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92B6C" w:rsidRPr="00BA1E27" w:rsidP="00B92B6C" w14:paraId="7BB40C3E" w14:textId="02F4FFC3">
      <w:pPr>
        <w:spacing w:after="200" w:line="276" w:lineRule="auto"/>
        <w:rPr>
          <w:rFonts w:eastAsia="Calibri"/>
        </w:rPr>
      </w:pPr>
      <w:r w:rsidRPr="00BA1E27">
        <w:rPr>
          <w:rFonts w:eastAsia="Calibri"/>
          <w:b/>
        </w:rPr>
        <w:t>DATE:</w:t>
      </w:r>
      <w:r w:rsidRPr="00BA1E27">
        <w:rPr>
          <w:rFonts w:eastAsia="Calibri"/>
        </w:rPr>
        <w:tab/>
      </w:r>
      <w:r w:rsidRPr="00BA1E27">
        <w:rPr>
          <w:rFonts w:eastAsia="Calibri"/>
        </w:rPr>
        <w:tab/>
      </w:r>
      <w:r w:rsidRPr="00BA1E27" w:rsidR="00BA1E27">
        <w:rPr>
          <w:rFonts w:eastAsia="Calibri"/>
        </w:rPr>
        <w:t>July 25, 2024</w:t>
      </w:r>
    </w:p>
    <w:p w:rsidR="00B92B6C" w:rsidRPr="00BA1E27" w:rsidP="00B92B6C" w14:paraId="4546AFDE" w14:textId="47B689B9">
      <w:pPr>
        <w:spacing w:after="200" w:line="276" w:lineRule="auto"/>
        <w:rPr>
          <w:rFonts w:eastAsia="Calibri"/>
        </w:rPr>
      </w:pPr>
      <w:r w:rsidRPr="00BA1E27">
        <w:rPr>
          <w:rFonts w:eastAsia="Calibri"/>
          <w:b/>
        </w:rPr>
        <w:t>TO:</w:t>
      </w:r>
      <w:r w:rsidRPr="00BA1E27">
        <w:rPr>
          <w:rFonts w:eastAsia="Calibri"/>
        </w:rPr>
        <w:tab/>
      </w:r>
      <w:r w:rsidRPr="00BA1E27">
        <w:rPr>
          <w:rFonts w:eastAsia="Calibri"/>
        </w:rPr>
        <w:tab/>
      </w:r>
      <w:r w:rsidRPr="00BA1E27">
        <w:rPr>
          <w:rFonts w:eastAsia="Calibri"/>
        </w:rPr>
        <w:tab/>
      </w:r>
      <w:r w:rsidRPr="00BA1E27" w:rsidR="00BA1E27">
        <w:rPr>
          <w:rFonts w:eastAsia="Calibri"/>
        </w:rPr>
        <w:t xml:space="preserve">Dan Cline, </w:t>
      </w:r>
      <w:r w:rsidRPr="00BA1E27">
        <w:rPr>
          <w:rFonts w:eastAsia="Calibri"/>
        </w:rPr>
        <w:t>OMB Desk Officer</w:t>
      </w:r>
    </w:p>
    <w:p w:rsidR="00B92B6C" w:rsidRPr="00B92B6C" w:rsidP="00B92B6C" w14:paraId="77BC1D71" w14:textId="59E1B9FE">
      <w:pPr>
        <w:spacing w:after="200" w:line="276" w:lineRule="auto"/>
        <w:rPr>
          <w:rFonts w:eastAsia="Calibri"/>
        </w:rPr>
      </w:pPr>
      <w:r w:rsidRPr="00BA1E27">
        <w:rPr>
          <w:rFonts w:eastAsia="Calibri"/>
          <w:b/>
        </w:rPr>
        <w:t>FROM:</w:t>
      </w:r>
      <w:r w:rsidRPr="00BA1E27">
        <w:rPr>
          <w:rFonts w:eastAsia="Calibri"/>
        </w:rPr>
        <w:tab/>
      </w:r>
      <w:r w:rsidRPr="00BA1E27">
        <w:rPr>
          <w:rFonts w:eastAsia="Calibri"/>
        </w:rPr>
        <w:tab/>
      </w:r>
      <w:r w:rsidRPr="00BA1E27" w:rsidR="00BA1E27">
        <w:rPr>
          <w:rFonts w:eastAsia="Calibri"/>
        </w:rPr>
        <w:t>Joella Roland</w:t>
      </w:r>
      <w:r w:rsidRPr="00BA1E27">
        <w:rPr>
          <w:rFonts w:eastAsia="Calibri"/>
        </w:rPr>
        <w:t>, HRSA Information Collection Clearance Officer</w:t>
      </w:r>
    </w:p>
    <w:p w:rsidR="00B92B6C" w:rsidRPr="00B92B6C" w:rsidP="00B92B6C" w14:paraId="06C26FDD" w14:textId="77777777">
      <w:pPr>
        <w:spacing w:after="200" w:line="276" w:lineRule="auto"/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>______________________________________________________________________________</w:t>
      </w:r>
    </w:p>
    <w:p w:rsidR="00B92B6C" w:rsidRPr="00B92B6C" w:rsidP="00BA1E27" w14:paraId="6C4A35D8" w14:textId="5AB281DB">
      <w:pPr>
        <w:spacing w:after="200" w:line="276" w:lineRule="auto"/>
        <w:ind w:left="2160" w:hanging="2160"/>
        <w:rPr>
          <w:rFonts w:eastAsia="Calibri"/>
        </w:rPr>
      </w:pPr>
      <w:r w:rsidRPr="6C867B1B">
        <w:rPr>
          <w:rFonts w:eastAsia="Calibri"/>
          <w:b/>
          <w:bCs/>
        </w:rPr>
        <w:t>Request</w:t>
      </w:r>
      <w:r w:rsidRPr="6C867B1B">
        <w:rPr>
          <w:rFonts w:eastAsia="Calibri"/>
        </w:rPr>
        <w:t xml:space="preserve">: </w:t>
      </w:r>
      <w:r>
        <w:tab/>
      </w:r>
      <w:r w:rsidRPr="6C867B1B">
        <w:rPr>
          <w:rFonts w:eastAsia="Calibri"/>
        </w:rPr>
        <w:t>The Health Resources and Services Administration (HRSA</w:t>
      </w:r>
      <w:r w:rsidR="00BA1E27">
        <w:rPr>
          <w:rFonts w:eastAsia="Calibri"/>
        </w:rPr>
        <w:t>)</w:t>
      </w:r>
      <w:r w:rsidRPr="6C867B1B" w:rsidR="07E4B64C">
        <w:rPr>
          <w:rFonts w:eastAsia="Calibri"/>
        </w:rPr>
        <w:t xml:space="preserve"> </w:t>
      </w:r>
      <w:r w:rsidRPr="6C867B1B">
        <w:rPr>
          <w:rFonts w:eastAsia="Calibri"/>
        </w:rPr>
        <w:t xml:space="preserve">requests approval for changes to the </w:t>
      </w:r>
      <w:r w:rsidRPr="00BA1E27" w:rsidR="00BA1E27">
        <w:rPr>
          <w:rFonts w:eastAsia="Calibri"/>
        </w:rPr>
        <w:t>Assessing the Use of Informal Contacts to Promote Caregivers’ Engagement and Satisfaction with</w:t>
      </w:r>
      <w:r w:rsidR="00BA1E27">
        <w:rPr>
          <w:rFonts w:eastAsia="Calibri"/>
        </w:rPr>
        <w:t xml:space="preserve"> </w:t>
      </w:r>
      <w:r w:rsidRPr="00BA1E27" w:rsidR="00BA1E27">
        <w:rPr>
          <w:rFonts w:eastAsia="Calibri"/>
        </w:rPr>
        <w:t>Early Childhood Home Visiting Through Rapid Cycle Learning</w:t>
      </w:r>
      <w:r w:rsidRPr="00BA1E27" w:rsidR="00BA1E27">
        <w:rPr>
          <w:rFonts w:eastAsia="Calibri"/>
        </w:rPr>
        <w:t xml:space="preserve"> </w:t>
      </w:r>
      <w:r w:rsidRPr="6C867B1B" w:rsidR="001C250A">
        <w:rPr>
          <w:rFonts w:eastAsia="Calibri"/>
        </w:rPr>
        <w:t xml:space="preserve">(OMB </w:t>
      </w:r>
      <w:r w:rsidR="00BA1E27">
        <w:rPr>
          <w:rFonts w:eastAsia="Calibri"/>
        </w:rPr>
        <w:t>0906-0098</w:t>
      </w:r>
      <w:r w:rsidRPr="6C867B1B">
        <w:rPr>
          <w:rFonts w:eastAsia="Calibri"/>
        </w:rPr>
        <w:t xml:space="preserve"> expiration date </w:t>
      </w:r>
      <w:r w:rsidR="00BA1E27">
        <w:rPr>
          <w:rFonts w:eastAsia="Calibri"/>
        </w:rPr>
        <w:t>7/31/202</w:t>
      </w:r>
      <w:r w:rsidR="00E16097">
        <w:rPr>
          <w:rFonts w:eastAsia="Calibri"/>
        </w:rPr>
        <w:t>7</w:t>
      </w:r>
      <w:r w:rsidRPr="6C867B1B">
        <w:rPr>
          <w:rFonts w:eastAsia="Calibri"/>
        </w:rPr>
        <w:t xml:space="preserve">). </w:t>
      </w:r>
    </w:p>
    <w:p w:rsidR="00BA1E27" w:rsidP="00BA1E27" w14:paraId="050CB90D" w14:textId="77777777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Purpose</w:t>
      </w:r>
      <w:r w:rsidRPr="00B92B6C">
        <w:rPr>
          <w:rFonts w:eastAsia="Calibri"/>
        </w:rPr>
        <w:t xml:space="preserve">: </w:t>
      </w:r>
      <w:r w:rsidRPr="00B92B6C">
        <w:rPr>
          <w:rFonts w:eastAsia="Calibri"/>
        </w:rPr>
        <w:tab/>
        <w:t xml:space="preserve">The purpose of this request </w:t>
      </w:r>
      <w:r w:rsidR="002B2C62">
        <w:rPr>
          <w:rFonts w:eastAsia="Calibri"/>
        </w:rPr>
        <w:t xml:space="preserve">is to </w:t>
      </w:r>
      <w:r>
        <w:rPr>
          <w:rFonts w:eastAsia="Calibri"/>
        </w:rPr>
        <w:t>add the following supplemental files to the information collection:</w:t>
      </w:r>
    </w:p>
    <w:p w:rsidR="00E16097" w:rsidRPr="00E16097" w:rsidP="00E16097" w14:paraId="0C11EE20" w14:textId="6D4C2797">
      <w:pPr>
        <w:pStyle w:val="ListParagraph"/>
        <w:numPr>
          <w:ilvl w:val="0"/>
          <w:numId w:val="8"/>
        </w:numPr>
        <w:spacing w:after="200" w:line="276" w:lineRule="auto"/>
        <w:rPr>
          <w:rFonts w:eastAsia="Calibri"/>
          <w:bCs/>
        </w:rPr>
      </w:pPr>
      <w:r w:rsidRPr="00E16097">
        <w:rPr>
          <w:rFonts w:eastAsia="Calibri"/>
          <w:bCs/>
        </w:rPr>
        <w:t>Recruitment and Outreach Materials</w:t>
      </w:r>
    </w:p>
    <w:p w:rsidR="00E16097" w:rsidP="00E16097" w14:paraId="11CBE416" w14:textId="5A884B56">
      <w:pPr>
        <w:pStyle w:val="ListParagraph"/>
        <w:numPr>
          <w:ilvl w:val="0"/>
          <w:numId w:val="8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>Contact Scripts</w:t>
      </w:r>
    </w:p>
    <w:p w:rsidR="00E16097" w:rsidP="00E16097" w14:paraId="6E32CACD" w14:textId="6A2A7605">
      <w:pPr>
        <w:pStyle w:val="ListParagraph"/>
        <w:numPr>
          <w:ilvl w:val="0"/>
          <w:numId w:val="8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>Consent Statements</w:t>
      </w:r>
    </w:p>
    <w:p w:rsidR="00E16097" w:rsidRPr="00E16097" w:rsidP="00E16097" w14:paraId="37969C46" w14:textId="5DBDEB6F">
      <w:pPr>
        <w:spacing w:after="200" w:line="276" w:lineRule="auto"/>
        <w:ind w:left="2160"/>
        <w:rPr>
          <w:rFonts w:eastAsia="Calibri"/>
        </w:rPr>
      </w:pPr>
      <w:r>
        <w:rPr>
          <w:rFonts w:eastAsia="Calibri"/>
        </w:rPr>
        <w:t xml:space="preserve">There are no changes to the approved instruments under 0906-0098. </w:t>
      </w:r>
    </w:p>
    <w:p w:rsidR="00E16097" w:rsidP="00C456A8" w14:paraId="21D13D4F" w14:textId="3A14854D">
      <w:pPr>
        <w:spacing w:after="200" w:line="276" w:lineRule="auto"/>
        <w:ind w:left="2160" w:hanging="2160"/>
        <w:rPr>
          <w:rFonts w:eastAsia="Calibri"/>
        </w:rPr>
      </w:pPr>
      <w:r w:rsidRPr="00C456A8">
        <w:rPr>
          <w:rFonts w:eastAsia="Calibri"/>
          <w:b/>
          <w:bCs/>
        </w:rPr>
        <w:t>Changes:</w:t>
      </w:r>
      <w:r>
        <w:rPr>
          <w:rFonts w:eastAsia="Calibri"/>
        </w:rPr>
        <w:tab/>
        <w:t xml:space="preserve">HRSA notes three files that should have been included in the original package for 0906-0098 under Supplemental Files. These are copies of the recruitment and outreach materials, contact scripts, and consent statements accompanying the information collection instruments approved on 7/24/2024. </w:t>
      </w:r>
    </w:p>
    <w:p w:rsidR="00B92B6C" w:rsidRPr="00B92B6C" w:rsidP="00BA1E27" w14:paraId="29473172" w14:textId="45448DDC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Time Sensitivity</w:t>
      </w:r>
      <w:r w:rsidR="00816253">
        <w:rPr>
          <w:rFonts w:eastAsia="Calibri"/>
        </w:rPr>
        <w:t xml:space="preserve">: </w:t>
      </w:r>
      <w:r w:rsidR="00816253">
        <w:rPr>
          <w:rFonts w:eastAsia="Calibri"/>
        </w:rPr>
        <w:tab/>
      </w:r>
      <w:r w:rsidR="00270FE3">
        <w:rPr>
          <w:rFonts w:eastAsia="Calibri"/>
        </w:rPr>
        <w:t xml:space="preserve">The </w:t>
      </w:r>
      <w:r w:rsidR="00BA1E27">
        <w:rPr>
          <w:rFonts w:eastAsia="Calibri"/>
        </w:rPr>
        <w:t xml:space="preserve">addition of the supplemental files to the data collection </w:t>
      </w:r>
      <w:r w:rsidRPr="00B92B6C" w:rsidR="00270FE3">
        <w:rPr>
          <w:rFonts w:eastAsia="Calibri"/>
        </w:rPr>
        <w:t xml:space="preserve">must be completed in a </w:t>
      </w:r>
      <w:r w:rsidR="00270FE3">
        <w:rPr>
          <w:rFonts w:eastAsia="Calibri"/>
        </w:rPr>
        <w:t xml:space="preserve">timely manner to ensure that the survey data collection schedule will not experience significant delay. </w:t>
      </w:r>
      <w:r w:rsidRPr="00B92B6C" w:rsidR="00270FE3">
        <w:rPr>
          <w:rFonts w:eastAsia="Calibri"/>
        </w:rPr>
        <w:t>Approval of</w:t>
      </w:r>
      <w:r w:rsidR="00270FE3">
        <w:rPr>
          <w:rFonts w:eastAsia="Calibri"/>
        </w:rPr>
        <w:t xml:space="preserve"> these changes is needed </w:t>
      </w:r>
      <w:r w:rsidRPr="00D66D58" w:rsidR="00270FE3">
        <w:rPr>
          <w:rFonts w:eastAsia="Calibri"/>
        </w:rPr>
        <w:t xml:space="preserve">by </w:t>
      </w:r>
      <w:r w:rsidR="00BA1E27">
        <w:rPr>
          <w:rFonts w:eastAsia="Calibri"/>
        </w:rPr>
        <w:t xml:space="preserve">July </w:t>
      </w:r>
      <w:r w:rsidR="00E16097">
        <w:rPr>
          <w:rFonts w:eastAsia="Calibri"/>
        </w:rPr>
        <w:t>31</w:t>
      </w:r>
      <w:r w:rsidR="00BA1E27">
        <w:rPr>
          <w:rFonts w:eastAsia="Calibri"/>
        </w:rPr>
        <w:t xml:space="preserve">, 2024, </w:t>
      </w:r>
      <w:r w:rsidR="00270FE3">
        <w:rPr>
          <w:rFonts w:eastAsia="Calibri"/>
        </w:rPr>
        <w:t>to prepare for the timely collection of data critical to HRSA researchers</w:t>
      </w:r>
      <w:r w:rsidRPr="00B92B6C" w:rsidR="00270FE3">
        <w:rPr>
          <w:rFonts w:eastAsia="Calibri"/>
        </w:rPr>
        <w:t>.</w:t>
      </w:r>
      <w:r w:rsidR="00270FE3">
        <w:rPr>
          <w:rFonts w:eastAsia="Calibri"/>
        </w:rPr>
        <w:t xml:space="preserve"> </w:t>
      </w:r>
      <w:r w:rsidR="006934A4">
        <w:rPr>
          <w:rFonts w:eastAsia="Calibri"/>
        </w:rPr>
        <w:t xml:space="preserve"> </w:t>
      </w:r>
    </w:p>
    <w:p w:rsidR="00B92B6C" w:rsidRPr="00B92B6C" w:rsidP="00BA1E27" w14:paraId="2B40BE0E" w14:textId="47E58CB7">
      <w:pPr>
        <w:spacing w:after="200" w:line="276" w:lineRule="auto"/>
        <w:ind w:left="2160" w:hanging="2160"/>
        <w:rPr>
          <w:rFonts w:eastAsia="Calibri"/>
        </w:rPr>
      </w:pPr>
      <w:r w:rsidRPr="118A5B19">
        <w:rPr>
          <w:rFonts w:eastAsia="Calibri"/>
          <w:b/>
          <w:bCs/>
        </w:rPr>
        <w:t>Burden:</w:t>
      </w:r>
      <w:r>
        <w:tab/>
      </w:r>
      <w:r w:rsidR="00BA1E27">
        <w:t>Because these files are supplemental, t</w:t>
      </w:r>
      <w:r w:rsidR="00BA1E27">
        <w:rPr>
          <w:rFonts w:eastAsia="Calibri"/>
        </w:rPr>
        <w:t xml:space="preserve">here will be no change to the burden of the collection. The burden is already factored in through the </w:t>
      </w:r>
      <w:r w:rsidR="00E16097">
        <w:rPr>
          <w:rFonts w:eastAsia="Calibri"/>
        </w:rPr>
        <w:t xml:space="preserve">currently approved </w:t>
      </w:r>
      <w:r w:rsidR="00BA1E27">
        <w:rPr>
          <w:rFonts w:eastAsia="Calibri"/>
        </w:rPr>
        <w:t xml:space="preserve">information collection instruments. </w:t>
      </w:r>
    </w:p>
    <w:p w:rsidR="00B92B6C" w:rsidP="00B92B6C" w14:paraId="4C6D9A0D" w14:textId="6A741C07">
      <w:pPr>
        <w:keepNext/>
        <w:spacing w:after="200" w:line="276" w:lineRule="auto"/>
        <w:rPr>
          <w:rFonts w:eastAsia="Calibri"/>
          <w:b/>
        </w:rPr>
      </w:pPr>
      <w:r w:rsidRPr="00B92B6C">
        <w:rPr>
          <w:rFonts w:eastAsia="Calibri"/>
          <w:b/>
        </w:rPr>
        <w:t>Attachments:</w:t>
      </w:r>
    </w:p>
    <w:p w:rsidR="00B92B6C" w:rsidRPr="00B92B6C" w:rsidP="00B92B6C" w14:paraId="23BBD0D9" w14:textId="6051B134">
      <w:pPr>
        <w:numPr>
          <w:ilvl w:val="0"/>
          <w:numId w:val="6"/>
        </w:numPr>
        <w:spacing w:after="200" w:line="276" w:lineRule="auto"/>
        <w:rPr>
          <w:rFonts w:eastAsia="Calibri"/>
        </w:rPr>
      </w:pPr>
      <w:r w:rsidRPr="00E16097">
        <w:rPr>
          <w:rFonts w:eastAsia="Calibri"/>
        </w:rPr>
        <w:t>Appendix B_Informal Contacts Recruitment and Outreach</w:t>
      </w:r>
    </w:p>
    <w:p w:rsidR="00E16097" w:rsidP="00B92B6C" w14:paraId="2BF4D824" w14:textId="77777777">
      <w:pPr>
        <w:numPr>
          <w:ilvl w:val="0"/>
          <w:numId w:val="6"/>
        </w:numPr>
        <w:spacing w:after="200" w:line="276" w:lineRule="auto"/>
        <w:rPr>
          <w:rFonts w:eastAsia="Calibri"/>
        </w:rPr>
      </w:pPr>
      <w:r w:rsidRPr="00E16097">
        <w:rPr>
          <w:rFonts w:eastAsia="Calibri"/>
        </w:rPr>
        <w:t>Appendix C_Informal Contacts Contact Scripts</w:t>
      </w:r>
      <w:r w:rsidRPr="00E16097">
        <w:rPr>
          <w:rFonts w:eastAsia="Calibri"/>
        </w:rPr>
        <w:t xml:space="preserve"> </w:t>
      </w:r>
    </w:p>
    <w:p w:rsidR="00B92B6C" w:rsidP="00E16097" w14:paraId="187A6943" w14:textId="18804A10">
      <w:pPr>
        <w:numPr>
          <w:ilvl w:val="0"/>
          <w:numId w:val="6"/>
        </w:numPr>
        <w:spacing w:after="200" w:line="276" w:lineRule="auto"/>
        <w:rPr>
          <w:rFonts w:eastAsia="Calibri"/>
        </w:rPr>
      </w:pPr>
      <w:r w:rsidRPr="00E16097">
        <w:rPr>
          <w:rFonts w:eastAsia="Calibri"/>
        </w:rPr>
        <w:t>Appendix D_Informal Contacts Consent Statements</w:t>
      </w:r>
    </w:p>
    <w:sectPr w:rsidSect="00DB2ED0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90528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B6C" w14:paraId="3701255B" w14:textId="4074B5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D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2B6C" w14:paraId="03906C3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P="00E60EC9" w14:paraId="49DBEF95" w14:textId="50F795C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41D5" w:rsidP="00DF41D5" w14:paraId="3A758905" w14:textId="6C1B350C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  <w:r w:rsidRPr="00146E41">
      <w:rPr>
        <w:rFonts w:eastAsia="Calibri"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5236422</wp:posOffset>
          </wp:positionH>
          <wp:positionV relativeFrom="paragraph">
            <wp:posOffset>-148590</wp:posOffset>
          </wp:positionV>
          <wp:extent cx="1033455" cy="1044269"/>
          <wp:effectExtent l="0" t="0" r="0" b="3810"/>
          <wp:wrapNone/>
          <wp:docPr id="2" name="Picture 2" descr="Department of Health and Human Services, U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695328733" descr="Department of Health and Human Services, US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455" cy="1044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058">
      <w:rPr>
        <w:rFonts w:eastAsia="Calibri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-270722</wp:posOffset>
          </wp:positionH>
          <wp:positionV relativeFrom="paragraph">
            <wp:posOffset>-66675</wp:posOffset>
          </wp:positionV>
          <wp:extent cx="1536065" cy="590550"/>
          <wp:effectExtent l="0" t="0" r="6985" b="0"/>
          <wp:wrapNone/>
          <wp:docPr id="3" name="Picture 3" descr="Health Resources and Services Administration (HRSA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892768734" descr="Health Resources and Services Administration (HRSA)"/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06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F41D5" w:rsidP="00DF41D5" w14:paraId="4A166998" w14:textId="0D9B4099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RPr="00D1135B" w:rsidP="00DF41D5" w14:paraId="58DDD1D2" w14:textId="77777777">
    <w:pPr>
      <w:widowControl w:val="0"/>
      <w:tabs>
        <w:tab w:val="left" w:pos="1540"/>
      </w:tabs>
      <w:autoSpaceDE w:val="0"/>
      <w:autoSpaceDN w:val="0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P="00DF41D5" w14:paraId="50C74AD1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5600 Fishers Lane</w:t>
    </w:r>
  </w:p>
  <w:p w:rsidR="00DF41D5" w:rsidRPr="00971770" w:rsidP="00DF41D5" w14:paraId="088E127D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Rockville, MD 20857</w:t>
    </w:r>
  </w:p>
  <w:p w:rsidR="00E60EC9" w:rsidRPr="00DF41D5" w:rsidP="00DF41D5" w14:paraId="49DBEF9F" w14:textId="2F6BF67B">
    <w:pPr>
      <w:pStyle w:val="Header"/>
    </w:pPr>
    <w:r w:rsidRPr="001048BB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column">
                <wp:posOffset>-233680</wp:posOffset>
              </wp:positionH>
              <wp:positionV relativeFrom="paragraph">
                <wp:posOffset>44450</wp:posOffset>
              </wp:positionV>
              <wp:extent cx="6553835" cy="45085"/>
              <wp:effectExtent l="0" t="0" r="0" b="0"/>
              <wp:wrapThrough wrapText="bothSides">
                <wp:wrapPolygon>
                  <wp:start x="0" y="0"/>
                  <wp:lineTo x="0" y="9127"/>
                  <wp:lineTo x="21535" y="9127"/>
                  <wp:lineTo x="21535" y="0"/>
                  <wp:lineTo x="0" y="0"/>
                </wp:wrapPolygon>
              </wp:wrapThrough>
              <wp:docPr id="4" name="Freeform 13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553835" cy="45085"/>
                      </a:xfrm>
                      <a:custGeom>
                        <a:avLst/>
                        <a:gdLst>
                          <a:gd name="T0" fmla="*/ 0 w 12206"/>
                          <a:gd name="T1" fmla="*/ 0 h 120"/>
                          <a:gd name="T2" fmla="*/ 0 w 12206"/>
                          <a:gd name="T3" fmla="*/ 119 h 120"/>
                          <a:gd name="T4" fmla="*/ 12205 w 12206"/>
                          <a:gd name="T5" fmla="*/ 119 h 120"/>
                          <a:gd name="T6" fmla="*/ 12205 w 12206"/>
                          <a:gd name="T7" fmla="*/ 0 h 120"/>
                          <a:gd name="T8" fmla="*/ 0 w 12206"/>
                          <a:gd name="T9" fmla="*/ 0 h 120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20" w="12206" stroke="1">
                            <a:moveTo>
                              <a:pt x="0" y="0"/>
                            </a:moveTo>
                            <a:lnTo>
                              <a:pt x="0" y="119"/>
                            </a:lnTo>
                            <a:lnTo>
                              <a:pt x="12205" y="119"/>
                            </a:lnTo>
                            <a:lnTo>
                              <a:pt x="1220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388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3" o:spid="_x0000_s2049" alt="&quot;&quot;" style="width:516.05pt;height:3.55pt;margin-top:3.5pt;margin-left:-18.4pt;mso-height-percent:0;mso-height-relative:margin;mso-width-percent:0;mso-width-relative:margin;mso-wrap-distance-bottom:0;mso-wrap-distance-left:0;mso-wrap-distance-right:0;mso-wrap-distance-top:0;mso-wrap-style:square;position:absolute;visibility:visible;v-text-anchor:top;z-index:251659264" coordsize="12206,120" path="m,l,119l12205,119l12205,,,xe" fillcolor="#001388" stroked="f">
              <v:path arrowok="t" o:connecttype="custom" o:connectlocs="0,0;0,44709;6553298,44709;6553298,0;0,0" o:connectangles="0,0,0,0,0"/>
              <o:lock v:ext="edit" aspectratio="t"/>
              <w10:wrap type="through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1A275F5"/>
    <w:multiLevelType w:val="hybridMultilevel"/>
    <w:tmpl w:val="3ABCBCF0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DB5F28"/>
    <w:multiLevelType w:val="hybridMultilevel"/>
    <w:tmpl w:val="DBFE1B40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486777302">
    <w:abstractNumId w:val="2"/>
  </w:num>
  <w:num w:numId="2" w16cid:durableId="1189493300">
    <w:abstractNumId w:val="0"/>
  </w:num>
  <w:num w:numId="3" w16cid:durableId="1131703119">
    <w:abstractNumId w:val="5"/>
  </w:num>
  <w:num w:numId="4" w16cid:durableId="77140030">
    <w:abstractNumId w:val="6"/>
  </w:num>
  <w:num w:numId="5" w16cid:durableId="818227811">
    <w:abstractNumId w:val="3"/>
  </w:num>
  <w:num w:numId="6" w16cid:durableId="412043533">
    <w:abstractNumId w:val="4"/>
  </w:num>
  <w:num w:numId="7" w16cid:durableId="180048305">
    <w:abstractNumId w:val="1"/>
  </w:num>
  <w:num w:numId="8" w16cid:durableId="15897771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3763"/>
    <w:rsid w:val="00045B42"/>
    <w:rsid w:val="00053774"/>
    <w:rsid w:val="00054659"/>
    <w:rsid w:val="00077FC4"/>
    <w:rsid w:val="00086224"/>
    <w:rsid w:val="00086A3E"/>
    <w:rsid w:val="000A7DE4"/>
    <w:rsid w:val="000D2751"/>
    <w:rsid w:val="000D4ED8"/>
    <w:rsid w:val="000E7CCD"/>
    <w:rsid w:val="000F2103"/>
    <w:rsid w:val="00122B02"/>
    <w:rsid w:val="00126866"/>
    <w:rsid w:val="00141E59"/>
    <w:rsid w:val="00142733"/>
    <w:rsid w:val="00161207"/>
    <w:rsid w:val="00161D18"/>
    <w:rsid w:val="001626D3"/>
    <w:rsid w:val="001709E2"/>
    <w:rsid w:val="00184624"/>
    <w:rsid w:val="00190C2F"/>
    <w:rsid w:val="00191CE9"/>
    <w:rsid w:val="00193E7F"/>
    <w:rsid w:val="001A5F8A"/>
    <w:rsid w:val="001C250A"/>
    <w:rsid w:val="001E08B7"/>
    <w:rsid w:val="001E257B"/>
    <w:rsid w:val="001F7458"/>
    <w:rsid w:val="00204028"/>
    <w:rsid w:val="00233631"/>
    <w:rsid w:val="00254744"/>
    <w:rsid w:val="002558F1"/>
    <w:rsid w:val="00255B93"/>
    <w:rsid w:val="0025694D"/>
    <w:rsid w:val="00270D9F"/>
    <w:rsid w:val="00270FE3"/>
    <w:rsid w:val="002774D5"/>
    <w:rsid w:val="002940FF"/>
    <w:rsid w:val="002B17DB"/>
    <w:rsid w:val="002B1E19"/>
    <w:rsid w:val="002B2C62"/>
    <w:rsid w:val="00301C0B"/>
    <w:rsid w:val="00310E49"/>
    <w:rsid w:val="00332AC4"/>
    <w:rsid w:val="00334D1E"/>
    <w:rsid w:val="003544DE"/>
    <w:rsid w:val="0037258C"/>
    <w:rsid w:val="003747B2"/>
    <w:rsid w:val="00383ECD"/>
    <w:rsid w:val="003901DB"/>
    <w:rsid w:val="003A6602"/>
    <w:rsid w:val="003B2616"/>
    <w:rsid w:val="003B3248"/>
    <w:rsid w:val="003D33F5"/>
    <w:rsid w:val="003D4040"/>
    <w:rsid w:val="003E0442"/>
    <w:rsid w:val="003F0F33"/>
    <w:rsid w:val="004418A1"/>
    <w:rsid w:val="00441EE8"/>
    <w:rsid w:val="004473B6"/>
    <w:rsid w:val="00456345"/>
    <w:rsid w:val="00467E88"/>
    <w:rsid w:val="004870F0"/>
    <w:rsid w:val="00493F65"/>
    <w:rsid w:val="004A289E"/>
    <w:rsid w:val="004A3B9D"/>
    <w:rsid w:val="004C5BA6"/>
    <w:rsid w:val="004E6DD2"/>
    <w:rsid w:val="004E733E"/>
    <w:rsid w:val="005114FA"/>
    <w:rsid w:val="00512E18"/>
    <w:rsid w:val="005302CD"/>
    <w:rsid w:val="005439D1"/>
    <w:rsid w:val="0055021B"/>
    <w:rsid w:val="005725D4"/>
    <w:rsid w:val="00573D0B"/>
    <w:rsid w:val="00574FDB"/>
    <w:rsid w:val="0057786D"/>
    <w:rsid w:val="005950E5"/>
    <w:rsid w:val="005B1738"/>
    <w:rsid w:val="005B3157"/>
    <w:rsid w:val="005E064E"/>
    <w:rsid w:val="0061313F"/>
    <w:rsid w:val="00614C26"/>
    <w:rsid w:val="00616B50"/>
    <w:rsid w:val="006272EB"/>
    <w:rsid w:val="0063324E"/>
    <w:rsid w:val="006408E7"/>
    <w:rsid w:val="006562F9"/>
    <w:rsid w:val="00657689"/>
    <w:rsid w:val="00657C22"/>
    <w:rsid w:val="00671F80"/>
    <w:rsid w:val="00680233"/>
    <w:rsid w:val="006934A4"/>
    <w:rsid w:val="00696C96"/>
    <w:rsid w:val="006A0213"/>
    <w:rsid w:val="006A4E88"/>
    <w:rsid w:val="006A5A87"/>
    <w:rsid w:val="006C099B"/>
    <w:rsid w:val="006D6D68"/>
    <w:rsid w:val="00714AC6"/>
    <w:rsid w:val="007177BC"/>
    <w:rsid w:val="0072161F"/>
    <w:rsid w:val="007261EE"/>
    <w:rsid w:val="007279C1"/>
    <w:rsid w:val="00754D00"/>
    <w:rsid w:val="00782ABF"/>
    <w:rsid w:val="00783738"/>
    <w:rsid w:val="0078631F"/>
    <w:rsid w:val="0079084A"/>
    <w:rsid w:val="00791085"/>
    <w:rsid w:val="00793E52"/>
    <w:rsid w:val="007A3FC7"/>
    <w:rsid w:val="007B07DB"/>
    <w:rsid w:val="007B6733"/>
    <w:rsid w:val="007F4058"/>
    <w:rsid w:val="0081548F"/>
    <w:rsid w:val="00816253"/>
    <w:rsid w:val="00827ADF"/>
    <w:rsid w:val="00865C53"/>
    <w:rsid w:val="00867179"/>
    <w:rsid w:val="008672A0"/>
    <w:rsid w:val="00873737"/>
    <w:rsid w:val="00875450"/>
    <w:rsid w:val="0089448C"/>
    <w:rsid w:val="008A09BF"/>
    <w:rsid w:val="008A3EF2"/>
    <w:rsid w:val="008A415A"/>
    <w:rsid w:val="008C5FD9"/>
    <w:rsid w:val="008C7857"/>
    <w:rsid w:val="008D25BE"/>
    <w:rsid w:val="008D35DB"/>
    <w:rsid w:val="008D4322"/>
    <w:rsid w:val="008D5DDD"/>
    <w:rsid w:val="008E1E20"/>
    <w:rsid w:val="008E6BB9"/>
    <w:rsid w:val="0090482D"/>
    <w:rsid w:val="009079C5"/>
    <w:rsid w:val="00914F17"/>
    <w:rsid w:val="00920EE1"/>
    <w:rsid w:val="00942426"/>
    <w:rsid w:val="00943979"/>
    <w:rsid w:val="0094649B"/>
    <w:rsid w:val="00971770"/>
    <w:rsid w:val="009A60CA"/>
    <w:rsid w:val="009B37A2"/>
    <w:rsid w:val="009C3060"/>
    <w:rsid w:val="009C34AD"/>
    <w:rsid w:val="009C61FB"/>
    <w:rsid w:val="009E2112"/>
    <w:rsid w:val="009E2189"/>
    <w:rsid w:val="009E6D0C"/>
    <w:rsid w:val="009F1FA3"/>
    <w:rsid w:val="00A06906"/>
    <w:rsid w:val="00A1536E"/>
    <w:rsid w:val="00A31978"/>
    <w:rsid w:val="00A31D65"/>
    <w:rsid w:val="00A60A57"/>
    <w:rsid w:val="00A73790"/>
    <w:rsid w:val="00AC73BA"/>
    <w:rsid w:val="00AF3431"/>
    <w:rsid w:val="00AF6A02"/>
    <w:rsid w:val="00B0690E"/>
    <w:rsid w:val="00B1243A"/>
    <w:rsid w:val="00B25482"/>
    <w:rsid w:val="00B50762"/>
    <w:rsid w:val="00B6725E"/>
    <w:rsid w:val="00B727B5"/>
    <w:rsid w:val="00B81189"/>
    <w:rsid w:val="00B820BA"/>
    <w:rsid w:val="00B86A41"/>
    <w:rsid w:val="00B92B6C"/>
    <w:rsid w:val="00BA1E27"/>
    <w:rsid w:val="00BB3521"/>
    <w:rsid w:val="00BD0FD5"/>
    <w:rsid w:val="00C06EF5"/>
    <w:rsid w:val="00C23BA3"/>
    <w:rsid w:val="00C251B3"/>
    <w:rsid w:val="00C33C03"/>
    <w:rsid w:val="00C456A8"/>
    <w:rsid w:val="00C46224"/>
    <w:rsid w:val="00C5131A"/>
    <w:rsid w:val="00C51FB0"/>
    <w:rsid w:val="00C6196F"/>
    <w:rsid w:val="00C65821"/>
    <w:rsid w:val="00C76C18"/>
    <w:rsid w:val="00C80514"/>
    <w:rsid w:val="00C863D6"/>
    <w:rsid w:val="00C91D3D"/>
    <w:rsid w:val="00CA0734"/>
    <w:rsid w:val="00CA30CB"/>
    <w:rsid w:val="00CA698A"/>
    <w:rsid w:val="00CB6679"/>
    <w:rsid w:val="00CD3335"/>
    <w:rsid w:val="00CD382D"/>
    <w:rsid w:val="00CD6D52"/>
    <w:rsid w:val="00CF3D1C"/>
    <w:rsid w:val="00D00DA9"/>
    <w:rsid w:val="00D030FA"/>
    <w:rsid w:val="00D07DD8"/>
    <w:rsid w:val="00D1135B"/>
    <w:rsid w:val="00D3225E"/>
    <w:rsid w:val="00D46292"/>
    <w:rsid w:val="00D47431"/>
    <w:rsid w:val="00D561ED"/>
    <w:rsid w:val="00D66D58"/>
    <w:rsid w:val="00D72BAB"/>
    <w:rsid w:val="00D8185D"/>
    <w:rsid w:val="00D91EA3"/>
    <w:rsid w:val="00D972E0"/>
    <w:rsid w:val="00DB2D70"/>
    <w:rsid w:val="00DB2ED0"/>
    <w:rsid w:val="00DB44FF"/>
    <w:rsid w:val="00DC13B0"/>
    <w:rsid w:val="00DD0EDB"/>
    <w:rsid w:val="00DE2FF6"/>
    <w:rsid w:val="00DF2527"/>
    <w:rsid w:val="00DF2945"/>
    <w:rsid w:val="00DF4076"/>
    <w:rsid w:val="00DF41D5"/>
    <w:rsid w:val="00E03B62"/>
    <w:rsid w:val="00E10C70"/>
    <w:rsid w:val="00E14FD5"/>
    <w:rsid w:val="00E16097"/>
    <w:rsid w:val="00E25523"/>
    <w:rsid w:val="00E40EEC"/>
    <w:rsid w:val="00E471B0"/>
    <w:rsid w:val="00E47B16"/>
    <w:rsid w:val="00E60EC9"/>
    <w:rsid w:val="00E712E8"/>
    <w:rsid w:val="00E7389F"/>
    <w:rsid w:val="00E76C0F"/>
    <w:rsid w:val="00E90041"/>
    <w:rsid w:val="00E974A7"/>
    <w:rsid w:val="00EB1D65"/>
    <w:rsid w:val="00EC7B82"/>
    <w:rsid w:val="00ED3264"/>
    <w:rsid w:val="00ED3751"/>
    <w:rsid w:val="00EE3B20"/>
    <w:rsid w:val="00EE676F"/>
    <w:rsid w:val="00EF41AD"/>
    <w:rsid w:val="00F15689"/>
    <w:rsid w:val="00F23997"/>
    <w:rsid w:val="00F25576"/>
    <w:rsid w:val="00F609B2"/>
    <w:rsid w:val="00F8193D"/>
    <w:rsid w:val="00F90AEE"/>
    <w:rsid w:val="00FB215E"/>
    <w:rsid w:val="00FB4481"/>
    <w:rsid w:val="00FC1E4D"/>
    <w:rsid w:val="00FE6659"/>
    <w:rsid w:val="07E4B64C"/>
    <w:rsid w:val="118A5B19"/>
    <w:rsid w:val="3C8F4FD9"/>
    <w:rsid w:val="585C1C21"/>
    <w:rsid w:val="66B1907D"/>
    <w:rsid w:val="67CA327D"/>
    <w:rsid w:val="6C867B1B"/>
  </w:rsids>
  <w:docVars>
    <w:docVar w:name="__Grammarly_42___1" w:val="H4sIAAAAAAAEAKtWcslP9kxRslIyNDYyMjM1NjGzNDI2MDU2NTZU0lEKTi0uzszPAykwrAUANQ+YY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DBEF66"/>
  <w15:docId w15:val="{4CE4EBBC-C141-4D11-983A-3B8F6092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8c2e6f3-6ea4-42c3-835e-44e49d8f3a1e">5C3YEWZCVWVS-1743964322-48</_dlc_DocId>
    <_dlc_DocIdUrl xmlns="68c2e6f3-6ea4-42c3-835e-44e49d8f3a1e">
      <Url>https://nih.sharepoint.com/sites/HRSA-OA-OPAE/_layouts/15/DocIdRedir.aspx?ID=5C3YEWZCVWVS-1743964322-48</Url>
      <Description>5C3YEWZCVWVS-1743964322-48</Description>
    </_dlc_DocIdUrl>
    <CurrentVersion_x003f_ xmlns="b07d60d0-a851-40d7-ab0c-f280ece78be0">true</CurrentVersion_x003f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D9414765D524DA28632E683BD9EE0" ma:contentTypeVersion="14" ma:contentTypeDescription="Create a new document." ma:contentTypeScope="" ma:versionID="8c496cd246f3dbbd023c04ab483ec1c9">
  <xsd:schema xmlns:xsd="http://www.w3.org/2001/XMLSchema" xmlns:xs="http://www.w3.org/2001/XMLSchema" xmlns:p="http://schemas.microsoft.com/office/2006/metadata/properties" xmlns:ns2="68c2e6f3-6ea4-42c3-835e-44e49d8f3a1e" xmlns:ns3="b07d60d0-a851-40d7-ab0c-f280ece78be0" targetNamespace="http://schemas.microsoft.com/office/2006/metadata/properties" ma:root="true" ma:fieldsID="89b24cc00e7195a6f940b7e2bae9361b" ns2:_="" ns3:_="">
    <xsd:import namespace="68c2e6f3-6ea4-42c3-835e-44e49d8f3a1e"/>
    <xsd:import namespace="b07d60d0-a851-40d7-ab0c-f280ece78b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CurrentVersion_x003f_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2e6f3-6ea4-42c3-835e-44e49d8f3a1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d60d0-a851-40d7-ab0c-f280ece78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CurrentVersion_x003f_" ma:index="13" nillable="true" ma:displayName="Current Version?" ma:default="1" ma:format="Dropdown" ma:internalName="CurrentVersion_x003f_">
      <xsd:simpleType>
        <xsd:restriction base="dms:Boolea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E8CBF77-6372-4304-AA4D-BDF3FD9952C9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68c2e6f3-6ea4-42c3-835e-44e49d8f3a1e"/>
    <ds:schemaRef ds:uri="http://schemas.microsoft.com/office/2006/documentManagement/types"/>
    <ds:schemaRef ds:uri="b07d60d0-a851-40d7-ab0c-f280ece78be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3BA237-C585-4745-9915-82E6B4AA7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2e6f3-6ea4-42c3-835e-44e49d8f3a1e"/>
    <ds:schemaRef ds:uri="b07d60d0-a851-40d7-ab0c-f280ece78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2C76FBB-6048-4752-BD6E-DAC75FD2152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memo</vt:lpstr>
    </vt:vector>
  </TitlesOfParts>
  <Company>HRSA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memo</dc:title>
  <dc:creator>Windows User</dc:creator>
  <cp:lastModifiedBy>HRSA</cp:lastModifiedBy>
  <cp:revision>17</cp:revision>
  <cp:lastPrinted>2015-10-27T13:28:00Z</cp:lastPrinted>
  <dcterms:created xsi:type="dcterms:W3CDTF">2021-02-19T18:17:00Z</dcterms:created>
  <dcterms:modified xsi:type="dcterms:W3CDTF">2024-07-25T13:33:00Z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0x01010047DD9414765D524DA28632E683BD9EE0</vt:lpwstr>
  </property>
  <property fmtid="{D5CDD505-2E9C-101B-9397-08002B2CF9AE}" pid="3" name="_dlc_DocIdItemGuid">
    <vt:lpwstr>3ae90248-15ff-438f-b04d-5ae8c7c5fd6d</vt:lpwstr>
  </property>
</Properties>
</file>