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3769" w:rsidP="008D625B" w14:paraId="5344BFCA" w14:textId="732FE119">
      <w:pPr>
        <w:jc w:val="center"/>
      </w:pPr>
      <w:r>
        <w:t>UNITED STATES FOOD &amp; DRUG ADMINISTRATION</w:t>
      </w:r>
    </w:p>
    <w:p w:rsidR="00174E21" w:rsidRPr="009A1674" w:rsidP="008D625B" w14:paraId="715E24EA" w14:textId="77777777">
      <w:pPr>
        <w:jc w:val="center"/>
      </w:pPr>
    </w:p>
    <w:p w:rsidR="007B1B59" w:rsidP="00064F76" w14:paraId="4D47B778" w14:textId="77777777">
      <w:pPr>
        <w:jc w:val="center"/>
      </w:pPr>
      <w:r>
        <w:t>OMB Control No. 0910-0</w:t>
      </w:r>
      <w:r w:rsidR="00064F76">
        <w:t>840</w:t>
      </w:r>
    </w:p>
    <w:p w:rsidR="00B370EE" w:rsidRPr="009A1674" w:rsidP="00064F76" w14:paraId="1E9E8419" w14:textId="68382747">
      <w:pPr>
        <w:jc w:val="center"/>
      </w:pPr>
      <w:r>
        <w:t>Voluntary Qualified Importer Program</w:t>
      </w:r>
      <w:r w:rsidR="0035353F">
        <w:t>; Guidance for Industry</w:t>
      </w:r>
    </w:p>
    <w:p w:rsidR="008B30AB" w:rsidP="00C6464D" w14:paraId="5E647F94" w14:textId="1FF583AF">
      <w:pPr>
        <w:jc w:val="center"/>
      </w:pPr>
      <w:r w:rsidRPr="009A1674">
        <w:br/>
      </w:r>
    </w:p>
    <w:p w:rsidR="002E778A" w:rsidRPr="00A12332" w:rsidP="002E778A" w14:paraId="3F3A81B8" w14:textId="7A4D5CA7">
      <w:pPr>
        <w:rPr>
          <w:b/>
          <w:bCs/>
        </w:rPr>
      </w:pPr>
      <w:r w:rsidRPr="00A12332">
        <w:rPr>
          <w:b/>
          <w:bCs/>
          <w:u w:val="single"/>
        </w:rPr>
        <w:t>Request for Non-Substantive/Non-Material Change</w:t>
      </w:r>
      <w:r w:rsidR="00A12332">
        <w:rPr>
          <w:b/>
          <w:bCs/>
        </w:rPr>
        <w:t>:</w:t>
      </w:r>
    </w:p>
    <w:p w:rsidR="00E926FF" w:rsidRPr="00E926FF" w:rsidP="00E926FF" w14:paraId="209F9D0D" w14:textId="77777777">
      <w:pPr>
        <w:widowControl w:val="0"/>
        <w:rPr>
          <w:snapToGrid w:val="0"/>
        </w:rPr>
      </w:pPr>
    </w:p>
    <w:p w:rsidR="007B1B59" w:rsidP="00345B35" w14:paraId="2FEB746C" w14:textId="1EAEC9BD">
      <w:pPr>
        <w:widowControl w:val="0"/>
        <w:rPr>
          <w:snapToGrid w:val="0"/>
        </w:rPr>
      </w:pPr>
      <w:r>
        <w:rPr>
          <w:snapToGrid w:val="0"/>
        </w:rPr>
        <w:t>The Food and Drug Administration (FDA or we) is submitting this nonmaterial</w:t>
      </w:r>
      <w:r w:rsidR="00602FC1">
        <w:rPr>
          <w:snapToGrid w:val="0"/>
        </w:rPr>
        <w:t>/non-substantive change request (83-C) to include a</w:t>
      </w:r>
      <w:r w:rsidR="00C80ACF">
        <w:rPr>
          <w:snapToGrid w:val="0"/>
        </w:rPr>
        <w:t>n</w:t>
      </w:r>
      <w:r w:rsidR="00602FC1">
        <w:rPr>
          <w:snapToGrid w:val="0"/>
        </w:rPr>
        <w:t xml:space="preserve"> </w:t>
      </w:r>
      <w:r w:rsidR="00592D73">
        <w:rPr>
          <w:snapToGrid w:val="0"/>
        </w:rPr>
        <w:t xml:space="preserve">updated </w:t>
      </w:r>
      <w:r w:rsidR="00602FC1">
        <w:rPr>
          <w:snapToGrid w:val="0"/>
        </w:rPr>
        <w:t xml:space="preserve">version of the Voluntary </w:t>
      </w:r>
      <w:r w:rsidR="005256CF">
        <w:rPr>
          <w:snapToGrid w:val="0"/>
        </w:rPr>
        <w:t>Qualified</w:t>
      </w:r>
      <w:r w:rsidR="00602FC1">
        <w:rPr>
          <w:snapToGrid w:val="0"/>
        </w:rPr>
        <w:t xml:space="preserve"> </w:t>
      </w:r>
      <w:r w:rsidR="00C31C41">
        <w:rPr>
          <w:snapToGrid w:val="0"/>
        </w:rPr>
        <w:t xml:space="preserve">Importer Program </w:t>
      </w:r>
      <w:r w:rsidR="001E2AA3">
        <w:rPr>
          <w:snapToGrid w:val="0"/>
        </w:rPr>
        <w:t xml:space="preserve">(VQIP) </w:t>
      </w:r>
      <w:r w:rsidR="00C31C41">
        <w:rPr>
          <w:snapToGrid w:val="0"/>
        </w:rPr>
        <w:t xml:space="preserve">guidance.  </w:t>
      </w:r>
    </w:p>
    <w:p w:rsidR="00C31C41" w:rsidP="00345B35" w14:paraId="65E55395" w14:textId="77777777">
      <w:pPr>
        <w:widowControl w:val="0"/>
        <w:rPr>
          <w:snapToGrid w:val="0"/>
        </w:rPr>
      </w:pPr>
    </w:p>
    <w:p w:rsidR="00C31C41" w:rsidP="00345B35" w14:paraId="6D49F0C3" w14:textId="11C480B8">
      <w:pPr>
        <w:widowControl w:val="0"/>
        <w:rPr>
          <w:snapToGrid w:val="0"/>
        </w:rPr>
      </w:pPr>
      <w:r>
        <w:rPr>
          <w:snapToGrid w:val="0"/>
        </w:rPr>
        <w:t xml:space="preserve">We are making </w:t>
      </w:r>
      <w:r w:rsidR="00194AB9">
        <w:rPr>
          <w:snapToGrid w:val="0"/>
        </w:rPr>
        <w:t xml:space="preserve">changes to the guidance to </w:t>
      </w:r>
      <w:r w:rsidR="00DB41D2">
        <w:rPr>
          <w:snapToGrid w:val="0"/>
        </w:rPr>
        <w:t>provide clarity regarding a VQIP inspection</w:t>
      </w:r>
      <w:r w:rsidR="00CA5BE7">
        <w:rPr>
          <w:snapToGrid w:val="0"/>
        </w:rPr>
        <w:t xml:space="preserve">, add flexibility </w:t>
      </w:r>
      <w:r w:rsidR="0015549F">
        <w:rPr>
          <w:snapToGrid w:val="0"/>
        </w:rPr>
        <w:t xml:space="preserve">to allow VQIP participants to add new foreign suppliers and foods to their existing </w:t>
      </w:r>
      <w:r w:rsidR="001B3628">
        <w:rPr>
          <w:snapToGrid w:val="0"/>
        </w:rPr>
        <w:t>V</w:t>
      </w:r>
      <w:r w:rsidR="005F3A02">
        <w:rPr>
          <w:snapToGrid w:val="0"/>
        </w:rPr>
        <w:t xml:space="preserve">QIP </w:t>
      </w:r>
      <w:r w:rsidR="0015549F">
        <w:rPr>
          <w:snapToGrid w:val="0"/>
        </w:rPr>
        <w:t>program throughout the year, and extend the deadline to submit the</w:t>
      </w:r>
      <w:r w:rsidR="008D1EBE">
        <w:rPr>
          <w:snapToGrid w:val="0"/>
        </w:rPr>
        <w:t xml:space="preserve"> notice </w:t>
      </w:r>
      <w:r w:rsidR="00134E35">
        <w:rPr>
          <w:snapToGrid w:val="0"/>
        </w:rPr>
        <w:t>of intent to participate in the program and the application to September 1 (currently the deadline is May 31).</w:t>
      </w:r>
      <w:r w:rsidR="00C93186">
        <w:rPr>
          <w:snapToGrid w:val="0"/>
        </w:rPr>
        <w:t xml:space="preserve">  </w:t>
      </w:r>
    </w:p>
    <w:p w:rsidR="00C80ACF" w:rsidP="00345B35" w14:paraId="3A8AC259" w14:textId="77777777">
      <w:pPr>
        <w:widowControl w:val="0"/>
        <w:rPr>
          <w:snapToGrid w:val="0"/>
        </w:rPr>
      </w:pPr>
    </w:p>
    <w:p w:rsidR="00356321" w:rsidP="00356321" w14:paraId="4B82E49F" w14:textId="7817A7F4">
      <w:pPr>
        <w:widowControl w:val="0"/>
        <w:numPr>
          <w:ilvl w:val="0"/>
          <w:numId w:val="35"/>
        </w:numPr>
        <w:rPr>
          <w:snapToGrid w:val="0"/>
        </w:rPr>
      </w:pPr>
      <w:r w:rsidRPr="00356321">
        <w:rPr>
          <w:snapToGrid w:val="0"/>
        </w:rPr>
        <w:t xml:space="preserve">The first change makes VQIP inspections optional and utilizes existing operational pathways, relying on application review as the main component for approving an importer that has a recent </w:t>
      </w:r>
      <w:r w:rsidR="00F532E4">
        <w:rPr>
          <w:snapToGrid w:val="0"/>
        </w:rPr>
        <w:t>Foreign Supplier Verification Program</w:t>
      </w:r>
      <w:r w:rsidR="00CD3096">
        <w:rPr>
          <w:snapToGrid w:val="0"/>
        </w:rPr>
        <w:t xml:space="preserve"> (</w:t>
      </w:r>
      <w:r w:rsidRPr="00356321">
        <w:rPr>
          <w:snapToGrid w:val="0"/>
        </w:rPr>
        <w:t>FSVP</w:t>
      </w:r>
      <w:r w:rsidR="00CD3096">
        <w:rPr>
          <w:snapToGrid w:val="0"/>
        </w:rPr>
        <w:t>)</w:t>
      </w:r>
      <w:r w:rsidRPr="00356321">
        <w:rPr>
          <w:snapToGrid w:val="0"/>
        </w:rPr>
        <w:t xml:space="preserve"> or </w:t>
      </w:r>
      <w:r w:rsidR="00CD3096">
        <w:rPr>
          <w:snapToGrid w:val="0"/>
        </w:rPr>
        <w:t>Hazard Analysis and Critical Control Points (</w:t>
      </w:r>
      <w:r w:rsidRPr="00356321">
        <w:rPr>
          <w:snapToGrid w:val="0"/>
        </w:rPr>
        <w:t>HACCP</w:t>
      </w:r>
      <w:r w:rsidR="00CD3096">
        <w:rPr>
          <w:snapToGrid w:val="0"/>
        </w:rPr>
        <w:t>)</w:t>
      </w:r>
      <w:r w:rsidRPr="00356321">
        <w:rPr>
          <w:snapToGrid w:val="0"/>
        </w:rPr>
        <w:t xml:space="preserve"> inspection with acceptable results. This adjustment would not impact the information collected from participants but would enhance program efficiency and enable FDA to adjust inspection-related costs in the user fee calculation.</w:t>
      </w:r>
      <w:r w:rsidR="008B4614">
        <w:rPr>
          <w:snapToGrid w:val="0"/>
        </w:rPr>
        <w:t xml:space="preserve"> </w:t>
      </w:r>
    </w:p>
    <w:p w:rsidR="00C80ACF" w:rsidRPr="00356321" w:rsidP="00F34AB6" w14:paraId="3E934369" w14:textId="77777777">
      <w:pPr>
        <w:widowControl w:val="0"/>
        <w:ind w:left="720"/>
        <w:rPr>
          <w:snapToGrid w:val="0"/>
        </w:rPr>
      </w:pPr>
    </w:p>
    <w:p w:rsidR="00356321" w:rsidP="00356321" w14:paraId="69C1B894" w14:textId="5EC664A9">
      <w:pPr>
        <w:widowControl w:val="0"/>
        <w:numPr>
          <w:ilvl w:val="0"/>
          <w:numId w:val="35"/>
        </w:numPr>
        <w:rPr>
          <w:snapToGrid w:val="0"/>
        </w:rPr>
      </w:pPr>
      <w:r w:rsidRPr="00356321">
        <w:rPr>
          <w:snapToGrid w:val="0"/>
        </w:rPr>
        <w:t>The second change allows participants to add new foreign suppliers and foods to their existing program throughout the year</w:t>
      </w:r>
      <w:r w:rsidRPr="00B13085">
        <w:rPr>
          <w:snapToGrid w:val="0"/>
        </w:rPr>
        <w:t xml:space="preserve">. </w:t>
      </w:r>
      <w:r w:rsidRPr="00356321">
        <w:rPr>
          <w:snapToGrid w:val="0"/>
        </w:rPr>
        <w:t>This change aims to provide greater flexibility</w:t>
      </w:r>
      <w:r w:rsidR="00F16C2C">
        <w:rPr>
          <w:snapToGrid w:val="0"/>
        </w:rPr>
        <w:t xml:space="preserve"> to participants </w:t>
      </w:r>
      <w:r w:rsidR="006A2037">
        <w:rPr>
          <w:snapToGrid w:val="0"/>
        </w:rPr>
        <w:t xml:space="preserve">by allowing additional time </w:t>
      </w:r>
      <w:r w:rsidR="00FA5748">
        <w:rPr>
          <w:snapToGrid w:val="0"/>
        </w:rPr>
        <w:t xml:space="preserve">to complete the </w:t>
      </w:r>
      <w:r w:rsidRPr="00356321">
        <w:rPr>
          <w:snapToGrid w:val="0"/>
        </w:rPr>
        <w:t xml:space="preserve">process of obtaining and scheduling audits from accredited certification bodies under </w:t>
      </w:r>
      <w:r w:rsidR="00081304">
        <w:rPr>
          <w:snapToGrid w:val="0"/>
        </w:rPr>
        <w:t>FDA’s Accredited Third-Party Certification Program (</w:t>
      </w:r>
      <w:r w:rsidR="006130F9">
        <w:rPr>
          <w:snapToGrid w:val="0"/>
        </w:rPr>
        <w:t xml:space="preserve">also referred to as the third-party program or </w:t>
      </w:r>
      <w:r w:rsidRPr="00356321">
        <w:rPr>
          <w:snapToGrid w:val="0"/>
        </w:rPr>
        <w:t>TPP</w:t>
      </w:r>
      <w:r w:rsidR="009765D1">
        <w:rPr>
          <w:snapToGrid w:val="0"/>
        </w:rPr>
        <w:t>)</w:t>
      </w:r>
      <w:r w:rsidRPr="00356321">
        <w:rPr>
          <w:snapToGrid w:val="0"/>
        </w:rPr>
        <w:t xml:space="preserve"> to receive the appropriate facility certification. </w:t>
      </w:r>
      <w:r w:rsidRPr="00356321">
        <w:rPr>
          <w:snapToGrid w:val="0"/>
        </w:rPr>
        <w:t xml:space="preserve">The VQIP portal currently allows participants to add </w:t>
      </w:r>
      <w:r w:rsidR="00797A7F">
        <w:rPr>
          <w:snapToGrid w:val="0"/>
        </w:rPr>
        <w:t>food from a foreign supplier</w:t>
      </w:r>
      <w:r w:rsidRPr="00356321">
        <w:rPr>
          <w:snapToGrid w:val="0"/>
        </w:rPr>
        <w:t xml:space="preserve"> </w:t>
      </w:r>
      <w:r w:rsidR="00974305">
        <w:rPr>
          <w:snapToGrid w:val="0"/>
        </w:rPr>
        <w:t>already in an</w:t>
      </w:r>
      <w:r w:rsidRPr="00356321">
        <w:rPr>
          <w:snapToGrid w:val="0"/>
        </w:rPr>
        <w:t xml:space="preserve"> application</w:t>
      </w:r>
      <w:r w:rsidR="00543843">
        <w:rPr>
          <w:snapToGrid w:val="0"/>
        </w:rPr>
        <w:t xml:space="preserve"> </w:t>
      </w:r>
      <w:r w:rsidRPr="00185327" w:rsidR="00543843">
        <w:rPr>
          <w:snapToGrid w:val="0"/>
        </w:rPr>
        <w:t>throughout the year and therefore</w:t>
      </w:r>
      <w:r w:rsidRPr="00185327" w:rsidR="00E819BD">
        <w:rPr>
          <w:snapToGrid w:val="0"/>
        </w:rPr>
        <w:t xml:space="preserve"> addi</w:t>
      </w:r>
      <w:r w:rsidRPr="00185327" w:rsidR="009F6D9A">
        <w:rPr>
          <w:snapToGrid w:val="0"/>
        </w:rPr>
        <w:t xml:space="preserve">ng this flexibility does not require updates </w:t>
      </w:r>
      <w:r w:rsidRPr="00185327" w:rsidR="00C17F18">
        <w:rPr>
          <w:snapToGrid w:val="0"/>
        </w:rPr>
        <w:t>to the User Guide</w:t>
      </w:r>
      <w:r w:rsidRPr="00356321">
        <w:rPr>
          <w:snapToGrid w:val="0"/>
        </w:rPr>
        <w:t xml:space="preserve">. </w:t>
      </w:r>
      <w:r w:rsidR="000D673B">
        <w:rPr>
          <w:snapToGrid w:val="0"/>
        </w:rPr>
        <w:t>W</w:t>
      </w:r>
      <w:r w:rsidR="00F96B19">
        <w:rPr>
          <w:snapToGrid w:val="0"/>
        </w:rPr>
        <w:t xml:space="preserve">e </w:t>
      </w:r>
      <w:r w:rsidR="000D673B">
        <w:rPr>
          <w:snapToGrid w:val="0"/>
        </w:rPr>
        <w:t>do</w:t>
      </w:r>
      <w:r w:rsidR="00F96B19">
        <w:rPr>
          <w:snapToGrid w:val="0"/>
        </w:rPr>
        <w:t xml:space="preserve"> not anticipate that there will be a</w:t>
      </w:r>
      <w:r w:rsidR="00D04203">
        <w:rPr>
          <w:snapToGrid w:val="0"/>
        </w:rPr>
        <w:t>n influx of</w:t>
      </w:r>
      <w:r w:rsidR="00F96B19">
        <w:rPr>
          <w:snapToGrid w:val="0"/>
        </w:rPr>
        <w:t xml:space="preserve"> amendments </w:t>
      </w:r>
      <w:r w:rsidR="00D747C8">
        <w:rPr>
          <w:snapToGrid w:val="0"/>
        </w:rPr>
        <w:t>because of</w:t>
      </w:r>
      <w:r w:rsidR="00D04203">
        <w:rPr>
          <w:snapToGrid w:val="0"/>
        </w:rPr>
        <w:t xml:space="preserve"> this change</w:t>
      </w:r>
      <w:r w:rsidR="00757327">
        <w:rPr>
          <w:snapToGrid w:val="0"/>
        </w:rPr>
        <w:t xml:space="preserve"> and do not foresee </w:t>
      </w:r>
      <w:r w:rsidR="00825E6E">
        <w:rPr>
          <w:snapToGrid w:val="0"/>
        </w:rPr>
        <w:t>an increase in burden</w:t>
      </w:r>
      <w:r w:rsidR="00997579">
        <w:rPr>
          <w:snapToGrid w:val="0"/>
        </w:rPr>
        <w:t xml:space="preserve"> estimate</w:t>
      </w:r>
      <w:r w:rsidR="00D04203">
        <w:rPr>
          <w:snapToGrid w:val="0"/>
        </w:rPr>
        <w:t>.</w:t>
      </w:r>
    </w:p>
    <w:p w:rsidR="00C80ACF" w:rsidRPr="00356321" w:rsidP="00F34AB6" w14:paraId="7C109BC1" w14:textId="77777777">
      <w:pPr>
        <w:widowControl w:val="0"/>
        <w:rPr>
          <w:snapToGrid w:val="0"/>
        </w:rPr>
      </w:pPr>
    </w:p>
    <w:p w:rsidR="00C41932" w:rsidRPr="00500367" w:rsidP="00DB1F24" w14:paraId="153D3FE5" w14:textId="38635FF2">
      <w:pPr>
        <w:widowControl w:val="0"/>
        <w:numPr>
          <w:ilvl w:val="0"/>
          <w:numId w:val="35"/>
        </w:numPr>
        <w:rPr>
          <w:snapToGrid w:val="0"/>
        </w:rPr>
      </w:pPr>
      <w:r w:rsidRPr="00963DA5">
        <w:rPr>
          <w:snapToGrid w:val="0"/>
        </w:rPr>
        <w:t xml:space="preserve">The third change extends the deadline for submitting the notice of intent to participate and the application to September 1st (currently May 31st). This extension provides participants with </w:t>
      </w:r>
      <w:r w:rsidR="002367CF">
        <w:rPr>
          <w:snapToGrid w:val="0"/>
        </w:rPr>
        <w:t>more time</w:t>
      </w:r>
      <w:r w:rsidRPr="00963DA5">
        <w:rPr>
          <w:snapToGrid w:val="0"/>
        </w:rPr>
        <w:t xml:space="preserve"> to obtain facility certificates and submit their applications. This </w:t>
      </w:r>
      <w:r w:rsidR="00757327">
        <w:rPr>
          <w:snapToGrid w:val="0"/>
        </w:rPr>
        <w:t>change</w:t>
      </w:r>
      <w:r w:rsidRPr="00963DA5">
        <w:rPr>
          <w:snapToGrid w:val="0"/>
        </w:rPr>
        <w:t xml:space="preserve"> does not require any additional information from the participants.</w:t>
      </w:r>
    </w:p>
    <w:p w:rsidR="002C0C36" w:rsidRPr="00356321" w:rsidP="00DB1F24" w14:paraId="76169BC5" w14:textId="77777777">
      <w:pPr>
        <w:widowControl w:val="0"/>
        <w:ind w:left="720"/>
        <w:rPr>
          <w:snapToGrid w:val="0"/>
        </w:rPr>
      </w:pPr>
    </w:p>
    <w:p w:rsidR="000616AE" w:rsidP="001F6387" w14:paraId="34686D79" w14:textId="63B2D472">
      <w:pPr>
        <w:widowControl w:val="0"/>
        <w:rPr>
          <w:snapToGrid w:val="0"/>
        </w:rPr>
      </w:pPr>
      <w:r>
        <w:rPr>
          <w:snapToGrid w:val="0"/>
        </w:rPr>
        <w:t xml:space="preserve">We are also making minor changes for clarity </w:t>
      </w:r>
      <w:r w:rsidR="004B75F5">
        <w:rPr>
          <w:snapToGrid w:val="0"/>
        </w:rPr>
        <w:t>and consistency</w:t>
      </w:r>
      <w:r w:rsidR="00164419">
        <w:rPr>
          <w:snapToGrid w:val="0"/>
        </w:rPr>
        <w:t xml:space="preserve"> within the </w:t>
      </w:r>
      <w:r w:rsidR="00945D82">
        <w:rPr>
          <w:snapToGrid w:val="0"/>
        </w:rPr>
        <w:t xml:space="preserve">guidance and </w:t>
      </w:r>
      <w:r w:rsidR="00147AA0">
        <w:rPr>
          <w:snapToGrid w:val="0"/>
        </w:rPr>
        <w:t>between</w:t>
      </w:r>
      <w:r w:rsidR="00945D82">
        <w:rPr>
          <w:snapToGrid w:val="0"/>
        </w:rPr>
        <w:t xml:space="preserve"> FDA’s related foods programs</w:t>
      </w:r>
      <w:r w:rsidR="009A0BC9">
        <w:rPr>
          <w:snapToGrid w:val="0"/>
        </w:rPr>
        <w:t xml:space="preserve"> (VQIP and TPP)</w:t>
      </w:r>
      <w:r w:rsidR="00566C56">
        <w:rPr>
          <w:snapToGrid w:val="0"/>
        </w:rPr>
        <w:t>, such as</w:t>
      </w:r>
      <w:r>
        <w:rPr>
          <w:snapToGrid w:val="0"/>
        </w:rPr>
        <w:t>:</w:t>
      </w:r>
      <w:r w:rsidR="00E94543">
        <w:rPr>
          <w:snapToGrid w:val="0"/>
        </w:rPr>
        <w:t xml:space="preserve"> </w:t>
      </w:r>
    </w:p>
    <w:p w:rsidR="00CE308D" w:rsidP="000616AE" w14:paraId="557915F1" w14:textId="20521333">
      <w:pPr>
        <w:pStyle w:val="ListParagraph"/>
        <w:widowControl w:val="0"/>
        <w:numPr>
          <w:ilvl w:val="0"/>
          <w:numId w:val="36"/>
        </w:numPr>
        <w:rPr>
          <w:snapToGrid w:val="0"/>
        </w:rPr>
      </w:pPr>
      <w:r>
        <w:rPr>
          <w:snapToGrid w:val="0"/>
        </w:rPr>
        <w:t>I</w:t>
      </w:r>
      <w:r w:rsidRPr="000616AE" w:rsidR="00E94543">
        <w:rPr>
          <w:snapToGrid w:val="0"/>
        </w:rPr>
        <w:t>ncluding cross-references to other sections</w:t>
      </w:r>
      <w:r w:rsidRPr="000616AE" w:rsidR="00617423">
        <w:rPr>
          <w:snapToGrid w:val="0"/>
        </w:rPr>
        <w:t xml:space="preserve"> of the guidance</w:t>
      </w:r>
      <w:r w:rsidRPr="000616AE" w:rsidR="00945D82">
        <w:rPr>
          <w:snapToGrid w:val="0"/>
        </w:rPr>
        <w:t>,</w:t>
      </w:r>
      <w:r w:rsidRPr="000616AE" w:rsidR="003D2EF0">
        <w:rPr>
          <w:snapToGrid w:val="0"/>
        </w:rPr>
        <w:t xml:space="preserve"> </w:t>
      </w:r>
    </w:p>
    <w:p w:rsidR="001E3470" w:rsidP="000616AE" w14:paraId="3C207C63" w14:textId="07B76153">
      <w:pPr>
        <w:pStyle w:val="ListParagraph"/>
        <w:widowControl w:val="0"/>
        <w:numPr>
          <w:ilvl w:val="0"/>
          <w:numId w:val="36"/>
        </w:numPr>
        <w:rPr>
          <w:snapToGrid w:val="0"/>
        </w:rPr>
      </w:pPr>
      <w:r>
        <w:rPr>
          <w:snapToGrid w:val="0"/>
        </w:rPr>
        <w:t>A</w:t>
      </w:r>
      <w:r w:rsidRPr="000616AE" w:rsidR="00945D82">
        <w:rPr>
          <w:snapToGrid w:val="0"/>
        </w:rPr>
        <w:t xml:space="preserve">dding </w:t>
      </w:r>
      <w:r w:rsidRPr="000616AE" w:rsidR="003D2EF0">
        <w:rPr>
          <w:snapToGrid w:val="0"/>
        </w:rPr>
        <w:t>regulatory definitions within footnotes</w:t>
      </w:r>
      <w:r w:rsidRPr="000616AE" w:rsidR="00945D82">
        <w:rPr>
          <w:snapToGrid w:val="0"/>
        </w:rPr>
        <w:t>,</w:t>
      </w:r>
    </w:p>
    <w:p w:rsidR="00CE308D" w:rsidP="000616AE" w14:paraId="36DB47B3" w14:textId="2E2F1472">
      <w:pPr>
        <w:pStyle w:val="ListParagraph"/>
        <w:widowControl w:val="0"/>
        <w:numPr>
          <w:ilvl w:val="0"/>
          <w:numId w:val="36"/>
        </w:numPr>
        <w:rPr>
          <w:snapToGrid w:val="0"/>
        </w:rPr>
      </w:pPr>
      <w:r>
        <w:rPr>
          <w:snapToGrid w:val="0"/>
        </w:rPr>
        <w:t xml:space="preserve">Using the term </w:t>
      </w:r>
      <w:r w:rsidR="00077134">
        <w:rPr>
          <w:snapToGrid w:val="0"/>
        </w:rPr>
        <w:t xml:space="preserve">“criteria” </w:t>
      </w:r>
      <w:r w:rsidR="001245AE">
        <w:rPr>
          <w:snapToGrid w:val="0"/>
        </w:rPr>
        <w:t>consistently</w:t>
      </w:r>
      <w:r w:rsidR="00077134">
        <w:rPr>
          <w:snapToGrid w:val="0"/>
        </w:rPr>
        <w:t xml:space="preserve"> throughout</w:t>
      </w:r>
      <w:r w:rsidR="004A7417">
        <w:rPr>
          <w:snapToGrid w:val="0"/>
        </w:rPr>
        <w:t>,</w:t>
      </w:r>
      <w:r w:rsidRPr="000616AE" w:rsidR="00E94543">
        <w:rPr>
          <w:snapToGrid w:val="0"/>
        </w:rPr>
        <w:t xml:space="preserve"> </w:t>
      </w:r>
      <w:r w:rsidRPr="000616AE" w:rsidR="00945D82">
        <w:rPr>
          <w:snapToGrid w:val="0"/>
        </w:rPr>
        <w:t xml:space="preserve">and </w:t>
      </w:r>
    </w:p>
    <w:p w:rsidR="00AD349E" w:rsidP="000616AE" w14:paraId="7810CE21" w14:textId="61BBF56F">
      <w:pPr>
        <w:pStyle w:val="ListParagraph"/>
        <w:widowControl w:val="0"/>
        <w:numPr>
          <w:ilvl w:val="0"/>
          <w:numId w:val="36"/>
        </w:numPr>
        <w:rPr>
          <w:snapToGrid w:val="0"/>
        </w:rPr>
      </w:pPr>
      <w:r>
        <w:rPr>
          <w:snapToGrid w:val="0"/>
        </w:rPr>
        <w:t>A</w:t>
      </w:r>
      <w:r w:rsidRPr="000616AE" w:rsidR="00E94543">
        <w:rPr>
          <w:snapToGrid w:val="0"/>
        </w:rPr>
        <w:t xml:space="preserve">ligning language </w:t>
      </w:r>
      <w:r w:rsidRPr="000616AE" w:rsidR="004B22F3">
        <w:rPr>
          <w:snapToGrid w:val="0"/>
        </w:rPr>
        <w:t xml:space="preserve">in the VQIP guidance </w:t>
      </w:r>
      <w:r w:rsidRPr="000616AE" w:rsidR="003F5AB5">
        <w:rPr>
          <w:snapToGrid w:val="0"/>
        </w:rPr>
        <w:t xml:space="preserve">with </w:t>
      </w:r>
      <w:r w:rsidRPr="000616AE" w:rsidR="00510683">
        <w:rPr>
          <w:snapToGrid w:val="0"/>
        </w:rPr>
        <w:t>that</w:t>
      </w:r>
      <w:r w:rsidRPr="000616AE" w:rsidR="003F5AB5">
        <w:rPr>
          <w:snapToGrid w:val="0"/>
        </w:rPr>
        <w:t xml:space="preserve"> used in the</w:t>
      </w:r>
      <w:r w:rsidRPr="000616AE" w:rsidR="00510683">
        <w:rPr>
          <w:snapToGrid w:val="0"/>
        </w:rPr>
        <w:t xml:space="preserve"> </w:t>
      </w:r>
      <w:r w:rsidR="00F61E50">
        <w:rPr>
          <w:snapToGrid w:val="0"/>
        </w:rPr>
        <w:t>draft guidance for industry “Questions and Answers on the Accredited Third-Party Certification Program” (TPP</w:t>
      </w:r>
      <w:r w:rsidRPr="000616AE" w:rsidR="00164593">
        <w:rPr>
          <w:snapToGrid w:val="0"/>
        </w:rPr>
        <w:t xml:space="preserve"> guidance</w:t>
      </w:r>
      <w:r w:rsidR="00F61E50">
        <w:rPr>
          <w:snapToGrid w:val="0"/>
        </w:rPr>
        <w:t>)</w:t>
      </w:r>
      <w:r w:rsidR="00592D73">
        <w:rPr>
          <w:snapToGrid w:val="0"/>
        </w:rPr>
        <w:t xml:space="preserve"> which can be accessed at </w:t>
      </w:r>
      <w:hyperlink r:id="rId5" w:history="1">
        <w:r w:rsidRPr="00064E41" w:rsidR="00C80ACF">
          <w:rPr>
            <w:rStyle w:val="Hyperlink"/>
          </w:rPr>
          <w:t>https://www.fda.gov/regulatory-information/search-fda-guidance-documents/draft-guidance-industry-questions-and-answers-accredited-third-party-certification-program</w:t>
        </w:r>
      </w:hyperlink>
      <w:r w:rsidRPr="000616AE" w:rsidR="00164593">
        <w:rPr>
          <w:snapToGrid w:val="0"/>
        </w:rPr>
        <w:t>.</w:t>
      </w:r>
    </w:p>
    <w:p w:rsidR="00EA2452" w:rsidP="001F6387" w14:paraId="6C97982F" w14:textId="77777777">
      <w:pPr>
        <w:widowControl w:val="0"/>
        <w:rPr>
          <w:snapToGrid w:val="0"/>
        </w:rPr>
      </w:pPr>
    </w:p>
    <w:p w:rsidR="001F6387" w:rsidRPr="001F6387" w:rsidP="001F6387" w14:paraId="723E5120" w14:textId="7352681F">
      <w:pPr>
        <w:widowControl w:val="0"/>
        <w:rPr>
          <w:snapToGrid w:val="0"/>
        </w:rPr>
      </w:pPr>
      <w:r>
        <w:rPr>
          <w:snapToGrid w:val="0"/>
        </w:rPr>
        <w:t xml:space="preserve">FDA’s TPP </w:t>
      </w:r>
      <w:r w:rsidR="00737767">
        <w:rPr>
          <w:snapToGrid w:val="0"/>
        </w:rPr>
        <w:t>is</w:t>
      </w:r>
      <w:r>
        <w:rPr>
          <w:snapToGrid w:val="0"/>
        </w:rPr>
        <w:t xml:space="preserve"> </w:t>
      </w:r>
      <w:r w:rsidR="00213252">
        <w:rPr>
          <w:snapToGrid w:val="0"/>
        </w:rPr>
        <w:t xml:space="preserve">established </w:t>
      </w:r>
      <w:r w:rsidR="0086519A">
        <w:rPr>
          <w:snapToGrid w:val="0"/>
        </w:rPr>
        <w:t xml:space="preserve">and administered under </w:t>
      </w:r>
      <w:r w:rsidRPr="00B00ADF" w:rsidR="00B00ADF">
        <w:rPr>
          <w:snapToGrid w:val="0"/>
        </w:rPr>
        <w:t>section 808 of the Federal Food, Drug, and Cosmetic Act (FD&amp;C Act) (21 U.S.C. 384d</w:t>
      </w:r>
      <w:r w:rsidR="003F5AB5">
        <w:rPr>
          <w:snapToGrid w:val="0"/>
        </w:rPr>
        <w:t>)</w:t>
      </w:r>
      <w:r w:rsidRPr="00C710B4" w:rsidR="00C710B4">
        <w:t xml:space="preserve"> </w:t>
      </w:r>
      <w:r w:rsidRPr="00C710B4" w:rsidR="00C710B4">
        <w:rPr>
          <w:snapToGrid w:val="0"/>
        </w:rPr>
        <w:t xml:space="preserve">and </w:t>
      </w:r>
      <w:r w:rsidR="0086519A">
        <w:rPr>
          <w:snapToGrid w:val="0"/>
        </w:rPr>
        <w:t>codi</w:t>
      </w:r>
      <w:r w:rsidR="009049F4">
        <w:rPr>
          <w:snapToGrid w:val="0"/>
        </w:rPr>
        <w:t>fied in</w:t>
      </w:r>
      <w:r w:rsidRPr="00C710B4" w:rsidR="00C710B4">
        <w:rPr>
          <w:snapToGrid w:val="0"/>
        </w:rPr>
        <w:t xml:space="preserve"> 21 CFR part 1, subpart M</w:t>
      </w:r>
      <w:r w:rsidR="009049F4">
        <w:rPr>
          <w:snapToGrid w:val="0"/>
        </w:rPr>
        <w:t xml:space="preserve"> (21 CFR section 1.600 through 1.725</w:t>
      </w:r>
      <w:r w:rsidRPr="00C710B4" w:rsidR="00C710B4">
        <w:rPr>
          <w:snapToGrid w:val="0"/>
        </w:rPr>
        <w:t>)</w:t>
      </w:r>
      <w:r w:rsidR="00AB5360">
        <w:rPr>
          <w:snapToGrid w:val="0"/>
        </w:rPr>
        <w:t>.</w:t>
      </w:r>
      <w:r w:rsidR="00D046D9">
        <w:rPr>
          <w:snapToGrid w:val="0"/>
        </w:rPr>
        <w:t xml:space="preserve"> The collections related to the TPP regulation and guidance are approved under OMB</w:t>
      </w:r>
      <w:r w:rsidR="00321E63">
        <w:rPr>
          <w:snapToGrid w:val="0"/>
        </w:rPr>
        <w:t xml:space="preserve"> Control No. 0910-0750.</w:t>
      </w:r>
      <w:r w:rsidR="00E6538D">
        <w:rPr>
          <w:snapToGrid w:val="0"/>
        </w:rPr>
        <w:t xml:space="preserve"> </w:t>
      </w:r>
      <w:r w:rsidR="00294411">
        <w:rPr>
          <w:snapToGrid w:val="0"/>
        </w:rPr>
        <w:t xml:space="preserve">One of the criteria for participation in VQIP is to </w:t>
      </w:r>
      <w:r w:rsidR="00E8044F">
        <w:rPr>
          <w:snapToGrid w:val="0"/>
        </w:rPr>
        <w:t>have a current facility certification issued in accordance with FDA’s TPP for each foreign supplier of food offered for import under VQIP</w:t>
      </w:r>
      <w:r w:rsidR="0036692C">
        <w:rPr>
          <w:snapToGrid w:val="0"/>
        </w:rPr>
        <w:t xml:space="preserve">, therefore it is helpful for participants if language </w:t>
      </w:r>
      <w:r w:rsidR="00091B24">
        <w:rPr>
          <w:snapToGrid w:val="0"/>
        </w:rPr>
        <w:t xml:space="preserve">used by the programs </w:t>
      </w:r>
      <w:r w:rsidR="0036692C">
        <w:rPr>
          <w:snapToGrid w:val="0"/>
        </w:rPr>
        <w:t xml:space="preserve">is aligned. </w:t>
      </w:r>
      <w:r w:rsidR="008A3CE9">
        <w:rPr>
          <w:snapToGrid w:val="0"/>
        </w:rPr>
        <w:t xml:space="preserve">The </w:t>
      </w:r>
      <w:r w:rsidR="00586F61">
        <w:rPr>
          <w:snapToGrid w:val="0"/>
        </w:rPr>
        <w:t>TPP</w:t>
      </w:r>
      <w:r w:rsidR="008A3CE9">
        <w:rPr>
          <w:snapToGrid w:val="0"/>
        </w:rPr>
        <w:t xml:space="preserve"> guidance issued in April 2022 and </w:t>
      </w:r>
      <w:r w:rsidR="00142C50">
        <w:rPr>
          <w:snapToGrid w:val="0"/>
        </w:rPr>
        <w:t xml:space="preserve">used </w:t>
      </w:r>
      <w:r w:rsidR="00294411">
        <w:rPr>
          <w:snapToGrid w:val="0"/>
        </w:rPr>
        <w:t xml:space="preserve">specific terms and </w:t>
      </w:r>
      <w:r w:rsidR="008A3CE9">
        <w:rPr>
          <w:snapToGrid w:val="0"/>
        </w:rPr>
        <w:t xml:space="preserve">included </w:t>
      </w:r>
      <w:r w:rsidR="0013008C">
        <w:rPr>
          <w:snapToGrid w:val="0"/>
        </w:rPr>
        <w:t>additional explanations of FDA product codes</w:t>
      </w:r>
      <w:r w:rsidR="004F3C73">
        <w:rPr>
          <w:snapToGrid w:val="0"/>
        </w:rPr>
        <w:t xml:space="preserve"> normally transmitted during the import process</w:t>
      </w:r>
      <w:r w:rsidR="002E3D9E">
        <w:rPr>
          <w:snapToGrid w:val="0"/>
        </w:rPr>
        <w:t xml:space="preserve">. </w:t>
      </w:r>
      <w:r w:rsidR="008F0D52">
        <w:rPr>
          <w:snapToGrid w:val="0"/>
        </w:rPr>
        <w:t>For consistency</w:t>
      </w:r>
      <w:r w:rsidR="00DB1F24">
        <w:rPr>
          <w:snapToGrid w:val="0"/>
        </w:rPr>
        <w:t>,</w:t>
      </w:r>
      <w:r w:rsidR="008F0D52">
        <w:rPr>
          <w:snapToGrid w:val="0"/>
        </w:rPr>
        <w:t xml:space="preserve"> </w:t>
      </w:r>
      <w:r w:rsidR="00F55DA9">
        <w:rPr>
          <w:snapToGrid w:val="0"/>
        </w:rPr>
        <w:t>we are</w:t>
      </w:r>
      <w:r w:rsidR="00091B24">
        <w:rPr>
          <w:snapToGrid w:val="0"/>
        </w:rPr>
        <w:t xml:space="preserve"> updating terms and references related to TPP </w:t>
      </w:r>
      <w:r w:rsidR="00DB1F24">
        <w:rPr>
          <w:snapToGrid w:val="0"/>
        </w:rPr>
        <w:t>and are</w:t>
      </w:r>
      <w:r w:rsidR="00F55DA9">
        <w:rPr>
          <w:snapToGrid w:val="0"/>
        </w:rPr>
        <w:t xml:space="preserve"> also including </w:t>
      </w:r>
      <w:r w:rsidR="00236A95">
        <w:rPr>
          <w:snapToGrid w:val="0"/>
        </w:rPr>
        <w:t xml:space="preserve">additional </w:t>
      </w:r>
      <w:r w:rsidR="00F55DA9">
        <w:rPr>
          <w:snapToGrid w:val="0"/>
        </w:rPr>
        <w:t xml:space="preserve">explanation of FDA product codes </w:t>
      </w:r>
      <w:r w:rsidR="0074645B">
        <w:rPr>
          <w:snapToGrid w:val="0"/>
        </w:rPr>
        <w:t xml:space="preserve">in this </w:t>
      </w:r>
      <w:r w:rsidR="00592D73">
        <w:rPr>
          <w:snapToGrid w:val="0"/>
        </w:rPr>
        <w:t xml:space="preserve">updated </w:t>
      </w:r>
      <w:r w:rsidR="00DB1F24">
        <w:rPr>
          <w:snapToGrid w:val="0"/>
        </w:rPr>
        <w:t xml:space="preserve">ed VQIP </w:t>
      </w:r>
      <w:r w:rsidR="0074645B">
        <w:rPr>
          <w:snapToGrid w:val="0"/>
        </w:rPr>
        <w:t>guidance</w:t>
      </w:r>
      <w:r w:rsidR="00A56177">
        <w:rPr>
          <w:snapToGrid w:val="0"/>
        </w:rPr>
        <w:t xml:space="preserve"> to</w:t>
      </w:r>
      <w:r w:rsidR="00D638AD">
        <w:rPr>
          <w:snapToGrid w:val="0"/>
        </w:rPr>
        <w:t xml:space="preserve"> ensure</w:t>
      </w:r>
      <w:r w:rsidR="007459E6">
        <w:rPr>
          <w:snapToGrid w:val="0"/>
        </w:rPr>
        <w:t xml:space="preserve"> the information provided matches other elements reviewed by FDA</w:t>
      </w:r>
      <w:r w:rsidR="00F55DA9">
        <w:rPr>
          <w:snapToGrid w:val="0"/>
        </w:rPr>
        <w:t>.</w:t>
      </w:r>
    </w:p>
    <w:p w:rsidR="00E94543" w:rsidP="00345B35" w14:paraId="1D822168" w14:textId="77777777">
      <w:pPr>
        <w:widowControl w:val="0"/>
        <w:rPr>
          <w:snapToGrid w:val="0"/>
        </w:rPr>
      </w:pPr>
    </w:p>
    <w:p w:rsidR="00AB42C4" w:rsidP="00345B35" w14:paraId="0138E1F9" w14:textId="3B7160E0">
      <w:pPr>
        <w:widowControl w:val="0"/>
        <w:rPr>
          <w:snapToGrid w:val="0"/>
        </w:rPr>
      </w:pPr>
      <w:r>
        <w:rPr>
          <w:snapToGrid w:val="0"/>
        </w:rPr>
        <w:t>We believe these changes are necessary to give current and future program participants flexibility and more accurate information.</w:t>
      </w:r>
      <w:r w:rsidR="003B5F7A">
        <w:rPr>
          <w:snapToGrid w:val="0"/>
        </w:rPr>
        <w:t xml:space="preserve">  At this time, we believe the current </w:t>
      </w:r>
      <w:r w:rsidR="003F0158">
        <w:rPr>
          <w:snapToGrid w:val="0"/>
        </w:rPr>
        <w:t xml:space="preserve">estimate of </w:t>
      </w:r>
      <w:r w:rsidR="002071C0">
        <w:rPr>
          <w:snapToGrid w:val="0"/>
        </w:rPr>
        <w:t>24</w:t>
      </w:r>
      <w:r w:rsidR="001B2AA9">
        <w:rPr>
          <w:snapToGrid w:val="0"/>
        </w:rPr>
        <w:t xml:space="preserve"> respondents and 1,936 hours</w:t>
      </w:r>
      <w:r w:rsidR="00E77E12">
        <w:rPr>
          <w:snapToGrid w:val="0"/>
        </w:rPr>
        <w:t xml:space="preserve"> annually for activities discussed in the guidance already accounts for </w:t>
      </w:r>
      <w:r w:rsidR="005E01FB">
        <w:rPr>
          <w:snapToGrid w:val="0"/>
        </w:rPr>
        <w:t>changes to the number of respondents</w:t>
      </w:r>
      <w:r w:rsidR="00BD6EA1">
        <w:rPr>
          <w:snapToGrid w:val="0"/>
        </w:rPr>
        <w:t xml:space="preserve"> </w:t>
      </w:r>
      <w:r w:rsidR="006B2DC2">
        <w:rPr>
          <w:snapToGrid w:val="0"/>
        </w:rPr>
        <w:t>and</w:t>
      </w:r>
      <w:r w:rsidR="00BD6EA1">
        <w:rPr>
          <w:snapToGrid w:val="0"/>
        </w:rPr>
        <w:t xml:space="preserve"> responses</w:t>
      </w:r>
      <w:r w:rsidR="005E01FB">
        <w:rPr>
          <w:snapToGrid w:val="0"/>
        </w:rPr>
        <w:t xml:space="preserve"> that may </w:t>
      </w:r>
      <w:r w:rsidR="006519A8">
        <w:rPr>
          <w:snapToGrid w:val="0"/>
        </w:rPr>
        <w:t xml:space="preserve">result from these guidance </w:t>
      </w:r>
      <w:r w:rsidR="00592D73">
        <w:rPr>
          <w:snapToGrid w:val="0"/>
        </w:rPr>
        <w:t>updates</w:t>
      </w:r>
      <w:r w:rsidR="006519A8">
        <w:rPr>
          <w:snapToGrid w:val="0"/>
        </w:rPr>
        <w:t xml:space="preserve">. </w:t>
      </w:r>
      <w:r w:rsidR="002A1D57">
        <w:t>We have therefore made no adjustment to the currently approved burden estimate in control no. 0910-0840.</w:t>
      </w:r>
      <w:r w:rsidR="006519A8">
        <w:rPr>
          <w:snapToGrid w:val="0"/>
        </w:rPr>
        <w:t xml:space="preserve"> </w:t>
      </w:r>
    </w:p>
    <w:p w:rsidR="00AB42C4" w:rsidP="00345B35" w14:paraId="3D39EF7D" w14:textId="77777777">
      <w:pPr>
        <w:widowControl w:val="0"/>
        <w:rPr>
          <w:snapToGrid w:val="0"/>
        </w:rPr>
      </w:pPr>
    </w:p>
    <w:p w:rsidR="00F77C77" w:rsidP="00E926FF" w14:paraId="7FA52F43" w14:textId="49B5B9F7">
      <w:pPr>
        <w:widowControl w:val="0"/>
        <w:rPr>
          <w:snapToGrid w:val="0"/>
        </w:rPr>
      </w:pPr>
      <w:r>
        <w:rPr>
          <w:snapToGrid w:val="0"/>
        </w:rPr>
        <w:t xml:space="preserve">We are providing both </w:t>
      </w:r>
      <w:r w:rsidR="00F34AB6">
        <w:rPr>
          <w:snapToGrid w:val="0"/>
        </w:rPr>
        <w:t>r</w:t>
      </w:r>
      <w:r>
        <w:rPr>
          <w:snapToGrid w:val="0"/>
        </w:rPr>
        <w:t xml:space="preserve">edline </w:t>
      </w:r>
      <w:r w:rsidR="00F34AB6">
        <w:rPr>
          <w:snapToGrid w:val="0"/>
        </w:rPr>
        <w:t xml:space="preserve">and clean </w:t>
      </w:r>
      <w:r>
        <w:rPr>
          <w:snapToGrid w:val="0"/>
        </w:rPr>
        <w:t>copies of the guidance to facilitate review and highlight changes.</w:t>
      </w:r>
    </w:p>
    <w:p w:rsidR="00C80ACF" w:rsidP="00E926FF" w14:paraId="2CD78878" w14:textId="4FB5D46C">
      <w:pPr>
        <w:widowControl w:val="0"/>
        <w:rPr>
          <w:snapToGrid w:val="0"/>
        </w:rPr>
      </w:pPr>
    </w:p>
    <w:p w:rsidR="00C80ACF" w:rsidP="00E926FF" w14:paraId="0DA308A8" w14:textId="5BAC07A1">
      <w:pPr>
        <w:widowControl w:val="0"/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icon="t" o:ole="">
            <v:imagedata r:id="rId6" o:title=""/>
          </v:shape>
          <o:OLEObject Type="Embed" ProgID="Acrobat.Document.DC" ShapeID="_x0000_i1025" DrawAspect="Icon" ObjectID="_1782303173" r:id="rId7"/>
        </w:object>
      </w:r>
    </w:p>
    <w:p w:rsidR="00F34AB6" w:rsidP="00E926FF" w14:paraId="6E7C9FB7" w14:textId="7BF62AFE">
      <w:pPr>
        <w:widowControl w:val="0"/>
        <w:rPr>
          <w:snapToGrid w:val="0"/>
        </w:rPr>
      </w:pPr>
      <w:r>
        <w:object>
          <v:shape id="_x0000_i1026" type="#_x0000_t75" style="width:76.2pt;height:49.2pt" o:oleicon="t" o:ole="">
            <v:imagedata r:id="rId8" o:title=""/>
          </v:shape>
          <o:OLEObject Type="Embed" ProgID="Acrobat.Document.DC" ShapeID="_x0000_i1026" DrawAspect="Icon" ObjectID="_1782303174" r:id="rId9"/>
        </w:object>
      </w:r>
    </w:p>
    <w:p w:rsidR="00C80ACF" w:rsidP="00E926FF" w14:paraId="132E834E" w14:textId="77777777">
      <w:pPr>
        <w:widowControl w:val="0"/>
      </w:pPr>
    </w:p>
    <w:p w:rsidR="00F77C77" w:rsidRPr="00F77C77" w:rsidP="00E926FF" w14:paraId="05D3CCC9" w14:textId="079E55B5">
      <w:pPr>
        <w:widowControl w:val="0"/>
        <w:rPr>
          <w:b/>
          <w:bCs/>
        </w:rPr>
      </w:pPr>
      <w:r w:rsidRPr="00F77C77">
        <w:rPr>
          <w:b/>
          <w:bCs/>
        </w:rPr>
        <w:t xml:space="preserve">Submitted:  </w:t>
      </w:r>
      <w:r w:rsidR="00B96115">
        <w:rPr>
          <w:b/>
          <w:bCs/>
        </w:rPr>
        <w:t>Ju</w:t>
      </w:r>
      <w:r w:rsidR="00592D73">
        <w:rPr>
          <w:b/>
          <w:bCs/>
        </w:rPr>
        <w:t>ly</w:t>
      </w:r>
      <w:r w:rsidR="00B96115">
        <w:rPr>
          <w:b/>
          <w:bCs/>
        </w:rPr>
        <w:t xml:space="preserve"> </w:t>
      </w:r>
      <w:r w:rsidR="0035353F">
        <w:rPr>
          <w:b/>
          <w:bCs/>
        </w:rPr>
        <w:t>2024</w:t>
      </w:r>
    </w:p>
    <w:p w:rsidR="009E7A66" w:rsidRPr="002E778A" w:rsidP="002E778A" w14:paraId="4FA5625F" w14:textId="5FBE09B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/>
          <w:sz w:val="24"/>
          <w:szCs w:val="24"/>
        </w:rPr>
      </w:pPr>
    </w:p>
    <w:sectPr w:rsidSect="00EB7538">
      <w:footerReference w:type="even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6340" w:rsidP="003F3DF5" w14:paraId="16BBC376" w14:textId="0DE1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B0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6340" w14:paraId="3C463D6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23C5F07"/>
    <w:multiLevelType w:val="hybridMultilevel"/>
    <w:tmpl w:val="AD1EC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23DAF"/>
    <w:multiLevelType w:val="hybridMultilevel"/>
    <w:tmpl w:val="55A05246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45F4DB8"/>
    <w:multiLevelType w:val="hybridMultilevel"/>
    <w:tmpl w:val="7EBEB4E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B3A6ACE"/>
    <w:multiLevelType w:val="hybridMultilevel"/>
    <w:tmpl w:val="44EA27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B91F04"/>
    <w:multiLevelType w:val="hybridMultilevel"/>
    <w:tmpl w:val="0764F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E2515D4"/>
    <w:multiLevelType w:val="hybridMultilevel"/>
    <w:tmpl w:val="3A8806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9CA6BBF"/>
    <w:multiLevelType w:val="hybridMultilevel"/>
    <w:tmpl w:val="B4AEF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A3F6F8E"/>
    <w:multiLevelType w:val="hybridMultilevel"/>
    <w:tmpl w:val="F3F0DD9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2E385D16"/>
    <w:multiLevelType w:val="hybridMultilevel"/>
    <w:tmpl w:val="06B48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133949"/>
    <w:multiLevelType w:val="hybridMultilevel"/>
    <w:tmpl w:val="EE1E7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9D65D6"/>
    <w:multiLevelType w:val="hybridMultilevel"/>
    <w:tmpl w:val="35AA02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65C30F3"/>
    <w:multiLevelType w:val="hybridMultilevel"/>
    <w:tmpl w:val="DD7A3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727494"/>
    <w:multiLevelType w:val="hybridMultilevel"/>
    <w:tmpl w:val="33C2E1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AB03BC"/>
    <w:multiLevelType w:val="hybridMultilevel"/>
    <w:tmpl w:val="CB806E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34F798B"/>
    <w:multiLevelType w:val="hybridMultilevel"/>
    <w:tmpl w:val="4D5AF6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5912058"/>
    <w:multiLevelType w:val="hybridMultilevel"/>
    <w:tmpl w:val="063EBF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E2065"/>
    <w:multiLevelType w:val="hybridMultilevel"/>
    <w:tmpl w:val="FDFAF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4D422FFD"/>
    <w:multiLevelType w:val="hybridMultilevel"/>
    <w:tmpl w:val="69FEA0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D5C0C3F"/>
    <w:multiLevelType w:val="hybridMultilevel"/>
    <w:tmpl w:val="C9A0A8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03A1327"/>
    <w:multiLevelType w:val="hybridMultilevel"/>
    <w:tmpl w:val="D930AC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0A4594D"/>
    <w:multiLevelType w:val="hybridMultilevel"/>
    <w:tmpl w:val="A8BA8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2B10A5B"/>
    <w:multiLevelType w:val="hybridMultilevel"/>
    <w:tmpl w:val="F4C6E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8F328F6"/>
    <w:multiLevelType w:val="hybridMultilevel"/>
    <w:tmpl w:val="8E945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B58CB"/>
    <w:multiLevelType w:val="hybridMultilevel"/>
    <w:tmpl w:val="A57AC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B9A63D6"/>
    <w:multiLevelType w:val="hybridMultilevel"/>
    <w:tmpl w:val="707CAA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58B58D1"/>
    <w:multiLevelType w:val="hybridMultilevel"/>
    <w:tmpl w:val="420412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8DA5096"/>
    <w:multiLevelType w:val="hybridMultilevel"/>
    <w:tmpl w:val="AC744B66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>
    <w:nsid w:val="72FB651B"/>
    <w:multiLevelType w:val="hybridMultilevel"/>
    <w:tmpl w:val="056659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3346864"/>
    <w:multiLevelType w:val="hybridMultilevel"/>
    <w:tmpl w:val="06C632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39F61EA"/>
    <w:multiLevelType w:val="hybridMultilevel"/>
    <w:tmpl w:val="4344FD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7567685"/>
    <w:multiLevelType w:val="hybridMultilevel"/>
    <w:tmpl w:val="1FEE5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7DC103B"/>
    <w:multiLevelType w:val="hybridMultilevel"/>
    <w:tmpl w:val="AB600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E538FE"/>
    <w:multiLevelType w:val="hybridMultilevel"/>
    <w:tmpl w:val="30D832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4971617">
    <w:abstractNumId w:val="13"/>
  </w:num>
  <w:num w:numId="2" w16cid:durableId="371685389">
    <w:abstractNumId w:val="18"/>
  </w:num>
  <w:num w:numId="3" w16cid:durableId="437257948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736168448">
    <w:abstractNumId w:val="23"/>
  </w:num>
  <w:num w:numId="5" w16cid:durableId="1761177904">
    <w:abstractNumId w:val="9"/>
  </w:num>
  <w:num w:numId="6" w16cid:durableId="1271471118">
    <w:abstractNumId w:val="26"/>
  </w:num>
  <w:num w:numId="7" w16cid:durableId="1984038797">
    <w:abstractNumId w:val="31"/>
  </w:num>
  <w:num w:numId="8" w16cid:durableId="1553423256">
    <w:abstractNumId w:val="6"/>
  </w:num>
  <w:num w:numId="9" w16cid:durableId="157581174">
    <w:abstractNumId w:val="27"/>
  </w:num>
  <w:num w:numId="10" w16cid:durableId="1282955392">
    <w:abstractNumId w:val="22"/>
  </w:num>
  <w:num w:numId="11" w16cid:durableId="775054019">
    <w:abstractNumId w:val="11"/>
  </w:num>
  <w:num w:numId="12" w16cid:durableId="838232598">
    <w:abstractNumId w:val="34"/>
  </w:num>
  <w:num w:numId="13" w16cid:durableId="1453403440">
    <w:abstractNumId w:val="21"/>
  </w:num>
  <w:num w:numId="14" w16cid:durableId="897403832">
    <w:abstractNumId w:val="10"/>
  </w:num>
  <w:num w:numId="15" w16cid:durableId="1176187792">
    <w:abstractNumId w:val="17"/>
  </w:num>
  <w:num w:numId="16" w16cid:durableId="419763956">
    <w:abstractNumId w:val="16"/>
  </w:num>
  <w:num w:numId="17" w16cid:durableId="924846157">
    <w:abstractNumId w:val="30"/>
  </w:num>
  <w:num w:numId="18" w16cid:durableId="491528903">
    <w:abstractNumId w:val="33"/>
  </w:num>
  <w:num w:numId="19" w16cid:durableId="1289824866">
    <w:abstractNumId w:val="32"/>
  </w:num>
  <w:num w:numId="20" w16cid:durableId="1666468674">
    <w:abstractNumId w:val="20"/>
  </w:num>
  <w:num w:numId="21" w16cid:durableId="1236550862">
    <w:abstractNumId w:val="15"/>
  </w:num>
  <w:num w:numId="22" w16cid:durableId="1766882961">
    <w:abstractNumId w:val="5"/>
  </w:num>
  <w:num w:numId="23" w16cid:durableId="1575895735">
    <w:abstractNumId w:val="28"/>
  </w:num>
  <w:num w:numId="24" w16cid:durableId="40906402">
    <w:abstractNumId w:val="24"/>
  </w:num>
  <w:num w:numId="25" w16cid:durableId="872037762">
    <w:abstractNumId w:val="14"/>
  </w:num>
  <w:num w:numId="26" w16cid:durableId="1280142722">
    <w:abstractNumId w:val="8"/>
  </w:num>
  <w:num w:numId="27" w16cid:durableId="1463840922">
    <w:abstractNumId w:val="35"/>
  </w:num>
  <w:num w:numId="28" w16cid:durableId="1114979468">
    <w:abstractNumId w:val="29"/>
  </w:num>
  <w:num w:numId="29" w16cid:durableId="815799388">
    <w:abstractNumId w:val="7"/>
  </w:num>
  <w:num w:numId="30" w16cid:durableId="290283663">
    <w:abstractNumId w:val="19"/>
  </w:num>
  <w:num w:numId="31" w16cid:durableId="440106681">
    <w:abstractNumId w:val="4"/>
  </w:num>
  <w:num w:numId="32" w16cid:durableId="1273978784">
    <w:abstractNumId w:val="3"/>
  </w:num>
  <w:num w:numId="33" w16cid:durableId="406809714">
    <w:abstractNumId w:val="2"/>
  </w:num>
  <w:num w:numId="34" w16cid:durableId="1295213743">
    <w:abstractNumId w:val="25"/>
  </w:num>
  <w:num w:numId="35" w16cid:durableId="233206929">
    <w:abstractNumId w:val="12"/>
  </w:num>
  <w:num w:numId="36" w16cid:durableId="66289871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8"/>
    <w:rsid w:val="000006A5"/>
    <w:rsid w:val="0000486D"/>
    <w:rsid w:val="0000651B"/>
    <w:rsid w:val="00015DF3"/>
    <w:rsid w:val="00024674"/>
    <w:rsid w:val="00025652"/>
    <w:rsid w:val="00044F6C"/>
    <w:rsid w:val="00053D62"/>
    <w:rsid w:val="000616AE"/>
    <w:rsid w:val="00064E41"/>
    <w:rsid w:val="00064F76"/>
    <w:rsid w:val="0006570F"/>
    <w:rsid w:val="000752D9"/>
    <w:rsid w:val="00076F47"/>
    <w:rsid w:val="00077134"/>
    <w:rsid w:val="00081304"/>
    <w:rsid w:val="000832B0"/>
    <w:rsid w:val="0008731E"/>
    <w:rsid w:val="00091B24"/>
    <w:rsid w:val="0009473F"/>
    <w:rsid w:val="000A7CA9"/>
    <w:rsid w:val="000B4F23"/>
    <w:rsid w:val="000D065D"/>
    <w:rsid w:val="000D3A57"/>
    <w:rsid w:val="000D4319"/>
    <w:rsid w:val="000D48FD"/>
    <w:rsid w:val="000D4FD3"/>
    <w:rsid w:val="000D673B"/>
    <w:rsid w:val="000E1C64"/>
    <w:rsid w:val="000F00A8"/>
    <w:rsid w:val="000F0471"/>
    <w:rsid w:val="00100129"/>
    <w:rsid w:val="00100739"/>
    <w:rsid w:val="00101BFD"/>
    <w:rsid w:val="00107885"/>
    <w:rsid w:val="00112557"/>
    <w:rsid w:val="001131F1"/>
    <w:rsid w:val="00114FC4"/>
    <w:rsid w:val="00121DB9"/>
    <w:rsid w:val="0012329C"/>
    <w:rsid w:val="001245AE"/>
    <w:rsid w:val="0013008C"/>
    <w:rsid w:val="00132E31"/>
    <w:rsid w:val="00134421"/>
    <w:rsid w:val="0013467A"/>
    <w:rsid w:val="00134E35"/>
    <w:rsid w:val="00134FA7"/>
    <w:rsid w:val="0013758B"/>
    <w:rsid w:val="00137950"/>
    <w:rsid w:val="00142C50"/>
    <w:rsid w:val="00144854"/>
    <w:rsid w:val="00145003"/>
    <w:rsid w:val="001470B0"/>
    <w:rsid w:val="00147AA0"/>
    <w:rsid w:val="001512D5"/>
    <w:rsid w:val="00151394"/>
    <w:rsid w:val="00152F29"/>
    <w:rsid w:val="0015325E"/>
    <w:rsid w:val="0015549F"/>
    <w:rsid w:val="00155D1A"/>
    <w:rsid w:val="00156016"/>
    <w:rsid w:val="00157CA4"/>
    <w:rsid w:val="001635F1"/>
    <w:rsid w:val="00164419"/>
    <w:rsid w:val="00164593"/>
    <w:rsid w:val="00166BAD"/>
    <w:rsid w:val="00167B63"/>
    <w:rsid w:val="00174E21"/>
    <w:rsid w:val="00181D86"/>
    <w:rsid w:val="00185270"/>
    <w:rsid w:val="00185327"/>
    <w:rsid w:val="00190B1F"/>
    <w:rsid w:val="001922A0"/>
    <w:rsid w:val="00194AB9"/>
    <w:rsid w:val="001A1C5F"/>
    <w:rsid w:val="001A1D99"/>
    <w:rsid w:val="001A3B5A"/>
    <w:rsid w:val="001A5808"/>
    <w:rsid w:val="001B0F1F"/>
    <w:rsid w:val="001B2186"/>
    <w:rsid w:val="001B2AA9"/>
    <w:rsid w:val="001B2D40"/>
    <w:rsid w:val="001B3628"/>
    <w:rsid w:val="001B6440"/>
    <w:rsid w:val="001B7A69"/>
    <w:rsid w:val="001B7CE9"/>
    <w:rsid w:val="001C4E79"/>
    <w:rsid w:val="001D0495"/>
    <w:rsid w:val="001D2435"/>
    <w:rsid w:val="001D495A"/>
    <w:rsid w:val="001D53AE"/>
    <w:rsid w:val="001E2AA3"/>
    <w:rsid w:val="001E3470"/>
    <w:rsid w:val="001F6387"/>
    <w:rsid w:val="001F77FC"/>
    <w:rsid w:val="00203AE3"/>
    <w:rsid w:val="002071C0"/>
    <w:rsid w:val="002110D2"/>
    <w:rsid w:val="00213252"/>
    <w:rsid w:val="0021489F"/>
    <w:rsid w:val="00215009"/>
    <w:rsid w:val="00222697"/>
    <w:rsid w:val="0022309A"/>
    <w:rsid w:val="002259EF"/>
    <w:rsid w:val="002272A3"/>
    <w:rsid w:val="00230DFB"/>
    <w:rsid w:val="002367CF"/>
    <w:rsid w:val="00236A95"/>
    <w:rsid w:val="00241281"/>
    <w:rsid w:val="00241EB0"/>
    <w:rsid w:val="00242E29"/>
    <w:rsid w:val="00242ED1"/>
    <w:rsid w:val="00254069"/>
    <w:rsid w:val="00255704"/>
    <w:rsid w:val="0026478A"/>
    <w:rsid w:val="00270297"/>
    <w:rsid w:val="002734E5"/>
    <w:rsid w:val="002746DB"/>
    <w:rsid w:val="00277C33"/>
    <w:rsid w:val="00280CAF"/>
    <w:rsid w:val="002828A1"/>
    <w:rsid w:val="00282BF4"/>
    <w:rsid w:val="00282F09"/>
    <w:rsid w:val="00287194"/>
    <w:rsid w:val="002905D2"/>
    <w:rsid w:val="00294411"/>
    <w:rsid w:val="00294B99"/>
    <w:rsid w:val="00297F1F"/>
    <w:rsid w:val="002A09E0"/>
    <w:rsid w:val="002A1586"/>
    <w:rsid w:val="002A1D57"/>
    <w:rsid w:val="002A4916"/>
    <w:rsid w:val="002A4E1C"/>
    <w:rsid w:val="002A69AA"/>
    <w:rsid w:val="002B0CD2"/>
    <w:rsid w:val="002B19A7"/>
    <w:rsid w:val="002B4F0C"/>
    <w:rsid w:val="002C080A"/>
    <w:rsid w:val="002C0C36"/>
    <w:rsid w:val="002C24AB"/>
    <w:rsid w:val="002C44E4"/>
    <w:rsid w:val="002C4FF9"/>
    <w:rsid w:val="002C6650"/>
    <w:rsid w:val="002C7D58"/>
    <w:rsid w:val="002D0FCD"/>
    <w:rsid w:val="002D14D8"/>
    <w:rsid w:val="002D4799"/>
    <w:rsid w:val="002D55C1"/>
    <w:rsid w:val="002D5E4B"/>
    <w:rsid w:val="002D7920"/>
    <w:rsid w:val="002E3D9E"/>
    <w:rsid w:val="002E3FA4"/>
    <w:rsid w:val="002E716A"/>
    <w:rsid w:val="002E778A"/>
    <w:rsid w:val="002E7EE9"/>
    <w:rsid w:val="002F1059"/>
    <w:rsid w:val="002F24FF"/>
    <w:rsid w:val="00300976"/>
    <w:rsid w:val="00313517"/>
    <w:rsid w:val="003214FA"/>
    <w:rsid w:val="00321E63"/>
    <w:rsid w:val="0032277F"/>
    <w:rsid w:val="00322A35"/>
    <w:rsid w:val="0032620A"/>
    <w:rsid w:val="00330926"/>
    <w:rsid w:val="00331F95"/>
    <w:rsid w:val="00342BB3"/>
    <w:rsid w:val="00345B35"/>
    <w:rsid w:val="00350523"/>
    <w:rsid w:val="0035306E"/>
    <w:rsid w:val="0035353F"/>
    <w:rsid w:val="00353DBB"/>
    <w:rsid w:val="00356321"/>
    <w:rsid w:val="003601F1"/>
    <w:rsid w:val="00366728"/>
    <w:rsid w:val="0036692C"/>
    <w:rsid w:val="003740BC"/>
    <w:rsid w:val="00374C6C"/>
    <w:rsid w:val="003801A3"/>
    <w:rsid w:val="00380F97"/>
    <w:rsid w:val="00381AB3"/>
    <w:rsid w:val="00381B15"/>
    <w:rsid w:val="00381C92"/>
    <w:rsid w:val="00383D90"/>
    <w:rsid w:val="0038440F"/>
    <w:rsid w:val="0038694D"/>
    <w:rsid w:val="00386BE5"/>
    <w:rsid w:val="0039161D"/>
    <w:rsid w:val="00391B67"/>
    <w:rsid w:val="003A29B7"/>
    <w:rsid w:val="003A3967"/>
    <w:rsid w:val="003A72ED"/>
    <w:rsid w:val="003B1190"/>
    <w:rsid w:val="003B2770"/>
    <w:rsid w:val="003B33DF"/>
    <w:rsid w:val="003B42B3"/>
    <w:rsid w:val="003B5F7A"/>
    <w:rsid w:val="003B6384"/>
    <w:rsid w:val="003C4EBB"/>
    <w:rsid w:val="003D1345"/>
    <w:rsid w:val="003D1531"/>
    <w:rsid w:val="003D1A52"/>
    <w:rsid w:val="003D20E4"/>
    <w:rsid w:val="003D2EF0"/>
    <w:rsid w:val="003D39FA"/>
    <w:rsid w:val="003E29D6"/>
    <w:rsid w:val="003E4EC6"/>
    <w:rsid w:val="003E527E"/>
    <w:rsid w:val="003E553E"/>
    <w:rsid w:val="003E60F0"/>
    <w:rsid w:val="003E64B8"/>
    <w:rsid w:val="003E7078"/>
    <w:rsid w:val="003F0158"/>
    <w:rsid w:val="003F18E9"/>
    <w:rsid w:val="003F2F6D"/>
    <w:rsid w:val="003F3DF5"/>
    <w:rsid w:val="003F46AD"/>
    <w:rsid w:val="003F5AB5"/>
    <w:rsid w:val="003F61ED"/>
    <w:rsid w:val="00405CE9"/>
    <w:rsid w:val="004068FC"/>
    <w:rsid w:val="00411D11"/>
    <w:rsid w:val="004125C7"/>
    <w:rsid w:val="004135DD"/>
    <w:rsid w:val="0041427F"/>
    <w:rsid w:val="00415E23"/>
    <w:rsid w:val="004175D3"/>
    <w:rsid w:val="00424061"/>
    <w:rsid w:val="00425873"/>
    <w:rsid w:val="00432E9A"/>
    <w:rsid w:val="0043357C"/>
    <w:rsid w:val="004337C0"/>
    <w:rsid w:val="00433E16"/>
    <w:rsid w:val="00433F92"/>
    <w:rsid w:val="00434B3F"/>
    <w:rsid w:val="00435135"/>
    <w:rsid w:val="00443969"/>
    <w:rsid w:val="00446B4D"/>
    <w:rsid w:val="00447B8A"/>
    <w:rsid w:val="00447D74"/>
    <w:rsid w:val="0045048A"/>
    <w:rsid w:val="00450A74"/>
    <w:rsid w:val="004530EB"/>
    <w:rsid w:val="00454B98"/>
    <w:rsid w:val="00455093"/>
    <w:rsid w:val="00455426"/>
    <w:rsid w:val="004556AE"/>
    <w:rsid w:val="00462D37"/>
    <w:rsid w:val="00462D3E"/>
    <w:rsid w:val="00465350"/>
    <w:rsid w:val="00476437"/>
    <w:rsid w:val="0047696C"/>
    <w:rsid w:val="004772C4"/>
    <w:rsid w:val="00477D01"/>
    <w:rsid w:val="00477DE5"/>
    <w:rsid w:val="00477F96"/>
    <w:rsid w:val="00481004"/>
    <w:rsid w:val="00481340"/>
    <w:rsid w:val="00483AB6"/>
    <w:rsid w:val="004846BF"/>
    <w:rsid w:val="00490FC9"/>
    <w:rsid w:val="004A05B7"/>
    <w:rsid w:val="004A525E"/>
    <w:rsid w:val="004A6BF8"/>
    <w:rsid w:val="004A7417"/>
    <w:rsid w:val="004B22F3"/>
    <w:rsid w:val="004B45C3"/>
    <w:rsid w:val="004B75F5"/>
    <w:rsid w:val="004C0C72"/>
    <w:rsid w:val="004C4A24"/>
    <w:rsid w:val="004C6979"/>
    <w:rsid w:val="004D3E7A"/>
    <w:rsid w:val="004E0224"/>
    <w:rsid w:val="004E2FA2"/>
    <w:rsid w:val="004E34E3"/>
    <w:rsid w:val="004F32E9"/>
    <w:rsid w:val="004F3AB0"/>
    <w:rsid w:val="004F3C73"/>
    <w:rsid w:val="004F5B2A"/>
    <w:rsid w:val="004F6383"/>
    <w:rsid w:val="00500367"/>
    <w:rsid w:val="0050096E"/>
    <w:rsid w:val="00504654"/>
    <w:rsid w:val="00506E68"/>
    <w:rsid w:val="00510683"/>
    <w:rsid w:val="00510D68"/>
    <w:rsid w:val="00511476"/>
    <w:rsid w:val="005237F8"/>
    <w:rsid w:val="005256CF"/>
    <w:rsid w:val="00526EF8"/>
    <w:rsid w:val="00536AC7"/>
    <w:rsid w:val="00536D74"/>
    <w:rsid w:val="00537155"/>
    <w:rsid w:val="00543843"/>
    <w:rsid w:val="00544138"/>
    <w:rsid w:val="0055128A"/>
    <w:rsid w:val="005533E9"/>
    <w:rsid w:val="00560CD9"/>
    <w:rsid w:val="00561AD4"/>
    <w:rsid w:val="00566C56"/>
    <w:rsid w:val="00575DB3"/>
    <w:rsid w:val="00583B86"/>
    <w:rsid w:val="00584081"/>
    <w:rsid w:val="00584583"/>
    <w:rsid w:val="00586AD1"/>
    <w:rsid w:val="00586F61"/>
    <w:rsid w:val="005874CF"/>
    <w:rsid w:val="005915E3"/>
    <w:rsid w:val="00592D73"/>
    <w:rsid w:val="00593657"/>
    <w:rsid w:val="00593F11"/>
    <w:rsid w:val="00595394"/>
    <w:rsid w:val="00595B73"/>
    <w:rsid w:val="005A0E6B"/>
    <w:rsid w:val="005A4099"/>
    <w:rsid w:val="005A726D"/>
    <w:rsid w:val="005B35B1"/>
    <w:rsid w:val="005B401B"/>
    <w:rsid w:val="005B55B6"/>
    <w:rsid w:val="005C38B2"/>
    <w:rsid w:val="005C5029"/>
    <w:rsid w:val="005C55C2"/>
    <w:rsid w:val="005C5DBC"/>
    <w:rsid w:val="005C7782"/>
    <w:rsid w:val="005D0842"/>
    <w:rsid w:val="005D2532"/>
    <w:rsid w:val="005D27B9"/>
    <w:rsid w:val="005D41FC"/>
    <w:rsid w:val="005D4DF5"/>
    <w:rsid w:val="005E01FB"/>
    <w:rsid w:val="005E1D59"/>
    <w:rsid w:val="005F3829"/>
    <w:rsid w:val="005F3A02"/>
    <w:rsid w:val="006014BD"/>
    <w:rsid w:val="00602FC1"/>
    <w:rsid w:val="0061057E"/>
    <w:rsid w:val="00610812"/>
    <w:rsid w:val="00611D6B"/>
    <w:rsid w:val="006130F9"/>
    <w:rsid w:val="00613930"/>
    <w:rsid w:val="00617423"/>
    <w:rsid w:val="00621747"/>
    <w:rsid w:val="006311A3"/>
    <w:rsid w:val="006448BD"/>
    <w:rsid w:val="006472C5"/>
    <w:rsid w:val="006519A8"/>
    <w:rsid w:val="0065359A"/>
    <w:rsid w:val="00655CE1"/>
    <w:rsid w:val="006564E8"/>
    <w:rsid w:val="006635DF"/>
    <w:rsid w:val="006651DE"/>
    <w:rsid w:val="0067162D"/>
    <w:rsid w:val="006719CA"/>
    <w:rsid w:val="00675FED"/>
    <w:rsid w:val="0067634E"/>
    <w:rsid w:val="00681B09"/>
    <w:rsid w:val="00683661"/>
    <w:rsid w:val="006937DB"/>
    <w:rsid w:val="006A2037"/>
    <w:rsid w:val="006A26C6"/>
    <w:rsid w:val="006A2851"/>
    <w:rsid w:val="006A7D5D"/>
    <w:rsid w:val="006B1F83"/>
    <w:rsid w:val="006B1F98"/>
    <w:rsid w:val="006B2015"/>
    <w:rsid w:val="006B2DC2"/>
    <w:rsid w:val="006B3475"/>
    <w:rsid w:val="006B3482"/>
    <w:rsid w:val="006B480F"/>
    <w:rsid w:val="006B6ED3"/>
    <w:rsid w:val="006C04EB"/>
    <w:rsid w:val="006C0A21"/>
    <w:rsid w:val="006C343C"/>
    <w:rsid w:val="006C4BA4"/>
    <w:rsid w:val="006D30E9"/>
    <w:rsid w:val="006D6DEA"/>
    <w:rsid w:val="006E7B31"/>
    <w:rsid w:val="006F4D6D"/>
    <w:rsid w:val="006F755A"/>
    <w:rsid w:val="00702CA2"/>
    <w:rsid w:val="00704AE2"/>
    <w:rsid w:val="00705086"/>
    <w:rsid w:val="00711FD0"/>
    <w:rsid w:val="007159C3"/>
    <w:rsid w:val="00716E75"/>
    <w:rsid w:val="0072463C"/>
    <w:rsid w:val="00727124"/>
    <w:rsid w:val="00730A0E"/>
    <w:rsid w:val="007335E4"/>
    <w:rsid w:val="00735252"/>
    <w:rsid w:val="00735302"/>
    <w:rsid w:val="0073674B"/>
    <w:rsid w:val="00736D78"/>
    <w:rsid w:val="00737767"/>
    <w:rsid w:val="007459E6"/>
    <w:rsid w:val="0074645B"/>
    <w:rsid w:val="007505FF"/>
    <w:rsid w:val="0075064C"/>
    <w:rsid w:val="00754497"/>
    <w:rsid w:val="00757327"/>
    <w:rsid w:val="007618F5"/>
    <w:rsid w:val="0076498B"/>
    <w:rsid w:val="00785A8C"/>
    <w:rsid w:val="00785B60"/>
    <w:rsid w:val="00787C39"/>
    <w:rsid w:val="00795DF3"/>
    <w:rsid w:val="00796234"/>
    <w:rsid w:val="00796672"/>
    <w:rsid w:val="00797A7F"/>
    <w:rsid w:val="007A1D62"/>
    <w:rsid w:val="007A373C"/>
    <w:rsid w:val="007A5B96"/>
    <w:rsid w:val="007A7252"/>
    <w:rsid w:val="007A7B7E"/>
    <w:rsid w:val="007B06DA"/>
    <w:rsid w:val="007B1B59"/>
    <w:rsid w:val="007C0DBE"/>
    <w:rsid w:val="007C215A"/>
    <w:rsid w:val="007C5E64"/>
    <w:rsid w:val="007C66E4"/>
    <w:rsid w:val="007C75B1"/>
    <w:rsid w:val="007D1777"/>
    <w:rsid w:val="007D252E"/>
    <w:rsid w:val="007D3DFC"/>
    <w:rsid w:val="007D7AAD"/>
    <w:rsid w:val="007F3D4C"/>
    <w:rsid w:val="007F7D6B"/>
    <w:rsid w:val="00801C13"/>
    <w:rsid w:val="008039B5"/>
    <w:rsid w:val="0080776D"/>
    <w:rsid w:val="00810145"/>
    <w:rsid w:val="008108FA"/>
    <w:rsid w:val="00810FF1"/>
    <w:rsid w:val="008114FF"/>
    <w:rsid w:val="00812399"/>
    <w:rsid w:val="00822336"/>
    <w:rsid w:val="00823DFA"/>
    <w:rsid w:val="008250E0"/>
    <w:rsid w:val="00825E6E"/>
    <w:rsid w:val="00830DAA"/>
    <w:rsid w:val="00836E83"/>
    <w:rsid w:val="00836EB6"/>
    <w:rsid w:val="00843752"/>
    <w:rsid w:val="00851446"/>
    <w:rsid w:val="00851E15"/>
    <w:rsid w:val="00854E54"/>
    <w:rsid w:val="00860CF5"/>
    <w:rsid w:val="00861D4D"/>
    <w:rsid w:val="00862BDF"/>
    <w:rsid w:val="00864ECC"/>
    <w:rsid w:val="0086519A"/>
    <w:rsid w:val="00865AF2"/>
    <w:rsid w:val="00870464"/>
    <w:rsid w:val="00880C5D"/>
    <w:rsid w:val="00885B09"/>
    <w:rsid w:val="00891289"/>
    <w:rsid w:val="00892400"/>
    <w:rsid w:val="00892F0C"/>
    <w:rsid w:val="008934E1"/>
    <w:rsid w:val="00895A23"/>
    <w:rsid w:val="008A007D"/>
    <w:rsid w:val="008A0DCE"/>
    <w:rsid w:val="008A1763"/>
    <w:rsid w:val="008A209D"/>
    <w:rsid w:val="008A3CE9"/>
    <w:rsid w:val="008A4D6B"/>
    <w:rsid w:val="008B0E29"/>
    <w:rsid w:val="008B0EFA"/>
    <w:rsid w:val="008B30AB"/>
    <w:rsid w:val="008B3F59"/>
    <w:rsid w:val="008B4614"/>
    <w:rsid w:val="008B56BC"/>
    <w:rsid w:val="008B57C3"/>
    <w:rsid w:val="008B5A00"/>
    <w:rsid w:val="008B5DBA"/>
    <w:rsid w:val="008C5116"/>
    <w:rsid w:val="008C68CD"/>
    <w:rsid w:val="008D1EBE"/>
    <w:rsid w:val="008D2497"/>
    <w:rsid w:val="008D4992"/>
    <w:rsid w:val="008D558C"/>
    <w:rsid w:val="008D625B"/>
    <w:rsid w:val="008E1839"/>
    <w:rsid w:val="008E34FE"/>
    <w:rsid w:val="008E423D"/>
    <w:rsid w:val="008E4659"/>
    <w:rsid w:val="008F0D52"/>
    <w:rsid w:val="00901561"/>
    <w:rsid w:val="009049F4"/>
    <w:rsid w:val="009056B5"/>
    <w:rsid w:val="00905DEF"/>
    <w:rsid w:val="00910CC3"/>
    <w:rsid w:val="0091295A"/>
    <w:rsid w:val="00913B43"/>
    <w:rsid w:val="009217EB"/>
    <w:rsid w:val="0092504C"/>
    <w:rsid w:val="00930203"/>
    <w:rsid w:val="00930B70"/>
    <w:rsid w:val="009311D2"/>
    <w:rsid w:val="00931275"/>
    <w:rsid w:val="0093279B"/>
    <w:rsid w:val="00934467"/>
    <w:rsid w:val="00936AC7"/>
    <w:rsid w:val="009430A7"/>
    <w:rsid w:val="0094596D"/>
    <w:rsid w:val="00945D82"/>
    <w:rsid w:val="009511A9"/>
    <w:rsid w:val="00953F1D"/>
    <w:rsid w:val="0096069A"/>
    <w:rsid w:val="00961EBC"/>
    <w:rsid w:val="00963DA5"/>
    <w:rsid w:val="00964C5A"/>
    <w:rsid w:val="0096657C"/>
    <w:rsid w:val="00967943"/>
    <w:rsid w:val="009708BD"/>
    <w:rsid w:val="00970BB1"/>
    <w:rsid w:val="00971445"/>
    <w:rsid w:val="00971B63"/>
    <w:rsid w:val="00972102"/>
    <w:rsid w:val="00972E47"/>
    <w:rsid w:val="00974305"/>
    <w:rsid w:val="009765D1"/>
    <w:rsid w:val="0099002B"/>
    <w:rsid w:val="00991364"/>
    <w:rsid w:val="00994B78"/>
    <w:rsid w:val="00997579"/>
    <w:rsid w:val="009A0BC9"/>
    <w:rsid w:val="009A1674"/>
    <w:rsid w:val="009A2E74"/>
    <w:rsid w:val="009A5E45"/>
    <w:rsid w:val="009B27A6"/>
    <w:rsid w:val="009B2DEA"/>
    <w:rsid w:val="009B3CA6"/>
    <w:rsid w:val="009B7B40"/>
    <w:rsid w:val="009C2959"/>
    <w:rsid w:val="009C62D5"/>
    <w:rsid w:val="009D0001"/>
    <w:rsid w:val="009D0241"/>
    <w:rsid w:val="009D074C"/>
    <w:rsid w:val="009D7088"/>
    <w:rsid w:val="009E289C"/>
    <w:rsid w:val="009E6E5B"/>
    <w:rsid w:val="009E7A66"/>
    <w:rsid w:val="009F1F54"/>
    <w:rsid w:val="009F2B4F"/>
    <w:rsid w:val="009F2FD6"/>
    <w:rsid w:val="009F66B5"/>
    <w:rsid w:val="009F6D9A"/>
    <w:rsid w:val="009F7FBC"/>
    <w:rsid w:val="00A00787"/>
    <w:rsid w:val="00A118DA"/>
    <w:rsid w:val="00A12131"/>
    <w:rsid w:val="00A12332"/>
    <w:rsid w:val="00A13451"/>
    <w:rsid w:val="00A1697B"/>
    <w:rsid w:val="00A20A7D"/>
    <w:rsid w:val="00A27533"/>
    <w:rsid w:val="00A32864"/>
    <w:rsid w:val="00A35D42"/>
    <w:rsid w:val="00A365FC"/>
    <w:rsid w:val="00A45A9E"/>
    <w:rsid w:val="00A45EB2"/>
    <w:rsid w:val="00A46CCF"/>
    <w:rsid w:val="00A5122D"/>
    <w:rsid w:val="00A56177"/>
    <w:rsid w:val="00A653F6"/>
    <w:rsid w:val="00A70426"/>
    <w:rsid w:val="00A72C81"/>
    <w:rsid w:val="00A73496"/>
    <w:rsid w:val="00A81000"/>
    <w:rsid w:val="00A8126B"/>
    <w:rsid w:val="00A823AD"/>
    <w:rsid w:val="00A91E9A"/>
    <w:rsid w:val="00A9326F"/>
    <w:rsid w:val="00A93ED9"/>
    <w:rsid w:val="00A94876"/>
    <w:rsid w:val="00A97E1A"/>
    <w:rsid w:val="00AA1B71"/>
    <w:rsid w:val="00AA6026"/>
    <w:rsid w:val="00AB06C8"/>
    <w:rsid w:val="00AB2D0D"/>
    <w:rsid w:val="00AB42C4"/>
    <w:rsid w:val="00AB5360"/>
    <w:rsid w:val="00AC26BE"/>
    <w:rsid w:val="00AC3D09"/>
    <w:rsid w:val="00AC468F"/>
    <w:rsid w:val="00AC5414"/>
    <w:rsid w:val="00AC6A99"/>
    <w:rsid w:val="00AD0028"/>
    <w:rsid w:val="00AD349E"/>
    <w:rsid w:val="00AD57D5"/>
    <w:rsid w:val="00AE0CEC"/>
    <w:rsid w:val="00AE3129"/>
    <w:rsid w:val="00AE339A"/>
    <w:rsid w:val="00AE79C9"/>
    <w:rsid w:val="00AE7C8C"/>
    <w:rsid w:val="00AF5582"/>
    <w:rsid w:val="00AF55D2"/>
    <w:rsid w:val="00B00ADF"/>
    <w:rsid w:val="00B01505"/>
    <w:rsid w:val="00B04EBB"/>
    <w:rsid w:val="00B055EF"/>
    <w:rsid w:val="00B069F5"/>
    <w:rsid w:val="00B13085"/>
    <w:rsid w:val="00B13AAC"/>
    <w:rsid w:val="00B171EC"/>
    <w:rsid w:val="00B23769"/>
    <w:rsid w:val="00B27978"/>
    <w:rsid w:val="00B27B2F"/>
    <w:rsid w:val="00B330B6"/>
    <w:rsid w:val="00B35B30"/>
    <w:rsid w:val="00B370EE"/>
    <w:rsid w:val="00B40417"/>
    <w:rsid w:val="00B41FFF"/>
    <w:rsid w:val="00B44EF0"/>
    <w:rsid w:val="00B45ED8"/>
    <w:rsid w:val="00B5081E"/>
    <w:rsid w:val="00B51E6E"/>
    <w:rsid w:val="00B52E8B"/>
    <w:rsid w:val="00B541E3"/>
    <w:rsid w:val="00B558D6"/>
    <w:rsid w:val="00B5754F"/>
    <w:rsid w:val="00B62292"/>
    <w:rsid w:val="00B6576B"/>
    <w:rsid w:val="00B663CE"/>
    <w:rsid w:val="00B71F80"/>
    <w:rsid w:val="00B738DC"/>
    <w:rsid w:val="00B7401D"/>
    <w:rsid w:val="00B806C3"/>
    <w:rsid w:val="00B87F5A"/>
    <w:rsid w:val="00B936D0"/>
    <w:rsid w:val="00B93B7A"/>
    <w:rsid w:val="00B945D6"/>
    <w:rsid w:val="00B959F9"/>
    <w:rsid w:val="00B96115"/>
    <w:rsid w:val="00B9698A"/>
    <w:rsid w:val="00BA0D25"/>
    <w:rsid w:val="00BA3894"/>
    <w:rsid w:val="00BB1D4C"/>
    <w:rsid w:val="00BB3F58"/>
    <w:rsid w:val="00BB47CE"/>
    <w:rsid w:val="00BB6A74"/>
    <w:rsid w:val="00BC20AD"/>
    <w:rsid w:val="00BC377B"/>
    <w:rsid w:val="00BC7C63"/>
    <w:rsid w:val="00BD1107"/>
    <w:rsid w:val="00BD5E7B"/>
    <w:rsid w:val="00BD6EA1"/>
    <w:rsid w:val="00BD7F60"/>
    <w:rsid w:val="00BE192E"/>
    <w:rsid w:val="00BE3600"/>
    <w:rsid w:val="00C01F6F"/>
    <w:rsid w:val="00C0273B"/>
    <w:rsid w:val="00C03E13"/>
    <w:rsid w:val="00C04324"/>
    <w:rsid w:val="00C149AB"/>
    <w:rsid w:val="00C16046"/>
    <w:rsid w:val="00C17F18"/>
    <w:rsid w:val="00C22AA5"/>
    <w:rsid w:val="00C27B19"/>
    <w:rsid w:val="00C31C41"/>
    <w:rsid w:val="00C40694"/>
    <w:rsid w:val="00C41932"/>
    <w:rsid w:val="00C53B02"/>
    <w:rsid w:val="00C61647"/>
    <w:rsid w:val="00C6464D"/>
    <w:rsid w:val="00C70542"/>
    <w:rsid w:val="00C710B4"/>
    <w:rsid w:val="00C72A03"/>
    <w:rsid w:val="00C74D8B"/>
    <w:rsid w:val="00C75CBF"/>
    <w:rsid w:val="00C7720B"/>
    <w:rsid w:val="00C80ACF"/>
    <w:rsid w:val="00C81333"/>
    <w:rsid w:val="00C861D3"/>
    <w:rsid w:val="00C87227"/>
    <w:rsid w:val="00C900C7"/>
    <w:rsid w:val="00C90834"/>
    <w:rsid w:val="00C91B79"/>
    <w:rsid w:val="00C93186"/>
    <w:rsid w:val="00C93220"/>
    <w:rsid w:val="00CA5BE7"/>
    <w:rsid w:val="00CA7C10"/>
    <w:rsid w:val="00CB270D"/>
    <w:rsid w:val="00CB2E62"/>
    <w:rsid w:val="00CC2894"/>
    <w:rsid w:val="00CD2BF4"/>
    <w:rsid w:val="00CD3096"/>
    <w:rsid w:val="00CD5BFB"/>
    <w:rsid w:val="00CD75C7"/>
    <w:rsid w:val="00CD77C3"/>
    <w:rsid w:val="00CE112C"/>
    <w:rsid w:val="00CE1DC9"/>
    <w:rsid w:val="00CE1E3B"/>
    <w:rsid w:val="00CE308D"/>
    <w:rsid w:val="00CF7195"/>
    <w:rsid w:val="00CF74B5"/>
    <w:rsid w:val="00D04203"/>
    <w:rsid w:val="00D046D9"/>
    <w:rsid w:val="00D058F8"/>
    <w:rsid w:val="00D07D33"/>
    <w:rsid w:val="00D1396D"/>
    <w:rsid w:val="00D15E73"/>
    <w:rsid w:val="00D17DDC"/>
    <w:rsid w:val="00D220A3"/>
    <w:rsid w:val="00D3176E"/>
    <w:rsid w:val="00D33C0B"/>
    <w:rsid w:val="00D35BE1"/>
    <w:rsid w:val="00D377F4"/>
    <w:rsid w:val="00D37D3B"/>
    <w:rsid w:val="00D42088"/>
    <w:rsid w:val="00D45A2F"/>
    <w:rsid w:val="00D51DA8"/>
    <w:rsid w:val="00D56340"/>
    <w:rsid w:val="00D608DA"/>
    <w:rsid w:val="00D637C1"/>
    <w:rsid w:val="00D638AD"/>
    <w:rsid w:val="00D70A49"/>
    <w:rsid w:val="00D730BF"/>
    <w:rsid w:val="00D747C8"/>
    <w:rsid w:val="00D74F00"/>
    <w:rsid w:val="00D74F22"/>
    <w:rsid w:val="00D841B9"/>
    <w:rsid w:val="00D868DD"/>
    <w:rsid w:val="00D92D5E"/>
    <w:rsid w:val="00D948AF"/>
    <w:rsid w:val="00D94B61"/>
    <w:rsid w:val="00D97251"/>
    <w:rsid w:val="00DA48E7"/>
    <w:rsid w:val="00DA7467"/>
    <w:rsid w:val="00DB0DDB"/>
    <w:rsid w:val="00DB1F24"/>
    <w:rsid w:val="00DB41D2"/>
    <w:rsid w:val="00DC066A"/>
    <w:rsid w:val="00DC0CC0"/>
    <w:rsid w:val="00DC4E04"/>
    <w:rsid w:val="00DC6C02"/>
    <w:rsid w:val="00DC7275"/>
    <w:rsid w:val="00DC76C7"/>
    <w:rsid w:val="00DD09AB"/>
    <w:rsid w:val="00DD09F5"/>
    <w:rsid w:val="00DD4201"/>
    <w:rsid w:val="00DD69FB"/>
    <w:rsid w:val="00DD712D"/>
    <w:rsid w:val="00DD77CD"/>
    <w:rsid w:val="00DE03C5"/>
    <w:rsid w:val="00DE1BA7"/>
    <w:rsid w:val="00DE29E7"/>
    <w:rsid w:val="00DE5711"/>
    <w:rsid w:val="00DF3E18"/>
    <w:rsid w:val="00DF43AD"/>
    <w:rsid w:val="00DF5963"/>
    <w:rsid w:val="00E00EA0"/>
    <w:rsid w:val="00E016A1"/>
    <w:rsid w:val="00E07150"/>
    <w:rsid w:val="00E11FAF"/>
    <w:rsid w:val="00E13B3F"/>
    <w:rsid w:val="00E16348"/>
    <w:rsid w:val="00E1654B"/>
    <w:rsid w:val="00E167DF"/>
    <w:rsid w:val="00E21033"/>
    <w:rsid w:val="00E2657E"/>
    <w:rsid w:val="00E26758"/>
    <w:rsid w:val="00E27622"/>
    <w:rsid w:val="00E27B04"/>
    <w:rsid w:val="00E370E9"/>
    <w:rsid w:val="00E4357B"/>
    <w:rsid w:val="00E468A3"/>
    <w:rsid w:val="00E476BA"/>
    <w:rsid w:val="00E50F97"/>
    <w:rsid w:val="00E528E0"/>
    <w:rsid w:val="00E6189D"/>
    <w:rsid w:val="00E62A7D"/>
    <w:rsid w:val="00E63B46"/>
    <w:rsid w:val="00E63D39"/>
    <w:rsid w:val="00E63DE5"/>
    <w:rsid w:val="00E6538D"/>
    <w:rsid w:val="00E65A37"/>
    <w:rsid w:val="00E740E3"/>
    <w:rsid w:val="00E77B48"/>
    <w:rsid w:val="00E77E12"/>
    <w:rsid w:val="00E8044F"/>
    <w:rsid w:val="00E819BD"/>
    <w:rsid w:val="00E822E8"/>
    <w:rsid w:val="00E82E70"/>
    <w:rsid w:val="00E830F1"/>
    <w:rsid w:val="00E863D0"/>
    <w:rsid w:val="00E9008D"/>
    <w:rsid w:val="00E91799"/>
    <w:rsid w:val="00E926FF"/>
    <w:rsid w:val="00E939B9"/>
    <w:rsid w:val="00E94543"/>
    <w:rsid w:val="00E94742"/>
    <w:rsid w:val="00E96911"/>
    <w:rsid w:val="00EA2452"/>
    <w:rsid w:val="00EA34E3"/>
    <w:rsid w:val="00EA3599"/>
    <w:rsid w:val="00EA6348"/>
    <w:rsid w:val="00EB215A"/>
    <w:rsid w:val="00EB2AA1"/>
    <w:rsid w:val="00EB7538"/>
    <w:rsid w:val="00EC377E"/>
    <w:rsid w:val="00EC559B"/>
    <w:rsid w:val="00EC7245"/>
    <w:rsid w:val="00ED1FA4"/>
    <w:rsid w:val="00EE0E01"/>
    <w:rsid w:val="00EE4E87"/>
    <w:rsid w:val="00EE6069"/>
    <w:rsid w:val="00EF43BB"/>
    <w:rsid w:val="00EF5644"/>
    <w:rsid w:val="00F01B51"/>
    <w:rsid w:val="00F022FB"/>
    <w:rsid w:val="00F02C0B"/>
    <w:rsid w:val="00F040C7"/>
    <w:rsid w:val="00F049B5"/>
    <w:rsid w:val="00F06B16"/>
    <w:rsid w:val="00F07296"/>
    <w:rsid w:val="00F16C29"/>
    <w:rsid w:val="00F16C2C"/>
    <w:rsid w:val="00F207A4"/>
    <w:rsid w:val="00F34953"/>
    <w:rsid w:val="00F34AB6"/>
    <w:rsid w:val="00F355AC"/>
    <w:rsid w:val="00F445CB"/>
    <w:rsid w:val="00F532E4"/>
    <w:rsid w:val="00F55DA9"/>
    <w:rsid w:val="00F56E6D"/>
    <w:rsid w:val="00F57DC6"/>
    <w:rsid w:val="00F61E50"/>
    <w:rsid w:val="00F668EC"/>
    <w:rsid w:val="00F67E0C"/>
    <w:rsid w:val="00F71A5A"/>
    <w:rsid w:val="00F769E0"/>
    <w:rsid w:val="00F77C77"/>
    <w:rsid w:val="00F90938"/>
    <w:rsid w:val="00F92E6C"/>
    <w:rsid w:val="00F93E03"/>
    <w:rsid w:val="00F96B19"/>
    <w:rsid w:val="00F97FE1"/>
    <w:rsid w:val="00FA051A"/>
    <w:rsid w:val="00FA14C7"/>
    <w:rsid w:val="00FA5748"/>
    <w:rsid w:val="00FB5851"/>
    <w:rsid w:val="00FC3517"/>
    <w:rsid w:val="00FC6243"/>
    <w:rsid w:val="00FC6BDE"/>
    <w:rsid w:val="00FD3459"/>
    <w:rsid w:val="00FD370B"/>
    <w:rsid w:val="00FD5303"/>
    <w:rsid w:val="00FD5A03"/>
    <w:rsid w:val="00FD63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365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6C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styleId="HTMLPreformatted">
    <w:name w:val="HTML Preformatted"/>
    <w:basedOn w:val="Normal"/>
    <w:rsid w:val="00435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styleId="Hyperlink">
    <w:name w:val="Hyperlink"/>
    <w:rsid w:val="004F3AB0"/>
    <w:rPr>
      <w:color w:val="0000FF"/>
      <w:u w:val="single"/>
    </w:rPr>
  </w:style>
  <w:style w:type="character" w:styleId="CommentReference">
    <w:name w:val="annotation reference"/>
    <w:semiHidden/>
    <w:rsid w:val="00675FED"/>
    <w:rPr>
      <w:sz w:val="16"/>
      <w:szCs w:val="16"/>
    </w:rPr>
  </w:style>
  <w:style w:type="paragraph" w:styleId="CommentText">
    <w:name w:val="annotation text"/>
    <w:basedOn w:val="Normal"/>
    <w:semiHidden/>
    <w:rsid w:val="00675F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5FED"/>
    <w:rPr>
      <w:b/>
      <w:bCs/>
    </w:rPr>
  </w:style>
  <w:style w:type="character" w:styleId="FollowedHyperlink">
    <w:name w:val="FollowedHyperlink"/>
    <w:rsid w:val="00C93220"/>
    <w:rPr>
      <w:color w:val="800080"/>
      <w:u w:val="single"/>
    </w:rPr>
  </w:style>
  <w:style w:type="paragraph" w:styleId="Header">
    <w:name w:val="header"/>
    <w:basedOn w:val="Normal"/>
    <w:link w:val="HeaderChar"/>
    <w:rsid w:val="00E01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6A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F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1C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7B31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226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2697"/>
  </w:style>
  <w:style w:type="character" w:styleId="FootnoteReference">
    <w:name w:val="footnote reference"/>
    <w:basedOn w:val="DefaultParagraphFont"/>
    <w:semiHidden/>
    <w:unhideWhenUsed/>
    <w:rsid w:val="002226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fda.gov/regulatory-information/search-fda-guidance-documents/draft-guidance-industry-questions-and-answers-accredited-third-party-certification-program" TargetMode="External" /><Relationship Id="rId6" Type="http://schemas.openxmlformats.org/officeDocument/2006/relationships/image" Target="media/image1.emf" /><Relationship Id="rId7" Type="http://schemas.openxmlformats.org/officeDocument/2006/relationships/oleObject" Target="embeddings/oleObject1.bin" /><Relationship Id="rId8" Type="http://schemas.openxmlformats.org/officeDocument/2006/relationships/image" Target="media/image2.emf" /><Relationship Id="rId9" Type="http://schemas.openxmlformats.org/officeDocument/2006/relationships/oleObject" Target="embeddings/oleObject2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C761-5DB8-4097-BFFE-3BC43BCE51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2024-07-12T19:24:00Z</dcterms:created>
  <dcterms:modified xsi:type="dcterms:W3CDTF">2024-07-12T19:26:00Z</dcterms:modified>
</cp:coreProperties>
</file>