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92B6C" w:rsidRPr="007462CD" w:rsidP="001B0772" w14:paraId="7BB40C3E" w14:textId="79BE6D61">
      <w:pPr>
        <w:spacing w:after="200"/>
        <w:rPr>
          <w:rFonts w:eastAsia="Calibri"/>
        </w:rPr>
      </w:pPr>
      <w:r>
        <w:rPr>
          <w:rFonts w:eastAsia="Calibri"/>
          <w:b/>
        </w:rPr>
        <w:t xml:space="preserve"> </w:t>
      </w:r>
      <w:r w:rsidRPr="007462CD">
        <w:rPr>
          <w:rFonts w:eastAsia="Calibri"/>
          <w:b/>
        </w:rPr>
        <w:t>DATE:</w:t>
      </w:r>
      <w:r w:rsidRPr="007462CD">
        <w:rPr>
          <w:rFonts w:eastAsia="Calibri"/>
        </w:rPr>
        <w:tab/>
      </w:r>
      <w:r w:rsidRPr="007462CD">
        <w:rPr>
          <w:rFonts w:eastAsia="Calibri"/>
        </w:rPr>
        <w:tab/>
      </w:r>
      <w:r w:rsidRPr="007462CD" w:rsidR="00A120FC">
        <w:rPr>
          <w:rFonts w:eastAsia="Calibri"/>
        </w:rPr>
        <w:fldChar w:fldCharType="begin"/>
      </w:r>
      <w:r w:rsidRPr="007462CD" w:rsidR="00A120FC">
        <w:rPr>
          <w:rFonts w:eastAsia="Calibri"/>
        </w:rPr>
        <w:instrText xml:space="preserve"> DATE \@ "MMMM d, yyyy" </w:instrText>
      </w:r>
      <w:r w:rsidRPr="007462CD" w:rsidR="00A120FC">
        <w:rPr>
          <w:rFonts w:eastAsia="Calibri"/>
        </w:rPr>
        <w:fldChar w:fldCharType="separate"/>
      </w:r>
      <w:r w:rsidR="001B0772">
        <w:rPr>
          <w:rFonts w:eastAsia="Calibri"/>
          <w:noProof/>
        </w:rPr>
        <w:t>February 6, 2024</w:t>
      </w:r>
      <w:r w:rsidRPr="007462CD" w:rsidR="00A120FC">
        <w:rPr>
          <w:rFonts w:eastAsia="Calibri"/>
        </w:rPr>
        <w:fldChar w:fldCharType="end"/>
      </w:r>
    </w:p>
    <w:p w:rsidR="00B92B6C" w:rsidRPr="007462CD" w:rsidP="001B0772" w14:paraId="4546AFDE" w14:textId="20B972D0">
      <w:pPr>
        <w:spacing w:after="200"/>
        <w:rPr>
          <w:rFonts w:eastAsia="Calibri"/>
        </w:rPr>
      </w:pPr>
      <w:r w:rsidRPr="007462CD">
        <w:rPr>
          <w:rFonts w:eastAsia="Calibri"/>
          <w:b/>
        </w:rPr>
        <w:t>TO:</w:t>
      </w:r>
      <w:r w:rsidRPr="007462CD">
        <w:rPr>
          <w:rFonts w:eastAsia="Calibri"/>
        </w:rPr>
        <w:tab/>
      </w:r>
      <w:r w:rsidRPr="007462CD">
        <w:rPr>
          <w:rFonts w:eastAsia="Calibri"/>
        </w:rPr>
        <w:tab/>
      </w:r>
      <w:r w:rsidRPr="007462CD">
        <w:rPr>
          <w:rFonts w:eastAsia="Calibri"/>
        </w:rPr>
        <w:tab/>
      </w:r>
      <w:r w:rsidRPr="007462CD" w:rsidR="00A120FC">
        <w:rPr>
          <w:rFonts w:eastAsia="Calibri"/>
        </w:rPr>
        <w:t>Daniel Cline, OMB Desk Officer</w:t>
      </w:r>
    </w:p>
    <w:p w:rsidR="00B92B6C" w:rsidRPr="007462CD" w:rsidP="001B0772" w14:paraId="77BC1D71" w14:textId="49B59633">
      <w:pPr>
        <w:spacing w:after="200"/>
        <w:ind w:left="2160" w:hanging="2160"/>
        <w:rPr>
          <w:rFonts w:eastAsia="Calibri"/>
        </w:rPr>
      </w:pPr>
      <w:r w:rsidRPr="007462CD">
        <w:rPr>
          <w:rFonts w:eastAsia="Calibri"/>
          <w:b/>
        </w:rPr>
        <w:t>FROM:</w:t>
      </w:r>
      <w:r w:rsidRPr="007462CD">
        <w:rPr>
          <w:rFonts w:eastAsia="Calibri"/>
        </w:rPr>
        <w:tab/>
      </w:r>
      <w:r w:rsidRPr="007462CD" w:rsidR="00EA0AB7">
        <w:rPr>
          <w:rFonts w:eastAsia="Calibri"/>
        </w:rPr>
        <w:t>Joella Roland</w:t>
      </w:r>
      <w:r w:rsidRPr="007462CD" w:rsidR="00A120FC">
        <w:rPr>
          <w:rFonts w:eastAsia="Calibri"/>
        </w:rPr>
        <w:t>, HRSA Information Collection Clearance Officer</w:t>
      </w:r>
    </w:p>
    <w:p w:rsidR="00B92B6C" w:rsidRPr="007462CD" w:rsidP="001B0772" w14:paraId="06C26FDD" w14:textId="77777777">
      <w:pPr>
        <w:spacing w:after="200"/>
        <w:ind w:left="2160" w:hanging="2160"/>
        <w:rPr>
          <w:rFonts w:eastAsia="Calibri"/>
          <w:b/>
        </w:rPr>
      </w:pPr>
      <w:r w:rsidRPr="007462CD">
        <w:rPr>
          <w:rFonts w:eastAsia="Calibri"/>
          <w:b/>
        </w:rPr>
        <w:t>______________________________________________________________________________</w:t>
      </w:r>
    </w:p>
    <w:p w:rsidR="00B92B6C" w:rsidRPr="007462CD" w:rsidP="001B0772" w14:paraId="6C4A35D8" w14:textId="7FF20496">
      <w:pPr>
        <w:spacing w:after="200"/>
        <w:ind w:left="2160" w:hanging="2160"/>
        <w:rPr>
          <w:rFonts w:eastAsia="Calibri"/>
        </w:rPr>
      </w:pPr>
      <w:r w:rsidRPr="007462CD">
        <w:rPr>
          <w:rFonts w:eastAsia="Calibri"/>
          <w:b/>
        </w:rPr>
        <w:t>Request</w:t>
      </w:r>
      <w:r w:rsidRPr="007462CD">
        <w:rPr>
          <w:rFonts w:eastAsia="Calibri"/>
        </w:rPr>
        <w:t xml:space="preserve">: </w:t>
      </w:r>
      <w:r w:rsidRPr="007462CD">
        <w:rPr>
          <w:rFonts w:eastAsia="Calibri"/>
        </w:rPr>
        <w:tab/>
      </w:r>
      <w:r w:rsidRPr="007462CD" w:rsidR="00A120FC">
        <w:rPr>
          <w:rFonts w:eastAsia="Calibri"/>
        </w:rPr>
        <w:t>The Health Resources and Services Administration (HRSA) Division of Transplantation requests approval for non-substantive changes to the Stem Cell Therapeutic Outcomes Database (SCTOD) Collection (OMB 0915-0310 expiration date 08/31/2025).</w:t>
      </w:r>
    </w:p>
    <w:p w:rsidR="00952734" w:rsidRPr="007462CD" w:rsidP="001B0772" w14:paraId="566D7C0E" w14:textId="1777ED6C">
      <w:pPr>
        <w:spacing w:after="200"/>
        <w:ind w:left="2160" w:hanging="2160"/>
        <w:rPr>
          <w:rFonts w:eastAsia="Calibri"/>
        </w:rPr>
      </w:pPr>
      <w:r w:rsidRPr="007462CD">
        <w:rPr>
          <w:rFonts w:eastAsia="Calibri"/>
          <w:b/>
        </w:rPr>
        <w:t>Purpose</w:t>
      </w:r>
      <w:r w:rsidRPr="007462CD">
        <w:rPr>
          <w:rFonts w:eastAsia="Calibri"/>
        </w:rPr>
        <w:t xml:space="preserve">: </w:t>
      </w:r>
      <w:r w:rsidRPr="007462CD">
        <w:rPr>
          <w:rFonts w:eastAsia="Calibri"/>
        </w:rPr>
        <w:tab/>
      </w:r>
      <w:r w:rsidRPr="007462CD">
        <w:rPr>
          <w:rFonts w:eastAsia="Calibri"/>
        </w:rPr>
        <w:t>The purpose of this request is to request minor revisions to the pre-transplant and post-transplant data collection to maintain current and effective data collection</w:t>
      </w:r>
      <w:r w:rsidRPr="007462CD" w:rsidR="00D72729">
        <w:rPr>
          <w:rFonts w:eastAsia="Calibri"/>
        </w:rPr>
        <w:t xml:space="preserve">. </w:t>
      </w:r>
      <w:r w:rsidR="00AD38B0">
        <w:rPr>
          <w:rFonts w:eastAsia="Calibri"/>
        </w:rPr>
        <w:t xml:space="preserve"> </w:t>
      </w:r>
      <w:r w:rsidRPr="007462CD">
        <w:rPr>
          <w:rFonts w:eastAsia="Calibri"/>
        </w:rPr>
        <w:t xml:space="preserve">This memo explains the changes and supporting rationale. </w:t>
      </w:r>
    </w:p>
    <w:p w:rsidR="00A4418A" w:rsidRPr="007462CD" w:rsidP="001B0772" w14:paraId="2CC845D7" w14:textId="5F39F699">
      <w:pPr>
        <w:spacing w:after="200"/>
        <w:ind w:left="2160" w:hanging="2160"/>
        <w:rPr>
          <w:rFonts w:eastAsia="Calibri"/>
        </w:rPr>
      </w:pPr>
      <w:r w:rsidRPr="007462CD">
        <w:rPr>
          <w:rFonts w:eastAsia="Calibri"/>
          <w:b/>
          <w:bCs/>
        </w:rPr>
        <w:t>Changes:</w:t>
      </w:r>
      <w:r w:rsidRPr="007462CD">
        <w:rPr>
          <w:rFonts w:eastAsia="Calibri"/>
          <w:b/>
          <w:bCs/>
        </w:rPr>
        <w:tab/>
      </w:r>
      <w:r w:rsidRPr="007462CD" w:rsidR="00D72729">
        <w:rPr>
          <w:rFonts w:eastAsia="Calibri"/>
        </w:rPr>
        <w:t>Ten pre-transplant and eight post-transplant variables were revised</w:t>
      </w:r>
      <w:r w:rsidRPr="007462CD" w:rsidR="00FF489C">
        <w:rPr>
          <w:rFonts w:eastAsia="Calibri"/>
        </w:rPr>
        <w:t xml:space="preserve"> to disable</w:t>
      </w:r>
      <w:r w:rsidRPr="007462CD" w:rsidR="00D72729">
        <w:rPr>
          <w:rFonts w:eastAsia="Calibri"/>
        </w:rPr>
        <w:t xml:space="preserve"> questions concern</w:t>
      </w:r>
      <w:r w:rsidRPr="007462CD" w:rsidR="00FF489C">
        <w:rPr>
          <w:rFonts w:eastAsia="Calibri"/>
        </w:rPr>
        <w:t>ing</w:t>
      </w:r>
      <w:r w:rsidRPr="007462CD" w:rsidR="00D72729">
        <w:rPr>
          <w:rFonts w:eastAsia="Calibri"/>
        </w:rPr>
        <w:t xml:space="preserve"> COVID-19 vaccinations</w:t>
      </w:r>
      <w:r w:rsidRPr="007462CD" w:rsidR="00FF489C">
        <w:rPr>
          <w:rFonts w:eastAsia="Calibri"/>
        </w:rPr>
        <w:t>, infection</w:t>
      </w:r>
      <w:r w:rsidRPr="007462CD" w:rsidR="00A8596E">
        <w:rPr>
          <w:rFonts w:eastAsia="Calibri"/>
        </w:rPr>
        <w:t>,</w:t>
      </w:r>
      <w:r w:rsidRPr="007462CD" w:rsidR="00FF489C">
        <w:rPr>
          <w:rFonts w:eastAsia="Calibri"/>
        </w:rPr>
        <w:t xml:space="preserve"> and treatment</w:t>
      </w:r>
      <w:r w:rsidRPr="007462CD" w:rsidR="00D72729">
        <w:rPr>
          <w:rFonts w:eastAsia="Calibri"/>
        </w:rPr>
        <w:t>.</w:t>
      </w:r>
      <w:r w:rsidRPr="007462CD" w:rsidR="00FF489C">
        <w:t xml:space="preserve"> </w:t>
      </w:r>
      <w:r w:rsidRPr="007462CD" w:rsidR="00A8596E">
        <w:t xml:space="preserve"> </w:t>
      </w:r>
      <w:r w:rsidRPr="007462CD" w:rsidR="00FF489C">
        <w:rPr>
          <w:rFonts w:eastAsia="Calibri"/>
        </w:rPr>
        <w:t>Feedback from data professionals indicated that it was increasingly difficult to locate and accurately report these data, especially regarding vaccinations.</w:t>
      </w:r>
      <w:r w:rsidRPr="007462CD" w:rsidR="00BD47AB">
        <w:rPr>
          <w:rFonts w:eastAsia="Calibri"/>
        </w:rPr>
        <w:t xml:space="preserve"> </w:t>
      </w:r>
      <w:r w:rsidR="00AD38B0">
        <w:rPr>
          <w:rFonts w:eastAsia="Calibri"/>
        </w:rPr>
        <w:t xml:space="preserve"> </w:t>
      </w:r>
      <w:r w:rsidRPr="007462CD" w:rsidR="00F26CFE">
        <w:rPr>
          <w:rFonts w:eastAsia="Calibri"/>
        </w:rPr>
        <w:t>The</w:t>
      </w:r>
      <w:r w:rsidRPr="007462CD" w:rsidR="00BD47AB">
        <w:rPr>
          <w:rFonts w:eastAsia="Calibri"/>
        </w:rPr>
        <w:t xml:space="preserve"> system has received more than 3</w:t>
      </w:r>
      <w:r w:rsidR="00AD38B0">
        <w:rPr>
          <w:rFonts w:eastAsia="Calibri"/>
        </w:rPr>
        <w:t>,</w:t>
      </w:r>
      <w:r w:rsidRPr="007462CD" w:rsidR="00BD47AB">
        <w:rPr>
          <w:rFonts w:eastAsia="Calibri"/>
        </w:rPr>
        <w:t>600 tickets for support from more than 200 US transplant centers</w:t>
      </w:r>
      <w:r w:rsidRPr="007462CD" w:rsidR="00F26CFE">
        <w:rPr>
          <w:rFonts w:eastAsia="Calibri"/>
        </w:rPr>
        <w:t xml:space="preserve"> o</w:t>
      </w:r>
      <w:r w:rsidRPr="007462CD">
        <w:rPr>
          <w:rFonts w:eastAsia="Calibri"/>
        </w:rPr>
        <w:t xml:space="preserve">ver more than </w:t>
      </w:r>
      <w:r w:rsidRPr="007462CD" w:rsidR="00A8596E">
        <w:rPr>
          <w:rFonts w:eastAsia="Calibri"/>
        </w:rPr>
        <w:t xml:space="preserve">3 </w:t>
      </w:r>
      <w:r w:rsidRPr="007462CD">
        <w:rPr>
          <w:rFonts w:eastAsia="Calibri"/>
        </w:rPr>
        <w:t xml:space="preserve">years since the COVID-19 </w:t>
      </w:r>
      <w:r w:rsidRPr="007462CD" w:rsidR="00A8596E">
        <w:rPr>
          <w:rFonts w:eastAsia="Calibri"/>
        </w:rPr>
        <w:t>vaccination-related</w:t>
      </w:r>
      <w:r w:rsidRPr="007462CD">
        <w:rPr>
          <w:rFonts w:eastAsia="Calibri"/>
        </w:rPr>
        <w:t xml:space="preserve"> questions were introduced</w:t>
      </w:r>
      <w:r w:rsidRPr="007462CD" w:rsidR="00F26CFE">
        <w:rPr>
          <w:rFonts w:eastAsia="Calibri"/>
        </w:rPr>
        <w:t>.</w:t>
      </w:r>
      <w:r w:rsidRPr="007462CD">
        <w:rPr>
          <w:rFonts w:eastAsia="Calibri"/>
        </w:rPr>
        <w:t xml:space="preserve"> This </w:t>
      </w:r>
      <w:r w:rsidRPr="007462CD" w:rsidR="00FD447A">
        <w:rPr>
          <w:rFonts w:eastAsia="Calibri"/>
        </w:rPr>
        <w:t xml:space="preserve">number </w:t>
      </w:r>
      <w:r w:rsidRPr="007462CD">
        <w:rPr>
          <w:rFonts w:eastAsia="Calibri"/>
        </w:rPr>
        <w:t xml:space="preserve">of queries from centers indicates a relatively moderate degree of difficulty </w:t>
      </w:r>
      <w:r w:rsidRPr="007462CD" w:rsidR="00F26CFE">
        <w:rPr>
          <w:rFonts w:eastAsia="Calibri"/>
        </w:rPr>
        <w:t>in</w:t>
      </w:r>
      <w:r w:rsidRPr="007462CD">
        <w:rPr>
          <w:rFonts w:eastAsia="Calibri"/>
        </w:rPr>
        <w:t xml:space="preserve"> answering the questions.</w:t>
      </w:r>
    </w:p>
    <w:p w:rsidR="00D72729" w:rsidRPr="007462CD" w:rsidP="001B0772" w14:paraId="48B77463" w14:textId="245760BB">
      <w:pPr>
        <w:spacing w:after="200"/>
        <w:ind w:left="2160" w:hanging="2160"/>
        <w:rPr>
          <w:rFonts w:eastAsia="Calibri"/>
        </w:rPr>
      </w:pPr>
      <w:r w:rsidRPr="007462CD">
        <w:rPr>
          <w:rFonts w:eastAsia="Calibri"/>
        </w:rPr>
        <w:t xml:space="preserve">                                    </w:t>
      </w:r>
      <w:r w:rsidRPr="007462CD" w:rsidR="00FF489C">
        <w:rPr>
          <w:rFonts w:eastAsia="Calibri"/>
        </w:rPr>
        <w:t xml:space="preserve">Removing these questions will nominally decrease </w:t>
      </w:r>
      <w:r w:rsidRPr="007462CD" w:rsidR="003D29B5">
        <w:rPr>
          <w:rFonts w:eastAsia="Calibri"/>
        </w:rPr>
        <w:t xml:space="preserve">the </w:t>
      </w:r>
      <w:r w:rsidRPr="007462CD" w:rsidR="00FF489C">
        <w:rPr>
          <w:rFonts w:eastAsia="Calibri"/>
        </w:rPr>
        <w:t>burden for most respondents.</w:t>
      </w:r>
      <w:r w:rsidRPr="007462CD">
        <w:rPr>
          <w:rFonts w:eastAsia="Calibri"/>
        </w:rPr>
        <w:t xml:space="preserve"> </w:t>
      </w:r>
      <w:r w:rsidRPr="007462CD" w:rsidR="003D29B5">
        <w:rPr>
          <w:rFonts w:eastAsia="Calibri"/>
        </w:rPr>
        <w:t xml:space="preserve"> </w:t>
      </w:r>
      <w:r w:rsidRPr="007462CD">
        <w:rPr>
          <w:rFonts w:eastAsia="Calibri"/>
        </w:rPr>
        <w:t xml:space="preserve">See </w:t>
      </w:r>
      <w:r w:rsidRPr="007462CD" w:rsidR="00FF489C">
        <w:rPr>
          <w:rFonts w:eastAsia="Calibri"/>
        </w:rPr>
        <w:t xml:space="preserve">the “Change Summary” tab of </w:t>
      </w:r>
      <w:r w:rsidRPr="007462CD">
        <w:rPr>
          <w:rFonts w:eastAsia="Calibri"/>
        </w:rPr>
        <w:t>Attachment 1</w:t>
      </w:r>
      <w:r w:rsidRPr="007462CD" w:rsidR="003D29B5">
        <w:rPr>
          <w:rFonts w:eastAsia="Calibri"/>
        </w:rPr>
        <w:t>,</w:t>
      </w:r>
      <w:r w:rsidRPr="007462CD">
        <w:rPr>
          <w:rFonts w:eastAsia="Calibri"/>
        </w:rPr>
        <w:t xml:space="preserve"> </w:t>
      </w:r>
      <w:r w:rsidRPr="007462CD" w:rsidR="00FF489C">
        <w:rPr>
          <w:rFonts w:eastAsia="Calibri"/>
        </w:rPr>
        <w:t xml:space="preserve">rows 2-19 </w:t>
      </w:r>
      <w:r w:rsidRPr="007462CD">
        <w:rPr>
          <w:rFonts w:eastAsia="Calibri"/>
        </w:rPr>
        <w:t xml:space="preserve">for more details. </w:t>
      </w:r>
    </w:p>
    <w:p w:rsidR="00952734" w:rsidRPr="007462CD" w:rsidP="001B0772" w14:paraId="73F78EB5" w14:textId="1FF8D024">
      <w:pPr>
        <w:spacing w:after="200"/>
        <w:ind w:left="2160" w:hanging="2160"/>
        <w:rPr>
          <w:rFonts w:eastAsia="Calibri"/>
        </w:rPr>
      </w:pPr>
      <w:r w:rsidRPr="007462CD">
        <w:rPr>
          <w:rFonts w:eastAsia="Calibri"/>
        </w:rPr>
        <w:tab/>
      </w:r>
      <w:r w:rsidRPr="007462CD" w:rsidR="00EA0BAB">
        <w:rPr>
          <w:rFonts w:eastAsia="Calibri"/>
        </w:rPr>
        <w:t xml:space="preserve">Seventeen pre-transplant variables </w:t>
      </w:r>
      <w:r w:rsidR="002944E0">
        <w:rPr>
          <w:rFonts w:eastAsia="Calibri"/>
        </w:rPr>
        <w:t>were</w:t>
      </w:r>
      <w:r w:rsidRPr="007462CD" w:rsidR="00EA0BAB">
        <w:rPr>
          <w:rFonts w:eastAsia="Calibri"/>
        </w:rPr>
        <w:t xml:space="preserve"> revised to include updates </w:t>
      </w:r>
      <w:r w:rsidRPr="007462CD" w:rsidR="00EA0BAB">
        <w:rPr>
          <w:rStyle w:val="ui-provider"/>
        </w:rPr>
        <w:t xml:space="preserve">to the classifications of diseases by the World Health Organization (or similar international consensus organizations) and reflect the </w:t>
      </w:r>
      <w:r w:rsidRPr="007462CD" w:rsidR="00EA0BAB">
        <w:rPr>
          <w:rFonts w:eastAsia="Calibri"/>
        </w:rPr>
        <w:t>feedback from experts in the transplant community.</w:t>
      </w:r>
      <w:r w:rsidRPr="007462CD" w:rsidR="00665940">
        <w:rPr>
          <w:rFonts w:eastAsia="Calibri"/>
        </w:rPr>
        <w:t xml:space="preserve"> </w:t>
      </w:r>
      <w:r w:rsidRPr="007462CD" w:rsidR="00EA0BAB">
        <w:rPr>
          <w:rFonts w:eastAsia="Calibri"/>
        </w:rPr>
        <w:t xml:space="preserve"> While response options are changing, the overall number of questions </w:t>
      </w:r>
      <w:r w:rsidRPr="007462CD" w:rsidR="00F03E77">
        <w:rPr>
          <w:rFonts w:eastAsia="Calibri"/>
        </w:rPr>
        <w:t>is</w:t>
      </w:r>
      <w:r w:rsidRPr="007462CD" w:rsidR="00EA0BAB">
        <w:rPr>
          <w:rFonts w:eastAsia="Calibri"/>
        </w:rPr>
        <w:t xml:space="preserve"> not. </w:t>
      </w:r>
      <w:r w:rsidRPr="007462CD" w:rsidR="00665940">
        <w:rPr>
          <w:rFonts w:eastAsia="Calibri"/>
        </w:rPr>
        <w:t xml:space="preserve"> </w:t>
      </w:r>
      <w:r w:rsidRPr="007462CD" w:rsidR="00EA0BAB">
        <w:rPr>
          <w:rFonts w:eastAsia="Calibri"/>
        </w:rPr>
        <w:t xml:space="preserve">Additionally, individual respondents would only answer one or two of these questions with updated response options. </w:t>
      </w:r>
      <w:r w:rsidRPr="007462CD" w:rsidR="00F03E77">
        <w:rPr>
          <w:rFonts w:eastAsia="Calibri"/>
        </w:rPr>
        <w:t xml:space="preserve"> </w:t>
      </w:r>
      <w:r w:rsidRPr="007462CD" w:rsidR="00EA0BAB">
        <w:rPr>
          <w:rFonts w:eastAsia="Calibri"/>
        </w:rPr>
        <w:t xml:space="preserve">Thus, the overall burden </w:t>
      </w:r>
      <w:r w:rsidRPr="007462CD" w:rsidR="00F03E77">
        <w:rPr>
          <w:rFonts w:eastAsia="Calibri"/>
        </w:rPr>
        <w:t>on</w:t>
      </w:r>
      <w:r w:rsidRPr="007462CD" w:rsidR="00EA0BAB">
        <w:rPr>
          <w:rFonts w:eastAsia="Calibri"/>
        </w:rPr>
        <w:t xml:space="preserve"> individual respondents will not change.</w:t>
      </w:r>
      <w:r w:rsidRPr="007462CD">
        <w:rPr>
          <w:rFonts w:eastAsia="Calibri"/>
        </w:rPr>
        <w:t xml:space="preserve"> </w:t>
      </w:r>
      <w:r w:rsidRPr="007462CD" w:rsidR="00F03E77">
        <w:rPr>
          <w:rFonts w:eastAsia="Calibri"/>
        </w:rPr>
        <w:t xml:space="preserve"> </w:t>
      </w:r>
      <w:r w:rsidRPr="007462CD">
        <w:rPr>
          <w:rFonts w:eastAsia="Calibri"/>
        </w:rPr>
        <w:t xml:space="preserve">See </w:t>
      </w:r>
      <w:r w:rsidRPr="007462CD" w:rsidR="00EA0BAB">
        <w:rPr>
          <w:rFonts w:eastAsia="Calibri"/>
        </w:rPr>
        <w:t xml:space="preserve">the “Change Summary” tab of </w:t>
      </w:r>
      <w:r w:rsidRPr="007462CD">
        <w:rPr>
          <w:rFonts w:eastAsia="Calibri"/>
        </w:rPr>
        <w:t xml:space="preserve">Attachment </w:t>
      </w:r>
      <w:r w:rsidRPr="007462CD" w:rsidR="00EA0BAB">
        <w:rPr>
          <w:rFonts w:eastAsia="Calibri"/>
        </w:rPr>
        <w:t>1, rows 20-49</w:t>
      </w:r>
      <w:r w:rsidRPr="007462CD">
        <w:rPr>
          <w:rFonts w:eastAsia="Calibri"/>
        </w:rPr>
        <w:t xml:space="preserve"> for more details.</w:t>
      </w:r>
      <w:r w:rsidRPr="007462CD">
        <w:rPr>
          <w:rFonts w:eastAsia="Calibri"/>
        </w:rPr>
        <w:t xml:space="preserve"> </w:t>
      </w:r>
    </w:p>
    <w:p w:rsidR="00EA0BAB" w:rsidRPr="007462CD" w:rsidP="001B0772" w14:paraId="449B0949" w14:textId="4A5B3F90">
      <w:pPr>
        <w:spacing w:after="200"/>
        <w:ind w:left="2160"/>
        <w:rPr>
          <w:rFonts w:eastAsia="Calibri"/>
        </w:rPr>
      </w:pPr>
      <w:r w:rsidRPr="007462CD">
        <w:rPr>
          <w:rFonts w:eastAsia="Calibri"/>
        </w:rPr>
        <w:t>A variable that is collected at both the pre-transplant and the transplant procedure/product time</w:t>
      </w:r>
      <w:r w:rsidR="00AC792D">
        <w:rPr>
          <w:rFonts w:eastAsia="Calibri"/>
        </w:rPr>
        <w:t xml:space="preserve"> </w:t>
      </w:r>
      <w:r w:rsidRPr="007462CD">
        <w:rPr>
          <w:rFonts w:eastAsia="Calibri"/>
        </w:rPr>
        <w:t xml:space="preserve">points is being modified to add </w:t>
      </w:r>
      <w:r w:rsidRPr="007462CD" w:rsidR="00090B6E">
        <w:rPr>
          <w:rFonts w:eastAsia="Calibri"/>
        </w:rPr>
        <w:t xml:space="preserve">the newly FDA-approved mobilizing agent </w:t>
      </w:r>
      <w:r w:rsidRPr="007462CD">
        <w:rPr>
          <w:rFonts w:eastAsia="Calibri"/>
        </w:rPr>
        <w:t>“Motixafortide (Aphexda)</w:t>
      </w:r>
      <w:r w:rsidRPr="007462CD" w:rsidR="00AE2E43">
        <w:rPr>
          <w:rFonts w:eastAsia="Calibri"/>
        </w:rPr>
        <w:t>,</w:t>
      </w:r>
      <w:r w:rsidRPr="007462CD">
        <w:rPr>
          <w:rFonts w:eastAsia="Calibri"/>
        </w:rPr>
        <w:t xml:space="preserve">” to the response option list. </w:t>
      </w:r>
      <w:r w:rsidRPr="007462CD" w:rsidR="006D0BEA">
        <w:rPr>
          <w:rFonts w:eastAsia="Calibri"/>
        </w:rPr>
        <w:t xml:space="preserve"> </w:t>
      </w:r>
      <w:r w:rsidRPr="007462CD">
        <w:rPr>
          <w:rFonts w:eastAsia="Calibri"/>
        </w:rPr>
        <w:t xml:space="preserve">This will help establish a more complete list of selections and </w:t>
      </w:r>
      <w:r w:rsidRPr="007462CD">
        <w:rPr>
          <w:rFonts w:eastAsia="Calibri"/>
        </w:rPr>
        <w:t xml:space="preserve">provide clarity for data users without changing the estimated reporting burden. </w:t>
      </w:r>
      <w:r w:rsidRPr="007462CD" w:rsidR="004C34C3">
        <w:rPr>
          <w:rFonts w:eastAsia="Calibri"/>
        </w:rPr>
        <w:t xml:space="preserve"> </w:t>
      </w:r>
      <w:r w:rsidRPr="007462CD">
        <w:rPr>
          <w:rFonts w:eastAsia="Calibri"/>
        </w:rPr>
        <w:t xml:space="preserve">See the “Change Summary” tab of Attachment 1, rows 50-51 for more details. </w:t>
      </w:r>
    </w:p>
    <w:p w:rsidR="00B92B6C" w:rsidRPr="007462CD" w:rsidP="001B0772" w14:paraId="007BD280" w14:textId="2884572D">
      <w:pPr>
        <w:spacing w:after="200"/>
        <w:ind w:left="2160" w:hanging="2160"/>
        <w:rPr>
          <w:rFonts w:eastAsia="Calibri"/>
        </w:rPr>
      </w:pPr>
      <w:r w:rsidRPr="007462CD">
        <w:rPr>
          <w:rFonts w:eastAsia="Calibri"/>
          <w:b/>
        </w:rPr>
        <w:t>Time Sensitivity</w:t>
      </w:r>
      <w:r w:rsidRPr="007462CD">
        <w:rPr>
          <w:rFonts w:eastAsia="Calibri"/>
        </w:rPr>
        <w:t xml:space="preserve">: </w:t>
      </w:r>
      <w:r w:rsidRPr="007462CD">
        <w:rPr>
          <w:rFonts w:eastAsia="Calibri"/>
        </w:rPr>
        <w:tab/>
        <w:t>The SCTOD data collection changes must be completed in a timely manner to fulfill C.W. Bill Young Cell Transplantation Program requirements</w:t>
      </w:r>
      <w:r w:rsidRPr="007462CD" w:rsidR="00D72729">
        <w:rPr>
          <w:rFonts w:eastAsia="Calibri"/>
        </w:rPr>
        <w:t xml:space="preserve">. </w:t>
      </w:r>
      <w:r w:rsidRPr="007462CD" w:rsidR="003301F8">
        <w:rPr>
          <w:rFonts w:eastAsia="Calibri"/>
        </w:rPr>
        <w:t xml:space="preserve"> </w:t>
      </w:r>
      <w:r w:rsidRPr="007462CD">
        <w:rPr>
          <w:rFonts w:eastAsia="Calibri"/>
        </w:rPr>
        <w:t>These nominal changes are considered non-substantive</w:t>
      </w:r>
      <w:r w:rsidRPr="007462CD" w:rsidR="00D72729">
        <w:rPr>
          <w:rFonts w:eastAsia="Calibri"/>
        </w:rPr>
        <w:t xml:space="preserve">. </w:t>
      </w:r>
      <w:r w:rsidRPr="007462CD">
        <w:rPr>
          <w:rFonts w:eastAsia="Calibri"/>
        </w:rPr>
        <w:t>Approval of these changes is needed by February 14, 202</w:t>
      </w:r>
      <w:r w:rsidRPr="007462CD" w:rsidR="00BC56D6">
        <w:rPr>
          <w:rFonts w:eastAsia="Calibri"/>
        </w:rPr>
        <w:t>4</w:t>
      </w:r>
      <w:r w:rsidRPr="007462CD">
        <w:rPr>
          <w:rFonts w:eastAsia="Calibri"/>
        </w:rPr>
        <w:t>, to implement the changes in the data collection system during the scheduled Spring 202</w:t>
      </w:r>
      <w:r w:rsidRPr="007462CD" w:rsidR="00BC56D6">
        <w:rPr>
          <w:rFonts w:eastAsia="Calibri"/>
        </w:rPr>
        <w:t>4</w:t>
      </w:r>
      <w:r w:rsidRPr="007462CD">
        <w:rPr>
          <w:rFonts w:eastAsia="Calibri"/>
        </w:rPr>
        <w:t xml:space="preserve"> release</w:t>
      </w:r>
      <w:r w:rsidRPr="007462CD" w:rsidR="00D72729">
        <w:rPr>
          <w:rFonts w:eastAsia="Calibri"/>
        </w:rPr>
        <w:t xml:space="preserve">. </w:t>
      </w:r>
      <w:r w:rsidRPr="007462CD" w:rsidR="003301F8">
        <w:rPr>
          <w:rFonts w:eastAsia="Calibri"/>
        </w:rPr>
        <w:t xml:space="preserve"> </w:t>
      </w:r>
      <w:r w:rsidRPr="007462CD">
        <w:rPr>
          <w:rFonts w:eastAsia="Calibri"/>
        </w:rPr>
        <w:t xml:space="preserve">If this timeline is not met, the next release of data collection forms is scheduled approximately </w:t>
      </w:r>
      <w:r w:rsidRPr="007462CD" w:rsidR="006A4FF1">
        <w:rPr>
          <w:rFonts w:eastAsia="Calibri"/>
        </w:rPr>
        <w:t xml:space="preserve">3 </w:t>
      </w:r>
      <w:r w:rsidRPr="007462CD">
        <w:rPr>
          <w:rFonts w:eastAsia="Calibri"/>
        </w:rPr>
        <w:t>months later.</w:t>
      </w:r>
    </w:p>
    <w:p w:rsidR="00B92B6C" w:rsidRPr="008D60D3" w:rsidP="001B0772" w14:paraId="2B40BE0E" w14:textId="3C26C3CD">
      <w:pPr>
        <w:spacing w:after="200"/>
        <w:ind w:left="2160" w:hanging="2160"/>
        <w:rPr>
          <w:rFonts w:eastAsia="Calibri"/>
        </w:rPr>
      </w:pPr>
      <w:r w:rsidRPr="00B92B6C">
        <w:rPr>
          <w:rFonts w:eastAsia="Calibri"/>
          <w:b/>
        </w:rPr>
        <w:t>Burden:</w:t>
      </w:r>
      <w:r w:rsidRPr="00B92B6C">
        <w:rPr>
          <w:rFonts w:eastAsia="Calibri"/>
        </w:rPr>
        <w:tab/>
      </w:r>
      <w:r w:rsidRPr="008D60D3" w:rsidR="000F0C78">
        <w:rPr>
          <w:rFonts w:eastAsia="Calibri"/>
        </w:rPr>
        <w:t xml:space="preserve">The changes to remove COVID-19 related vaccine questions will reduce the information collection burden at the pre-transplant and first post-transplant time points by 1 minute and 2 minutes respectively per appropriate respondent. </w:t>
      </w:r>
      <w:r w:rsidRPr="008D60D3" w:rsidR="00C87473">
        <w:rPr>
          <w:rFonts w:eastAsia="Calibri"/>
        </w:rPr>
        <w:t xml:space="preserve"> </w:t>
      </w:r>
      <w:r w:rsidRPr="008D60D3" w:rsidR="000F0C78">
        <w:rPr>
          <w:rFonts w:eastAsia="Calibri"/>
        </w:rPr>
        <w:t xml:space="preserve">This is the same number of minutes added in August 2021 to the burden table when these questions were added to the information collection. </w:t>
      </w:r>
      <w:r w:rsidRPr="008D60D3" w:rsidR="00C87473">
        <w:rPr>
          <w:rFonts w:eastAsia="Calibri"/>
        </w:rPr>
        <w:t xml:space="preserve"> </w:t>
      </w:r>
      <w:r w:rsidRPr="008D60D3" w:rsidR="000F0C78">
        <w:rPr>
          <w:rFonts w:eastAsia="Calibri"/>
        </w:rPr>
        <w:t xml:space="preserve">The result of re-calculating the burden eliminated with </w:t>
      </w:r>
      <w:r w:rsidRPr="008D60D3" w:rsidR="00C87473">
        <w:rPr>
          <w:rFonts w:eastAsia="Calibri"/>
        </w:rPr>
        <w:t xml:space="preserve">the </w:t>
      </w:r>
      <w:r w:rsidRPr="008D60D3" w:rsidR="000F0C78">
        <w:rPr>
          <w:rFonts w:eastAsia="Calibri"/>
        </w:rPr>
        <w:t>removal of these questions is within rounding error, resulting in no effective change in burden.</w:t>
      </w:r>
    </w:p>
    <w:p w:rsidR="000F0C78" w:rsidRPr="008D60D3" w:rsidP="001B0772" w14:paraId="1A7A396D" w14:textId="4563E63A">
      <w:pPr>
        <w:spacing w:after="200"/>
        <w:ind w:left="2160"/>
        <w:rPr>
          <w:rFonts w:eastAsia="Calibri"/>
        </w:rPr>
      </w:pPr>
      <w:r w:rsidRPr="008D60D3">
        <w:rPr>
          <w:rFonts w:eastAsia="Calibri"/>
        </w:rPr>
        <w:t xml:space="preserve">The changes requested to update disease classifications only affect response options for </w:t>
      </w:r>
      <w:r w:rsidRPr="008D60D3" w:rsidR="008D60D3">
        <w:rPr>
          <w:rFonts w:eastAsia="Calibri"/>
        </w:rPr>
        <w:t>16</w:t>
      </w:r>
      <w:r w:rsidRPr="008D60D3">
        <w:rPr>
          <w:rFonts w:eastAsia="Calibri"/>
        </w:rPr>
        <w:t xml:space="preserve"> questions without the addition of new questions. These changes may improve response accuracy and clarify the choices for respondents. </w:t>
      </w:r>
      <w:r w:rsidRPr="008D60D3" w:rsidR="008D60D3">
        <w:rPr>
          <w:rFonts w:eastAsia="Calibri"/>
        </w:rPr>
        <w:t xml:space="preserve"> </w:t>
      </w:r>
      <w:r w:rsidRPr="008D60D3">
        <w:rPr>
          <w:rFonts w:eastAsia="Calibri"/>
        </w:rPr>
        <w:t xml:space="preserve">However, they are not likely to measurably affect </w:t>
      </w:r>
      <w:r w:rsidRPr="008D60D3" w:rsidR="008D60D3">
        <w:rPr>
          <w:rFonts w:eastAsia="Calibri"/>
        </w:rPr>
        <w:t xml:space="preserve">the </w:t>
      </w:r>
      <w:r w:rsidRPr="008D60D3">
        <w:rPr>
          <w:rFonts w:eastAsia="Calibri"/>
        </w:rPr>
        <w:t xml:space="preserve">response burden. </w:t>
      </w:r>
      <w:r w:rsidRPr="008D60D3" w:rsidR="008D60D3">
        <w:rPr>
          <w:rFonts w:eastAsia="Calibri"/>
        </w:rPr>
        <w:t xml:space="preserve"> </w:t>
      </w:r>
      <w:r w:rsidRPr="008D60D3">
        <w:rPr>
          <w:rFonts w:eastAsia="Calibri"/>
        </w:rPr>
        <w:t xml:space="preserve">Although response options include 16 questions, individual respondents will only complete one or two questions depending </w:t>
      </w:r>
      <w:r w:rsidRPr="008D60D3" w:rsidR="008D60D3">
        <w:rPr>
          <w:rFonts w:eastAsia="Calibri"/>
        </w:rPr>
        <w:t>on</w:t>
      </w:r>
      <w:r w:rsidRPr="008D60D3">
        <w:rPr>
          <w:rFonts w:eastAsia="Calibri"/>
        </w:rPr>
        <w:t xml:space="preserve"> the recipient’s disease. </w:t>
      </w:r>
      <w:r w:rsidRPr="008D60D3" w:rsidR="008D60D3">
        <w:rPr>
          <w:rFonts w:eastAsia="Calibri"/>
        </w:rPr>
        <w:t xml:space="preserve"> </w:t>
      </w:r>
      <w:r w:rsidRPr="008D60D3">
        <w:rPr>
          <w:rFonts w:eastAsia="Calibri"/>
        </w:rPr>
        <w:t>Therefore, the changes are non-substantive and do not substantially change the estimated reporting burden for patients with these indications.</w:t>
      </w:r>
    </w:p>
    <w:p w:rsidR="00B92B6C" w:rsidRPr="00B92B6C" w:rsidP="001B0772" w14:paraId="4A325EA8" w14:textId="3B98090C">
      <w:pPr>
        <w:spacing w:after="200"/>
        <w:ind w:left="720"/>
        <w:contextualSpacing/>
        <w:rPr>
          <w:rFonts w:ascii="Calibri" w:eastAsia="Calibri" w:hAnsi="Calibri"/>
          <w:sz w:val="22"/>
          <w:szCs w:val="22"/>
        </w:rPr>
      </w:pPr>
    </w:p>
    <w:p w:rsidR="00B92B6C" w:rsidP="001B0772" w14:paraId="4C6D9A0D" w14:textId="6A741C07">
      <w:pPr>
        <w:keepNext/>
        <w:spacing w:after="200"/>
        <w:rPr>
          <w:rFonts w:eastAsia="Calibri"/>
          <w:b/>
        </w:rPr>
      </w:pPr>
      <w:r w:rsidRPr="00B92B6C">
        <w:rPr>
          <w:rFonts w:eastAsia="Calibri"/>
          <w:b/>
        </w:rPr>
        <w:t>Attachments:</w:t>
      </w:r>
    </w:p>
    <w:p w:rsidR="00345D97" w:rsidRPr="00952734" w:rsidP="001B0772" w14:paraId="20C50866" w14:textId="11DF9667">
      <w:pPr>
        <w:numPr>
          <w:ilvl w:val="0"/>
          <w:numId w:val="6"/>
        </w:numPr>
        <w:spacing w:after="200"/>
        <w:rPr>
          <w:rFonts w:eastAsia="Calibri"/>
          <w:bCs/>
        </w:rPr>
      </w:pPr>
      <w:r>
        <w:rPr>
          <w:rFonts w:eastAsia="Calibri"/>
          <w:bCs/>
        </w:rPr>
        <w:t>SCTOD information collection spreadsheet, including change summary</w:t>
      </w:r>
    </w:p>
    <w:sectPr w:rsidSect="00DB2ED0"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36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4905289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2B6C" w14:paraId="3701255B" w14:textId="4074B5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3D0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B92B6C" w14:paraId="03906C3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0EC9" w:rsidP="00E60EC9" w14:paraId="49DBEF95" w14:textId="50F795C1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F41D5" w:rsidP="00DF41D5" w14:paraId="3A758905" w14:textId="6C1B350C">
    <w:pPr>
      <w:widowControl w:val="0"/>
      <w:tabs>
        <w:tab w:val="left" w:pos="1540"/>
      </w:tabs>
      <w:autoSpaceDE w:val="0"/>
      <w:autoSpaceDN w:val="0"/>
      <w:spacing w:before="80"/>
      <w:ind w:left="-360" w:hanging="4"/>
      <w:outlineLvl w:val="0"/>
      <w:rPr>
        <w:rFonts w:ascii="Arial Nova Cond" w:hAnsi="Arial Nova Cond"/>
        <w:b/>
        <w:bCs/>
        <w:color w:val="000000" w:themeColor="text1"/>
        <w:sz w:val="20"/>
        <w:szCs w:val="20"/>
      </w:rPr>
    </w:pPr>
    <w:r w:rsidRPr="00146E41">
      <w:rPr>
        <w:rFonts w:eastAsia="Calibri"/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5236422</wp:posOffset>
          </wp:positionH>
          <wp:positionV relativeFrom="paragraph">
            <wp:posOffset>-148590</wp:posOffset>
          </wp:positionV>
          <wp:extent cx="1033455" cy="1044269"/>
          <wp:effectExtent l="0" t="0" r="0" b="3810"/>
          <wp:wrapNone/>
          <wp:docPr id="9" name="Picture 9" descr="Department of Health and Human Services, U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695328733" descr="Department of Health and Human Services, USA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455" cy="10442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4058">
      <w:rPr>
        <w:rFonts w:eastAsia="Calibri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-270722</wp:posOffset>
          </wp:positionH>
          <wp:positionV relativeFrom="paragraph">
            <wp:posOffset>-66675</wp:posOffset>
          </wp:positionV>
          <wp:extent cx="1536065" cy="590550"/>
          <wp:effectExtent l="0" t="0" r="6985" b="0"/>
          <wp:wrapNone/>
          <wp:docPr id="892768734" name="Picture 892768734" descr="Health Resources and Services Administration (HRSA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2768734" name="Picture 892768734" descr="Health Resources and Services Administration (HRSA)"/>
                  <pic:cNvPicPr/>
                </pic:nvPicPr>
                <pic:blipFill>
                  <a:blip xmlns:r="http://schemas.openxmlformats.org/officeDocument/2006/relationships" r:embed="rId2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065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F41D5" w:rsidP="00DF41D5" w14:paraId="4A166998" w14:textId="0D9B4099">
    <w:pPr>
      <w:widowControl w:val="0"/>
      <w:tabs>
        <w:tab w:val="left" w:pos="1540"/>
      </w:tabs>
      <w:autoSpaceDE w:val="0"/>
      <w:autoSpaceDN w:val="0"/>
      <w:spacing w:before="80"/>
      <w:ind w:left="-360" w:hanging="4"/>
      <w:outlineLvl w:val="0"/>
      <w:rPr>
        <w:rFonts w:ascii="Arial Nova Cond" w:hAnsi="Arial Nova Cond"/>
        <w:b/>
        <w:bCs/>
        <w:color w:val="000000" w:themeColor="text1"/>
        <w:sz w:val="20"/>
        <w:szCs w:val="20"/>
      </w:rPr>
    </w:pPr>
  </w:p>
  <w:p w:rsidR="00DF41D5" w:rsidRPr="00D1135B" w:rsidP="00DF41D5" w14:paraId="58DDD1D2" w14:textId="77777777">
    <w:pPr>
      <w:widowControl w:val="0"/>
      <w:tabs>
        <w:tab w:val="left" w:pos="1540"/>
      </w:tabs>
      <w:autoSpaceDE w:val="0"/>
      <w:autoSpaceDN w:val="0"/>
      <w:outlineLvl w:val="0"/>
      <w:rPr>
        <w:rFonts w:ascii="Arial Nova Cond" w:hAnsi="Arial Nova Cond"/>
        <w:b/>
        <w:bCs/>
        <w:color w:val="000000" w:themeColor="text1"/>
        <w:sz w:val="20"/>
        <w:szCs w:val="20"/>
      </w:rPr>
    </w:pPr>
  </w:p>
  <w:p w:rsidR="00DF41D5" w:rsidP="00DF41D5" w14:paraId="50C74AD1" w14:textId="77777777">
    <w:pPr>
      <w:widowControl w:val="0"/>
      <w:tabs>
        <w:tab w:val="left" w:pos="1540"/>
      </w:tabs>
      <w:autoSpaceDE w:val="0"/>
      <w:autoSpaceDN w:val="0"/>
      <w:ind w:left="-360"/>
      <w:outlineLvl w:val="0"/>
      <w:rPr>
        <w:rFonts w:ascii="Arial Nova Cond" w:hAnsi="Arial Nova Cond"/>
        <w:color w:val="000000" w:themeColor="text1"/>
        <w:sz w:val="20"/>
        <w:szCs w:val="20"/>
      </w:rPr>
    </w:pPr>
    <w:r w:rsidRPr="00696C96">
      <w:rPr>
        <w:rFonts w:ascii="Arial Nova Cond" w:hAnsi="Arial Nova Cond"/>
        <w:color w:val="000000" w:themeColor="text1"/>
        <w:sz w:val="20"/>
        <w:szCs w:val="20"/>
      </w:rPr>
      <w:t>5600 Fishers Lane</w:t>
    </w:r>
  </w:p>
  <w:p w:rsidR="00DF41D5" w:rsidRPr="00971770" w:rsidP="00DF41D5" w14:paraId="088E127D" w14:textId="77777777">
    <w:pPr>
      <w:widowControl w:val="0"/>
      <w:tabs>
        <w:tab w:val="left" w:pos="1540"/>
      </w:tabs>
      <w:autoSpaceDE w:val="0"/>
      <w:autoSpaceDN w:val="0"/>
      <w:ind w:left="-360"/>
      <w:outlineLvl w:val="0"/>
      <w:rPr>
        <w:rFonts w:ascii="Arial Nova Cond" w:hAnsi="Arial Nova Cond"/>
        <w:color w:val="000000" w:themeColor="text1"/>
        <w:sz w:val="20"/>
        <w:szCs w:val="20"/>
      </w:rPr>
    </w:pPr>
    <w:r w:rsidRPr="00696C96">
      <w:rPr>
        <w:rFonts w:ascii="Arial Nova Cond" w:hAnsi="Arial Nova Cond"/>
        <w:color w:val="000000" w:themeColor="text1"/>
        <w:sz w:val="20"/>
        <w:szCs w:val="20"/>
      </w:rPr>
      <w:t>Rockville, MD 20857</w:t>
    </w:r>
  </w:p>
  <w:p w:rsidR="00E60EC9" w:rsidRPr="00DF41D5" w:rsidP="00DF41D5" w14:paraId="49DBEF9F" w14:textId="2F6BF67B">
    <w:pPr>
      <w:pStyle w:val="Header"/>
    </w:pPr>
    <w:r w:rsidRPr="001048BB"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column">
                <wp:posOffset>-233680</wp:posOffset>
              </wp:positionH>
              <wp:positionV relativeFrom="paragraph">
                <wp:posOffset>44450</wp:posOffset>
              </wp:positionV>
              <wp:extent cx="6553835" cy="45085"/>
              <wp:effectExtent l="0" t="0" r="0" b="0"/>
              <wp:wrapThrough wrapText="bothSides">
                <wp:wrapPolygon>
                  <wp:start x="0" y="0"/>
                  <wp:lineTo x="0" y="9127"/>
                  <wp:lineTo x="21535" y="9127"/>
                  <wp:lineTo x="21535" y="0"/>
                  <wp:lineTo x="0" y="0"/>
                </wp:wrapPolygon>
              </wp:wrapThrough>
              <wp:docPr id="4" name="Freeform: Shape 4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6553835" cy="45085"/>
                      </a:xfrm>
                      <a:custGeom>
                        <a:avLst/>
                        <a:gdLst>
                          <a:gd name="T0" fmla="*/ 0 w 12206"/>
                          <a:gd name="T1" fmla="*/ 0 h 120"/>
                          <a:gd name="T2" fmla="*/ 0 w 12206"/>
                          <a:gd name="T3" fmla="*/ 119 h 120"/>
                          <a:gd name="T4" fmla="*/ 12205 w 12206"/>
                          <a:gd name="T5" fmla="*/ 119 h 120"/>
                          <a:gd name="T6" fmla="*/ 12205 w 12206"/>
                          <a:gd name="T7" fmla="*/ 0 h 120"/>
                          <a:gd name="T8" fmla="*/ 0 w 12206"/>
                          <a:gd name="T9" fmla="*/ 0 h 120"/>
                        </a:gdLst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fill="norm" h="120" w="12206" stroke="1">
                            <a:moveTo>
                              <a:pt x="0" y="0"/>
                            </a:moveTo>
                            <a:lnTo>
                              <a:pt x="0" y="119"/>
                            </a:lnTo>
                            <a:lnTo>
                              <a:pt x="12205" y="119"/>
                            </a:lnTo>
                            <a:lnTo>
                              <a:pt x="12205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388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Freeform 13" o:spid="_x0000_s2049" alt="&quot;&quot;" style="width:516.05pt;height:3.55pt;margin-top:3.5pt;margin-left:-18.4pt;mso-height-percent:0;mso-height-relative:margin;mso-width-percent:0;mso-width-relative:margin;mso-wrap-distance-bottom:0;mso-wrap-distance-left:0;mso-wrap-distance-right:0;mso-wrap-distance-top:0;mso-wrap-style:square;position:absolute;visibility:visible;v-text-anchor:top;z-index:251661312" coordsize="12206,120" path="m,l,119l12205,119l12205,,,xe" fillcolor="#001388" stroked="f">
              <v:path arrowok="t" o:connecttype="custom" o:connectlocs="0,0;0,44709;6553298,44709;6553298,0;0,0" o:connectangles="0,0,0,0,0"/>
              <o:lock v:ext="edit" aspectratio="t"/>
              <w10:wrap type="through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D2922D1"/>
    <w:multiLevelType w:val="hybridMultilevel"/>
    <w:tmpl w:val="B1DE09D0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2FB14D14"/>
    <w:multiLevelType w:val="hybridMultilevel"/>
    <w:tmpl w:val="3A88FCE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D82945"/>
    <w:multiLevelType w:val="hybridMultilevel"/>
    <w:tmpl w:val="DE8A102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F91A32"/>
    <w:multiLevelType w:val="hybridMultilevel"/>
    <w:tmpl w:val="B67E9FC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AD604C"/>
    <w:multiLevelType w:val="hybridMultilevel"/>
    <w:tmpl w:val="214E28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DC0DFE"/>
    <w:multiLevelType w:val="hybridMultilevel"/>
    <w:tmpl w:val="09601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777302">
    <w:abstractNumId w:val="1"/>
  </w:num>
  <w:num w:numId="2" w16cid:durableId="1189493300">
    <w:abstractNumId w:val="0"/>
  </w:num>
  <w:num w:numId="3" w16cid:durableId="1131703119">
    <w:abstractNumId w:val="4"/>
  </w:num>
  <w:num w:numId="4" w16cid:durableId="77140030">
    <w:abstractNumId w:val="5"/>
  </w:num>
  <w:num w:numId="5" w16cid:durableId="818227811">
    <w:abstractNumId w:val="2"/>
  </w:num>
  <w:num w:numId="6" w16cid:durableId="4120435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AEE"/>
    <w:rsid w:val="00003763"/>
    <w:rsid w:val="00045B42"/>
    <w:rsid w:val="00053774"/>
    <w:rsid w:val="00054659"/>
    <w:rsid w:val="00077FC4"/>
    <w:rsid w:val="00086224"/>
    <w:rsid w:val="00086A3E"/>
    <w:rsid w:val="00090B6E"/>
    <w:rsid w:val="000A0930"/>
    <w:rsid w:val="000A7DE4"/>
    <w:rsid w:val="000D2751"/>
    <w:rsid w:val="000D4ED8"/>
    <w:rsid w:val="000E7CCD"/>
    <w:rsid w:val="000F0C78"/>
    <w:rsid w:val="000F2103"/>
    <w:rsid w:val="00122B02"/>
    <w:rsid w:val="00126866"/>
    <w:rsid w:val="00141E59"/>
    <w:rsid w:val="00142733"/>
    <w:rsid w:val="00161207"/>
    <w:rsid w:val="00161D18"/>
    <w:rsid w:val="001626D3"/>
    <w:rsid w:val="001709E2"/>
    <w:rsid w:val="00184624"/>
    <w:rsid w:val="00190C2F"/>
    <w:rsid w:val="00191CE9"/>
    <w:rsid w:val="00193E7F"/>
    <w:rsid w:val="001A5F8A"/>
    <w:rsid w:val="001B0772"/>
    <w:rsid w:val="001C250A"/>
    <w:rsid w:val="001C7929"/>
    <w:rsid w:val="001E08B7"/>
    <w:rsid w:val="001E257B"/>
    <w:rsid w:val="001F7458"/>
    <w:rsid w:val="00204028"/>
    <w:rsid w:val="00233631"/>
    <w:rsid w:val="00254744"/>
    <w:rsid w:val="002558F1"/>
    <w:rsid w:val="00255B93"/>
    <w:rsid w:val="0025694D"/>
    <w:rsid w:val="002708FF"/>
    <w:rsid w:val="00270D9F"/>
    <w:rsid w:val="00270FE3"/>
    <w:rsid w:val="002774D5"/>
    <w:rsid w:val="002940FF"/>
    <w:rsid w:val="002944E0"/>
    <w:rsid w:val="002B17DB"/>
    <w:rsid w:val="002B1E19"/>
    <w:rsid w:val="002B2C62"/>
    <w:rsid w:val="002E7842"/>
    <w:rsid w:val="00301C0B"/>
    <w:rsid w:val="00310E49"/>
    <w:rsid w:val="003301F8"/>
    <w:rsid w:val="00332AC4"/>
    <w:rsid w:val="00334D1E"/>
    <w:rsid w:val="00345D97"/>
    <w:rsid w:val="003544DE"/>
    <w:rsid w:val="0037258C"/>
    <w:rsid w:val="003747B2"/>
    <w:rsid w:val="00383ECD"/>
    <w:rsid w:val="003901DB"/>
    <w:rsid w:val="003A6602"/>
    <w:rsid w:val="003B2616"/>
    <w:rsid w:val="003B3248"/>
    <w:rsid w:val="003B3D35"/>
    <w:rsid w:val="003D29B5"/>
    <w:rsid w:val="003D33F5"/>
    <w:rsid w:val="003D4040"/>
    <w:rsid w:val="003E0442"/>
    <w:rsid w:val="003F0F33"/>
    <w:rsid w:val="004418A1"/>
    <w:rsid w:val="00441EE8"/>
    <w:rsid w:val="004473B6"/>
    <w:rsid w:val="00456345"/>
    <w:rsid w:val="00467E88"/>
    <w:rsid w:val="004870F0"/>
    <w:rsid w:val="00493F65"/>
    <w:rsid w:val="004A289E"/>
    <w:rsid w:val="004A3B9D"/>
    <w:rsid w:val="004C34C3"/>
    <w:rsid w:val="004C5BA6"/>
    <w:rsid w:val="004E6DD2"/>
    <w:rsid w:val="004E733E"/>
    <w:rsid w:val="005114FA"/>
    <w:rsid w:val="00512E18"/>
    <w:rsid w:val="0052026A"/>
    <w:rsid w:val="005232A3"/>
    <w:rsid w:val="005302CD"/>
    <w:rsid w:val="005439D1"/>
    <w:rsid w:val="0055021B"/>
    <w:rsid w:val="005725D4"/>
    <w:rsid w:val="00573D0B"/>
    <w:rsid w:val="00574FDB"/>
    <w:rsid w:val="0057786D"/>
    <w:rsid w:val="005950E5"/>
    <w:rsid w:val="005A634A"/>
    <w:rsid w:val="005B1738"/>
    <w:rsid w:val="005B3157"/>
    <w:rsid w:val="005E064E"/>
    <w:rsid w:val="005E101A"/>
    <w:rsid w:val="005E6E48"/>
    <w:rsid w:val="0061313F"/>
    <w:rsid w:val="00614C26"/>
    <w:rsid w:val="00616B50"/>
    <w:rsid w:val="006272EB"/>
    <w:rsid w:val="0063324E"/>
    <w:rsid w:val="006408E7"/>
    <w:rsid w:val="006562F9"/>
    <w:rsid w:val="00657689"/>
    <w:rsid w:val="00657C22"/>
    <w:rsid w:val="00665940"/>
    <w:rsid w:val="00671F80"/>
    <w:rsid w:val="00680233"/>
    <w:rsid w:val="00685AEF"/>
    <w:rsid w:val="006934A4"/>
    <w:rsid w:val="00696C96"/>
    <w:rsid w:val="006A0213"/>
    <w:rsid w:val="006A4E88"/>
    <w:rsid w:val="006A4FF1"/>
    <w:rsid w:val="006A5A87"/>
    <w:rsid w:val="006C099B"/>
    <w:rsid w:val="006D0BEA"/>
    <w:rsid w:val="006D6D68"/>
    <w:rsid w:val="006E4E28"/>
    <w:rsid w:val="00714AC6"/>
    <w:rsid w:val="007177BC"/>
    <w:rsid w:val="0072161F"/>
    <w:rsid w:val="007261EE"/>
    <w:rsid w:val="007279C1"/>
    <w:rsid w:val="0073436B"/>
    <w:rsid w:val="007462CD"/>
    <w:rsid w:val="00754D00"/>
    <w:rsid w:val="00782ABF"/>
    <w:rsid w:val="00783738"/>
    <w:rsid w:val="0078631F"/>
    <w:rsid w:val="0079084A"/>
    <w:rsid w:val="00791085"/>
    <w:rsid w:val="00793E52"/>
    <w:rsid w:val="007A3FC7"/>
    <w:rsid w:val="007B07DB"/>
    <w:rsid w:val="007B6733"/>
    <w:rsid w:val="007E0D60"/>
    <w:rsid w:val="007F4058"/>
    <w:rsid w:val="0081548F"/>
    <w:rsid w:val="00816253"/>
    <w:rsid w:val="00827ADF"/>
    <w:rsid w:val="00865C53"/>
    <w:rsid w:val="00867179"/>
    <w:rsid w:val="008672A0"/>
    <w:rsid w:val="00873737"/>
    <w:rsid w:val="00875450"/>
    <w:rsid w:val="0089448C"/>
    <w:rsid w:val="008A09BF"/>
    <w:rsid w:val="008A3EF2"/>
    <w:rsid w:val="008A415A"/>
    <w:rsid w:val="008B6968"/>
    <w:rsid w:val="008C234A"/>
    <w:rsid w:val="008C5FD9"/>
    <w:rsid w:val="008C7857"/>
    <w:rsid w:val="008D25BE"/>
    <w:rsid w:val="008D35DB"/>
    <w:rsid w:val="008D4322"/>
    <w:rsid w:val="008D5DDD"/>
    <w:rsid w:val="008D60D3"/>
    <w:rsid w:val="008E1E20"/>
    <w:rsid w:val="008E6BB9"/>
    <w:rsid w:val="0090482D"/>
    <w:rsid w:val="009079C5"/>
    <w:rsid w:val="00914F17"/>
    <w:rsid w:val="00920EE1"/>
    <w:rsid w:val="0094029F"/>
    <w:rsid w:val="00942426"/>
    <w:rsid w:val="00943979"/>
    <w:rsid w:val="0094649B"/>
    <w:rsid w:val="00952734"/>
    <w:rsid w:val="00971770"/>
    <w:rsid w:val="009923D6"/>
    <w:rsid w:val="009A60CA"/>
    <w:rsid w:val="009B37A2"/>
    <w:rsid w:val="009C3060"/>
    <w:rsid w:val="009C34AD"/>
    <w:rsid w:val="009C61FB"/>
    <w:rsid w:val="009E2112"/>
    <w:rsid w:val="009E2189"/>
    <w:rsid w:val="009E6D0C"/>
    <w:rsid w:val="009F1FA3"/>
    <w:rsid w:val="00A06906"/>
    <w:rsid w:val="00A120FC"/>
    <w:rsid w:val="00A1536E"/>
    <w:rsid w:val="00A27BD2"/>
    <w:rsid w:val="00A31978"/>
    <w:rsid w:val="00A31D65"/>
    <w:rsid w:val="00A4418A"/>
    <w:rsid w:val="00A60A57"/>
    <w:rsid w:val="00A73790"/>
    <w:rsid w:val="00A8596E"/>
    <w:rsid w:val="00A94751"/>
    <w:rsid w:val="00AC73BA"/>
    <w:rsid w:val="00AC792D"/>
    <w:rsid w:val="00AD38B0"/>
    <w:rsid w:val="00AE2E43"/>
    <w:rsid w:val="00AF3431"/>
    <w:rsid w:val="00AF6A02"/>
    <w:rsid w:val="00B0690E"/>
    <w:rsid w:val="00B1243A"/>
    <w:rsid w:val="00B25482"/>
    <w:rsid w:val="00B50762"/>
    <w:rsid w:val="00B6725E"/>
    <w:rsid w:val="00B727B5"/>
    <w:rsid w:val="00B81189"/>
    <w:rsid w:val="00B820BA"/>
    <w:rsid w:val="00B86A41"/>
    <w:rsid w:val="00B92B6C"/>
    <w:rsid w:val="00BB3012"/>
    <w:rsid w:val="00BB3521"/>
    <w:rsid w:val="00BC1FA2"/>
    <w:rsid w:val="00BC56D6"/>
    <w:rsid w:val="00BD0FD5"/>
    <w:rsid w:val="00BD47AB"/>
    <w:rsid w:val="00C06EF5"/>
    <w:rsid w:val="00C23BA3"/>
    <w:rsid w:val="00C251B3"/>
    <w:rsid w:val="00C33C03"/>
    <w:rsid w:val="00C456A8"/>
    <w:rsid w:val="00C46224"/>
    <w:rsid w:val="00C5131A"/>
    <w:rsid w:val="00C51FB0"/>
    <w:rsid w:val="00C6196F"/>
    <w:rsid w:val="00C65821"/>
    <w:rsid w:val="00C76C18"/>
    <w:rsid w:val="00C80514"/>
    <w:rsid w:val="00C863D6"/>
    <w:rsid w:val="00C87473"/>
    <w:rsid w:val="00C91D3D"/>
    <w:rsid w:val="00CA0734"/>
    <w:rsid w:val="00CA30CB"/>
    <w:rsid w:val="00CA698A"/>
    <w:rsid w:val="00CB3CF1"/>
    <w:rsid w:val="00CB6679"/>
    <w:rsid w:val="00CD3335"/>
    <w:rsid w:val="00CD382D"/>
    <w:rsid w:val="00CD6D52"/>
    <w:rsid w:val="00CF3D1C"/>
    <w:rsid w:val="00D00DA9"/>
    <w:rsid w:val="00D030FA"/>
    <w:rsid w:val="00D07DD8"/>
    <w:rsid w:val="00D1135B"/>
    <w:rsid w:val="00D3225E"/>
    <w:rsid w:val="00D46292"/>
    <w:rsid w:val="00D47431"/>
    <w:rsid w:val="00D561ED"/>
    <w:rsid w:val="00D66D58"/>
    <w:rsid w:val="00D72729"/>
    <w:rsid w:val="00D72BAB"/>
    <w:rsid w:val="00D8185D"/>
    <w:rsid w:val="00D87447"/>
    <w:rsid w:val="00D879DE"/>
    <w:rsid w:val="00D912E7"/>
    <w:rsid w:val="00D91EA3"/>
    <w:rsid w:val="00D972E0"/>
    <w:rsid w:val="00DB2D70"/>
    <w:rsid w:val="00DB2ED0"/>
    <w:rsid w:val="00DB44FF"/>
    <w:rsid w:val="00DC13B0"/>
    <w:rsid w:val="00DD0EDB"/>
    <w:rsid w:val="00DE2FF6"/>
    <w:rsid w:val="00DF2527"/>
    <w:rsid w:val="00DF2945"/>
    <w:rsid w:val="00DF4076"/>
    <w:rsid w:val="00DF41D5"/>
    <w:rsid w:val="00E03B62"/>
    <w:rsid w:val="00E06E79"/>
    <w:rsid w:val="00E10C70"/>
    <w:rsid w:val="00E14FD5"/>
    <w:rsid w:val="00E25523"/>
    <w:rsid w:val="00E4050A"/>
    <w:rsid w:val="00E40EEC"/>
    <w:rsid w:val="00E471B0"/>
    <w:rsid w:val="00E47B16"/>
    <w:rsid w:val="00E60EC9"/>
    <w:rsid w:val="00E712E8"/>
    <w:rsid w:val="00E7389F"/>
    <w:rsid w:val="00E76C0F"/>
    <w:rsid w:val="00E90041"/>
    <w:rsid w:val="00E971A6"/>
    <w:rsid w:val="00E974A7"/>
    <w:rsid w:val="00EA0AB7"/>
    <w:rsid w:val="00EA0BAB"/>
    <w:rsid w:val="00EB1D65"/>
    <w:rsid w:val="00EB66B5"/>
    <w:rsid w:val="00EC7B82"/>
    <w:rsid w:val="00ED3264"/>
    <w:rsid w:val="00ED3751"/>
    <w:rsid w:val="00EE3B20"/>
    <w:rsid w:val="00EE676F"/>
    <w:rsid w:val="00EF41AD"/>
    <w:rsid w:val="00F03E77"/>
    <w:rsid w:val="00F15689"/>
    <w:rsid w:val="00F23997"/>
    <w:rsid w:val="00F246F6"/>
    <w:rsid w:val="00F25576"/>
    <w:rsid w:val="00F26CFE"/>
    <w:rsid w:val="00F57D7F"/>
    <w:rsid w:val="00F609B2"/>
    <w:rsid w:val="00F8193D"/>
    <w:rsid w:val="00F90AEE"/>
    <w:rsid w:val="00FB215E"/>
    <w:rsid w:val="00FB4481"/>
    <w:rsid w:val="00FC1E4D"/>
    <w:rsid w:val="00FD447A"/>
    <w:rsid w:val="00FE6659"/>
    <w:rsid w:val="00FF489C"/>
    <w:rsid w:val="00FF539F"/>
  </w:rsids>
  <w:docVars>
    <w:docVar w:name="__Grammarly_42___1" w:val="H4sIAAAAAAAEAKtWcslP9kxRslIyNDYyMjM1NjGzNDI2MDU2NTZU0lEKTi0uzszPAykwqgUA9ly1SywAAAA="/>
    <w:docVar w:name="__Grammarly_42____i" w:val="H4sIAAAAAAAEAKtWckksSQxILCpxzi/NK1GyMqwFAAEhoTITAAAA"/>
  </w:docVar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9DBEF66"/>
  <w15:docId w15:val="{1722C97D-C567-4790-B8C6-663A8DE5B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0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Heading3"/>
    <w:next w:val="Normal"/>
    <w:link w:val="Heading2Char"/>
    <w:autoRedefine/>
    <w:unhideWhenUsed/>
    <w:qFormat/>
    <w:rsid w:val="00E60EC9"/>
    <w:pPr>
      <w:keepLines w:val="0"/>
      <w:spacing w:before="0"/>
      <w:outlineLvl w:val="1"/>
    </w:pPr>
    <w:rPr>
      <w:rFonts w:ascii="Times New Roman" w:eastAsia="Times New Roman" w:hAnsi="Times New Roman" w:cs="Times New Roman"/>
      <w:color w:val="auto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E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A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AEE"/>
  </w:style>
  <w:style w:type="paragraph" w:styleId="Footer">
    <w:name w:val="footer"/>
    <w:basedOn w:val="Normal"/>
    <w:link w:val="FooterChar"/>
    <w:uiPriority w:val="99"/>
    <w:unhideWhenUsed/>
    <w:rsid w:val="00F90A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AEE"/>
  </w:style>
  <w:style w:type="paragraph" w:styleId="BalloonText">
    <w:name w:val="Balloon Text"/>
    <w:basedOn w:val="Normal"/>
    <w:link w:val="BalloonTextChar"/>
    <w:uiPriority w:val="99"/>
    <w:semiHidden/>
    <w:unhideWhenUsed/>
    <w:rsid w:val="00F90A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A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E60EC9"/>
    <w:rPr>
      <w:rFonts w:ascii="Times New Roman" w:eastAsia="Times New Roman" w:hAnsi="Times New Roman" w:cs="Times New Roman"/>
      <w:b/>
      <w:bCs/>
      <w:sz w:val="24"/>
      <w:szCs w:val="26"/>
      <w:u w:val="single"/>
    </w:rPr>
  </w:style>
  <w:style w:type="paragraph" w:styleId="BodyText">
    <w:name w:val="Body Text"/>
    <w:basedOn w:val="Normal"/>
    <w:link w:val="BodyTextChar"/>
    <w:unhideWhenUsed/>
    <w:rsid w:val="00E60EC9"/>
  </w:style>
  <w:style w:type="character" w:customStyle="1" w:styleId="BodyTextChar">
    <w:name w:val="Body Text Char"/>
    <w:basedOn w:val="DefaultParagraphFont"/>
    <w:link w:val="BodyText"/>
    <w:rsid w:val="00E60EC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EC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974A7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B6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92B6C"/>
    <w:rPr>
      <w:rFonts w:eastAsiaTheme="minorEastAsia"/>
      <w:color w:val="5A5A5A" w:themeColor="text1" w:themeTint="A5"/>
      <w:spacing w:val="15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B92B6C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B92B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2B6C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B92B6C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B92B6C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462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62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629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2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292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3F0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2FF6"/>
    <w:pPr>
      <w:ind w:left="720"/>
      <w:contextualSpacing/>
    </w:pPr>
  </w:style>
  <w:style w:type="paragraph" w:styleId="Revision">
    <w:name w:val="Revision"/>
    <w:hidden/>
    <w:uiPriority w:val="99"/>
    <w:semiHidden/>
    <w:rsid w:val="00EA0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i-provider">
    <w:name w:val="ui-provider"/>
    <w:basedOn w:val="DefaultParagraphFont"/>
    <w:rsid w:val="00EA0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79FAF97F0CE24AAA514AA274B4430E" ma:contentTypeVersion="30" ma:contentTypeDescription="Create a new document." ma:contentTypeScope="" ma:versionID="597ef1db6ad4445b16ea943f93ee58fb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xmlns:ns3="dae0f925-a78b-4f93-b0e5-451dcac5f217" xmlns:ns4="6fecf0f2-feef-4eb2-bbd5-7e9975a06720" targetNamespace="http://schemas.microsoft.com/office/2006/metadata/properties" ma:root="true" ma:fieldsID="48fb616470835541036b75cd4b76faeb" ns1:_="" ns2:_="" ns3:_="" ns4:_="">
    <xsd:import namespace="http://schemas.microsoft.com/sharepoint/v3"/>
    <xsd:import namespace="http://schemas.microsoft.com/sharepoint/v4"/>
    <xsd:import namespace="dae0f925-a78b-4f93-b0e5-451dcac5f217"/>
    <xsd:import namespace="6fecf0f2-feef-4eb2-bbd5-7e9975a06720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1:_vti_ItemDeclaredRecord" minOccurs="0"/>
                <xsd:element ref="ns1:_vti_ItemHoldRecordStatus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3:SharedWithUsers" minOccurs="0"/>
                <xsd:element ref="ns3:SharedWithDetails" minOccurs="0"/>
                <xsd:element ref="ns4:MediaServiceLocation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9" nillable="true" ma:displayName="Declared Record" ma:description="" ma:hidden="true" ma:internalName="_vti_ItemDeclaredRecord" ma:readOnly="true">
      <xsd:simpleType>
        <xsd:restriction base="dms:DateTime"/>
      </xsd:simpleType>
    </xsd:element>
    <xsd:element name="_vti_ItemHoldRecordStatus" ma:index="10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0f925-a78b-4f93-b0e5-451dcac5f217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20" nillable="true" ma:displayName="Taxonomy Catch All Column" ma:hidden="true" ma:list="{f0087a36-6b07-42db-adde-1600a64d9c20}" ma:internalName="TaxCatchAll" ma:showField="CatchAllData" ma:web="dae0f925-a78b-4f93-b0e5-451dcac5f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cf0f2-feef-4eb2-bbd5-7e9975a06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ae0f925-a78b-4f93-b0e5-451dcac5f217">QPVJESM53SK4-1767020924-57560</_dlc_DocId>
    <_dlc_DocIdUrl xmlns="dae0f925-a78b-4f93-b0e5-451dcac5f217">
      <Url>https://nih.sharepoint.com/sites/HRSA-HSB/Team/dot/_layouts/15/DocIdRedir.aspx?ID=QPVJESM53SK4-1767020924-57560</Url>
      <Description>QPVJESM53SK4-1767020924-57560</Description>
    </_dlc_DocIdUrl>
    <TaxCatchAll xmlns="dae0f925-a78b-4f93-b0e5-451dcac5f217" xsi:nil="true"/>
    <IconOverlay xmlns="http://schemas.microsoft.com/sharepoint/v4" xsi:nil="true"/>
    <lcf76f155ced4ddcb4097134ff3c332f xmlns="6fecf0f2-feef-4eb2-bbd5-7e9975a06720">
      <Terms xmlns="http://schemas.microsoft.com/office/infopath/2007/PartnerControls"/>
    </lcf76f155ced4ddcb4097134ff3c332f>
    <_dlc_DocIdPersistId xmlns="dae0f925-a78b-4f93-b0e5-451dcac5f21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2FF67CB-FA7B-4E15-A2FD-5EDD12A359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4"/>
    <ds:schemaRef ds:uri="dae0f925-a78b-4f93-b0e5-451dcac5f217"/>
    <ds:schemaRef ds:uri="6fecf0f2-feef-4eb2-bbd5-7e9975a06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8CBF77-6372-4304-AA4D-BDF3FD9952C9}">
  <ds:schemaRefs>
    <ds:schemaRef ds:uri="http://schemas.microsoft.com/office/2006/metadata/properties"/>
    <ds:schemaRef ds:uri="http://schemas.microsoft.com/office/infopath/2007/PartnerControls"/>
    <ds:schemaRef ds:uri="dae0f925-a78b-4f93-b0e5-451dcac5f217"/>
    <ds:schemaRef ds:uri="http://schemas.microsoft.com/sharepoint/v4"/>
    <ds:schemaRef ds:uri="6fecf0f2-feef-4eb2-bbd5-7e9975a06720"/>
  </ds:schemaRefs>
</ds:datastoreItem>
</file>

<file path=customXml/itemProps3.xml><?xml version="1.0" encoding="utf-8"?>
<ds:datastoreItem xmlns:ds="http://schemas.openxmlformats.org/officeDocument/2006/customXml" ds:itemID="{A423F02D-0C66-448F-93F0-4A55349BA2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1FA58D-00DC-41A1-9F58-38753BD3A2B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2C76FBB-6048-4752-BD6E-DAC75FD21523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memo</vt:lpstr>
    </vt:vector>
  </TitlesOfParts>
  <Company>HRSA</Company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memo</dc:title>
  <dc:creator>Windows User</dc:creator>
  <cp:lastModifiedBy>Cooper, Laura (HRSA)</cp:lastModifiedBy>
  <cp:revision>4</cp:revision>
  <cp:lastPrinted>2015-10-27T10:28:00Z</cp:lastPrinted>
  <dcterms:created xsi:type="dcterms:W3CDTF">2024-02-06T16:44:00Z</dcterms:created>
  <dcterms:modified xsi:type="dcterms:W3CDTF">2024-02-06T19:49:00Z</dcterms:modified>
  <cp:category>Memo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0x010100B879FAF97F0CE24AAA514AA274B4430E</vt:lpwstr>
  </property>
  <property fmtid="{D5CDD505-2E9C-101B-9397-08002B2CF9AE}" pid="3" name="GrammarlyDocumentId">
    <vt:lpwstr>10d7103535cbba87d0314a74fe9bf29e622705af0c2c721d67d12153d9a813d4</vt:lpwstr>
  </property>
  <property fmtid="{D5CDD505-2E9C-101B-9397-08002B2CF9AE}" pid="4" name="MediaServiceImageTags">
    <vt:lpwstr/>
  </property>
  <property fmtid="{D5CDD505-2E9C-101B-9397-08002B2CF9AE}" pid="5" name="_dlc_DocIdItemGuid">
    <vt:lpwstr>71e878e6-d8df-468b-bd46-bd7e5b6e0410</vt:lpwstr>
  </property>
</Properties>
</file>