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BE7" w:rsidP="007B3987" w14:paraId="7A87E8E5" w14:textId="77777777">
      <w:pPr>
        <w:jc w:val="center"/>
        <w:rPr>
          <w:b/>
        </w:rPr>
      </w:pPr>
      <w:r>
        <w:rPr>
          <w:b/>
        </w:rPr>
        <w:t>Change Memo for</w:t>
      </w:r>
    </w:p>
    <w:p w:rsidR="00531E9F" w:rsidP="00531E9F" w14:paraId="5880DB7D" w14:textId="2B5A897D">
      <w:pPr>
        <w:autoSpaceDE w:val="0"/>
        <w:autoSpaceDN w:val="0"/>
        <w:adjustRightInd w:val="0"/>
        <w:jc w:val="center"/>
        <w:rPr>
          <w:rFonts w:eastAsiaTheme="minorHAnsi"/>
          <w:bCs/>
        </w:rPr>
      </w:pPr>
      <w:r w:rsidRPr="00F82185">
        <w:rPr>
          <w:rFonts w:eastAsiaTheme="minorHAnsi"/>
          <w:bCs/>
        </w:rPr>
        <w:t>National Healthcare Safety Network (NHSN)</w:t>
      </w:r>
    </w:p>
    <w:p w:rsidR="00531E9F" w:rsidRPr="00C61FA5" w:rsidP="00531E9F" w14:paraId="2D87CEE2" w14:textId="77777777">
      <w:pPr>
        <w:jc w:val="center"/>
        <w:rPr>
          <w:b/>
        </w:rPr>
      </w:pPr>
      <w:r w:rsidRPr="00F82185">
        <w:rPr>
          <w:rFonts w:eastAsiaTheme="minorHAnsi"/>
          <w:bCs/>
        </w:rPr>
        <w:t>Surveillance in Healthcare Facilities</w:t>
      </w:r>
    </w:p>
    <w:p w:rsidR="00531E9F" w:rsidRPr="00F9208D" w:rsidP="00531E9F" w14:paraId="4E188433" w14:textId="775BD37F">
      <w:pPr>
        <w:jc w:val="center"/>
        <w:rPr>
          <w:bCs/>
        </w:rPr>
      </w:pPr>
      <w:r w:rsidRPr="00F9208D">
        <w:rPr>
          <w:bCs/>
        </w:rPr>
        <w:t>(OMB Control No. 0920-1317</w:t>
      </w:r>
      <w:r w:rsidR="00392A6E">
        <w:rPr>
          <w:bCs/>
        </w:rPr>
        <w:t>)</w:t>
      </w:r>
    </w:p>
    <w:p w:rsidR="00531E9F" w:rsidRPr="00F9208D" w:rsidP="00531E9F" w14:paraId="6D2960CB" w14:textId="4F8C9D90">
      <w:pPr>
        <w:jc w:val="center"/>
        <w:rPr>
          <w:bCs/>
        </w:rPr>
      </w:pPr>
      <w:r w:rsidRPr="00F9208D">
        <w:rPr>
          <w:bCs/>
        </w:rPr>
        <w:t>Expiration Date: 0</w:t>
      </w:r>
      <w:r w:rsidR="005E5B2D">
        <w:rPr>
          <w:bCs/>
        </w:rPr>
        <w:t>3</w:t>
      </w:r>
      <w:r w:rsidRPr="00F9208D">
        <w:rPr>
          <w:bCs/>
        </w:rPr>
        <w:t>/31/202</w:t>
      </w:r>
      <w:r w:rsidR="005E5B2D">
        <w:rPr>
          <w:bCs/>
        </w:rPr>
        <w:t>6</w:t>
      </w:r>
    </w:p>
    <w:p w:rsidR="00531E9F" w:rsidRPr="00C61FA5" w:rsidP="002B2BE7" w14:paraId="10548B5F" w14:textId="77777777">
      <w:pPr>
        <w:jc w:val="center"/>
        <w:rPr>
          <w:b/>
        </w:rPr>
      </w:pPr>
    </w:p>
    <w:p w:rsidR="002B2BE7" w:rsidP="002B2BE7" w14:paraId="573C554B" w14:textId="77777777">
      <w:pPr>
        <w:jc w:val="center"/>
        <w:rPr>
          <w:b/>
        </w:rPr>
      </w:pPr>
    </w:p>
    <w:p w:rsidR="002B2BE7" w:rsidP="002B2BE7" w14:paraId="40A0F264" w14:textId="77777777">
      <w:pPr>
        <w:jc w:val="center"/>
        <w:rPr>
          <w:b/>
        </w:rPr>
      </w:pPr>
    </w:p>
    <w:p w:rsidR="002B2BE7" w:rsidP="002B2BE7" w14:paraId="797FBF7D" w14:textId="77777777">
      <w:pPr>
        <w:jc w:val="center"/>
        <w:rPr>
          <w:b/>
        </w:rPr>
      </w:pPr>
    </w:p>
    <w:p w:rsidR="002B2BE7" w:rsidP="002B2BE7" w14:paraId="34E22475" w14:textId="77777777">
      <w:pPr>
        <w:jc w:val="center"/>
        <w:rPr>
          <w:b/>
        </w:rPr>
      </w:pPr>
    </w:p>
    <w:p w:rsidR="002B2BE7" w:rsidP="002B2BE7" w14:paraId="629D74B1" w14:textId="77777777">
      <w:pPr>
        <w:jc w:val="center"/>
        <w:rPr>
          <w:b/>
        </w:rPr>
      </w:pPr>
    </w:p>
    <w:p w:rsidR="002B2BE7" w:rsidP="002B2BE7" w14:paraId="4D92A27C" w14:textId="77777777">
      <w:pPr>
        <w:jc w:val="center"/>
        <w:rPr>
          <w:b/>
        </w:rPr>
      </w:pPr>
    </w:p>
    <w:p w:rsidR="002B2BE7" w:rsidP="002B2BE7" w14:paraId="0D705660" w14:textId="77777777">
      <w:pPr>
        <w:jc w:val="center"/>
        <w:rPr>
          <w:b/>
        </w:rPr>
      </w:pPr>
    </w:p>
    <w:p w:rsidR="002B2BE7" w:rsidP="002B2BE7" w14:paraId="29AE66DC" w14:textId="77777777">
      <w:pPr>
        <w:jc w:val="center"/>
        <w:rPr>
          <w:b/>
        </w:rPr>
      </w:pPr>
    </w:p>
    <w:p w:rsidR="002B2BE7" w:rsidP="002B2BE7" w14:paraId="22ACD26D" w14:textId="77777777">
      <w:pPr>
        <w:jc w:val="center"/>
        <w:rPr>
          <w:b/>
        </w:rPr>
      </w:pPr>
    </w:p>
    <w:p w:rsidR="002B2BE7" w:rsidP="005F1C76" w14:paraId="0388B238" w14:textId="77777777">
      <w:pPr>
        <w:rPr>
          <w:b/>
        </w:rPr>
      </w:pPr>
    </w:p>
    <w:p w:rsidR="002B2BE7" w:rsidP="002B2BE7" w14:paraId="2E29CB30" w14:textId="77777777">
      <w:pPr>
        <w:jc w:val="center"/>
        <w:rPr>
          <w:b/>
        </w:rPr>
      </w:pPr>
    </w:p>
    <w:p w:rsidR="002B2BE7" w:rsidP="002B2BE7" w14:paraId="76C57916" w14:textId="77777777">
      <w:pPr>
        <w:jc w:val="center"/>
        <w:rPr>
          <w:b/>
        </w:rPr>
      </w:pPr>
    </w:p>
    <w:p w:rsidR="002B2BE7" w:rsidP="002B2BE7" w14:paraId="10C33E0D" w14:textId="40653629">
      <w:pPr>
        <w:jc w:val="center"/>
        <w:rPr>
          <w:b/>
        </w:rPr>
      </w:pPr>
    </w:p>
    <w:p w:rsidR="00941346" w:rsidP="002B2BE7" w14:paraId="05DBAC2C" w14:textId="5768CF54">
      <w:pPr>
        <w:jc w:val="center"/>
        <w:rPr>
          <w:b/>
        </w:rPr>
      </w:pPr>
    </w:p>
    <w:p w:rsidR="00941346" w:rsidP="002B2BE7" w14:paraId="6AE69DF5" w14:textId="1C845F4A">
      <w:pPr>
        <w:jc w:val="center"/>
        <w:rPr>
          <w:b/>
        </w:rPr>
      </w:pPr>
    </w:p>
    <w:p w:rsidR="003A0DC7" w:rsidP="002B2BE7" w14:paraId="1D485AC6" w14:textId="7BCF1CF1">
      <w:pPr>
        <w:jc w:val="center"/>
        <w:rPr>
          <w:b/>
        </w:rPr>
      </w:pPr>
    </w:p>
    <w:p w:rsidR="003A0DC7" w:rsidP="002B2BE7" w14:paraId="53964089" w14:textId="4636B2B1">
      <w:pPr>
        <w:jc w:val="center"/>
        <w:rPr>
          <w:b/>
        </w:rPr>
      </w:pPr>
    </w:p>
    <w:p w:rsidR="003A0DC7" w:rsidP="002B2BE7" w14:paraId="3B7211DC" w14:textId="2223EB6E">
      <w:pPr>
        <w:jc w:val="center"/>
        <w:rPr>
          <w:b/>
        </w:rPr>
      </w:pPr>
    </w:p>
    <w:p w:rsidR="003A0DC7" w:rsidP="002B2BE7" w14:paraId="570BB1E0" w14:textId="76B3D32F">
      <w:pPr>
        <w:jc w:val="center"/>
        <w:rPr>
          <w:b/>
        </w:rPr>
      </w:pPr>
    </w:p>
    <w:p w:rsidR="003A0DC7" w:rsidP="002B2BE7" w14:paraId="6BB9B918" w14:textId="4EFEB3D8">
      <w:pPr>
        <w:jc w:val="center"/>
        <w:rPr>
          <w:b/>
        </w:rPr>
      </w:pPr>
    </w:p>
    <w:p w:rsidR="003A0DC7" w:rsidP="002B2BE7" w14:paraId="1C46557D" w14:textId="514A6517">
      <w:pPr>
        <w:jc w:val="center"/>
        <w:rPr>
          <w:b/>
        </w:rPr>
      </w:pPr>
    </w:p>
    <w:p w:rsidR="003A0DC7" w:rsidP="002B2BE7" w14:paraId="2E15048A" w14:textId="775BEC29">
      <w:pPr>
        <w:jc w:val="center"/>
        <w:rPr>
          <w:b/>
        </w:rPr>
      </w:pPr>
    </w:p>
    <w:p w:rsidR="003A0DC7" w:rsidP="002B2BE7" w14:paraId="1C7FCC6B" w14:textId="6DD1F185">
      <w:pPr>
        <w:jc w:val="center"/>
        <w:rPr>
          <w:b/>
        </w:rPr>
      </w:pPr>
    </w:p>
    <w:p w:rsidR="003A0DC7" w:rsidP="002B2BE7" w14:paraId="2A2B748D" w14:textId="60231B2A">
      <w:pPr>
        <w:jc w:val="center"/>
        <w:rPr>
          <w:b/>
        </w:rPr>
      </w:pPr>
    </w:p>
    <w:p w:rsidR="003A0DC7" w:rsidP="002B2BE7" w14:paraId="3DD60136" w14:textId="55F93E1F">
      <w:pPr>
        <w:jc w:val="center"/>
        <w:rPr>
          <w:b/>
        </w:rPr>
      </w:pPr>
    </w:p>
    <w:p w:rsidR="003A0DC7" w:rsidP="002B2BE7" w14:paraId="55D10C5E" w14:textId="4FD45B92">
      <w:pPr>
        <w:jc w:val="center"/>
        <w:rPr>
          <w:b/>
        </w:rPr>
      </w:pPr>
    </w:p>
    <w:p w:rsidR="003A0DC7" w:rsidP="002B2BE7" w14:paraId="20C9DFAF" w14:textId="7B9708C6">
      <w:pPr>
        <w:jc w:val="center"/>
        <w:rPr>
          <w:b/>
        </w:rPr>
      </w:pPr>
    </w:p>
    <w:p w:rsidR="003A0DC7" w:rsidP="002B2BE7" w14:paraId="6C3889B7" w14:textId="77777777">
      <w:pPr>
        <w:jc w:val="center"/>
        <w:rPr>
          <w:b/>
        </w:rPr>
      </w:pPr>
    </w:p>
    <w:p w:rsidR="00941346" w:rsidP="002B2BE7" w14:paraId="46E64F6B" w14:textId="2D7AF0EF">
      <w:pPr>
        <w:rPr>
          <w:b/>
          <w:u w:val="single"/>
        </w:rPr>
      </w:pPr>
      <w:r w:rsidRPr="000C5EF1">
        <w:rPr>
          <w:b/>
          <w:u w:val="single"/>
        </w:rPr>
        <w:t>Program Contact</w:t>
      </w:r>
    </w:p>
    <w:p w:rsidR="004055E1" w:rsidP="002B2BE7" w14:paraId="6079C4EF" w14:textId="77777777">
      <w:pPr>
        <w:rPr>
          <w:b/>
          <w:u w:val="single"/>
        </w:rPr>
      </w:pPr>
    </w:p>
    <w:p w:rsidR="002B2BE7" w:rsidRPr="00014F12" w:rsidP="002B2BE7" w14:paraId="131DB7B8" w14:textId="77777777">
      <w:pPr>
        <w:rPr>
          <w:bCs/>
        </w:rPr>
      </w:pPr>
      <w:r>
        <w:rPr>
          <w:bCs/>
        </w:rPr>
        <w:t>Lauren Wattenmaker</w:t>
      </w:r>
    </w:p>
    <w:p w:rsidR="002B2BE7" w:rsidP="002B2BE7" w14:paraId="761DDBD7" w14:textId="77777777">
      <w:pPr>
        <w:rPr>
          <w:bCs/>
        </w:rPr>
      </w:pPr>
      <w:r>
        <w:rPr>
          <w:bCs/>
        </w:rPr>
        <w:t>Surveillance Branch</w:t>
      </w:r>
    </w:p>
    <w:p w:rsidR="002B2BE7" w:rsidRPr="00014F12" w:rsidP="002B2BE7" w14:paraId="7287CAAD" w14:textId="77777777">
      <w:pPr>
        <w:rPr>
          <w:bCs/>
        </w:rPr>
      </w:pPr>
      <w:r>
        <w:rPr>
          <w:bCs/>
        </w:rPr>
        <w:t>Division of Healthcare Quality Promotion</w:t>
      </w:r>
    </w:p>
    <w:p w:rsidR="002B2BE7" w:rsidRPr="00014F12" w:rsidP="002B2BE7" w14:paraId="5E774D8D" w14:textId="77777777">
      <w:pPr>
        <w:rPr>
          <w:bCs/>
        </w:rPr>
      </w:pPr>
      <w:r w:rsidRPr="00014F12">
        <w:rPr>
          <w:bCs/>
        </w:rPr>
        <w:t>National Center for Emerging and Zoonotic Infectious Diseases</w:t>
      </w:r>
    </w:p>
    <w:p w:rsidR="002B2BE7" w:rsidRPr="00014F12" w:rsidP="002B2BE7" w14:paraId="21E6FA0F" w14:textId="77777777">
      <w:pPr>
        <w:rPr>
          <w:bCs/>
        </w:rPr>
      </w:pPr>
      <w:r w:rsidRPr="00014F12">
        <w:rPr>
          <w:bCs/>
        </w:rPr>
        <w:t>Centers for Disease Control and Prevention</w:t>
      </w:r>
    </w:p>
    <w:p w:rsidR="002B2BE7" w:rsidRPr="00014F12" w:rsidP="002B2BE7" w14:paraId="3513D124" w14:textId="77777777">
      <w:pPr>
        <w:rPr>
          <w:bCs/>
        </w:rPr>
      </w:pPr>
      <w:r w:rsidRPr="00014F12">
        <w:rPr>
          <w:bCs/>
        </w:rPr>
        <w:t>Atlanta, Georgia 30333</w:t>
      </w:r>
    </w:p>
    <w:p w:rsidR="002B2BE7" w:rsidRPr="00014F12" w:rsidP="002B2BE7" w14:paraId="544B14B0" w14:textId="77777777">
      <w:pPr>
        <w:rPr>
          <w:bCs/>
        </w:rPr>
      </w:pPr>
      <w:r w:rsidRPr="00014F12">
        <w:rPr>
          <w:bCs/>
        </w:rPr>
        <w:t xml:space="preserve">Phone: </w:t>
      </w:r>
      <w:r>
        <w:rPr>
          <w:bCs/>
        </w:rPr>
        <w:t>404-718-5842</w:t>
      </w:r>
    </w:p>
    <w:p w:rsidR="00877AAA" w:rsidP="002B2BE7" w14:paraId="7A3DA024" w14:textId="14B8368E">
      <w:pPr>
        <w:rPr>
          <w:bCs/>
        </w:rPr>
      </w:pPr>
      <w:r w:rsidRPr="00014F12">
        <w:rPr>
          <w:bCs/>
        </w:rPr>
        <w:t xml:space="preserve">Email: </w:t>
      </w:r>
      <w:hyperlink r:id="rId8" w:history="1">
        <w:r w:rsidRPr="005762A8" w:rsidR="005F1C76">
          <w:rPr>
            <w:rStyle w:val="Hyperlink"/>
            <w:bCs/>
          </w:rPr>
          <w:t>nlh3@cdc.gov</w:t>
        </w:r>
      </w:hyperlink>
    </w:p>
    <w:p w:rsidR="004055E1" w:rsidP="00877AAA" w14:paraId="15D65AC2" w14:textId="77777777">
      <w:pPr>
        <w:rPr>
          <w:b/>
        </w:rPr>
      </w:pPr>
    </w:p>
    <w:p w:rsidR="002B2BE7" w:rsidP="004055E1" w14:paraId="74192CA4" w14:textId="605AC8CD">
      <w:r w:rsidRPr="000C5EF1">
        <w:rPr>
          <w:b/>
        </w:rPr>
        <w:t>Submission Date:</w:t>
      </w:r>
      <w:r w:rsidRPr="000C5EF1">
        <w:t xml:space="preserve"> </w:t>
      </w:r>
      <w:r w:rsidR="00686CE4">
        <w:t>May 5, 2023</w:t>
      </w:r>
    </w:p>
    <w:p w:rsidR="002540C4" w:rsidP="007C148A" w14:paraId="0EF86C4F" w14:textId="675F5B13">
      <w:pPr>
        <w:rPr>
          <w:rFonts w:eastAsiaTheme="minorHAnsi"/>
        </w:rPr>
      </w:pPr>
      <w:r w:rsidRPr="00950B40">
        <w:rPr>
          <w:rFonts w:eastAsiaTheme="minorHAnsi" w:cstheme="minorBidi"/>
          <w:szCs w:val="22"/>
        </w:rPr>
        <w:t xml:space="preserve">The Centers for Disease Control and Prevention (CDC), Division of Healthcare Quality Promotion (DHQP) requests a non-substantive </w:t>
      </w:r>
      <w:r w:rsidRPr="00950B40" w:rsidR="00392A6E">
        <w:rPr>
          <w:rFonts w:eastAsiaTheme="minorHAnsi" w:cstheme="minorBidi"/>
          <w:szCs w:val="22"/>
        </w:rPr>
        <w:t xml:space="preserve">change </w:t>
      </w:r>
      <w:r w:rsidRPr="00950B40">
        <w:rPr>
          <w:rFonts w:eastAsiaTheme="minorHAnsi" w:cstheme="minorBidi"/>
          <w:szCs w:val="22"/>
        </w:rPr>
        <w:t xml:space="preserve">of </w:t>
      </w:r>
      <w:r w:rsidR="004D66E0">
        <w:rPr>
          <w:rFonts w:eastAsiaTheme="minorHAnsi" w:cstheme="minorBidi"/>
          <w:szCs w:val="22"/>
        </w:rPr>
        <w:t>four</w:t>
      </w:r>
      <w:r w:rsidRPr="00950B40" w:rsidR="00392A6E">
        <w:rPr>
          <w:rFonts w:eastAsiaTheme="minorHAnsi" w:cstheme="minorBidi"/>
          <w:szCs w:val="22"/>
        </w:rPr>
        <w:t xml:space="preserve"> </w:t>
      </w:r>
      <w:r w:rsidRPr="00950B40">
        <w:rPr>
          <w:rFonts w:eastAsiaTheme="minorHAnsi" w:cstheme="minorBidi"/>
          <w:szCs w:val="22"/>
        </w:rPr>
        <w:t>approved Information Collection Request</w:t>
      </w:r>
      <w:r w:rsidRPr="00950B40" w:rsidR="00392A6E">
        <w:rPr>
          <w:rFonts w:eastAsiaTheme="minorHAnsi" w:cstheme="minorBidi"/>
          <w:szCs w:val="22"/>
        </w:rPr>
        <w:t>s</w:t>
      </w:r>
      <w:r w:rsidRPr="00950B40">
        <w:rPr>
          <w:rFonts w:eastAsiaTheme="minorHAnsi" w:cstheme="minorBidi"/>
          <w:szCs w:val="22"/>
        </w:rPr>
        <w:t xml:space="preserve">: </w:t>
      </w:r>
      <w:r w:rsidRPr="002540C4" w:rsidR="00392A6E">
        <w:rPr>
          <w:rFonts w:eastAsiaTheme="minorHAnsi"/>
        </w:rPr>
        <w:t xml:space="preserve">National Healthcare Safety Network (NHSN) </w:t>
      </w:r>
      <w:r w:rsidR="00950B40">
        <w:rPr>
          <w:rFonts w:eastAsiaTheme="minorHAnsi"/>
        </w:rPr>
        <w:t xml:space="preserve">Coronavirus (COVID-19) </w:t>
      </w:r>
      <w:r w:rsidRPr="005E5558" w:rsidR="00950B40">
        <w:rPr>
          <w:rFonts w:eastAsiaTheme="minorHAnsi"/>
        </w:rPr>
        <w:t>Surveillance in Healthcare Facilities (OMB Control No. 0920-</w:t>
      </w:r>
      <w:r w:rsidR="00950B40">
        <w:rPr>
          <w:rFonts w:eastAsiaTheme="minorHAnsi"/>
        </w:rPr>
        <w:t>1317</w:t>
      </w:r>
      <w:r w:rsidRPr="005E5558" w:rsidR="00950B40">
        <w:rPr>
          <w:rFonts w:eastAsiaTheme="minorHAnsi"/>
        </w:rPr>
        <w:t xml:space="preserve">) </w:t>
      </w:r>
      <w:r w:rsidR="00950B40">
        <w:rPr>
          <w:rFonts w:eastAsiaTheme="minorHAnsi"/>
        </w:rPr>
        <w:t xml:space="preserve">and </w:t>
      </w:r>
      <w:r w:rsidR="00947CF5">
        <w:rPr>
          <w:rFonts w:eastAsiaTheme="minorHAnsi"/>
        </w:rPr>
        <w:t>two approved</w:t>
      </w:r>
      <w:r w:rsidR="00065580">
        <w:rPr>
          <w:rFonts w:eastAsiaTheme="minorHAnsi"/>
        </w:rPr>
        <w:t xml:space="preserve"> Information Collection</w:t>
      </w:r>
      <w:r w:rsidR="0015445D">
        <w:rPr>
          <w:rFonts w:eastAsiaTheme="minorHAnsi"/>
        </w:rPr>
        <w:t xml:space="preserve"> Requests: </w:t>
      </w:r>
      <w:r w:rsidR="00950B40">
        <w:rPr>
          <w:rFonts w:eastAsiaTheme="minorHAnsi"/>
        </w:rPr>
        <w:t xml:space="preserve">NHSN Surveillance in Healthcare Facilities </w:t>
      </w:r>
      <w:r w:rsidRPr="005E5558" w:rsidR="00392A6E">
        <w:rPr>
          <w:rFonts w:eastAsiaTheme="minorHAnsi"/>
        </w:rPr>
        <w:t>(OMB Control No. 0920-</w:t>
      </w:r>
      <w:r w:rsidR="00392A6E">
        <w:rPr>
          <w:rFonts w:eastAsiaTheme="minorHAnsi"/>
        </w:rPr>
        <w:t>0666</w:t>
      </w:r>
      <w:r w:rsidRPr="005E5558" w:rsidR="00392A6E">
        <w:rPr>
          <w:rFonts w:eastAsiaTheme="minorHAnsi"/>
        </w:rPr>
        <w:t>)</w:t>
      </w:r>
      <w:r w:rsidR="00950B40">
        <w:rPr>
          <w:rFonts w:eastAsiaTheme="minorHAnsi"/>
        </w:rPr>
        <w:t>.</w:t>
      </w:r>
    </w:p>
    <w:p w:rsidR="003E0A51" w:rsidP="003E0A51" w14:paraId="69E8ECE9" w14:textId="4B7C3121">
      <w:pPr>
        <w:rPr>
          <w:rFonts w:eastAsiaTheme="minorHAnsi" w:cstheme="minorBidi"/>
          <w:szCs w:val="22"/>
        </w:rPr>
      </w:pPr>
    </w:p>
    <w:p w:rsidR="003E0A51" w:rsidRPr="00950B40" w:rsidP="00950B40" w14:paraId="63E88E04" w14:textId="6EAC3DF1">
      <w:pPr>
        <w:rPr>
          <w:rFonts w:eastAsiaTheme="minorHAnsi" w:cstheme="minorBidi"/>
          <w:szCs w:val="22"/>
        </w:rPr>
      </w:pPr>
      <w:r w:rsidRPr="00950B40">
        <w:rPr>
          <w:rFonts w:eastAsiaTheme="minorHAnsi" w:cstheme="minorBidi"/>
          <w:szCs w:val="22"/>
        </w:rPr>
        <w:t xml:space="preserve">In the NHSN Coronavirus (COVID-19) Surveillance in Healthcare Facilities (OMB Control No. 0920-1317) </w:t>
      </w:r>
      <w:r w:rsidRPr="00950B40">
        <w:rPr>
          <w:rFonts w:eastAsiaTheme="minorHAnsi" w:cstheme="minorBidi"/>
          <w:szCs w:val="22"/>
        </w:rPr>
        <w:t xml:space="preserve">Information Collection Request, we are making updates to </w:t>
      </w:r>
      <w:r w:rsidRPr="00950B40" w:rsidR="00EC6CDF">
        <w:rPr>
          <w:rFonts w:eastAsiaTheme="minorHAnsi" w:cstheme="minorBidi"/>
          <w:szCs w:val="22"/>
        </w:rPr>
        <w:t xml:space="preserve">the following </w:t>
      </w:r>
      <w:r w:rsidR="00950B40">
        <w:rPr>
          <w:rFonts w:eastAsiaTheme="minorHAnsi" w:cstheme="minorBidi"/>
          <w:szCs w:val="22"/>
        </w:rPr>
        <w:t>data collection instruments</w:t>
      </w:r>
      <w:r w:rsidRPr="00950B40">
        <w:rPr>
          <w:rFonts w:eastAsiaTheme="minorHAnsi" w:cstheme="minorBidi"/>
          <w:szCs w:val="22"/>
        </w:rPr>
        <w:t>:</w:t>
      </w:r>
    </w:p>
    <w:p w:rsidR="009634C8" w:rsidP="007B24E9" w14:paraId="7190A71A" w14:textId="45B3294D">
      <w:pPr>
        <w:pStyle w:val="ListParagraph"/>
        <w:numPr>
          <w:ilvl w:val="0"/>
          <w:numId w:val="12"/>
        </w:numPr>
        <w:rPr>
          <w:rFonts w:eastAsiaTheme="minorHAnsi" w:cstheme="minorBidi"/>
          <w:szCs w:val="22"/>
        </w:rPr>
      </w:pPr>
      <w:r w:rsidRPr="009634C8">
        <w:rPr>
          <w:rFonts w:eastAsiaTheme="minorHAnsi" w:cstheme="minorBidi"/>
          <w:szCs w:val="22"/>
        </w:rPr>
        <w:t xml:space="preserve">LTCF </w:t>
      </w:r>
      <w:r w:rsidRPr="00082487">
        <w:t xml:space="preserve">The Resident Impact and Facility Capacity form (57.144) </w:t>
      </w:r>
    </w:p>
    <w:p w:rsidR="0069483D" w:rsidRPr="009634C8" w:rsidP="007778B8" w14:paraId="7A2571A8" w14:textId="3A60549E">
      <w:pPr>
        <w:pStyle w:val="ListParagraph"/>
        <w:numPr>
          <w:ilvl w:val="0"/>
          <w:numId w:val="12"/>
        </w:numPr>
        <w:rPr>
          <w:rFonts w:eastAsiaTheme="minorHAnsi" w:cstheme="minorBidi"/>
          <w:szCs w:val="22"/>
        </w:rPr>
      </w:pPr>
      <w:r w:rsidRPr="0069483D">
        <w:rPr>
          <w:rFonts w:eastAsiaTheme="minorHAnsi" w:cstheme="minorBidi"/>
          <w:szCs w:val="22"/>
        </w:rPr>
        <w:t xml:space="preserve">LTCF </w:t>
      </w:r>
      <w:r w:rsidRPr="00FA2D22">
        <w:t xml:space="preserve">The Staff </w:t>
      </w:r>
      <w:r>
        <w:t xml:space="preserve">and Personnel Form (57.145) </w:t>
      </w:r>
    </w:p>
    <w:p w:rsidR="003E0A51" w:rsidRPr="007C148A" w:rsidP="007778B8" w14:paraId="58B8706A" w14:textId="6BE0D0A6">
      <w:pPr>
        <w:pStyle w:val="ListParagraph"/>
        <w:numPr>
          <w:ilvl w:val="0"/>
          <w:numId w:val="12"/>
        </w:numPr>
        <w:rPr>
          <w:rFonts w:eastAsiaTheme="minorHAnsi" w:cstheme="minorBidi"/>
          <w:szCs w:val="22"/>
        </w:rPr>
      </w:pPr>
      <w:r>
        <w:t xml:space="preserve">LTCF </w:t>
      </w:r>
      <w:r w:rsidR="0069483D">
        <w:t>The Therapeutics form (57.158)</w:t>
      </w:r>
    </w:p>
    <w:p w:rsidR="009C5687" w:rsidRPr="00403BD2" w:rsidP="00403BD2" w14:paraId="7BDAA1DC" w14:textId="59480D44">
      <w:pPr>
        <w:pStyle w:val="ListParagraph"/>
        <w:numPr>
          <w:ilvl w:val="0"/>
          <w:numId w:val="12"/>
        </w:numPr>
        <w:rPr>
          <w:rFonts w:eastAsiaTheme="minorHAnsi" w:cstheme="minorBidi"/>
          <w:szCs w:val="22"/>
        </w:rPr>
      </w:pPr>
      <w:r w:rsidRPr="007C148A">
        <w:rPr>
          <w:bCs/>
        </w:rPr>
        <w:t>NHSN COVID-19 Hospital Module</w:t>
      </w:r>
    </w:p>
    <w:p w:rsidR="00392A6E" w:rsidP="00392A6E" w14:paraId="6C0C5A0E" w14:textId="0678FD5F">
      <w:pPr>
        <w:rPr>
          <w:rFonts w:eastAsiaTheme="minorHAnsi" w:cstheme="minorBidi"/>
          <w:szCs w:val="22"/>
        </w:rPr>
      </w:pPr>
    </w:p>
    <w:p w:rsidR="003E0A51" w:rsidRPr="00713649" w:rsidP="002425EB" w14:paraId="0CEEBD85" w14:textId="2535265A">
      <w:pPr>
        <w:rPr>
          <w:rFonts w:eastAsiaTheme="minorHAnsi" w:cstheme="minorBidi"/>
          <w:szCs w:val="22"/>
        </w:rPr>
      </w:pPr>
      <w:r>
        <w:rPr>
          <w:rFonts w:eastAsiaTheme="minorHAnsi" w:cstheme="minorBidi"/>
          <w:szCs w:val="22"/>
        </w:rPr>
        <w:t>Each form</w:t>
      </w:r>
      <w:r w:rsidR="00392A6E">
        <w:rPr>
          <w:rFonts w:eastAsiaTheme="minorHAnsi" w:cstheme="minorBidi"/>
          <w:szCs w:val="22"/>
        </w:rPr>
        <w:t>’s</w:t>
      </w:r>
      <w:r>
        <w:rPr>
          <w:rFonts w:eastAsiaTheme="minorHAnsi" w:cstheme="minorBidi"/>
          <w:szCs w:val="22"/>
        </w:rPr>
        <w:t xml:space="preserve"> change</w:t>
      </w:r>
      <w:r w:rsidR="00BD4057">
        <w:rPr>
          <w:rFonts w:eastAsiaTheme="minorHAnsi" w:cstheme="minorBidi"/>
          <w:szCs w:val="22"/>
        </w:rPr>
        <w:t>s</w:t>
      </w:r>
      <w:r>
        <w:rPr>
          <w:rFonts w:eastAsiaTheme="minorHAnsi" w:cstheme="minorBidi"/>
          <w:szCs w:val="22"/>
        </w:rPr>
        <w:t xml:space="preserve"> and associated burden are described below.</w:t>
      </w:r>
    </w:p>
    <w:p w:rsidR="002540C4" w:rsidP="002540C4" w14:paraId="4963B0F1" w14:textId="31F33CF7">
      <w:pPr>
        <w:rPr>
          <w:rFonts w:eastAsiaTheme="minorHAnsi" w:cstheme="minorBidi"/>
          <w:szCs w:val="22"/>
        </w:rPr>
      </w:pPr>
    </w:p>
    <w:p w:rsidR="005F52BE" w:rsidRPr="00353C97" w:rsidP="005F52BE" w14:paraId="5E0877F8" w14:textId="77777777">
      <w:pPr>
        <w:rPr>
          <w:b/>
          <w:bCs/>
          <w:u w:val="single"/>
        </w:rPr>
      </w:pPr>
      <w:r w:rsidRPr="00353C97">
        <w:rPr>
          <w:b/>
          <w:bCs/>
          <w:u w:val="single"/>
        </w:rPr>
        <w:t>Long-Term Care Component, COVID-19 Module (57.144, 57.145, 57.158)</w:t>
      </w:r>
    </w:p>
    <w:p w:rsidR="005F52BE" w:rsidRPr="00FA2D22" w:rsidP="005F52BE" w14:paraId="05EF5B42" w14:textId="77777777">
      <w:pPr>
        <w:rPr>
          <w:u w:val="single"/>
        </w:rPr>
      </w:pPr>
    </w:p>
    <w:p w:rsidR="005F52BE" w:rsidRPr="00CF7A48" w:rsidP="005F52BE" w14:paraId="4A8CB79C" w14:textId="77777777">
      <w:pPr>
        <w:numPr>
          <w:ilvl w:val="0"/>
          <w:numId w:val="14"/>
        </w:numPr>
      </w:pPr>
      <w:r w:rsidRPr="00082487">
        <w:t xml:space="preserve">The Resident Impact and Facility Capacity form (57.144) collects </w:t>
      </w:r>
      <w:bookmarkStart w:id="0" w:name="_Hlk126143029"/>
      <w:r w:rsidRPr="00082487">
        <w:t xml:space="preserve">info regarding the number of positive tests in the facility each week (non-cumulative number: facilities only report new counts since the last time data was reported to NHSN). </w:t>
      </w:r>
      <w:bookmarkStart w:id="1" w:name="_Hlk126143052"/>
      <w:bookmarkEnd w:id="0"/>
      <w:r w:rsidRPr="00082487">
        <w:t>This form also collects information regarding resident deaths, COVID-19 vaccination status</w:t>
      </w:r>
      <w:r>
        <w:t xml:space="preserve"> of newly positive residents</w:t>
      </w:r>
      <w:r w:rsidRPr="00082487">
        <w:t>, influenza, testing availability, and PPE supply.</w:t>
      </w:r>
      <w:bookmarkEnd w:id="1"/>
      <w:r w:rsidRPr="00082487">
        <w:t xml:space="preserve"> With the Public Health Emergency ending, the COVD-19 pathways will be scaled down and this will include removing elements form the RIFC form. </w:t>
      </w:r>
      <w:r>
        <w:t xml:space="preserve">Those variables include Admissions, Not Vaccinated, </w:t>
      </w:r>
      <w:r w:rsidRPr="002C2CB3">
        <w:t>Partial Vaccination</w:t>
      </w:r>
      <w:r>
        <w:t xml:space="preserve">, </w:t>
      </w:r>
      <w:r w:rsidRPr="002C2CB3">
        <w:t>Complete Primary Vaccination Series</w:t>
      </w:r>
      <w:r>
        <w:t xml:space="preserve">, </w:t>
      </w:r>
      <w:r w:rsidRPr="002C2CB3">
        <w:t>Additional or Booster Vaccination</w:t>
      </w:r>
      <w:r>
        <w:t xml:space="preserve">, </w:t>
      </w:r>
      <w:r w:rsidRPr="00CF7A48">
        <w:t>One Booster</w:t>
      </w:r>
      <w:r>
        <w:t xml:space="preserve">, </w:t>
      </w:r>
      <w:r w:rsidRPr="00CF7A48">
        <w:t>Two or More Boosters</w:t>
      </w:r>
      <w:r>
        <w:t xml:space="preserve">, </w:t>
      </w:r>
      <w:r w:rsidRPr="00CF7A48">
        <w:t>Testing Availability</w:t>
      </w:r>
      <w:r>
        <w:t>, Influenza and PPE Supply</w:t>
      </w:r>
    </w:p>
    <w:p w:rsidR="005F52BE" w:rsidP="005F52BE" w14:paraId="136CC433" w14:textId="77777777">
      <w:pPr>
        <w:ind w:left="720"/>
      </w:pPr>
    </w:p>
    <w:p w:rsidR="005F52BE" w:rsidRPr="00082487" w:rsidP="005F52BE" w14:paraId="4EAF9AEA" w14:textId="7D6F29B2">
      <w:pPr>
        <w:ind w:left="720"/>
      </w:pPr>
      <w:r>
        <w:rPr>
          <w:b/>
          <w:bCs/>
        </w:rPr>
        <w:t xml:space="preserve">Updated </w:t>
      </w:r>
      <w:r w:rsidRPr="00082487">
        <w:rPr>
          <w:b/>
          <w:bCs/>
        </w:rPr>
        <w:t xml:space="preserve">Time Burden: </w:t>
      </w:r>
      <w:r w:rsidRPr="00082487">
        <w:t xml:space="preserve">estimate </w:t>
      </w:r>
      <w:r>
        <w:t>15</w:t>
      </w:r>
      <w:r w:rsidRPr="00082487">
        <w:t xml:space="preserve"> minutes to complete the form </w:t>
      </w:r>
    </w:p>
    <w:p w:rsidR="005F52BE" w:rsidRPr="00FA2D22" w:rsidP="005F52BE" w14:paraId="41D6DA4D" w14:textId="77777777">
      <w:pPr>
        <w:ind w:left="720"/>
      </w:pPr>
      <w:r w:rsidRPr="00FA2D22">
        <w:rPr>
          <w:b/>
          <w:bCs/>
        </w:rPr>
        <w:t>Change in Time Burden:</w:t>
      </w:r>
      <w:r w:rsidRPr="00FA2D22">
        <w:t xml:space="preserve"> decreased by </w:t>
      </w:r>
      <w:r>
        <w:t>30</w:t>
      </w:r>
      <w:r w:rsidRPr="00FA2D22">
        <w:t xml:space="preserve"> minutes </w:t>
      </w:r>
    </w:p>
    <w:p w:rsidR="005F52BE" w:rsidRPr="00FA2D22" w:rsidP="005F52BE" w14:paraId="6A8186E6" w14:textId="77777777">
      <w:r w:rsidRPr="00FA2D22">
        <w:t> </w:t>
      </w:r>
    </w:p>
    <w:p w:rsidR="005F52BE" w:rsidRPr="00FA2D22" w:rsidP="005F52BE" w14:paraId="062117F9" w14:textId="77777777">
      <w:r w:rsidRPr="00FA2D22">
        <w:t> </w:t>
      </w:r>
    </w:p>
    <w:p w:rsidR="005F52BE" w:rsidP="005F52BE" w14:paraId="3EA16CF2" w14:textId="77777777">
      <w:pPr>
        <w:numPr>
          <w:ilvl w:val="0"/>
          <w:numId w:val="14"/>
        </w:numPr>
      </w:pPr>
      <w:r w:rsidRPr="00FA2D22">
        <w:t xml:space="preserve">The Staff </w:t>
      </w:r>
      <w:r>
        <w:t xml:space="preserve">and Personnel Form (57.145) collects info regarding the number of positive tests in the facility each week </w:t>
      </w:r>
      <w:bookmarkStart w:id="2" w:name="_Hlk126832008"/>
      <w:r>
        <w:t>(non-cumulative number: facilities only report new counts since the last time data was reported to NHSN)</w:t>
      </w:r>
      <w:bookmarkEnd w:id="2"/>
      <w:r>
        <w:t xml:space="preserve">. This form also collects information regarding COVID-19 staff deaths, influenza, and staffing shortages. Staff deaths, influenza, and staffing shortages will be removed from this form/pathway. </w:t>
      </w:r>
    </w:p>
    <w:p w:rsidR="005F52BE" w:rsidRPr="00FA2D22" w:rsidP="005F52BE" w14:paraId="51DD5050" w14:textId="77777777">
      <w:pPr>
        <w:ind w:left="720"/>
      </w:pPr>
      <w:r w:rsidRPr="00FA2D22">
        <w:t> </w:t>
      </w:r>
    </w:p>
    <w:p w:rsidR="005F52BE" w:rsidRPr="00082487" w:rsidP="005F52BE" w14:paraId="325EE315" w14:textId="3F70A007">
      <w:pPr>
        <w:ind w:left="720"/>
      </w:pPr>
      <w:r>
        <w:rPr>
          <w:b/>
          <w:bCs/>
        </w:rPr>
        <w:t xml:space="preserve">Updated </w:t>
      </w:r>
      <w:r w:rsidRPr="00082487">
        <w:rPr>
          <w:b/>
          <w:bCs/>
        </w:rPr>
        <w:t xml:space="preserve">Time Burden: </w:t>
      </w:r>
      <w:r w:rsidRPr="00082487">
        <w:t xml:space="preserve">estimate </w:t>
      </w:r>
      <w:r>
        <w:t>5</w:t>
      </w:r>
      <w:r w:rsidRPr="00082487">
        <w:t xml:space="preserve"> minutes to complete the form </w:t>
      </w:r>
    </w:p>
    <w:p w:rsidR="005F52BE" w:rsidP="005F52BE" w14:paraId="7D3A642F" w14:textId="0A26CE6F">
      <w:pPr>
        <w:ind w:left="720"/>
      </w:pPr>
      <w:r w:rsidRPr="00FA2D22">
        <w:rPr>
          <w:b/>
          <w:bCs/>
        </w:rPr>
        <w:t>Change in Time Burden:</w:t>
      </w:r>
      <w:r w:rsidRPr="00FA2D22">
        <w:t xml:space="preserve"> decreased by</w:t>
      </w:r>
      <w:r>
        <w:t xml:space="preserve"> 10</w:t>
      </w:r>
      <w:r w:rsidRPr="00FA2D22">
        <w:t xml:space="preserve"> minutes </w:t>
      </w:r>
    </w:p>
    <w:p w:rsidR="006E1C74" w:rsidP="005F52BE" w14:paraId="0DCA1EC4" w14:textId="3D8E4464">
      <w:pPr>
        <w:ind w:left="720"/>
      </w:pPr>
    </w:p>
    <w:p w:rsidR="006E1C74" w:rsidP="005F52BE" w14:paraId="15E27F9B" w14:textId="3252DA0E">
      <w:pPr>
        <w:ind w:left="720"/>
      </w:pPr>
    </w:p>
    <w:p w:rsidR="006E1C74" w:rsidRPr="00FA2D22" w:rsidP="005F52BE" w14:paraId="2F841737" w14:textId="77777777">
      <w:pPr>
        <w:ind w:left="720"/>
      </w:pPr>
    </w:p>
    <w:p w:rsidR="005F52BE" w:rsidP="005F52BE" w14:paraId="44224AD2" w14:textId="77777777">
      <w:pPr>
        <w:ind w:left="720"/>
      </w:pPr>
    </w:p>
    <w:p w:rsidR="005F52BE" w:rsidP="005F52BE" w14:paraId="729D3BEB" w14:textId="77777777">
      <w:pPr>
        <w:pStyle w:val="ListParagraph"/>
        <w:numPr>
          <w:ilvl w:val="0"/>
          <w:numId w:val="14"/>
        </w:numPr>
      </w:pPr>
      <w:r>
        <w:t xml:space="preserve">The Therapeutics form (57.158) currently collects information regarding the number of Therapeutics that have been administered each week as well as where the stock of the therapeutics was stored (non-cumulative number: facilities only report new counts since the last time data was reported to NHSN). This pathway will be removed, and facilities will no longer need to report these data. </w:t>
      </w:r>
    </w:p>
    <w:p w:rsidR="005F52BE" w:rsidP="005F52BE" w14:paraId="15109A37" w14:textId="77777777">
      <w:pPr>
        <w:pStyle w:val="ListParagraph"/>
        <w:rPr>
          <w:b/>
          <w:bCs/>
        </w:rPr>
      </w:pPr>
    </w:p>
    <w:p w:rsidR="005F52BE" w:rsidP="005F52BE" w14:paraId="38F8DC90" w14:textId="2DADBD40">
      <w:pPr>
        <w:pStyle w:val="ListParagraph"/>
      </w:pPr>
      <w:r w:rsidRPr="00AD0B55">
        <w:rPr>
          <w:b/>
          <w:bCs/>
        </w:rPr>
        <w:t xml:space="preserve">Time Burden: </w:t>
      </w:r>
      <w:r w:rsidRPr="00AD0B55">
        <w:t>estimate 0 minutes to complete the form </w:t>
      </w:r>
    </w:p>
    <w:p w:rsidR="00392A6E" w:rsidRPr="00AD0B55" w:rsidP="005F52BE" w14:paraId="7D420ED9" w14:textId="1267B8EA">
      <w:pPr>
        <w:pStyle w:val="ListParagraph"/>
      </w:pPr>
      <w:r>
        <w:rPr>
          <w:b/>
          <w:bCs/>
        </w:rPr>
        <w:t>Change in Time Burden:</w:t>
      </w:r>
      <w:r>
        <w:t xml:space="preserve"> </w:t>
      </w:r>
      <w:r w:rsidR="00615F3D">
        <w:t>decreased by 10 minutes</w:t>
      </w:r>
    </w:p>
    <w:p w:rsidR="005F52BE" w:rsidRPr="00AD0B55" w:rsidP="005F52BE" w14:paraId="3E325D13" w14:textId="77777777">
      <w:pPr>
        <w:ind w:left="360"/>
      </w:pPr>
    </w:p>
    <w:p w:rsidR="006B40AC" w:rsidRPr="00353C97" w:rsidP="001460AD" w14:paraId="2A16A304" w14:textId="77777777">
      <w:pPr>
        <w:rPr>
          <w:rFonts w:eastAsiaTheme="minorHAnsi" w:cstheme="minorBidi"/>
          <w:b/>
          <w:szCs w:val="22"/>
          <w:u w:val="single"/>
        </w:rPr>
      </w:pPr>
      <w:r w:rsidRPr="00353C97">
        <w:rPr>
          <w:b/>
          <w:u w:val="single"/>
        </w:rPr>
        <w:t>NHSN COVID-19 Hospital Module</w:t>
      </w:r>
    </w:p>
    <w:p w:rsidR="009C5687" w:rsidRPr="000B13A4" w:rsidP="00353C97" w14:paraId="23742F41" w14:textId="78EEDA7F">
      <w:pPr>
        <w:pStyle w:val="ListParagraph"/>
        <w:numPr>
          <w:ilvl w:val="0"/>
          <w:numId w:val="14"/>
        </w:numPr>
      </w:pPr>
      <w:r w:rsidRPr="001460AD">
        <w:rPr>
          <w:rFonts w:eastAsiaTheme="minorHAnsi" w:cstheme="minorBidi"/>
          <w:szCs w:val="22"/>
        </w:rPr>
        <w:t xml:space="preserve">With the end of the Public Health Emergency (PHE) for COVID-19, NHSN is reducing the number of data elements required by healthcare facilities and reducing the frequency in which data will be reported to NHSN.  The elements removed are no longer required for federal pandemic response activities.  Specifically for hospitals, required data elements will be reduced from 62 to 44.  Data elements made optional can still be collected by jurisdictional partners to meet their needs and will remain on the reporting templates in NHSN.  Reporting cadence will change from a daily to a weekly requirement, with values reported for each day of the previous week.  The compliance enforcement period will be expanded from 14 days to 28 days.  </w:t>
      </w:r>
    </w:p>
    <w:p w:rsidR="000B13A4" w:rsidRPr="00FA2D22" w:rsidP="000B13A4" w14:paraId="7E4133D1" w14:textId="77777777">
      <w:pPr>
        <w:pStyle w:val="ListParagraph"/>
      </w:pPr>
    </w:p>
    <w:tbl>
      <w:tblPr>
        <w:tblW w:w="10620" w:type="dxa"/>
        <w:tblInd w:w="-720" w:type="dxa"/>
        <w:tblCellMar>
          <w:left w:w="0" w:type="dxa"/>
          <w:right w:w="0" w:type="dxa"/>
        </w:tblCellMar>
        <w:tblLook w:val="0420"/>
      </w:tblPr>
      <w:tblGrid>
        <w:gridCol w:w="1548"/>
        <w:gridCol w:w="2117"/>
        <w:gridCol w:w="2217"/>
        <w:gridCol w:w="2197"/>
        <w:gridCol w:w="2541"/>
      </w:tblGrid>
      <w:tr w14:paraId="0A015D8E" w14:textId="77777777" w:rsidTr="00EE66FC">
        <w:tblPrEx>
          <w:tblW w:w="10620" w:type="dxa"/>
          <w:tblInd w:w="-720" w:type="dxa"/>
          <w:tblCellMar>
            <w:left w:w="0" w:type="dxa"/>
            <w:right w:w="0" w:type="dxa"/>
          </w:tblCellMar>
          <w:tblLook w:val="0420"/>
        </w:tblPrEx>
        <w:trPr>
          <w:trHeight w:val="334"/>
        </w:trPr>
        <w:tc>
          <w:tcPr>
            <w:tcW w:w="1548" w:type="dxa"/>
            <w:tcBorders>
              <w:top w:val="single" w:sz="8" w:space="0" w:color="0F56DC"/>
              <w:left w:val="nil"/>
              <w:bottom w:val="single" w:sz="8" w:space="0" w:color="0F56DC"/>
              <w:right w:val="nil"/>
            </w:tcBorders>
            <w:shd w:val="clear" w:color="auto" w:fill="auto"/>
            <w:tcMar>
              <w:top w:w="72" w:type="dxa"/>
              <w:left w:w="144" w:type="dxa"/>
              <w:bottom w:w="72" w:type="dxa"/>
              <w:right w:w="144" w:type="dxa"/>
            </w:tcMar>
            <w:hideMark/>
          </w:tcPr>
          <w:p w:rsidR="009C5687" w:rsidRPr="009C5687" w:rsidP="009C5687" w14:paraId="5C4016EA" w14:textId="77777777">
            <w:pPr>
              <w:rPr>
                <w:u w:val="single"/>
              </w:rPr>
            </w:pPr>
          </w:p>
        </w:tc>
        <w:tc>
          <w:tcPr>
            <w:tcW w:w="4334" w:type="dxa"/>
            <w:gridSpan w:val="2"/>
            <w:tcBorders>
              <w:top w:val="single" w:sz="8" w:space="0" w:color="0F56DC"/>
              <w:left w:val="nil"/>
              <w:bottom w:val="single" w:sz="8" w:space="0" w:color="0F56DC"/>
              <w:right w:val="nil"/>
            </w:tcBorders>
            <w:shd w:val="clear" w:color="auto" w:fill="auto"/>
            <w:tcMar>
              <w:top w:w="72" w:type="dxa"/>
              <w:left w:w="144" w:type="dxa"/>
              <w:bottom w:w="72" w:type="dxa"/>
              <w:right w:w="144" w:type="dxa"/>
            </w:tcMar>
            <w:hideMark/>
          </w:tcPr>
          <w:p w:rsidR="009C5687" w:rsidRPr="009C5687" w:rsidP="009C5687" w14:paraId="21BBEC12" w14:textId="77777777">
            <w:pPr>
              <w:rPr>
                <w:u w:val="single"/>
              </w:rPr>
            </w:pPr>
            <w:r w:rsidRPr="009C5687">
              <w:rPr>
                <w:b/>
                <w:bCs/>
                <w:u w:val="single"/>
              </w:rPr>
              <w:t>Current</w:t>
            </w:r>
          </w:p>
        </w:tc>
        <w:tc>
          <w:tcPr>
            <w:tcW w:w="4738" w:type="dxa"/>
            <w:gridSpan w:val="2"/>
            <w:tcBorders>
              <w:top w:val="single" w:sz="8" w:space="0" w:color="0F56DC"/>
              <w:left w:val="nil"/>
              <w:bottom w:val="single" w:sz="8" w:space="0" w:color="0F56DC"/>
              <w:right w:val="nil"/>
            </w:tcBorders>
            <w:shd w:val="clear" w:color="auto" w:fill="auto"/>
            <w:tcMar>
              <w:top w:w="72" w:type="dxa"/>
              <w:left w:w="144" w:type="dxa"/>
              <w:bottom w:w="72" w:type="dxa"/>
              <w:right w:w="144" w:type="dxa"/>
            </w:tcMar>
            <w:hideMark/>
          </w:tcPr>
          <w:p w:rsidR="009C5687" w:rsidRPr="009C5687" w:rsidP="009C5687" w14:paraId="415C38F1" w14:textId="77777777">
            <w:pPr>
              <w:rPr>
                <w:u w:val="single"/>
              </w:rPr>
            </w:pPr>
            <w:r w:rsidRPr="009C5687">
              <w:rPr>
                <w:b/>
                <w:bCs/>
                <w:u w:val="single"/>
              </w:rPr>
              <w:t>Post-PHE</w:t>
            </w:r>
          </w:p>
        </w:tc>
      </w:tr>
      <w:tr w14:paraId="0A53869D" w14:textId="77777777" w:rsidTr="00EE66FC">
        <w:tblPrEx>
          <w:tblW w:w="10620" w:type="dxa"/>
          <w:tblInd w:w="-720" w:type="dxa"/>
          <w:tblCellMar>
            <w:left w:w="0" w:type="dxa"/>
            <w:right w:w="0" w:type="dxa"/>
          </w:tblCellMar>
          <w:tblLook w:val="0420"/>
        </w:tblPrEx>
        <w:trPr>
          <w:trHeight w:val="334"/>
        </w:trPr>
        <w:tc>
          <w:tcPr>
            <w:tcW w:w="1548" w:type="dxa"/>
            <w:tcBorders>
              <w:top w:val="single" w:sz="8" w:space="0" w:color="0F56DC"/>
              <w:left w:val="nil"/>
              <w:bottom w:val="nil"/>
              <w:right w:val="nil"/>
            </w:tcBorders>
            <w:shd w:val="clear" w:color="auto" w:fill="E7E9F9"/>
            <w:tcMar>
              <w:top w:w="72" w:type="dxa"/>
              <w:left w:w="144" w:type="dxa"/>
              <w:bottom w:w="72" w:type="dxa"/>
              <w:right w:w="144" w:type="dxa"/>
            </w:tcMar>
            <w:hideMark/>
          </w:tcPr>
          <w:p w:rsidR="009C5687" w:rsidRPr="009C5687" w:rsidP="009C5687" w14:paraId="716EC88E" w14:textId="77777777">
            <w:pPr>
              <w:rPr>
                <w:u w:val="single"/>
              </w:rPr>
            </w:pPr>
          </w:p>
        </w:tc>
        <w:tc>
          <w:tcPr>
            <w:tcW w:w="2117" w:type="dxa"/>
            <w:tcBorders>
              <w:top w:val="single" w:sz="8" w:space="0" w:color="0F56DC"/>
              <w:left w:val="nil"/>
              <w:bottom w:val="nil"/>
              <w:right w:val="nil"/>
            </w:tcBorders>
            <w:shd w:val="clear" w:color="auto" w:fill="E7E9F9"/>
            <w:tcMar>
              <w:top w:w="72" w:type="dxa"/>
              <w:left w:w="144" w:type="dxa"/>
              <w:bottom w:w="72" w:type="dxa"/>
              <w:right w:w="144" w:type="dxa"/>
            </w:tcMar>
            <w:hideMark/>
          </w:tcPr>
          <w:p w:rsidR="009C5687" w:rsidRPr="009C5687" w:rsidP="009C5687" w14:paraId="4210E3BA" w14:textId="77777777">
            <w:pPr>
              <w:rPr>
                <w:u w:val="single"/>
              </w:rPr>
            </w:pPr>
            <w:r w:rsidRPr="009C5687">
              <w:rPr>
                <w:b/>
                <w:bCs/>
                <w:u w:val="single"/>
              </w:rPr>
              <w:t xml:space="preserve"># </w:t>
            </w:r>
            <w:r w:rsidRPr="009C5687">
              <w:rPr>
                <w:b/>
                <w:bCs/>
                <w:u w:val="single"/>
              </w:rPr>
              <w:t>data</w:t>
            </w:r>
            <w:r w:rsidRPr="009C5687">
              <w:rPr>
                <w:b/>
                <w:bCs/>
                <w:u w:val="single"/>
              </w:rPr>
              <w:t xml:space="preserve"> elements</w:t>
            </w:r>
          </w:p>
        </w:tc>
        <w:tc>
          <w:tcPr>
            <w:tcW w:w="2217" w:type="dxa"/>
            <w:tcBorders>
              <w:top w:val="single" w:sz="8" w:space="0" w:color="0F56DC"/>
              <w:left w:val="nil"/>
              <w:bottom w:val="nil"/>
              <w:right w:val="nil"/>
            </w:tcBorders>
            <w:shd w:val="clear" w:color="auto" w:fill="E7E9F9"/>
            <w:tcMar>
              <w:top w:w="72" w:type="dxa"/>
              <w:left w:w="144" w:type="dxa"/>
              <w:bottom w:w="72" w:type="dxa"/>
              <w:right w:w="144" w:type="dxa"/>
            </w:tcMar>
            <w:hideMark/>
          </w:tcPr>
          <w:p w:rsidR="009C5687" w:rsidRPr="009C5687" w:rsidP="009C5687" w14:paraId="1CFD1F07" w14:textId="77777777">
            <w:pPr>
              <w:rPr>
                <w:u w:val="single"/>
              </w:rPr>
            </w:pPr>
            <w:r w:rsidRPr="009C5687">
              <w:rPr>
                <w:b/>
                <w:bCs/>
                <w:u w:val="single"/>
              </w:rPr>
              <w:t>Reporting cadence</w:t>
            </w:r>
          </w:p>
        </w:tc>
        <w:tc>
          <w:tcPr>
            <w:tcW w:w="2197" w:type="dxa"/>
            <w:tcBorders>
              <w:top w:val="single" w:sz="8" w:space="0" w:color="0F56DC"/>
              <w:left w:val="nil"/>
              <w:bottom w:val="nil"/>
              <w:right w:val="nil"/>
            </w:tcBorders>
            <w:shd w:val="clear" w:color="auto" w:fill="E7E9F9"/>
            <w:tcMar>
              <w:top w:w="72" w:type="dxa"/>
              <w:left w:w="144" w:type="dxa"/>
              <w:bottom w:w="72" w:type="dxa"/>
              <w:right w:w="144" w:type="dxa"/>
            </w:tcMar>
            <w:hideMark/>
          </w:tcPr>
          <w:p w:rsidR="009C5687" w:rsidRPr="009C5687" w:rsidP="009C5687" w14:paraId="359C1BD2" w14:textId="77777777">
            <w:pPr>
              <w:rPr>
                <w:u w:val="single"/>
              </w:rPr>
            </w:pPr>
            <w:r w:rsidRPr="009C5687">
              <w:rPr>
                <w:b/>
                <w:bCs/>
                <w:u w:val="single"/>
              </w:rPr>
              <w:t xml:space="preserve"># </w:t>
            </w:r>
            <w:r w:rsidRPr="009C5687">
              <w:rPr>
                <w:b/>
                <w:bCs/>
                <w:u w:val="single"/>
              </w:rPr>
              <w:t>data</w:t>
            </w:r>
            <w:r w:rsidRPr="009C5687">
              <w:rPr>
                <w:b/>
                <w:bCs/>
                <w:u w:val="single"/>
              </w:rPr>
              <w:t xml:space="preserve"> elements</w:t>
            </w:r>
          </w:p>
        </w:tc>
        <w:tc>
          <w:tcPr>
            <w:tcW w:w="2541" w:type="dxa"/>
            <w:tcBorders>
              <w:top w:val="single" w:sz="8" w:space="0" w:color="0F56DC"/>
              <w:left w:val="nil"/>
              <w:bottom w:val="nil"/>
              <w:right w:val="nil"/>
            </w:tcBorders>
            <w:shd w:val="clear" w:color="auto" w:fill="E7E9F9"/>
            <w:tcMar>
              <w:top w:w="72" w:type="dxa"/>
              <w:left w:w="144" w:type="dxa"/>
              <w:bottom w:w="72" w:type="dxa"/>
              <w:right w:w="144" w:type="dxa"/>
            </w:tcMar>
            <w:hideMark/>
          </w:tcPr>
          <w:p w:rsidR="009C5687" w:rsidRPr="009C5687" w:rsidP="009C5687" w14:paraId="40E41DAF" w14:textId="77777777">
            <w:pPr>
              <w:rPr>
                <w:u w:val="single"/>
              </w:rPr>
            </w:pPr>
            <w:r w:rsidRPr="009C5687">
              <w:rPr>
                <w:b/>
                <w:bCs/>
                <w:u w:val="single"/>
              </w:rPr>
              <w:t>Reporting cadence</w:t>
            </w:r>
          </w:p>
        </w:tc>
      </w:tr>
      <w:tr w14:paraId="7DDA5BFE" w14:textId="77777777" w:rsidTr="00EE66FC">
        <w:tblPrEx>
          <w:tblW w:w="10620" w:type="dxa"/>
          <w:tblInd w:w="-720" w:type="dxa"/>
          <w:tblCellMar>
            <w:left w:w="0" w:type="dxa"/>
            <w:right w:w="0" w:type="dxa"/>
          </w:tblCellMar>
          <w:tblLook w:val="0420"/>
        </w:tblPrEx>
        <w:trPr>
          <w:trHeight w:val="334"/>
        </w:trPr>
        <w:tc>
          <w:tcPr>
            <w:tcW w:w="1548" w:type="dxa"/>
            <w:tcBorders>
              <w:top w:val="nil"/>
              <w:left w:val="nil"/>
              <w:bottom w:val="nil"/>
              <w:right w:val="nil"/>
            </w:tcBorders>
            <w:shd w:val="clear" w:color="auto" w:fill="auto"/>
            <w:tcMar>
              <w:top w:w="72" w:type="dxa"/>
              <w:left w:w="144" w:type="dxa"/>
              <w:bottom w:w="72" w:type="dxa"/>
              <w:right w:w="144" w:type="dxa"/>
            </w:tcMar>
            <w:hideMark/>
          </w:tcPr>
          <w:p w:rsidR="009C5687" w:rsidRPr="009C5687" w:rsidP="009C5687" w14:paraId="415FE5D0" w14:textId="77777777">
            <w:pPr>
              <w:rPr>
                <w:u w:val="single"/>
              </w:rPr>
            </w:pPr>
            <w:r w:rsidRPr="009C5687">
              <w:rPr>
                <w:b/>
                <w:bCs/>
                <w:u w:val="single"/>
              </w:rPr>
              <w:t>Required</w:t>
            </w:r>
          </w:p>
        </w:tc>
        <w:tc>
          <w:tcPr>
            <w:tcW w:w="2117" w:type="dxa"/>
            <w:tcBorders>
              <w:top w:val="nil"/>
              <w:left w:val="nil"/>
              <w:bottom w:val="nil"/>
              <w:right w:val="nil"/>
            </w:tcBorders>
            <w:shd w:val="clear" w:color="auto" w:fill="auto"/>
            <w:tcMar>
              <w:top w:w="72" w:type="dxa"/>
              <w:left w:w="144" w:type="dxa"/>
              <w:bottom w:w="72" w:type="dxa"/>
              <w:right w:w="144" w:type="dxa"/>
            </w:tcMar>
            <w:hideMark/>
          </w:tcPr>
          <w:p w:rsidR="009C5687" w:rsidRPr="009C5687" w:rsidP="009C5687" w14:paraId="17003FEC" w14:textId="77777777">
            <w:pPr>
              <w:rPr>
                <w:u w:val="single"/>
              </w:rPr>
            </w:pPr>
            <w:r w:rsidRPr="009C5687">
              <w:rPr>
                <w:u w:val="single"/>
              </w:rPr>
              <w:t>62</w:t>
            </w:r>
          </w:p>
        </w:tc>
        <w:tc>
          <w:tcPr>
            <w:tcW w:w="2217" w:type="dxa"/>
            <w:tcBorders>
              <w:top w:val="nil"/>
              <w:left w:val="nil"/>
              <w:bottom w:val="nil"/>
              <w:right w:val="nil"/>
            </w:tcBorders>
            <w:shd w:val="clear" w:color="auto" w:fill="auto"/>
            <w:tcMar>
              <w:top w:w="72" w:type="dxa"/>
              <w:left w:w="144" w:type="dxa"/>
              <w:bottom w:w="72" w:type="dxa"/>
              <w:right w:w="144" w:type="dxa"/>
            </w:tcMar>
            <w:hideMark/>
          </w:tcPr>
          <w:p w:rsidR="009C5687" w:rsidRPr="009C5687" w:rsidP="009C5687" w14:paraId="7FA0EEA9" w14:textId="77777777">
            <w:pPr>
              <w:rPr>
                <w:u w:val="single"/>
              </w:rPr>
            </w:pPr>
            <w:r w:rsidRPr="009C5687">
              <w:rPr>
                <w:u w:val="single"/>
              </w:rPr>
              <w:t xml:space="preserve">52 daily, </w:t>
            </w:r>
          </w:p>
          <w:p w:rsidR="009C5687" w:rsidRPr="009C5687" w:rsidP="009C5687" w14:paraId="5BF0D6DC" w14:textId="77777777">
            <w:pPr>
              <w:rPr>
                <w:u w:val="single"/>
              </w:rPr>
            </w:pPr>
            <w:r w:rsidRPr="009C5687">
              <w:rPr>
                <w:u w:val="single"/>
              </w:rPr>
              <w:t xml:space="preserve">10 </w:t>
            </w:r>
            <w:r w:rsidRPr="009C5687">
              <w:rPr>
                <w:u w:val="single"/>
              </w:rPr>
              <w:t>weekly</w:t>
            </w:r>
          </w:p>
        </w:tc>
        <w:tc>
          <w:tcPr>
            <w:tcW w:w="2197" w:type="dxa"/>
            <w:tcBorders>
              <w:top w:val="nil"/>
              <w:left w:val="nil"/>
              <w:bottom w:val="nil"/>
              <w:right w:val="nil"/>
            </w:tcBorders>
            <w:shd w:val="clear" w:color="auto" w:fill="auto"/>
            <w:tcMar>
              <w:top w:w="72" w:type="dxa"/>
              <w:left w:w="144" w:type="dxa"/>
              <w:bottom w:w="72" w:type="dxa"/>
              <w:right w:w="144" w:type="dxa"/>
            </w:tcMar>
            <w:hideMark/>
          </w:tcPr>
          <w:p w:rsidR="009C5687" w:rsidRPr="009C5687" w:rsidP="009C5687" w14:paraId="416F8D5D" w14:textId="77777777">
            <w:pPr>
              <w:rPr>
                <w:u w:val="single"/>
              </w:rPr>
            </w:pPr>
            <w:r w:rsidRPr="009C5687">
              <w:rPr>
                <w:u w:val="single"/>
              </w:rPr>
              <w:t>44</w:t>
            </w:r>
          </w:p>
        </w:tc>
        <w:tc>
          <w:tcPr>
            <w:tcW w:w="2541" w:type="dxa"/>
            <w:tcBorders>
              <w:top w:val="nil"/>
              <w:left w:val="nil"/>
              <w:bottom w:val="nil"/>
              <w:right w:val="nil"/>
            </w:tcBorders>
            <w:shd w:val="clear" w:color="auto" w:fill="auto"/>
            <w:tcMar>
              <w:top w:w="72" w:type="dxa"/>
              <w:left w:w="144" w:type="dxa"/>
              <w:bottom w:w="72" w:type="dxa"/>
              <w:right w:w="144" w:type="dxa"/>
            </w:tcMar>
            <w:hideMark/>
          </w:tcPr>
          <w:p w:rsidR="009C5687" w:rsidRPr="009C5687" w:rsidP="009C5687" w14:paraId="6F8F01A6" w14:textId="77777777">
            <w:pPr>
              <w:rPr>
                <w:u w:val="single"/>
              </w:rPr>
            </w:pPr>
            <w:r w:rsidRPr="009C5687">
              <w:rPr>
                <w:u w:val="single"/>
              </w:rPr>
              <w:t xml:space="preserve">All 44 weekly, </w:t>
            </w:r>
          </w:p>
          <w:p w:rsidR="009C5687" w:rsidRPr="009C5687" w:rsidP="009C5687" w14:paraId="5C3F277A" w14:textId="77777777">
            <w:pPr>
              <w:rPr>
                <w:u w:val="single"/>
              </w:rPr>
            </w:pPr>
            <w:r w:rsidRPr="009C5687">
              <w:rPr>
                <w:u w:val="single"/>
              </w:rPr>
              <w:t>daily values for 34</w:t>
            </w:r>
          </w:p>
        </w:tc>
      </w:tr>
      <w:tr w14:paraId="44E087F3" w14:textId="77777777" w:rsidTr="00EE66FC">
        <w:tblPrEx>
          <w:tblW w:w="10620" w:type="dxa"/>
          <w:tblInd w:w="-720" w:type="dxa"/>
          <w:tblCellMar>
            <w:left w:w="0" w:type="dxa"/>
            <w:right w:w="0" w:type="dxa"/>
          </w:tblCellMar>
          <w:tblLook w:val="0420"/>
        </w:tblPrEx>
        <w:trPr>
          <w:trHeight w:val="392"/>
        </w:trPr>
        <w:tc>
          <w:tcPr>
            <w:tcW w:w="1548" w:type="dxa"/>
            <w:tcBorders>
              <w:top w:val="nil"/>
              <w:left w:val="nil"/>
              <w:bottom w:val="nil"/>
              <w:right w:val="nil"/>
            </w:tcBorders>
            <w:shd w:val="clear" w:color="auto" w:fill="E7E9F9"/>
            <w:tcMar>
              <w:top w:w="72" w:type="dxa"/>
              <w:left w:w="144" w:type="dxa"/>
              <w:bottom w:w="72" w:type="dxa"/>
              <w:right w:w="144" w:type="dxa"/>
            </w:tcMar>
            <w:hideMark/>
          </w:tcPr>
          <w:p w:rsidR="009C5687" w:rsidRPr="009C5687" w:rsidP="009C5687" w14:paraId="3D0815F6" w14:textId="77777777">
            <w:pPr>
              <w:rPr>
                <w:u w:val="single"/>
              </w:rPr>
            </w:pPr>
            <w:r w:rsidRPr="009C5687">
              <w:rPr>
                <w:b/>
                <w:bCs/>
                <w:u w:val="single"/>
              </w:rPr>
              <w:t>Optional</w:t>
            </w:r>
          </w:p>
        </w:tc>
        <w:tc>
          <w:tcPr>
            <w:tcW w:w="2117" w:type="dxa"/>
            <w:tcBorders>
              <w:top w:val="nil"/>
              <w:left w:val="nil"/>
              <w:bottom w:val="nil"/>
              <w:right w:val="nil"/>
            </w:tcBorders>
            <w:shd w:val="clear" w:color="auto" w:fill="E7E9F9"/>
            <w:tcMar>
              <w:top w:w="72" w:type="dxa"/>
              <w:left w:w="144" w:type="dxa"/>
              <w:bottom w:w="72" w:type="dxa"/>
              <w:right w:w="144" w:type="dxa"/>
            </w:tcMar>
            <w:hideMark/>
          </w:tcPr>
          <w:p w:rsidR="009C5687" w:rsidRPr="009C5687" w:rsidP="009C5687" w14:paraId="7A3F4D6A" w14:textId="77777777">
            <w:pPr>
              <w:rPr>
                <w:u w:val="single"/>
              </w:rPr>
            </w:pPr>
            <w:r w:rsidRPr="009C5687">
              <w:rPr>
                <w:u w:val="single"/>
              </w:rPr>
              <w:t>1</w:t>
            </w:r>
          </w:p>
        </w:tc>
        <w:tc>
          <w:tcPr>
            <w:tcW w:w="2217" w:type="dxa"/>
            <w:tcBorders>
              <w:top w:val="nil"/>
              <w:left w:val="nil"/>
              <w:bottom w:val="nil"/>
              <w:right w:val="nil"/>
            </w:tcBorders>
            <w:shd w:val="clear" w:color="auto" w:fill="E7E9F9"/>
            <w:tcMar>
              <w:top w:w="72" w:type="dxa"/>
              <w:left w:w="144" w:type="dxa"/>
              <w:bottom w:w="72" w:type="dxa"/>
              <w:right w:w="144" w:type="dxa"/>
            </w:tcMar>
            <w:hideMark/>
          </w:tcPr>
          <w:p w:rsidR="009C5687" w:rsidRPr="009C5687" w:rsidP="009C5687" w14:paraId="6989CD8C" w14:textId="77777777">
            <w:pPr>
              <w:rPr>
                <w:u w:val="single"/>
              </w:rPr>
            </w:pPr>
            <w:r w:rsidRPr="009C5687">
              <w:rPr>
                <w:u w:val="single"/>
              </w:rPr>
              <w:t>1 weekly</w:t>
            </w:r>
          </w:p>
        </w:tc>
        <w:tc>
          <w:tcPr>
            <w:tcW w:w="2197" w:type="dxa"/>
            <w:tcBorders>
              <w:top w:val="nil"/>
              <w:left w:val="nil"/>
              <w:bottom w:val="nil"/>
              <w:right w:val="nil"/>
            </w:tcBorders>
            <w:shd w:val="clear" w:color="auto" w:fill="E7E9F9"/>
            <w:tcMar>
              <w:top w:w="72" w:type="dxa"/>
              <w:left w:w="144" w:type="dxa"/>
              <w:bottom w:w="72" w:type="dxa"/>
              <w:right w:w="144" w:type="dxa"/>
            </w:tcMar>
            <w:hideMark/>
          </w:tcPr>
          <w:p w:rsidR="009C5687" w:rsidRPr="009C5687" w:rsidP="009C5687" w14:paraId="669F5F61" w14:textId="77777777">
            <w:pPr>
              <w:rPr>
                <w:u w:val="single"/>
              </w:rPr>
            </w:pPr>
            <w:r w:rsidRPr="009C5687">
              <w:rPr>
                <w:u w:val="single"/>
              </w:rPr>
              <w:t>19</w:t>
            </w:r>
          </w:p>
        </w:tc>
        <w:tc>
          <w:tcPr>
            <w:tcW w:w="2541" w:type="dxa"/>
            <w:tcBorders>
              <w:top w:val="nil"/>
              <w:left w:val="nil"/>
              <w:bottom w:val="nil"/>
              <w:right w:val="nil"/>
            </w:tcBorders>
            <w:shd w:val="clear" w:color="auto" w:fill="E7E9F9"/>
            <w:tcMar>
              <w:top w:w="72" w:type="dxa"/>
              <w:left w:w="144" w:type="dxa"/>
              <w:bottom w:w="72" w:type="dxa"/>
              <w:right w:w="144" w:type="dxa"/>
            </w:tcMar>
            <w:hideMark/>
          </w:tcPr>
          <w:p w:rsidR="009C5687" w:rsidRPr="009C5687" w:rsidP="009C5687" w14:paraId="0B1AFF2F" w14:textId="77777777">
            <w:pPr>
              <w:rPr>
                <w:u w:val="single"/>
              </w:rPr>
            </w:pPr>
            <w:r w:rsidRPr="009C5687">
              <w:rPr>
                <w:u w:val="single"/>
              </w:rPr>
              <w:t xml:space="preserve">All 19 weekly, </w:t>
            </w:r>
          </w:p>
          <w:p w:rsidR="009C5687" w:rsidRPr="009C5687" w:rsidP="009C5687" w14:paraId="25BC539D" w14:textId="77777777">
            <w:pPr>
              <w:rPr>
                <w:u w:val="single"/>
              </w:rPr>
            </w:pPr>
            <w:r w:rsidRPr="009C5687">
              <w:rPr>
                <w:u w:val="single"/>
              </w:rPr>
              <w:t>daily values for 18</w:t>
            </w:r>
          </w:p>
        </w:tc>
      </w:tr>
      <w:tr w14:paraId="729ACE70" w14:textId="77777777" w:rsidTr="00EE66FC">
        <w:tblPrEx>
          <w:tblW w:w="10620" w:type="dxa"/>
          <w:tblInd w:w="-720" w:type="dxa"/>
          <w:tblCellMar>
            <w:left w:w="0" w:type="dxa"/>
            <w:right w:w="0" w:type="dxa"/>
          </w:tblCellMar>
          <w:tblLook w:val="0420"/>
        </w:tblPrEx>
        <w:trPr>
          <w:trHeight w:val="557"/>
        </w:trPr>
        <w:tc>
          <w:tcPr>
            <w:tcW w:w="1548" w:type="dxa"/>
            <w:tcBorders>
              <w:top w:val="nil"/>
              <w:left w:val="nil"/>
              <w:bottom w:val="single" w:sz="8" w:space="0" w:color="0F56DC"/>
              <w:right w:val="nil"/>
            </w:tcBorders>
            <w:shd w:val="clear" w:color="auto" w:fill="auto"/>
            <w:tcMar>
              <w:top w:w="72" w:type="dxa"/>
              <w:left w:w="144" w:type="dxa"/>
              <w:bottom w:w="72" w:type="dxa"/>
              <w:right w:w="144" w:type="dxa"/>
            </w:tcMar>
            <w:hideMark/>
          </w:tcPr>
          <w:p w:rsidR="009C5687" w:rsidRPr="009C5687" w:rsidP="009C5687" w14:paraId="74CC4DEA" w14:textId="77777777">
            <w:pPr>
              <w:rPr>
                <w:u w:val="single"/>
              </w:rPr>
            </w:pPr>
            <w:r w:rsidRPr="009C5687">
              <w:rPr>
                <w:b/>
                <w:bCs/>
                <w:u w:val="single"/>
              </w:rPr>
              <w:t>Federally inactive /</w:t>
            </w:r>
          </w:p>
          <w:p w:rsidR="009C5687" w:rsidRPr="009C5687" w:rsidP="009C5687" w14:paraId="5CD605A3" w14:textId="77777777">
            <w:pPr>
              <w:rPr>
                <w:u w:val="single"/>
              </w:rPr>
            </w:pPr>
            <w:r w:rsidRPr="009C5687">
              <w:rPr>
                <w:b/>
                <w:bCs/>
                <w:u w:val="single"/>
              </w:rPr>
              <w:t>moved to another system</w:t>
            </w:r>
          </w:p>
        </w:tc>
        <w:tc>
          <w:tcPr>
            <w:tcW w:w="2117" w:type="dxa"/>
            <w:tcBorders>
              <w:top w:val="nil"/>
              <w:left w:val="nil"/>
              <w:bottom w:val="single" w:sz="8" w:space="0" w:color="0F56DC"/>
              <w:right w:val="nil"/>
            </w:tcBorders>
            <w:shd w:val="clear" w:color="auto" w:fill="auto"/>
            <w:tcMar>
              <w:top w:w="72" w:type="dxa"/>
              <w:left w:w="144" w:type="dxa"/>
              <w:bottom w:w="72" w:type="dxa"/>
              <w:right w:w="144" w:type="dxa"/>
            </w:tcMar>
            <w:hideMark/>
          </w:tcPr>
          <w:p w:rsidR="009C5687" w:rsidRPr="009C5687" w:rsidP="009C5687" w14:paraId="19A33355" w14:textId="77777777">
            <w:pPr>
              <w:rPr>
                <w:u w:val="single"/>
              </w:rPr>
            </w:pPr>
            <w:r w:rsidRPr="009C5687">
              <w:rPr>
                <w:u w:val="single"/>
              </w:rPr>
              <w:t>69</w:t>
            </w:r>
          </w:p>
        </w:tc>
        <w:tc>
          <w:tcPr>
            <w:tcW w:w="2217" w:type="dxa"/>
            <w:tcBorders>
              <w:top w:val="nil"/>
              <w:left w:val="nil"/>
              <w:bottom w:val="single" w:sz="8" w:space="0" w:color="0F56DC"/>
              <w:right w:val="nil"/>
            </w:tcBorders>
            <w:shd w:val="clear" w:color="auto" w:fill="auto"/>
            <w:tcMar>
              <w:top w:w="72" w:type="dxa"/>
              <w:left w:w="144" w:type="dxa"/>
              <w:bottom w:w="72" w:type="dxa"/>
              <w:right w:w="144" w:type="dxa"/>
            </w:tcMar>
            <w:hideMark/>
          </w:tcPr>
          <w:p w:rsidR="009C5687" w:rsidRPr="009C5687" w:rsidP="009C5687" w14:paraId="24F4F3AF" w14:textId="77777777">
            <w:pPr>
              <w:rPr>
                <w:u w:val="single"/>
              </w:rPr>
            </w:pPr>
            <w:r w:rsidRPr="009C5687">
              <w:rPr>
                <w:u w:val="single"/>
              </w:rPr>
              <w:t>N/A</w:t>
            </w:r>
          </w:p>
        </w:tc>
        <w:tc>
          <w:tcPr>
            <w:tcW w:w="2197" w:type="dxa"/>
            <w:tcBorders>
              <w:top w:val="nil"/>
              <w:left w:val="nil"/>
              <w:bottom w:val="single" w:sz="8" w:space="0" w:color="0F56DC"/>
              <w:right w:val="nil"/>
            </w:tcBorders>
            <w:shd w:val="clear" w:color="auto" w:fill="auto"/>
            <w:tcMar>
              <w:top w:w="72" w:type="dxa"/>
              <w:left w:w="144" w:type="dxa"/>
              <w:bottom w:w="72" w:type="dxa"/>
              <w:right w:w="144" w:type="dxa"/>
            </w:tcMar>
            <w:hideMark/>
          </w:tcPr>
          <w:p w:rsidR="009C5687" w:rsidRPr="009C5687" w:rsidP="009C5687" w14:paraId="64355611" w14:textId="77777777">
            <w:pPr>
              <w:rPr>
                <w:u w:val="single"/>
              </w:rPr>
            </w:pPr>
            <w:r w:rsidRPr="009C5687">
              <w:rPr>
                <w:u w:val="single"/>
              </w:rPr>
              <w:t>69</w:t>
            </w:r>
          </w:p>
        </w:tc>
        <w:tc>
          <w:tcPr>
            <w:tcW w:w="2541" w:type="dxa"/>
            <w:tcBorders>
              <w:top w:val="nil"/>
              <w:left w:val="nil"/>
              <w:bottom w:val="single" w:sz="8" w:space="0" w:color="0F56DC"/>
              <w:right w:val="nil"/>
            </w:tcBorders>
            <w:shd w:val="clear" w:color="auto" w:fill="auto"/>
            <w:tcMar>
              <w:top w:w="72" w:type="dxa"/>
              <w:left w:w="144" w:type="dxa"/>
              <w:bottom w:w="72" w:type="dxa"/>
              <w:right w:w="144" w:type="dxa"/>
            </w:tcMar>
            <w:hideMark/>
          </w:tcPr>
          <w:p w:rsidR="009C5687" w:rsidRPr="009C5687" w:rsidP="009C5687" w14:paraId="6D33ADAE" w14:textId="77777777">
            <w:pPr>
              <w:rPr>
                <w:u w:val="single"/>
              </w:rPr>
            </w:pPr>
            <w:r w:rsidRPr="009C5687">
              <w:rPr>
                <w:u w:val="single"/>
              </w:rPr>
              <w:t>N/A</w:t>
            </w:r>
          </w:p>
        </w:tc>
      </w:tr>
    </w:tbl>
    <w:p w:rsidR="009C5687" w:rsidP="005F52BE" w14:paraId="6B5842FA" w14:textId="77777777">
      <w:pPr>
        <w:rPr>
          <w:u w:val="single"/>
        </w:rPr>
      </w:pPr>
    </w:p>
    <w:p w:rsidR="00950B40" w:rsidP="005F52BE" w14:paraId="0ACFD2E5" w14:textId="0FD2D896">
      <w:pPr>
        <w:rPr>
          <w:u w:val="single"/>
        </w:rPr>
      </w:pPr>
      <w:r>
        <w:rPr>
          <w:u w:val="single"/>
        </w:rPr>
        <w:t>Suspected COVID-19 and ED are made optional and further described below:</w:t>
      </w:r>
    </w:p>
    <w:tbl>
      <w:tblPr>
        <w:tblW w:w="10620" w:type="dxa"/>
        <w:tblInd w:w="-720" w:type="dxa"/>
        <w:tblCellMar>
          <w:left w:w="0" w:type="dxa"/>
          <w:right w:w="0" w:type="dxa"/>
        </w:tblCellMar>
        <w:tblLook w:val="0420"/>
      </w:tblPr>
      <w:tblGrid>
        <w:gridCol w:w="1260"/>
        <w:gridCol w:w="9360"/>
      </w:tblGrid>
      <w:tr w14:paraId="57F506A0" w14:textId="77777777" w:rsidTr="00353C97">
        <w:tblPrEx>
          <w:tblW w:w="10620" w:type="dxa"/>
          <w:tblInd w:w="-720" w:type="dxa"/>
          <w:tblCellMar>
            <w:left w:w="0" w:type="dxa"/>
            <w:right w:w="0" w:type="dxa"/>
          </w:tblCellMar>
          <w:tblLook w:val="0420"/>
        </w:tblPrEx>
        <w:trPr>
          <w:trHeight w:val="439"/>
        </w:trPr>
        <w:tc>
          <w:tcPr>
            <w:tcW w:w="1260" w:type="dxa"/>
            <w:tcBorders>
              <w:top w:val="single" w:sz="8" w:space="0" w:color="0F56DC"/>
              <w:left w:val="nil"/>
              <w:bottom w:val="single" w:sz="8" w:space="0" w:color="0F56DC"/>
              <w:right w:val="nil"/>
            </w:tcBorders>
            <w:shd w:val="clear" w:color="auto" w:fill="auto"/>
            <w:tcMar>
              <w:top w:w="72" w:type="dxa"/>
              <w:left w:w="144" w:type="dxa"/>
              <w:bottom w:w="72" w:type="dxa"/>
              <w:right w:w="144" w:type="dxa"/>
            </w:tcMar>
            <w:hideMark/>
          </w:tcPr>
          <w:p w:rsidR="00950B40" w:rsidRPr="00950B40" w:rsidP="00950B40" w14:paraId="6CEC3B02" w14:textId="77777777">
            <w:pPr>
              <w:rPr>
                <w:u w:val="single"/>
              </w:rPr>
            </w:pPr>
            <w:r w:rsidRPr="00950B40">
              <w:rPr>
                <w:b/>
                <w:bCs/>
                <w:u w:val="single"/>
              </w:rPr>
              <w:t>Field</w:t>
            </w:r>
          </w:p>
        </w:tc>
        <w:tc>
          <w:tcPr>
            <w:tcW w:w="9360" w:type="dxa"/>
            <w:tcBorders>
              <w:top w:val="single" w:sz="8" w:space="0" w:color="0F56DC"/>
              <w:left w:val="nil"/>
              <w:bottom w:val="single" w:sz="8" w:space="0" w:color="0F56DC"/>
              <w:right w:val="nil"/>
            </w:tcBorders>
            <w:shd w:val="clear" w:color="auto" w:fill="auto"/>
            <w:tcMar>
              <w:top w:w="72" w:type="dxa"/>
              <w:left w:w="144" w:type="dxa"/>
              <w:bottom w:w="72" w:type="dxa"/>
              <w:right w:w="144" w:type="dxa"/>
            </w:tcMar>
            <w:hideMark/>
          </w:tcPr>
          <w:p w:rsidR="00950B40" w:rsidRPr="00950B40" w:rsidP="00950B40" w14:paraId="3DA0AC0B" w14:textId="77777777">
            <w:pPr>
              <w:rPr>
                <w:u w:val="single"/>
              </w:rPr>
            </w:pPr>
            <w:r w:rsidRPr="00950B40">
              <w:rPr>
                <w:b/>
                <w:bCs/>
                <w:u w:val="single"/>
              </w:rPr>
              <w:t>Description</w:t>
            </w:r>
          </w:p>
        </w:tc>
      </w:tr>
      <w:tr w14:paraId="6704740D" w14:textId="77777777" w:rsidTr="00353C97">
        <w:tblPrEx>
          <w:tblW w:w="10620" w:type="dxa"/>
          <w:tblInd w:w="-720" w:type="dxa"/>
          <w:tblCellMar>
            <w:left w:w="0" w:type="dxa"/>
            <w:right w:w="0" w:type="dxa"/>
          </w:tblCellMar>
          <w:tblLook w:val="0420"/>
        </w:tblPrEx>
        <w:trPr>
          <w:trHeight w:val="484"/>
        </w:trPr>
        <w:tc>
          <w:tcPr>
            <w:tcW w:w="1260" w:type="dxa"/>
            <w:tcBorders>
              <w:top w:val="single" w:sz="8" w:space="0" w:color="0F56DC"/>
              <w:left w:val="nil"/>
              <w:bottom w:val="nil"/>
              <w:right w:val="nil"/>
            </w:tcBorders>
            <w:shd w:val="clear" w:color="auto" w:fill="E7E9F9"/>
            <w:tcMar>
              <w:top w:w="15" w:type="dxa"/>
              <w:left w:w="15" w:type="dxa"/>
              <w:bottom w:w="0" w:type="dxa"/>
              <w:right w:w="15" w:type="dxa"/>
            </w:tcMar>
            <w:vAlign w:val="center"/>
            <w:hideMark/>
          </w:tcPr>
          <w:p w:rsidR="00950B40" w:rsidRPr="00950B40" w:rsidP="00950B40" w14:paraId="6E0BFFCA" w14:textId="77777777">
            <w:pPr>
              <w:rPr>
                <w:u w:val="single"/>
              </w:rPr>
            </w:pPr>
            <w:r w:rsidRPr="00950B40">
              <w:rPr>
                <w:u w:val="single"/>
              </w:rPr>
              <w:t>17b</w:t>
            </w:r>
          </w:p>
        </w:tc>
        <w:tc>
          <w:tcPr>
            <w:tcW w:w="9360" w:type="dxa"/>
            <w:tcBorders>
              <w:top w:val="single" w:sz="8" w:space="0" w:color="0F56DC"/>
              <w:left w:val="nil"/>
              <w:bottom w:val="nil"/>
              <w:right w:val="nil"/>
            </w:tcBorders>
            <w:shd w:val="clear" w:color="auto" w:fill="E7E9F9"/>
            <w:tcMar>
              <w:top w:w="72" w:type="dxa"/>
              <w:left w:w="144" w:type="dxa"/>
              <w:bottom w:w="72" w:type="dxa"/>
              <w:right w:w="144" w:type="dxa"/>
            </w:tcMar>
            <w:vAlign w:val="center"/>
            <w:hideMark/>
          </w:tcPr>
          <w:p w:rsidR="00EE4A25" w:rsidP="00950B40" w14:paraId="55817E38" w14:textId="77777777">
            <w:pPr>
              <w:rPr>
                <w:u w:val="single"/>
              </w:rPr>
            </w:pPr>
            <w:r w:rsidRPr="00950B40">
              <w:rPr>
                <w:u w:val="single"/>
              </w:rPr>
              <w:t>Previous day’s adult admissions with suspected COVID-19 and breakdown by age bracket:</w:t>
            </w:r>
          </w:p>
          <w:p w:rsidR="00950B40" w:rsidRPr="00950B40" w:rsidP="00950B40" w14:paraId="5D60D627" w14:textId="1C5A7685">
            <w:pPr>
              <w:rPr>
                <w:u w:val="single"/>
              </w:rPr>
            </w:pPr>
            <w:r w:rsidRPr="00950B40">
              <w:rPr>
                <w:u w:val="single"/>
              </w:rPr>
              <w:t xml:space="preserve"> • 18-19 • 20-29 • 30-39 • 40-49 • 50-59 • 60-69 • 70-79 • 80+ • Unknown</w:t>
            </w:r>
          </w:p>
        </w:tc>
      </w:tr>
      <w:tr w14:paraId="6C83E696" w14:textId="77777777" w:rsidTr="00353C97">
        <w:tblPrEx>
          <w:tblW w:w="10620" w:type="dxa"/>
          <w:tblInd w:w="-720" w:type="dxa"/>
          <w:tblCellMar>
            <w:left w:w="0" w:type="dxa"/>
            <w:right w:w="0" w:type="dxa"/>
          </w:tblCellMar>
          <w:tblLook w:val="0420"/>
        </w:tblPrEx>
        <w:trPr>
          <w:trHeight w:val="439"/>
        </w:trPr>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950B40" w:rsidRPr="00950B40" w:rsidP="00950B40" w14:paraId="30E5076B" w14:textId="77777777">
            <w:pPr>
              <w:rPr>
                <w:u w:val="single"/>
              </w:rPr>
            </w:pPr>
            <w:r w:rsidRPr="00950B40">
              <w:rPr>
                <w:u w:val="single"/>
              </w:rPr>
              <w:t>18b</w:t>
            </w:r>
          </w:p>
        </w:tc>
        <w:tc>
          <w:tcPr>
            <w:tcW w:w="9360" w:type="dxa"/>
            <w:tcBorders>
              <w:top w:val="nil"/>
              <w:left w:val="nil"/>
              <w:bottom w:val="nil"/>
              <w:right w:val="nil"/>
            </w:tcBorders>
            <w:shd w:val="clear" w:color="auto" w:fill="auto"/>
            <w:tcMar>
              <w:top w:w="72" w:type="dxa"/>
              <w:left w:w="144" w:type="dxa"/>
              <w:bottom w:w="72" w:type="dxa"/>
              <w:right w:w="144" w:type="dxa"/>
            </w:tcMar>
            <w:vAlign w:val="center"/>
            <w:hideMark/>
          </w:tcPr>
          <w:p w:rsidR="00950B40" w:rsidRPr="00950B40" w:rsidP="00950B40" w14:paraId="5D5A4E8A" w14:textId="77777777">
            <w:pPr>
              <w:rPr>
                <w:u w:val="single"/>
              </w:rPr>
            </w:pPr>
            <w:r w:rsidRPr="00950B40">
              <w:rPr>
                <w:u w:val="single"/>
              </w:rPr>
              <w:t xml:space="preserve">Previous day’s pediatric admissions with suspected COVID-19 </w:t>
            </w:r>
            <w:r w:rsidRPr="00950B40">
              <w:rPr>
                <w:u w:val="single"/>
              </w:rPr>
              <w:tab/>
            </w:r>
          </w:p>
        </w:tc>
      </w:tr>
      <w:tr w14:paraId="15B100A8" w14:textId="77777777" w:rsidTr="00353C97">
        <w:tblPrEx>
          <w:tblW w:w="10620" w:type="dxa"/>
          <w:tblInd w:w="-720" w:type="dxa"/>
          <w:tblCellMar>
            <w:left w:w="0" w:type="dxa"/>
            <w:right w:w="0" w:type="dxa"/>
          </w:tblCellMar>
          <w:tblLook w:val="0420"/>
        </w:tblPrEx>
        <w:trPr>
          <w:trHeight w:val="439"/>
        </w:trPr>
        <w:tc>
          <w:tcPr>
            <w:tcW w:w="1260" w:type="dxa"/>
            <w:tcBorders>
              <w:top w:val="nil"/>
              <w:left w:val="nil"/>
              <w:bottom w:val="nil"/>
              <w:right w:val="nil"/>
            </w:tcBorders>
            <w:shd w:val="clear" w:color="auto" w:fill="E7E9F9"/>
            <w:tcMar>
              <w:top w:w="15" w:type="dxa"/>
              <w:left w:w="15" w:type="dxa"/>
              <w:bottom w:w="0" w:type="dxa"/>
              <w:right w:w="15" w:type="dxa"/>
            </w:tcMar>
            <w:vAlign w:val="center"/>
            <w:hideMark/>
          </w:tcPr>
          <w:p w:rsidR="00950B40" w:rsidRPr="00950B40" w:rsidP="00950B40" w14:paraId="1B31FC42" w14:textId="77777777">
            <w:pPr>
              <w:rPr>
                <w:u w:val="single"/>
              </w:rPr>
            </w:pPr>
            <w:r w:rsidRPr="00950B40">
              <w:rPr>
                <w:u w:val="single"/>
              </w:rPr>
              <w:t>13</w:t>
            </w:r>
          </w:p>
        </w:tc>
        <w:tc>
          <w:tcPr>
            <w:tcW w:w="9360" w:type="dxa"/>
            <w:tcBorders>
              <w:top w:val="nil"/>
              <w:left w:val="nil"/>
              <w:bottom w:val="nil"/>
              <w:right w:val="nil"/>
            </w:tcBorders>
            <w:shd w:val="clear" w:color="auto" w:fill="E7E9F9"/>
            <w:tcMar>
              <w:top w:w="72" w:type="dxa"/>
              <w:left w:w="144" w:type="dxa"/>
              <w:bottom w:w="72" w:type="dxa"/>
              <w:right w:w="144" w:type="dxa"/>
            </w:tcMar>
            <w:vAlign w:val="center"/>
            <w:hideMark/>
          </w:tcPr>
          <w:p w:rsidR="00EE4A25" w:rsidP="00950B40" w14:paraId="300E6C1D" w14:textId="77777777">
            <w:pPr>
              <w:rPr>
                <w:u w:val="single"/>
              </w:rPr>
            </w:pPr>
            <w:r w:rsidRPr="00950B40">
              <w:rPr>
                <w:u w:val="single"/>
              </w:rPr>
              <w:t xml:space="preserve">Hospital onset - Total current inpatients with onset of suspected or laboratory-confirmed </w:t>
            </w:r>
          </w:p>
          <w:p w:rsidR="00950B40" w:rsidRPr="00950B40" w:rsidP="00950B40" w14:paraId="67A73BE0" w14:textId="73C6E364">
            <w:pPr>
              <w:rPr>
                <w:u w:val="single"/>
              </w:rPr>
            </w:pPr>
            <w:r w:rsidRPr="00950B40">
              <w:rPr>
                <w:u w:val="single"/>
              </w:rPr>
              <w:t>COVID-19 fourteen or more days after admission for a condition other than COVID-19</w:t>
            </w:r>
            <w:r w:rsidRPr="00950B40">
              <w:rPr>
                <w:u w:val="single"/>
              </w:rPr>
              <w:tab/>
            </w:r>
          </w:p>
        </w:tc>
      </w:tr>
      <w:tr w14:paraId="785E2EB1" w14:textId="77777777" w:rsidTr="00353C97">
        <w:tblPrEx>
          <w:tblW w:w="10620" w:type="dxa"/>
          <w:tblInd w:w="-720" w:type="dxa"/>
          <w:tblCellMar>
            <w:left w:w="0" w:type="dxa"/>
            <w:right w:w="0" w:type="dxa"/>
          </w:tblCellMar>
          <w:tblLook w:val="0420"/>
        </w:tblPrEx>
        <w:trPr>
          <w:trHeight w:val="690"/>
        </w:trPr>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950B40" w:rsidRPr="00950B40" w:rsidP="00950B40" w14:paraId="4272DF4F" w14:textId="77777777">
            <w:pPr>
              <w:rPr>
                <w:u w:val="single"/>
              </w:rPr>
            </w:pPr>
            <w:r w:rsidRPr="00950B40">
              <w:rPr>
                <w:u w:val="single"/>
              </w:rPr>
              <w:t>11</w:t>
            </w:r>
          </w:p>
        </w:tc>
        <w:tc>
          <w:tcPr>
            <w:tcW w:w="9360" w:type="dxa"/>
            <w:tcBorders>
              <w:top w:val="nil"/>
              <w:left w:val="nil"/>
              <w:bottom w:val="nil"/>
              <w:right w:val="nil"/>
            </w:tcBorders>
            <w:shd w:val="clear" w:color="auto" w:fill="auto"/>
            <w:tcMar>
              <w:top w:w="72" w:type="dxa"/>
              <w:left w:w="144" w:type="dxa"/>
              <w:bottom w:w="72" w:type="dxa"/>
              <w:right w:w="144" w:type="dxa"/>
            </w:tcMar>
            <w:vAlign w:val="center"/>
            <w:hideMark/>
          </w:tcPr>
          <w:p w:rsidR="00EE4A25" w:rsidP="00950B40" w14:paraId="5EB001D1" w14:textId="77777777">
            <w:pPr>
              <w:rPr>
                <w:u w:val="single"/>
              </w:rPr>
            </w:pPr>
            <w:r w:rsidRPr="00950B40">
              <w:rPr>
                <w:u w:val="single"/>
              </w:rPr>
              <w:t xml:space="preserve">Hospitalized and ventilated COVID-19 patients -Patients currently hospitalized in an adult, </w:t>
            </w:r>
          </w:p>
          <w:p w:rsidR="00EE66FC" w:rsidP="00950B40" w14:paraId="6578C906" w14:textId="77777777">
            <w:pPr>
              <w:rPr>
                <w:u w:val="single"/>
              </w:rPr>
            </w:pPr>
            <w:r w:rsidRPr="00950B40">
              <w:rPr>
                <w:u w:val="single"/>
              </w:rPr>
              <w:t xml:space="preserve">pediatric, or neonatal inpatient bed who have suspected or laboratory-confirmed COVID-19 </w:t>
            </w:r>
          </w:p>
          <w:p w:rsidR="00950B40" w:rsidRPr="00950B40" w:rsidP="00950B40" w14:paraId="4BEDAEF8" w14:textId="1B45F29A">
            <w:pPr>
              <w:rPr>
                <w:u w:val="single"/>
              </w:rPr>
            </w:pPr>
            <w:r w:rsidRPr="00950B40">
              <w:rPr>
                <w:u w:val="single"/>
              </w:rPr>
              <w:t xml:space="preserve">and are on a mechanical ventilator </w:t>
            </w:r>
            <w:r w:rsidRPr="00950B40">
              <w:rPr>
                <w:u w:val="single"/>
              </w:rPr>
              <w:tab/>
              <w:t xml:space="preserve"> </w:t>
            </w:r>
            <w:r w:rsidRPr="00950B40">
              <w:rPr>
                <w:u w:val="single"/>
              </w:rPr>
              <w:tab/>
            </w:r>
          </w:p>
        </w:tc>
      </w:tr>
      <w:tr w14:paraId="528D16DA" w14:textId="77777777" w:rsidTr="00353C97">
        <w:tblPrEx>
          <w:tblW w:w="10620" w:type="dxa"/>
          <w:tblInd w:w="-720" w:type="dxa"/>
          <w:tblCellMar>
            <w:left w:w="0" w:type="dxa"/>
            <w:right w:w="0" w:type="dxa"/>
          </w:tblCellMar>
          <w:tblLook w:val="0420"/>
        </w:tblPrEx>
        <w:trPr>
          <w:trHeight w:val="439"/>
        </w:trPr>
        <w:tc>
          <w:tcPr>
            <w:tcW w:w="1260" w:type="dxa"/>
            <w:tcBorders>
              <w:top w:val="nil"/>
              <w:left w:val="nil"/>
              <w:bottom w:val="nil"/>
              <w:right w:val="nil"/>
            </w:tcBorders>
            <w:shd w:val="clear" w:color="auto" w:fill="E7E9F9"/>
            <w:tcMar>
              <w:top w:w="15" w:type="dxa"/>
              <w:left w:w="15" w:type="dxa"/>
              <w:bottom w:w="0" w:type="dxa"/>
              <w:right w:w="15" w:type="dxa"/>
            </w:tcMar>
            <w:vAlign w:val="center"/>
            <w:hideMark/>
          </w:tcPr>
          <w:p w:rsidR="00950B40" w:rsidRPr="00950B40" w:rsidP="00950B40" w14:paraId="50322AE5" w14:textId="77777777">
            <w:pPr>
              <w:rPr>
                <w:u w:val="single"/>
              </w:rPr>
            </w:pPr>
            <w:r w:rsidRPr="00950B40">
              <w:rPr>
                <w:u w:val="single"/>
              </w:rPr>
              <w:t>12a</w:t>
            </w:r>
          </w:p>
        </w:tc>
        <w:tc>
          <w:tcPr>
            <w:tcW w:w="9360" w:type="dxa"/>
            <w:tcBorders>
              <w:top w:val="nil"/>
              <w:left w:val="nil"/>
              <w:bottom w:val="nil"/>
              <w:right w:val="nil"/>
            </w:tcBorders>
            <w:shd w:val="clear" w:color="auto" w:fill="E7E9F9"/>
            <w:tcMar>
              <w:top w:w="72" w:type="dxa"/>
              <w:left w:w="144" w:type="dxa"/>
              <w:bottom w:w="72" w:type="dxa"/>
              <w:right w:w="144" w:type="dxa"/>
            </w:tcMar>
            <w:vAlign w:val="center"/>
            <w:hideMark/>
          </w:tcPr>
          <w:p w:rsidR="00950B40" w:rsidRPr="00950B40" w:rsidP="00950B40" w14:paraId="2FA470EE" w14:textId="77777777">
            <w:pPr>
              <w:rPr>
                <w:u w:val="single"/>
              </w:rPr>
            </w:pPr>
            <w:r w:rsidRPr="00950B40">
              <w:rPr>
                <w:u w:val="single"/>
              </w:rPr>
              <w:t xml:space="preserve">Total ICU adult suspected or laboratory- confirmed COVID-19 patients </w:t>
            </w:r>
          </w:p>
        </w:tc>
      </w:tr>
      <w:tr w14:paraId="6B1B496A" w14:textId="77777777" w:rsidTr="00353C97">
        <w:tblPrEx>
          <w:tblW w:w="10620" w:type="dxa"/>
          <w:tblInd w:w="-720" w:type="dxa"/>
          <w:tblCellMar>
            <w:left w:w="0" w:type="dxa"/>
            <w:right w:w="0" w:type="dxa"/>
          </w:tblCellMar>
          <w:tblLook w:val="0420"/>
        </w:tblPrEx>
        <w:trPr>
          <w:trHeight w:val="439"/>
        </w:trPr>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950B40" w:rsidRPr="00950B40" w:rsidP="00950B40" w14:paraId="09B29279" w14:textId="77777777">
            <w:pPr>
              <w:rPr>
                <w:u w:val="single"/>
              </w:rPr>
            </w:pPr>
            <w:r w:rsidRPr="00950B40">
              <w:rPr>
                <w:u w:val="single"/>
              </w:rPr>
              <w:t>10a</w:t>
            </w:r>
          </w:p>
        </w:tc>
        <w:tc>
          <w:tcPr>
            <w:tcW w:w="9360" w:type="dxa"/>
            <w:tcBorders>
              <w:top w:val="nil"/>
              <w:left w:val="nil"/>
              <w:bottom w:val="nil"/>
              <w:right w:val="nil"/>
            </w:tcBorders>
            <w:shd w:val="clear" w:color="auto" w:fill="auto"/>
            <w:tcMar>
              <w:top w:w="72" w:type="dxa"/>
              <w:left w:w="144" w:type="dxa"/>
              <w:bottom w:w="72" w:type="dxa"/>
              <w:right w:w="144" w:type="dxa"/>
            </w:tcMar>
            <w:vAlign w:val="center"/>
            <w:hideMark/>
          </w:tcPr>
          <w:p w:rsidR="00950B40" w:rsidRPr="00950B40" w:rsidP="00950B40" w14:paraId="22A9E74D" w14:textId="77777777">
            <w:pPr>
              <w:rPr>
                <w:u w:val="single"/>
              </w:rPr>
            </w:pPr>
            <w:r w:rsidRPr="00950B40">
              <w:rPr>
                <w:u w:val="single"/>
              </w:rPr>
              <w:t xml:space="preserve">Total hospitalized pediatric suspected or laboratory-confirmed COVID-19 patients </w:t>
            </w:r>
            <w:r w:rsidRPr="00950B40">
              <w:rPr>
                <w:u w:val="single"/>
              </w:rPr>
              <w:tab/>
            </w:r>
          </w:p>
        </w:tc>
      </w:tr>
      <w:tr w14:paraId="2A302F53" w14:textId="77777777" w:rsidTr="00353C97">
        <w:tblPrEx>
          <w:tblW w:w="10620" w:type="dxa"/>
          <w:tblInd w:w="-720" w:type="dxa"/>
          <w:tblCellMar>
            <w:left w:w="0" w:type="dxa"/>
            <w:right w:w="0" w:type="dxa"/>
          </w:tblCellMar>
          <w:tblLook w:val="0420"/>
        </w:tblPrEx>
        <w:trPr>
          <w:trHeight w:val="439"/>
        </w:trPr>
        <w:tc>
          <w:tcPr>
            <w:tcW w:w="1260" w:type="dxa"/>
            <w:tcBorders>
              <w:top w:val="nil"/>
              <w:left w:val="nil"/>
              <w:bottom w:val="single" w:sz="8" w:space="0" w:color="0F56DC"/>
              <w:right w:val="nil"/>
            </w:tcBorders>
            <w:shd w:val="clear" w:color="auto" w:fill="auto"/>
            <w:tcMar>
              <w:top w:w="15" w:type="dxa"/>
              <w:left w:w="15" w:type="dxa"/>
              <w:bottom w:w="0" w:type="dxa"/>
              <w:right w:w="15" w:type="dxa"/>
            </w:tcMar>
            <w:vAlign w:val="center"/>
          </w:tcPr>
          <w:p w:rsidR="00950B40" w:rsidRPr="00950B40" w:rsidP="00950B40" w14:paraId="11DCB33B" w14:textId="56D763B6">
            <w:pPr>
              <w:rPr>
                <w:u w:val="single"/>
              </w:rPr>
            </w:pPr>
            <w:r>
              <w:rPr>
                <w:u w:val="single"/>
              </w:rPr>
              <w:t>19</w:t>
            </w:r>
          </w:p>
        </w:tc>
        <w:tc>
          <w:tcPr>
            <w:tcW w:w="9360" w:type="dxa"/>
            <w:tcBorders>
              <w:top w:val="nil"/>
              <w:left w:val="nil"/>
              <w:bottom w:val="single" w:sz="8" w:space="0" w:color="0F56DC"/>
              <w:right w:val="nil"/>
            </w:tcBorders>
            <w:shd w:val="clear" w:color="auto" w:fill="auto"/>
            <w:tcMar>
              <w:top w:w="72" w:type="dxa"/>
              <w:left w:w="144" w:type="dxa"/>
              <w:bottom w:w="72" w:type="dxa"/>
              <w:right w:w="144" w:type="dxa"/>
            </w:tcMar>
          </w:tcPr>
          <w:p w:rsidR="00950B40" w:rsidRPr="00950B40" w:rsidP="00950B40" w14:paraId="5AD4A0F8" w14:textId="36B8DC68">
            <w:pPr>
              <w:rPr>
                <w:u w:val="single"/>
              </w:rPr>
            </w:pPr>
            <w:r w:rsidRPr="00950B40">
              <w:rPr>
                <w:u w:val="single"/>
              </w:rPr>
              <w:t>Previous day’s Emergency Department (ED) Visits</w:t>
            </w:r>
          </w:p>
        </w:tc>
      </w:tr>
      <w:tr w14:paraId="275B24E9" w14:textId="77777777" w:rsidTr="00353C97">
        <w:tblPrEx>
          <w:tblW w:w="10620" w:type="dxa"/>
          <w:tblInd w:w="-720" w:type="dxa"/>
          <w:tblCellMar>
            <w:left w:w="0" w:type="dxa"/>
            <w:right w:w="0" w:type="dxa"/>
          </w:tblCellMar>
          <w:tblLook w:val="0420"/>
        </w:tblPrEx>
        <w:trPr>
          <w:trHeight w:val="439"/>
        </w:trPr>
        <w:tc>
          <w:tcPr>
            <w:tcW w:w="1260" w:type="dxa"/>
            <w:tcBorders>
              <w:top w:val="nil"/>
              <w:left w:val="nil"/>
              <w:bottom w:val="single" w:sz="8" w:space="0" w:color="0F56DC"/>
              <w:right w:val="nil"/>
            </w:tcBorders>
            <w:shd w:val="clear" w:color="auto" w:fill="auto"/>
            <w:tcMar>
              <w:top w:w="15" w:type="dxa"/>
              <w:left w:w="15" w:type="dxa"/>
              <w:bottom w:w="0" w:type="dxa"/>
              <w:right w:w="15" w:type="dxa"/>
            </w:tcMar>
            <w:vAlign w:val="center"/>
          </w:tcPr>
          <w:p w:rsidR="00950B40" w:rsidP="00950B40" w14:paraId="695A5C4D" w14:textId="5207EBA4">
            <w:pPr>
              <w:rPr>
                <w:u w:val="single"/>
              </w:rPr>
            </w:pPr>
            <w:r>
              <w:rPr>
                <w:u w:val="single"/>
              </w:rPr>
              <w:t>20</w:t>
            </w:r>
          </w:p>
        </w:tc>
        <w:tc>
          <w:tcPr>
            <w:tcW w:w="9360" w:type="dxa"/>
            <w:tcBorders>
              <w:top w:val="nil"/>
              <w:left w:val="nil"/>
              <w:bottom w:val="single" w:sz="8" w:space="0" w:color="0F56DC"/>
              <w:right w:val="nil"/>
            </w:tcBorders>
            <w:shd w:val="clear" w:color="auto" w:fill="auto"/>
            <w:tcMar>
              <w:top w:w="72" w:type="dxa"/>
              <w:left w:w="144" w:type="dxa"/>
              <w:bottom w:w="72" w:type="dxa"/>
              <w:right w:w="144" w:type="dxa"/>
            </w:tcMar>
          </w:tcPr>
          <w:p w:rsidR="00950B40" w:rsidRPr="00950B40" w:rsidP="00950B40" w14:paraId="4A93E8EA" w14:textId="6EA3D88E">
            <w:pPr>
              <w:rPr>
                <w:u w:val="single"/>
              </w:rPr>
            </w:pPr>
            <w:r w:rsidRPr="00950B40">
              <w:rPr>
                <w:u w:val="single"/>
              </w:rPr>
              <w:t>Previous day’s total COVID-19- related ED visits</w:t>
            </w:r>
          </w:p>
        </w:tc>
      </w:tr>
    </w:tbl>
    <w:p w:rsidR="00950B40" w:rsidP="005F52BE" w14:paraId="4AC64004" w14:textId="4E7EDD54">
      <w:pPr>
        <w:rPr>
          <w:u w:val="single"/>
        </w:rPr>
      </w:pPr>
    </w:p>
    <w:p w:rsidR="00950B40" w:rsidRPr="007C148A" w:rsidP="00950B40" w14:paraId="0CC8610B" w14:textId="26CBA080">
      <w:r w:rsidRPr="007C148A">
        <w:rPr>
          <w:b/>
          <w:bCs/>
        </w:rPr>
        <w:t>Justification</w:t>
      </w:r>
      <w:r w:rsidRPr="007C148A">
        <w:t xml:space="preserve">: </w:t>
      </w:r>
      <w:r>
        <w:t>W</w:t>
      </w:r>
      <w:r w:rsidRPr="007C148A">
        <w:t>hile valuable in early stages of the response, testing with rapid turnaround is currently widely available in hospitals.  Suspected cases do not behave similarly to other COVID-19 indicators. Additionally, suspected cases do not correspond to Council of State and Territorial Epidemiologists (CSTE) definitions. Almost all of stakeholders indicated suspected cases are not critical and should be removed (this includes states who also report on suspected cases). Others noted the fields can be misleading/noisy. Suspected data fields are not used by CDC or ASPR for situational awareness or analyses.</w:t>
      </w:r>
    </w:p>
    <w:p w:rsidR="00950B40" w:rsidRPr="007C148A" w:rsidP="007C148A" w14:paraId="78E8066D" w14:textId="47A5386D">
      <w:r w:rsidRPr="007C148A">
        <w:t xml:space="preserve">Alternative/preferred data source for ED information is CDC’s National Syndromic Surveillance Program (NSSP). </w:t>
      </w:r>
      <w:r w:rsidRPr="007C148A">
        <w:rPr>
          <w:b/>
          <w:bCs/>
        </w:rPr>
        <w:t xml:space="preserve"> </w:t>
      </w:r>
      <w:r w:rsidRPr="007C148A">
        <w:t>ED data collected through NHSN not widely used in CDC, WH, or external reports.</w:t>
      </w:r>
    </w:p>
    <w:p w:rsidR="00950B40" w:rsidP="005F52BE" w14:paraId="73FDAD10" w14:textId="77777777">
      <w:pPr>
        <w:rPr>
          <w:u w:val="single"/>
        </w:rPr>
      </w:pPr>
    </w:p>
    <w:p w:rsidR="003C45DA" w:rsidRPr="00FA2D22" w:rsidP="003C45DA" w14:paraId="05ABD0D0" w14:textId="77777777">
      <w:r w:rsidRPr="00FA2D22">
        <w:rPr>
          <w:u w:val="single"/>
        </w:rPr>
        <w:t>Justification for changes</w:t>
      </w:r>
      <w:r w:rsidRPr="00FA2D22">
        <w:t xml:space="preserve">: </w:t>
      </w:r>
    </w:p>
    <w:p w:rsidR="003C45DA" w:rsidRPr="00FA2D22" w:rsidP="003C45DA" w14:paraId="2B767B67" w14:textId="77777777"/>
    <w:p w:rsidR="003C45DA" w:rsidRPr="00FA2D22" w:rsidP="003C45DA" w14:paraId="7B68EEF6" w14:textId="77777777">
      <w:pPr>
        <w:rPr>
          <w:i/>
          <w:iCs/>
        </w:rPr>
      </w:pPr>
      <w:r w:rsidRPr="00FA2D22">
        <w:rPr>
          <w:i/>
          <w:iCs/>
        </w:rPr>
        <w:t xml:space="preserve">The </w:t>
      </w:r>
      <w:r>
        <w:rPr>
          <w:i/>
          <w:iCs/>
        </w:rPr>
        <w:t>COVID-19 Surveillance Pathways will be revised/condensed</w:t>
      </w:r>
      <w:r w:rsidRPr="00FA2D22">
        <w:rPr>
          <w:i/>
          <w:iCs/>
        </w:rPr>
        <w:t xml:space="preserve"> to remove data elements that are no longer required for reporting federal pandemic response activities</w:t>
      </w:r>
      <w:r>
        <w:rPr>
          <w:i/>
          <w:iCs/>
        </w:rPr>
        <w:t xml:space="preserve"> (PHE ending).</w:t>
      </w:r>
    </w:p>
    <w:p w:rsidR="00950B40" w:rsidP="005F52BE" w14:paraId="7880DD6E" w14:textId="77777777">
      <w:pPr>
        <w:rPr>
          <w:u w:val="single"/>
        </w:rPr>
      </w:pPr>
    </w:p>
    <w:p w:rsidR="000B13A4" w:rsidP="007C148A" w14:paraId="734D6123" w14:textId="77777777">
      <w:pPr>
        <w:rPr>
          <w:rFonts w:eastAsiaTheme="minorHAnsi" w:cstheme="minorBidi"/>
          <w:szCs w:val="22"/>
        </w:rPr>
      </w:pPr>
      <w:r w:rsidRPr="00392A6E">
        <w:rPr>
          <w:rFonts w:eastAsiaTheme="minorHAnsi" w:cstheme="minorBidi"/>
          <w:szCs w:val="22"/>
        </w:rPr>
        <w:t xml:space="preserve"> </w:t>
      </w:r>
    </w:p>
    <w:p w:rsidR="000B13A4" w:rsidP="007C148A" w14:paraId="2D93E78A" w14:textId="77777777">
      <w:pPr>
        <w:rPr>
          <w:rFonts w:eastAsiaTheme="minorHAnsi" w:cstheme="minorBidi"/>
          <w:szCs w:val="22"/>
        </w:rPr>
      </w:pPr>
    </w:p>
    <w:p w:rsidR="000B13A4" w:rsidP="007C148A" w14:paraId="018D7482" w14:textId="77777777">
      <w:pPr>
        <w:rPr>
          <w:rFonts w:eastAsiaTheme="minorHAnsi" w:cstheme="minorBidi"/>
          <w:szCs w:val="22"/>
        </w:rPr>
      </w:pPr>
    </w:p>
    <w:p w:rsidR="000B13A4" w:rsidP="007C148A" w14:paraId="263C30A4" w14:textId="77777777">
      <w:pPr>
        <w:rPr>
          <w:rFonts w:eastAsiaTheme="minorHAnsi" w:cstheme="minorBidi"/>
          <w:szCs w:val="22"/>
        </w:rPr>
      </w:pPr>
    </w:p>
    <w:p w:rsidR="000B13A4" w:rsidP="007C148A" w14:paraId="75A9658F" w14:textId="77777777">
      <w:pPr>
        <w:rPr>
          <w:rFonts w:eastAsiaTheme="minorHAnsi" w:cstheme="minorBidi"/>
          <w:szCs w:val="22"/>
        </w:rPr>
      </w:pPr>
    </w:p>
    <w:p w:rsidR="000B13A4" w:rsidP="007C148A" w14:paraId="4AA53CFE" w14:textId="77777777">
      <w:pPr>
        <w:rPr>
          <w:rFonts w:eastAsiaTheme="minorHAnsi" w:cstheme="minorBidi"/>
          <w:szCs w:val="22"/>
        </w:rPr>
      </w:pPr>
    </w:p>
    <w:p w:rsidR="000B13A4" w:rsidP="007C148A" w14:paraId="3E272D8A" w14:textId="77777777">
      <w:pPr>
        <w:rPr>
          <w:rFonts w:eastAsiaTheme="minorHAnsi" w:cstheme="minorBidi"/>
          <w:szCs w:val="22"/>
        </w:rPr>
      </w:pPr>
    </w:p>
    <w:p w:rsidR="000B13A4" w:rsidP="007C148A" w14:paraId="26AE2332" w14:textId="77777777">
      <w:pPr>
        <w:rPr>
          <w:rFonts w:eastAsiaTheme="minorHAnsi" w:cstheme="minorBidi"/>
          <w:szCs w:val="22"/>
        </w:rPr>
      </w:pPr>
    </w:p>
    <w:p w:rsidR="000B13A4" w:rsidP="007C148A" w14:paraId="056D18EE" w14:textId="77777777">
      <w:pPr>
        <w:rPr>
          <w:rFonts w:eastAsiaTheme="minorHAnsi" w:cstheme="minorBidi"/>
          <w:szCs w:val="22"/>
        </w:rPr>
      </w:pPr>
    </w:p>
    <w:p w:rsidR="000B13A4" w:rsidP="007C148A" w14:paraId="1A2A0E57" w14:textId="77777777">
      <w:pPr>
        <w:rPr>
          <w:rFonts w:eastAsiaTheme="minorHAnsi" w:cstheme="minorBidi"/>
          <w:szCs w:val="22"/>
        </w:rPr>
      </w:pPr>
    </w:p>
    <w:p w:rsidR="000B13A4" w:rsidP="007C148A" w14:paraId="7ED9DB9B" w14:textId="77777777">
      <w:pPr>
        <w:rPr>
          <w:rFonts w:eastAsiaTheme="minorHAnsi" w:cstheme="minorBidi"/>
          <w:szCs w:val="22"/>
        </w:rPr>
      </w:pPr>
    </w:p>
    <w:p w:rsidR="000B13A4" w:rsidP="007C148A" w14:paraId="485165CF" w14:textId="77777777">
      <w:pPr>
        <w:rPr>
          <w:rFonts w:eastAsiaTheme="minorHAnsi" w:cstheme="minorBidi"/>
          <w:szCs w:val="22"/>
        </w:rPr>
      </w:pPr>
    </w:p>
    <w:p w:rsidR="000B13A4" w:rsidP="007C148A" w14:paraId="7B448609" w14:textId="77777777">
      <w:pPr>
        <w:rPr>
          <w:rFonts w:eastAsiaTheme="minorHAnsi" w:cstheme="minorBidi"/>
          <w:szCs w:val="22"/>
        </w:rPr>
      </w:pPr>
    </w:p>
    <w:p w:rsidR="000B13A4" w:rsidP="007C148A" w14:paraId="080AC40E" w14:textId="77777777">
      <w:pPr>
        <w:rPr>
          <w:rFonts w:eastAsiaTheme="minorHAnsi" w:cstheme="minorBidi"/>
          <w:szCs w:val="22"/>
        </w:rPr>
      </w:pPr>
    </w:p>
    <w:p w:rsidR="000B13A4" w:rsidP="007C148A" w14:paraId="73A97241" w14:textId="77777777">
      <w:pPr>
        <w:rPr>
          <w:rFonts w:eastAsiaTheme="minorHAnsi" w:cstheme="minorBidi"/>
          <w:szCs w:val="22"/>
        </w:rPr>
      </w:pPr>
    </w:p>
    <w:p w:rsidR="000B13A4" w:rsidP="007C148A" w14:paraId="1C760218" w14:textId="77777777">
      <w:pPr>
        <w:rPr>
          <w:rFonts w:eastAsiaTheme="minorHAnsi" w:cstheme="minorBidi"/>
          <w:szCs w:val="22"/>
        </w:rPr>
      </w:pPr>
    </w:p>
    <w:p w:rsidR="000B13A4" w:rsidP="007C148A" w14:paraId="3FDDE231" w14:textId="77777777">
      <w:pPr>
        <w:rPr>
          <w:rFonts w:eastAsiaTheme="minorHAnsi" w:cstheme="minorBidi"/>
          <w:szCs w:val="22"/>
        </w:rPr>
      </w:pPr>
    </w:p>
    <w:p w:rsidR="000B13A4" w:rsidP="007C148A" w14:paraId="55343431" w14:textId="77777777">
      <w:pPr>
        <w:rPr>
          <w:rFonts w:eastAsiaTheme="minorHAnsi" w:cstheme="minorBidi"/>
          <w:szCs w:val="22"/>
        </w:rPr>
      </w:pPr>
    </w:p>
    <w:p w:rsidR="000B13A4" w:rsidP="007C148A" w14:paraId="5801FD22" w14:textId="77777777">
      <w:pPr>
        <w:rPr>
          <w:rFonts w:eastAsiaTheme="minorHAnsi" w:cstheme="minorBidi"/>
          <w:szCs w:val="22"/>
        </w:rPr>
      </w:pPr>
    </w:p>
    <w:p w:rsidR="000B13A4" w:rsidP="007C148A" w14:paraId="621E6ACD" w14:textId="77777777">
      <w:pPr>
        <w:rPr>
          <w:rFonts w:eastAsiaTheme="minorHAnsi" w:cstheme="minorBidi"/>
          <w:szCs w:val="22"/>
        </w:rPr>
      </w:pPr>
    </w:p>
    <w:p w:rsidR="004D3374" w:rsidP="00281300" w14:paraId="2F03BCF1" w14:textId="77777777">
      <w:pPr>
        <w:spacing w:line="276" w:lineRule="auto"/>
        <w:rPr>
          <w:rFonts w:eastAsiaTheme="minorHAnsi" w:cstheme="minorBidi"/>
          <w:b/>
          <w:bCs/>
          <w:szCs w:val="22"/>
          <w:u w:val="single"/>
        </w:rPr>
      </w:pPr>
    </w:p>
    <w:p w:rsidR="00531E9F" w:rsidRPr="0046367C" w:rsidP="00281300" w14:paraId="5B7B85F1" w14:textId="05FF5244">
      <w:pPr>
        <w:spacing w:line="276" w:lineRule="auto"/>
        <w:rPr>
          <w:b/>
          <w:bCs/>
        </w:rPr>
      </w:pPr>
      <w:r w:rsidRPr="0046367C">
        <w:rPr>
          <w:rFonts w:eastAsiaTheme="minorHAnsi" w:cstheme="minorBidi"/>
          <w:b/>
          <w:bCs/>
          <w:szCs w:val="22"/>
          <w:u w:val="single"/>
        </w:rPr>
        <w:t>Burden Estimates</w:t>
      </w:r>
      <w:r w:rsidRPr="0046367C" w:rsidR="002E7E42">
        <w:rPr>
          <w:rFonts w:eastAsiaTheme="minorHAnsi" w:cstheme="minorBidi"/>
          <w:b/>
          <w:bCs/>
          <w:szCs w:val="22"/>
          <w:u w:val="single"/>
        </w:rPr>
        <w:t xml:space="preserve"> – 0920-1317</w:t>
      </w:r>
    </w:p>
    <w:tbl>
      <w:tblPr>
        <w:tblStyle w:val="TableGrid"/>
        <w:tblW w:w="8581" w:type="dxa"/>
        <w:tblLook w:val="04A0"/>
      </w:tblPr>
      <w:tblGrid>
        <w:gridCol w:w="2076"/>
        <w:gridCol w:w="1722"/>
        <w:gridCol w:w="1442"/>
        <w:gridCol w:w="1346"/>
        <w:gridCol w:w="1995"/>
      </w:tblGrid>
      <w:tr w14:paraId="0A05C8C5"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hideMark/>
          </w:tcPr>
          <w:p w:rsidR="004C11BF" w:rsidRPr="0046367C" w:rsidP="009853E2" w14:paraId="1000C672" w14:textId="77777777">
            <w:pPr>
              <w:rPr>
                <w:b/>
                <w:bCs/>
              </w:rPr>
            </w:pPr>
            <w:r w:rsidRPr="0046367C">
              <w:rPr>
                <w:b/>
                <w:bCs/>
              </w:rPr>
              <w:t>Form Name</w:t>
            </w:r>
          </w:p>
        </w:tc>
        <w:tc>
          <w:tcPr>
            <w:tcW w:w="1722" w:type="dxa"/>
            <w:tcBorders>
              <w:top w:val="single" w:sz="4" w:space="0" w:color="auto"/>
              <w:left w:val="single" w:sz="4" w:space="0" w:color="auto"/>
              <w:bottom w:val="single" w:sz="4" w:space="0" w:color="auto"/>
              <w:right w:val="single" w:sz="4" w:space="0" w:color="auto"/>
            </w:tcBorders>
            <w:hideMark/>
          </w:tcPr>
          <w:p w:rsidR="004C11BF" w:rsidRPr="0046367C" w:rsidP="009853E2" w14:paraId="08C9BAF1" w14:textId="77777777">
            <w:pPr>
              <w:rPr>
                <w:b/>
                <w:bCs/>
              </w:rPr>
            </w:pPr>
            <w:r w:rsidRPr="0046367C">
              <w:rPr>
                <w:b/>
                <w:bCs/>
              </w:rPr>
              <w:t>No. of Respondents</w:t>
            </w:r>
          </w:p>
        </w:tc>
        <w:tc>
          <w:tcPr>
            <w:tcW w:w="1442" w:type="dxa"/>
            <w:tcBorders>
              <w:top w:val="single" w:sz="4" w:space="0" w:color="auto"/>
              <w:left w:val="single" w:sz="4" w:space="0" w:color="auto"/>
              <w:bottom w:val="single" w:sz="4" w:space="0" w:color="auto"/>
              <w:right w:val="single" w:sz="4" w:space="0" w:color="auto"/>
            </w:tcBorders>
            <w:hideMark/>
          </w:tcPr>
          <w:p w:rsidR="004C11BF" w:rsidRPr="0046367C" w:rsidP="009853E2" w14:paraId="3E155384" w14:textId="77777777">
            <w:pPr>
              <w:rPr>
                <w:b/>
                <w:bCs/>
              </w:rPr>
            </w:pPr>
            <w:r w:rsidRPr="0046367C">
              <w:rPr>
                <w:b/>
                <w:bCs/>
              </w:rPr>
              <w:t>No. Responses per Respondent</w:t>
            </w:r>
          </w:p>
        </w:tc>
        <w:tc>
          <w:tcPr>
            <w:tcW w:w="1346" w:type="dxa"/>
            <w:tcBorders>
              <w:top w:val="single" w:sz="4" w:space="0" w:color="auto"/>
              <w:left w:val="single" w:sz="4" w:space="0" w:color="auto"/>
              <w:bottom w:val="single" w:sz="4" w:space="0" w:color="auto"/>
              <w:right w:val="single" w:sz="4" w:space="0" w:color="auto"/>
            </w:tcBorders>
            <w:hideMark/>
          </w:tcPr>
          <w:p w:rsidR="004C11BF" w:rsidRPr="0046367C" w:rsidP="009853E2" w14:paraId="5331CFFC" w14:textId="77777777">
            <w:pPr>
              <w:rPr>
                <w:b/>
                <w:bCs/>
              </w:rPr>
            </w:pPr>
            <w:r w:rsidRPr="0046367C">
              <w:rPr>
                <w:b/>
                <w:bCs/>
              </w:rPr>
              <w:t>Avg. Burden per response (in hrs.)</w:t>
            </w:r>
          </w:p>
        </w:tc>
        <w:tc>
          <w:tcPr>
            <w:tcW w:w="1995" w:type="dxa"/>
            <w:tcBorders>
              <w:top w:val="single" w:sz="4" w:space="0" w:color="auto"/>
              <w:left w:val="single" w:sz="4" w:space="0" w:color="auto"/>
              <w:bottom w:val="single" w:sz="4" w:space="0" w:color="auto"/>
              <w:right w:val="single" w:sz="4" w:space="0" w:color="auto"/>
            </w:tcBorders>
            <w:hideMark/>
          </w:tcPr>
          <w:p w:rsidR="009853E2" w:rsidRPr="0046367C" w:rsidP="009853E2" w14:paraId="1C19643A" w14:textId="77777777">
            <w:pPr>
              <w:rPr>
                <w:b/>
                <w:bCs/>
              </w:rPr>
            </w:pPr>
            <w:r w:rsidRPr="0046367C">
              <w:rPr>
                <w:b/>
                <w:bCs/>
              </w:rPr>
              <w:t>Total Burden</w:t>
            </w:r>
          </w:p>
          <w:p w:rsidR="004C11BF" w:rsidRPr="0046367C" w:rsidP="009853E2" w14:paraId="3904D901" w14:textId="076DD88E">
            <w:pPr>
              <w:rPr>
                <w:b/>
                <w:bCs/>
              </w:rPr>
            </w:pPr>
            <w:r w:rsidRPr="0046367C">
              <w:rPr>
                <w:b/>
                <w:bCs/>
              </w:rPr>
              <w:t xml:space="preserve"> (</w:t>
            </w:r>
            <w:r w:rsidRPr="0046367C">
              <w:rPr>
                <w:b/>
                <w:bCs/>
              </w:rPr>
              <w:t>in</w:t>
            </w:r>
            <w:r w:rsidRPr="0046367C">
              <w:rPr>
                <w:b/>
                <w:bCs/>
              </w:rPr>
              <w:t xml:space="preserve"> hrs.)</w:t>
            </w:r>
          </w:p>
        </w:tc>
      </w:tr>
      <w:tr w14:paraId="06E9D76C"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vAlign w:val="bottom"/>
          </w:tcPr>
          <w:p w:rsidR="00957F13" w:rsidRPr="009853E2" w:rsidP="009853E2" w14:paraId="1D49EBC6" w14:textId="12E2418E">
            <w:r w:rsidRPr="009853E2">
              <w:rPr>
                <w:color w:val="000000"/>
              </w:rPr>
              <w:t>COVID-19 Module, Long Term Care Facility: Resident Impact and Facility Capacity form (57.144)</w:t>
            </w:r>
          </w:p>
        </w:tc>
        <w:tc>
          <w:tcPr>
            <w:tcW w:w="1722" w:type="dxa"/>
            <w:tcBorders>
              <w:top w:val="single" w:sz="4" w:space="0" w:color="auto"/>
              <w:left w:val="single" w:sz="4" w:space="0" w:color="auto"/>
              <w:bottom w:val="single" w:sz="4" w:space="0" w:color="auto"/>
              <w:right w:val="single" w:sz="4" w:space="0" w:color="auto"/>
            </w:tcBorders>
            <w:vAlign w:val="bottom"/>
          </w:tcPr>
          <w:p w:rsidR="00957F13" w:rsidRPr="009853E2" w:rsidP="009853E2" w14:paraId="37E6CED1" w14:textId="0CF99106">
            <w:r w:rsidRPr="009853E2">
              <w:rPr>
                <w:color w:val="000000"/>
              </w:rPr>
              <w:t>16,512</w:t>
            </w:r>
          </w:p>
        </w:tc>
        <w:tc>
          <w:tcPr>
            <w:tcW w:w="1442" w:type="dxa"/>
            <w:tcBorders>
              <w:top w:val="single" w:sz="4" w:space="0" w:color="auto"/>
              <w:left w:val="single" w:sz="4" w:space="0" w:color="auto"/>
              <w:bottom w:val="single" w:sz="4" w:space="0" w:color="auto"/>
              <w:right w:val="single" w:sz="4" w:space="0" w:color="auto"/>
            </w:tcBorders>
            <w:vAlign w:val="bottom"/>
          </w:tcPr>
          <w:p w:rsidR="00957F13" w:rsidRPr="009853E2" w:rsidP="009853E2" w14:paraId="2C98F122" w14:textId="5D3D3BA4">
            <w:r w:rsidRPr="009853E2">
              <w:rPr>
                <w:color w:val="000000"/>
              </w:rPr>
              <w:t>52</w:t>
            </w:r>
          </w:p>
        </w:tc>
        <w:tc>
          <w:tcPr>
            <w:tcW w:w="1346" w:type="dxa"/>
            <w:tcBorders>
              <w:top w:val="single" w:sz="4" w:space="0" w:color="auto"/>
              <w:left w:val="single" w:sz="4" w:space="0" w:color="auto"/>
              <w:bottom w:val="single" w:sz="4" w:space="0" w:color="auto"/>
              <w:right w:val="single" w:sz="4" w:space="0" w:color="auto"/>
            </w:tcBorders>
            <w:vAlign w:val="bottom"/>
          </w:tcPr>
          <w:p w:rsidR="00957F13" w:rsidRPr="009853E2" w:rsidP="009853E2" w14:paraId="02676A97" w14:textId="2FEFF460">
            <w:r w:rsidRPr="009853E2">
              <w:rPr>
                <w:color w:val="000000"/>
              </w:rPr>
              <w:t>15</w:t>
            </w:r>
            <w:r w:rsidRPr="009853E2">
              <w:rPr>
                <w:color w:val="000000"/>
              </w:rPr>
              <w:t>/60</w:t>
            </w:r>
          </w:p>
        </w:tc>
        <w:tc>
          <w:tcPr>
            <w:tcW w:w="1995" w:type="dxa"/>
            <w:tcBorders>
              <w:top w:val="single" w:sz="4" w:space="0" w:color="auto"/>
              <w:left w:val="single" w:sz="4" w:space="0" w:color="auto"/>
              <w:bottom w:val="single" w:sz="4" w:space="0" w:color="auto"/>
              <w:right w:val="single" w:sz="4" w:space="0" w:color="auto"/>
            </w:tcBorders>
            <w:vAlign w:val="bottom"/>
          </w:tcPr>
          <w:p w:rsidR="009853E2" w:rsidP="009853E2" w14:paraId="217D23F6" w14:textId="77777777">
            <w:pPr>
              <w:rPr>
                <w:color w:val="000000"/>
              </w:rPr>
            </w:pPr>
          </w:p>
          <w:p w:rsidR="009853E2" w:rsidP="009853E2" w14:paraId="624CD04C" w14:textId="77777777">
            <w:pPr>
              <w:rPr>
                <w:color w:val="000000"/>
              </w:rPr>
            </w:pPr>
          </w:p>
          <w:p w:rsidR="009853E2" w:rsidP="009853E2" w14:paraId="7BAB9E14" w14:textId="77777777">
            <w:pPr>
              <w:rPr>
                <w:color w:val="000000"/>
              </w:rPr>
            </w:pPr>
          </w:p>
          <w:p w:rsidR="00B75C7F" w:rsidRPr="009853E2" w:rsidP="009853E2" w14:paraId="1B7A481E" w14:textId="048C4D29">
            <w:pPr>
              <w:rPr>
                <w:color w:val="000000"/>
              </w:rPr>
            </w:pPr>
          </w:p>
          <w:p w:rsidR="00957F13" w:rsidRPr="009853E2" w:rsidP="009853E2" w14:paraId="4B7D8148" w14:textId="50C9034C"/>
          <w:p w:rsidR="00957F13" w:rsidRPr="009853E2" w:rsidP="009853E2" w14:paraId="5470D009" w14:textId="695FA1BC">
            <w:r>
              <w:t>214,656</w:t>
            </w:r>
          </w:p>
        </w:tc>
      </w:tr>
      <w:tr w14:paraId="145453CF"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vAlign w:val="bottom"/>
          </w:tcPr>
          <w:p w:rsidR="00957F13" w:rsidRPr="009853E2" w:rsidP="009853E2" w14:paraId="015F88EA" w14:textId="0601C5C4">
            <w:pPr>
              <w:rPr>
                <w:color w:val="000000"/>
              </w:rPr>
            </w:pPr>
            <w:r w:rsidRPr="009853E2">
              <w:rPr>
                <w:color w:val="000000"/>
              </w:rPr>
              <w:t>COVID-19 Module, Long Term Care Facility Resident Impact and Facility Capacity form (57.144) (retrospective data entry)</w:t>
            </w:r>
            <w:r w:rsidR="00AC5EE4">
              <w:rPr>
                <w:color w:val="000000"/>
              </w:rPr>
              <w:t xml:space="preserve"> LTCF personnel</w:t>
            </w:r>
          </w:p>
        </w:tc>
        <w:tc>
          <w:tcPr>
            <w:tcW w:w="1722" w:type="dxa"/>
            <w:tcBorders>
              <w:top w:val="single" w:sz="4" w:space="0" w:color="auto"/>
              <w:left w:val="single" w:sz="4" w:space="0" w:color="auto"/>
              <w:bottom w:val="single" w:sz="4" w:space="0" w:color="auto"/>
              <w:right w:val="single" w:sz="4" w:space="0" w:color="auto"/>
            </w:tcBorders>
            <w:vAlign w:val="bottom"/>
          </w:tcPr>
          <w:p w:rsidR="00957F13" w:rsidRPr="009853E2" w:rsidP="009853E2" w14:paraId="49143626" w14:textId="6DAA0FD1">
            <w:pPr>
              <w:rPr>
                <w:color w:val="000000"/>
              </w:rPr>
            </w:pPr>
            <w:r w:rsidRPr="009853E2">
              <w:rPr>
                <w:color w:val="000000"/>
              </w:rPr>
              <w:t>5,811</w:t>
            </w:r>
          </w:p>
        </w:tc>
        <w:tc>
          <w:tcPr>
            <w:tcW w:w="1442" w:type="dxa"/>
            <w:tcBorders>
              <w:top w:val="single" w:sz="4" w:space="0" w:color="auto"/>
              <w:left w:val="single" w:sz="4" w:space="0" w:color="auto"/>
              <w:bottom w:val="single" w:sz="4" w:space="0" w:color="auto"/>
              <w:right w:val="single" w:sz="4" w:space="0" w:color="auto"/>
            </w:tcBorders>
            <w:vAlign w:val="bottom"/>
          </w:tcPr>
          <w:p w:rsidR="00957F13" w:rsidRPr="009853E2" w:rsidP="009853E2" w14:paraId="276E320A" w14:textId="13CEEF29">
            <w:pPr>
              <w:rPr>
                <w:color w:val="000000"/>
              </w:rPr>
            </w:pPr>
            <w:r w:rsidRPr="009853E2">
              <w:rPr>
                <w:color w:val="000000"/>
              </w:rPr>
              <w:t>1</w:t>
            </w:r>
          </w:p>
        </w:tc>
        <w:tc>
          <w:tcPr>
            <w:tcW w:w="1346" w:type="dxa"/>
            <w:tcBorders>
              <w:top w:val="single" w:sz="4" w:space="0" w:color="auto"/>
              <w:left w:val="single" w:sz="4" w:space="0" w:color="auto"/>
              <w:bottom w:val="single" w:sz="4" w:space="0" w:color="auto"/>
              <w:right w:val="single" w:sz="4" w:space="0" w:color="auto"/>
            </w:tcBorders>
            <w:vAlign w:val="bottom"/>
          </w:tcPr>
          <w:p w:rsidR="00957F13" w:rsidRPr="009853E2" w:rsidP="009853E2" w14:paraId="49826D98" w14:textId="4E13E4D5">
            <w:pPr>
              <w:rPr>
                <w:color w:val="000000"/>
              </w:rPr>
            </w:pPr>
            <w:r w:rsidRPr="009853E2">
              <w:rPr>
                <w:color w:val="000000"/>
              </w:rPr>
              <w:t>15</w:t>
            </w:r>
            <w:r w:rsidRPr="009853E2">
              <w:rPr>
                <w:color w:val="000000"/>
              </w:rPr>
              <w:t>/60</w:t>
            </w:r>
          </w:p>
        </w:tc>
        <w:tc>
          <w:tcPr>
            <w:tcW w:w="1995" w:type="dxa"/>
            <w:tcBorders>
              <w:top w:val="single" w:sz="4" w:space="0" w:color="auto"/>
              <w:left w:val="single" w:sz="4" w:space="0" w:color="auto"/>
              <w:bottom w:val="single" w:sz="4" w:space="0" w:color="auto"/>
              <w:right w:val="single" w:sz="4" w:space="0" w:color="auto"/>
            </w:tcBorders>
            <w:vAlign w:val="bottom"/>
          </w:tcPr>
          <w:p w:rsidR="00957F13" w:rsidRPr="009853E2" w:rsidP="009853E2" w14:paraId="4D98AAFC" w14:textId="581EAE82"/>
          <w:p w:rsidR="00957F13" w:rsidRPr="009853E2" w:rsidP="009853E2" w14:paraId="2BB33065" w14:textId="1AEC4B69">
            <w:pPr>
              <w:rPr>
                <w:color w:val="000000"/>
              </w:rPr>
            </w:pPr>
            <w:r>
              <w:rPr>
                <w:color w:val="000000"/>
              </w:rPr>
              <w:t>1,453</w:t>
            </w:r>
          </w:p>
        </w:tc>
      </w:tr>
      <w:tr w14:paraId="57E302F4"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tcPr>
          <w:p w:rsidR="00F55908" w:rsidRPr="009853E2" w:rsidP="009853E2" w14:paraId="7D28CA17" w14:textId="390E614A">
            <w:pPr>
              <w:pStyle w:val="NoSpacing"/>
              <w:rPr>
                <w:bCs/>
              </w:rPr>
            </w:pPr>
            <w:r w:rsidRPr="009853E2">
              <w:rPr>
                <w:color w:val="000000"/>
              </w:rPr>
              <w:t>COVID-19 Module, Long Term Care Facility Resident Impact and Facility Capacity form (57.144) (retrospective data entry)</w:t>
            </w:r>
            <w:r w:rsidR="00AC5EE4">
              <w:rPr>
                <w:color w:val="000000"/>
              </w:rPr>
              <w:t xml:space="preserve"> business and finance ops</w:t>
            </w:r>
          </w:p>
        </w:tc>
        <w:tc>
          <w:tcPr>
            <w:tcW w:w="1722" w:type="dxa"/>
            <w:tcBorders>
              <w:top w:val="single" w:sz="4" w:space="0" w:color="auto"/>
              <w:left w:val="single" w:sz="4" w:space="0" w:color="auto"/>
              <w:bottom w:val="single" w:sz="4" w:space="0" w:color="auto"/>
              <w:right w:val="single" w:sz="4" w:space="0" w:color="auto"/>
            </w:tcBorders>
            <w:vAlign w:val="bottom"/>
          </w:tcPr>
          <w:p w:rsidR="00F55908" w:rsidRPr="009853E2" w:rsidP="009853E2" w14:paraId="40F1C4A0" w14:textId="77777777">
            <w:pPr>
              <w:rPr>
                <w:color w:val="000000"/>
              </w:rPr>
            </w:pPr>
          </w:p>
          <w:p w:rsidR="00F55908" w:rsidRPr="009853E2" w:rsidP="009853E2" w14:paraId="16110CFD" w14:textId="77777777">
            <w:pPr>
              <w:rPr>
                <w:color w:val="000000"/>
              </w:rPr>
            </w:pPr>
          </w:p>
          <w:p w:rsidR="00F55908" w:rsidRPr="009853E2" w:rsidP="009853E2" w14:paraId="272BF7BD" w14:textId="77777777">
            <w:pPr>
              <w:rPr>
                <w:color w:val="000000"/>
              </w:rPr>
            </w:pPr>
          </w:p>
          <w:p w:rsidR="00F55908" w:rsidRPr="009853E2" w:rsidP="009853E2" w14:paraId="20DDD9F4" w14:textId="5CCBDF7B">
            <w:pPr>
              <w:rPr>
                <w:bCs/>
              </w:rPr>
            </w:pPr>
            <w:r w:rsidRPr="009853E2">
              <w:rPr>
                <w:color w:val="000000"/>
              </w:rPr>
              <w:t>935</w:t>
            </w:r>
          </w:p>
        </w:tc>
        <w:tc>
          <w:tcPr>
            <w:tcW w:w="1442" w:type="dxa"/>
            <w:tcBorders>
              <w:top w:val="single" w:sz="4" w:space="0" w:color="auto"/>
              <w:left w:val="single" w:sz="4" w:space="0" w:color="auto"/>
              <w:bottom w:val="single" w:sz="4" w:space="0" w:color="auto"/>
              <w:right w:val="single" w:sz="4" w:space="0" w:color="auto"/>
            </w:tcBorders>
            <w:vAlign w:val="bottom"/>
          </w:tcPr>
          <w:p w:rsidR="00F55908" w:rsidRPr="009853E2" w:rsidP="009853E2" w14:paraId="79FF3A62" w14:textId="14495903">
            <w:pPr>
              <w:rPr>
                <w:bCs/>
              </w:rPr>
            </w:pPr>
            <w:r w:rsidRPr="009853E2">
              <w:rPr>
                <w:color w:val="000000"/>
              </w:rPr>
              <w:t>1</w:t>
            </w:r>
          </w:p>
        </w:tc>
        <w:tc>
          <w:tcPr>
            <w:tcW w:w="1346" w:type="dxa"/>
            <w:tcBorders>
              <w:top w:val="single" w:sz="4" w:space="0" w:color="auto"/>
              <w:left w:val="single" w:sz="4" w:space="0" w:color="auto"/>
              <w:bottom w:val="single" w:sz="4" w:space="0" w:color="auto"/>
              <w:right w:val="single" w:sz="4" w:space="0" w:color="auto"/>
            </w:tcBorders>
            <w:vAlign w:val="bottom"/>
          </w:tcPr>
          <w:p w:rsidR="00F55908" w:rsidRPr="009853E2" w:rsidP="009853E2" w14:paraId="4F6FAC26" w14:textId="7327DEF2">
            <w:pPr>
              <w:rPr>
                <w:bCs/>
              </w:rPr>
            </w:pPr>
            <w:r w:rsidRPr="009853E2">
              <w:rPr>
                <w:color w:val="000000"/>
              </w:rPr>
              <w:t>15/</w:t>
            </w:r>
            <w:r w:rsidRPr="009853E2">
              <w:rPr>
                <w:color w:val="000000"/>
              </w:rPr>
              <w:t>60</w:t>
            </w:r>
          </w:p>
        </w:tc>
        <w:tc>
          <w:tcPr>
            <w:tcW w:w="1995" w:type="dxa"/>
            <w:tcBorders>
              <w:top w:val="single" w:sz="4" w:space="0" w:color="auto"/>
              <w:left w:val="single" w:sz="4" w:space="0" w:color="auto"/>
              <w:bottom w:val="single" w:sz="4" w:space="0" w:color="auto"/>
              <w:right w:val="single" w:sz="4" w:space="0" w:color="auto"/>
            </w:tcBorders>
            <w:vAlign w:val="bottom"/>
          </w:tcPr>
          <w:p w:rsidR="00F55908" w:rsidRPr="009853E2" w:rsidP="009853E2" w14:paraId="609F3B67" w14:textId="2C199CC0"/>
          <w:p w:rsidR="00F55908" w:rsidRPr="009853E2" w:rsidP="009853E2" w14:paraId="0A2C1309" w14:textId="4C451757">
            <w:pPr>
              <w:rPr>
                <w:bCs/>
              </w:rPr>
            </w:pPr>
            <w:r>
              <w:rPr>
                <w:bCs/>
              </w:rPr>
              <w:t>234</w:t>
            </w:r>
          </w:p>
        </w:tc>
      </w:tr>
      <w:tr w14:paraId="3D4BC59B"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25DBF2F0" w14:textId="0E6B01B8">
            <w:pPr>
              <w:pStyle w:val="NoSpacing"/>
              <w:rPr>
                <w:color w:val="000000"/>
              </w:rPr>
            </w:pPr>
            <w:r w:rsidRPr="009853E2">
              <w:rPr>
                <w:color w:val="000000"/>
              </w:rPr>
              <w:t xml:space="preserve">COVID-19 Module, Long Term Care Facility Resident Impact and Facility Capacity form (57.144) (retrospective data </w:t>
            </w:r>
            <w:r w:rsidRPr="009853E2">
              <w:rPr>
                <w:color w:val="000000"/>
              </w:rPr>
              <w:t>entry)</w:t>
            </w:r>
            <w:r>
              <w:rPr>
                <w:color w:val="000000"/>
              </w:rPr>
              <w:t xml:space="preserve"> state and local </w:t>
            </w:r>
            <w:r>
              <w:rPr>
                <w:color w:val="000000"/>
              </w:rPr>
              <w:t>hds</w:t>
            </w:r>
          </w:p>
        </w:tc>
        <w:tc>
          <w:tcPr>
            <w:tcW w:w="1722" w:type="dxa"/>
            <w:tcBorders>
              <w:top w:val="single" w:sz="4" w:space="0" w:color="auto"/>
              <w:left w:val="single" w:sz="4" w:space="0" w:color="auto"/>
              <w:bottom w:val="single" w:sz="4" w:space="0" w:color="auto"/>
              <w:right w:val="single" w:sz="4" w:space="0" w:color="auto"/>
            </w:tcBorders>
            <w:vAlign w:val="bottom"/>
          </w:tcPr>
          <w:p w:rsidR="00AC5EE4" w:rsidRPr="009853E2" w:rsidP="00AC5EE4" w14:paraId="20919D0C" w14:textId="77777777">
            <w:pPr>
              <w:rPr>
                <w:color w:val="000000"/>
              </w:rPr>
            </w:pPr>
          </w:p>
          <w:p w:rsidR="00AC5EE4" w:rsidRPr="009853E2" w:rsidP="00AC5EE4" w14:paraId="0D42A516" w14:textId="77777777">
            <w:pPr>
              <w:rPr>
                <w:color w:val="000000"/>
              </w:rPr>
            </w:pPr>
          </w:p>
          <w:p w:rsidR="00AC5EE4" w:rsidRPr="009853E2" w:rsidP="00AC5EE4" w14:paraId="50C3FAA8" w14:textId="77777777">
            <w:pPr>
              <w:rPr>
                <w:color w:val="000000"/>
              </w:rPr>
            </w:pPr>
          </w:p>
          <w:p w:rsidR="00AC5EE4" w:rsidRPr="009853E2" w:rsidP="00AC5EE4" w14:paraId="0203A680" w14:textId="0973EBAE">
            <w:pPr>
              <w:rPr>
                <w:color w:val="000000"/>
              </w:rPr>
            </w:pPr>
            <w:r w:rsidRPr="009853E2">
              <w:rPr>
                <w:color w:val="000000"/>
              </w:rPr>
              <w:t>935</w:t>
            </w:r>
          </w:p>
        </w:tc>
        <w:tc>
          <w:tcPr>
            <w:tcW w:w="1442" w:type="dxa"/>
            <w:tcBorders>
              <w:top w:val="single" w:sz="4" w:space="0" w:color="auto"/>
              <w:left w:val="single" w:sz="4" w:space="0" w:color="auto"/>
              <w:bottom w:val="single" w:sz="4" w:space="0" w:color="auto"/>
              <w:right w:val="single" w:sz="4" w:space="0" w:color="auto"/>
            </w:tcBorders>
            <w:vAlign w:val="bottom"/>
          </w:tcPr>
          <w:p w:rsidR="00AC5EE4" w:rsidRPr="009853E2" w:rsidP="00AC5EE4" w14:paraId="611730A6" w14:textId="3F253439">
            <w:pPr>
              <w:rPr>
                <w:color w:val="000000"/>
              </w:rPr>
            </w:pPr>
            <w:r w:rsidRPr="009853E2">
              <w:rPr>
                <w:color w:val="000000"/>
              </w:rPr>
              <w:t>1</w:t>
            </w:r>
          </w:p>
        </w:tc>
        <w:tc>
          <w:tcPr>
            <w:tcW w:w="1346" w:type="dxa"/>
            <w:tcBorders>
              <w:top w:val="single" w:sz="4" w:space="0" w:color="auto"/>
              <w:left w:val="single" w:sz="4" w:space="0" w:color="auto"/>
              <w:bottom w:val="single" w:sz="4" w:space="0" w:color="auto"/>
              <w:right w:val="single" w:sz="4" w:space="0" w:color="auto"/>
            </w:tcBorders>
            <w:vAlign w:val="bottom"/>
          </w:tcPr>
          <w:p w:rsidR="00AC5EE4" w:rsidRPr="009853E2" w:rsidP="00AC5EE4" w14:paraId="51B23A54" w14:textId="11514986">
            <w:pPr>
              <w:rPr>
                <w:color w:val="000000"/>
              </w:rPr>
            </w:pPr>
            <w:r w:rsidRPr="009853E2">
              <w:rPr>
                <w:color w:val="000000"/>
              </w:rPr>
              <w:t>15/60</w:t>
            </w:r>
          </w:p>
        </w:tc>
        <w:tc>
          <w:tcPr>
            <w:tcW w:w="1995" w:type="dxa"/>
            <w:tcBorders>
              <w:top w:val="single" w:sz="4" w:space="0" w:color="auto"/>
              <w:left w:val="single" w:sz="4" w:space="0" w:color="auto"/>
              <w:bottom w:val="single" w:sz="4" w:space="0" w:color="auto"/>
              <w:right w:val="single" w:sz="4" w:space="0" w:color="auto"/>
            </w:tcBorders>
            <w:vAlign w:val="bottom"/>
          </w:tcPr>
          <w:p w:rsidR="00AC5EE4" w:rsidRPr="009853E2" w:rsidP="00AC5EE4" w14:paraId="767E52D9" w14:textId="77777777"/>
          <w:p w:rsidR="00AC5EE4" w:rsidRPr="009853E2" w:rsidP="00AC5EE4" w14:paraId="3D749A2F" w14:textId="673D3F5F">
            <w:r>
              <w:rPr>
                <w:bCs/>
              </w:rPr>
              <w:t>234</w:t>
            </w:r>
          </w:p>
        </w:tc>
      </w:tr>
      <w:tr w14:paraId="47723964"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4F970C71" w14:textId="05C88EAA">
            <w:pPr>
              <w:pStyle w:val="NoSpacing"/>
              <w:rPr>
                <w:color w:val="000000"/>
              </w:rPr>
            </w:pPr>
            <w:r w:rsidRPr="009853E2">
              <w:rPr>
                <w:color w:val="000000"/>
              </w:rPr>
              <w:t>COVID-19 Module, Long Term Care Facility: Staff and Personnel Impact form (57.145)</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53071D1F" w14:textId="77777777">
            <w:pPr>
              <w:widowControl w:val="0"/>
              <w:tabs>
                <w:tab w:val="left" w:pos="0"/>
              </w:tabs>
              <w:spacing w:before="1200"/>
              <w:rPr>
                <w:color w:val="000000"/>
              </w:rPr>
            </w:pPr>
            <w:r w:rsidRPr="009853E2">
              <w:rPr>
                <w:color w:val="000000"/>
              </w:rPr>
              <w:t>11,621</w:t>
            </w:r>
          </w:p>
          <w:p w:rsidR="00AC5EE4" w:rsidRPr="009853E2" w:rsidP="00AC5EE4" w14:paraId="70C5232A" w14:textId="77777777">
            <w:pPr>
              <w:rPr>
                <w:color w:val="000000"/>
              </w:rPr>
            </w:pP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55E2F379" w14:textId="35A2C419">
            <w:pPr>
              <w:spacing w:before="1440"/>
              <w:rPr>
                <w:color w:val="000000"/>
              </w:rPr>
            </w:pPr>
            <w:r w:rsidRPr="009853E2">
              <w:rPr>
                <w:color w:val="000000"/>
              </w:rPr>
              <w:t>52</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7EA3547A" w14:textId="4DBD082C">
            <w:pPr>
              <w:spacing w:before="1440"/>
              <w:rPr>
                <w:color w:val="000000"/>
              </w:rPr>
            </w:pPr>
            <w:r w:rsidRPr="009853E2">
              <w:rPr>
                <w:color w:val="000000"/>
              </w:rPr>
              <w:t>5/60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5AECBF42" w14:textId="3C771236">
            <w:pPr>
              <w:spacing w:before="1440"/>
            </w:pPr>
            <w:r w:rsidRPr="009853E2">
              <w:t>50,358</w:t>
            </w:r>
          </w:p>
        </w:tc>
      </w:tr>
      <w:tr w14:paraId="1FBADED0"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0509EDB5" w14:textId="0FB6DBC1">
            <w:pPr>
              <w:pStyle w:val="NoSpacing"/>
              <w:rPr>
                <w:color w:val="000000"/>
              </w:rPr>
            </w:pPr>
            <w:r w:rsidRPr="009853E2">
              <w:rPr>
                <w:color w:val="000000"/>
              </w:rPr>
              <w:t>COVID-19 Module, Long Term Care Facility: Staff and Personnel Impact form (57.145)</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68F0FE36" w14:textId="4850F6D2">
            <w:pPr>
              <w:spacing w:before="1320"/>
              <w:rPr>
                <w:color w:val="000000"/>
              </w:rPr>
            </w:pPr>
            <w:r w:rsidRPr="009853E2">
              <w:rPr>
                <w:color w:val="000000"/>
              </w:rPr>
              <w:t>1,870</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00554612" w14:textId="3CE7833D">
            <w:pPr>
              <w:spacing w:before="1320"/>
              <w:rPr>
                <w:color w:val="000000"/>
              </w:rPr>
            </w:pPr>
            <w:r w:rsidRPr="009853E2">
              <w:rPr>
                <w:color w:val="000000"/>
              </w:rPr>
              <w:t>52</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626DDBF5" w14:textId="79640CD5">
            <w:pPr>
              <w:spacing w:before="1320"/>
              <w:rPr>
                <w:color w:val="000000"/>
              </w:rPr>
            </w:pPr>
            <w:r w:rsidRPr="009853E2">
              <w:rPr>
                <w:color w:val="000000"/>
              </w:rPr>
              <w:t>5/60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2B9C216B" w14:textId="5C0E247C">
            <w:pPr>
              <w:spacing w:before="1320"/>
            </w:pPr>
            <w:r w:rsidRPr="009853E2">
              <w:t>8,103</w:t>
            </w:r>
          </w:p>
        </w:tc>
      </w:tr>
      <w:tr w14:paraId="1ADE3777"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5F029C57" w14:textId="6265C950">
            <w:pPr>
              <w:pStyle w:val="NoSpacing"/>
              <w:rPr>
                <w:color w:val="000000"/>
              </w:rPr>
            </w:pPr>
            <w:r w:rsidRPr="009853E2">
              <w:rPr>
                <w:color w:val="000000"/>
              </w:rPr>
              <w:t>COVID-19 Module, Long Term Care Facility: Staff and Personnel Impact form (57.145)</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02349A17" w14:textId="25C6D44D">
            <w:pPr>
              <w:spacing w:before="1200"/>
              <w:rPr>
                <w:color w:val="000000"/>
              </w:rPr>
            </w:pPr>
            <w:r w:rsidRPr="009853E2">
              <w:rPr>
                <w:color w:val="000000"/>
              </w:rPr>
              <w:t>1,870</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370807B9" w14:textId="55E8C368">
            <w:pPr>
              <w:spacing w:before="1200"/>
              <w:rPr>
                <w:color w:val="000000"/>
              </w:rPr>
            </w:pPr>
            <w:r w:rsidRPr="009853E2">
              <w:rPr>
                <w:color w:val="000000"/>
              </w:rPr>
              <w:t>52</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4A1D13DC" w14:textId="6C246202">
            <w:pPr>
              <w:spacing w:before="1200"/>
              <w:rPr>
                <w:color w:val="000000"/>
              </w:rPr>
            </w:pPr>
            <w:r w:rsidRPr="009853E2">
              <w:rPr>
                <w:color w:val="000000"/>
              </w:rPr>
              <w:t>5/60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588FAC9F" w14:textId="580A8B91">
            <w:pPr>
              <w:spacing w:before="1200"/>
            </w:pPr>
            <w:r w:rsidRPr="009853E2">
              <w:t>8,103</w:t>
            </w:r>
          </w:p>
        </w:tc>
      </w:tr>
      <w:tr w14:paraId="145314DD"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5A0292B1" w14:textId="4DEE6159">
            <w:pPr>
              <w:pStyle w:val="NoSpacing"/>
              <w:rPr>
                <w:color w:val="000000"/>
              </w:rPr>
            </w:pPr>
            <w:r w:rsidRPr="009853E2">
              <w:rPr>
                <w:color w:val="000000"/>
              </w:rPr>
              <w:t>COVID-19 Module, Long Term Care Facility Staff and Personnel Impact form (57.145) (retrospective data entry)</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2FC26E90" w14:textId="5078264D">
            <w:pPr>
              <w:spacing w:before="1680"/>
              <w:rPr>
                <w:color w:val="000000"/>
              </w:rPr>
            </w:pPr>
            <w:r w:rsidRPr="009853E2">
              <w:rPr>
                <w:color w:val="000000"/>
              </w:rPr>
              <w:t>5,811</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5118511E" w14:textId="242271C7">
            <w:pPr>
              <w:spacing w:before="1680"/>
              <w:rPr>
                <w:color w:val="000000"/>
              </w:rPr>
            </w:pPr>
            <w:r w:rsidRPr="009853E2">
              <w:rPr>
                <w:color w:val="000000"/>
              </w:rPr>
              <w:t>1</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2CECDEB1" w14:textId="223C0828">
            <w:pPr>
              <w:spacing w:before="1680"/>
              <w:rPr>
                <w:color w:val="000000"/>
              </w:rPr>
            </w:pPr>
            <w:r w:rsidRPr="009853E2">
              <w:rPr>
                <w:color w:val="000000"/>
              </w:rPr>
              <w:t>5/60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1627EA45" w14:textId="4C9416C7">
            <w:pPr>
              <w:spacing w:before="1680"/>
            </w:pPr>
            <w:r w:rsidRPr="009853E2">
              <w:t>484</w:t>
            </w:r>
          </w:p>
        </w:tc>
      </w:tr>
      <w:tr w14:paraId="369CECDB" w14:textId="77777777" w:rsidTr="0046367C">
        <w:tblPrEx>
          <w:tblW w:w="8581" w:type="dxa"/>
          <w:tblLook w:val="04A0"/>
        </w:tblPrEx>
        <w:trPr>
          <w:trHeight w:val="142"/>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525413D0" w14:textId="2851D44F">
            <w:pPr>
              <w:pStyle w:val="NoSpacing"/>
              <w:rPr>
                <w:color w:val="000000"/>
              </w:rPr>
            </w:pPr>
            <w:r w:rsidRPr="009853E2">
              <w:rPr>
                <w:color w:val="000000"/>
              </w:rPr>
              <w:t>COVID-19 Module, Long Term Care Facility Staff and Personnel Impact form (57.145) (retrospective data entry)</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7E88EEDF" w14:textId="5E818586">
            <w:pPr>
              <w:spacing w:before="1920"/>
              <w:rPr>
                <w:color w:val="000000"/>
              </w:rPr>
            </w:pPr>
            <w:r w:rsidRPr="009853E2">
              <w:rPr>
                <w:color w:val="000000"/>
              </w:rPr>
              <w:t>935</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6640D8D2" w14:textId="78352506">
            <w:pPr>
              <w:spacing w:before="1800"/>
              <w:rPr>
                <w:color w:val="000000"/>
              </w:rPr>
            </w:pPr>
            <w:r w:rsidRPr="009853E2">
              <w:rPr>
                <w:color w:val="000000"/>
              </w:rPr>
              <w:t>1</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60CADB36" w14:textId="0A337FA9">
            <w:pPr>
              <w:spacing w:before="1800"/>
              <w:rPr>
                <w:color w:val="000000"/>
              </w:rPr>
            </w:pPr>
            <w:r w:rsidRPr="009853E2">
              <w:rPr>
                <w:color w:val="000000"/>
              </w:rPr>
              <w:t>5/60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6148882C" w14:textId="1D291157">
            <w:pPr>
              <w:spacing w:before="1800"/>
            </w:pPr>
            <w:r w:rsidRPr="009853E2">
              <w:t>78</w:t>
            </w:r>
          </w:p>
        </w:tc>
      </w:tr>
      <w:tr w14:paraId="46911D75" w14:textId="77777777" w:rsidTr="0046367C">
        <w:tblPrEx>
          <w:tblW w:w="8581" w:type="dxa"/>
          <w:tblLook w:val="04A0"/>
        </w:tblPrEx>
        <w:trPr>
          <w:trHeight w:val="1368"/>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5EA1B983" w14:textId="77777777">
            <w:pPr>
              <w:pStyle w:val="NoSpacing"/>
              <w:rPr>
                <w:color w:val="000000"/>
              </w:rPr>
            </w:pPr>
          </w:p>
          <w:p w:rsidR="00AC5EE4" w:rsidRPr="009853E2" w:rsidP="00AC5EE4" w14:paraId="4FFD99A3" w14:textId="77777777">
            <w:pPr>
              <w:pStyle w:val="NoSpacing"/>
              <w:rPr>
                <w:color w:val="000000"/>
              </w:rPr>
            </w:pPr>
          </w:p>
          <w:p w:rsidR="00AC5EE4" w:rsidRPr="009853E2" w:rsidP="00AC5EE4" w14:paraId="6630AC18" w14:textId="3578E2D6">
            <w:pPr>
              <w:pStyle w:val="NoSpacing"/>
              <w:rPr>
                <w:color w:val="000000"/>
              </w:rPr>
            </w:pPr>
            <w:r w:rsidRPr="009853E2">
              <w:rPr>
                <w:color w:val="000000"/>
              </w:rPr>
              <w:t>COVID-19 Module, Long Term Care Facility Staff and Personnel Impact form (57.145) (retrospective data entry)</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2172BFD4" w14:textId="77777777">
            <w:pPr>
              <w:rPr>
                <w:color w:val="000000"/>
              </w:rPr>
            </w:pPr>
          </w:p>
          <w:p w:rsidR="00AC5EE4" w:rsidRPr="009853E2" w:rsidP="00AC5EE4" w14:paraId="3684DAE5" w14:textId="77777777">
            <w:pPr>
              <w:rPr>
                <w:color w:val="000000"/>
              </w:rPr>
            </w:pPr>
          </w:p>
          <w:p w:rsidR="00AC5EE4" w:rsidRPr="009853E2" w:rsidP="00AC5EE4" w14:paraId="0C6C9111" w14:textId="77777777">
            <w:pPr>
              <w:rPr>
                <w:color w:val="000000"/>
              </w:rPr>
            </w:pPr>
          </w:p>
          <w:p w:rsidR="00AC5EE4" w:rsidRPr="009853E2" w:rsidP="00AC5EE4" w14:paraId="291C9CAF" w14:textId="77777777">
            <w:pPr>
              <w:rPr>
                <w:color w:val="000000"/>
              </w:rPr>
            </w:pPr>
          </w:p>
          <w:p w:rsidR="00AC5EE4" w:rsidRPr="009853E2" w:rsidP="00AC5EE4" w14:paraId="70138EE1" w14:textId="77777777">
            <w:pPr>
              <w:rPr>
                <w:color w:val="000000"/>
              </w:rPr>
            </w:pPr>
          </w:p>
          <w:p w:rsidR="00AC5EE4" w:rsidRPr="009853E2" w:rsidP="00AC5EE4" w14:paraId="7446F825" w14:textId="129CACF1">
            <w:pPr>
              <w:spacing w:before="840"/>
              <w:rPr>
                <w:color w:val="000000"/>
              </w:rPr>
            </w:pPr>
            <w:r w:rsidRPr="009853E2">
              <w:rPr>
                <w:color w:val="000000"/>
              </w:rPr>
              <w:t>935</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73B5A43D" w14:textId="77777777">
            <w:pPr>
              <w:rPr>
                <w:color w:val="000000"/>
              </w:rPr>
            </w:pPr>
          </w:p>
          <w:p w:rsidR="00AC5EE4" w:rsidRPr="009853E2" w:rsidP="00AC5EE4" w14:paraId="776026F8" w14:textId="77777777">
            <w:pPr>
              <w:rPr>
                <w:color w:val="000000"/>
              </w:rPr>
            </w:pPr>
          </w:p>
          <w:p w:rsidR="00AC5EE4" w:rsidRPr="009853E2" w:rsidP="00AC5EE4" w14:paraId="4F594529" w14:textId="77777777">
            <w:pPr>
              <w:rPr>
                <w:color w:val="000000"/>
              </w:rPr>
            </w:pPr>
          </w:p>
          <w:p w:rsidR="00AC5EE4" w:rsidRPr="009853E2" w:rsidP="00AC5EE4" w14:paraId="0ACDE1A1" w14:textId="77777777">
            <w:pPr>
              <w:rPr>
                <w:color w:val="000000"/>
              </w:rPr>
            </w:pPr>
          </w:p>
          <w:p w:rsidR="00AC5EE4" w:rsidRPr="009853E2" w:rsidP="00AC5EE4" w14:paraId="4F32FD80" w14:textId="77777777">
            <w:pPr>
              <w:rPr>
                <w:color w:val="000000"/>
              </w:rPr>
            </w:pPr>
          </w:p>
          <w:p w:rsidR="00AC5EE4" w:rsidRPr="009853E2" w:rsidP="00AC5EE4" w14:paraId="61AAA511" w14:textId="796685AD">
            <w:pPr>
              <w:spacing w:before="840"/>
              <w:rPr>
                <w:color w:val="000000"/>
              </w:rPr>
            </w:pPr>
            <w:r w:rsidRPr="009853E2">
              <w:rPr>
                <w:color w:val="000000"/>
              </w:rPr>
              <w:t>1</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3E737506" w14:textId="77777777">
            <w:pPr>
              <w:rPr>
                <w:color w:val="000000"/>
              </w:rPr>
            </w:pPr>
          </w:p>
          <w:p w:rsidR="00AC5EE4" w:rsidRPr="009853E2" w:rsidP="00AC5EE4" w14:paraId="42C9DE94" w14:textId="77777777">
            <w:pPr>
              <w:rPr>
                <w:color w:val="000000"/>
              </w:rPr>
            </w:pPr>
          </w:p>
          <w:p w:rsidR="00AC5EE4" w:rsidRPr="009853E2" w:rsidP="00AC5EE4" w14:paraId="520F1918" w14:textId="77777777">
            <w:pPr>
              <w:rPr>
                <w:color w:val="000000"/>
              </w:rPr>
            </w:pPr>
          </w:p>
          <w:p w:rsidR="00AC5EE4" w:rsidRPr="009853E2" w:rsidP="00AC5EE4" w14:paraId="67875175" w14:textId="77777777">
            <w:pPr>
              <w:rPr>
                <w:color w:val="000000"/>
              </w:rPr>
            </w:pPr>
          </w:p>
          <w:p w:rsidR="00AC5EE4" w:rsidRPr="009853E2" w:rsidP="00AC5EE4" w14:paraId="0D0083E3" w14:textId="77777777">
            <w:pPr>
              <w:rPr>
                <w:color w:val="000000"/>
              </w:rPr>
            </w:pPr>
          </w:p>
          <w:p w:rsidR="00AC5EE4" w:rsidRPr="009853E2" w:rsidP="00AC5EE4" w14:paraId="099B646E" w14:textId="77777777">
            <w:pPr>
              <w:rPr>
                <w:color w:val="000000"/>
              </w:rPr>
            </w:pPr>
          </w:p>
          <w:p w:rsidR="00AC5EE4" w:rsidRPr="009853E2" w:rsidP="00AC5EE4" w14:paraId="6A8B604E" w14:textId="00909434">
            <w:pPr>
              <w:spacing w:before="600"/>
              <w:rPr>
                <w:color w:val="000000"/>
              </w:rPr>
            </w:pPr>
            <w:r w:rsidRPr="009853E2">
              <w:rPr>
                <w:color w:val="000000"/>
              </w:rPr>
              <w:t>5/60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03B459E2" w14:textId="77777777"/>
          <w:p w:rsidR="00AC5EE4" w:rsidRPr="009853E2" w:rsidP="00AC5EE4" w14:paraId="2D2826D4" w14:textId="77777777"/>
          <w:p w:rsidR="00AC5EE4" w:rsidRPr="009853E2" w:rsidP="00AC5EE4" w14:paraId="158A9A0B" w14:textId="77777777"/>
          <w:p w:rsidR="00AC5EE4" w:rsidRPr="009853E2" w:rsidP="00AC5EE4" w14:paraId="2A64DE7F" w14:textId="77777777"/>
          <w:p w:rsidR="00AC5EE4" w:rsidRPr="009853E2" w:rsidP="00AC5EE4" w14:paraId="1B20263E" w14:textId="77777777"/>
          <w:p w:rsidR="00AC5EE4" w:rsidRPr="009853E2" w:rsidP="00AC5EE4" w14:paraId="7FFA7616" w14:textId="09228CE7">
            <w:pPr>
              <w:spacing w:before="840"/>
            </w:pPr>
            <w:r w:rsidRPr="009853E2">
              <w:t>78</w:t>
            </w:r>
          </w:p>
        </w:tc>
      </w:tr>
      <w:tr w14:paraId="04ABE3C5" w14:textId="77777777" w:rsidTr="0046367C">
        <w:tblPrEx>
          <w:tblW w:w="8581" w:type="dxa"/>
          <w:tblLook w:val="04A0"/>
        </w:tblPrEx>
        <w:trPr>
          <w:trHeight w:val="1636"/>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5CF61BDA" w14:textId="118C5125">
            <w:pPr>
              <w:pStyle w:val="NoSpacing"/>
              <w:rPr>
                <w:bCs/>
              </w:rPr>
            </w:pPr>
            <w:r w:rsidRPr="009853E2">
              <w:rPr>
                <w:color w:val="000000"/>
              </w:rPr>
              <w:t>COVID-19 Module, Long-Term Care Facility: Resident Therapeutics (57.158)</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68976D5C" w14:textId="7DE2E74D">
            <w:pPr>
              <w:spacing w:before="1200"/>
              <w:rPr>
                <w:bCs/>
              </w:rPr>
            </w:pPr>
            <w:r w:rsidRPr="009853E2">
              <w:rPr>
                <w:bCs/>
              </w:rPr>
              <w:t>0</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144B433B" w14:textId="78182F88">
            <w:pPr>
              <w:spacing w:before="1200"/>
              <w:rPr>
                <w:bCs/>
              </w:rPr>
            </w:pPr>
            <w:r w:rsidRPr="009853E2">
              <w:rPr>
                <w:color w:val="000000"/>
              </w:rPr>
              <w:t>0</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265EFBFC" w14:textId="07EA1D86">
            <w:pPr>
              <w:spacing w:before="1200"/>
              <w:rPr>
                <w:bCs/>
              </w:rPr>
            </w:pPr>
            <w:r w:rsidRPr="009853E2">
              <w:rPr>
                <w:color w:val="000000"/>
              </w:rPr>
              <w:t>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24F5CC50" w14:textId="0C58ECA9">
            <w:pPr>
              <w:spacing w:before="1200"/>
              <w:rPr>
                <w:bCs/>
              </w:rPr>
            </w:pPr>
            <w:r w:rsidRPr="009853E2">
              <w:t>0</w:t>
            </w:r>
          </w:p>
        </w:tc>
      </w:tr>
      <w:tr w14:paraId="0840481C" w14:textId="77777777" w:rsidTr="0046367C">
        <w:tblPrEx>
          <w:tblW w:w="8581" w:type="dxa"/>
          <w:tblLook w:val="04A0"/>
        </w:tblPrEx>
        <w:trPr>
          <w:trHeight w:val="1646"/>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1F922773" w14:textId="07CE8991">
            <w:pPr>
              <w:pStyle w:val="NoSpacing"/>
              <w:rPr>
                <w:color w:val="000000"/>
              </w:rPr>
            </w:pPr>
            <w:r w:rsidRPr="009853E2">
              <w:rPr>
                <w:color w:val="000000"/>
              </w:rPr>
              <w:t>COVID-19 Module, Long-Term Care Facility: Resident Therapeutics (57.158)</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45003A2C" w14:textId="627B0EE4">
            <w:pPr>
              <w:spacing w:before="1320"/>
              <w:rPr>
                <w:color w:val="000000"/>
              </w:rPr>
            </w:pPr>
            <w:r w:rsidRPr="009853E2">
              <w:rPr>
                <w:color w:val="000000"/>
              </w:rPr>
              <w:t>0</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34C48A31" w14:textId="03CBEC0F">
            <w:pPr>
              <w:spacing w:before="1320"/>
              <w:rPr>
                <w:color w:val="000000"/>
              </w:rPr>
            </w:pPr>
            <w:r w:rsidRPr="009853E2">
              <w:rPr>
                <w:color w:val="000000"/>
              </w:rPr>
              <w:t>0</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72F65C54" w14:textId="09B6967E">
            <w:pPr>
              <w:spacing w:before="1320"/>
              <w:rPr>
                <w:color w:val="000000"/>
              </w:rPr>
            </w:pPr>
            <w:r w:rsidRPr="009853E2">
              <w:rPr>
                <w:color w:val="000000"/>
              </w:rPr>
              <w:t>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7040FD3F" w14:textId="4365A7A2">
            <w:pPr>
              <w:spacing w:before="1320"/>
            </w:pPr>
            <w:r w:rsidRPr="009853E2">
              <w:t>0</w:t>
            </w:r>
          </w:p>
        </w:tc>
      </w:tr>
      <w:tr w14:paraId="243D8FA9" w14:textId="77777777" w:rsidTr="0046367C">
        <w:tblPrEx>
          <w:tblW w:w="8581" w:type="dxa"/>
          <w:tblLook w:val="04A0"/>
        </w:tblPrEx>
        <w:trPr>
          <w:trHeight w:val="1646"/>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00CFBAE7" w14:textId="65FDE3B3">
            <w:pPr>
              <w:pStyle w:val="NoSpacing"/>
              <w:rPr>
                <w:color w:val="000000"/>
              </w:rPr>
            </w:pPr>
            <w:r w:rsidRPr="009853E2">
              <w:rPr>
                <w:color w:val="000000"/>
              </w:rPr>
              <w:t>COVID-19 Module, Long-Term Care Facility: Resident Therapeutics (57.158)</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3C41ECFC" w14:textId="1770E824">
            <w:pPr>
              <w:spacing w:before="1320"/>
              <w:rPr>
                <w:color w:val="000000"/>
              </w:rPr>
            </w:pPr>
            <w:r w:rsidRPr="009853E2">
              <w:rPr>
                <w:color w:val="000000"/>
              </w:rPr>
              <w:t>0</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482D5ACF" w14:textId="2F03B604">
            <w:pPr>
              <w:spacing w:before="1320"/>
              <w:rPr>
                <w:color w:val="000000"/>
              </w:rPr>
            </w:pPr>
            <w:r w:rsidRPr="009853E2">
              <w:rPr>
                <w:color w:val="000000"/>
              </w:rPr>
              <w:t>0</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0F01A5A6" w14:textId="77090268">
            <w:pPr>
              <w:spacing w:before="1320"/>
              <w:rPr>
                <w:color w:val="000000"/>
              </w:rPr>
            </w:pPr>
            <w:r w:rsidRPr="009853E2">
              <w:rPr>
                <w:color w:val="000000"/>
              </w:rPr>
              <w:t>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4D3C7ABD" w14:textId="5D4852B4">
            <w:pPr>
              <w:spacing w:before="1320"/>
            </w:pPr>
            <w:r w:rsidRPr="009853E2">
              <w:t>0</w:t>
            </w:r>
          </w:p>
        </w:tc>
      </w:tr>
      <w:tr w14:paraId="43B05525" w14:textId="77777777" w:rsidTr="0046367C">
        <w:tblPrEx>
          <w:tblW w:w="8581" w:type="dxa"/>
          <w:tblLook w:val="04A0"/>
        </w:tblPrEx>
        <w:trPr>
          <w:trHeight w:val="1646"/>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77757845" w14:textId="7E88FA57">
            <w:pPr>
              <w:pStyle w:val="NoSpacing"/>
              <w:spacing w:before="1080"/>
              <w:rPr>
                <w:color w:val="000000"/>
              </w:rPr>
            </w:pPr>
            <w:r w:rsidRPr="009853E2">
              <w:rPr>
                <w:bCs/>
              </w:rPr>
              <w:t>NHSN COVID-19 Hospital Module</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7093EA3F" w14:textId="67F8C9BF">
            <w:pPr>
              <w:spacing w:before="1320"/>
              <w:rPr>
                <w:color w:val="000000"/>
              </w:rPr>
            </w:pPr>
            <w:r w:rsidRPr="009853E2">
              <w:rPr>
                <w:bCs/>
              </w:rPr>
              <w:t>6000</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758E6466" w14:textId="4E60A530">
            <w:pPr>
              <w:spacing w:before="1320"/>
              <w:rPr>
                <w:color w:val="000000"/>
              </w:rPr>
            </w:pPr>
            <w:r w:rsidRPr="009853E2">
              <w:rPr>
                <w:bCs/>
              </w:rPr>
              <w:t>365</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72AEA473" w14:textId="6CAE057E">
            <w:pPr>
              <w:spacing w:before="1320"/>
              <w:rPr>
                <w:color w:val="000000"/>
              </w:rPr>
            </w:pPr>
            <w:r w:rsidRPr="009853E2">
              <w:rPr>
                <w:bCs/>
              </w:rPr>
              <w:t>90/60</w:t>
            </w:r>
          </w:p>
        </w:tc>
        <w:tc>
          <w:tcPr>
            <w:tcW w:w="1995" w:type="dxa"/>
            <w:tcBorders>
              <w:top w:val="single" w:sz="4" w:space="0" w:color="auto"/>
              <w:left w:val="single" w:sz="4" w:space="0" w:color="auto"/>
              <w:bottom w:val="single" w:sz="4" w:space="0" w:color="auto"/>
              <w:right w:val="single" w:sz="4" w:space="0" w:color="auto"/>
            </w:tcBorders>
          </w:tcPr>
          <w:p w:rsidR="00AC5EE4" w:rsidP="00AC5EE4" w14:paraId="07198DF5" w14:textId="77777777">
            <w:pPr>
              <w:spacing w:before="240"/>
              <w:rPr>
                <w:bCs/>
              </w:rPr>
            </w:pPr>
          </w:p>
          <w:p w:rsidR="00AC5EE4" w:rsidP="00AC5EE4" w14:paraId="408A3C63" w14:textId="77777777">
            <w:pPr>
              <w:spacing w:before="240"/>
              <w:rPr>
                <w:bCs/>
              </w:rPr>
            </w:pPr>
          </w:p>
          <w:p w:rsidR="00AC5EE4" w:rsidRPr="009853E2" w:rsidP="00AC5EE4" w14:paraId="30E7B24F" w14:textId="6E30E571">
            <w:pPr>
              <w:spacing w:before="240"/>
            </w:pPr>
            <w:r w:rsidRPr="009853E2">
              <w:rPr>
                <w:bCs/>
              </w:rPr>
              <w:t>3,285,000</w:t>
            </w:r>
          </w:p>
        </w:tc>
      </w:tr>
      <w:tr w14:paraId="2E495FA5" w14:textId="77777777" w:rsidTr="0046367C">
        <w:tblPrEx>
          <w:tblW w:w="8581" w:type="dxa"/>
          <w:tblLook w:val="04A0"/>
        </w:tblPrEx>
        <w:trPr>
          <w:trHeight w:val="1646"/>
        </w:trPr>
        <w:tc>
          <w:tcPr>
            <w:tcW w:w="2076" w:type="dxa"/>
            <w:tcBorders>
              <w:top w:val="single" w:sz="4" w:space="0" w:color="auto"/>
              <w:left w:val="single" w:sz="4" w:space="0" w:color="auto"/>
              <w:bottom w:val="single" w:sz="4" w:space="0" w:color="auto"/>
              <w:right w:val="single" w:sz="4" w:space="0" w:color="auto"/>
            </w:tcBorders>
          </w:tcPr>
          <w:p w:rsidR="00AC5EE4" w:rsidRPr="009853E2" w:rsidP="00AC5EE4" w14:paraId="63B7490B" w14:textId="357DEC3F">
            <w:pPr>
              <w:pStyle w:val="NoSpacing"/>
              <w:spacing w:before="960"/>
              <w:rPr>
                <w:color w:val="000000"/>
              </w:rPr>
            </w:pPr>
            <w:r w:rsidRPr="009853E2">
              <w:rPr>
                <w:bCs/>
              </w:rPr>
              <w:t>NHSN COVID-19 Hospital Module</w:t>
            </w:r>
          </w:p>
        </w:tc>
        <w:tc>
          <w:tcPr>
            <w:tcW w:w="1722" w:type="dxa"/>
            <w:tcBorders>
              <w:top w:val="single" w:sz="4" w:space="0" w:color="auto"/>
              <w:left w:val="single" w:sz="4" w:space="0" w:color="auto"/>
              <w:bottom w:val="single" w:sz="4" w:space="0" w:color="auto"/>
              <w:right w:val="single" w:sz="4" w:space="0" w:color="auto"/>
            </w:tcBorders>
          </w:tcPr>
          <w:p w:rsidR="00AC5EE4" w:rsidRPr="009853E2" w:rsidP="00AC5EE4" w14:paraId="097A0823" w14:textId="3ADD09E0">
            <w:pPr>
              <w:spacing w:before="1320"/>
              <w:rPr>
                <w:color w:val="000000"/>
              </w:rPr>
            </w:pPr>
            <w:r w:rsidRPr="009853E2">
              <w:rPr>
                <w:bCs/>
              </w:rPr>
              <w:t>400</w:t>
            </w:r>
          </w:p>
        </w:tc>
        <w:tc>
          <w:tcPr>
            <w:tcW w:w="1442" w:type="dxa"/>
            <w:tcBorders>
              <w:top w:val="single" w:sz="4" w:space="0" w:color="auto"/>
              <w:left w:val="single" w:sz="4" w:space="0" w:color="auto"/>
              <w:bottom w:val="single" w:sz="4" w:space="0" w:color="auto"/>
              <w:right w:val="single" w:sz="4" w:space="0" w:color="auto"/>
            </w:tcBorders>
          </w:tcPr>
          <w:p w:rsidR="00AC5EE4" w:rsidRPr="009853E2" w:rsidP="00AC5EE4" w14:paraId="2996D1BA" w14:textId="4CD099CF">
            <w:pPr>
              <w:spacing w:before="1320"/>
              <w:rPr>
                <w:color w:val="000000"/>
              </w:rPr>
            </w:pPr>
            <w:r w:rsidRPr="009853E2">
              <w:rPr>
                <w:bCs/>
              </w:rPr>
              <w:t>52</w:t>
            </w:r>
          </w:p>
        </w:tc>
        <w:tc>
          <w:tcPr>
            <w:tcW w:w="1346" w:type="dxa"/>
            <w:tcBorders>
              <w:top w:val="single" w:sz="4" w:space="0" w:color="auto"/>
              <w:left w:val="single" w:sz="4" w:space="0" w:color="auto"/>
              <w:bottom w:val="single" w:sz="4" w:space="0" w:color="auto"/>
              <w:right w:val="single" w:sz="4" w:space="0" w:color="auto"/>
            </w:tcBorders>
          </w:tcPr>
          <w:p w:rsidR="00AC5EE4" w:rsidRPr="009853E2" w:rsidP="00AC5EE4" w14:paraId="19F88A17" w14:textId="79A98651">
            <w:pPr>
              <w:spacing w:before="1320"/>
              <w:rPr>
                <w:color w:val="000000"/>
              </w:rPr>
            </w:pPr>
            <w:r w:rsidRPr="009853E2">
              <w:rPr>
                <w:bCs/>
              </w:rPr>
              <w:t>15/60</w:t>
            </w:r>
          </w:p>
        </w:tc>
        <w:tc>
          <w:tcPr>
            <w:tcW w:w="1995" w:type="dxa"/>
            <w:tcBorders>
              <w:top w:val="single" w:sz="4" w:space="0" w:color="auto"/>
              <w:left w:val="single" w:sz="4" w:space="0" w:color="auto"/>
              <w:bottom w:val="single" w:sz="4" w:space="0" w:color="auto"/>
              <w:right w:val="single" w:sz="4" w:space="0" w:color="auto"/>
            </w:tcBorders>
          </w:tcPr>
          <w:p w:rsidR="00AC5EE4" w:rsidRPr="009853E2" w:rsidP="00AC5EE4" w14:paraId="6ED64CB3" w14:textId="7792D5BF">
            <w:pPr>
              <w:spacing w:before="1320"/>
            </w:pPr>
            <w:r w:rsidRPr="009853E2">
              <w:rPr>
                <w:bCs/>
              </w:rPr>
              <w:t>5,200</w:t>
            </w:r>
          </w:p>
        </w:tc>
      </w:tr>
    </w:tbl>
    <w:p w:rsidR="00FC70C6" w:rsidP="009853E2" w14:paraId="4670B7B0" w14:textId="6E65D977"/>
    <w:p w:rsidR="0046367C" w:rsidP="0046367C" w14:paraId="6A6DE112" w14:textId="77777777">
      <w:pPr>
        <w:spacing w:line="276" w:lineRule="auto"/>
        <w:rPr>
          <w:rFonts w:eastAsiaTheme="minorHAnsi" w:cstheme="minorBidi"/>
          <w:b/>
          <w:bCs/>
          <w:szCs w:val="22"/>
          <w:u w:val="single"/>
        </w:rPr>
      </w:pPr>
    </w:p>
    <w:p w:rsidR="004E382F" w:rsidP="0046367C" w14:paraId="0337C21E" w14:textId="77777777">
      <w:pPr>
        <w:spacing w:line="276" w:lineRule="auto"/>
        <w:rPr>
          <w:rFonts w:eastAsiaTheme="minorHAnsi" w:cstheme="minorBidi"/>
          <w:b/>
          <w:bCs/>
          <w:szCs w:val="22"/>
          <w:u w:val="single"/>
        </w:rPr>
      </w:pPr>
    </w:p>
    <w:p w:rsidR="002E7E42" w:rsidRPr="009853E2" w:rsidP="006E1C74" w14:paraId="61D9118C" w14:textId="77777777">
      <w:pPr>
        <w:spacing w:line="276" w:lineRule="auto"/>
      </w:pPr>
    </w:p>
    <w:sectPr w:rsidSect="00EE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947C7"/>
    <w:multiLevelType w:val="hybridMultilevel"/>
    <w:tmpl w:val="3000D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B734D2"/>
    <w:multiLevelType w:val="hybridMultilevel"/>
    <w:tmpl w:val="12DCC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B45F03"/>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6E59CD"/>
    <w:multiLevelType w:val="hybridMultilevel"/>
    <w:tmpl w:val="82A45A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BE4659"/>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0A1F13"/>
    <w:multiLevelType w:val="hybridMultilevel"/>
    <w:tmpl w:val="687CD1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731E3F"/>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E40156"/>
    <w:multiLevelType w:val="hybridMultilevel"/>
    <w:tmpl w:val="5454A2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676828"/>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4B6CBF"/>
    <w:multiLevelType w:val="hybridMultilevel"/>
    <w:tmpl w:val="FA36A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E11A1C"/>
    <w:multiLevelType w:val="hybridMultilevel"/>
    <w:tmpl w:val="08445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6177C1"/>
    <w:multiLevelType w:val="hybridMultilevel"/>
    <w:tmpl w:val="0534EAA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2">
    <w:nsid w:val="5099412D"/>
    <w:multiLevelType w:val="hybridMultilevel"/>
    <w:tmpl w:val="32A08EE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3">
    <w:nsid w:val="555F5773"/>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9B406A"/>
    <w:multiLevelType w:val="hybridMultilevel"/>
    <w:tmpl w:val="B830B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10B20BB"/>
    <w:multiLevelType w:val="multilevel"/>
    <w:tmpl w:val="C97C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E144A8C"/>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D75F3F"/>
    <w:multiLevelType w:val="hybridMultilevel"/>
    <w:tmpl w:val="92F89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57F62EE"/>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71E0C65"/>
    <w:multiLevelType w:val="hybridMultilevel"/>
    <w:tmpl w:val="27EC1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9672CC6"/>
    <w:multiLevelType w:val="multilevel"/>
    <w:tmpl w:val="A4166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3728996">
    <w:abstractNumId w:val="10"/>
  </w:num>
  <w:num w:numId="2" w16cid:durableId="1576091870">
    <w:abstractNumId w:val="18"/>
  </w:num>
  <w:num w:numId="3" w16cid:durableId="9306356">
    <w:abstractNumId w:val="5"/>
  </w:num>
  <w:num w:numId="4" w16cid:durableId="31812386">
    <w:abstractNumId w:val="2"/>
  </w:num>
  <w:num w:numId="5" w16cid:durableId="1511485546">
    <w:abstractNumId w:val="6"/>
  </w:num>
  <w:num w:numId="6" w16cid:durableId="1445924473">
    <w:abstractNumId w:val="4"/>
  </w:num>
  <w:num w:numId="7" w16cid:durableId="1006126728">
    <w:abstractNumId w:val="8"/>
  </w:num>
  <w:num w:numId="8" w16cid:durableId="5106810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554816">
    <w:abstractNumId w:val="15"/>
  </w:num>
  <w:num w:numId="10" w16cid:durableId="423771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1897">
    <w:abstractNumId w:val="3"/>
  </w:num>
  <w:num w:numId="12" w16cid:durableId="1472676076">
    <w:abstractNumId w:val="13"/>
  </w:num>
  <w:num w:numId="13" w16cid:durableId="1781220442">
    <w:abstractNumId w:val="0"/>
  </w:num>
  <w:num w:numId="14" w16cid:durableId="1665236047">
    <w:abstractNumId w:val="16"/>
  </w:num>
  <w:num w:numId="15" w16cid:durableId="87249828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154618">
    <w:abstractNumId w:val="17"/>
  </w:num>
  <w:num w:numId="17" w16cid:durableId="1030839389">
    <w:abstractNumId w:val="1"/>
  </w:num>
  <w:num w:numId="18" w16cid:durableId="699937987">
    <w:abstractNumId w:val="11"/>
  </w:num>
  <w:num w:numId="19" w16cid:durableId="246232820">
    <w:abstractNumId w:val="12"/>
  </w:num>
  <w:num w:numId="20" w16cid:durableId="2087528334">
    <w:abstractNumId w:val="9"/>
  </w:num>
  <w:num w:numId="21" w16cid:durableId="380597974">
    <w:abstractNumId w:val="19"/>
  </w:num>
  <w:num w:numId="22" w16cid:durableId="595791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01CF1"/>
    <w:rsid w:val="00014F12"/>
    <w:rsid w:val="00017E18"/>
    <w:rsid w:val="000358F0"/>
    <w:rsid w:val="00046E43"/>
    <w:rsid w:val="00056D25"/>
    <w:rsid w:val="00065580"/>
    <w:rsid w:val="0006640B"/>
    <w:rsid w:val="00075073"/>
    <w:rsid w:val="00076EA3"/>
    <w:rsid w:val="00082487"/>
    <w:rsid w:val="00091165"/>
    <w:rsid w:val="000B13A4"/>
    <w:rsid w:val="000B14EF"/>
    <w:rsid w:val="000B2DDB"/>
    <w:rsid w:val="000B3B63"/>
    <w:rsid w:val="000C4494"/>
    <w:rsid w:val="000C5EF1"/>
    <w:rsid w:val="000D761F"/>
    <w:rsid w:val="000E7448"/>
    <w:rsid w:val="000F355D"/>
    <w:rsid w:val="000F38CE"/>
    <w:rsid w:val="000F5541"/>
    <w:rsid w:val="000F578F"/>
    <w:rsid w:val="00102E82"/>
    <w:rsid w:val="001127F8"/>
    <w:rsid w:val="00135084"/>
    <w:rsid w:val="0014447E"/>
    <w:rsid w:val="001460AD"/>
    <w:rsid w:val="00147C78"/>
    <w:rsid w:val="0015445D"/>
    <w:rsid w:val="0016467B"/>
    <w:rsid w:val="00172570"/>
    <w:rsid w:val="001802BC"/>
    <w:rsid w:val="00183FE1"/>
    <w:rsid w:val="00191E1A"/>
    <w:rsid w:val="00192C85"/>
    <w:rsid w:val="001A508D"/>
    <w:rsid w:val="001A68A3"/>
    <w:rsid w:val="001A6DA5"/>
    <w:rsid w:val="001B28FF"/>
    <w:rsid w:val="001C50B7"/>
    <w:rsid w:val="001D19A7"/>
    <w:rsid w:val="001E063D"/>
    <w:rsid w:val="001E2097"/>
    <w:rsid w:val="001E6CCF"/>
    <w:rsid w:val="001F2CAA"/>
    <w:rsid w:val="001F579A"/>
    <w:rsid w:val="00202881"/>
    <w:rsid w:val="002032EB"/>
    <w:rsid w:val="002105FD"/>
    <w:rsid w:val="00213CD7"/>
    <w:rsid w:val="00213E73"/>
    <w:rsid w:val="002207F0"/>
    <w:rsid w:val="00224B0C"/>
    <w:rsid w:val="00234353"/>
    <w:rsid w:val="002425EB"/>
    <w:rsid w:val="00244A0E"/>
    <w:rsid w:val="00244D30"/>
    <w:rsid w:val="00251CBC"/>
    <w:rsid w:val="00252EBA"/>
    <w:rsid w:val="002540C4"/>
    <w:rsid w:val="00273604"/>
    <w:rsid w:val="00281300"/>
    <w:rsid w:val="002906FF"/>
    <w:rsid w:val="00294F7A"/>
    <w:rsid w:val="00296019"/>
    <w:rsid w:val="002A0C46"/>
    <w:rsid w:val="002A1094"/>
    <w:rsid w:val="002A5875"/>
    <w:rsid w:val="002A5B24"/>
    <w:rsid w:val="002B2BE7"/>
    <w:rsid w:val="002C2CB3"/>
    <w:rsid w:val="002E7E42"/>
    <w:rsid w:val="002F2FE2"/>
    <w:rsid w:val="002F6981"/>
    <w:rsid w:val="00305D36"/>
    <w:rsid w:val="00322D0A"/>
    <w:rsid w:val="00335491"/>
    <w:rsid w:val="00353C97"/>
    <w:rsid w:val="0035743E"/>
    <w:rsid w:val="00360E97"/>
    <w:rsid w:val="00367145"/>
    <w:rsid w:val="00373A1E"/>
    <w:rsid w:val="00383337"/>
    <w:rsid w:val="00390DB4"/>
    <w:rsid w:val="00392A6E"/>
    <w:rsid w:val="00393BA9"/>
    <w:rsid w:val="0039792F"/>
    <w:rsid w:val="003A0DC7"/>
    <w:rsid w:val="003B479C"/>
    <w:rsid w:val="003C1ED5"/>
    <w:rsid w:val="003C45DA"/>
    <w:rsid w:val="003D4625"/>
    <w:rsid w:val="003E0A51"/>
    <w:rsid w:val="003F4674"/>
    <w:rsid w:val="00402A49"/>
    <w:rsid w:val="00403933"/>
    <w:rsid w:val="00403BD2"/>
    <w:rsid w:val="004055E1"/>
    <w:rsid w:val="00414045"/>
    <w:rsid w:val="004140A8"/>
    <w:rsid w:val="00422DB7"/>
    <w:rsid w:val="00423BAE"/>
    <w:rsid w:val="00425B09"/>
    <w:rsid w:val="00434BDA"/>
    <w:rsid w:val="0044310F"/>
    <w:rsid w:val="004478E1"/>
    <w:rsid w:val="0046367C"/>
    <w:rsid w:val="0046621D"/>
    <w:rsid w:val="00466B70"/>
    <w:rsid w:val="00475CA4"/>
    <w:rsid w:val="0048080F"/>
    <w:rsid w:val="004819E3"/>
    <w:rsid w:val="004845D0"/>
    <w:rsid w:val="004936D9"/>
    <w:rsid w:val="004A2959"/>
    <w:rsid w:val="004A35AD"/>
    <w:rsid w:val="004A3CA5"/>
    <w:rsid w:val="004A7339"/>
    <w:rsid w:val="004B26BB"/>
    <w:rsid w:val="004C07C4"/>
    <w:rsid w:val="004C11BF"/>
    <w:rsid w:val="004C3C6B"/>
    <w:rsid w:val="004C6E97"/>
    <w:rsid w:val="004C6EA8"/>
    <w:rsid w:val="004C7123"/>
    <w:rsid w:val="004D0403"/>
    <w:rsid w:val="004D3374"/>
    <w:rsid w:val="004D4D52"/>
    <w:rsid w:val="004D66E0"/>
    <w:rsid w:val="004E382F"/>
    <w:rsid w:val="004F035B"/>
    <w:rsid w:val="004F360F"/>
    <w:rsid w:val="00502D86"/>
    <w:rsid w:val="00515174"/>
    <w:rsid w:val="00521AD4"/>
    <w:rsid w:val="00531A03"/>
    <w:rsid w:val="00531E9F"/>
    <w:rsid w:val="0054783C"/>
    <w:rsid w:val="00560D99"/>
    <w:rsid w:val="0056367F"/>
    <w:rsid w:val="0056448D"/>
    <w:rsid w:val="00566ACE"/>
    <w:rsid w:val="00573084"/>
    <w:rsid w:val="005762A8"/>
    <w:rsid w:val="005A01D6"/>
    <w:rsid w:val="005A04BE"/>
    <w:rsid w:val="005A1DD0"/>
    <w:rsid w:val="005B0331"/>
    <w:rsid w:val="005D019C"/>
    <w:rsid w:val="005D0B49"/>
    <w:rsid w:val="005E0F65"/>
    <w:rsid w:val="005E43B0"/>
    <w:rsid w:val="005E5558"/>
    <w:rsid w:val="005E5B2D"/>
    <w:rsid w:val="005F01E8"/>
    <w:rsid w:val="005F1C76"/>
    <w:rsid w:val="005F52BE"/>
    <w:rsid w:val="00601A62"/>
    <w:rsid w:val="0060599C"/>
    <w:rsid w:val="00615F3D"/>
    <w:rsid w:val="00617D1B"/>
    <w:rsid w:val="00622486"/>
    <w:rsid w:val="00634AD3"/>
    <w:rsid w:val="00635763"/>
    <w:rsid w:val="00646CE8"/>
    <w:rsid w:val="00647ABE"/>
    <w:rsid w:val="00647EA3"/>
    <w:rsid w:val="0065566E"/>
    <w:rsid w:val="006837EC"/>
    <w:rsid w:val="00686CE4"/>
    <w:rsid w:val="006945CB"/>
    <w:rsid w:val="0069483D"/>
    <w:rsid w:val="006B3616"/>
    <w:rsid w:val="006B36CA"/>
    <w:rsid w:val="006B3FBC"/>
    <w:rsid w:val="006B40AC"/>
    <w:rsid w:val="006B7805"/>
    <w:rsid w:val="006C0624"/>
    <w:rsid w:val="006C1B7D"/>
    <w:rsid w:val="006C3782"/>
    <w:rsid w:val="006C6AF4"/>
    <w:rsid w:val="006E1C74"/>
    <w:rsid w:val="006E2F91"/>
    <w:rsid w:val="006F131E"/>
    <w:rsid w:val="007128CC"/>
    <w:rsid w:val="00713649"/>
    <w:rsid w:val="00713A2A"/>
    <w:rsid w:val="00713BE0"/>
    <w:rsid w:val="00713E3B"/>
    <w:rsid w:val="00714768"/>
    <w:rsid w:val="0073781A"/>
    <w:rsid w:val="0074322F"/>
    <w:rsid w:val="00756A5D"/>
    <w:rsid w:val="00773BE5"/>
    <w:rsid w:val="00776814"/>
    <w:rsid w:val="00776D77"/>
    <w:rsid w:val="007778B8"/>
    <w:rsid w:val="0078272D"/>
    <w:rsid w:val="00786F09"/>
    <w:rsid w:val="00787119"/>
    <w:rsid w:val="007A39AB"/>
    <w:rsid w:val="007B24E9"/>
    <w:rsid w:val="007B3987"/>
    <w:rsid w:val="007C148A"/>
    <w:rsid w:val="007D6F91"/>
    <w:rsid w:val="007D7375"/>
    <w:rsid w:val="007E49A0"/>
    <w:rsid w:val="007E7922"/>
    <w:rsid w:val="007F0F9A"/>
    <w:rsid w:val="00800DD6"/>
    <w:rsid w:val="008046FC"/>
    <w:rsid w:val="00804A02"/>
    <w:rsid w:val="008217FE"/>
    <w:rsid w:val="008359CF"/>
    <w:rsid w:val="00844073"/>
    <w:rsid w:val="008510AC"/>
    <w:rsid w:val="00852C44"/>
    <w:rsid w:val="0087631F"/>
    <w:rsid w:val="00876DBF"/>
    <w:rsid w:val="00877AAA"/>
    <w:rsid w:val="00880BDE"/>
    <w:rsid w:val="00882B39"/>
    <w:rsid w:val="00893D32"/>
    <w:rsid w:val="00895D6E"/>
    <w:rsid w:val="008A66BA"/>
    <w:rsid w:val="008C123A"/>
    <w:rsid w:val="008C4167"/>
    <w:rsid w:val="008C51D3"/>
    <w:rsid w:val="008D3AFA"/>
    <w:rsid w:val="008D6452"/>
    <w:rsid w:val="008E631D"/>
    <w:rsid w:val="008F5764"/>
    <w:rsid w:val="009010E3"/>
    <w:rsid w:val="00920BC5"/>
    <w:rsid w:val="009252FC"/>
    <w:rsid w:val="0093166E"/>
    <w:rsid w:val="00941346"/>
    <w:rsid w:val="00943F16"/>
    <w:rsid w:val="00946928"/>
    <w:rsid w:val="0094768D"/>
    <w:rsid w:val="00947CF5"/>
    <w:rsid w:val="00950B40"/>
    <w:rsid w:val="00950BBE"/>
    <w:rsid w:val="00956210"/>
    <w:rsid w:val="00957F13"/>
    <w:rsid w:val="009634C8"/>
    <w:rsid w:val="009853E2"/>
    <w:rsid w:val="0099408E"/>
    <w:rsid w:val="00995E31"/>
    <w:rsid w:val="009A605E"/>
    <w:rsid w:val="009A6760"/>
    <w:rsid w:val="009A79C2"/>
    <w:rsid w:val="009A7F35"/>
    <w:rsid w:val="009B7513"/>
    <w:rsid w:val="009C5687"/>
    <w:rsid w:val="009D174B"/>
    <w:rsid w:val="009F2FD2"/>
    <w:rsid w:val="009F3420"/>
    <w:rsid w:val="009F3F25"/>
    <w:rsid w:val="009F5211"/>
    <w:rsid w:val="00A04384"/>
    <w:rsid w:val="00A11C2B"/>
    <w:rsid w:val="00A176BE"/>
    <w:rsid w:val="00A20A40"/>
    <w:rsid w:val="00A30925"/>
    <w:rsid w:val="00A35E23"/>
    <w:rsid w:val="00A42493"/>
    <w:rsid w:val="00A42EFC"/>
    <w:rsid w:val="00A45248"/>
    <w:rsid w:val="00A72DBF"/>
    <w:rsid w:val="00A82552"/>
    <w:rsid w:val="00A86527"/>
    <w:rsid w:val="00A94F91"/>
    <w:rsid w:val="00A95315"/>
    <w:rsid w:val="00AA3A4E"/>
    <w:rsid w:val="00AA7BD4"/>
    <w:rsid w:val="00AB0343"/>
    <w:rsid w:val="00AB0F70"/>
    <w:rsid w:val="00AB194C"/>
    <w:rsid w:val="00AC5EE4"/>
    <w:rsid w:val="00AC709D"/>
    <w:rsid w:val="00AD0B55"/>
    <w:rsid w:val="00AD59D4"/>
    <w:rsid w:val="00AD6AA8"/>
    <w:rsid w:val="00AE4DA2"/>
    <w:rsid w:val="00AE5EA7"/>
    <w:rsid w:val="00B02DA7"/>
    <w:rsid w:val="00B05781"/>
    <w:rsid w:val="00B2132C"/>
    <w:rsid w:val="00B3393C"/>
    <w:rsid w:val="00B43499"/>
    <w:rsid w:val="00B56706"/>
    <w:rsid w:val="00B619BE"/>
    <w:rsid w:val="00B61F67"/>
    <w:rsid w:val="00B75C7F"/>
    <w:rsid w:val="00B81C9D"/>
    <w:rsid w:val="00B843B7"/>
    <w:rsid w:val="00B94621"/>
    <w:rsid w:val="00B964C5"/>
    <w:rsid w:val="00BA3997"/>
    <w:rsid w:val="00BA5DFA"/>
    <w:rsid w:val="00BB756C"/>
    <w:rsid w:val="00BC6386"/>
    <w:rsid w:val="00BD288F"/>
    <w:rsid w:val="00BD4057"/>
    <w:rsid w:val="00BF0DCE"/>
    <w:rsid w:val="00BF46BC"/>
    <w:rsid w:val="00C04733"/>
    <w:rsid w:val="00C11B5B"/>
    <w:rsid w:val="00C13670"/>
    <w:rsid w:val="00C26E63"/>
    <w:rsid w:val="00C27FDE"/>
    <w:rsid w:val="00C42E73"/>
    <w:rsid w:val="00C5357A"/>
    <w:rsid w:val="00C555DE"/>
    <w:rsid w:val="00C61FA5"/>
    <w:rsid w:val="00C626A7"/>
    <w:rsid w:val="00C73A0E"/>
    <w:rsid w:val="00C7758C"/>
    <w:rsid w:val="00C865BD"/>
    <w:rsid w:val="00C90838"/>
    <w:rsid w:val="00CB08E4"/>
    <w:rsid w:val="00CB1396"/>
    <w:rsid w:val="00CB76CA"/>
    <w:rsid w:val="00CC0A09"/>
    <w:rsid w:val="00CC2539"/>
    <w:rsid w:val="00CD07CC"/>
    <w:rsid w:val="00CD576D"/>
    <w:rsid w:val="00CE762C"/>
    <w:rsid w:val="00CF3448"/>
    <w:rsid w:val="00CF7181"/>
    <w:rsid w:val="00CF7A48"/>
    <w:rsid w:val="00D106AB"/>
    <w:rsid w:val="00D16481"/>
    <w:rsid w:val="00D26908"/>
    <w:rsid w:val="00D314F5"/>
    <w:rsid w:val="00D3316D"/>
    <w:rsid w:val="00D34D8C"/>
    <w:rsid w:val="00D352F2"/>
    <w:rsid w:val="00D37BA9"/>
    <w:rsid w:val="00D42A23"/>
    <w:rsid w:val="00D46D98"/>
    <w:rsid w:val="00D535C3"/>
    <w:rsid w:val="00D6023A"/>
    <w:rsid w:val="00D85B05"/>
    <w:rsid w:val="00DA4CBC"/>
    <w:rsid w:val="00DA7441"/>
    <w:rsid w:val="00DB3CF8"/>
    <w:rsid w:val="00DB58C3"/>
    <w:rsid w:val="00DB6B45"/>
    <w:rsid w:val="00DC3602"/>
    <w:rsid w:val="00DC6EBB"/>
    <w:rsid w:val="00DC70FD"/>
    <w:rsid w:val="00DD4F9D"/>
    <w:rsid w:val="00DE256E"/>
    <w:rsid w:val="00DE771B"/>
    <w:rsid w:val="00E13EB5"/>
    <w:rsid w:val="00E1674F"/>
    <w:rsid w:val="00E175D8"/>
    <w:rsid w:val="00E20E52"/>
    <w:rsid w:val="00E2412C"/>
    <w:rsid w:val="00E25E0F"/>
    <w:rsid w:val="00E32DBE"/>
    <w:rsid w:val="00E372FB"/>
    <w:rsid w:val="00E42F23"/>
    <w:rsid w:val="00E574AA"/>
    <w:rsid w:val="00E661FC"/>
    <w:rsid w:val="00E6622E"/>
    <w:rsid w:val="00E67492"/>
    <w:rsid w:val="00E700C5"/>
    <w:rsid w:val="00E73022"/>
    <w:rsid w:val="00E75192"/>
    <w:rsid w:val="00EA4CF7"/>
    <w:rsid w:val="00EA4DBB"/>
    <w:rsid w:val="00EC6CDF"/>
    <w:rsid w:val="00EC7762"/>
    <w:rsid w:val="00EE4A25"/>
    <w:rsid w:val="00EE66FC"/>
    <w:rsid w:val="00EE716B"/>
    <w:rsid w:val="00EF4174"/>
    <w:rsid w:val="00F0353F"/>
    <w:rsid w:val="00F0589E"/>
    <w:rsid w:val="00F24EC7"/>
    <w:rsid w:val="00F41FD8"/>
    <w:rsid w:val="00F51EA8"/>
    <w:rsid w:val="00F55908"/>
    <w:rsid w:val="00F60B3F"/>
    <w:rsid w:val="00F677C9"/>
    <w:rsid w:val="00F72B22"/>
    <w:rsid w:val="00F77A82"/>
    <w:rsid w:val="00F81CCC"/>
    <w:rsid w:val="00F82185"/>
    <w:rsid w:val="00F867BA"/>
    <w:rsid w:val="00F9208D"/>
    <w:rsid w:val="00F96507"/>
    <w:rsid w:val="00FA2397"/>
    <w:rsid w:val="00FA2D22"/>
    <w:rsid w:val="00FC70C6"/>
    <w:rsid w:val="00FD5316"/>
    <w:rsid w:val="00FD6751"/>
    <w:rsid w:val="00FE070C"/>
    <w:rsid w:val="00FE6501"/>
    <w:rsid w:val="00FE70EA"/>
    <w:rsid w:val="00FF2C92"/>
    <w:rsid w:val="00FF3F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A17452"/>
  <w15:chartTrackingRefBased/>
  <w15:docId w15:val="{CE5F1EB3-F844-42DF-AE05-968273B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C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 w:type="character" w:styleId="FollowedHyperlink">
    <w:name w:val="FollowedHyperlink"/>
    <w:basedOn w:val="DefaultParagraphFont"/>
    <w:uiPriority w:val="99"/>
    <w:semiHidden/>
    <w:unhideWhenUsed/>
    <w:rsid w:val="006F131E"/>
    <w:rPr>
      <w:color w:val="954F72" w:themeColor="followedHyperlink"/>
      <w:u w:val="single"/>
    </w:rPr>
  </w:style>
  <w:style w:type="paragraph" w:styleId="NoSpacing">
    <w:name w:val="No Spacing"/>
    <w:link w:val="NoSpacingChar"/>
    <w:uiPriority w:val="1"/>
    <w:qFormat/>
    <w:rsid w:val="00995E31"/>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7E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527"/>
    <w:rPr>
      <w:sz w:val="16"/>
      <w:szCs w:val="16"/>
    </w:rPr>
  </w:style>
  <w:style w:type="paragraph" w:styleId="CommentText">
    <w:name w:val="annotation text"/>
    <w:basedOn w:val="Normal"/>
    <w:link w:val="CommentTextChar"/>
    <w:uiPriority w:val="99"/>
    <w:semiHidden/>
    <w:unhideWhenUsed/>
    <w:rsid w:val="00A86527"/>
    <w:rPr>
      <w:sz w:val="20"/>
      <w:szCs w:val="20"/>
    </w:rPr>
  </w:style>
  <w:style w:type="character" w:customStyle="1" w:styleId="CommentTextChar">
    <w:name w:val="Comment Text Char"/>
    <w:basedOn w:val="DefaultParagraphFont"/>
    <w:link w:val="CommentText"/>
    <w:uiPriority w:val="99"/>
    <w:semiHidden/>
    <w:rsid w:val="00A865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527"/>
    <w:rPr>
      <w:b/>
      <w:bCs/>
    </w:rPr>
  </w:style>
  <w:style w:type="character" w:customStyle="1" w:styleId="CommentSubjectChar">
    <w:name w:val="Comment Subject Char"/>
    <w:basedOn w:val="CommentTextChar"/>
    <w:link w:val="CommentSubject"/>
    <w:uiPriority w:val="99"/>
    <w:semiHidden/>
    <w:rsid w:val="00A86527"/>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99408E"/>
    <w:rPr>
      <w:i/>
      <w:iCs/>
      <w:color w:val="4472C4"/>
    </w:rPr>
  </w:style>
  <w:style w:type="paragraph" w:styleId="Revision">
    <w:name w:val="Revision"/>
    <w:hidden/>
    <w:uiPriority w:val="99"/>
    <w:semiHidden/>
    <w:rsid w:val="00A176BE"/>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20BC5"/>
    <w:rPr>
      <w:rFonts w:ascii="Times New Roman" w:eastAsia="Calibri" w:hAnsi="Times New Roman" w:cs="Times New Roman"/>
      <w:sz w:val="24"/>
      <w:szCs w:val="24"/>
    </w:rPr>
  </w:style>
  <w:style w:type="paragraph" w:styleId="Header">
    <w:name w:val="header"/>
    <w:basedOn w:val="Normal"/>
    <w:link w:val="HeaderChar"/>
    <w:uiPriority w:val="99"/>
    <w:semiHidden/>
    <w:unhideWhenUsed/>
    <w:rsid w:val="005D0B49"/>
    <w:pPr>
      <w:tabs>
        <w:tab w:val="center" w:pos="4680"/>
        <w:tab w:val="right" w:pos="9360"/>
      </w:tabs>
    </w:pPr>
  </w:style>
  <w:style w:type="character" w:customStyle="1" w:styleId="HeaderChar">
    <w:name w:val="Header Char"/>
    <w:basedOn w:val="DefaultParagraphFont"/>
    <w:link w:val="Header"/>
    <w:uiPriority w:val="99"/>
    <w:semiHidden/>
    <w:rsid w:val="005D0B4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D0B49"/>
    <w:pPr>
      <w:tabs>
        <w:tab w:val="center" w:pos="4680"/>
        <w:tab w:val="right" w:pos="9360"/>
      </w:tabs>
    </w:pPr>
  </w:style>
  <w:style w:type="character" w:customStyle="1" w:styleId="FooterChar">
    <w:name w:val="Footer Char"/>
    <w:basedOn w:val="DefaultParagraphFont"/>
    <w:link w:val="Footer"/>
    <w:uiPriority w:val="99"/>
    <w:semiHidden/>
    <w:rsid w:val="005D0B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lh3@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9C96-3500-49E9-B8FE-351852F1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4CBF9-AE3E-4B32-AEBC-73E10DF172A0}">
  <ds:schemaRefs>
    <ds:schemaRef ds:uri="http://schemas.microsoft.com/sharepoint/v3/contenttype/forms"/>
  </ds:schemaRefs>
</ds:datastoreItem>
</file>

<file path=customXml/itemProps3.xml><?xml version="1.0" encoding="utf-8"?>
<ds:datastoreItem xmlns:ds="http://schemas.openxmlformats.org/officeDocument/2006/customXml" ds:itemID="{E3F08B38-5223-41E1-AFE7-759F15F85F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552DE-42FF-43C2-98C2-492B5796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Wattenmaker, Lauren (CDC/DDID/NCEZID/DHQP)</dc:creator>
  <cp:lastModifiedBy>Joyce, Kevin J. (CDC/DDPHSS/OS/OSI)</cp:lastModifiedBy>
  <cp:revision>3</cp:revision>
  <dcterms:created xsi:type="dcterms:W3CDTF">2023-05-17T17:45:00Z</dcterms:created>
  <dcterms:modified xsi:type="dcterms:W3CDTF">2023-05-17T17:49:00Z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y fmtid="{D5CDD505-2E9C-101B-9397-08002B2CF9AE}" pid="3" name="GrammarlyDocumentId">
    <vt:lpwstr>251f78d1daf5021fd8f06a5b9a92d7181275e46ba546b6dc7e5a3e705c035c54</vt:lpwstr>
  </property>
  <property fmtid="{D5CDD505-2E9C-101B-9397-08002B2CF9AE}" pid="4" name="MSIP_Label_7b94a7b8-f06c-4dfe-bdcc-9b548fd58c31_ActionId">
    <vt:lpwstr>76c9152d-071c-4a32-a4f4-9ddd1a120d8e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2020-11-02T21:31:52Z</vt:lpwstr>
  </property>
  <property fmtid="{D5CDD505-2E9C-101B-9397-08002B2CF9AE}" pid="10" name="MSIP_Label_7b94a7b8-f06c-4dfe-bdcc-9b548fd58c31_SiteId">
    <vt:lpwstr>9ce70869-60db-44fd-abe8-d2767077fc8f</vt:lpwstr>
  </property>
</Properties>
</file>