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Title"/>
      </w:pPr>
      <w:r>
        <w:rPr>
          <w:spacing w:val="-6"/>
        </w:rPr>
        <w:t>Analyses</w:t>
      </w:r>
      <w:r>
        <w:rPr>
          <w:spacing w:val="-2"/>
        </w:rPr>
        <w:t xml:space="preserve"> </w:t>
      </w:r>
      <w:r>
        <w:rPr>
          <w:spacing w:val="-6"/>
        </w:rPr>
        <w:t>Regarding</w:t>
      </w:r>
      <w:r>
        <w:rPr>
          <w:spacing w:val="-1"/>
        </w:rPr>
        <w:t xml:space="preserve"> </w:t>
      </w:r>
      <w:r>
        <w:rPr>
          <w:spacing w:val="-6"/>
        </w:rPr>
        <w:t>Year-to-Year</w:t>
      </w:r>
      <w:r>
        <w:rPr>
          <w:spacing w:val="-1"/>
        </w:rPr>
        <w:t xml:space="preserve"> </w:t>
      </w:r>
      <w:r>
        <w:rPr>
          <w:spacing w:val="-6"/>
        </w:rPr>
        <w:t>Variability</w:t>
      </w:r>
      <w:r>
        <w:t xml:space="preserve"> </w:t>
      </w:r>
      <w:r>
        <w:rPr>
          <w:spacing w:val="-6"/>
        </w:rPr>
        <w:t>of</w:t>
      </w:r>
      <w:r>
        <w:rPr>
          <w:spacing w:val="2"/>
        </w:rPr>
        <w:t xml:space="preserve"> </w:t>
      </w:r>
      <w:r>
        <w:rPr>
          <w:spacing w:val="-6"/>
        </w:rPr>
        <w:t>Disenrollment</w:t>
      </w:r>
      <w:r>
        <w:rPr>
          <w:spacing w:val="1"/>
        </w:rPr>
        <w:t xml:space="preserve"> </w:t>
      </w:r>
      <w:r>
        <w:rPr>
          <w:spacing w:val="-6"/>
        </w:rPr>
        <w:t>Reason</w:t>
      </w:r>
      <w:r>
        <w:rPr>
          <w:spacing w:val="2"/>
        </w:rPr>
        <w:t xml:space="preserve"> </w:t>
      </w:r>
      <w:r>
        <w:rPr>
          <w:spacing w:val="-6"/>
        </w:rPr>
        <w:t>Scores</w:t>
      </w:r>
    </w:p>
    <w:p>
      <w:pPr>
        <w:pStyle w:val="BodyText"/>
        <w:spacing w:before="158"/>
        <w:rPr>
          <w:b/>
          <w:sz w:val="24"/>
        </w:rPr>
      </w:pPr>
    </w:p>
    <w:p>
      <w:pPr>
        <w:pStyle w:val="BodyText"/>
        <w:spacing w:line="256" w:lineRule="auto"/>
        <w:ind w:left="140"/>
      </w:pPr>
      <w:r>
        <w:t>As</w:t>
      </w:r>
      <w:r>
        <w:rPr>
          <w:spacing w:val="-3"/>
        </w:rPr>
        <w:t xml:space="preserve"> </w:t>
      </w:r>
      <w:r>
        <w:t>part</w:t>
      </w:r>
      <w:r>
        <w:rPr>
          <w:spacing w:val="-1"/>
        </w:rPr>
        <w:t xml:space="preserve"> </w:t>
      </w:r>
      <w:r>
        <w:t>of</w:t>
      </w:r>
      <w:r>
        <w:rPr>
          <w:spacing w:val="-1"/>
        </w:rPr>
        <w:t xml:space="preserve"> </w:t>
      </w:r>
      <w:r>
        <w:t>2017</w:t>
      </w:r>
      <w:r>
        <w:rPr>
          <w:spacing w:val="-16"/>
        </w:rPr>
        <w:t xml:space="preserve"> </w:t>
      </w:r>
      <w:r>
        <w:t>Medicare</w:t>
      </w:r>
      <w:r>
        <w:rPr>
          <w:spacing w:val="-4"/>
        </w:rPr>
        <w:t xml:space="preserve"> </w:t>
      </w:r>
      <w:r>
        <w:t>Advantage</w:t>
      </w:r>
      <w:r>
        <w:rPr>
          <w:spacing w:val="-5"/>
        </w:rPr>
        <w:t xml:space="preserve"> </w:t>
      </w:r>
      <w:r>
        <w:t>and</w:t>
      </w:r>
      <w:r>
        <w:rPr>
          <w:spacing w:val="-3"/>
        </w:rPr>
        <w:t xml:space="preserve"> </w:t>
      </w:r>
      <w:r>
        <w:t>Prescription</w:t>
      </w:r>
      <w:r>
        <w:rPr>
          <w:spacing w:val="-3"/>
        </w:rPr>
        <w:t xml:space="preserve"> </w:t>
      </w:r>
      <w:r>
        <w:t>Drug</w:t>
      </w:r>
      <w:r>
        <w:rPr>
          <w:spacing w:val="-5"/>
        </w:rPr>
        <w:t xml:space="preserve"> </w:t>
      </w:r>
      <w:r>
        <w:t>Plan</w:t>
      </w:r>
      <w:r>
        <w:rPr>
          <w:spacing w:val="-3"/>
        </w:rPr>
        <w:t xml:space="preserve"> </w:t>
      </w:r>
      <w:r>
        <w:t>Disenrollment</w:t>
      </w:r>
      <w:r>
        <w:rPr>
          <w:spacing w:val="-3"/>
        </w:rPr>
        <w:t xml:space="preserve"> </w:t>
      </w:r>
      <w:r>
        <w:t>Reasons</w:t>
      </w:r>
      <w:r>
        <w:rPr>
          <w:spacing w:val="-2"/>
        </w:rPr>
        <w:t xml:space="preserve"> </w:t>
      </w:r>
      <w:r>
        <w:t>Survey clearance process, OMB made the following request:</w:t>
      </w:r>
    </w:p>
    <w:p>
      <w:pPr>
        <w:spacing w:before="167" w:line="259" w:lineRule="auto"/>
        <w:ind w:left="860" w:right="188" w:firstLine="0"/>
        <w:jc w:val="left"/>
        <w:rPr>
          <w:i/>
          <w:sz w:val="22"/>
        </w:rPr>
      </w:pPr>
      <w:r>
        <w:rPr>
          <w:i/>
          <w:sz w:val="22"/>
        </w:rPr>
        <w:t xml:space="preserve">“When four years of data are available, CMS will evaluate the </w:t>
      </w:r>
      <w:r>
        <w:rPr>
          <w:i/>
          <w:sz w:val="22"/>
          <w:u w:val="single"/>
        </w:rPr>
        <w:t>within plan</w:t>
      </w:r>
      <w:r>
        <w:rPr>
          <w:i/>
          <w:sz w:val="22"/>
          <w:u w:val="none"/>
        </w:rPr>
        <w:t xml:space="preserve"> temporal</w:t>
      </w:r>
      <w:r>
        <w:rPr>
          <w:i/>
          <w:sz w:val="22"/>
          <w:u w:val="none"/>
        </w:rPr>
        <w:t xml:space="preserve"> variability in quality scores available to consumers and adjust the frequency of the data collection accordingly. CMS will look at the temporal and geographic variability in the distribution</w:t>
      </w:r>
      <w:r>
        <w:rPr>
          <w:i/>
          <w:spacing w:val="-4"/>
          <w:sz w:val="22"/>
          <w:u w:val="none"/>
        </w:rPr>
        <w:t xml:space="preserve"> </w:t>
      </w:r>
      <w:r>
        <w:rPr>
          <w:i/>
          <w:sz w:val="22"/>
          <w:u w:val="none"/>
        </w:rPr>
        <w:t>of</w:t>
      </w:r>
      <w:r>
        <w:rPr>
          <w:i/>
          <w:spacing w:val="-2"/>
          <w:sz w:val="22"/>
          <w:u w:val="none"/>
        </w:rPr>
        <w:t xml:space="preserve"> </w:t>
      </w:r>
      <w:r>
        <w:rPr>
          <w:i/>
          <w:sz w:val="22"/>
          <w:u w:val="none"/>
        </w:rPr>
        <w:t>disenrollment</w:t>
      </w:r>
      <w:r>
        <w:rPr>
          <w:i/>
          <w:spacing w:val="-5"/>
          <w:sz w:val="22"/>
          <w:u w:val="none"/>
        </w:rPr>
        <w:t xml:space="preserve"> </w:t>
      </w:r>
      <w:r>
        <w:rPr>
          <w:i/>
          <w:sz w:val="22"/>
          <w:u w:val="none"/>
        </w:rPr>
        <w:t>reasons</w:t>
      </w:r>
      <w:r>
        <w:rPr>
          <w:i/>
          <w:spacing w:val="-3"/>
          <w:sz w:val="22"/>
          <w:u w:val="none"/>
        </w:rPr>
        <w:t xml:space="preserve"> </w:t>
      </w:r>
      <w:r>
        <w:rPr>
          <w:i/>
          <w:sz w:val="22"/>
          <w:u w:val="single"/>
        </w:rPr>
        <w:t>across</w:t>
      </w:r>
      <w:r>
        <w:rPr>
          <w:i/>
          <w:spacing w:val="-6"/>
          <w:sz w:val="22"/>
          <w:u w:val="single"/>
        </w:rPr>
        <w:t xml:space="preserve"> </w:t>
      </w:r>
      <w:r>
        <w:rPr>
          <w:i/>
          <w:sz w:val="22"/>
          <w:u w:val="single"/>
        </w:rPr>
        <w:t>all</w:t>
      </w:r>
      <w:r>
        <w:rPr>
          <w:i/>
          <w:spacing w:val="-4"/>
          <w:sz w:val="22"/>
          <w:u w:val="single"/>
        </w:rPr>
        <w:t xml:space="preserve"> </w:t>
      </w:r>
      <w:r>
        <w:rPr>
          <w:i/>
          <w:sz w:val="22"/>
          <w:u w:val="single"/>
        </w:rPr>
        <w:t>plans</w:t>
      </w:r>
      <w:r>
        <w:rPr>
          <w:i/>
          <w:spacing w:val="-2"/>
          <w:sz w:val="22"/>
          <w:u w:val="none"/>
        </w:rPr>
        <w:t xml:space="preserve"> </w:t>
      </w:r>
      <w:r>
        <w:rPr>
          <w:i/>
          <w:sz w:val="22"/>
          <w:u w:val="none"/>
        </w:rPr>
        <w:t>(analyses</w:t>
      </w:r>
      <w:r>
        <w:rPr>
          <w:i/>
          <w:spacing w:val="-6"/>
          <w:sz w:val="22"/>
          <w:u w:val="none"/>
        </w:rPr>
        <w:t xml:space="preserve"> </w:t>
      </w:r>
      <w:r>
        <w:rPr>
          <w:i/>
          <w:sz w:val="22"/>
          <w:u w:val="none"/>
        </w:rPr>
        <w:t>will</w:t>
      </w:r>
      <w:r>
        <w:rPr>
          <w:i/>
          <w:spacing w:val="-4"/>
          <w:sz w:val="22"/>
          <w:u w:val="none"/>
        </w:rPr>
        <w:t xml:space="preserve"> </w:t>
      </w:r>
      <w:r>
        <w:rPr>
          <w:i/>
          <w:sz w:val="22"/>
          <w:u w:val="none"/>
        </w:rPr>
        <w:t>include</w:t>
      </w:r>
      <w:r>
        <w:rPr>
          <w:i/>
          <w:spacing w:val="-4"/>
          <w:sz w:val="22"/>
          <w:u w:val="none"/>
        </w:rPr>
        <w:t xml:space="preserve"> </w:t>
      </w:r>
      <w:r>
        <w:rPr>
          <w:i/>
          <w:sz w:val="22"/>
          <w:u w:val="none"/>
        </w:rPr>
        <w:t>comparisons at the 10th, 25th, 50th, 75th, 90th</w:t>
      </w:r>
      <w:r>
        <w:rPr>
          <w:i/>
          <w:spacing w:val="-1"/>
          <w:sz w:val="22"/>
          <w:u w:val="none"/>
        </w:rPr>
        <w:t xml:space="preserve"> </w:t>
      </w:r>
      <w:r>
        <w:rPr>
          <w:i/>
          <w:sz w:val="22"/>
          <w:u w:val="none"/>
        </w:rPr>
        <w:t>percentiles). If there is</w:t>
      </w:r>
      <w:r>
        <w:rPr>
          <w:i/>
          <w:spacing w:val="-1"/>
          <w:sz w:val="22"/>
          <w:u w:val="none"/>
        </w:rPr>
        <w:t xml:space="preserve"> </w:t>
      </w:r>
      <w:r>
        <w:rPr>
          <w:i/>
          <w:sz w:val="22"/>
          <w:u w:val="none"/>
        </w:rPr>
        <w:t>very</w:t>
      </w:r>
      <w:r>
        <w:rPr>
          <w:i/>
          <w:spacing w:val="-1"/>
          <w:sz w:val="22"/>
          <w:u w:val="none"/>
        </w:rPr>
        <w:t xml:space="preserve"> </w:t>
      </w:r>
      <w:r>
        <w:rPr>
          <w:i/>
          <w:sz w:val="22"/>
          <w:u w:val="none"/>
        </w:rPr>
        <w:t>little change</w:t>
      </w:r>
      <w:r>
        <w:rPr>
          <w:i/>
          <w:spacing w:val="-3"/>
          <w:sz w:val="22"/>
          <w:u w:val="none"/>
        </w:rPr>
        <w:t xml:space="preserve"> </w:t>
      </w:r>
      <w:r>
        <w:rPr>
          <w:i/>
          <w:sz w:val="22"/>
          <w:u w:val="none"/>
        </w:rPr>
        <w:t>in the quality scores across time, CMS will consider collecting the information less frequently.”</w:t>
      </w:r>
    </w:p>
    <w:p>
      <w:pPr>
        <w:pStyle w:val="BodyText"/>
        <w:spacing w:before="158" w:line="259" w:lineRule="auto"/>
        <w:ind w:left="140" w:right="188" w:hanging="1"/>
      </w:pPr>
      <w:r>
        <w:t>CMS’s</w:t>
      </w:r>
      <w:r>
        <w:rPr>
          <w:spacing w:val="-1"/>
        </w:rPr>
        <w:t xml:space="preserve"> </w:t>
      </w:r>
      <w:r>
        <w:t>contractor</w:t>
      </w:r>
      <w:r>
        <w:rPr>
          <w:spacing w:val="-3"/>
        </w:rPr>
        <w:t xml:space="preserve"> </w:t>
      </w:r>
      <w:r>
        <w:t>for</w:t>
      </w:r>
      <w:r>
        <w:rPr>
          <w:spacing w:val="-3"/>
        </w:rPr>
        <w:t xml:space="preserve"> </w:t>
      </w:r>
      <w:r>
        <w:t>the</w:t>
      </w:r>
      <w:r>
        <w:rPr>
          <w:spacing w:val="-4"/>
        </w:rPr>
        <w:t xml:space="preserve"> </w:t>
      </w:r>
      <w:r>
        <w:t>survey,</w:t>
      </w:r>
      <w:r>
        <w:rPr>
          <w:spacing w:val="-3"/>
        </w:rPr>
        <w:t xml:space="preserve"> </w:t>
      </w:r>
      <w:r>
        <w:t>the</w:t>
      </w:r>
      <w:r>
        <w:rPr>
          <w:spacing w:val="-2"/>
        </w:rPr>
        <w:t xml:space="preserve"> </w:t>
      </w:r>
      <w:r>
        <w:t>RAND</w:t>
      </w:r>
      <w:r>
        <w:rPr>
          <w:spacing w:val="-2"/>
        </w:rPr>
        <w:t xml:space="preserve"> </w:t>
      </w:r>
      <w:r>
        <w:t>Corporation,</w:t>
      </w:r>
      <w:r>
        <w:rPr>
          <w:spacing w:val="-2"/>
        </w:rPr>
        <w:t xml:space="preserve"> </w:t>
      </w:r>
      <w:r>
        <w:t>completed</w:t>
      </w:r>
      <w:r>
        <w:rPr>
          <w:spacing w:val="-4"/>
        </w:rPr>
        <w:t xml:space="preserve"> </w:t>
      </w:r>
      <w:r>
        <w:t>the</w:t>
      </w:r>
      <w:r>
        <w:rPr>
          <w:spacing w:val="-4"/>
        </w:rPr>
        <w:t xml:space="preserve"> </w:t>
      </w:r>
      <w:r>
        <w:t>requested</w:t>
      </w:r>
      <w:r>
        <w:rPr>
          <w:spacing w:val="-2"/>
        </w:rPr>
        <w:t xml:space="preserve"> </w:t>
      </w:r>
      <w:r>
        <w:t>analyses</w:t>
      </w:r>
      <w:r>
        <w:rPr>
          <w:spacing w:val="-4"/>
        </w:rPr>
        <w:t xml:space="preserve"> </w:t>
      </w:r>
      <w:r>
        <w:t>and submitted the results of those analyses with the 2019 OMB submission.</w:t>
      </w:r>
      <w:r>
        <w:rPr>
          <w:spacing w:val="40"/>
        </w:rPr>
        <w:t xml:space="preserve"> </w:t>
      </w:r>
      <w:r>
        <w:t>RAND has repeated those analyses and provides updated results.</w:t>
      </w:r>
      <w:r>
        <w:rPr>
          <w:spacing w:val="40"/>
        </w:rPr>
        <w:t xml:space="preserve"> </w:t>
      </w:r>
      <w:r>
        <w:t>The purpose of the analyses was to determine whether the annual collection of the disenrollment survey provides valuable information that could not be provided through less-frequent fielding.</w:t>
      </w:r>
      <w:r>
        <w:rPr>
          <w:spacing w:val="40"/>
        </w:rPr>
        <w:t xml:space="preserve"> </w:t>
      </w:r>
      <w:r>
        <w:t xml:space="preserve">The three analyses RAND conducted </w:t>
      </w:r>
      <w:r>
        <w:rPr>
          <w:spacing w:val="-2"/>
        </w:rPr>
        <w:t>were:</w:t>
      </w:r>
    </w:p>
    <w:p>
      <w:pPr>
        <w:pStyle w:val="ListParagraph"/>
        <w:numPr>
          <w:ilvl w:val="0"/>
          <w:numId w:val="9"/>
        </w:numPr>
        <w:tabs>
          <w:tab w:val="left" w:pos="857"/>
        </w:tabs>
        <w:spacing w:before="158" w:after="0" w:line="240" w:lineRule="auto"/>
        <w:ind w:left="857" w:right="0" w:hanging="357"/>
        <w:jc w:val="left"/>
        <w:rPr>
          <w:sz w:val="22"/>
        </w:rPr>
      </w:pPr>
      <w:r>
        <w:rPr>
          <w:sz w:val="22"/>
        </w:rPr>
        <w:t>Contract-level</w:t>
      </w:r>
      <w:r>
        <w:rPr>
          <w:spacing w:val="-9"/>
          <w:sz w:val="22"/>
        </w:rPr>
        <w:t xml:space="preserve"> </w:t>
      </w:r>
      <w:r>
        <w:rPr>
          <w:sz w:val="22"/>
        </w:rPr>
        <w:t>variability</w:t>
      </w:r>
      <w:r>
        <w:rPr>
          <w:spacing w:val="-7"/>
          <w:sz w:val="22"/>
        </w:rPr>
        <w:t xml:space="preserve"> </w:t>
      </w:r>
      <w:r>
        <w:rPr>
          <w:sz w:val="22"/>
        </w:rPr>
        <w:t>in</w:t>
      </w:r>
      <w:r>
        <w:rPr>
          <w:spacing w:val="-7"/>
          <w:sz w:val="22"/>
        </w:rPr>
        <w:t xml:space="preserve"> </w:t>
      </w:r>
      <w:r>
        <w:rPr>
          <w:sz w:val="22"/>
        </w:rPr>
        <w:t>reasons</w:t>
      </w:r>
      <w:r>
        <w:rPr>
          <w:spacing w:val="-8"/>
          <w:sz w:val="22"/>
        </w:rPr>
        <w:t xml:space="preserve"> </w:t>
      </w:r>
      <w:r>
        <w:rPr>
          <w:sz w:val="22"/>
        </w:rPr>
        <w:t>for</w:t>
      </w:r>
      <w:r>
        <w:rPr>
          <w:spacing w:val="-6"/>
          <w:sz w:val="22"/>
        </w:rPr>
        <w:t xml:space="preserve"> </w:t>
      </w:r>
      <w:r>
        <w:rPr>
          <w:sz w:val="22"/>
        </w:rPr>
        <w:t>disenrollment</w:t>
      </w:r>
      <w:r>
        <w:rPr>
          <w:spacing w:val="-5"/>
          <w:sz w:val="22"/>
        </w:rPr>
        <w:t xml:space="preserve"> </w:t>
      </w:r>
      <w:r>
        <w:rPr>
          <w:sz w:val="22"/>
        </w:rPr>
        <w:t>composite</w:t>
      </w:r>
      <w:r>
        <w:rPr>
          <w:spacing w:val="-9"/>
          <w:sz w:val="22"/>
        </w:rPr>
        <w:t xml:space="preserve"> </w:t>
      </w:r>
      <w:r>
        <w:rPr>
          <w:sz w:val="22"/>
        </w:rPr>
        <w:t>scores</w:t>
      </w:r>
      <w:r>
        <w:rPr>
          <w:spacing w:val="-6"/>
          <w:sz w:val="22"/>
        </w:rPr>
        <w:t xml:space="preserve"> </w:t>
      </w:r>
      <w:r>
        <w:rPr>
          <w:sz w:val="22"/>
        </w:rPr>
        <w:t>over</w:t>
      </w:r>
      <w:r>
        <w:rPr>
          <w:spacing w:val="-7"/>
          <w:sz w:val="22"/>
        </w:rPr>
        <w:t xml:space="preserve"> </w:t>
      </w:r>
      <w:r>
        <w:rPr>
          <w:spacing w:val="-2"/>
          <w:sz w:val="22"/>
        </w:rPr>
        <w:t>time;</w:t>
      </w:r>
    </w:p>
    <w:p>
      <w:pPr>
        <w:pStyle w:val="ListParagraph"/>
        <w:numPr>
          <w:ilvl w:val="0"/>
          <w:numId w:val="9"/>
        </w:numPr>
        <w:tabs>
          <w:tab w:val="left" w:pos="857"/>
        </w:tabs>
        <w:spacing w:before="21" w:after="0" w:line="240" w:lineRule="auto"/>
        <w:ind w:left="857" w:right="0" w:hanging="357"/>
        <w:jc w:val="left"/>
        <w:rPr>
          <w:sz w:val="22"/>
        </w:rPr>
      </w:pPr>
      <w:r>
        <w:rPr>
          <w:sz w:val="22"/>
        </w:rPr>
        <w:t>Geographic-level</w:t>
      </w:r>
      <w:r>
        <w:rPr>
          <w:spacing w:val="-7"/>
          <w:sz w:val="22"/>
        </w:rPr>
        <w:t xml:space="preserve"> </w:t>
      </w:r>
      <w:r>
        <w:rPr>
          <w:sz w:val="22"/>
        </w:rPr>
        <w:t>variability</w:t>
      </w:r>
      <w:r>
        <w:rPr>
          <w:spacing w:val="-6"/>
          <w:sz w:val="22"/>
        </w:rPr>
        <w:t xml:space="preserve"> </w:t>
      </w:r>
      <w:r>
        <w:rPr>
          <w:sz w:val="22"/>
        </w:rPr>
        <w:t>in</w:t>
      </w:r>
      <w:r>
        <w:rPr>
          <w:spacing w:val="-8"/>
          <w:sz w:val="22"/>
        </w:rPr>
        <w:t xml:space="preserve"> </w:t>
      </w:r>
      <w:r>
        <w:rPr>
          <w:sz w:val="22"/>
        </w:rPr>
        <w:t>the</w:t>
      </w:r>
      <w:r>
        <w:rPr>
          <w:spacing w:val="-6"/>
          <w:sz w:val="22"/>
        </w:rPr>
        <w:t xml:space="preserve"> </w:t>
      </w:r>
      <w:r>
        <w:rPr>
          <w:sz w:val="22"/>
        </w:rPr>
        <w:t>distribution</w:t>
      </w:r>
      <w:r>
        <w:rPr>
          <w:spacing w:val="-7"/>
          <w:sz w:val="22"/>
        </w:rPr>
        <w:t xml:space="preserve"> </w:t>
      </w:r>
      <w:r>
        <w:rPr>
          <w:sz w:val="22"/>
        </w:rPr>
        <w:t>of</w:t>
      </w:r>
      <w:r>
        <w:rPr>
          <w:spacing w:val="-5"/>
          <w:sz w:val="22"/>
        </w:rPr>
        <w:t xml:space="preserve"> </w:t>
      </w:r>
      <w:r>
        <w:rPr>
          <w:sz w:val="22"/>
        </w:rPr>
        <w:t>disenrollment</w:t>
      </w:r>
      <w:r>
        <w:rPr>
          <w:spacing w:val="-6"/>
          <w:sz w:val="22"/>
        </w:rPr>
        <w:t xml:space="preserve"> </w:t>
      </w:r>
      <w:r>
        <w:rPr>
          <w:sz w:val="22"/>
        </w:rPr>
        <w:t>reasons</w:t>
      </w:r>
      <w:r>
        <w:rPr>
          <w:spacing w:val="-6"/>
          <w:sz w:val="22"/>
        </w:rPr>
        <w:t xml:space="preserve"> </w:t>
      </w:r>
      <w:r>
        <w:rPr>
          <w:sz w:val="22"/>
        </w:rPr>
        <w:t>over</w:t>
      </w:r>
      <w:r>
        <w:rPr>
          <w:spacing w:val="-7"/>
          <w:sz w:val="22"/>
        </w:rPr>
        <w:t xml:space="preserve"> </w:t>
      </w:r>
      <w:r>
        <w:rPr>
          <w:sz w:val="22"/>
        </w:rPr>
        <w:t>time;</w:t>
      </w:r>
      <w:r>
        <w:rPr>
          <w:spacing w:val="-6"/>
          <w:sz w:val="22"/>
        </w:rPr>
        <w:t xml:space="preserve"> </w:t>
      </w:r>
      <w:r>
        <w:rPr>
          <w:spacing w:val="-5"/>
          <w:sz w:val="22"/>
        </w:rPr>
        <w:t>and</w:t>
      </w:r>
    </w:p>
    <w:p>
      <w:pPr>
        <w:pStyle w:val="ListParagraph"/>
        <w:numPr>
          <w:ilvl w:val="0"/>
          <w:numId w:val="9"/>
        </w:numPr>
        <w:tabs>
          <w:tab w:val="left" w:pos="857"/>
          <w:tab w:val="left" w:pos="860"/>
        </w:tabs>
        <w:spacing w:before="18" w:after="0" w:line="256" w:lineRule="auto"/>
        <w:ind w:left="860" w:right="1035" w:hanging="360"/>
        <w:jc w:val="left"/>
        <w:rPr>
          <w:sz w:val="22"/>
        </w:rPr>
      </w:pPr>
      <w:r>
        <w:rPr>
          <w:sz w:val="22"/>
        </w:rPr>
        <w:t>Examining</w:t>
      </w:r>
      <w:r>
        <w:rPr>
          <w:spacing w:val="-3"/>
          <w:sz w:val="22"/>
        </w:rPr>
        <w:t xml:space="preserve"> </w:t>
      </w:r>
      <w:r>
        <w:rPr>
          <w:sz w:val="22"/>
        </w:rPr>
        <w:t>the</w:t>
      </w:r>
      <w:r>
        <w:rPr>
          <w:spacing w:val="-5"/>
          <w:sz w:val="22"/>
        </w:rPr>
        <w:t xml:space="preserve"> </w:t>
      </w:r>
      <w:r>
        <w:rPr>
          <w:sz w:val="22"/>
        </w:rPr>
        <w:t>degree</w:t>
      </w:r>
      <w:r>
        <w:rPr>
          <w:spacing w:val="-5"/>
          <w:sz w:val="22"/>
        </w:rPr>
        <w:t xml:space="preserve"> </w:t>
      </w:r>
      <w:r>
        <w:rPr>
          <w:sz w:val="22"/>
        </w:rPr>
        <w:t>to</w:t>
      </w:r>
      <w:r>
        <w:rPr>
          <w:spacing w:val="-7"/>
          <w:sz w:val="22"/>
        </w:rPr>
        <w:t xml:space="preserve"> </w:t>
      </w:r>
      <w:r>
        <w:rPr>
          <w:sz w:val="22"/>
        </w:rPr>
        <w:t>which</w:t>
      </w:r>
      <w:r>
        <w:rPr>
          <w:spacing w:val="-3"/>
          <w:sz w:val="22"/>
        </w:rPr>
        <w:t xml:space="preserve"> </w:t>
      </w:r>
      <w:r>
        <w:rPr>
          <w:sz w:val="22"/>
        </w:rPr>
        <w:t>disenrollment</w:t>
      </w:r>
      <w:r>
        <w:rPr>
          <w:spacing w:val="-4"/>
          <w:sz w:val="22"/>
        </w:rPr>
        <w:t xml:space="preserve"> </w:t>
      </w:r>
      <w:r>
        <w:rPr>
          <w:sz w:val="22"/>
        </w:rPr>
        <w:t>reasons</w:t>
      </w:r>
      <w:r>
        <w:rPr>
          <w:spacing w:val="-2"/>
          <w:sz w:val="22"/>
        </w:rPr>
        <w:t xml:space="preserve"> </w:t>
      </w:r>
      <w:r>
        <w:rPr>
          <w:sz w:val="22"/>
        </w:rPr>
        <w:t>composites</w:t>
      </w:r>
      <w:r>
        <w:rPr>
          <w:spacing w:val="-5"/>
          <w:sz w:val="22"/>
        </w:rPr>
        <w:t xml:space="preserve"> </w:t>
      </w:r>
      <w:r>
        <w:rPr>
          <w:sz w:val="22"/>
        </w:rPr>
        <w:t>predict</w:t>
      </w:r>
      <w:r>
        <w:rPr>
          <w:spacing w:val="-6"/>
          <w:sz w:val="22"/>
        </w:rPr>
        <w:t xml:space="preserve"> </w:t>
      </w:r>
      <w:r>
        <w:rPr>
          <w:sz w:val="22"/>
        </w:rPr>
        <w:t xml:space="preserve">future </w:t>
      </w:r>
      <w:r>
        <w:rPr>
          <w:spacing w:val="-2"/>
          <w:sz w:val="22"/>
        </w:rPr>
        <w:t>disenrollment.</w:t>
      </w:r>
    </w:p>
    <w:p>
      <w:pPr>
        <w:pStyle w:val="BodyText"/>
        <w:spacing w:before="166" w:line="256" w:lineRule="auto"/>
        <w:ind w:left="141" w:hanging="1"/>
      </w:pPr>
      <w:r>
        <w:t>RAND</w:t>
      </w:r>
      <w:r>
        <w:rPr>
          <w:spacing w:val="-3"/>
        </w:rPr>
        <w:t xml:space="preserve"> </w:t>
      </w:r>
      <w:r>
        <w:t>focused</w:t>
      </w:r>
      <w:r>
        <w:rPr>
          <w:spacing w:val="-3"/>
        </w:rPr>
        <w:t xml:space="preserve"> </w:t>
      </w:r>
      <w:r>
        <w:t>its</w:t>
      </w:r>
      <w:r>
        <w:rPr>
          <w:spacing w:val="-2"/>
        </w:rPr>
        <w:t xml:space="preserve"> </w:t>
      </w:r>
      <w:r>
        <w:t>analyses</w:t>
      </w:r>
      <w:r>
        <w:rPr>
          <w:spacing w:val="-2"/>
        </w:rPr>
        <w:t xml:space="preserve"> </w:t>
      </w:r>
      <w:r>
        <w:t>on</w:t>
      </w:r>
      <w:r>
        <w:rPr>
          <w:spacing w:val="-4"/>
        </w:rPr>
        <w:t xml:space="preserve"> </w:t>
      </w:r>
      <w:r>
        <w:t>MA-PD</w:t>
      </w:r>
      <w:r>
        <w:rPr>
          <w:spacing w:val="-5"/>
        </w:rPr>
        <w:t xml:space="preserve"> </w:t>
      </w:r>
      <w:r>
        <w:t>contracts,</w:t>
      </w:r>
      <w:r>
        <w:rPr>
          <w:spacing w:val="-5"/>
        </w:rPr>
        <w:t xml:space="preserve"> </w:t>
      </w:r>
      <w:r>
        <w:t>as</w:t>
      </w:r>
      <w:r>
        <w:rPr>
          <w:spacing w:val="-2"/>
        </w:rPr>
        <w:t xml:space="preserve"> </w:t>
      </w:r>
      <w:r>
        <w:t>all</w:t>
      </w:r>
      <w:r>
        <w:rPr>
          <w:spacing w:val="-3"/>
        </w:rPr>
        <w:t xml:space="preserve"> </w:t>
      </w:r>
      <w:r>
        <w:t>five</w:t>
      </w:r>
      <w:r>
        <w:rPr>
          <w:spacing w:val="-4"/>
        </w:rPr>
        <w:t xml:space="preserve"> </w:t>
      </w:r>
      <w:r>
        <w:t>composite</w:t>
      </w:r>
      <w:r>
        <w:rPr>
          <w:spacing w:val="-4"/>
        </w:rPr>
        <w:t xml:space="preserve"> </w:t>
      </w:r>
      <w:r>
        <w:t>reasons</w:t>
      </w:r>
      <w:r>
        <w:rPr>
          <w:spacing w:val="-2"/>
        </w:rPr>
        <w:t xml:space="preserve"> </w:t>
      </w:r>
      <w:r>
        <w:t>for</w:t>
      </w:r>
      <w:r>
        <w:rPr>
          <w:spacing w:val="-1"/>
        </w:rPr>
        <w:t xml:space="preserve"> </w:t>
      </w:r>
      <w:r>
        <w:t>disenrollment measures</w:t>
      </w:r>
      <w:r>
        <w:rPr>
          <w:spacing w:val="-10"/>
        </w:rPr>
        <w:t xml:space="preserve"> </w:t>
      </w:r>
      <w:r>
        <w:t>that</w:t>
      </w:r>
      <w:r>
        <w:rPr>
          <w:spacing w:val="-6"/>
        </w:rPr>
        <w:t xml:space="preserve"> </w:t>
      </w:r>
      <w:r>
        <w:t>are</w:t>
      </w:r>
      <w:r>
        <w:rPr>
          <w:spacing w:val="-6"/>
        </w:rPr>
        <w:t xml:space="preserve"> </w:t>
      </w:r>
      <w:r>
        <w:t>reported</w:t>
      </w:r>
      <w:r>
        <w:rPr>
          <w:spacing w:val="-4"/>
        </w:rPr>
        <w:t xml:space="preserve"> </w:t>
      </w:r>
      <w:r>
        <w:t>to</w:t>
      </w:r>
      <w:r>
        <w:rPr>
          <w:spacing w:val="-6"/>
        </w:rPr>
        <w:t xml:space="preserve"> </w:t>
      </w:r>
      <w:r>
        <w:t>contracts</w:t>
      </w:r>
      <w:r>
        <w:rPr>
          <w:spacing w:val="-4"/>
        </w:rPr>
        <w:t xml:space="preserve"> </w:t>
      </w:r>
      <w:r>
        <w:t>and</w:t>
      </w:r>
      <w:r>
        <w:rPr>
          <w:spacing w:val="-6"/>
        </w:rPr>
        <w:t xml:space="preserve"> </w:t>
      </w:r>
      <w:r>
        <w:t>beneficiaries</w:t>
      </w:r>
      <w:r>
        <w:rPr>
          <w:spacing w:val="-3"/>
        </w:rPr>
        <w:t xml:space="preserve"> </w:t>
      </w:r>
      <w:r>
        <w:t>on</w:t>
      </w:r>
      <w:r>
        <w:rPr>
          <w:spacing w:val="-6"/>
        </w:rPr>
        <w:t xml:space="preserve"> </w:t>
      </w:r>
      <w:r>
        <w:t>Medicare</w:t>
      </w:r>
      <w:r>
        <w:rPr>
          <w:spacing w:val="-6"/>
        </w:rPr>
        <w:t xml:space="preserve"> </w:t>
      </w:r>
      <w:r>
        <w:t>Plan</w:t>
      </w:r>
      <w:r>
        <w:rPr>
          <w:spacing w:val="-5"/>
        </w:rPr>
        <w:t xml:space="preserve"> </w:t>
      </w:r>
      <w:r>
        <w:t>Finder</w:t>
      </w:r>
      <w:r>
        <w:rPr>
          <w:spacing w:val="-2"/>
        </w:rPr>
        <w:t xml:space="preserve"> </w:t>
      </w:r>
      <w:r>
        <w:t>are</w:t>
      </w:r>
      <w:r>
        <w:rPr>
          <w:spacing w:val="-4"/>
        </w:rPr>
        <w:t xml:space="preserve"> </w:t>
      </w:r>
      <w:r>
        <w:rPr>
          <w:spacing w:val="-2"/>
        </w:rPr>
        <w:t>captured</w:t>
      </w:r>
    </w:p>
    <w:p>
      <w:pPr>
        <w:spacing w:after="0" w:line="256" w:lineRule="auto"/>
        <w:sectPr>
          <w:footerReference w:type="default" r:id="rId4"/>
          <w:type w:val="continuous"/>
          <w:pgSz w:w="12240" w:h="15840"/>
          <w:pgMar w:top="1360" w:right="1300" w:bottom="940" w:left="1300" w:header="0" w:footer="746"/>
          <w:pgNumType w:start="1"/>
          <w:cols w:space="720"/>
        </w:sectPr>
      </w:pPr>
    </w:p>
    <w:p>
      <w:pPr>
        <w:pStyle w:val="BodyText"/>
        <w:spacing w:before="4" w:line="256" w:lineRule="auto"/>
        <w:ind w:left="140" w:firstLine="1"/>
      </w:pPr>
      <w:r>
        <w:t>by</w:t>
      </w:r>
      <w:r>
        <w:rPr>
          <w:spacing w:val="-4"/>
        </w:rPr>
        <w:t xml:space="preserve"> </w:t>
      </w:r>
      <w:r>
        <w:t>the</w:t>
      </w:r>
      <w:r>
        <w:rPr>
          <w:spacing w:val="-7"/>
        </w:rPr>
        <w:t xml:space="preserve"> </w:t>
      </w:r>
      <w:r>
        <w:t>MA-PD</w:t>
      </w:r>
      <w:r>
        <w:rPr>
          <w:spacing w:val="-5"/>
        </w:rPr>
        <w:t xml:space="preserve"> </w:t>
      </w:r>
      <w:r>
        <w:t>version</w:t>
      </w:r>
      <w:r>
        <w:rPr>
          <w:spacing w:val="-5"/>
        </w:rPr>
        <w:t xml:space="preserve"> </w:t>
      </w:r>
      <w:r>
        <w:t>of</w:t>
      </w:r>
      <w:r>
        <w:rPr>
          <w:spacing w:val="-8"/>
        </w:rPr>
        <w:t xml:space="preserve"> </w:t>
      </w:r>
      <w:r>
        <w:t>the</w:t>
      </w:r>
      <w:r>
        <w:rPr>
          <w:spacing w:val="-5"/>
        </w:rPr>
        <w:t xml:space="preserve"> </w:t>
      </w:r>
      <w:r>
        <w:t>survey.</w:t>
      </w:r>
      <w:hyperlink w:anchor="_bookmark0" w:history="1">
        <w:r>
          <w:rPr>
            <w:vertAlign w:val="superscript"/>
          </w:rPr>
          <w:t>1</w:t>
        </w:r>
      </w:hyperlink>
      <w:r>
        <w:rPr>
          <w:vertAlign w:val="baseline"/>
        </w:rPr>
        <w:t xml:space="preserve"> </w:t>
      </w:r>
      <w:r>
        <w:rPr>
          <w:u w:val="single"/>
          <w:vertAlign w:val="baseline"/>
        </w:rPr>
        <w:t>disenrollment</w:t>
      </w:r>
      <w:r>
        <w:rPr>
          <w:u w:val="none"/>
          <w:vertAlign w:val="baseline"/>
        </w:rPr>
        <w:t xml:space="preserve"> are:</w:t>
      </w:r>
    </w:p>
    <w:p>
      <w:pPr>
        <w:pStyle w:val="ListParagraph"/>
        <w:numPr>
          <w:ilvl w:val="1"/>
          <w:numId w:val="9"/>
        </w:numPr>
        <w:tabs>
          <w:tab w:val="left" w:pos="860"/>
        </w:tabs>
        <w:spacing w:before="164" w:after="0" w:line="240" w:lineRule="auto"/>
        <w:ind w:left="860" w:right="0" w:hanging="360"/>
        <w:jc w:val="left"/>
        <w:rPr>
          <w:sz w:val="22"/>
        </w:rPr>
      </w:pPr>
      <w:r>
        <w:rPr>
          <w:sz w:val="22"/>
        </w:rPr>
        <w:t>Financial</w:t>
      </w:r>
      <w:r>
        <w:rPr>
          <w:spacing w:val="-9"/>
          <w:sz w:val="22"/>
        </w:rPr>
        <w:t xml:space="preserve"> </w:t>
      </w:r>
      <w:r>
        <w:rPr>
          <w:spacing w:val="-2"/>
          <w:sz w:val="22"/>
        </w:rPr>
        <w:t>Reasons</w:t>
      </w:r>
    </w:p>
    <w:p>
      <w:pPr>
        <w:pStyle w:val="BodyText"/>
        <w:spacing w:before="4"/>
        <w:ind w:left="84"/>
      </w:pPr>
      <w:r>
        <w:br w:type="column"/>
      </w:r>
      <w:r>
        <w:t>The</w:t>
      </w:r>
      <w:r>
        <w:rPr>
          <w:spacing w:val="-11"/>
        </w:rPr>
        <w:t xml:space="preserve"> </w:t>
      </w:r>
      <w:r>
        <w:rPr>
          <w:u w:val="single"/>
        </w:rPr>
        <w:t>five</w:t>
      </w:r>
      <w:r>
        <w:rPr>
          <w:spacing w:val="-4"/>
          <w:u w:val="single"/>
        </w:rPr>
        <w:t xml:space="preserve"> </w:t>
      </w:r>
      <w:r>
        <w:rPr>
          <w:u w:val="single"/>
        </w:rPr>
        <w:t>composite</w:t>
      </w:r>
      <w:r>
        <w:rPr>
          <w:spacing w:val="-5"/>
          <w:u w:val="single"/>
        </w:rPr>
        <w:t xml:space="preserve"> </w:t>
      </w:r>
      <w:r>
        <w:rPr>
          <w:u w:val="single"/>
        </w:rPr>
        <w:t>measures</w:t>
      </w:r>
      <w:r>
        <w:rPr>
          <w:spacing w:val="-6"/>
          <w:u w:val="single"/>
        </w:rPr>
        <w:t xml:space="preserve"> </w:t>
      </w:r>
      <w:r>
        <w:rPr>
          <w:u w:val="single"/>
        </w:rPr>
        <w:t>of</w:t>
      </w:r>
      <w:r>
        <w:rPr>
          <w:spacing w:val="-4"/>
          <w:u w:val="single"/>
        </w:rPr>
        <w:t xml:space="preserve"> </w:t>
      </w:r>
      <w:r>
        <w:rPr>
          <w:u w:val="single"/>
        </w:rPr>
        <w:t>reasons</w:t>
      </w:r>
      <w:r>
        <w:rPr>
          <w:spacing w:val="-2"/>
          <w:u w:val="single"/>
        </w:rPr>
        <w:t xml:space="preserve"> </w:t>
      </w:r>
      <w:r>
        <w:rPr>
          <w:spacing w:val="-5"/>
          <w:u w:val="single"/>
        </w:rPr>
        <w:t>for</w:t>
      </w:r>
    </w:p>
    <w:p>
      <w:pPr>
        <w:spacing w:after="0"/>
        <w:sectPr>
          <w:type w:val="continuous"/>
          <w:pgSz w:w="12240" w:h="15840"/>
          <w:pgMar w:top="1360" w:right="1300" w:bottom="940" w:left="1300" w:header="0" w:footer="746"/>
          <w:cols w:num="2" w:space="720" w:equalWidth="0">
            <w:col w:w="3751" w:space="40"/>
            <w:col w:w="5849"/>
          </w:cols>
        </w:sectPr>
      </w:pPr>
    </w:p>
    <w:p>
      <w:pPr>
        <w:pStyle w:val="ListParagraph"/>
        <w:numPr>
          <w:ilvl w:val="1"/>
          <w:numId w:val="9"/>
        </w:numPr>
        <w:tabs>
          <w:tab w:val="left" w:pos="860"/>
        </w:tabs>
        <w:spacing w:before="19" w:after="0" w:line="240" w:lineRule="auto"/>
        <w:ind w:left="860" w:right="0" w:hanging="360"/>
        <w:jc w:val="left"/>
        <w:rPr>
          <w:sz w:val="22"/>
        </w:rPr>
      </w:pPr>
      <w:r>
        <w:rPr>
          <w:sz w:val="22"/>
        </w:rPr>
        <w:t>Problems</w:t>
      </w:r>
      <w:r>
        <w:rPr>
          <w:spacing w:val="-5"/>
          <w:sz w:val="22"/>
        </w:rPr>
        <w:t xml:space="preserve"> </w:t>
      </w:r>
      <w:r>
        <w:rPr>
          <w:sz w:val="22"/>
        </w:rPr>
        <w:t>with</w:t>
      </w:r>
      <w:r>
        <w:rPr>
          <w:spacing w:val="-7"/>
          <w:sz w:val="22"/>
        </w:rPr>
        <w:t xml:space="preserve"> </w:t>
      </w:r>
      <w:r>
        <w:rPr>
          <w:sz w:val="22"/>
        </w:rPr>
        <w:t>Prescription</w:t>
      </w:r>
      <w:r>
        <w:rPr>
          <w:spacing w:val="-6"/>
          <w:sz w:val="22"/>
        </w:rPr>
        <w:t xml:space="preserve"> </w:t>
      </w:r>
      <w:r>
        <w:rPr>
          <w:sz w:val="22"/>
        </w:rPr>
        <w:t>Drug</w:t>
      </w:r>
      <w:r>
        <w:rPr>
          <w:spacing w:val="-5"/>
          <w:sz w:val="22"/>
        </w:rPr>
        <w:t xml:space="preserve"> </w:t>
      </w:r>
      <w:r>
        <w:rPr>
          <w:sz w:val="22"/>
        </w:rPr>
        <w:t>Benefits</w:t>
      </w:r>
      <w:r>
        <w:rPr>
          <w:spacing w:val="-7"/>
          <w:sz w:val="22"/>
        </w:rPr>
        <w:t xml:space="preserve"> </w:t>
      </w:r>
      <w:r>
        <w:rPr>
          <w:sz w:val="22"/>
        </w:rPr>
        <w:t>and</w:t>
      </w:r>
      <w:r>
        <w:rPr>
          <w:spacing w:val="-5"/>
          <w:sz w:val="22"/>
        </w:rPr>
        <w:t xml:space="preserve"> </w:t>
      </w:r>
      <w:r>
        <w:rPr>
          <w:spacing w:val="-2"/>
          <w:sz w:val="22"/>
        </w:rPr>
        <w:t>Coverage</w:t>
      </w:r>
    </w:p>
    <w:p>
      <w:pPr>
        <w:pStyle w:val="ListParagraph"/>
        <w:numPr>
          <w:ilvl w:val="1"/>
          <w:numId w:val="9"/>
        </w:numPr>
        <w:tabs>
          <w:tab w:val="left" w:pos="860"/>
        </w:tabs>
        <w:spacing w:before="18" w:after="0" w:line="240" w:lineRule="auto"/>
        <w:ind w:left="860" w:right="0" w:hanging="360"/>
        <w:jc w:val="left"/>
        <w:rPr>
          <w:sz w:val="22"/>
        </w:rPr>
      </w:pPr>
      <w:r>
        <w:rPr>
          <w:sz w:val="22"/>
        </w:rPr>
        <w:t>Problems</w:t>
      </w:r>
      <w:r>
        <w:rPr>
          <w:spacing w:val="-3"/>
          <w:sz w:val="22"/>
        </w:rPr>
        <w:t xml:space="preserve"> </w:t>
      </w:r>
      <w:r>
        <w:rPr>
          <w:sz w:val="22"/>
        </w:rPr>
        <w:t>with</w:t>
      </w:r>
      <w:r>
        <w:rPr>
          <w:spacing w:val="-6"/>
          <w:sz w:val="22"/>
        </w:rPr>
        <w:t xml:space="preserve"> </w:t>
      </w:r>
      <w:r>
        <w:rPr>
          <w:sz w:val="22"/>
        </w:rPr>
        <w:t>Coverage</w:t>
      </w:r>
      <w:r>
        <w:rPr>
          <w:spacing w:val="-6"/>
          <w:sz w:val="22"/>
        </w:rPr>
        <w:t xml:space="preserve"> </w:t>
      </w:r>
      <w:r>
        <w:rPr>
          <w:sz w:val="22"/>
        </w:rPr>
        <w:t>of</w:t>
      </w:r>
      <w:r>
        <w:rPr>
          <w:spacing w:val="-4"/>
          <w:sz w:val="22"/>
        </w:rPr>
        <w:t xml:space="preserve"> </w:t>
      </w:r>
      <w:r>
        <w:rPr>
          <w:sz w:val="22"/>
        </w:rPr>
        <w:t>Doctors</w:t>
      </w:r>
      <w:r>
        <w:rPr>
          <w:spacing w:val="-3"/>
          <w:sz w:val="22"/>
        </w:rPr>
        <w:t xml:space="preserve"> </w:t>
      </w:r>
      <w:r>
        <w:rPr>
          <w:sz w:val="22"/>
        </w:rPr>
        <w:t>and</w:t>
      </w:r>
      <w:r>
        <w:rPr>
          <w:spacing w:val="-5"/>
          <w:sz w:val="22"/>
        </w:rPr>
        <w:t xml:space="preserve"> </w:t>
      </w:r>
      <w:r>
        <w:rPr>
          <w:spacing w:val="-2"/>
          <w:sz w:val="22"/>
        </w:rPr>
        <w:t>Hospitals</w:t>
      </w:r>
    </w:p>
    <w:p>
      <w:pPr>
        <w:pStyle w:val="ListParagraph"/>
        <w:numPr>
          <w:ilvl w:val="1"/>
          <w:numId w:val="9"/>
        </w:numPr>
        <w:tabs>
          <w:tab w:val="left" w:pos="860"/>
        </w:tabs>
        <w:spacing w:before="18" w:after="0" w:line="240" w:lineRule="auto"/>
        <w:ind w:left="860" w:right="0" w:hanging="360"/>
        <w:jc w:val="left"/>
        <w:rPr>
          <w:sz w:val="22"/>
        </w:rPr>
      </w:pPr>
      <w:r>
        <w:rPr>
          <w:sz w:val="22"/>
        </w:rPr>
        <w:t>Problems</w:t>
      </w:r>
      <w:r>
        <w:rPr>
          <w:spacing w:val="-5"/>
          <w:sz w:val="22"/>
        </w:rPr>
        <w:t xml:space="preserve"> </w:t>
      </w:r>
      <w:r>
        <w:rPr>
          <w:sz w:val="22"/>
        </w:rPr>
        <w:t>Getting</w:t>
      </w:r>
      <w:r>
        <w:rPr>
          <w:spacing w:val="-5"/>
          <w:sz w:val="22"/>
        </w:rPr>
        <w:t xml:space="preserve"> </w:t>
      </w:r>
      <w:r>
        <w:rPr>
          <w:sz w:val="22"/>
        </w:rPr>
        <w:t>the</w:t>
      </w:r>
      <w:r>
        <w:rPr>
          <w:spacing w:val="-3"/>
          <w:sz w:val="22"/>
        </w:rPr>
        <w:t xml:space="preserve"> </w:t>
      </w:r>
      <w:r>
        <w:rPr>
          <w:sz w:val="22"/>
        </w:rPr>
        <w:t>Plan</w:t>
      </w:r>
      <w:r>
        <w:rPr>
          <w:spacing w:val="-3"/>
          <w:sz w:val="22"/>
        </w:rPr>
        <w:t xml:space="preserve"> </w:t>
      </w:r>
      <w:r>
        <w:rPr>
          <w:sz w:val="22"/>
        </w:rPr>
        <w:t>to</w:t>
      </w:r>
      <w:r>
        <w:rPr>
          <w:spacing w:val="-5"/>
          <w:sz w:val="22"/>
        </w:rPr>
        <w:t xml:space="preserve"> </w:t>
      </w:r>
      <w:r>
        <w:rPr>
          <w:sz w:val="22"/>
        </w:rPr>
        <w:t>Provide</w:t>
      </w:r>
      <w:r>
        <w:rPr>
          <w:spacing w:val="-3"/>
          <w:sz w:val="22"/>
        </w:rPr>
        <w:t xml:space="preserve"> </w:t>
      </w:r>
      <w:r>
        <w:rPr>
          <w:sz w:val="22"/>
        </w:rPr>
        <w:t>and</w:t>
      </w:r>
      <w:r>
        <w:rPr>
          <w:spacing w:val="-5"/>
          <w:sz w:val="22"/>
        </w:rPr>
        <w:t xml:space="preserve"> </w:t>
      </w:r>
      <w:r>
        <w:rPr>
          <w:sz w:val="22"/>
        </w:rPr>
        <w:t>Pay</w:t>
      </w:r>
      <w:r>
        <w:rPr>
          <w:spacing w:val="-5"/>
          <w:sz w:val="22"/>
        </w:rPr>
        <w:t xml:space="preserve"> </w:t>
      </w:r>
      <w:r>
        <w:rPr>
          <w:sz w:val="22"/>
        </w:rPr>
        <w:t>for</w:t>
      </w:r>
      <w:r>
        <w:rPr>
          <w:spacing w:val="-6"/>
          <w:sz w:val="22"/>
        </w:rPr>
        <w:t xml:space="preserve"> </w:t>
      </w:r>
      <w:r>
        <w:rPr>
          <w:sz w:val="22"/>
        </w:rPr>
        <w:t>Needed</w:t>
      </w:r>
      <w:r>
        <w:rPr>
          <w:spacing w:val="-2"/>
          <w:sz w:val="22"/>
        </w:rPr>
        <w:t xml:space="preserve"> </w:t>
      </w:r>
      <w:r>
        <w:rPr>
          <w:spacing w:val="-4"/>
          <w:sz w:val="22"/>
        </w:rPr>
        <w:t>Care</w:t>
      </w:r>
    </w:p>
    <w:p>
      <w:pPr>
        <w:pStyle w:val="ListParagraph"/>
        <w:numPr>
          <w:ilvl w:val="1"/>
          <w:numId w:val="9"/>
        </w:numPr>
        <w:tabs>
          <w:tab w:val="left" w:pos="860"/>
        </w:tabs>
        <w:spacing w:before="19" w:after="0" w:line="398" w:lineRule="auto"/>
        <w:ind w:left="140" w:right="3606" w:firstLine="359"/>
        <w:jc w:val="left"/>
        <w:rPr>
          <w:sz w:val="22"/>
        </w:rPr>
      </w:pPr>
      <w:r>
        <w:rPr>
          <w:sz w:val="22"/>
        </w:rPr>
        <w:t>Problems</w:t>
      </w:r>
      <w:r>
        <w:rPr>
          <w:spacing w:val="-6"/>
          <w:sz w:val="22"/>
        </w:rPr>
        <w:t xml:space="preserve"> </w:t>
      </w:r>
      <w:r>
        <w:rPr>
          <w:sz w:val="22"/>
        </w:rPr>
        <w:t>Getting</w:t>
      </w:r>
      <w:r>
        <w:rPr>
          <w:spacing w:val="-6"/>
          <w:sz w:val="22"/>
        </w:rPr>
        <w:t xml:space="preserve"> </w:t>
      </w:r>
      <w:r>
        <w:rPr>
          <w:sz w:val="22"/>
        </w:rPr>
        <w:t>Information</w:t>
      </w:r>
      <w:r>
        <w:rPr>
          <w:spacing w:val="-5"/>
          <w:sz w:val="22"/>
        </w:rPr>
        <w:t xml:space="preserve"> </w:t>
      </w:r>
      <w:r>
        <w:rPr>
          <w:sz w:val="22"/>
        </w:rPr>
        <w:t>and</w:t>
      </w:r>
      <w:r>
        <w:rPr>
          <w:spacing w:val="-5"/>
          <w:sz w:val="22"/>
        </w:rPr>
        <w:t xml:space="preserve"> </w:t>
      </w:r>
      <w:r>
        <w:rPr>
          <w:sz w:val="22"/>
        </w:rPr>
        <w:t>Help</w:t>
      </w:r>
      <w:r>
        <w:rPr>
          <w:spacing w:val="-6"/>
          <w:sz w:val="22"/>
        </w:rPr>
        <w:t xml:space="preserve"> </w:t>
      </w:r>
      <w:r>
        <w:rPr>
          <w:sz w:val="22"/>
        </w:rPr>
        <w:t>from</w:t>
      </w:r>
      <w:r>
        <w:rPr>
          <w:spacing w:val="-5"/>
          <w:sz w:val="22"/>
        </w:rPr>
        <w:t xml:space="preserve"> </w:t>
      </w:r>
      <w:r>
        <w:rPr>
          <w:sz w:val="22"/>
        </w:rPr>
        <w:t>the</w:t>
      </w:r>
      <w:r>
        <w:rPr>
          <w:spacing w:val="-8"/>
          <w:sz w:val="22"/>
        </w:rPr>
        <w:t xml:space="preserve"> </w:t>
      </w:r>
      <w:r>
        <w:rPr>
          <w:sz w:val="22"/>
        </w:rPr>
        <w:t>Plan This memo summarizes the findings of RAND’s analyses.</w:t>
      </w:r>
    </w:p>
    <w:p>
      <w:pPr>
        <w:pStyle w:val="Heading1"/>
        <w:spacing w:line="256" w:lineRule="auto"/>
      </w:pPr>
      <w:r>
        <w:rPr>
          <w:i/>
        </w:rPr>
        <w:t>Analysis</w:t>
      </w:r>
      <w:r>
        <w:rPr>
          <w:i/>
          <w:spacing w:val="-4"/>
        </w:rPr>
        <w:t xml:space="preserve"> </w:t>
      </w:r>
      <w:r>
        <w:rPr>
          <w:i/>
        </w:rPr>
        <w:t>#1:</w:t>
      </w:r>
      <w:r>
        <w:rPr>
          <w:i/>
          <w:spacing w:val="-2"/>
        </w:rPr>
        <w:t xml:space="preserve"> </w:t>
      </w:r>
      <w:r>
        <w:rPr>
          <w:i/>
        </w:rPr>
        <w:t>Contract-Level</w:t>
      </w:r>
      <w:r>
        <w:rPr>
          <w:i/>
          <w:spacing w:val="-2"/>
        </w:rPr>
        <w:t xml:space="preserve"> </w:t>
      </w:r>
      <w:r>
        <w:rPr>
          <w:i/>
        </w:rPr>
        <w:t>Variability</w:t>
      </w:r>
      <w:r>
        <w:rPr>
          <w:i/>
          <w:spacing w:val="-6"/>
        </w:rPr>
        <w:t xml:space="preserve"> </w:t>
      </w:r>
      <w:r>
        <w:rPr>
          <w:i/>
        </w:rPr>
        <w:t>in</w:t>
      </w:r>
      <w:r>
        <w:rPr>
          <w:i/>
          <w:spacing w:val="-6"/>
        </w:rPr>
        <w:t xml:space="preserve"> </w:t>
      </w:r>
      <w:r>
        <w:rPr>
          <w:i/>
        </w:rPr>
        <w:t>Reasons</w:t>
      </w:r>
      <w:r>
        <w:rPr>
          <w:i/>
          <w:spacing w:val="-4"/>
        </w:rPr>
        <w:t xml:space="preserve"> </w:t>
      </w:r>
      <w:r>
        <w:rPr>
          <w:i/>
        </w:rPr>
        <w:t>for</w:t>
      </w:r>
      <w:r>
        <w:rPr>
          <w:i/>
          <w:spacing w:val="-5"/>
        </w:rPr>
        <w:t xml:space="preserve"> </w:t>
      </w:r>
      <w:r>
        <w:rPr>
          <w:i/>
        </w:rPr>
        <w:t>Disenrollment</w:t>
      </w:r>
      <w:r>
        <w:rPr>
          <w:i/>
          <w:spacing w:val="-5"/>
        </w:rPr>
        <w:t xml:space="preserve"> </w:t>
      </w:r>
      <w:r>
        <w:rPr>
          <w:i/>
        </w:rPr>
        <w:t>Composite</w:t>
      </w:r>
      <w:r>
        <w:rPr>
          <w:i/>
          <w:spacing w:val="-4"/>
        </w:rPr>
        <w:t xml:space="preserve"> </w:t>
      </w:r>
      <w:r>
        <w:rPr>
          <w:i/>
        </w:rPr>
        <w:t>Scores</w:t>
      </w:r>
      <w:r>
        <w:t xml:space="preserve"> Over Time</w:t>
      </w:r>
    </w:p>
    <w:p>
      <w:pPr>
        <w:pStyle w:val="BodyText"/>
        <w:spacing w:before="164" w:line="259" w:lineRule="auto"/>
        <w:ind w:left="141" w:right="144"/>
      </w:pPr>
      <w:r>
        <w:t xml:space="preserve">To assess how much disenrollment reasons scores for individual contracts change over time, the RAND team calculated the percentage of variance in the 2021 composite disenrollment reasons measures (the most recent year available) across contracts that could </w:t>
      </w:r>
      <w:r>
        <w:rPr>
          <w:i/>
        </w:rPr>
        <w:t xml:space="preserve">not </w:t>
      </w:r>
      <w:r>
        <w:t>be predicted from</w:t>
      </w:r>
      <w:r>
        <w:rPr>
          <w:spacing w:val="-3"/>
        </w:rPr>
        <w:t xml:space="preserve"> </w:t>
      </w:r>
      <w:r>
        <w:t>the</w:t>
      </w:r>
      <w:r>
        <w:rPr>
          <w:spacing w:val="-2"/>
        </w:rPr>
        <w:t xml:space="preserve"> </w:t>
      </w:r>
      <w:r>
        <w:t>same</w:t>
      </w:r>
      <w:r>
        <w:rPr>
          <w:spacing w:val="-4"/>
        </w:rPr>
        <w:t xml:space="preserve"> </w:t>
      </w:r>
      <w:r>
        <w:t>measure</w:t>
      </w:r>
      <w:r>
        <w:rPr>
          <w:spacing w:val="-4"/>
        </w:rPr>
        <w:t xml:space="preserve"> </w:t>
      </w:r>
      <w:r>
        <w:t>using</w:t>
      </w:r>
      <w:r>
        <w:rPr>
          <w:spacing w:val="-2"/>
        </w:rPr>
        <w:t xml:space="preserve"> </w:t>
      </w:r>
      <w:r>
        <w:t>data</w:t>
      </w:r>
      <w:r>
        <w:rPr>
          <w:spacing w:val="-4"/>
        </w:rPr>
        <w:t xml:space="preserve"> </w:t>
      </w:r>
      <w:r>
        <w:t>that was</w:t>
      </w:r>
      <w:r>
        <w:rPr>
          <w:spacing w:val="-4"/>
        </w:rPr>
        <w:t xml:space="preserve"> </w:t>
      </w:r>
      <w:r>
        <w:t>three</w:t>
      </w:r>
      <w:r>
        <w:rPr>
          <w:spacing w:val="-2"/>
        </w:rPr>
        <w:t xml:space="preserve"> </w:t>
      </w:r>
      <w:r>
        <w:t>years</w:t>
      </w:r>
      <w:r>
        <w:rPr>
          <w:spacing w:val="-4"/>
        </w:rPr>
        <w:t xml:space="preserve"> </w:t>
      </w:r>
      <w:r>
        <w:t>old</w:t>
      </w:r>
      <w:r>
        <w:rPr>
          <w:spacing w:val="-4"/>
        </w:rPr>
        <w:t xml:space="preserve"> </w:t>
      </w:r>
      <w:r>
        <w:t>(2018),</w:t>
      </w:r>
      <w:r>
        <w:rPr>
          <w:spacing w:val="-3"/>
        </w:rPr>
        <w:t xml:space="preserve"> </w:t>
      </w:r>
      <w:r>
        <w:t>two</w:t>
      </w:r>
      <w:r>
        <w:rPr>
          <w:spacing w:val="-2"/>
        </w:rPr>
        <w:t xml:space="preserve"> </w:t>
      </w:r>
      <w:r>
        <w:t>years</w:t>
      </w:r>
      <w:r>
        <w:rPr>
          <w:spacing w:val="-1"/>
        </w:rPr>
        <w:t xml:space="preserve"> </w:t>
      </w:r>
      <w:r>
        <w:t>old</w:t>
      </w:r>
      <w:r>
        <w:rPr>
          <w:spacing w:val="-4"/>
        </w:rPr>
        <w:t xml:space="preserve"> </w:t>
      </w:r>
      <w:r>
        <w:t>(2019), or one year old (2020).</w:t>
      </w:r>
      <w:r>
        <w:rPr>
          <w:spacing w:val="40"/>
        </w:rPr>
        <w:t xml:space="preserve"> </w:t>
      </w:r>
      <w:r>
        <w:t>RAND focused on MA-PD contracts to assess the impact on all five disenrollment reasons composite measures.</w:t>
      </w:r>
    </w:p>
    <w:p>
      <w:pPr>
        <w:pStyle w:val="BodyText"/>
        <w:spacing w:before="221"/>
        <w:rPr>
          <w:sz w:val="20"/>
        </w:rPr>
      </w:pPr>
      <w: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301930</wp:posOffset>
                </wp:positionV>
                <wp:extent cx="1828800" cy="9525"/>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5" style="width:2in;height:0.72pt;margin-top:23.77pt;margin-left:1in;mso-position-horizontal-relative:page;mso-wrap-distance-left:0;mso-wrap-distance-right:0;position:absolute;z-index:-251646976" filled="t" fillcolor="black" stroked="f">
                <v:fill type="solid"/>
                <w10:wrap type="topAndBottom"/>
              </v:rect>
            </w:pict>
          </mc:Fallback>
        </mc:AlternateContent>
      </w:r>
    </w:p>
    <w:p>
      <w:pPr>
        <w:spacing w:before="102"/>
        <w:ind w:left="140" w:right="188" w:hanging="1"/>
        <w:jc w:val="left"/>
        <w:rPr>
          <w:sz w:val="20"/>
        </w:rPr>
      </w:pPr>
      <w:bookmarkStart w:id="0" w:name="_bookmark0"/>
      <w:bookmarkEnd w:id="0"/>
      <w:r>
        <w:rPr>
          <w:rFonts w:ascii="Calibri"/>
          <w:sz w:val="20"/>
          <w:vertAlign w:val="superscript"/>
        </w:rPr>
        <w:t>1</w:t>
      </w:r>
      <w:r>
        <w:rPr>
          <w:rFonts w:ascii="Calibri"/>
          <w:spacing w:val="-3"/>
          <w:sz w:val="20"/>
          <w:vertAlign w:val="baseline"/>
        </w:rPr>
        <w:t xml:space="preserve"> </w:t>
      </w:r>
      <w:r>
        <w:rPr>
          <w:sz w:val="20"/>
          <w:vertAlign w:val="baseline"/>
        </w:rPr>
        <w:t>The</w:t>
      </w:r>
      <w:r>
        <w:rPr>
          <w:spacing w:val="-4"/>
          <w:sz w:val="20"/>
          <w:vertAlign w:val="baseline"/>
        </w:rPr>
        <w:t xml:space="preserve"> </w:t>
      </w:r>
      <w:r>
        <w:rPr>
          <w:sz w:val="20"/>
          <w:vertAlign w:val="baseline"/>
        </w:rPr>
        <w:t>PDP</w:t>
      </w:r>
      <w:r>
        <w:rPr>
          <w:spacing w:val="-5"/>
          <w:sz w:val="20"/>
          <w:vertAlign w:val="baseline"/>
        </w:rPr>
        <w:t xml:space="preserve"> </w:t>
      </w:r>
      <w:r>
        <w:rPr>
          <w:sz w:val="20"/>
          <w:vertAlign w:val="baseline"/>
        </w:rPr>
        <w:t>version</w:t>
      </w:r>
      <w:r>
        <w:rPr>
          <w:spacing w:val="-4"/>
          <w:sz w:val="20"/>
          <w:vertAlign w:val="baseline"/>
        </w:rPr>
        <w:t xml:space="preserve"> </w:t>
      </w:r>
      <w:r>
        <w:rPr>
          <w:sz w:val="20"/>
          <w:vertAlign w:val="baseline"/>
        </w:rPr>
        <w:t>of</w:t>
      </w:r>
      <w:r>
        <w:rPr>
          <w:spacing w:val="-2"/>
          <w:sz w:val="20"/>
          <w:vertAlign w:val="baseline"/>
        </w:rPr>
        <w:t xml:space="preserve"> </w:t>
      </w:r>
      <w:r>
        <w:rPr>
          <w:sz w:val="20"/>
          <w:vertAlign w:val="baseline"/>
        </w:rPr>
        <w:t>the</w:t>
      </w:r>
      <w:r>
        <w:rPr>
          <w:spacing w:val="-2"/>
          <w:sz w:val="20"/>
          <w:vertAlign w:val="baseline"/>
        </w:rPr>
        <w:t xml:space="preserve"> </w:t>
      </w:r>
      <w:r>
        <w:rPr>
          <w:sz w:val="20"/>
          <w:vertAlign w:val="baseline"/>
        </w:rPr>
        <w:t>survey</w:t>
      </w:r>
      <w:r>
        <w:rPr>
          <w:spacing w:val="-3"/>
          <w:sz w:val="20"/>
          <w:vertAlign w:val="baseline"/>
        </w:rPr>
        <w:t xml:space="preserve"> </w:t>
      </w:r>
      <w:r>
        <w:rPr>
          <w:sz w:val="20"/>
          <w:vertAlign w:val="baseline"/>
        </w:rPr>
        <w:t>does</w:t>
      </w:r>
      <w:r>
        <w:rPr>
          <w:spacing w:val="-3"/>
          <w:sz w:val="20"/>
          <w:vertAlign w:val="baseline"/>
        </w:rPr>
        <w:t xml:space="preserve"> </w:t>
      </w:r>
      <w:r>
        <w:rPr>
          <w:sz w:val="20"/>
          <w:vertAlign w:val="baseline"/>
        </w:rPr>
        <w:t>not</w:t>
      </w:r>
      <w:r>
        <w:rPr>
          <w:spacing w:val="-4"/>
          <w:sz w:val="20"/>
          <w:vertAlign w:val="baseline"/>
        </w:rPr>
        <w:t xml:space="preserve"> </w:t>
      </w:r>
      <w:r>
        <w:rPr>
          <w:sz w:val="20"/>
          <w:vertAlign w:val="baseline"/>
        </w:rPr>
        <w:t>capture</w:t>
      </w:r>
      <w:r>
        <w:rPr>
          <w:spacing w:val="-4"/>
          <w:sz w:val="20"/>
          <w:vertAlign w:val="baseline"/>
        </w:rPr>
        <w:t xml:space="preserve"> </w:t>
      </w:r>
      <w:r>
        <w:rPr>
          <w:sz w:val="20"/>
          <w:vertAlign w:val="baseline"/>
        </w:rPr>
        <w:t>two</w:t>
      </w:r>
      <w:r>
        <w:rPr>
          <w:spacing w:val="-4"/>
          <w:sz w:val="20"/>
          <w:vertAlign w:val="baseline"/>
        </w:rPr>
        <w:t xml:space="preserve"> </w:t>
      </w:r>
      <w:r>
        <w:rPr>
          <w:sz w:val="20"/>
          <w:vertAlign w:val="baseline"/>
        </w:rPr>
        <w:t>composite</w:t>
      </w:r>
      <w:r>
        <w:rPr>
          <w:spacing w:val="-2"/>
          <w:sz w:val="20"/>
          <w:vertAlign w:val="baseline"/>
        </w:rPr>
        <w:t xml:space="preserve"> </w:t>
      </w:r>
      <w:r>
        <w:rPr>
          <w:sz w:val="20"/>
          <w:vertAlign w:val="baseline"/>
        </w:rPr>
        <w:t>disenrollment</w:t>
      </w:r>
      <w:r>
        <w:rPr>
          <w:spacing w:val="-4"/>
          <w:sz w:val="20"/>
          <w:vertAlign w:val="baseline"/>
        </w:rPr>
        <w:t xml:space="preserve"> </w:t>
      </w:r>
      <w:r>
        <w:rPr>
          <w:sz w:val="20"/>
          <w:vertAlign w:val="baseline"/>
        </w:rPr>
        <w:t>reason</w:t>
      </w:r>
      <w:r>
        <w:rPr>
          <w:spacing w:val="-4"/>
          <w:sz w:val="20"/>
          <w:vertAlign w:val="baseline"/>
        </w:rPr>
        <w:t xml:space="preserve"> </w:t>
      </w:r>
      <w:r>
        <w:rPr>
          <w:sz w:val="20"/>
          <w:vertAlign w:val="baseline"/>
        </w:rPr>
        <w:t>measures</w:t>
      </w:r>
      <w:r>
        <w:rPr>
          <w:spacing w:val="-3"/>
          <w:sz w:val="20"/>
          <w:vertAlign w:val="baseline"/>
        </w:rPr>
        <w:t xml:space="preserve"> </w:t>
      </w:r>
      <w:r>
        <w:rPr>
          <w:sz w:val="20"/>
          <w:vertAlign w:val="baseline"/>
        </w:rPr>
        <w:t>that relate to medical coverage.</w:t>
      </w:r>
    </w:p>
    <w:p>
      <w:pPr>
        <w:spacing w:after="0"/>
        <w:jc w:val="left"/>
        <w:rPr>
          <w:sz w:val="20"/>
        </w:rPr>
        <w:sectPr>
          <w:type w:val="continuous"/>
          <w:pgSz w:w="12240" w:h="15840"/>
          <w:pgMar w:top="1360" w:right="1300" w:bottom="940" w:left="1300" w:header="0" w:footer="746"/>
          <w:cols w:space="720"/>
        </w:sectPr>
      </w:pPr>
    </w:p>
    <w:p>
      <w:pPr>
        <w:pStyle w:val="BodyText"/>
        <w:spacing w:before="82" w:line="259" w:lineRule="auto"/>
        <w:ind w:left="140" w:right="215"/>
      </w:pPr>
      <w:r>
        <w:t>Figure 1 plots the percent of each disenrollment measure’s 2021variance that is not predicted from</w:t>
      </w:r>
      <w:r>
        <w:rPr>
          <w:spacing w:val="-3"/>
        </w:rPr>
        <w:t xml:space="preserve"> </w:t>
      </w:r>
      <w:r>
        <w:t>the</w:t>
      </w:r>
      <w:r>
        <w:rPr>
          <w:spacing w:val="-2"/>
        </w:rPr>
        <w:t xml:space="preserve"> </w:t>
      </w:r>
      <w:r>
        <w:t>prior</w:t>
      </w:r>
      <w:r>
        <w:rPr>
          <w:spacing w:val="-3"/>
        </w:rPr>
        <w:t xml:space="preserve"> </w:t>
      </w:r>
      <w:r>
        <w:t>year’s</w:t>
      </w:r>
      <w:r>
        <w:rPr>
          <w:spacing w:val="-2"/>
        </w:rPr>
        <w:t xml:space="preserve"> </w:t>
      </w:r>
      <w:r>
        <w:t>data.</w:t>
      </w:r>
      <w:r>
        <w:rPr>
          <w:spacing w:val="40"/>
        </w:rPr>
        <w:t xml:space="preserve"> </w:t>
      </w:r>
      <w:r>
        <w:rPr>
          <w:u w:val="single"/>
        </w:rPr>
        <w:t>Larger</w:t>
      </w:r>
      <w:r>
        <w:rPr>
          <w:spacing w:val="-1"/>
          <w:u w:val="single"/>
        </w:rPr>
        <w:t xml:space="preserve"> </w:t>
      </w:r>
      <w:r>
        <w:rPr>
          <w:u w:val="single"/>
        </w:rPr>
        <w:t>percentages</w:t>
      </w:r>
      <w:r>
        <w:rPr>
          <w:u w:val="none"/>
        </w:rPr>
        <w:t>,</w:t>
      </w:r>
      <w:r>
        <w:rPr>
          <w:spacing w:val="-2"/>
          <w:u w:val="none"/>
        </w:rPr>
        <w:t xml:space="preserve"> </w:t>
      </w:r>
      <w:r>
        <w:rPr>
          <w:u w:val="none"/>
        </w:rPr>
        <w:t>represented</w:t>
      </w:r>
      <w:r>
        <w:rPr>
          <w:spacing w:val="-4"/>
          <w:u w:val="none"/>
        </w:rPr>
        <w:t xml:space="preserve"> </w:t>
      </w:r>
      <w:r>
        <w:rPr>
          <w:u w:val="none"/>
        </w:rPr>
        <w:t>by</w:t>
      </w:r>
      <w:r>
        <w:rPr>
          <w:spacing w:val="-2"/>
          <w:u w:val="none"/>
        </w:rPr>
        <w:t xml:space="preserve"> </w:t>
      </w:r>
      <w:r>
        <w:rPr>
          <w:u w:val="none"/>
        </w:rPr>
        <w:t>longer</w:t>
      </w:r>
      <w:r>
        <w:rPr>
          <w:spacing w:val="-1"/>
          <w:u w:val="none"/>
        </w:rPr>
        <w:t xml:space="preserve"> </w:t>
      </w:r>
      <w:r>
        <w:rPr>
          <w:u w:val="none"/>
        </w:rPr>
        <w:t>bars,</w:t>
      </w:r>
      <w:r>
        <w:rPr>
          <w:spacing w:val="-1"/>
          <w:u w:val="none"/>
        </w:rPr>
        <w:t xml:space="preserve"> </w:t>
      </w:r>
      <w:r>
        <w:rPr>
          <w:u w:val="none"/>
        </w:rPr>
        <w:t>indicate</w:t>
      </w:r>
      <w:r>
        <w:rPr>
          <w:spacing w:val="-4"/>
          <w:u w:val="none"/>
        </w:rPr>
        <w:t xml:space="preserve"> </w:t>
      </w:r>
      <w:r>
        <w:rPr>
          <w:u w:val="single"/>
        </w:rPr>
        <w:t>less</w:t>
      </w:r>
      <w:r>
        <w:rPr>
          <w:spacing w:val="-2"/>
          <w:u w:val="single"/>
        </w:rPr>
        <w:t xml:space="preserve"> </w:t>
      </w:r>
      <w:r>
        <w:rPr>
          <w:u w:val="single"/>
        </w:rPr>
        <w:t>ability</w:t>
      </w:r>
      <w:r>
        <w:rPr>
          <w:u w:val="none"/>
        </w:rPr>
        <w:t xml:space="preserve"> for</w:t>
      </w:r>
      <w:r>
        <w:rPr>
          <w:spacing w:val="-4"/>
          <w:u w:val="none"/>
        </w:rPr>
        <w:t xml:space="preserve"> </w:t>
      </w:r>
      <w:r>
        <w:rPr>
          <w:u w:val="none"/>
        </w:rPr>
        <w:t>a</w:t>
      </w:r>
      <w:r>
        <w:rPr>
          <w:spacing w:val="-3"/>
          <w:u w:val="none"/>
        </w:rPr>
        <w:t xml:space="preserve"> </w:t>
      </w:r>
      <w:r>
        <w:rPr>
          <w:u w:val="none"/>
        </w:rPr>
        <w:t>prior</w:t>
      </w:r>
      <w:r>
        <w:rPr>
          <w:spacing w:val="-2"/>
          <w:u w:val="none"/>
        </w:rPr>
        <w:t xml:space="preserve"> </w:t>
      </w:r>
      <w:r>
        <w:rPr>
          <w:u w:val="none"/>
        </w:rPr>
        <w:t>year’s</w:t>
      </w:r>
      <w:r>
        <w:rPr>
          <w:spacing w:val="-3"/>
          <w:u w:val="none"/>
        </w:rPr>
        <w:t xml:space="preserve"> </w:t>
      </w:r>
      <w:r>
        <w:rPr>
          <w:u w:val="none"/>
        </w:rPr>
        <w:t>contract-level</w:t>
      </w:r>
      <w:r>
        <w:rPr>
          <w:spacing w:val="-3"/>
          <w:u w:val="none"/>
        </w:rPr>
        <w:t xml:space="preserve"> </w:t>
      </w:r>
      <w:r>
        <w:rPr>
          <w:u w:val="none"/>
        </w:rPr>
        <w:t>scores</w:t>
      </w:r>
      <w:r>
        <w:rPr>
          <w:spacing w:val="-7"/>
          <w:u w:val="none"/>
        </w:rPr>
        <w:t xml:space="preserve"> </w:t>
      </w:r>
      <w:r>
        <w:rPr>
          <w:u w:val="none"/>
        </w:rPr>
        <w:t>to</w:t>
      </w:r>
      <w:r>
        <w:rPr>
          <w:spacing w:val="-3"/>
          <w:u w:val="none"/>
        </w:rPr>
        <w:t xml:space="preserve"> </w:t>
      </w:r>
      <w:r>
        <w:rPr>
          <w:u w:val="none"/>
        </w:rPr>
        <w:t>accurately</w:t>
      </w:r>
      <w:r>
        <w:rPr>
          <w:spacing w:val="-3"/>
          <w:u w:val="none"/>
        </w:rPr>
        <w:t xml:space="preserve"> </w:t>
      </w:r>
      <w:r>
        <w:rPr>
          <w:u w:val="none"/>
        </w:rPr>
        <w:t>represent</w:t>
      </w:r>
      <w:r>
        <w:rPr>
          <w:spacing w:val="-3"/>
          <w:u w:val="none"/>
        </w:rPr>
        <w:t xml:space="preserve"> </w:t>
      </w:r>
      <w:r>
        <w:rPr>
          <w:u w:val="none"/>
        </w:rPr>
        <w:t>2021</w:t>
      </w:r>
      <w:r>
        <w:rPr>
          <w:spacing w:val="-5"/>
          <w:u w:val="none"/>
        </w:rPr>
        <w:t xml:space="preserve"> </w:t>
      </w:r>
      <w:r>
        <w:rPr>
          <w:u w:val="none"/>
        </w:rPr>
        <w:t>contract-level</w:t>
      </w:r>
      <w:r>
        <w:rPr>
          <w:spacing w:val="-3"/>
          <w:u w:val="none"/>
        </w:rPr>
        <w:t xml:space="preserve"> </w:t>
      </w:r>
      <w:r>
        <w:rPr>
          <w:u w:val="none"/>
        </w:rPr>
        <w:t>disenrollment reason scores.</w:t>
      </w:r>
    </w:p>
    <w:p>
      <w:pPr>
        <w:pStyle w:val="BodyText"/>
        <w:spacing w:before="160" w:line="259" w:lineRule="auto"/>
        <w:ind w:left="139" w:right="188"/>
      </w:pPr>
      <w:r>
        <w:t>Less</w:t>
      </w:r>
      <w:r>
        <w:rPr>
          <w:spacing w:val="-1"/>
        </w:rPr>
        <w:t xml:space="preserve"> </w:t>
      </w:r>
      <w:r>
        <w:t>than</w:t>
      </w:r>
      <w:r>
        <w:rPr>
          <w:spacing w:val="-4"/>
        </w:rPr>
        <w:t xml:space="preserve"> </w:t>
      </w:r>
      <w:r>
        <w:t>half</w:t>
      </w:r>
      <w:r>
        <w:rPr>
          <w:spacing w:val="-2"/>
        </w:rPr>
        <w:t xml:space="preserve"> </w:t>
      </w:r>
      <w:r>
        <w:t>of</w:t>
      </w:r>
      <w:r>
        <w:rPr>
          <w:spacing w:val="-2"/>
        </w:rPr>
        <w:t xml:space="preserve"> </w:t>
      </w:r>
      <w:r>
        <w:t>the</w:t>
      </w:r>
      <w:r>
        <w:rPr>
          <w:spacing w:val="-4"/>
        </w:rPr>
        <w:t xml:space="preserve"> </w:t>
      </w:r>
      <w:r>
        <w:t>variability</w:t>
      </w:r>
      <w:r>
        <w:rPr>
          <w:spacing w:val="-1"/>
        </w:rPr>
        <w:t xml:space="preserve"> </w:t>
      </w:r>
      <w:r>
        <w:t>in</w:t>
      </w:r>
      <w:r>
        <w:rPr>
          <w:spacing w:val="-2"/>
        </w:rPr>
        <w:t xml:space="preserve"> </w:t>
      </w:r>
      <w:r>
        <w:t>the</w:t>
      </w:r>
      <w:r>
        <w:rPr>
          <w:spacing w:val="-2"/>
        </w:rPr>
        <w:t xml:space="preserve"> </w:t>
      </w:r>
      <w:r>
        <w:t>Problems</w:t>
      </w:r>
      <w:r>
        <w:rPr>
          <w:spacing w:val="-4"/>
        </w:rPr>
        <w:t xml:space="preserve"> </w:t>
      </w:r>
      <w:r>
        <w:t>Getting</w:t>
      </w:r>
      <w:r>
        <w:rPr>
          <w:spacing w:val="-4"/>
        </w:rPr>
        <w:t xml:space="preserve"> </w:t>
      </w:r>
      <w:r>
        <w:t>the</w:t>
      </w:r>
      <w:r>
        <w:rPr>
          <w:spacing w:val="-2"/>
        </w:rPr>
        <w:t xml:space="preserve"> </w:t>
      </w:r>
      <w:r>
        <w:t>Plan</w:t>
      </w:r>
      <w:r>
        <w:rPr>
          <w:spacing w:val="-4"/>
        </w:rPr>
        <w:t xml:space="preserve"> </w:t>
      </w:r>
      <w:r>
        <w:t>to</w:t>
      </w:r>
      <w:r>
        <w:rPr>
          <w:spacing w:val="-2"/>
        </w:rPr>
        <w:t xml:space="preserve"> </w:t>
      </w:r>
      <w:r>
        <w:t>Provide</w:t>
      </w:r>
      <w:r>
        <w:rPr>
          <w:spacing w:val="-2"/>
        </w:rPr>
        <w:t xml:space="preserve"> </w:t>
      </w:r>
      <w:r>
        <w:t>and</w:t>
      </w:r>
      <w:r>
        <w:rPr>
          <w:spacing w:val="-2"/>
        </w:rPr>
        <w:t xml:space="preserve"> </w:t>
      </w:r>
      <w:r>
        <w:t>Pay</w:t>
      </w:r>
      <w:r>
        <w:rPr>
          <w:spacing w:val="-4"/>
        </w:rPr>
        <w:t xml:space="preserve"> </w:t>
      </w:r>
      <w:r>
        <w:t>for Needed Care composite in 2021 was predictable from the prior year’s scores (2020, green bars. For three of the remaining composites, between 50 and 60% of the 2021 scores’ variability was predictable using 2020 data, and for the Problems with Getting Information and Help from the Plan composite, approximately 70% of the 2021 variance was predictable from the 2020 data. Using older data (2018, purple bars and 2019, blue bars), less than half of the 2021 variability was predictable using 2018 or 2019 scores, and for the Problems with Prescription Drug Benefits and Coverage composite, less than 20% of the variance was predictable using 2018 data, and less than 10% using 2019.</w:t>
      </w:r>
    </w:p>
    <w:p>
      <w:pPr>
        <w:pStyle w:val="BodyText"/>
        <w:spacing w:before="157" w:line="256" w:lineRule="auto"/>
        <w:ind w:left="140" w:hanging="1"/>
      </w:pPr>
      <w:r>
        <w:rPr>
          <w:b/>
        </w:rPr>
        <w:t>Figure</w:t>
      </w:r>
      <w:r>
        <w:rPr>
          <w:b/>
          <w:spacing w:val="-3"/>
        </w:rPr>
        <w:t xml:space="preserve"> </w:t>
      </w:r>
      <w:r>
        <w:rPr>
          <w:b/>
        </w:rPr>
        <w:t>1:</w:t>
      </w:r>
      <w:r>
        <w:rPr>
          <w:b/>
          <w:spacing w:val="-1"/>
        </w:rPr>
        <w:t xml:space="preserve"> </w:t>
      </w:r>
      <w:r>
        <w:t>A</w:t>
      </w:r>
      <w:r>
        <w:rPr>
          <w:spacing w:val="-5"/>
        </w:rPr>
        <w:t xml:space="preserve"> </w:t>
      </w:r>
      <w:r>
        <w:t>Large</w:t>
      </w:r>
      <w:r>
        <w:rPr>
          <w:spacing w:val="-5"/>
        </w:rPr>
        <w:t xml:space="preserve"> </w:t>
      </w:r>
      <w:r>
        <w:t>Percentage</w:t>
      </w:r>
      <w:r>
        <w:rPr>
          <w:spacing w:val="-3"/>
        </w:rPr>
        <w:t xml:space="preserve"> </w:t>
      </w:r>
      <w:r>
        <w:t>of</w:t>
      </w:r>
      <w:r>
        <w:rPr>
          <w:spacing w:val="-1"/>
        </w:rPr>
        <w:t xml:space="preserve"> </w:t>
      </w:r>
      <w:r>
        <w:t>2021</w:t>
      </w:r>
      <w:r>
        <w:rPr>
          <w:spacing w:val="-5"/>
        </w:rPr>
        <w:t xml:space="preserve"> </w:t>
      </w:r>
      <w:r>
        <w:t>Composite</w:t>
      </w:r>
      <w:r>
        <w:rPr>
          <w:spacing w:val="-3"/>
        </w:rPr>
        <w:t xml:space="preserve"> </w:t>
      </w:r>
      <w:r>
        <w:t>Variances</w:t>
      </w:r>
      <w:r>
        <w:rPr>
          <w:spacing w:val="-2"/>
        </w:rPr>
        <w:t xml:space="preserve"> </w:t>
      </w:r>
      <w:r>
        <w:t>is</w:t>
      </w:r>
      <w:r>
        <w:rPr>
          <w:spacing w:val="-4"/>
        </w:rPr>
        <w:t xml:space="preserve"> </w:t>
      </w:r>
      <w:r>
        <w:t>not</w:t>
      </w:r>
      <w:r>
        <w:rPr>
          <w:spacing w:val="-3"/>
        </w:rPr>
        <w:t xml:space="preserve"> </w:t>
      </w:r>
      <w:r>
        <w:t>Predictable</w:t>
      </w:r>
      <w:r>
        <w:rPr>
          <w:spacing w:val="-3"/>
        </w:rPr>
        <w:t xml:space="preserve"> </w:t>
      </w:r>
      <w:r>
        <w:t>by</w:t>
      </w:r>
      <w:r>
        <w:rPr>
          <w:spacing w:val="-5"/>
        </w:rPr>
        <w:t xml:space="preserve"> </w:t>
      </w:r>
      <w:r>
        <w:t>the Corresponding Composite Measure in Previous Years (2020, 2019, and 2018)</w:t>
      </w:r>
    </w:p>
    <w:p>
      <w:pPr>
        <w:pStyle w:val="BodyText"/>
        <w:rPr>
          <w:sz w:val="20"/>
        </w:rPr>
      </w:pPr>
    </w:p>
    <w:p>
      <w:pPr>
        <w:pStyle w:val="BodyText"/>
        <w:rPr>
          <w:sz w:val="20"/>
        </w:rPr>
      </w:pPr>
    </w:p>
    <w:p>
      <w:pPr>
        <w:pStyle w:val="BodyText"/>
        <w:spacing w:before="15"/>
        <w:rPr>
          <w:sz w:val="20"/>
        </w:rPr>
      </w:pPr>
      <w:r>
        <w:drawing>
          <wp:anchor distT="0" distB="0" distL="0" distR="0" simplePos="0" relativeHeight="251670528" behindDoc="1" locked="0" layoutInCell="1" allowOverlap="1">
            <wp:simplePos x="0" y="0"/>
            <wp:positionH relativeFrom="page">
              <wp:posOffset>1011940</wp:posOffset>
            </wp:positionH>
            <wp:positionV relativeFrom="paragraph">
              <wp:posOffset>171080</wp:posOffset>
            </wp:positionV>
            <wp:extent cx="5681205" cy="3529584"/>
            <wp:effectExtent l="0" t="0" r="0" b="0"/>
            <wp:wrapTopAndBottom/>
            <wp:docPr id="3" name="Image 3" descr="Figure 1: The figure shows a horizontal bar chart representing the percentage of 2021 composite variance that is not predictable from previous years data.  There are three bars for each of the five reasons for leaving composites. The first bar for each composite represents the percentage of 2021 composite variance not predictable from 2018 data. The second bar for each composite represents the percentage of 2021 composite variance not predictable from 2019 data. The last bar for each composite represents the percentage of 2021 composite variance not predictable from 2020 data. "/>
            <wp:cNvGraphicFramePr/>
            <a:graphic xmlns:a="http://schemas.openxmlformats.org/drawingml/2006/main">
              <a:graphicData uri="http://schemas.openxmlformats.org/drawingml/2006/picture">
                <pic:pic xmlns:pic="http://schemas.openxmlformats.org/drawingml/2006/picture">
                  <pic:nvPicPr>
                    <pic:cNvPr id="3" name="Image 3" descr="Figure 1: The figure shows a horizontal bar chart representing the percentage of 2021 composite variance that is not predictable from previous years data.  There are three bars for each of the five reasons for leaving composites. The first bar for each composite represents the percentage of 2021 composite variance not predictable from 2018 data. The second bar for each composite represents the percentage of 2021 composite variance not predictable from 2019 data. The last bar for each composite represents the percentage of 2021 composite variance not predictable from 2020 data. "/>
                    <pic:cNvPicPr/>
                  </pic:nvPicPr>
                  <pic:blipFill>
                    <a:blip xmlns:r="http://schemas.openxmlformats.org/officeDocument/2006/relationships" r:embed="rId5" cstate="print"/>
                    <a:stretch>
                      <a:fillRect/>
                    </a:stretch>
                  </pic:blipFill>
                  <pic:spPr>
                    <a:xfrm>
                      <a:off x="0" y="0"/>
                      <a:ext cx="5681205" cy="3529584"/>
                    </a:xfrm>
                    <a:prstGeom prst="rect">
                      <a:avLst/>
                    </a:prstGeom>
                  </pic:spPr>
                </pic:pic>
              </a:graphicData>
            </a:graphic>
          </wp:anchor>
        </w:drawing>
      </w:r>
    </w:p>
    <w:p>
      <w:pPr>
        <w:pStyle w:val="BodyText"/>
      </w:pPr>
    </w:p>
    <w:p>
      <w:pPr>
        <w:pStyle w:val="BodyText"/>
      </w:pPr>
    </w:p>
    <w:p>
      <w:pPr>
        <w:pStyle w:val="BodyText"/>
      </w:pPr>
    </w:p>
    <w:p>
      <w:pPr>
        <w:pStyle w:val="BodyText"/>
        <w:spacing w:before="141"/>
      </w:pPr>
    </w:p>
    <w:p>
      <w:pPr>
        <w:pStyle w:val="BodyText"/>
        <w:spacing w:line="259" w:lineRule="auto"/>
        <w:ind w:left="140"/>
      </w:pPr>
      <w:r>
        <w:t>Looking</w:t>
      </w:r>
      <w:r>
        <w:rPr>
          <w:spacing w:val="-2"/>
        </w:rPr>
        <w:t xml:space="preserve"> </w:t>
      </w:r>
      <w:r>
        <w:t>at a</w:t>
      </w:r>
      <w:r>
        <w:rPr>
          <w:spacing w:val="-4"/>
        </w:rPr>
        <w:t xml:space="preserve"> </w:t>
      </w:r>
      <w:r>
        <w:t>specific</w:t>
      </w:r>
      <w:r>
        <w:rPr>
          <w:spacing w:val="-1"/>
        </w:rPr>
        <w:t xml:space="preserve"> </w:t>
      </w:r>
      <w:r>
        <w:t>contract as</w:t>
      </w:r>
      <w:r>
        <w:rPr>
          <w:spacing w:val="-4"/>
        </w:rPr>
        <w:t xml:space="preserve"> </w:t>
      </w:r>
      <w:r>
        <w:t>an</w:t>
      </w:r>
      <w:r>
        <w:rPr>
          <w:spacing w:val="-4"/>
        </w:rPr>
        <w:t xml:space="preserve"> </w:t>
      </w:r>
      <w:r>
        <w:t>example, imagine</w:t>
      </w:r>
      <w:r>
        <w:rPr>
          <w:spacing w:val="-2"/>
        </w:rPr>
        <w:t xml:space="preserve"> </w:t>
      </w:r>
      <w:r>
        <w:t>that</w:t>
      </w:r>
      <w:r>
        <w:rPr>
          <w:spacing w:val="-2"/>
        </w:rPr>
        <w:t xml:space="preserve"> </w:t>
      </w:r>
      <w:r>
        <w:t>a</w:t>
      </w:r>
      <w:r>
        <w:rPr>
          <w:spacing w:val="-2"/>
        </w:rPr>
        <w:t xml:space="preserve"> </w:t>
      </w:r>
      <w:r>
        <w:t>beneficiary</w:t>
      </w:r>
      <w:r>
        <w:rPr>
          <w:spacing w:val="-4"/>
        </w:rPr>
        <w:t xml:space="preserve"> </w:t>
      </w:r>
      <w:r>
        <w:t>was</w:t>
      </w:r>
      <w:r>
        <w:rPr>
          <w:spacing w:val="-1"/>
        </w:rPr>
        <w:t xml:space="preserve"> </w:t>
      </w:r>
      <w:r>
        <w:t>trying</w:t>
      </w:r>
      <w:r>
        <w:rPr>
          <w:spacing w:val="-4"/>
        </w:rPr>
        <w:t xml:space="preserve"> </w:t>
      </w:r>
      <w:r>
        <w:t>to</w:t>
      </w:r>
      <w:r>
        <w:rPr>
          <w:spacing w:val="-4"/>
        </w:rPr>
        <w:t xml:space="preserve"> </w:t>
      </w:r>
      <w:r>
        <w:t>judge</w:t>
      </w:r>
      <w:r>
        <w:rPr>
          <w:spacing w:val="-2"/>
        </w:rPr>
        <w:t xml:space="preserve"> </w:t>
      </w:r>
      <w:r>
        <w:t>how often specific reasons for disenrollment applied to Contract X</w:t>
      </w:r>
      <w:hyperlink w:anchor="_bookmark1" w:history="1">
        <w:r>
          <w:rPr>
            <w:vertAlign w:val="superscript"/>
          </w:rPr>
          <w:t>2</w:t>
        </w:r>
      </w:hyperlink>
      <w:r>
        <w:rPr>
          <w:vertAlign w:val="baseline"/>
        </w:rPr>
        <w:t xml:space="preserve"> in 2021 performance. The true</w:t>
      </w:r>
    </w:p>
    <w:p>
      <w:pPr>
        <w:pStyle w:val="BodyText"/>
        <w:spacing w:before="4"/>
        <w:rPr>
          <w:sz w:val="15"/>
        </w:rPr>
      </w:pPr>
      <w:r>
        <mc:AlternateContent>
          <mc:Choice Requires="wps">
            <w:drawing>
              <wp:anchor distT="0" distB="0" distL="0" distR="0" simplePos="0" relativeHeight="251671552" behindDoc="1" locked="0" layoutInCell="1" allowOverlap="1">
                <wp:simplePos x="0" y="0"/>
                <wp:positionH relativeFrom="page">
                  <wp:posOffset>914400</wp:posOffset>
                </wp:positionH>
                <wp:positionV relativeFrom="paragraph">
                  <wp:posOffset>127432</wp:posOffset>
                </wp:positionV>
                <wp:extent cx="1828800" cy="9525"/>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6" style="width:2in;height:0.72pt;margin-top:10.03pt;margin-left:1in;mso-position-horizontal-relative:page;mso-wrap-distance-left:0;mso-wrap-distance-right:0;position:absolute;z-index:-251643904" filled="t" fillcolor="black" stroked="f">
                <v:fill type="solid"/>
                <w10:wrap type="topAndBottom"/>
              </v:rect>
            </w:pict>
          </mc:Fallback>
        </mc:AlternateContent>
      </w:r>
    </w:p>
    <w:p>
      <w:pPr>
        <w:spacing w:before="102"/>
        <w:ind w:left="140" w:right="0" w:firstLine="0"/>
        <w:jc w:val="left"/>
        <w:rPr>
          <w:rFonts w:ascii="Calibri"/>
          <w:sz w:val="20"/>
        </w:rPr>
      </w:pPr>
      <w:bookmarkStart w:id="1" w:name="_bookmark1"/>
      <w:bookmarkEnd w:id="1"/>
      <w:r>
        <w:rPr>
          <w:rFonts w:ascii="Calibri"/>
          <w:sz w:val="20"/>
          <w:vertAlign w:val="superscript"/>
        </w:rPr>
        <w:t>2</w:t>
      </w:r>
      <w:r>
        <w:rPr>
          <w:rFonts w:ascii="Calibri"/>
          <w:spacing w:val="-5"/>
          <w:sz w:val="20"/>
          <w:vertAlign w:val="baseline"/>
        </w:rPr>
        <w:t xml:space="preserve"> </w:t>
      </w:r>
      <w:r>
        <w:rPr>
          <w:rFonts w:ascii="Calibri"/>
          <w:sz w:val="20"/>
          <w:vertAlign w:val="baseline"/>
        </w:rPr>
        <w:t>This</w:t>
      </w:r>
      <w:r>
        <w:rPr>
          <w:rFonts w:ascii="Calibri"/>
          <w:spacing w:val="-3"/>
          <w:sz w:val="20"/>
          <w:vertAlign w:val="baseline"/>
        </w:rPr>
        <w:t xml:space="preserve"> </w:t>
      </w:r>
      <w:r>
        <w:rPr>
          <w:rFonts w:ascii="Calibri"/>
          <w:sz w:val="20"/>
          <w:vertAlign w:val="baseline"/>
        </w:rPr>
        <w:t>example</w:t>
      </w:r>
      <w:r>
        <w:rPr>
          <w:rFonts w:ascii="Calibri"/>
          <w:spacing w:val="-4"/>
          <w:sz w:val="20"/>
          <w:vertAlign w:val="baseline"/>
        </w:rPr>
        <w:t xml:space="preserve"> </w:t>
      </w:r>
      <w:r>
        <w:rPr>
          <w:rFonts w:ascii="Calibri"/>
          <w:sz w:val="20"/>
          <w:vertAlign w:val="baseline"/>
        </w:rPr>
        <w:t>is</w:t>
      </w:r>
      <w:r>
        <w:rPr>
          <w:rFonts w:ascii="Calibri"/>
          <w:spacing w:val="-3"/>
          <w:sz w:val="20"/>
          <w:vertAlign w:val="baseline"/>
        </w:rPr>
        <w:t xml:space="preserve"> </w:t>
      </w:r>
      <w:r>
        <w:rPr>
          <w:rFonts w:ascii="Calibri"/>
          <w:sz w:val="20"/>
          <w:vertAlign w:val="baseline"/>
        </w:rPr>
        <w:t>a</w:t>
      </w:r>
      <w:r>
        <w:rPr>
          <w:rFonts w:ascii="Calibri"/>
          <w:spacing w:val="-4"/>
          <w:sz w:val="20"/>
          <w:vertAlign w:val="baseline"/>
        </w:rPr>
        <w:t xml:space="preserve"> </w:t>
      </w:r>
      <w:r>
        <w:rPr>
          <w:rFonts w:ascii="Calibri"/>
          <w:sz w:val="20"/>
          <w:vertAlign w:val="baseline"/>
        </w:rPr>
        <w:t>real</w:t>
      </w:r>
      <w:r>
        <w:rPr>
          <w:rFonts w:ascii="Calibri"/>
          <w:spacing w:val="-4"/>
          <w:sz w:val="20"/>
          <w:vertAlign w:val="baseline"/>
        </w:rPr>
        <w:t xml:space="preserve"> </w:t>
      </w:r>
      <w:r>
        <w:rPr>
          <w:rFonts w:ascii="Calibri"/>
          <w:sz w:val="20"/>
          <w:vertAlign w:val="baseline"/>
        </w:rPr>
        <w:t>MA</w:t>
      </w:r>
      <w:r>
        <w:rPr>
          <w:rFonts w:ascii="Calibri"/>
          <w:spacing w:val="-3"/>
          <w:sz w:val="20"/>
          <w:vertAlign w:val="baseline"/>
        </w:rPr>
        <w:t xml:space="preserve"> </w:t>
      </w:r>
      <w:r>
        <w:rPr>
          <w:rFonts w:ascii="Calibri"/>
          <w:sz w:val="20"/>
          <w:vertAlign w:val="baseline"/>
        </w:rPr>
        <w:t>plan</w:t>
      </w:r>
      <w:r>
        <w:rPr>
          <w:rFonts w:ascii="Calibri"/>
          <w:spacing w:val="-3"/>
          <w:sz w:val="20"/>
          <w:vertAlign w:val="baseline"/>
        </w:rPr>
        <w:t xml:space="preserve"> </w:t>
      </w:r>
      <w:r>
        <w:rPr>
          <w:rFonts w:ascii="Calibri"/>
          <w:sz w:val="20"/>
          <w:vertAlign w:val="baseline"/>
        </w:rPr>
        <w:t>that</w:t>
      </w:r>
      <w:r>
        <w:rPr>
          <w:rFonts w:ascii="Calibri"/>
          <w:spacing w:val="-4"/>
          <w:sz w:val="20"/>
          <w:vertAlign w:val="baseline"/>
        </w:rPr>
        <w:t xml:space="preserve"> </w:t>
      </w:r>
      <w:r>
        <w:rPr>
          <w:rFonts w:ascii="Calibri"/>
          <w:sz w:val="20"/>
          <w:vertAlign w:val="baseline"/>
        </w:rPr>
        <w:t>has</w:t>
      </w:r>
      <w:r>
        <w:rPr>
          <w:rFonts w:ascii="Calibri"/>
          <w:spacing w:val="-2"/>
          <w:sz w:val="20"/>
          <w:vertAlign w:val="baseline"/>
        </w:rPr>
        <w:t xml:space="preserve"> </w:t>
      </w:r>
      <w:r>
        <w:rPr>
          <w:rFonts w:ascii="Calibri"/>
          <w:sz w:val="20"/>
          <w:vertAlign w:val="baseline"/>
        </w:rPr>
        <w:t>been</w:t>
      </w:r>
      <w:r>
        <w:rPr>
          <w:rFonts w:ascii="Calibri"/>
          <w:spacing w:val="-3"/>
          <w:sz w:val="20"/>
          <w:vertAlign w:val="baseline"/>
        </w:rPr>
        <w:t xml:space="preserve"> </w:t>
      </w:r>
      <w:r>
        <w:rPr>
          <w:rFonts w:ascii="Calibri"/>
          <w:spacing w:val="-2"/>
          <w:sz w:val="20"/>
          <w:vertAlign w:val="baseline"/>
        </w:rPr>
        <w:t>anonymized.</w:t>
      </w:r>
    </w:p>
    <w:p>
      <w:pPr>
        <w:spacing w:after="0"/>
        <w:jc w:val="left"/>
        <w:rPr>
          <w:rFonts w:ascii="Calibri"/>
          <w:sz w:val="20"/>
        </w:rPr>
        <w:sectPr>
          <w:pgSz w:w="12240" w:h="15840"/>
          <w:pgMar w:top="1360" w:right="1300" w:bottom="940" w:left="1300" w:header="0" w:footer="746"/>
          <w:cols w:space="720"/>
        </w:sectPr>
      </w:pPr>
    </w:p>
    <w:p>
      <w:pPr>
        <w:spacing w:before="82" w:line="259" w:lineRule="auto"/>
        <w:ind w:left="140" w:right="188" w:firstLine="0"/>
        <w:jc w:val="left"/>
        <w:rPr>
          <w:sz w:val="22"/>
        </w:rPr>
      </w:pPr>
      <w:r>
        <w:rPr>
          <w:sz w:val="22"/>
        </w:rPr>
        <w:t>performance of Contract X in 2021, if that data were available to the beneficiary, was poor for the</w:t>
      </w:r>
      <w:r>
        <w:rPr>
          <w:spacing w:val="-3"/>
          <w:sz w:val="22"/>
        </w:rPr>
        <w:t xml:space="preserve"> </w:t>
      </w:r>
      <w:r>
        <w:rPr>
          <w:i/>
          <w:sz w:val="22"/>
        </w:rPr>
        <w:t>Problems</w:t>
      </w:r>
      <w:r>
        <w:rPr>
          <w:i/>
          <w:spacing w:val="-2"/>
          <w:sz w:val="22"/>
        </w:rPr>
        <w:t xml:space="preserve"> </w:t>
      </w:r>
      <w:r>
        <w:rPr>
          <w:i/>
          <w:sz w:val="22"/>
        </w:rPr>
        <w:t>with</w:t>
      </w:r>
      <w:r>
        <w:rPr>
          <w:i/>
          <w:spacing w:val="-5"/>
          <w:sz w:val="22"/>
        </w:rPr>
        <w:t xml:space="preserve"> </w:t>
      </w:r>
      <w:r>
        <w:rPr>
          <w:i/>
          <w:sz w:val="22"/>
        </w:rPr>
        <w:t>Prescription</w:t>
      </w:r>
      <w:r>
        <w:rPr>
          <w:i/>
          <w:spacing w:val="-3"/>
          <w:sz w:val="22"/>
        </w:rPr>
        <w:t xml:space="preserve"> </w:t>
      </w:r>
      <w:r>
        <w:rPr>
          <w:i/>
          <w:sz w:val="22"/>
        </w:rPr>
        <w:t>Drug</w:t>
      </w:r>
      <w:r>
        <w:rPr>
          <w:i/>
          <w:spacing w:val="-3"/>
          <w:sz w:val="22"/>
        </w:rPr>
        <w:t xml:space="preserve"> </w:t>
      </w:r>
      <w:r>
        <w:rPr>
          <w:i/>
          <w:sz w:val="22"/>
        </w:rPr>
        <w:t>Benefits</w:t>
      </w:r>
      <w:r>
        <w:rPr>
          <w:i/>
          <w:spacing w:val="-5"/>
          <w:sz w:val="22"/>
        </w:rPr>
        <w:t xml:space="preserve"> </w:t>
      </w:r>
      <w:r>
        <w:rPr>
          <w:i/>
          <w:sz w:val="22"/>
        </w:rPr>
        <w:t>and</w:t>
      </w:r>
      <w:r>
        <w:rPr>
          <w:i/>
          <w:spacing w:val="-5"/>
          <w:sz w:val="22"/>
        </w:rPr>
        <w:t xml:space="preserve"> </w:t>
      </w:r>
      <w:r>
        <w:rPr>
          <w:i/>
          <w:sz w:val="22"/>
        </w:rPr>
        <w:t>Coverage</w:t>
      </w:r>
      <w:r>
        <w:rPr>
          <w:i/>
          <w:spacing w:val="-2"/>
          <w:sz w:val="22"/>
        </w:rPr>
        <w:t xml:space="preserve"> </w:t>
      </w:r>
      <w:r>
        <w:rPr>
          <w:sz w:val="22"/>
        </w:rPr>
        <w:t>and</w:t>
      </w:r>
      <w:r>
        <w:rPr>
          <w:spacing w:val="-5"/>
          <w:sz w:val="22"/>
        </w:rPr>
        <w:t xml:space="preserve"> </w:t>
      </w:r>
      <w:r>
        <w:rPr>
          <w:i/>
          <w:sz w:val="22"/>
        </w:rPr>
        <w:t>Financial</w:t>
      </w:r>
      <w:r>
        <w:rPr>
          <w:i/>
          <w:spacing w:val="-3"/>
          <w:sz w:val="22"/>
        </w:rPr>
        <w:t xml:space="preserve"> </w:t>
      </w:r>
      <w:r>
        <w:rPr>
          <w:i/>
          <w:sz w:val="22"/>
        </w:rPr>
        <w:t>Reasons</w:t>
      </w:r>
      <w:r>
        <w:rPr>
          <w:i/>
          <w:spacing w:val="-2"/>
          <w:sz w:val="22"/>
        </w:rPr>
        <w:t xml:space="preserve"> </w:t>
      </w:r>
      <w:r>
        <w:rPr>
          <w:sz w:val="22"/>
        </w:rPr>
        <w:t xml:space="preserve">composite but above average for the </w:t>
      </w:r>
      <w:r>
        <w:rPr>
          <w:i/>
          <w:sz w:val="22"/>
        </w:rPr>
        <w:t xml:space="preserve">Problems with Coverage of Doctors and Hospitals </w:t>
      </w:r>
      <w:r>
        <w:rPr>
          <w:sz w:val="22"/>
        </w:rPr>
        <w:t>composite.</w:t>
      </w:r>
    </w:p>
    <w:p>
      <w:pPr>
        <w:pStyle w:val="BodyText"/>
        <w:spacing w:line="259" w:lineRule="auto"/>
        <w:ind w:left="140" w:right="188"/>
      </w:pPr>
      <w:r>
        <w:t>However, this pattern was not reflected in the contract’s performance in prior years. This contract</w:t>
      </w:r>
      <w:r>
        <w:rPr>
          <w:spacing w:val="-3"/>
        </w:rPr>
        <w:t xml:space="preserve"> </w:t>
      </w:r>
      <w:r>
        <w:t>scored</w:t>
      </w:r>
      <w:r>
        <w:rPr>
          <w:spacing w:val="-4"/>
        </w:rPr>
        <w:t xml:space="preserve"> </w:t>
      </w:r>
      <w:r>
        <w:t>in</w:t>
      </w:r>
      <w:r>
        <w:rPr>
          <w:spacing w:val="-4"/>
        </w:rPr>
        <w:t xml:space="preserve"> </w:t>
      </w:r>
      <w:r>
        <w:t>the</w:t>
      </w:r>
      <w:r>
        <w:rPr>
          <w:spacing w:val="-2"/>
        </w:rPr>
        <w:t xml:space="preserve"> </w:t>
      </w:r>
      <w:r>
        <w:t>lowest performance</w:t>
      </w:r>
      <w:r>
        <w:rPr>
          <w:spacing w:val="-4"/>
        </w:rPr>
        <w:t xml:space="preserve"> </w:t>
      </w:r>
      <w:r>
        <w:t>category</w:t>
      </w:r>
      <w:r>
        <w:rPr>
          <w:spacing w:val="-3"/>
        </w:rPr>
        <w:t xml:space="preserve"> </w:t>
      </w:r>
      <w:r>
        <w:t>for</w:t>
      </w:r>
      <w:r>
        <w:rPr>
          <w:spacing w:val="-3"/>
        </w:rPr>
        <w:t xml:space="preserve"> </w:t>
      </w:r>
      <w:r>
        <w:t>the</w:t>
      </w:r>
      <w:r>
        <w:rPr>
          <w:spacing w:val="-4"/>
        </w:rPr>
        <w:t xml:space="preserve"> </w:t>
      </w:r>
      <w:r>
        <w:t>Problems</w:t>
      </w:r>
      <w:r>
        <w:rPr>
          <w:spacing w:val="-1"/>
        </w:rPr>
        <w:t xml:space="preserve"> </w:t>
      </w:r>
      <w:r>
        <w:t>with</w:t>
      </w:r>
      <w:r>
        <w:rPr>
          <w:spacing w:val="-4"/>
        </w:rPr>
        <w:t xml:space="preserve"> </w:t>
      </w:r>
      <w:r>
        <w:t>Coverage</w:t>
      </w:r>
      <w:r>
        <w:rPr>
          <w:spacing w:val="-4"/>
        </w:rPr>
        <w:t xml:space="preserve"> </w:t>
      </w:r>
      <w:r>
        <w:t>of</w:t>
      </w:r>
      <w:r>
        <w:rPr>
          <w:spacing w:val="-2"/>
        </w:rPr>
        <w:t xml:space="preserve"> </w:t>
      </w:r>
      <w:r>
        <w:t xml:space="preserve">Doctors and Hospitals in 2018, but steadily improved from 2019 to 2021. In contrast, the contract had middling performance in 2018 for both the </w:t>
      </w:r>
      <w:r>
        <w:rPr>
          <w:i/>
        </w:rPr>
        <w:t>Problems with Prescription Drug Benefits and</w:t>
      </w:r>
      <w:r>
        <w:rPr>
          <w:i/>
        </w:rPr>
        <w:t xml:space="preserve"> Coverage </w:t>
      </w:r>
      <w:r>
        <w:t xml:space="preserve">and the </w:t>
      </w:r>
      <w:r>
        <w:rPr>
          <w:i/>
        </w:rPr>
        <w:t xml:space="preserve">Financial Reasons </w:t>
      </w:r>
      <w:r>
        <w:t>composites but had declined to the lower performance categories of these composites by 2021.</w:t>
      </w:r>
      <w:r>
        <w:rPr>
          <w:spacing w:val="40"/>
        </w:rPr>
        <w:t xml:space="preserve"> </w:t>
      </w:r>
      <w:r>
        <w:t xml:space="preserve">Even this contract’s 2020 performance would have given especially misleadingly optimistic information to Medicare beneficiaries for the </w:t>
      </w:r>
      <w:r>
        <w:rPr>
          <w:i/>
        </w:rPr>
        <w:t>Problems</w:t>
      </w:r>
      <w:r>
        <w:rPr>
          <w:i/>
        </w:rPr>
        <w:t xml:space="preserve"> with Drug Benefits and Coverage </w:t>
      </w:r>
      <w:r>
        <w:t>composite, which declined sharply from 2020 to 2021. If the contract’s sponsor only had access to the 2020 data, the older, less-relevant data could have substantially delayed</w:t>
      </w:r>
      <w:r>
        <w:rPr>
          <w:spacing w:val="-1"/>
        </w:rPr>
        <w:t xml:space="preserve"> </w:t>
      </w:r>
      <w:r>
        <w:t>the</w:t>
      </w:r>
      <w:r>
        <w:rPr>
          <w:spacing w:val="-1"/>
        </w:rPr>
        <w:t xml:space="preserve"> </w:t>
      </w:r>
      <w:r>
        <w:t>sponsor from identifying a problem and</w:t>
      </w:r>
      <w:r>
        <w:rPr>
          <w:spacing w:val="-1"/>
        </w:rPr>
        <w:t xml:space="preserve"> </w:t>
      </w:r>
      <w:r>
        <w:t>designing appropriate quality improvement initiatives.</w:t>
      </w:r>
    </w:p>
    <w:p>
      <w:pPr>
        <w:pStyle w:val="Heading1"/>
        <w:spacing w:before="156" w:line="256" w:lineRule="auto"/>
        <w:ind w:right="188"/>
      </w:pPr>
      <w:r>
        <w:rPr>
          <w:i/>
        </w:rPr>
        <w:t>Analysis</w:t>
      </w:r>
      <w:r>
        <w:rPr>
          <w:i/>
          <w:spacing w:val="-3"/>
        </w:rPr>
        <w:t xml:space="preserve"> </w:t>
      </w:r>
      <w:r>
        <w:rPr>
          <w:i/>
        </w:rPr>
        <w:t>#2:</w:t>
      </w:r>
      <w:r>
        <w:rPr>
          <w:i/>
          <w:spacing w:val="-4"/>
        </w:rPr>
        <w:t xml:space="preserve"> </w:t>
      </w:r>
      <w:r>
        <w:rPr>
          <w:i/>
        </w:rPr>
        <w:t>Geographic-level</w:t>
      </w:r>
      <w:r>
        <w:rPr>
          <w:i/>
          <w:spacing w:val="-1"/>
        </w:rPr>
        <w:t xml:space="preserve"> </w:t>
      </w:r>
      <w:r>
        <w:rPr>
          <w:i/>
        </w:rPr>
        <w:t>Variability</w:t>
      </w:r>
      <w:r>
        <w:rPr>
          <w:i/>
          <w:spacing w:val="-5"/>
        </w:rPr>
        <w:t xml:space="preserve"> </w:t>
      </w:r>
      <w:r>
        <w:rPr>
          <w:i/>
        </w:rPr>
        <w:t>in</w:t>
      </w:r>
      <w:r>
        <w:rPr>
          <w:i/>
          <w:spacing w:val="-5"/>
        </w:rPr>
        <w:t xml:space="preserve"> </w:t>
      </w:r>
      <w:r>
        <w:rPr>
          <w:i/>
        </w:rPr>
        <w:t>the</w:t>
      </w:r>
      <w:r>
        <w:rPr>
          <w:i/>
          <w:spacing w:val="-5"/>
        </w:rPr>
        <w:t xml:space="preserve"> </w:t>
      </w:r>
      <w:r>
        <w:rPr>
          <w:i/>
        </w:rPr>
        <w:t>Distribution</w:t>
      </w:r>
      <w:r>
        <w:rPr>
          <w:i/>
          <w:spacing w:val="-5"/>
        </w:rPr>
        <w:t xml:space="preserve"> </w:t>
      </w:r>
      <w:r>
        <w:rPr>
          <w:i/>
        </w:rPr>
        <w:t>of</w:t>
      </w:r>
      <w:r>
        <w:rPr>
          <w:i/>
          <w:spacing w:val="-4"/>
        </w:rPr>
        <w:t xml:space="preserve"> </w:t>
      </w:r>
      <w:r>
        <w:rPr>
          <w:i/>
        </w:rPr>
        <w:t>Disenrollment</w:t>
      </w:r>
      <w:r>
        <w:rPr>
          <w:i/>
          <w:spacing w:val="-4"/>
        </w:rPr>
        <w:t xml:space="preserve"> </w:t>
      </w:r>
      <w:r>
        <w:rPr>
          <w:i/>
        </w:rPr>
        <w:t>Reasons</w:t>
      </w:r>
      <w:r>
        <w:t xml:space="preserve"> Over Time</w:t>
      </w:r>
    </w:p>
    <w:p>
      <w:pPr>
        <w:pStyle w:val="BodyText"/>
        <w:spacing w:before="164" w:line="259" w:lineRule="auto"/>
        <w:ind w:left="142" w:right="383" w:hanging="1"/>
        <w:jc w:val="both"/>
      </w:pPr>
      <w:r>
        <w:t>To</w:t>
      </w:r>
      <w:r>
        <w:rPr>
          <w:spacing w:val="-3"/>
        </w:rPr>
        <w:t xml:space="preserve"> </w:t>
      </w:r>
      <w:r>
        <w:t>examine</w:t>
      </w:r>
      <w:r>
        <w:rPr>
          <w:spacing w:val="-5"/>
        </w:rPr>
        <w:t xml:space="preserve"> </w:t>
      </w:r>
      <w:r>
        <w:t>how</w:t>
      </w:r>
      <w:r>
        <w:rPr>
          <w:spacing w:val="-3"/>
        </w:rPr>
        <w:t xml:space="preserve"> </w:t>
      </w:r>
      <w:r>
        <w:t>composite</w:t>
      </w:r>
      <w:r>
        <w:rPr>
          <w:spacing w:val="-3"/>
        </w:rPr>
        <w:t xml:space="preserve"> </w:t>
      </w:r>
      <w:r>
        <w:t>reasons-for-leaving</w:t>
      </w:r>
      <w:r>
        <w:rPr>
          <w:spacing w:val="-3"/>
        </w:rPr>
        <w:t xml:space="preserve"> </w:t>
      </w:r>
      <w:r>
        <w:t>scores</w:t>
      </w:r>
      <w:r>
        <w:rPr>
          <w:spacing w:val="-5"/>
        </w:rPr>
        <w:t xml:space="preserve"> </w:t>
      </w:r>
      <w:r>
        <w:t>vary</w:t>
      </w:r>
      <w:r>
        <w:rPr>
          <w:spacing w:val="-5"/>
        </w:rPr>
        <w:t xml:space="preserve"> </w:t>
      </w:r>
      <w:r>
        <w:t>geographically</w:t>
      </w:r>
      <w:r>
        <w:rPr>
          <w:spacing w:val="-2"/>
        </w:rPr>
        <w:t xml:space="preserve"> </w:t>
      </w:r>
      <w:r>
        <w:t>and</w:t>
      </w:r>
      <w:r>
        <w:rPr>
          <w:spacing w:val="-3"/>
        </w:rPr>
        <w:t xml:space="preserve"> </w:t>
      </w:r>
      <w:r>
        <w:t>over</w:t>
      </w:r>
      <w:r>
        <w:rPr>
          <w:spacing w:val="-4"/>
        </w:rPr>
        <w:t xml:space="preserve"> </w:t>
      </w:r>
      <w:r>
        <w:t>time,</w:t>
      </w:r>
      <w:r>
        <w:rPr>
          <w:spacing w:val="-3"/>
        </w:rPr>
        <w:t xml:space="preserve"> </w:t>
      </w:r>
      <w:r>
        <w:t>the RAND</w:t>
      </w:r>
      <w:r>
        <w:rPr>
          <w:spacing w:val="-2"/>
        </w:rPr>
        <w:t xml:space="preserve"> </w:t>
      </w:r>
      <w:r>
        <w:t>team</w:t>
      </w:r>
      <w:r>
        <w:rPr>
          <w:spacing w:val="-3"/>
        </w:rPr>
        <w:t xml:space="preserve"> </w:t>
      </w:r>
      <w:r>
        <w:t>calculated</w:t>
      </w:r>
      <w:r>
        <w:rPr>
          <w:spacing w:val="-1"/>
        </w:rPr>
        <w:t xml:space="preserve"> </w:t>
      </w:r>
      <w:r>
        <w:t>disenrollment</w:t>
      </w:r>
      <w:r>
        <w:rPr>
          <w:spacing w:val="-3"/>
        </w:rPr>
        <w:t xml:space="preserve"> </w:t>
      </w:r>
      <w:r>
        <w:t>reasons</w:t>
      </w:r>
      <w:r>
        <w:rPr>
          <w:spacing w:val="-3"/>
        </w:rPr>
        <w:t xml:space="preserve"> </w:t>
      </w:r>
      <w:r>
        <w:t>composite</w:t>
      </w:r>
      <w:r>
        <w:rPr>
          <w:spacing w:val="-4"/>
        </w:rPr>
        <w:t xml:space="preserve"> </w:t>
      </w:r>
      <w:r>
        <w:t>scores</w:t>
      </w:r>
      <w:r>
        <w:rPr>
          <w:spacing w:val="-1"/>
        </w:rPr>
        <w:t xml:space="preserve"> </w:t>
      </w:r>
      <w:r>
        <w:t>at</w:t>
      </w:r>
      <w:r>
        <w:rPr>
          <w:spacing w:val="-3"/>
        </w:rPr>
        <w:t xml:space="preserve"> </w:t>
      </w:r>
      <w:r>
        <w:t>the</w:t>
      </w:r>
      <w:r>
        <w:rPr>
          <w:spacing w:val="-2"/>
        </w:rPr>
        <w:t xml:space="preserve"> </w:t>
      </w:r>
      <w:r>
        <w:t>state</w:t>
      </w:r>
      <w:r>
        <w:rPr>
          <w:spacing w:val="-2"/>
        </w:rPr>
        <w:t xml:space="preserve"> </w:t>
      </w:r>
      <w:r>
        <w:t>level</w:t>
      </w:r>
      <w:r>
        <w:rPr>
          <w:spacing w:val="-5"/>
        </w:rPr>
        <w:t xml:space="preserve"> </w:t>
      </w:r>
      <w:r>
        <w:t>for</w:t>
      </w:r>
      <w:r>
        <w:rPr>
          <w:spacing w:val="-3"/>
        </w:rPr>
        <w:t xml:space="preserve"> </w:t>
      </w:r>
      <w:r>
        <w:t>calendar years 2020 and 2021.</w:t>
      </w:r>
    </w:p>
    <w:p>
      <w:pPr>
        <w:pStyle w:val="BodyText"/>
        <w:spacing w:before="161" w:line="259" w:lineRule="auto"/>
        <w:ind w:left="139" w:right="215"/>
      </w:pPr>
      <w:r>
        <w:t>State-specific scores were calculated for the five MA-PD composite disenrollment reasons measures for 2020 and 2021 and then each state was assigned to a category based on its percentile score relative to all states; using categories defined by OMB in its request for analyses: &lt;10</w:t>
      </w:r>
      <w:r>
        <w:rPr>
          <w:vertAlign w:val="superscript"/>
        </w:rPr>
        <w:t>th</w:t>
      </w:r>
      <w:r>
        <w:rPr>
          <w:vertAlign w:val="baseline"/>
        </w:rPr>
        <w:t>%, 10</w:t>
      </w:r>
      <w:r>
        <w:rPr>
          <w:vertAlign w:val="superscript"/>
        </w:rPr>
        <w:t>th</w:t>
      </w:r>
      <w:r>
        <w:rPr>
          <w:vertAlign w:val="baseline"/>
        </w:rPr>
        <w:t xml:space="preserve"> – 24</w:t>
      </w:r>
      <w:r>
        <w:rPr>
          <w:vertAlign w:val="superscript"/>
        </w:rPr>
        <w:t>th</w:t>
      </w:r>
      <w:r>
        <w:rPr>
          <w:vertAlign w:val="baseline"/>
        </w:rPr>
        <w:t>%, 25</w:t>
      </w:r>
      <w:r>
        <w:rPr>
          <w:vertAlign w:val="superscript"/>
        </w:rPr>
        <w:t>th</w:t>
      </w:r>
      <w:r>
        <w:rPr>
          <w:vertAlign w:val="baseline"/>
        </w:rPr>
        <w:t>-49</w:t>
      </w:r>
      <w:r>
        <w:rPr>
          <w:vertAlign w:val="superscript"/>
        </w:rPr>
        <w:t>th</w:t>
      </w:r>
      <w:r>
        <w:rPr>
          <w:vertAlign w:val="baseline"/>
        </w:rPr>
        <w:t>%, 50</w:t>
      </w:r>
      <w:r>
        <w:rPr>
          <w:vertAlign w:val="superscript"/>
        </w:rPr>
        <w:t>th</w:t>
      </w:r>
      <w:r>
        <w:rPr>
          <w:vertAlign w:val="baseline"/>
        </w:rPr>
        <w:t xml:space="preserve"> – 74</w:t>
      </w:r>
      <w:r>
        <w:rPr>
          <w:vertAlign w:val="superscript"/>
        </w:rPr>
        <w:t>th</w:t>
      </w:r>
      <w:r>
        <w:rPr>
          <w:vertAlign w:val="baseline"/>
        </w:rPr>
        <w:t>%, 75</w:t>
      </w:r>
      <w:r>
        <w:rPr>
          <w:vertAlign w:val="superscript"/>
        </w:rPr>
        <w:t>th</w:t>
      </w:r>
      <w:r>
        <w:rPr>
          <w:vertAlign w:val="baseline"/>
        </w:rPr>
        <w:t>-89</w:t>
      </w:r>
      <w:r>
        <w:rPr>
          <w:vertAlign w:val="superscript"/>
        </w:rPr>
        <w:t>th</w:t>
      </w:r>
      <w:r>
        <w:rPr>
          <w:vertAlign w:val="baseline"/>
        </w:rPr>
        <w:t>%, and 90</w:t>
      </w:r>
      <w:r>
        <w:rPr>
          <w:vertAlign w:val="superscript"/>
        </w:rPr>
        <w:t>th</w:t>
      </w:r>
      <w:r>
        <w:rPr>
          <w:vertAlign w:val="baseline"/>
        </w:rPr>
        <w:t>+%.</w:t>
      </w:r>
      <w:r>
        <w:rPr>
          <w:spacing w:val="40"/>
          <w:vertAlign w:val="baseline"/>
        </w:rPr>
        <w:t xml:space="preserve"> </w:t>
      </w:r>
      <w:r>
        <w:rPr>
          <w:vertAlign w:val="baseline"/>
        </w:rPr>
        <w:t xml:space="preserve">Note that </w:t>
      </w:r>
      <w:r>
        <w:rPr>
          <w:u w:val="single"/>
          <w:vertAlign w:val="baseline"/>
        </w:rPr>
        <w:t>higher</w:t>
      </w:r>
      <w:r>
        <w:rPr>
          <w:spacing w:val="-2"/>
          <w:u w:val="single"/>
          <w:vertAlign w:val="baseline"/>
        </w:rPr>
        <w:t xml:space="preserve"> </w:t>
      </w:r>
      <w:r>
        <w:rPr>
          <w:u w:val="single"/>
          <w:vertAlign w:val="baseline"/>
        </w:rPr>
        <w:t>disenrollment</w:t>
      </w:r>
      <w:r>
        <w:rPr>
          <w:spacing w:val="-4"/>
          <w:u w:val="single"/>
          <w:vertAlign w:val="baseline"/>
        </w:rPr>
        <w:t xml:space="preserve"> </w:t>
      </w:r>
      <w:r>
        <w:rPr>
          <w:u w:val="single"/>
          <w:vertAlign w:val="baseline"/>
        </w:rPr>
        <w:t>reason</w:t>
      </w:r>
      <w:r>
        <w:rPr>
          <w:spacing w:val="-4"/>
          <w:u w:val="single"/>
          <w:vertAlign w:val="baseline"/>
        </w:rPr>
        <w:t xml:space="preserve"> </w:t>
      </w:r>
      <w:r>
        <w:rPr>
          <w:u w:val="single"/>
          <w:vertAlign w:val="baseline"/>
        </w:rPr>
        <w:t>composite</w:t>
      </w:r>
      <w:r>
        <w:rPr>
          <w:spacing w:val="-6"/>
          <w:u w:val="single"/>
          <w:vertAlign w:val="baseline"/>
        </w:rPr>
        <w:t xml:space="preserve"> </w:t>
      </w:r>
      <w:r>
        <w:rPr>
          <w:u w:val="single"/>
          <w:vertAlign w:val="baseline"/>
        </w:rPr>
        <w:t>scores</w:t>
      </w:r>
      <w:r>
        <w:rPr>
          <w:u w:val="none"/>
          <w:vertAlign w:val="baseline"/>
        </w:rPr>
        <w:t>,</w:t>
      </w:r>
      <w:r>
        <w:rPr>
          <w:spacing w:val="-5"/>
          <w:u w:val="none"/>
          <w:vertAlign w:val="baseline"/>
        </w:rPr>
        <w:t xml:space="preserve"> </w:t>
      </w:r>
      <w:r>
        <w:rPr>
          <w:u w:val="none"/>
          <w:vertAlign w:val="baseline"/>
        </w:rPr>
        <w:t>and</w:t>
      </w:r>
      <w:r>
        <w:rPr>
          <w:spacing w:val="-4"/>
          <w:u w:val="none"/>
          <w:vertAlign w:val="baseline"/>
        </w:rPr>
        <w:t xml:space="preserve"> </w:t>
      </w:r>
      <w:r>
        <w:rPr>
          <w:u w:val="none"/>
          <w:vertAlign w:val="baseline"/>
        </w:rPr>
        <w:t>higher</w:t>
      </w:r>
      <w:r>
        <w:rPr>
          <w:spacing w:val="-2"/>
          <w:u w:val="none"/>
          <w:vertAlign w:val="baseline"/>
        </w:rPr>
        <w:t xml:space="preserve"> </w:t>
      </w:r>
      <w:r>
        <w:rPr>
          <w:u w:val="none"/>
          <w:vertAlign w:val="baseline"/>
        </w:rPr>
        <w:t>percentile</w:t>
      </w:r>
      <w:r>
        <w:rPr>
          <w:spacing w:val="-4"/>
          <w:u w:val="none"/>
          <w:vertAlign w:val="baseline"/>
        </w:rPr>
        <w:t xml:space="preserve"> </w:t>
      </w:r>
      <w:r>
        <w:rPr>
          <w:u w:val="none"/>
          <w:vertAlign w:val="baseline"/>
        </w:rPr>
        <w:t>categories</w:t>
      </w:r>
      <w:r>
        <w:rPr>
          <w:spacing w:val="-3"/>
          <w:u w:val="none"/>
          <w:vertAlign w:val="baseline"/>
        </w:rPr>
        <w:t xml:space="preserve"> </w:t>
      </w:r>
      <w:r>
        <w:rPr>
          <w:u w:val="single"/>
          <w:vertAlign w:val="baseline"/>
        </w:rPr>
        <w:t>indicate</w:t>
      </w:r>
      <w:r>
        <w:rPr>
          <w:spacing w:val="-4"/>
          <w:u w:val="single"/>
          <w:vertAlign w:val="baseline"/>
        </w:rPr>
        <w:t xml:space="preserve"> </w:t>
      </w:r>
      <w:r>
        <w:rPr>
          <w:u w:val="single"/>
          <w:vertAlign w:val="baseline"/>
        </w:rPr>
        <w:t>worse</w:t>
      </w:r>
      <w:r>
        <w:rPr>
          <w:u w:val="none"/>
          <w:vertAlign w:val="baseline"/>
        </w:rPr>
        <w:t xml:space="preserve"> </w:t>
      </w:r>
      <w:r>
        <w:rPr>
          <w:u w:val="single"/>
          <w:vertAlign w:val="baseline"/>
        </w:rPr>
        <w:t>performance</w:t>
      </w:r>
      <w:r>
        <w:rPr>
          <w:u w:val="none"/>
          <w:vertAlign w:val="baseline"/>
        </w:rPr>
        <w:t xml:space="preserve"> because they mean that a higher proportion of beneficiaries cite the reasons for leaving the plan.</w:t>
      </w:r>
      <w:r>
        <w:rPr>
          <w:spacing w:val="40"/>
          <w:u w:val="none"/>
          <w:vertAlign w:val="baseline"/>
        </w:rPr>
        <w:t xml:space="preserve"> </w:t>
      </w:r>
      <w:r>
        <w:rPr>
          <w:u w:val="none"/>
          <w:vertAlign w:val="baseline"/>
        </w:rPr>
        <w:t>The 2020 and 2021 scores used 2020 percentile cutoffs for comparability.</w:t>
      </w:r>
    </w:p>
    <w:p>
      <w:pPr>
        <w:pStyle w:val="BodyText"/>
        <w:spacing w:before="158" w:line="259" w:lineRule="auto"/>
        <w:ind w:left="139" w:right="269"/>
      </w:pPr>
      <w:r>
        <w:t>To ensure stable measurement, the analysis was limited to states with at least 100 disenrollment</w:t>
      </w:r>
      <w:r>
        <w:rPr>
          <w:spacing w:val="-1"/>
        </w:rPr>
        <w:t xml:space="preserve"> </w:t>
      </w:r>
      <w:r>
        <w:t>survey</w:t>
      </w:r>
      <w:r>
        <w:rPr>
          <w:spacing w:val="-5"/>
        </w:rPr>
        <w:t xml:space="preserve"> </w:t>
      </w:r>
      <w:r>
        <w:t>responses</w:t>
      </w:r>
      <w:r>
        <w:rPr>
          <w:spacing w:val="-2"/>
        </w:rPr>
        <w:t xml:space="preserve"> </w:t>
      </w:r>
      <w:r>
        <w:t>for</w:t>
      </w:r>
      <w:r>
        <w:rPr>
          <w:spacing w:val="-1"/>
        </w:rPr>
        <w:t xml:space="preserve"> </w:t>
      </w:r>
      <w:r>
        <w:t>a</w:t>
      </w:r>
      <w:r>
        <w:rPr>
          <w:spacing w:val="-5"/>
        </w:rPr>
        <w:t xml:space="preserve"> </w:t>
      </w:r>
      <w:r>
        <w:t>given</w:t>
      </w:r>
      <w:r>
        <w:rPr>
          <w:spacing w:val="-5"/>
        </w:rPr>
        <w:t xml:space="preserve"> </w:t>
      </w:r>
      <w:r>
        <w:t>composite</w:t>
      </w:r>
      <w:r>
        <w:rPr>
          <w:spacing w:val="-5"/>
        </w:rPr>
        <w:t xml:space="preserve"> </w:t>
      </w:r>
      <w:r>
        <w:t>measure</w:t>
      </w:r>
      <w:r>
        <w:rPr>
          <w:spacing w:val="-5"/>
        </w:rPr>
        <w:t xml:space="preserve"> </w:t>
      </w:r>
      <w:r>
        <w:t>in</w:t>
      </w:r>
      <w:r>
        <w:rPr>
          <w:spacing w:val="-3"/>
        </w:rPr>
        <w:t xml:space="preserve"> </w:t>
      </w:r>
      <w:r>
        <w:t>both</w:t>
      </w:r>
      <w:r>
        <w:rPr>
          <w:spacing w:val="-3"/>
        </w:rPr>
        <w:t xml:space="preserve"> </w:t>
      </w:r>
      <w:r>
        <w:t>2020and</w:t>
      </w:r>
      <w:r>
        <w:rPr>
          <w:spacing w:val="-2"/>
        </w:rPr>
        <w:t xml:space="preserve"> </w:t>
      </w:r>
      <w:r>
        <w:t>2021,</w:t>
      </w:r>
      <w:r>
        <w:rPr>
          <w:spacing w:val="-3"/>
        </w:rPr>
        <w:t xml:space="preserve"> </w:t>
      </w:r>
      <w:r>
        <w:t>which left 39 states that met the 100-response threshold.</w:t>
      </w:r>
      <w:hyperlink w:anchor="_bookmark2" w:history="1">
        <w:r>
          <w:rPr>
            <w:vertAlign w:val="superscript"/>
          </w:rPr>
          <w:t>3</w:t>
        </w:r>
      </w:hyperlink>
    </w:p>
    <w:p>
      <w:pPr>
        <w:spacing w:before="160" w:line="259" w:lineRule="auto"/>
        <w:ind w:left="139" w:right="269" w:firstLine="0"/>
        <w:jc w:val="left"/>
        <w:rPr>
          <w:sz w:val="22"/>
        </w:rPr>
      </w:pPr>
      <w:r>
        <w:rPr>
          <w:sz w:val="22"/>
        </w:rPr>
        <w:t>RAND</w:t>
      </w:r>
      <w:r>
        <w:rPr>
          <w:spacing w:val="-3"/>
          <w:sz w:val="22"/>
        </w:rPr>
        <w:t xml:space="preserve"> </w:t>
      </w:r>
      <w:r>
        <w:rPr>
          <w:sz w:val="22"/>
        </w:rPr>
        <w:t>generated</w:t>
      </w:r>
      <w:r>
        <w:rPr>
          <w:spacing w:val="-3"/>
          <w:sz w:val="22"/>
        </w:rPr>
        <w:t xml:space="preserve"> </w:t>
      </w:r>
      <w:r>
        <w:rPr>
          <w:sz w:val="22"/>
        </w:rPr>
        <w:t>pairs</w:t>
      </w:r>
      <w:r>
        <w:rPr>
          <w:spacing w:val="-2"/>
          <w:sz w:val="22"/>
        </w:rPr>
        <w:t xml:space="preserve"> </w:t>
      </w:r>
      <w:r>
        <w:rPr>
          <w:sz w:val="22"/>
        </w:rPr>
        <w:t>of</w:t>
      </w:r>
      <w:r>
        <w:rPr>
          <w:spacing w:val="-1"/>
          <w:sz w:val="22"/>
        </w:rPr>
        <w:t xml:space="preserve"> </w:t>
      </w:r>
      <w:r>
        <w:rPr>
          <w:sz w:val="22"/>
        </w:rPr>
        <w:t>state</w:t>
      </w:r>
      <w:r>
        <w:rPr>
          <w:spacing w:val="-5"/>
          <w:sz w:val="22"/>
        </w:rPr>
        <w:t xml:space="preserve"> </w:t>
      </w:r>
      <w:r>
        <w:rPr>
          <w:sz w:val="22"/>
        </w:rPr>
        <w:t>maps</w:t>
      </w:r>
      <w:r>
        <w:rPr>
          <w:spacing w:val="-5"/>
          <w:sz w:val="22"/>
        </w:rPr>
        <w:t xml:space="preserve"> </w:t>
      </w:r>
      <w:r>
        <w:rPr>
          <w:sz w:val="22"/>
        </w:rPr>
        <w:t>for</w:t>
      </w:r>
      <w:r>
        <w:rPr>
          <w:spacing w:val="-4"/>
          <w:sz w:val="22"/>
        </w:rPr>
        <w:t xml:space="preserve"> </w:t>
      </w:r>
      <w:r>
        <w:rPr>
          <w:sz w:val="22"/>
        </w:rPr>
        <w:t>each</w:t>
      </w:r>
      <w:r>
        <w:rPr>
          <w:spacing w:val="-5"/>
          <w:sz w:val="22"/>
        </w:rPr>
        <w:t xml:space="preserve"> </w:t>
      </w:r>
      <w:r>
        <w:rPr>
          <w:sz w:val="22"/>
        </w:rPr>
        <w:t>disenrollment</w:t>
      </w:r>
      <w:r>
        <w:rPr>
          <w:spacing w:val="-3"/>
          <w:sz w:val="22"/>
        </w:rPr>
        <w:t xml:space="preserve"> </w:t>
      </w:r>
      <w:r>
        <w:rPr>
          <w:sz w:val="22"/>
        </w:rPr>
        <w:t>reason</w:t>
      </w:r>
      <w:r>
        <w:rPr>
          <w:spacing w:val="-5"/>
          <w:sz w:val="22"/>
        </w:rPr>
        <w:t xml:space="preserve"> </w:t>
      </w:r>
      <w:r>
        <w:rPr>
          <w:sz w:val="22"/>
        </w:rPr>
        <w:t>composite</w:t>
      </w:r>
      <w:r>
        <w:rPr>
          <w:spacing w:val="-4"/>
          <w:sz w:val="22"/>
        </w:rPr>
        <w:t xml:space="preserve"> </w:t>
      </w:r>
      <w:r>
        <w:rPr>
          <w:sz w:val="22"/>
        </w:rPr>
        <w:t>measure,</w:t>
      </w:r>
      <w:r>
        <w:rPr>
          <w:spacing w:val="-1"/>
          <w:sz w:val="22"/>
        </w:rPr>
        <w:t xml:space="preserve"> </w:t>
      </w:r>
      <w:r>
        <w:rPr>
          <w:sz w:val="22"/>
        </w:rPr>
        <w:t>color- coding</w:t>
      </w:r>
      <w:r>
        <w:rPr>
          <w:spacing w:val="-2"/>
          <w:sz w:val="22"/>
        </w:rPr>
        <w:t xml:space="preserve"> </w:t>
      </w:r>
      <w:r>
        <w:rPr>
          <w:sz w:val="22"/>
        </w:rPr>
        <w:t>states</w:t>
      </w:r>
      <w:r>
        <w:rPr>
          <w:spacing w:val="-3"/>
          <w:sz w:val="22"/>
        </w:rPr>
        <w:t xml:space="preserve"> </w:t>
      </w:r>
      <w:r>
        <w:rPr>
          <w:sz w:val="22"/>
        </w:rPr>
        <w:t>to</w:t>
      </w:r>
      <w:r>
        <w:rPr>
          <w:spacing w:val="-2"/>
          <w:sz w:val="22"/>
        </w:rPr>
        <w:t xml:space="preserve"> </w:t>
      </w:r>
      <w:r>
        <w:rPr>
          <w:sz w:val="22"/>
        </w:rPr>
        <w:t>indicate</w:t>
      </w:r>
      <w:r>
        <w:rPr>
          <w:spacing w:val="-6"/>
          <w:sz w:val="22"/>
        </w:rPr>
        <w:t xml:space="preserve"> </w:t>
      </w:r>
      <w:r>
        <w:rPr>
          <w:sz w:val="22"/>
        </w:rPr>
        <w:t>their composite-score</w:t>
      </w:r>
      <w:r>
        <w:rPr>
          <w:spacing w:val="-2"/>
          <w:sz w:val="22"/>
        </w:rPr>
        <w:t xml:space="preserve"> </w:t>
      </w:r>
      <w:r>
        <w:rPr>
          <w:sz w:val="22"/>
        </w:rPr>
        <w:t>percentile</w:t>
      </w:r>
      <w:r>
        <w:rPr>
          <w:spacing w:val="-2"/>
          <w:sz w:val="22"/>
        </w:rPr>
        <w:t xml:space="preserve"> </w:t>
      </w:r>
      <w:r>
        <w:rPr>
          <w:sz w:val="22"/>
        </w:rPr>
        <w:t>category.</w:t>
      </w:r>
      <w:r>
        <w:rPr>
          <w:spacing w:val="40"/>
          <w:sz w:val="22"/>
        </w:rPr>
        <w:t xml:space="preserve"> </w:t>
      </w:r>
      <w:r>
        <w:rPr>
          <w:sz w:val="22"/>
        </w:rPr>
        <w:t>When</w:t>
      </w:r>
      <w:r>
        <w:rPr>
          <w:spacing w:val="-4"/>
          <w:sz w:val="22"/>
        </w:rPr>
        <w:t xml:space="preserve"> </w:t>
      </w:r>
      <w:r>
        <w:rPr>
          <w:sz w:val="22"/>
        </w:rPr>
        <w:t>comparing</w:t>
      </w:r>
      <w:r>
        <w:rPr>
          <w:spacing w:val="-4"/>
          <w:sz w:val="22"/>
        </w:rPr>
        <w:t xml:space="preserve"> </w:t>
      </w:r>
      <w:r>
        <w:rPr>
          <w:sz w:val="22"/>
        </w:rPr>
        <w:t>the</w:t>
      </w:r>
      <w:r>
        <w:rPr>
          <w:spacing w:val="-4"/>
          <w:sz w:val="22"/>
        </w:rPr>
        <w:t xml:space="preserve"> </w:t>
      </w:r>
      <w:r>
        <w:rPr>
          <w:sz w:val="22"/>
        </w:rPr>
        <w:t>2020 to 2021 maps, the color differences illustrate changes.</w:t>
      </w:r>
      <w:r>
        <w:rPr>
          <w:spacing w:val="40"/>
          <w:sz w:val="22"/>
        </w:rPr>
        <w:t xml:space="preserve"> </w:t>
      </w:r>
      <w:r>
        <w:rPr>
          <w:sz w:val="22"/>
        </w:rPr>
        <w:t xml:space="preserve">In Appendix A of this memo, we have included three pairs of maps showing 3 different composite measures as examples: (1) </w:t>
      </w:r>
      <w:r>
        <w:rPr>
          <w:i/>
          <w:sz w:val="22"/>
        </w:rPr>
        <w:t>Financial</w:t>
      </w:r>
      <w:r>
        <w:rPr>
          <w:i/>
          <w:spacing w:val="-2"/>
          <w:sz w:val="22"/>
        </w:rPr>
        <w:t xml:space="preserve"> </w:t>
      </w:r>
      <w:r>
        <w:rPr>
          <w:i/>
          <w:sz w:val="22"/>
        </w:rPr>
        <w:t>Reasons</w:t>
      </w:r>
      <w:r>
        <w:rPr>
          <w:i/>
          <w:spacing w:val="-1"/>
          <w:sz w:val="22"/>
        </w:rPr>
        <w:t xml:space="preserve"> </w:t>
      </w:r>
      <w:r>
        <w:rPr>
          <w:sz w:val="22"/>
        </w:rPr>
        <w:t>for</w:t>
      </w:r>
      <w:r>
        <w:rPr>
          <w:spacing w:val="-3"/>
          <w:sz w:val="22"/>
        </w:rPr>
        <w:t xml:space="preserve"> </w:t>
      </w:r>
      <w:r>
        <w:rPr>
          <w:sz w:val="22"/>
        </w:rPr>
        <w:t>leaving, (2)</w:t>
      </w:r>
      <w:r>
        <w:rPr>
          <w:spacing w:val="-3"/>
          <w:sz w:val="22"/>
        </w:rPr>
        <w:t xml:space="preserve"> </w:t>
      </w:r>
      <w:r>
        <w:rPr>
          <w:sz w:val="22"/>
        </w:rPr>
        <w:t>reasons</w:t>
      </w:r>
      <w:r>
        <w:rPr>
          <w:spacing w:val="-4"/>
          <w:sz w:val="22"/>
        </w:rPr>
        <w:t xml:space="preserve"> </w:t>
      </w:r>
      <w:r>
        <w:rPr>
          <w:sz w:val="22"/>
        </w:rPr>
        <w:t>related</w:t>
      </w:r>
      <w:r>
        <w:rPr>
          <w:spacing w:val="-2"/>
          <w:sz w:val="22"/>
        </w:rPr>
        <w:t xml:space="preserve"> </w:t>
      </w:r>
      <w:r>
        <w:rPr>
          <w:sz w:val="22"/>
        </w:rPr>
        <w:t>to</w:t>
      </w:r>
      <w:r>
        <w:rPr>
          <w:spacing w:val="-4"/>
          <w:sz w:val="22"/>
        </w:rPr>
        <w:t xml:space="preserve"> </w:t>
      </w:r>
      <w:r>
        <w:rPr>
          <w:i/>
          <w:sz w:val="22"/>
        </w:rPr>
        <w:t>Problems</w:t>
      </w:r>
      <w:r>
        <w:rPr>
          <w:i/>
          <w:spacing w:val="-6"/>
          <w:sz w:val="22"/>
        </w:rPr>
        <w:t xml:space="preserve"> </w:t>
      </w:r>
      <w:r>
        <w:rPr>
          <w:i/>
          <w:sz w:val="22"/>
        </w:rPr>
        <w:t>Getting</w:t>
      </w:r>
      <w:r>
        <w:rPr>
          <w:i/>
          <w:spacing w:val="-1"/>
          <w:sz w:val="22"/>
        </w:rPr>
        <w:t xml:space="preserve"> </w:t>
      </w:r>
      <w:r>
        <w:rPr>
          <w:i/>
          <w:sz w:val="22"/>
        </w:rPr>
        <w:t>the</w:t>
      </w:r>
      <w:r>
        <w:rPr>
          <w:i/>
          <w:spacing w:val="-2"/>
          <w:sz w:val="22"/>
        </w:rPr>
        <w:t xml:space="preserve"> </w:t>
      </w:r>
      <w:r>
        <w:rPr>
          <w:i/>
          <w:sz w:val="22"/>
        </w:rPr>
        <w:t>Plan</w:t>
      </w:r>
      <w:r>
        <w:rPr>
          <w:i/>
          <w:spacing w:val="-2"/>
          <w:sz w:val="22"/>
        </w:rPr>
        <w:t xml:space="preserve"> </w:t>
      </w:r>
      <w:r>
        <w:rPr>
          <w:i/>
          <w:sz w:val="22"/>
        </w:rPr>
        <w:t>to</w:t>
      </w:r>
      <w:r>
        <w:rPr>
          <w:i/>
          <w:spacing w:val="-4"/>
          <w:sz w:val="22"/>
        </w:rPr>
        <w:t xml:space="preserve"> </w:t>
      </w:r>
      <w:r>
        <w:rPr>
          <w:i/>
          <w:sz w:val="22"/>
        </w:rPr>
        <w:t>Provide</w:t>
      </w:r>
      <w:r>
        <w:rPr>
          <w:i/>
          <w:spacing w:val="-2"/>
          <w:sz w:val="22"/>
        </w:rPr>
        <w:t xml:space="preserve"> </w:t>
      </w:r>
      <w:r>
        <w:rPr>
          <w:i/>
          <w:sz w:val="22"/>
        </w:rPr>
        <w:t>and</w:t>
      </w:r>
      <w:r>
        <w:rPr>
          <w:i/>
          <w:sz w:val="22"/>
        </w:rPr>
        <w:t xml:space="preserve"> Pay for Needed Care</w:t>
      </w:r>
      <w:r>
        <w:rPr>
          <w:sz w:val="22"/>
        </w:rPr>
        <w:t xml:space="preserve">, and (3) </w:t>
      </w:r>
      <w:r>
        <w:rPr>
          <w:i/>
          <w:sz w:val="22"/>
        </w:rPr>
        <w:t>Problems with Coverage of Doctors and Hospitals</w:t>
      </w:r>
      <w:r>
        <w:rPr>
          <w:sz w:val="22"/>
        </w:rPr>
        <w:t>.</w:t>
      </w:r>
    </w:p>
    <w:p>
      <w:pPr>
        <w:pStyle w:val="BodyText"/>
        <w:spacing w:before="158" w:line="259" w:lineRule="auto"/>
        <w:ind w:left="140" w:right="269"/>
      </w:pPr>
      <w:r>
        <w:t>To identify “transitions” between percentile categories, RAND cross tabulated the composite score</w:t>
      </w:r>
      <w:r>
        <w:rPr>
          <w:spacing w:val="-1"/>
        </w:rPr>
        <w:t xml:space="preserve"> </w:t>
      </w:r>
      <w:r>
        <w:t>categories in 2020</w:t>
      </w:r>
      <w:r>
        <w:rPr>
          <w:spacing w:val="-1"/>
        </w:rPr>
        <w:t xml:space="preserve"> </w:t>
      </w:r>
      <w:r>
        <w:t>and 2021</w:t>
      </w:r>
      <w:r>
        <w:rPr>
          <w:spacing w:val="-1"/>
        </w:rPr>
        <w:t xml:space="preserve"> </w:t>
      </w:r>
      <w:r>
        <w:t>for each</w:t>
      </w:r>
      <w:r>
        <w:rPr>
          <w:spacing w:val="-1"/>
        </w:rPr>
        <w:t xml:space="preserve"> </w:t>
      </w:r>
      <w:r>
        <w:t>of the</w:t>
      </w:r>
      <w:r>
        <w:rPr>
          <w:spacing w:val="-1"/>
        </w:rPr>
        <w:t xml:space="preserve"> </w:t>
      </w:r>
      <w:r>
        <w:t>five</w:t>
      </w:r>
      <w:r>
        <w:rPr>
          <w:spacing w:val="-1"/>
        </w:rPr>
        <w:t xml:space="preserve"> </w:t>
      </w:r>
      <w:r>
        <w:t>MA</w:t>
      </w:r>
      <w:r>
        <w:rPr>
          <w:spacing w:val="-1"/>
        </w:rPr>
        <w:t xml:space="preserve"> </w:t>
      </w:r>
      <w:r>
        <w:t>composite</w:t>
      </w:r>
      <w:r>
        <w:rPr>
          <w:spacing w:val="-1"/>
        </w:rPr>
        <w:t xml:space="preserve"> </w:t>
      </w:r>
      <w:r>
        <w:t>measures (Table 1, b-f). In each “transition” table, the shaded diagonal contains the number of states which remained unchanged (i.e., in the same composite percentile category in each of the two years), while those</w:t>
      </w:r>
      <w:r>
        <w:rPr>
          <w:spacing w:val="-2"/>
        </w:rPr>
        <w:t xml:space="preserve"> </w:t>
      </w:r>
      <w:r>
        <w:t>in</w:t>
      </w:r>
      <w:r>
        <w:rPr>
          <w:spacing w:val="-4"/>
        </w:rPr>
        <w:t xml:space="preserve"> </w:t>
      </w:r>
      <w:r>
        <w:t>the</w:t>
      </w:r>
      <w:r>
        <w:rPr>
          <w:spacing w:val="-4"/>
        </w:rPr>
        <w:t xml:space="preserve"> </w:t>
      </w:r>
      <w:r>
        <w:t>cells</w:t>
      </w:r>
      <w:r>
        <w:rPr>
          <w:spacing w:val="-1"/>
        </w:rPr>
        <w:t xml:space="preserve"> </w:t>
      </w:r>
      <w:r>
        <w:t>above</w:t>
      </w:r>
      <w:r>
        <w:rPr>
          <w:spacing w:val="-4"/>
        </w:rPr>
        <w:t xml:space="preserve"> </w:t>
      </w:r>
      <w:r>
        <w:t>diagonal</w:t>
      </w:r>
      <w:r>
        <w:rPr>
          <w:spacing w:val="-2"/>
        </w:rPr>
        <w:t xml:space="preserve"> </w:t>
      </w:r>
      <w:r>
        <w:t>contain</w:t>
      </w:r>
      <w:r>
        <w:rPr>
          <w:spacing w:val="-2"/>
        </w:rPr>
        <w:t xml:space="preserve"> </w:t>
      </w:r>
      <w:r>
        <w:t>the</w:t>
      </w:r>
      <w:r>
        <w:rPr>
          <w:spacing w:val="-4"/>
        </w:rPr>
        <w:t xml:space="preserve"> </w:t>
      </w:r>
      <w:r>
        <w:t>number</w:t>
      </w:r>
      <w:r>
        <w:rPr>
          <w:spacing w:val="-3"/>
        </w:rPr>
        <w:t xml:space="preserve"> </w:t>
      </w:r>
      <w:r>
        <w:t>of</w:t>
      </w:r>
      <w:r>
        <w:rPr>
          <w:spacing w:val="-2"/>
        </w:rPr>
        <w:t xml:space="preserve"> </w:t>
      </w:r>
      <w:r>
        <w:t>states</w:t>
      </w:r>
      <w:r>
        <w:rPr>
          <w:spacing w:val="-3"/>
        </w:rPr>
        <w:t xml:space="preserve"> </w:t>
      </w:r>
      <w:r>
        <w:t>in</w:t>
      </w:r>
      <w:r>
        <w:rPr>
          <w:spacing w:val="-2"/>
        </w:rPr>
        <w:t xml:space="preserve"> </w:t>
      </w:r>
      <w:r>
        <w:t>which</w:t>
      </w:r>
      <w:r>
        <w:rPr>
          <w:spacing w:val="-2"/>
        </w:rPr>
        <w:t xml:space="preserve"> </w:t>
      </w:r>
      <w:r>
        <w:t>beneficiaries</w:t>
      </w:r>
      <w:r>
        <w:rPr>
          <w:spacing w:val="-1"/>
        </w:rPr>
        <w:t xml:space="preserve"> </w:t>
      </w:r>
      <w:r>
        <w:t>endorsed</w:t>
      </w:r>
    </w:p>
    <w:p>
      <w:pPr>
        <w:pStyle w:val="BodyText"/>
        <w:rPr>
          <w:sz w:val="20"/>
        </w:rPr>
      </w:pPr>
    </w:p>
    <w:p>
      <w:pPr>
        <w:pStyle w:val="BodyText"/>
        <w:rPr>
          <w:sz w:val="20"/>
        </w:rPr>
      </w:pPr>
    </w:p>
    <w:p>
      <w:pPr>
        <w:pStyle w:val="BodyText"/>
        <w:spacing w:before="3"/>
        <w:rPr>
          <w:sz w:val="20"/>
        </w:rPr>
      </w:pPr>
      <w:r>
        <mc:AlternateContent>
          <mc:Choice Requires="wps">
            <w:drawing>
              <wp:anchor distT="0" distB="0" distL="0" distR="0" simplePos="0" relativeHeight="251673600" behindDoc="1" locked="0" layoutInCell="1" allowOverlap="1">
                <wp:simplePos x="0" y="0"/>
                <wp:positionH relativeFrom="page">
                  <wp:posOffset>914400</wp:posOffset>
                </wp:positionH>
                <wp:positionV relativeFrom="paragraph">
                  <wp:posOffset>163465</wp:posOffset>
                </wp:positionV>
                <wp:extent cx="1828800" cy="9525"/>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7" style="width:2in;height:0.72pt;margin-top:12.87pt;margin-left:1in;mso-position-horizontal-relative:page;mso-wrap-distance-left:0;mso-wrap-distance-right:0;position:absolute;z-index:-251641856" filled="t" fillcolor="black" stroked="f">
                <v:fill type="solid"/>
                <w10:wrap type="topAndBottom"/>
              </v:rect>
            </w:pict>
          </mc:Fallback>
        </mc:AlternateContent>
      </w:r>
    </w:p>
    <w:p>
      <w:pPr>
        <w:spacing w:before="102"/>
        <w:ind w:left="140" w:right="0" w:firstLine="0"/>
        <w:jc w:val="left"/>
        <w:rPr>
          <w:rFonts w:ascii="Calibri"/>
          <w:sz w:val="20"/>
        </w:rPr>
      </w:pPr>
      <w:bookmarkStart w:id="2" w:name="_bookmark2"/>
      <w:bookmarkEnd w:id="2"/>
      <w:r>
        <w:rPr>
          <w:rFonts w:ascii="Calibri"/>
          <w:sz w:val="20"/>
          <w:vertAlign w:val="superscript"/>
        </w:rPr>
        <w:t>3</w:t>
      </w:r>
      <w:r>
        <w:rPr>
          <w:rFonts w:ascii="Calibri"/>
          <w:spacing w:val="-6"/>
          <w:sz w:val="20"/>
          <w:vertAlign w:val="baseline"/>
        </w:rPr>
        <w:t xml:space="preserve"> </w:t>
      </w:r>
      <w:r>
        <w:rPr>
          <w:rFonts w:ascii="Calibri"/>
          <w:sz w:val="20"/>
          <w:vertAlign w:val="baseline"/>
        </w:rPr>
        <w:t>Note,</w:t>
      </w:r>
      <w:r>
        <w:rPr>
          <w:rFonts w:ascii="Calibri"/>
          <w:spacing w:val="-3"/>
          <w:sz w:val="20"/>
          <w:vertAlign w:val="baseline"/>
        </w:rPr>
        <w:t xml:space="preserve"> </w:t>
      </w:r>
      <w:r>
        <w:rPr>
          <w:rFonts w:ascii="Calibri"/>
          <w:sz w:val="20"/>
          <w:vertAlign w:val="baseline"/>
        </w:rPr>
        <w:t>not</w:t>
      </w:r>
      <w:r>
        <w:rPr>
          <w:rFonts w:ascii="Calibri"/>
          <w:spacing w:val="-5"/>
          <w:sz w:val="20"/>
          <w:vertAlign w:val="baseline"/>
        </w:rPr>
        <w:t xml:space="preserve"> </w:t>
      </w:r>
      <w:r>
        <w:rPr>
          <w:rFonts w:ascii="Calibri"/>
          <w:sz w:val="20"/>
          <w:vertAlign w:val="baseline"/>
        </w:rPr>
        <w:t>all</w:t>
      </w:r>
      <w:r>
        <w:rPr>
          <w:rFonts w:ascii="Calibri"/>
          <w:spacing w:val="-4"/>
          <w:sz w:val="20"/>
          <w:vertAlign w:val="baseline"/>
        </w:rPr>
        <w:t xml:space="preserve"> </w:t>
      </w:r>
      <w:r>
        <w:rPr>
          <w:rFonts w:ascii="Calibri"/>
          <w:sz w:val="20"/>
          <w:vertAlign w:val="baseline"/>
        </w:rPr>
        <w:t>states</w:t>
      </w:r>
      <w:r>
        <w:rPr>
          <w:rFonts w:ascii="Calibri"/>
          <w:spacing w:val="-3"/>
          <w:sz w:val="20"/>
          <w:vertAlign w:val="baseline"/>
        </w:rPr>
        <w:t xml:space="preserve"> </w:t>
      </w:r>
      <w:r>
        <w:rPr>
          <w:rFonts w:ascii="Calibri"/>
          <w:sz w:val="20"/>
          <w:vertAlign w:val="baseline"/>
        </w:rPr>
        <w:t>offer</w:t>
      </w:r>
      <w:r>
        <w:rPr>
          <w:rFonts w:ascii="Calibri"/>
          <w:spacing w:val="-5"/>
          <w:sz w:val="20"/>
          <w:vertAlign w:val="baseline"/>
        </w:rPr>
        <w:t xml:space="preserve"> </w:t>
      </w:r>
      <w:r>
        <w:rPr>
          <w:rFonts w:ascii="Calibri"/>
          <w:sz w:val="20"/>
          <w:vertAlign w:val="baseline"/>
        </w:rPr>
        <w:t>Medicare</w:t>
      </w:r>
      <w:r>
        <w:rPr>
          <w:rFonts w:ascii="Calibri"/>
          <w:spacing w:val="-5"/>
          <w:sz w:val="20"/>
          <w:vertAlign w:val="baseline"/>
        </w:rPr>
        <w:t xml:space="preserve"> </w:t>
      </w:r>
      <w:r>
        <w:rPr>
          <w:rFonts w:ascii="Calibri"/>
          <w:sz w:val="20"/>
          <w:vertAlign w:val="baseline"/>
        </w:rPr>
        <w:t>Advantage</w:t>
      </w:r>
      <w:r>
        <w:rPr>
          <w:rFonts w:ascii="Calibri"/>
          <w:spacing w:val="-5"/>
          <w:sz w:val="20"/>
          <w:vertAlign w:val="baseline"/>
        </w:rPr>
        <w:t xml:space="preserve"> </w:t>
      </w:r>
      <w:r>
        <w:rPr>
          <w:rFonts w:ascii="Calibri"/>
          <w:sz w:val="20"/>
          <w:vertAlign w:val="baseline"/>
        </w:rPr>
        <w:t>plans.</w:t>
      </w:r>
      <w:r>
        <w:rPr>
          <w:rFonts w:ascii="Calibri"/>
          <w:spacing w:val="36"/>
          <w:sz w:val="20"/>
          <w:vertAlign w:val="baseline"/>
        </w:rPr>
        <w:t xml:space="preserve"> </w:t>
      </w:r>
      <w:r>
        <w:rPr>
          <w:rFonts w:ascii="Calibri"/>
          <w:sz w:val="20"/>
          <w:vertAlign w:val="baseline"/>
        </w:rPr>
        <w:t>Alaska</w:t>
      </w:r>
      <w:r>
        <w:rPr>
          <w:rFonts w:ascii="Calibri"/>
          <w:spacing w:val="-6"/>
          <w:sz w:val="20"/>
          <w:vertAlign w:val="baseline"/>
        </w:rPr>
        <w:t xml:space="preserve"> </w:t>
      </w:r>
      <w:r>
        <w:rPr>
          <w:rFonts w:ascii="Calibri"/>
          <w:sz w:val="20"/>
          <w:vertAlign w:val="baseline"/>
        </w:rPr>
        <w:t>has</w:t>
      </w:r>
      <w:r>
        <w:rPr>
          <w:rFonts w:ascii="Calibri"/>
          <w:spacing w:val="-3"/>
          <w:sz w:val="20"/>
          <w:vertAlign w:val="baseline"/>
        </w:rPr>
        <w:t xml:space="preserve"> </w:t>
      </w:r>
      <w:r>
        <w:rPr>
          <w:rFonts w:ascii="Calibri"/>
          <w:sz w:val="20"/>
          <w:vertAlign w:val="baseline"/>
        </w:rPr>
        <w:t>no</w:t>
      </w:r>
      <w:r>
        <w:rPr>
          <w:rFonts w:ascii="Calibri"/>
          <w:spacing w:val="-5"/>
          <w:sz w:val="20"/>
          <w:vertAlign w:val="baseline"/>
        </w:rPr>
        <w:t xml:space="preserve"> </w:t>
      </w:r>
      <w:r>
        <w:rPr>
          <w:rFonts w:ascii="Calibri"/>
          <w:sz w:val="20"/>
          <w:vertAlign w:val="baseline"/>
        </w:rPr>
        <w:t>MA</w:t>
      </w:r>
      <w:r>
        <w:rPr>
          <w:rFonts w:ascii="Calibri"/>
          <w:spacing w:val="-4"/>
          <w:sz w:val="20"/>
          <w:vertAlign w:val="baseline"/>
        </w:rPr>
        <w:t xml:space="preserve"> </w:t>
      </w:r>
      <w:r>
        <w:rPr>
          <w:rFonts w:ascii="Calibri"/>
          <w:spacing w:val="-2"/>
          <w:sz w:val="20"/>
          <w:vertAlign w:val="baseline"/>
        </w:rPr>
        <w:t>plans.</w:t>
      </w:r>
    </w:p>
    <w:p>
      <w:pPr>
        <w:spacing w:after="0"/>
        <w:jc w:val="left"/>
        <w:rPr>
          <w:rFonts w:ascii="Calibri"/>
          <w:sz w:val="20"/>
        </w:rPr>
        <w:sectPr>
          <w:pgSz w:w="12240" w:h="15840"/>
          <w:pgMar w:top="1360" w:right="1300" w:bottom="940" w:left="1300" w:header="0" w:footer="746"/>
          <w:cols w:space="720"/>
        </w:sectPr>
      </w:pPr>
    </w:p>
    <w:p>
      <w:pPr>
        <w:pStyle w:val="BodyText"/>
        <w:spacing w:before="82" w:line="256" w:lineRule="auto"/>
        <w:ind w:left="140"/>
      </w:pPr>
      <w:r>
        <w:t>the</w:t>
      </w:r>
      <w:r>
        <w:rPr>
          <w:spacing w:val="-3"/>
        </w:rPr>
        <w:t xml:space="preserve"> </w:t>
      </w:r>
      <w:r>
        <w:t>composites</w:t>
      </w:r>
      <w:r>
        <w:rPr>
          <w:spacing w:val="-4"/>
        </w:rPr>
        <w:t xml:space="preserve"> </w:t>
      </w:r>
      <w:r>
        <w:t>less</w:t>
      </w:r>
      <w:r>
        <w:rPr>
          <w:spacing w:val="-2"/>
        </w:rPr>
        <w:t xml:space="preserve"> </w:t>
      </w:r>
      <w:r>
        <w:t>often</w:t>
      </w:r>
      <w:r>
        <w:rPr>
          <w:spacing w:val="-3"/>
        </w:rPr>
        <w:t xml:space="preserve"> </w:t>
      </w:r>
      <w:r>
        <w:t>(which</w:t>
      </w:r>
      <w:r>
        <w:rPr>
          <w:spacing w:val="-3"/>
        </w:rPr>
        <w:t xml:space="preserve"> </w:t>
      </w:r>
      <w:r>
        <w:t>is</w:t>
      </w:r>
      <w:r>
        <w:rPr>
          <w:spacing w:val="-4"/>
        </w:rPr>
        <w:t xml:space="preserve"> </w:t>
      </w:r>
      <w:r>
        <w:t>better)</w:t>
      </w:r>
      <w:r>
        <w:rPr>
          <w:spacing w:val="-1"/>
        </w:rPr>
        <w:t xml:space="preserve"> </w:t>
      </w:r>
      <w:r>
        <w:t>in</w:t>
      </w:r>
      <w:r>
        <w:rPr>
          <w:spacing w:val="-3"/>
        </w:rPr>
        <w:t xml:space="preserve"> </w:t>
      </w:r>
      <w:r>
        <w:t>2021</w:t>
      </w:r>
      <w:r>
        <w:rPr>
          <w:spacing w:val="-3"/>
        </w:rPr>
        <w:t xml:space="preserve"> </w:t>
      </w:r>
      <w:r>
        <w:t>than</w:t>
      </w:r>
      <w:r>
        <w:rPr>
          <w:spacing w:val="-4"/>
        </w:rPr>
        <w:t xml:space="preserve"> </w:t>
      </w:r>
      <w:r>
        <w:t>in</w:t>
      </w:r>
      <w:r>
        <w:rPr>
          <w:spacing w:val="-3"/>
        </w:rPr>
        <w:t xml:space="preserve"> </w:t>
      </w:r>
      <w:r>
        <w:t>2020,</w:t>
      </w:r>
      <w:r>
        <w:rPr>
          <w:spacing w:val="-3"/>
        </w:rPr>
        <w:t xml:space="preserve"> </w:t>
      </w:r>
      <w:r>
        <w:t>while</w:t>
      </w:r>
      <w:r>
        <w:rPr>
          <w:spacing w:val="-3"/>
        </w:rPr>
        <w:t xml:space="preserve"> </w:t>
      </w:r>
      <w:r>
        <w:t>those</w:t>
      </w:r>
      <w:r>
        <w:rPr>
          <w:spacing w:val="-3"/>
        </w:rPr>
        <w:t xml:space="preserve"> </w:t>
      </w:r>
      <w:r>
        <w:t>below</w:t>
      </w:r>
      <w:r>
        <w:rPr>
          <w:spacing w:val="-3"/>
        </w:rPr>
        <w:t xml:space="preserve"> </w:t>
      </w:r>
      <w:r>
        <w:t>the</w:t>
      </w:r>
      <w:r>
        <w:rPr>
          <w:spacing w:val="-4"/>
        </w:rPr>
        <w:t xml:space="preserve"> </w:t>
      </w:r>
      <w:r>
        <w:t>diagonal endorsed the composites more often (which is worse) in 2021 than in 2020.</w:t>
      </w:r>
    </w:p>
    <w:p>
      <w:pPr>
        <w:spacing w:before="164" w:line="259" w:lineRule="auto"/>
        <w:ind w:left="140" w:right="188" w:firstLine="0"/>
        <w:jc w:val="left"/>
        <w:rPr>
          <w:sz w:val="22"/>
        </w:rPr>
      </w:pPr>
      <w:r>
        <w:rPr>
          <w:sz w:val="22"/>
        </w:rPr>
        <w:t xml:space="preserve">More states were below the diagonal for the reasons for disenrollment related to the </w:t>
      </w:r>
      <w:r>
        <w:rPr>
          <w:i/>
          <w:sz w:val="22"/>
        </w:rPr>
        <w:t>Problems</w:t>
      </w:r>
      <w:r>
        <w:rPr>
          <w:i/>
          <w:sz w:val="22"/>
        </w:rPr>
        <w:t xml:space="preserve"> with Getting Information and Help from the Plan </w:t>
      </w:r>
      <w:r>
        <w:rPr>
          <w:sz w:val="22"/>
        </w:rPr>
        <w:t>(1e) composite, indicating increased endorsement of</w:t>
      </w:r>
      <w:r>
        <w:rPr>
          <w:spacing w:val="-2"/>
          <w:sz w:val="22"/>
        </w:rPr>
        <w:t xml:space="preserve"> </w:t>
      </w:r>
      <w:r>
        <w:rPr>
          <w:sz w:val="22"/>
        </w:rPr>
        <w:t>that disenrollment</w:t>
      </w:r>
      <w:r>
        <w:rPr>
          <w:spacing w:val="-3"/>
          <w:sz w:val="22"/>
        </w:rPr>
        <w:t xml:space="preserve"> </w:t>
      </w:r>
      <w:r>
        <w:rPr>
          <w:sz w:val="22"/>
        </w:rPr>
        <w:t>reasons</w:t>
      </w:r>
      <w:r>
        <w:rPr>
          <w:spacing w:val="-4"/>
          <w:sz w:val="22"/>
        </w:rPr>
        <w:t xml:space="preserve"> </w:t>
      </w:r>
      <w:r>
        <w:rPr>
          <w:sz w:val="22"/>
        </w:rPr>
        <w:t>composite</w:t>
      </w:r>
      <w:r>
        <w:rPr>
          <w:spacing w:val="-4"/>
          <w:sz w:val="22"/>
        </w:rPr>
        <w:t xml:space="preserve"> </w:t>
      </w:r>
      <w:r>
        <w:rPr>
          <w:sz w:val="22"/>
        </w:rPr>
        <w:t>measure</w:t>
      </w:r>
      <w:r>
        <w:rPr>
          <w:spacing w:val="-4"/>
          <w:sz w:val="22"/>
        </w:rPr>
        <w:t xml:space="preserve"> </w:t>
      </w:r>
      <w:r>
        <w:rPr>
          <w:sz w:val="22"/>
        </w:rPr>
        <w:t>in</w:t>
      </w:r>
      <w:r>
        <w:rPr>
          <w:spacing w:val="-1"/>
          <w:sz w:val="22"/>
        </w:rPr>
        <w:t xml:space="preserve"> </w:t>
      </w:r>
      <w:r>
        <w:rPr>
          <w:sz w:val="22"/>
        </w:rPr>
        <w:t>2021</w:t>
      </w:r>
      <w:r>
        <w:rPr>
          <w:spacing w:val="-4"/>
          <w:sz w:val="22"/>
        </w:rPr>
        <w:t xml:space="preserve"> </w:t>
      </w:r>
      <w:r>
        <w:rPr>
          <w:sz w:val="22"/>
        </w:rPr>
        <w:t>compared</w:t>
      </w:r>
      <w:r>
        <w:rPr>
          <w:spacing w:val="-4"/>
          <w:sz w:val="22"/>
        </w:rPr>
        <w:t xml:space="preserve"> </w:t>
      </w:r>
      <w:r>
        <w:rPr>
          <w:sz w:val="22"/>
        </w:rPr>
        <w:t>to</w:t>
      </w:r>
      <w:r>
        <w:rPr>
          <w:spacing w:val="-4"/>
          <w:sz w:val="22"/>
        </w:rPr>
        <w:t xml:space="preserve"> </w:t>
      </w:r>
      <w:r>
        <w:rPr>
          <w:sz w:val="22"/>
        </w:rPr>
        <w:t>2020.</w:t>
      </w:r>
      <w:r>
        <w:rPr>
          <w:spacing w:val="40"/>
          <w:sz w:val="22"/>
        </w:rPr>
        <w:t xml:space="preserve"> </w:t>
      </w:r>
      <w:r>
        <w:rPr>
          <w:sz w:val="22"/>
        </w:rPr>
        <w:t>For the other four composites in Tables 1b, 1c, 1d, and 1f (</w:t>
      </w:r>
      <w:r>
        <w:rPr>
          <w:i/>
          <w:sz w:val="22"/>
        </w:rPr>
        <w:t>Financial Reasons, Problems with</w:t>
      </w:r>
      <w:r>
        <w:rPr>
          <w:i/>
          <w:sz w:val="22"/>
        </w:rPr>
        <w:t xml:space="preserve"> Prescription Drug Benefits and Coverage Problems Getting the Plan to Provide and Pay for Needed</w:t>
      </w:r>
      <w:r>
        <w:rPr>
          <w:i/>
          <w:spacing w:val="-2"/>
          <w:sz w:val="22"/>
        </w:rPr>
        <w:t xml:space="preserve"> </w:t>
      </w:r>
      <w:r>
        <w:rPr>
          <w:i/>
          <w:sz w:val="22"/>
        </w:rPr>
        <w:t>Care,</w:t>
      </w:r>
      <w:r>
        <w:rPr>
          <w:i/>
          <w:spacing w:val="-2"/>
          <w:sz w:val="22"/>
        </w:rPr>
        <w:t xml:space="preserve"> </w:t>
      </w:r>
      <w:r>
        <w:rPr>
          <w:i/>
          <w:sz w:val="22"/>
        </w:rPr>
        <w:t>and</w:t>
      </w:r>
      <w:r>
        <w:rPr>
          <w:i/>
          <w:spacing w:val="-2"/>
          <w:sz w:val="22"/>
        </w:rPr>
        <w:t xml:space="preserve"> </w:t>
      </w:r>
      <w:r>
        <w:rPr>
          <w:i/>
          <w:sz w:val="22"/>
        </w:rPr>
        <w:t>Problems</w:t>
      </w:r>
      <w:r>
        <w:rPr>
          <w:i/>
          <w:spacing w:val="-1"/>
          <w:sz w:val="22"/>
        </w:rPr>
        <w:t xml:space="preserve"> </w:t>
      </w:r>
      <w:r>
        <w:rPr>
          <w:i/>
          <w:sz w:val="22"/>
        </w:rPr>
        <w:t>with</w:t>
      </w:r>
      <w:r>
        <w:rPr>
          <w:i/>
          <w:spacing w:val="-4"/>
          <w:sz w:val="22"/>
        </w:rPr>
        <w:t xml:space="preserve"> </w:t>
      </w:r>
      <w:r>
        <w:rPr>
          <w:i/>
          <w:sz w:val="22"/>
        </w:rPr>
        <w:t>Coverage</w:t>
      </w:r>
      <w:r>
        <w:rPr>
          <w:i/>
          <w:spacing w:val="-4"/>
          <w:sz w:val="22"/>
        </w:rPr>
        <w:t xml:space="preserve"> </w:t>
      </w:r>
      <w:r>
        <w:rPr>
          <w:i/>
          <w:sz w:val="22"/>
        </w:rPr>
        <w:t>of</w:t>
      </w:r>
      <w:r>
        <w:rPr>
          <w:i/>
          <w:spacing w:val="-2"/>
          <w:sz w:val="22"/>
        </w:rPr>
        <w:t xml:space="preserve"> </w:t>
      </w:r>
      <w:r>
        <w:rPr>
          <w:i/>
          <w:sz w:val="22"/>
        </w:rPr>
        <w:t>Doctors</w:t>
      </w:r>
      <w:r>
        <w:rPr>
          <w:i/>
          <w:spacing w:val="-4"/>
          <w:sz w:val="22"/>
        </w:rPr>
        <w:t xml:space="preserve"> </w:t>
      </w:r>
      <w:r>
        <w:rPr>
          <w:i/>
          <w:sz w:val="22"/>
        </w:rPr>
        <w:t>and</w:t>
      </w:r>
      <w:r>
        <w:rPr>
          <w:i/>
          <w:spacing w:val="-2"/>
          <w:sz w:val="22"/>
        </w:rPr>
        <w:t xml:space="preserve"> </w:t>
      </w:r>
      <w:r>
        <w:rPr>
          <w:i/>
          <w:sz w:val="22"/>
        </w:rPr>
        <w:t>Hospitals</w:t>
      </w:r>
      <w:r>
        <w:rPr>
          <w:i/>
          <w:spacing w:val="-3"/>
          <w:sz w:val="22"/>
        </w:rPr>
        <w:t xml:space="preserve"> </w:t>
      </w:r>
      <w:r>
        <w:rPr>
          <w:sz w:val="22"/>
        </w:rPr>
        <w:t>more</w:t>
      </w:r>
      <w:r>
        <w:rPr>
          <w:spacing w:val="-2"/>
          <w:sz w:val="22"/>
        </w:rPr>
        <w:t xml:space="preserve"> </w:t>
      </w:r>
      <w:r>
        <w:rPr>
          <w:sz w:val="22"/>
        </w:rPr>
        <w:t>states</w:t>
      </w:r>
      <w:r>
        <w:rPr>
          <w:spacing w:val="-4"/>
          <w:sz w:val="22"/>
        </w:rPr>
        <w:t xml:space="preserve"> </w:t>
      </w:r>
      <w:r>
        <w:rPr>
          <w:sz w:val="22"/>
        </w:rPr>
        <w:t>fell</w:t>
      </w:r>
      <w:r>
        <w:rPr>
          <w:spacing w:val="-2"/>
          <w:sz w:val="22"/>
        </w:rPr>
        <w:t xml:space="preserve"> </w:t>
      </w:r>
      <w:r>
        <w:rPr>
          <w:sz w:val="22"/>
        </w:rPr>
        <w:t>above</w:t>
      </w:r>
      <w:r>
        <w:rPr>
          <w:spacing w:val="-4"/>
          <w:sz w:val="22"/>
        </w:rPr>
        <w:t xml:space="preserve"> </w:t>
      </w:r>
      <w:r>
        <w:rPr>
          <w:sz w:val="22"/>
        </w:rPr>
        <w:t>the diagonal, indicating a decrease in endorsement of those disenrollment reasons composite measures in 2021 compared to 2020.</w:t>
      </w:r>
    </w:p>
    <w:p>
      <w:pPr>
        <w:pStyle w:val="BodyText"/>
        <w:spacing w:before="159" w:line="259" w:lineRule="auto"/>
        <w:ind w:left="140" w:right="269" w:hanging="1"/>
      </w:pPr>
      <w:r>
        <w:t>Table 1a summarizes the percentile category shifts between 2020 and 2021.</w:t>
      </w:r>
      <w:r>
        <w:rPr>
          <w:spacing w:val="40"/>
        </w:rPr>
        <w:t xml:space="preserve"> </w:t>
      </w:r>
      <w:r>
        <w:t>Across all composite measures, between 23% and 49% of the states remained in the same percentile category–</w:t>
      </w:r>
      <w:r>
        <w:rPr>
          <w:spacing w:val="-2"/>
        </w:rPr>
        <w:t xml:space="preserve"> </w:t>
      </w:r>
      <w:r>
        <w:t>the</w:t>
      </w:r>
      <w:r>
        <w:rPr>
          <w:spacing w:val="-2"/>
        </w:rPr>
        <w:t xml:space="preserve"> </w:t>
      </w:r>
      <w:r>
        <w:t>rest of the</w:t>
      </w:r>
      <w:r>
        <w:rPr>
          <w:spacing w:val="-4"/>
        </w:rPr>
        <w:t xml:space="preserve"> </w:t>
      </w:r>
      <w:r>
        <w:t>states</w:t>
      </w:r>
      <w:r>
        <w:rPr>
          <w:spacing w:val="-4"/>
        </w:rPr>
        <w:t xml:space="preserve"> </w:t>
      </w:r>
      <w:r>
        <w:t>moved</w:t>
      </w:r>
      <w:r>
        <w:rPr>
          <w:spacing w:val="-2"/>
        </w:rPr>
        <w:t xml:space="preserve"> </w:t>
      </w:r>
      <w:r>
        <w:t>to a</w:t>
      </w:r>
      <w:r>
        <w:rPr>
          <w:spacing w:val="-2"/>
        </w:rPr>
        <w:t xml:space="preserve"> </w:t>
      </w:r>
      <w:r>
        <w:t>higher</w:t>
      </w:r>
      <w:r>
        <w:rPr>
          <w:spacing w:val="-1"/>
        </w:rPr>
        <w:t xml:space="preserve"> </w:t>
      </w:r>
      <w:r>
        <w:t>or</w:t>
      </w:r>
      <w:r>
        <w:rPr>
          <w:spacing w:val="-1"/>
        </w:rPr>
        <w:t xml:space="preserve"> </w:t>
      </w:r>
      <w:r>
        <w:t>lower percentile category in one</w:t>
      </w:r>
      <w:r>
        <w:rPr>
          <w:spacing w:val="-2"/>
        </w:rPr>
        <w:t xml:space="preserve"> </w:t>
      </w:r>
      <w:r>
        <w:t>year’s time.</w:t>
      </w:r>
      <w:r>
        <w:rPr>
          <w:spacing w:val="40"/>
        </w:rPr>
        <w:t xml:space="preserve"> </w:t>
      </w:r>
      <w:r>
        <w:t>These</w:t>
      </w:r>
      <w:r>
        <w:rPr>
          <w:spacing w:val="-4"/>
        </w:rPr>
        <w:t xml:space="preserve"> </w:t>
      </w:r>
      <w:r>
        <w:t>results</w:t>
      </w:r>
      <w:r>
        <w:rPr>
          <w:spacing w:val="-4"/>
        </w:rPr>
        <w:t xml:space="preserve"> </w:t>
      </w:r>
      <w:r>
        <w:t>indicate</w:t>
      </w:r>
      <w:r>
        <w:rPr>
          <w:spacing w:val="-2"/>
        </w:rPr>
        <w:t xml:space="preserve"> </w:t>
      </w:r>
      <w:r>
        <w:t>a</w:t>
      </w:r>
      <w:r>
        <w:rPr>
          <w:spacing w:val="-4"/>
        </w:rPr>
        <w:t xml:space="preserve"> </w:t>
      </w:r>
      <w:r>
        <w:t>substantial</w:t>
      </w:r>
      <w:r>
        <w:rPr>
          <w:spacing w:val="-2"/>
        </w:rPr>
        <w:t xml:space="preserve"> </w:t>
      </w:r>
      <w:r>
        <w:t>amount</w:t>
      </w:r>
      <w:r>
        <w:rPr>
          <w:spacing w:val="-2"/>
        </w:rPr>
        <w:t xml:space="preserve"> </w:t>
      </w:r>
      <w:r>
        <w:t>of</w:t>
      </w:r>
      <w:r>
        <w:rPr>
          <w:spacing w:val="-2"/>
        </w:rPr>
        <w:t xml:space="preserve"> </w:t>
      </w:r>
      <w:r>
        <w:t>change</w:t>
      </w:r>
      <w:r>
        <w:rPr>
          <w:spacing w:val="-2"/>
        </w:rPr>
        <w:t xml:space="preserve"> </w:t>
      </w:r>
      <w:r>
        <w:t>in</w:t>
      </w:r>
      <w:r>
        <w:rPr>
          <w:spacing w:val="-4"/>
        </w:rPr>
        <w:t xml:space="preserve"> </w:t>
      </w:r>
      <w:r>
        <w:t>performance</w:t>
      </w:r>
      <w:r>
        <w:rPr>
          <w:spacing w:val="-2"/>
        </w:rPr>
        <w:t xml:space="preserve"> </w:t>
      </w:r>
      <w:r>
        <w:t>over</w:t>
      </w:r>
      <w:r>
        <w:rPr>
          <w:spacing w:val="-3"/>
        </w:rPr>
        <w:t xml:space="preserve"> </w:t>
      </w:r>
      <w:r>
        <w:t>time,</w:t>
      </w:r>
      <w:r>
        <w:rPr>
          <w:spacing w:val="-3"/>
        </w:rPr>
        <w:t xml:space="preserve"> </w:t>
      </w:r>
      <w:r>
        <w:t>such that relying on older information would give a poor signal of current performance.</w:t>
      </w:r>
    </w:p>
    <w:p>
      <w:pPr>
        <w:pStyle w:val="BodyText"/>
        <w:spacing w:before="155"/>
        <w:ind w:left="140"/>
      </w:pPr>
      <w:r>
        <w:rPr>
          <w:b/>
        </w:rPr>
        <w:t>Table</w:t>
      </w:r>
      <w:r>
        <w:rPr>
          <w:b/>
          <w:spacing w:val="-4"/>
        </w:rPr>
        <w:t xml:space="preserve"> </w:t>
      </w:r>
      <w:r>
        <w:rPr>
          <w:b/>
        </w:rPr>
        <w:t>1a:</w:t>
      </w:r>
      <w:r>
        <w:rPr>
          <w:b/>
          <w:spacing w:val="-5"/>
        </w:rPr>
        <w:t xml:space="preserve"> </w:t>
      </w:r>
      <w:r>
        <w:t>Most</w:t>
      </w:r>
      <w:r>
        <w:rPr>
          <w:spacing w:val="-4"/>
        </w:rPr>
        <w:t xml:space="preserve"> </w:t>
      </w:r>
      <w:r>
        <w:t>states</w:t>
      </w:r>
      <w:r>
        <w:rPr>
          <w:spacing w:val="-6"/>
        </w:rPr>
        <w:t xml:space="preserve"> </w:t>
      </w:r>
      <w:r>
        <w:t>changed</w:t>
      </w:r>
      <w:r>
        <w:rPr>
          <w:spacing w:val="-4"/>
        </w:rPr>
        <w:t xml:space="preserve"> </w:t>
      </w:r>
      <w:r>
        <w:t>percentile</w:t>
      </w:r>
      <w:r>
        <w:rPr>
          <w:spacing w:val="-4"/>
        </w:rPr>
        <w:t xml:space="preserve"> </w:t>
      </w:r>
      <w:r>
        <w:t>categories</w:t>
      </w:r>
      <w:r>
        <w:rPr>
          <w:spacing w:val="-3"/>
        </w:rPr>
        <w:t xml:space="preserve"> </w:t>
      </w:r>
      <w:r>
        <w:t>from</w:t>
      </w:r>
      <w:r>
        <w:rPr>
          <w:spacing w:val="-5"/>
        </w:rPr>
        <w:t xml:space="preserve"> </w:t>
      </w:r>
      <w:r>
        <w:t>2020</w:t>
      </w:r>
      <w:r>
        <w:rPr>
          <w:spacing w:val="-6"/>
        </w:rPr>
        <w:t xml:space="preserve"> </w:t>
      </w:r>
      <w:r>
        <w:t>to</w:t>
      </w:r>
      <w:r>
        <w:rPr>
          <w:spacing w:val="-3"/>
        </w:rPr>
        <w:t xml:space="preserve"> </w:t>
      </w:r>
      <w:r>
        <w:rPr>
          <w:spacing w:val="-4"/>
        </w:rPr>
        <w:t>2021</w:t>
      </w:r>
    </w:p>
    <w:p>
      <w:pPr>
        <w:pStyle w:val="BodyText"/>
        <w:spacing w:before="10"/>
        <w:rPr>
          <w:sz w:val="15"/>
        </w:rPr>
      </w:pPr>
    </w:p>
    <w:tbl>
      <w:tblPr>
        <w:tblStyle w:val="TableNormal"/>
        <w:tblW w:w="0" w:type="auto"/>
        <w:jc w:val="left"/>
        <w:tblInd w:w="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6"/>
        <w:gridCol w:w="1499"/>
        <w:gridCol w:w="1358"/>
        <w:gridCol w:w="1710"/>
      </w:tblGrid>
      <w:tr>
        <w:tblPrEx>
          <w:tblW w:w="0" w:type="auto"/>
          <w:jc w:val="left"/>
          <w:tblInd w:w="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1106"/>
          <w:jc w:val="left"/>
        </w:trPr>
        <w:tc>
          <w:tcPr>
            <w:tcW w:w="5585" w:type="dxa"/>
            <w:gridSpan w:val="2"/>
            <w:tcBorders>
              <w:top w:val="single" w:sz="4" w:space="0" w:color="000000"/>
              <w:bottom w:val="single" w:sz="4" w:space="0" w:color="000000"/>
            </w:tcBorders>
          </w:tcPr>
          <w:p>
            <w:pPr>
              <w:pStyle w:val="TableParagraph"/>
              <w:spacing w:before="23" w:line="240" w:lineRule="auto"/>
              <w:ind w:left="0"/>
              <w:jc w:val="left"/>
              <w:rPr>
                <w:sz w:val="22"/>
              </w:rPr>
            </w:pPr>
          </w:p>
          <w:p>
            <w:pPr>
              <w:pStyle w:val="TableParagraph"/>
              <w:spacing w:line="270" w:lineRule="atLeast"/>
              <w:ind w:left="3931" w:right="126" w:hanging="2"/>
              <w:rPr>
                <w:rFonts w:ascii="Calibri"/>
                <w:sz w:val="22"/>
              </w:rPr>
            </w:pPr>
            <w:r>
              <w:rPr>
                <w:rFonts w:ascii="Calibri"/>
                <w:sz w:val="22"/>
              </w:rPr>
              <w:t>Moved to a higher</w:t>
            </w:r>
            <w:r>
              <w:rPr>
                <w:rFonts w:ascii="Calibri"/>
                <w:spacing w:val="-13"/>
                <w:sz w:val="22"/>
              </w:rPr>
              <w:t xml:space="preserve"> </w:t>
            </w:r>
            <w:r>
              <w:rPr>
                <w:rFonts w:ascii="Calibri"/>
                <w:sz w:val="22"/>
              </w:rPr>
              <w:t>percentile (% of states)</w:t>
            </w:r>
          </w:p>
        </w:tc>
        <w:tc>
          <w:tcPr>
            <w:tcW w:w="1358" w:type="dxa"/>
            <w:tcBorders>
              <w:top w:val="single" w:sz="4" w:space="0" w:color="000000"/>
              <w:bottom w:val="single" w:sz="4" w:space="0" w:color="000000"/>
            </w:tcBorders>
          </w:tcPr>
          <w:p>
            <w:pPr>
              <w:pStyle w:val="TableParagraph"/>
              <w:spacing w:before="23" w:line="240" w:lineRule="auto"/>
              <w:ind w:left="0"/>
              <w:jc w:val="left"/>
              <w:rPr>
                <w:sz w:val="22"/>
              </w:rPr>
            </w:pPr>
          </w:p>
          <w:p>
            <w:pPr>
              <w:pStyle w:val="TableParagraph"/>
              <w:spacing w:line="270" w:lineRule="atLeast"/>
              <w:ind w:left="129" w:right="115" w:firstLine="76"/>
              <w:jc w:val="both"/>
              <w:rPr>
                <w:rFonts w:ascii="Calibri"/>
                <w:sz w:val="22"/>
              </w:rPr>
            </w:pPr>
            <w:r>
              <w:rPr>
                <w:rFonts w:ascii="Calibri"/>
                <w:sz w:val="22"/>
              </w:rPr>
              <w:t>No change in category (%</w:t>
            </w:r>
            <w:r>
              <w:rPr>
                <w:rFonts w:ascii="Calibri"/>
                <w:spacing w:val="-2"/>
                <w:sz w:val="22"/>
              </w:rPr>
              <w:t xml:space="preserve"> </w:t>
            </w:r>
            <w:r>
              <w:rPr>
                <w:rFonts w:ascii="Calibri"/>
                <w:sz w:val="22"/>
              </w:rPr>
              <w:t>of</w:t>
            </w:r>
            <w:r>
              <w:rPr>
                <w:rFonts w:ascii="Calibri"/>
                <w:spacing w:val="1"/>
                <w:sz w:val="22"/>
              </w:rPr>
              <w:t xml:space="preserve"> </w:t>
            </w:r>
            <w:r>
              <w:rPr>
                <w:rFonts w:ascii="Calibri"/>
                <w:spacing w:val="-2"/>
                <w:sz w:val="22"/>
              </w:rPr>
              <w:t>states)</w:t>
            </w:r>
          </w:p>
        </w:tc>
        <w:tc>
          <w:tcPr>
            <w:tcW w:w="1710" w:type="dxa"/>
            <w:tcBorders>
              <w:top w:val="single" w:sz="4" w:space="0" w:color="000000"/>
              <w:bottom w:val="single" w:sz="4" w:space="0" w:color="000000"/>
            </w:tcBorders>
          </w:tcPr>
          <w:p>
            <w:pPr>
              <w:pStyle w:val="TableParagraph"/>
              <w:spacing w:before="30" w:line="240" w:lineRule="auto"/>
              <w:ind w:left="108" w:right="109"/>
              <w:rPr>
                <w:rFonts w:ascii="Calibri"/>
                <w:sz w:val="22"/>
              </w:rPr>
            </w:pPr>
            <w:r>
              <w:rPr>
                <w:rFonts w:ascii="Calibri"/>
                <w:sz w:val="22"/>
              </w:rPr>
              <w:t>Moved to a lower</w:t>
            </w:r>
            <w:r>
              <w:rPr>
                <w:rFonts w:ascii="Calibri"/>
                <w:spacing w:val="-13"/>
                <w:sz w:val="22"/>
              </w:rPr>
              <w:t xml:space="preserve"> </w:t>
            </w:r>
            <w:r>
              <w:rPr>
                <w:rFonts w:ascii="Calibri"/>
                <w:sz w:val="22"/>
              </w:rPr>
              <w:t xml:space="preserve">percentile </w:t>
            </w:r>
            <w:r>
              <w:rPr>
                <w:rFonts w:ascii="Calibri"/>
                <w:spacing w:val="-2"/>
                <w:sz w:val="22"/>
              </w:rPr>
              <w:t>category</w:t>
            </w:r>
          </w:p>
          <w:p>
            <w:pPr>
              <w:pStyle w:val="TableParagraph"/>
              <w:spacing w:before="1" w:line="249" w:lineRule="exact"/>
              <w:ind w:left="110" w:right="109"/>
              <w:rPr>
                <w:rFonts w:ascii="Calibri"/>
                <w:sz w:val="22"/>
              </w:rPr>
            </w:pPr>
            <w:r>
              <w:rPr>
                <w:rFonts w:ascii="Calibri"/>
                <w:sz w:val="22"/>
              </w:rPr>
              <w:t>(%</w:t>
            </w:r>
            <w:r>
              <w:rPr>
                <w:rFonts w:ascii="Calibri"/>
                <w:spacing w:val="-2"/>
                <w:sz w:val="22"/>
              </w:rPr>
              <w:t xml:space="preserve"> </w:t>
            </w:r>
            <w:r>
              <w:rPr>
                <w:rFonts w:ascii="Calibri"/>
                <w:sz w:val="22"/>
              </w:rPr>
              <w:t>of</w:t>
            </w:r>
            <w:r>
              <w:rPr>
                <w:rFonts w:ascii="Calibri"/>
                <w:spacing w:val="1"/>
                <w:sz w:val="22"/>
              </w:rPr>
              <w:t xml:space="preserve"> </w:t>
            </w:r>
            <w:r>
              <w:rPr>
                <w:rFonts w:ascii="Calibri"/>
                <w:spacing w:val="-2"/>
                <w:sz w:val="22"/>
              </w:rPr>
              <w:t>states)</w:t>
            </w:r>
          </w:p>
        </w:tc>
      </w:tr>
      <w:tr>
        <w:tblPrEx>
          <w:tblW w:w="0" w:type="auto"/>
          <w:jc w:val="left"/>
          <w:tblInd w:w="493" w:type="dxa"/>
          <w:tblLayout w:type="fixed"/>
          <w:tblCellMar>
            <w:top w:w="0" w:type="dxa"/>
            <w:left w:w="0" w:type="dxa"/>
            <w:bottom w:w="0" w:type="dxa"/>
            <w:right w:w="0" w:type="dxa"/>
          </w:tblCellMar>
          <w:tblLook w:val="01E0"/>
        </w:tblPrEx>
        <w:trPr>
          <w:trHeight w:val="530"/>
          <w:jc w:val="left"/>
        </w:trPr>
        <w:tc>
          <w:tcPr>
            <w:tcW w:w="4086" w:type="dxa"/>
            <w:tcBorders>
              <w:top w:val="single" w:sz="4" w:space="0" w:color="000000"/>
            </w:tcBorders>
          </w:tcPr>
          <w:p>
            <w:pPr>
              <w:pStyle w:val="TableParagraph"/>
              <w:spacing w:before="128" w:line="240" w:lineRule="auto"/>
              <w:ind w:left="122"/>
              <w:jc w:val="left"/>
              <w:rPr>
                <w:rFonts w:ascii="Calibri"/>
                <w:sz w:val="22"/>
              </w:rPr>
            </w:pPr>
            <w:r>
              <w:rPr>
                <w:rFonts w:ascii="Calibri"/>
                <w:sz w:val="22"/>
              </w:rPr>
              <w:t>Financial</w:t>
            </w:r>
            <w:r>
              <w:rPr>
                <w:rFonts w:ascii="Calibri"/>
                <w:spacing w:val="-7"/>
                <w:sz w:val="22"/>
              </w:rPr>
              <w:t xml:space="preserve"> </w:t>
            </w:r>
            <w:r>
              <w:rPr>
                <w:rFonts w:ascii="Calibri"/>
                <w:spacing w:val="-2"/>
                <w:sz w:val="22"/>
              </w:rPr>
              <w:t>Reasons</w:t>
            </w:r>
          </w:p>
        </w:tc>
        <w:tc>
          <w:tcPr>
            <w:tcW w:w="1499" w:type="dxa"/>
            <w:tcBorders>
              <w:top w:val="single" w:sz="4" w:space="0" w:color="000000"/>
            </w:tcBorders>
          </w:tcPr>
          <w:p>
            <w:pPr>
              <w:pStyle w:val="TableParagraph"/>
              <w:spacing w:before="128" w:line="240" w:lineRule="auto"/>
              <w:ind w:left="473"/>
              <w:jc w:val="left"/>
              <w:rPr>
                <w:rFonts w:ascii="Calibri"/>
                <w:sz w:val="22"/>
              </w:rPr>
            </w:pPr>
            <w:r>
              <w:rPr>
                <w:rFonts w:ascii="Calibri"/>
                <w:spacing w:val="-5"/>
                <w:sz w:val="22"/>
              </w:rPr>
              <w:t>3%</w:t>
            </w:r>
          </w:p>
        </w:tc>
        <w:tc>
          <w:tcPr>
            <w:tcW w:w="1358" w:type="dxa"/>
            <w:tcBorders>
              <w:top w:val="single" w:sz="4" w:space="0" w:color="000000"/>
            </w:tcBorders>
          </w:tcPr>
          <w:p>
            <w:pPr>
              <w:pStyle w:val="TableParagraph"/>
              <w:spacing w:before="128" w:line="240" w:lineRule="auto"/>
              <w:ind w:left="9"/>
              <w:rPr>
                <w:rFonts w:ascii="Calibri"/>
                <w:sz w:val="22"/>
              </w:rPr>
            </w:pPr>
            <w:r>
              <w:rPr>
                <w:rFonts w:ascii="Calibri"/>
                <w:spacing w:val="-5"/>
                <w:sz w:val="22"/>
              </w:rPr>
              <w:t>38%</w:t>
            </w:r>
          </w:p>
        </w:tc>
        <w:tc>
          <w:tcPr>
            <w:tcW w:w="1710" w:type="dxa"/>
            <w:tcBorders>
              <w:top w:val="single" w:sz="4" w:space="0" w:color="000000"/>
            </w:tcBorders>
          </w:tcPr>
          <w:p>
            <w:pPr>
              <w:pStyle w:val="TableParagraph"/>
              <w:spacing w:before="128" w:line="240" w:lineRule="auto"/>
              <w:ind w:left="109" w:right="109"/>
              <w:rPr>
                <w:rFonts w:ascii="Calibri"/>
                <w:sz w:val="22"/>
              </w:rPr>
            </w:pPr>
            <w:r>
              <w:rPr>
                <w:rFonts w:ascii="Calibri"/>
                <w:spacing w:val="-5"/>
                <w:sz w:val="22"/>
              </w:rPr>
              <w:t>59%</w:t>
            </w:r>
          </w:p>
        </w:tc>
      </w:tr>
      <w:tr>
        <w:tblPrEx>
          <w:tblW w:w="0" w:type="auto"/>
          <w:jc w:val="left"/>
          <w:tblInd w:w="493" w:type="dxa"/>
          <w:tblLayout w:type="fixed"/>
          <w:tblCellMar>
            <w:top w:w="0" w:type="dxa"/>
            <w:left w:w="0" w:type="dxa"/>
            <w:bottom w:w="0" w:type="dxa"/>
            <w:right w:w="0" w:type="dxa"/>
          </w:tblCellMar>
          <w:tblLook w:val="01E0"/>
        </w:tblPrEx>
        <w:trPr>
          <w:trHeight w:val="537"/>
          <w:jc w:val="left"/>
        </w:trPr>
        <w:tc>
          <w:tcPr>
            <w:tcW w:w="4086" w:type="dxa"/>
            <w:shd w:val="clear" w:color="auto" w:fill="D9D9D9"/>
          </w:tcPr>
          <w:p>
            <w:pPr>
              <w:pStyle w:val="TableParagraph"/>
              <w:spacing w:line="268" w:lineRule="exact"/>
              <w:ind w:left="122"/>
              <w:jc w:val="left"/>
              <w:rPr>
                <w:rFonts w:ascii="Calibri"/>
                <w:sz w:val="22"/>
              </w:rPr>
            </w:pPr>
            <w:r>
              <w:rPr>
                <w:rFonts w:ascii="Calibri"/>
                <w:sz w:val="22"/>
              </w:rPr>
              <w:t>Problems</w:t>
            </w:r>
            <w:r>
              <w:rPr>
                <w:rFonts w:ascii="Calibri"/>
                <w:spacing w:val="-6"/>
                <w:sz w:val="22"/>
              </w:rPr>
              <w:t xml:space="preserve"> </w:t>
            </w:r>
            <w:r>
              <w:rPr>
                <w:rFonts w:ascii="Calibri"/>
                <w:sz w:val="22"/>
              </w:rPr>
              <w:t>with</w:t>
            </w:r>
            <w:r>
              <w:rPr>
                <w:rFonts w:ascii="Calibri"/>
                <w:spacing w:val="-6"/>
                <w:sz w:val="22"/>
              </w:rPr>
              <w:t xml:space="preserve"> </w:t>
            </w:r>
            <w:r>
              <w:rPr>
                <w:rFonts w:ascii="Calibri"/>
                <w:sz w:val="22"/>
              </w:rPr>
              <w:t>Prescription</w:t>
            </w:r>
            <w:r>
              <w:rPr>
                <w:rFonts w:ascii="Calibri"/>
                <w:spacing w:val="-6"/>
                <w:sz w:val="22"/>
              </w:rPr>
              <w:t xml:space="preserve"> </w:t>
            </w:r>
            <w:r>
              <w:rPr>
                <w:rFonts w:ascii="Calibri"/>
                <w:spacing w:val="-4"/>
                <w:sz w:val="22"/>
              </w:rPr>
              <w:t>Drug</w:t>
            </w:r>
          </w:p>
          <w:p>
            <w:pPr>
              <w:pStyle w:val="TableParagraph"/>
              <w:spacing w:line="249" w:lineRule="exact"/>
              <w:ind w:left="122"/>
              <w:jc w:val="left"/>
              <w:rPr>
                <w:rFonts w:ascii="Calibri"/>
                <w:sz w:val="22"/>
              </w:rPr>
            </w:pPr>
            <w:r>
              <w:rPr>
                <w:rFonts w:ascii="Calibri"/>
                <w:sz w:val="22"/>
              </w:rPr>
              <w:t>Benefits</w:t>
            </w:r>
            <w:r>
              <w:rPr>
                <w:rFonts w:ascii="Calibri"/>
                <w:spacing w:val="-5"/>
                <w:sz w:val="22"/>
              </w:rPr>
              <w:t xml:space="preserve"> </w:t>
            </w:r>
            <w:r>
              <w:rPr>
                <w:rFonts w:ascii="Calibri"/>
                <w:sz w:val="22"/>
              </w:rPr>
              <w:t>and</w:t>
            </w:r>
            <w:r>
              <w:rPr>
                <w:rFonts w:ascii="Calibri"/>
                <w:spacing w:val="-4"/>
                <w:sz w:val="22"/>
              </w:rPr>
              <w:t xml:space="preserve"> </w:t>
            </w:r>
            <w:r>
              <w:rPr>
                <w:rFonts w:ascii="Calibri"/>
                <w:spacing w:val="-2"/>
                <w:sz w:val="22"/>
              </w:rPr>
              <w:t>Coverage</w:t>
            </w:r>
          </w:p>
        </w:tc>
        <w:tc>
          <w:tcPr>
            <w:tcW w:w="1499" w:type="dxa"/>
            <w:shd w:val="clear" w:color="auto" w:fill="D9D9D9"/>
          </w:tcPr>
          <w:p>
            <w:pPr>
              <w:pStyle w:val="TableParagraph"/>
              <w:spacing w:before="133" w:line="240" w:lineRule="auto"/>
              <w:ind w:left="418"/>
              <w:jc w:val="left"/>
              <w:rPr>
                <w:rFonts w:ascii="Calibri"/>
                <w:sz w:val="22"/>
              </w:rPr>
            </w:pPr>
            <w:r>
              <w:rPr>
                <w:rFonts w:ascii="Calibri"/>
                <w:spacing w:val="-5"/>
                <w:sz w:val="22"/>
              </w:rPr>
              <w:t>36%</w:t>
            </w:r>
          </w:p>
        </w:tc>
        <w:tc>
          <w:tcPr>
            <w:tcW w:w="1358" w:type="dxa"/>
            <w:shd w:val="clear" w:color="auto" w:fill="D9D9D9"/>
          </w:tcPr>
          <w:p>
            <w:pPr>
              <w:pStyle w:val="TableParagraph"/>
              <w:spacing w:before="133" w:line="240" w:lineRule="auto"/>
              <w:ind w:left="9"/>
              <w:rPr>
                <w:rFonts w:ascii="Calibri"/>
                <w:sz w:val="22"/>
              </w:rPr>
            </w:pPr>
            <w:r>
              <w:rPr>
                <w:rFonts w:ascii="Calibri"/>
                <w:spacing w:val="-5"/>
                <w:sz w:val="22"/>
              </w:rPr>
              <w:t>23%</w:t>
            </w:r>
          </w:p>
        </w:tc>
        <w:tc>
          <w:tcPr>
            <w:tcW w:w="1710" w:type="dxa"/>
            <w:shd w:val="clear" w:color="auto" w:fill="D9D9D9"/>
          </w:tcPr>
          <w:p>
            <w:pPr>
              <w:pStyle w:val="TableParagraph"/>
              <w:spacing w:before="133" w:line="240" w:lineRule="auto"/>
              <w:ind w:left="109" w:right="109"/>
              <w:rPr>
                <w:rFonts w:ascii="Calibri"/>
                <w:sz w:val="22"/>
              </w:rPr>
            </w:pPr>
            <w:r>
              <w:rPr>
                <w:rFonts w:ascii="Calibri"/>
                <w:spacing w:val="-5"/>
                <w:sz w:val="22"/>
              </w:rPr>
              <w:t>41%</w:t>
            </w:r>
          </w:p>
        </w:tc>
      </w:tr>
      <w:tr>
        <w:tblPrEx>
          <w:tblW w:w="0" w:type="auto"/>
          <w:jc w:val="left"/>
          <w:tblInd w:w="493" w:type="dxa"/>
          <w:tblLayout w:type="fixed"/>
          <w:tblCellMar>
            <w:top w:w="0" w:type="dxa"/>
            <w:left w:w="0" w:type="dxa"/>
            <w:bottom w:w="0" w:type="dxa"/>
            <w:right w:w="0" w:type="dxa"/>
          </w:tblCellMar>
          <w:tblLook w:val="01E0"/>
        </w:tblPrEx>
        <w:trPr>
          <w:trHeight w:val="535"/>
          <w:jc w:val="left"/>
        </w:trPr>
        <w:tc>
          <w:tcPr>
            <w:tcW w:w="4086" w:type="dxa"/>
          </w:tcPr>
          <w:p>
            <w:pPr>
              <w:pStyle w:val="TableParagraph"/>
              <w:spacing w:line="265" w:lineRule="exact"/>
              <w:ind w:left="122"/>
              <w:jc w:val="left"/>
              <w:rPr>
                <w:rFonts w:ascii="Calibri"/>
                <w:sz w:val="22"/>
              </w:rPr>
            </w:pPr>
            <w:r>
              <w:rPr>
                <w:rFonts w:ascii="Calibri"/>
                <w:sz w:val="22"/>
              </w:rPr>
              <w:t>Problems</w:t>
            </w:r>
            <w:r>
              <w:rPr>
                <w:rFonts w:ascii="Calibri"/>
                <w:spacing w:val="-4"/>
                <w:sz w:val="22"/>
              </w:rPr>
              <w:t xml:space="preserve"> </w:t>
            </w:r>
            <w:r>
              <w:rPr>
                <w:rFonts w:ascii="Calibri"/>
                <w:sz w:val="22"/>
              </w:rPr>
              <w:t>Getting</w:t>
            </w:r>
            <w:r>
              <w:rPr>
                <w:rFonts w:ascii="Calibri"/>
                <w:spacing w:val="-2"/>
                <w:sz w:val="22"/>
              </w:rPr>
              <w:t xml:space="preserve"> </w:t>
            </w:r>
            <w:r>
              <w:rPr>
                <w:rFonts w:ascii="Calibri"/>
                <w:sz w:val="22"/>
              </w:rPr>
              <w:t>the</w:t>
            </w:r>
            <w:r>
              <w:rPr>
                <w:rFonts w:ascii="Calibri"/>
                <w:spacing w:val="-4"/>
                <w:sz w:val="22"/>
              </w:rPr>
              <w:t xml:space="preserve"> </w:t>
            </w:r>
            <w:r>
              <w:rPr>
                <w:rFonts w:ascii="Calibri"/>
                <w:sz w:val="22"/>
              </w:rPr>
              <w:t>Plan</w:t>
            </w:r>
            <w:r>
              <w:rPr>
                <w:rFonts w:ascii="Calibri"/>
                <w:spacing w:val="-5"/>
                <w:sz w:val="22"/>
              </w:rPr>
              <w:t xml:space="preserve"> </w:t>
            </w:r>
            <w:r>
              <w:rPr>
                <w:rFonts w:ascii="Calibri"/>
                <w:sz w:val="22"/>
              </w:rPr>
              <w:t>to</w:t>
            </w:r>
            <w:r>
              <w:rPr>
                <w:rFonts w:ascii="Calibri"/>
                <w:spacing w:val="-2"/>
                <w:sz w:val="22"/>
              </w:rPr>
              <w:t xml:space="preserve"> Provide</w:t>
            </w:r>
          </w:p>
          <w:p>
            <w:pPr>
              <w:pStyle w:val="TableParagraph"/>
              <w:spacing w:line="249" w:lineRule="exact"/>
              <w:ind w:left="122"/>
              <w:jc w:val="left"/>
              <w:rPr>
                <w:rFonts w:ascii="Calibri"/>
                <w:sz w:val="22"/>
              </w:rPr>
            </w:pPr>
            <w:r>
              <w:rPr>
                <w:rFonts w:ascii="Calibri"/>
                <w:sz w:val="22"/>
              </w:rPr>
              <w:t>and</w:t>
            </w:r>
            <w:r>
              <w:rPr>
                <w:rFonts w:ascii="Calibri"/>
                <w:spacing w:val="-3"/>
                <w:sz w:val="22"/>
              </w:rPr>
              <w:t xml:space="preserve"> </w:t>
            </w:r>
            <w:r>
              <w:rPr>
                <w:rFonts w:ascii="Calibri"/>
                <w:sz w:val="22"/>
              </w:rPr>
              <w:t>Pay</w:t>
            </w:r>
            <w:r>
              <w:rPr>
                <w:rFonts w:ascii="Calibri"/>
                <w:spacing w:val="-2"/>
                <w:sz w:val="22"/>
              </w:rPr>
              <w:t xml:space="preserve"> </w:t>
            </w:r>
            <w:r>
              <w:rPr>
                <w:rFonts w:ascii="Calibri"/>
                <w:sz w:val="22"/>
              </w:rPr>
              <w:t>for</w:t>
            </w:r>
            <w:r>
              <w:rPr>
                <w:rFonts w:ascii="Calibri"/>
                <w:spacing w:val="-3"/>
                <w:sz w:val="22"/>
              </w:rPr>
              <w:t xml:space="preserve"> </w:t>
            </w:r>
            <w:r>
              <w:rPr>
                <w:rFonts w:ascii="Calibri"/>
                <w:sz w:val="22"/>
              </w:rPr>
              <w:t>Needed</w:t>
            </w:r>
            <w:r>
              <w:rPr>
                <w:rFonts w:ascii="Calibri"/>
                <w:spacing w:val="-3"/>
                <w:sz w:val="22"/>
              </w:rPr>
              <w:t xml:space="preserve"> </w:t>
            </w:r>
            <w:r>
              <w:rPr>
                <w:rFonts w:ascii="Calibri"/>
                <w:spacing w:val="-4"/>
                <w:sz w:val="22"/>
              </w:rPr>
              <w:t>Care</w:t>
            </w:r>
          </w:p>
        </w:tc>
        <w:tc>
          <w:tcPr>
            <w:tcW w:w="1499" w:type="dxa"/>
          </w:tcPr>
          <w:p>
            <w:pPr>
              <w:pStyle w:val="TableParagraph"/>
              <w:spacing w:before="131" w:line="240" w:lineRule="auto"/>
              <w:ind w:left="418"/>
              <w:jc w:val="left"/>
              <w:rPr>
                <w:rFonts w:ascii="Calibri"/>
                <w:sz w:val="22"/>
              </w:rPr>
            </w:pPr>
            <w:r>
              <w:rPr>
                <w:rFonts w:ascii="Calibri"/>
                <w:spacing w:val="-5"/>
                <w:sz w:val="22"/>
              </w:rPr>
              <w:t>23%</w:t>
            </w:r>
          </w:p>
        </w:tc>
        <w:tc>
          <w:tcPr>
            <w:tcW w:w="1358" w:type="dxa"/>
          </w:tcPr>
          <w:p>
            <w:pPr>
              <w:pStyle w:val="TableParagraph"/>
              <w:spacing w:before="131" w:line="240" w:lineRule="auto"/>
              <w:ind w:left="9"/>
              <w:rPr>
                <w:rFonts w:ascii="Calibri"/>
                <w:sz w:val="22"/>
              </w:rPr>
            </w:pPr>
            <w:r>
              <w:rPr>
                <w:rFonts w:ascii="Calibri"/>
                <w:spacing w:val="-5"/>
                <w:sz w:val="22"/>
              </w:rPr>
              <w:t>49%</w:t>
            </w:r>
          </w:p>
        </w:tc>
        <w:tc>
          <w:tcPr>
            <w:tcW w:w="1710" w:type="dxa"/>
          </w:tcPr>
          <w:p>
            <w:pPr>
              <w:pStyle w:val="TableParagraph"/>
              <w:spacing w:before="131" w:line="240" w:lineRule="auto"/>
              <w:ind w:left="109" w:right="109"/>
              <w:rPr>
                <w:rFonts w:ascii="Calibri"/>
                <w:sz w:val="22"/>
              </w:rPr>
            </w:pPr>
            <w:r>
              <w:rPr>
                <w:rFonts w:ascii="Calibri"/>
                <w:spacing w:val="-5"/>
                <w:sz w:val="22"/>
              </w:rPr>
              <w:t>28%</w:t>
            </w:r>
          </w:p>
        </w:tc>
      </w:tr>
      <w:tr>
        <w:tblPrEx>
          <w:tblW w:w="0" w:type="auto"/>
          <w:jc w:val="left"/>
          <w:tblInd w:w="493" w:type="dxa"/>
          <w:tblLayout w:type="fixed"/>
          <w:tblCellMar>
            <w:top w:w="0" w:type="dxa"/>
            <w:left w:w="0" w:type="dxa"/>
            <w:bottom w:w="0" w:type="dxa"/>
            <w:right w:w="0" w:type="dxa"/>
          </w:tblCellMar>
          <w:tblLook w:val="01E0"/>
        </w:tblPrEx>
        <w:trPr>
          <w:trHeight w:val="537"/>
          <w:jc w:val="left"/>
        </w:trPr>
        <w:tc>
          <w:tcPr>
            <w:tcW w:w="4086" w:type="dxa"/>
            <w:shd w:val="clear" w:color="auto" w:fill="D9D9D9"/>
          </w:tcPr>
          <w:p>
            <w:pPr>
              <w:pStyle w:val="TableParagraph"/>
              <w:spacing w:line="268" w:lineRule="exact"/>
              <w:ind w:left="122"/>
              <w:jc w:val="left"/>
              <w:rPr>
                <w:rFonts w:ascii="Calibri"/>
                <w:sz w:val="22"/>
              </w:rPr>
            </w:pPr>
            <w:r>
              <w:rPr>
                <w:rFonts w:ascii="Calibri"/>
                <w:sz w:val="22"/>
              </w:rPr>
              <w:t>Problems</w:t>
            </w:r>
            <w:r>
              <w:rPr>
                <w:rFonts w:ascii="Calibri"/>
                <w:spacing w:val="-8"/>
                <w:sz w:val="22"/>
              </w:rPr>
              <w:t xml:space="preserve"> </w:t>
            </w:r>
            <w:r>
              <w:rPr>
                <w:rFonts w:ascii="Calibri"/>
                <w:sz w:val="22"/>
              </w:rPr>
              <w:t>with</w:t>
            </w:r>
            <w:r>
              <w:rPr>
                <w:rFonts w:ascii="Calibri"/>
                <w:spacing w:val="-7"/>
                <w:sz w:val="22"/>
              </w:rPr>
              <w:t xml:space="preserve"> </w:t>
            </w:r>
            <w:r>
              <w:rPr>
                <w:rFonts w:ascii="Calibri"/>
                <w:sz w:val="22"/>
              </w:rPr>
              <w:t>Getting</w:t>
            </w:r>
            <w:r>
              <w:rPr>
                <w:rFonts w:ascii="Calibri"/>
                <w:spacing w:val="-5"/>
                <w:sz w:val="22"/>
              </w:rPr>
              <w:t xml:space="preserve"> </w:t>
            </w:r>
            <w:r>
              <w:rPr>
                <w:rFonts w:ascii="Calibri"/>
                <w:sz w:val="22"/>
              </w:rPr>
              <w:t>Information</w:t>
            </w:r>
            <w:r>
              <w:rPr>
                <w:rFonts w:ascii="Calibri"/>
                <w:spacing w:val="-5"/>
                <w:sz w:val="22"/>
              </w:rPr>
              <w:t xml:space="preserve"> and</w:t>
            </w:r>
          </w:p>
          <w:p>
            <w:pPr>
              <w:pStyle w:val="TableParagraph"/>
              <w:spacing w:line="249" w:lineRule="exact"/>
              <w:ind w:left="122"/>
              <w:jc w:val="left"/>
              <w:rPr>
                <w:rFonts w:ascii="Calibri"/>
                <w:sz w:val="22"/>
              </w:rPr>
            </w:pPr>
            <w:r>
              <w:rPr>
                <w:rFonts w:ascii="Calibri"/>
                <w:sz w:val="22"/>
              </w:rPr>
              <w:t>Help</w:t>
            </w:r>
            <w:r>
              <w:rPr>
                <w:rFonts w:ascii="Calibri"/>
                <w:spacing w:val="-7"/>
                <w:sz w:val="22"/>
              </w:rPr>
              <w:t xml:space="preserve"> </w:t>
            </w:r>
            <w:r>
              <w:rPr>
                <w:rFonts w:ascii="Calibri"/>
                <w:sz w:val="22"/>
              </w:rPr>
              <w:t>from</w:t>
            </w:r>
            <w:r>
              <w:rPr>
                <w:rFonts w:ascii="Calibri"/>
                <w:spacing w:val="-2"/>
                <w:sz w:val="22"/>
              </w:rPr>
              <w:t xml:space="preserve"> </w:t>
            </w:r>
            <w:r>
              <w:rPr>
                <w:rFonts w:ascii="Calibri"/>
                <w:sz w:val="22"/>
              </w:rPr>
              <w:t>the</w:t>
            </w:r>
            <w:r>
              <w:rPr>
                <w:rFonts w:ascii="Calibri"/>
                <w:spacing w:val="-5"/>
                <w:sz w:val="22"/>
              </w:rPr>
              <w:t xml:space="preserve"> </w:t>
            </w:r>
            <w:r>
              <w:rPr>
                <w:rFonts w:ascii="Calibri"/>
                <w:spacing w:val="-4"/>
                <w:sz w:val="22"/>
              </w:rPr>
              <w:t>Plan</w:t>
            </w:r>
          </w:p>
        </w:tc>
        <w:tc>
          <w:tcPr>
            <w:tcW w:w="1499" w:type="dxa"/>
            <w:shd w:val="clear" w:color="auto" w:fill="D9D9D9"/>
          </w:tcPr>
          <w:p>
            <w:pPr>
              <w:pStyle w:val="TableParagraph"/>
              <w:spacing w:before="133" w:line="240" w:lineRule="auto"/>
              <w:ind w:left="418"/>
              <w:jc w:val="left"/>
              <w:rPr>
                <w:rFonts w:ascii="Calibri"/>
                <w:sz w:val="22"/>
              </w:rPr>
            </w:pPr>
            <w:r>
              <w:rPr>
                <w:rFonts w:ascii="Calibri"/>
                <w:spacing w:val="-5"/>
                <w:sz w:val="22"/>
              </w:rPr>
              <w:t>38%</w:t>
            </w:r>
          </w:p>
        </w:tc>
        <w:tc>
          <w:tcPr>
            <w:tcW w:w="1358" w:type="dxa"/>
            <w:shd w:val="clear" w:color="auto" w:fill="D9D9D9"/>
          </w:tcPr>
          <w:p>
            <w:pPr>
              <w:pStyle w:val="TableParagraph"/>
              <w:spacing w:before="133" w:line="240" w:lineRule="auto"/>
              <w:ind w:left="9"/>
              <w:rPr>
                <w:rFonts w:ascii="Calibri"/>
                <w:sz w:val="22"/>
              </w:rPr>
            </w:pPr>
            <w:r>
              <w:rPr>
                <w:rFonts w:ascii="Calibri"/>
                <w:spacing w:val="-5"/>
                <w:sz w:val="22"/>
              </w:rPr>
              <w:t>36%</w:t>
            </w:r>
          </w:p>
        </w:tc>
        <w:tc>
          <w:tcPr>
            <w:tcW w:w="1710" w:type="dxa"/>
            <w:shd w:val="clear" w:color="auto" w:fill="D9D9D9"/>
          </w:tcPr>
          <w:p>
            <w:pPr>
              <w:pStyle w:val="TableParagraph"/>
              <w:spacing w:before="133" w:line="240" w:lineRule="auto"/>
              <w:ind w:left="109" w:right="109"/>
              <w:rPr>
                <w:rFonts w:ascii="Calibri"/>
                <w:sz w:val="22"/>
              </w:rPr>
            </w:pPr>
            <w:r>
              <w:rPr>
                <w:rFonts w:ascii="Calibri"/>
                <w:spacing w:val="-5"/>
                <w:sz w:val="22"/>
              </w:rPr>
              <w:t>26%</w:t>
            </w:r>
          </w:p>
        </w:tc>
      </w:tr>
      <w:tr>
        <w:tblPrEx>
          <w:tblW w:w="0" w:type="auto"/>
          <w:jc w:val="left"/>
          <w:tblInd w:w="493" w:type="dxa"/>
          <w:tblLayout w:type="fixed"/>
          <w:tblCellMar>
            <w:top w:w="0" w:type="dxa"/>
            <w:left w:w="0" w:type="dxa"/>
            <w:bottom w:w="0" w:type="dxa"/>
            <w:right w:w="0" w:type="dxa"/>
          </w:tblCellMar>
          <w:tblLook w:val="01E0"/>
        </w:tblPrEx>
        <w:trPr>
          <w:trHeight w:val="537"/>
          <w:jc w:val="left"/>
        </w:trPr>
        <w:tc>
          <w:tcPr>
            <w:tcW w:w="4086" w:type="dxa"/>
            <w:tcBorders>
              <w:bottom w:val="single" w:sz="4" w:space="0" w:color="000000"/>
            </w:tcBorders>
          </w:tcPr>
          <w:p>
            <w:pPr>
              <w:pStyle w:val="TableParagraph"/>
              <w:spacing w:line="268" w:lineRule="exact"/>
              <w:ind w:left="122"/>
              <w:jc w:val="left"/>
              <w:rPr>
                <w:rFonts w:ascii="Calibri"/>
                <w:sz w:val="22"/>
              </w:rPr>
            </w:pPr>
            <w:r>
              <w:rPr>
                <w:rFonts w:ascii="Calibri"/>
                <w:sz w:val="22"/>
              </w:rPr>
              <w:t>Problems</w:t>
            </w:r>
            <w:r>
              <w:rPr>
                <w:rFonts w:ascii="Calibri"/>
                <w:spacing w:val="-5"/>
                <w:sz w:val="22"/>
              </w:rPr>
              <w:t xml:space="preserve"> </w:t>
            </w:r>
            <w:r>
              <w:rPr>
                <w:rFonts w:ascii="Calibri"/>
                <w:sz w:val="22"/>
              </w:rPr>
              <w:t>with</w:t>
            </w:r>
            <w:r>
              <w:rPr>
                <w:rFonts w:ascii="Calibri"/>
                <w:spacing w:val="-6"/>
                <w:sz w:val="22"/>
              </w:rPr>
              <w:t xml:space="preserve"> </w:t>
            </w:r>
            <w:r>
              <w:rPr>
                <w:rFonts w:ascii="Calibri"/>
                <w:sz w:val="22"/>
              </w:rPr>
              <w:t>Coverage</w:t>
            </w:r>
            <w:r>
              <w:rPr>
                <w:rFonts w:ascii="Calibri"/>
                <w:spacing w:val="-4"/>
                <w:sz w:val="22"/>
              </w:rPr>
              <w:t xml:space="preserve"> </w:t>
            </w:r>
            <w:r>
              <w:rPr>
                <w:rFonts w:ascii="Calibri"/>
                <w:sz w:val="22"/>
              </w:rPr>
              <w:t>of</w:t>
            </w:r>
            <w:r>
              <w:rPr>
                <w:rFonts w:ascii="Calibri"/>
                <w:spacing w:val="-5"/>
                <w:sz w:val="22"/>
              </w:rPr>
              <w:t xml:space="preserve"> </w:t>
            </w:r>
            <w:r>
              <w:rPr>
                <w:rFonts w:ascii="Calibri"/>
                <w:sz w:val="22"/>
              </w:rPr>
              <w:t>Doctors</w:t>
            </w:r>
            <w:r>
              <w:rPr>
                <w:rFonts w:ascii="Calibri"/>
                <w:spacing w:val="-2"/>
                <w:sz w:val="22"/>
              </w:rPr>
              <w:t xml:space="preserve"> </w:t>
            </w:r>
            <w:r>
              <w:rPr>
                <w:rFonts w:ascii="Calibri"/>
                <w:spacing w:val="-5"/>
                <w:sz w:val="22"/>
              </w:rPr>
              <w:t>and</w:t>
            </w:r>
          </w:p>
          <w:p>
            <w:pPr>
              <w:pStyle w:val="TableParagraph"/>
              <w:spacing w:line="249" w:lineRule="exact"/>
              <w:ind w:left="122"/>
              <w:jc w:val="left"/>
              <w:rPr>
                <w:rFonts w:ascii="Calibri"/>
                <w:sz w:val="22"/>
              </w:rPr>
            </w:pPr>
            <w:r>
              <w:rPr>
                <w:rFonts w:ascii="Calibri"/>
                <w:spacing w:val="-2"/>
                <w:sz w:val="22"/>
              </w:rPr>
              <w:t>Hospitals</w:t>
            </w:r>
          </w:p>
        </w:tc>
        <w:tc>
          <w:tcPr>
            <w:tcW w:w="1499" w:type="dxa"/>
            <w:tcBorders>
              <w:bottom w:val="single" w:sz="4" w:space="0" w:color="000000"/>
            </w:tcBorders>
          </w:tcPr>
          <w:p>
            <w:pPr>
              <w:pStyle w:val="TableParagraph"/>
              <w:spacing w:before="133" w:line="240" w:lineRule="auto"/>
              <w:ind w:left="418"/>
              <w:jc w:val="left"/>
              <w:rPr>
                <w:rFonts w:ascii="Calibri"/>
                <w:sz w:val="22"/>
              </w:rPr>
            </w:pPr>
            <w:r>
              <w:rPr>
                <w:rFonts w:ascii="Calibri"/>
                <w:spacing w:val="-5"/>
                <w:sz w:val="22"/>
              </w:rPr>
              <w:t>18%</w:t>
            </w:r>
          </w:p>
        </w:tc>
        <w:tc>
          <w:tcPr>
            <w:tcW w:w="1358" w:type="dxa"/>
            <w:tcBorders>
              <w:bottom w:val="single" w:sz="4" w:space="0" w:color="000000"/>
            </w:tcBorders>
          </w:tcPr>
          <w:p>
            <w:pPr>
              <w:pStyle w:val="TableParagraph"/>
              <w:spacing w:before="133" w:line="240" w:lineRule="auto"/>
              <w:ind w:left="9"/>
              <w:rPr>
                <w:rFonts w:ascii="Calibri"/>
                <w:sz w:val="22"/>
              </w:rPr>
            </w:pPr>
            <w:r>
              <w:rPr>
                <w:rFonts w:ascii="Calibri"/>
                <w:spacing w:val="-5"/>
                <w:sz w:val="22"/>
              </w:rPr>
              <w:t>46%</w:t>
            </w:r>
          </w:p>
        </w:tc>
        <w:tc>
          <w:tcPr>
            <w:tcW w:w="1710" w:type="dxa"/>
            <w:tcBorders>
              <w:bottom w:val="single" w:sz="4" w:space="0" w:color="000000"/>
            </w:tcBorders>
          </w:tcPr>
          <w:p>
            <w:pPr>
              <w:pStyle w:val="TableParagraph"/>
              <w:spacing w:before="133" w:line="240" w:lineRule="auto"/>
              <w:ind w:left="109" w:right="109"/>
              <w:rPr>
                <w:rFonts w:ascii="Calibri"/>
                <w:sz w:val="22"/>
              </w:rPr>
            </w:pPr>
            <w:r>
              <w:rPr>
                <w:rFonts w:ascii="Calibri"/>
                <w:spacing w:val="-5"/>
                <w:sz w:val="22"/>
              </w:rPr>
              <w:t>36%</w:t>
            </w:r>
          </w:p>
        </w:tc>
      </w:tr>
    </w:tbl>
    <w:p>
      <w:pPr>
        <w:spacing w:before="116"/>
        <w:ind w:left="499" w:right="215" w:firstLine="0"/>
        <w:jc w:val="left"/>
        <w:rPr>
          <w:sz w:val="20"/>
        </w:rPr>
      </w:pPr>
      <w:r>
        <w:rPr>
          <w:sz w:val="20"/>
        </w:rPr>
        <w:t>Notes:</w:t>
      </w:r>
      <w:r>
        <w:rPr>
          <w:spacing w:val="-4"/>
          <w:sz w:val="20"/>
        </w:rPr>
        <w:t xml:space="preserve"> </w:t>
      </w:r>
      <w:r>
        <w:rPr>
          <w:sz w:val="20"/>
        </w:rPr>
        <w:t>The</w:t>
      </w:r>
      <w:r>
        <w:rPr>
          <w:spacing w:val="-4"/>
          <w:sz w:val="20"/>
        </w:rPr>
        <w:t xml:space="preserve"> </w:t>
      </w:r>
      <w:r>
        <w:rPr>
          <w:sz w:val="20"/>
        </w:rPr>
        <w:t>results</w:t>
      </w:r>
      <w:r>
        <w:rPr>
          <w:spacing w:val="-3"/>
          <w:sz w:val="20"/>
        </w:rPr>
        <w:t xml:space="preserve"> </w:t>
      </w:r>
      <w:r>
        <w:rPr>
          <w:sz w:val="20"/>
        </w:rPr>
        <w:t>shown</w:t>
      </w:r>
      <w:r>
        <w:rPr>
          <w:spacing w:val="-2"/>
          <w:sz w:val="20"/>
        </w:rPr>
        <w:t xml:space="preserve"> </w:t>
      </w:r>
      <w:r>
        <w:rPr>
          <w:sz w:val="20"/>
        </w:rPr>
        <w:t>include</w:t>
      </w:r>
      <w:r>
        <w:rPr>
          <w:spacing w:val="-4"/>
          <w:sz w:val="20"/>
        </w:rPr>
        <w:t xml:space="preserve"> </w:t>
      </w:r>
      <w:r>
        <w:rPr>
          <w:sz w:val="20"/>
        </w:rPr>
        <w:t>the</w:t>
      </w:r>
      <w:r>
        <w:rPr>
          <w:spacing w:val="-4"/>
          <w:sz w:val="20"/>
        </w:rPr>
        <w:t xml:space="preserve"> </w:t>
      </w:r>
      <w:r>
        <w:rPr>
          <w:sz w:val="20"/>
        </w:rPr>
        <w:t>39</w:t>
      </w:r>
      <w:r>
        <w:rPr>
          <w:spacing w:val="-1"/>
          <w:sz w:val="20"/>
        </w:rPr>
        <w:t xml:space="preserve"> </w:t>
      </w:r>
      <w:r>
        <w:rPr>
          <w:sz w:val="20"/>
        </w:rPr>
        <w:t>states</w:t>
      </w:r>
      <w:r>
        <w:rPr>
          <w:spacing w:val="-3"/>
          <w:sz w:val="20"/>
        </w:rPr>
        <w:t xml:space="preserve"> </w:t>
      </w:r>
      <w:r>
        <w:rPr>
          <w:sz w:val="20"/>
        </w:rPr>
        <w:t>which</w:t>
      </w:r>
      <w:r>
        <w:rPr>
          <w:spacing w:val="-2"/>
          <w:sz w:val="20"/>
        </w:rPr>
        <w:t xml:space="preserve"> </w:t>
      </w:r>
      <w:r>
        <w:rPr>
          <w:sz w:val="20"/>
        </w:rPr>
        <w:t>provided</w:t>
      </w:r>
      <w:r>
        <w:rPr>
          <w:spacing w:val="-4"/>
          <w:sz w:val="20"/>
        </w:rPr>
        <w:t xml:space="preserve"> </w:t>
      </w:r>
      <w:r>
        <w:rPr>
          <w:sz w:val="20"/>
        </w:rPr>
        <w:t>at</w:t>
      </w:r>
      <w:r>
        <w:rPr>
          <w:spacing w:val="-2"/>
          <w:sz w:val="20"/>
        </w:rPr>
        <w:t xml:space="preserve"> </w:t>
      </w:r>
      <w:r>
        <w:rPr>
          <w:sz w:val="20"/>
        </w:rPr>
        <w:t>least</w:t>
      </w:r>
      <w:r>
        <w:rPr>
          <w:spacing w:val="-4"/>
          <w:sz w:val="20"/>
        </w:rPr>
        <w:t xml:space="preserve"> </w:t>
      </w:r>
      <w:r>
        <w:rPr>
          <w:sz w:val="20"/>
        </w:rPr>
        <w:t>100</w:t>
      </w:r>
      <w:r>
        <w:rPr>
          <w:spacing w:val="-4"/>
          <w:sz w:val="20"/>
        </w:rPr>
        <w:t xml:space="preserve"> </w:t>
      </w:r>
      <w:r>
        <w:rPr>
          <w:sz w:val="20"/>
        </w:rPr>
        <w:t>disenrollment</w:t>
      </w:r>
      <w:r>
        <w:rPr>
          <w:spacing w:val="-2"/>
          <w:sz w:val="20"/>
        </w:rPr>
        <w:t xml:space="preserve"> </w:t>
      </w:r>
      <w:r>
        <w:rPr>
          <w:sz w:val="20"/>
        </w:rPr>
        <w:t>survey responses on each of the 5 composite measures in both 2021 and 2020.</w:t>
      </w:r>
      <w:r>
        <w:rPr>
          <w:spacing w:val="40"/>
          <w:sz w:val="20"/>
        </w:rPr>
        <w:t xml:space="preserve"> </w:t>
      </w:r>
      <w:r>
        <w:rPr>
          <w:sz w:val="20"/>
        </w:rPr>
        <w:t>A higher percentile category</w:t>
      </w:r>
      <w:r>
        <w:rPr>
          <w:spacing w:val="-1"/>
          <w:sz w:val="20"/>
        </w:rPr>
        <w:t xml:space="preserve"> </w:t>
      </w:r>
      <w:r>
        <w:rPr>
          <w:sz w:val="20"/>
        </w:rPr>
        <w:t>indicates</w:t>
      </w:r>
      <w:r>
        <w:rPr>
          <w:spacing w:val="-1"/>
          <w:sz w:val="20"/>
        </w:rPr>
        <w:t xml:space="preserve"> </w:t>
      </w:r>
      <w:r>
        <w:rPr>
          <w:sz w:val="20"/>
        </w:rPr>
        <w:t>that</w:t>
      </w:r>
      <w:r>
        <w:rPr>
          <w:spacing w:val="-2"/>
          <w:sz w:val="20"/>
        </w:rPr>
        <w:t xml:space="preserve"> </w:t>
      </w:r>
      <w:r>
        <w:rPr>
          <w:sz w:val="20"/>
        </w:rPr>
        <w:t>a higher</w:t>
      </w:r>
      <w:r>
        <w:rPr>
          <w:spacing w:val="-1"/>
          <w:sz w:val="20"/>
        </w:rPr>
        <w:t xml:space="preserve"> </w:t>
      </w:r>
      <w:r>
        <w:rPr>
          <w:sz w:val="20"/>
        </w:rPr>
        <w:t>percentage</w:t>
      </w:r>
      <w:r>
        <w:rPr>
          <w:spacing w:val="-2"/>
          <w:sz w:val="20"/>
        </w:rPr>
        <w:t xml:space="preserve"> </w:t>
      </w:r>
      <w:r>
        <w:rPr>
          <w:sz w:val="20"/>
        </w:rPr>
        <w:t>of</w:t>
      </w:r>
      <w:r>
        <w:rPr>
          <w:spacing w:val="-2"/>
          <w:sz w:val="20"/>
        </w:rPr>
        <w:t xml:space="preserve"> </w:t>
      </w:r>
      <w:r>
        <w:rPr>
          <w:sz w:val="20"/>
        </w:rPr>
        <w:t>that</w:t>
      </w:r>
      <w:r>
        <w:rPr>
          <w:spacing w:val="-2"/>
          <w:sz w:val="20"/>
        </w:rPr>
        <w:t xml:space="preserve"> </w:t>
      </w:r>
      <w:r>
        <w:rPr>
          <w:sz w:val="20"/>
        </w:rPr>
        <w:t>state’s</w:t>
      </w:r>
      <w:r>
        <w:rPr>
          <w:spacing w:val="-1"/>
          <w:sz w:val="20"/>
        </w:rPr>
        <w:t xml:space="preserve"> </w:t>
      </w:r>
      <w:r>
        <w:rPr>
          <w:sz w:val="20"/>
        </w:rPr>
        <w:t>disenrollees</w:t>
      </w:r>
      <w:r>
        <w:rPr>
          <w:spacing w:val="-1"/>
          <w:sz w:val="20"/>
        </w:rPr>
        <w:t xml:space="preserve"> </w:t>
      </w:r>
      <w:r>
        <w:rPr>
          <w:sz w:val="20"/>
        </w:rPr>
        <w:t>endorsed</w:t>
      </w:r>
      <w:r>
        <w:rPr>
          <w:spacing w:val="-2"/>
          <w:sz w:val="20"/>
        </w:rPr>
        <w:t xml:space="preserve"> </w:t>
      </w:r>
      <w:r>
        <w:rPr>
          <w:sz w:val="20"/>
        </w:rPr>
        <w:t>the</w:t>
      </w:r>
      <w:r>
        <w:rPr>
          <w:spacing w:val="-2"/>
          <w:sz w:val="20"/>
        </w:rPr>
        <w:t xml:space="preserve"> </w:t>
      </w:r>
      <w:r>
        <w:rPr>
          <w:sz w:val="20"/>
        </w:rPr>
        <w:t>reasons</w:t>
      </w:r>
      <w:r>
        <w:rPr>
          <w:spacing w:val="-1"/>
          <w:sz w:val="20"/>
        </w:rPr>
        <w:t xml:space="preserve"> </w:t>
      </w:r>
      <w:r>
        <w:rPr>
          <w:sz w:val="20"/>
        </w:rPr>
        <w:t>for disenrollment compared to those living in lower percentile category states.</w:t>
      </w:r>
    </w:p>
    <w:p>
      <w:pPr>
        <w:spacing w:after="0"/>
        <w:jc w:val="left"/>
        <w:rPr>
          <w:sz w:val="20"/>
        </w:rPr>
        <w:sectPr>
          <w:pgSz w:w="12240" w:h="15840"/>
          <w:pgMar w:top="1360" w:right="1300" w:bottom="940" w:left="1300" w:header="0" w:footer="746"/>
          <w:cols w:space="720"/>
        </w:sectPr>
      </w:pPr>
    </w:p>
    <w:p>
      <w:pPr>
        <w:pStyle w:val="BodyText"/>
        <w:spacing w:before="80"/>
        <w:ind w:left="140"/>
      </w:pPr>
      <w:r>
        <w:t>Tables</w:t>
      </w:r>
      <w:r>
        <w:rPr>
          <w:spacing w:val="-6"/>
        </w:rPr>
        <w:t xml:space="preserve"> </w:t>
      </w:r>
      <w:r>
        <w:t>1b</w:t>
      </w:r>
      <w:r>
        <w:rPr>
          <w:spacing w:val="-4"/>
        </w:rPr>
        <w:t xml:space="preserve"> </w:t>
      </w:r>
      <w:r>
        <w:t>through</w:t>
      </w:r>
      <w:r>
        <w:rPr>
          <w:spacing w:val="-6"/>
        </w:rPr>
        <w:t xml:space="preserve"> </w:t>
      </w:r>
      <w:r>
        <w:t>1f</w:t>
      </w:r>
      <w:r>
        <w:rPr>
          <w:spacing w:val="-4"/>
        </w:rPr>
        <w:t xml:space="preserve"> </w:t>
      </w:r>
      <w:r>
        <w:t>provide</w:t>
      </w:r>
      <w:r>
        <w:rPr>
          <w:spacing w:val="-4"/>
        </w:rPr>
        <w:t xml:space="preserve"> </w:t>
      </w:r>
      <w:r>
        <w:t>the</w:t>
      </w:r>
      <w:r>
        <w:rPr>
          <w:spacing w:val="-4"/>
        </w:rPr>
        <w:t xml:space="preserve"> </w:t>
      </w:r>
      <w:r>
        <w:t>details</w:t>
      </w:r>
      <w:r>
        <w:rPr>
          <w:spacing w:val="-3"/>
        </w:rPr>
        <w:t xml:space="preserve"> </w:t>
      </w:r>
      <w:r>
        <w:t>of</w:t>
      </w:r>
      <w:r>
        <w:rPr>
          <w:spacing w:val="-5"/>
        </w:rPr>
        <w:t xml:space="preserve"> </w:t>
      </w:r>
      <w:r>
        <w:t>the</w:t>
      </w:r>
      <w:r>
        <w:rPr>
          <w:spacing w:val="-6"/>
        </w:rPr>
        <w:t xml:space="preserve"> </w:t>
      </w:r>
      <w:r>
        <w:t>results</w:t>
      </w:r>
      <w:r>
        <w:rPr>
          <w:spacing w:val="-3"/>
        </w:rPr>
        <w:t xml:space="preserve"> </w:t>
      </w:r>
      <w:r>
        <w:t>summarized</w:t>
      </w:r>
      <w:r>
        <w:rPr>
          <w:spacing w:val="-4"/>
        </w:rPr>
        <w:t xml:space="preserve"> </w:t>
      </w:r>
      <w:r>
        <w:t>in</w:t>
      </w:r>
      <w:r>
        <w:rPr>
          <w:spacing w:val="-5"/>
        </w:rPr>
        <w:t xml:space="preserve"> </w:t>
      </w:r>
      <w:r>
        <w:t>Table</w:t>
      </w:r>
      <w:r>
        <w:rPr>
          <w:spacing w:val="-5"/>
        </w:rPr>
        <w:t xml:space="preserve"> 1a.</w:t>
      </w:r>
    </w:p>
    <w:p>
      <w:pPr>
        <w:spacing w:before="178"/>
        <w:ind w:left="140" w:right="0" w:firstLine="0"/>
        <w:jc w:val="left"/>
        <w:rPr>
          <w:b/>
          <w:sz w:val="20"/>
        </w:rPr>
      </w:pPr>
      <w:r>
        <mc:AlternateContent>
          <mc:Choice Requires="wps">
            <w:drawing>
              <wp:anchor distT="0" distB="0" distL="0" distR="0" simplePos="0" relativeHeight="251675648" behindDoc="1" locked="0" layoutInCell="1" allowOverlap="1">
                <wp:simplePos x="0" y="0"/>
                <wp:positionH relativeFrom="page">
                  <wp:posOffset>896111</wp:posOffset>
                </wp:positionH>
                <wp:positionV relativeFrom="paragraph">
                  <wp:posOffset>284353</wp:posOffset>
                </wp:positionV>
                <wp:extent cx="5980430" cy="635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5980430" cy="6350"/>
                        </a:xfrm>
                        <a:custGeom>
                          <a:avLst/>
                          <a:gdLst/>
                          <a:rect l="l" t="t" r="r" b="b"/>
                          <a:pathLst>
                            <a:path fill="norm" h="6350" w="5980430" stroke="1">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8" style="width:470.88pt;height:0.48pt;margin-top:22.39pt;margin-left:70.56pt;mso-position-horizontal-relative:page;mso-wrap-distance-left:0;mso-wrap-distance-right:0;position:absolute;z-index:-251639808" filled="t" fillcolor="black" stroked="f">
                <v:fill type="solid"/>
                <w10:wrap type="topAndBottom"/>
              </v:rect>
            </w:pict>
          </mc:Fallback>
        </mc:AlternateContent>
      </w:r>
      <w:r>
        <w:rPr>
          <w:b/>
          <w:sz w:val="20"/>
        </w:rPr>
        <w:t>Table</w:t>
      </w:r>
      <w:r>
        <w:rPr>
          <w:b/>
          <w:spacing w:val="-9"/>
          <w:sz w:val="20"/>
        </w:rPr>
        <w:t xml:space="preserve"> </w:t>
      </w:r>
      <w:r>
        <w:rPr>
          <w:b/>
          <w:sz w:val="20"/>
        </w:rPr>
        <w:t>1b:</w:t>
      </w:r>
      <w:r>
        <w:rPr>
          <w:b/>
          <w:spacing w:val="-7"/>
          <w:sz w:val="20"/>
        </w:rPr>
        <w:t xml:space="preserve"> </w:t>
      </w:r>
      <w:r>
        <w:rPr>
          <w:b/>
          <w:sz w:val="20"/>
        </w:rPr>
        <w:t>Financial</w:t>
      </w:r>
      <w:r>
        <w:rPr>
          <w:b/>
          <w:spacing w:val="-6"/>
          <w:sz w:val="20"/>
        </w:rPr>
        <w:t xml:space="preserve"> </w:t>
      </w:r>
      <w:r>
        <w:rPr>
          <w:b/>
          <w:spacing w:val="-2"/>
          <w:sz w:val="20"/>
        </w:rPr>
        <w:t>Reasons</w:t>
      </w:r>
    </w:p>
    <w:p>
      <w:pPr>
        <w:spacing w:before="160"/>
        <w:ind w:left="3740" w:right="0" w:firstLine="0"/>
        <w:jc w:val="left"/>
        <w:rPr>
          <w:b/>
          <w:sz w:val="20"/>
        </w:rPr>
      </w:pPr>
      <w:r>
        <w:rPr>
          <w:b/>
          <w:sz w:val="20"/>
        </w:rPr>
        <w:t>2021</w:t>
      </w:r>
      <w:r>
        <w:rPr>
          <w:b/>
          <w:spacing w:val="-8"/>
          <w:sz w:val="20"/>
        </w:rPr>
        <w:t xml:space="preserve"> </w:t>
      </w:r>
      <w:r>
        <w:rPr>
          <w:b/>
          <w:sz w:val="20"/>
        </w:rPr>
        <w:t>performance</w:t>
      </w:r>
      <w:r>
        <w:rPr>
          <w:b/>
          <w:spacing w:val="-7"/>
          <w:sz w:val="20"/>
        </w:rPr>
        <w:t xml:space="preserve"> </w:t>
      </w:r>
      <w:r>
        <w:rPr>
          <w:b/>
          <w:sz w:val="20"/>
        </w:rPr>
        <w:t>based</w:t>
      </w:r>
      <w:r>
        <w:rPr>
          <w:b/>
          <w:spacing w:val="-6"/>
          <w:sz w:val="20"/>
        </w:rPr>
        <w:t xml:space="preserve"> </w:t>
      </w:r>
      <w:r>
        <w:rPr>
          <w:b/>
          <w:sz w:val="20"/>
        </w:rPr>
        <w:t>on</w:t>
      </w:r>
      <w:r>
        <w:rPr>
          <w:b/>
          <w:spacing w:val="-8"/>
          <w:sz w:val="20"/>
        </w:rPr>
        <w:t xml:space="preserve"> </w:t>
      </w:r>
      <w:r>
        <w:rPr>
          <w:b/>
          <w:sz w:val="20"/>
        </w:rPr>
        <w:t>2020</w:t>
      </w:r>
      <w:r>
        <w:rPr>
          <w:b/>
          <w:spacing w:val="-7"/>
          <w:sz w:val="20"/>
        </w:rPr>
        <w:t xml:space="preserve"> </w:t>
      </w:r>
      <w:r>
        <w:rPr>
          <w:b/>
          <w:sz w:val="20"/>
        </w:rPr>
        <w:t>quantile</w:t>
      </w:r>
      <w:r>
        <w:rPr>
          <w:b/>
          <w:spacing w:val="-9"/>
          <w:sz w:val="20"/>
        </w:rPr>
        <w:t xml:space="preserve"> </w:t>
      </w:r>
      <w:r>
        <w:rPr>
          <w:b/>
          <w:spacing w:val="-2"/>
          <w:sz w:val="20"/>
        </w:rPr>
        <w:t>thresholds</w:t>
      </w:r>
    </w:p>
    <w:p>
      <w:pPr>
        <w:pStyle w:val="BodyText"/>
        <w:rPr>
          <w:b/>
          <w:sz w:val="20"/>
        </w:rPr>
      </w:pPr>
    </w:p>
    <w:p>
      <w:pPr>
        <w:pStyle w:val="BodyText"/>
        <w:rPr>
          <w:b/>
          <w:sz w:val="20"/>
        </w:rPr>
      </w:pPr>
    </w:p>
    <w:p>
      <w:pPr>
        <w:pStyle w:val="BodyText"/>
        <w:spacing w:before="74"/>
        <w:rPr>
          <w:b/>
          <w:sz w:val="20"/>
        </w:rPr>
      </w:pPr>
    </w:p>
    <w:p>
      <w:pPr>
        <w:spacing w:before="0"/>
        <w:ind w:left="0" w:right="7874" w:firstLine="0"/>
        <w:jc w:val="center"/>
        <w:rPr>
          <w:b/>
          <w:sz w:val="20"/>
        </w:rPr>
      </w:pPr>
      <w:r>
        <mc:AlternateContent>
          <mc:Choice Requires="wps">
            <w:drawing>
              <wp:anchor distT="0" distB="0" distL="0" distR="0" simplePos="0" relativeHeight="251658240" behindDoc="0" locked="0" layoutInCell="1" allowOverlap="1">
                <wp:simplePos x="0" y="0"/>
                <wp:positionH relativeFrom="page">
                  <wp:posOffset>1903723</wp:posOffset>
                </wp:positionH>
                <wp:positionV relativeFrom="paragraph">
                  <wp:posOffset>-326048</wp:posOffset>
                </wp:positionV>
                <wp:extent cx="4986655" cy="1092200"/>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4986655" cy="1092200"/>
                        </a:xfrm>
                        <a:prstGeom prst="rect">
                          <a:avLst/>
                        </a:prstGeom>
                      </wps:spPr>
                      <wps:txbx>
                        <w:txbxContent>
                          <w:tbl>
                            <w:tblPr>
                              <w:tblStyle w:val="TableNormal"/>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7"/>
                              <w:gridCol w:w="1200"/>
                              <w:gridCol w:w="1080"/>
                              <w:gridCol w:w="1087"/>
                              <w:gridCol w:w="1094"/>
                              <w:gridCol w:w="1101"/>
                              <w:gridCol w:w="1022"/>
                            </w:tblGrid>
                            <w:tr>
                              <w:tblPrEx>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23"/>
                                <w:jc w:val="left"/>
                              </w:trPr>
                              <w:tc>
                                <w:tcPr>
                                  <w:tcW w:w="1137" w:type="dxa"/>
                                  <w:tcBorders>
                                    <w:top w:val="nil"/>
                                    <w:left w:val="nil"/>
                                    <w:bottom w:val="nil"/>
                                    <w:right w:val="nil"/>
                                  </w:tcBorders>
                                </w:tcPr>
                                <w:p>
                                  <w:pPr>
                                    <w:pStyle w:val="TableParagraph"/>
                                    <w:spacing w:line="240" w:lineRule="auto"/>
                                    <w:ind w:left="0"/>
                                    <w:jc w:val="left"/>
                                    <w:rPr>
                                      <w:rFonts w:ascii="Times New Roman"/>
                                      <w:sz w:val="14"/>
                                    </w:rPr>
                                  </w:pPr>
                                </w:p>
                              </w:tc>
                              <w:tc>
                                <w:tcPr>
                                  <w:tcW w:w="1200" w:type="dxa"/>
                                  <w:tcBorders>
                                    <w:top w:val="nil"/>
                                    <w:left w:val="nil"/>
                                    <w:right w:val="nil"/>
                                  </w:tcBorders>
                                </w:tcPr>
                                <w:p>
                                  <w:pPr>
                                    <w:pStyle w:val="TableParagraph"/>
                                    <w:spacing w:line="203" w:lineRule="exact"/>
                                    <w:ind w:left="5"/>
                                    <w:rPr>
                                      <w:sz w:val="20"/>
                                    </w:rPr>
                                  </w:pPr>
                                  <w:r>
                                    <w:rPr>
                                      <w:sz w:val="20"/>
                                    </w:rPr>
                                    <w:t>90</w:t>
                                  </w:r>
                                  <w:r>
                                    <w:rPr>
                                      <w:spacing w:val="-3"/>
                                      <w:sz w:val="20"/>
                                    </w:rPr>
                                    <w:t xml:space="preserve"> </w:t>
                                  </w:r>
                                  <w:r>
                                    <w:rPr>
                                      <w:sz w:val="20"/>
                                    </w:rPr>
                                    <w:t>-</w:t>
                                  </w:r>
                                  <w:r>
                                    <w:rPr>
                                      <w:spacing w:val="-2"/>
                                      <w:sz w:val="20"/>
                                    </w:rPr>
                                    <w:t xml:space="preserve"> 100th</w:t>
                                  </w:r>
                                </w:p>
                              </w:tc>
                              <w:tc>
                                <w:tcPr>
                                  <w:tcW w:w="1080" w:type="dxa"/>
                                  <w:tcBorders>
                                    <w:top w:val="nil"/>
                                    <w:left w:val="nil"/>
                                    <w:right w:val="nil"/>
                                  </w:tcBorders>
                                </w:tcPr>
                                <w:p>
                                  <w:pPr>
                                    <w:pStyle w:val="TableParagraph"/>
                                    <w:spacing w:line="203" w:lineRule="exact"/>
                                    <w:ind w:left="5"/>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087" w:type="dxa"/>
                                  <w:tcBorders>
                                    <w:top w:val="nil"/>
                                    <w:left w:val="nil"/>
                                    <w:right w:val="nil"/>
                                  </w:tcBorders>
                                </w:tcPr>
                                <w:p>
                                  <w:pPr>
                                    <w:pStyle w:val="TableParagraph"/>
                                    <w:spacing w:line="203" w:lineRule="exact"/>
                                    <w:ind w:left="8"/>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094" w:type="dxa"/>
                                  <w:tcBorders>
                                    <w:top w:val="nil"/>
                                    <w:left w:val="nil"/>
                                    <w:right w:val="nil"/>
                                  </w:tcBorders>
                                </w:tcPr>
                                <w:p>
                                  <w:pPr>
                                    <w:pStyle w:val="TableParagraph"/>
                                    <w:spacing w:line="203" w:lineRule="exact"/>
                                    <w:ind w:left="1"/>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101" w:type="dxa"/>
                                  <w:tcBorders>
                                    <w:top w:val="nil"/>
                                    <w:left w:val="nil"/>
                                    <w:right w:val="nil"/>
                                  </w:tcBorders>
                                </w:tcPr>
                                <w:p>
                                  <w:pPr>
                                    <w:pStyle w:val="TableParagraph"/>
                                    <w:spacing w:line="203" w:lineRule="exact"/>
                                    <w:ind w:left="9"/>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022" w:type="dxa"/>
                                  <w:tcBorders>
                                    <w:top w:val="nil"/>
                                    <w:left w:val="nil"/>
                                    <w:right w:val="nil"/>
                                  </w:tcBorders>
                                </w:tcPr>
                                <w:p>
                                  <w:pPr>
                                    <w:pStyle w:val="TableParagraph"/>
                                    <w:spacing w:line="203" w:lineRule="exact"/>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r>
                            <w:tr>
                              <w:tblPrEx>
                                <w:tblW w:w="0" w:type="auto"/>
                                <w:jc w:val="left"/>
                                <w:tblInd w:w="67" w:type="dxa"/>
                                <w:tblLayout w:type="fixed"/>
                                <w:tblCellMar>
                                  <w:top w:w="0" w:type="dxa"/>
                                  <w:left w:w="0" w:type="dxa"/>
                                  <w:bottom w:w="0" w:type="dxa"/>
                                  <w:right w:w="0" w:type="dxa"/>
                                </w:tblCellMar>
                                <w:tblLook w:val="01E0"/>
                              </w:tblPrEx>
                              <w:trPr>
                                <w:trHeight w:val="251"/>
                                <w:jc w:val="left"/>
                              </w:trPr>
                              <w:tc>
                                <w:tcPr>
                                  <w:tcW w:w="1137" w:type="dxa"/>
                                  <w:tcBorders>
                                    <w:top w:val="nil"/>
                                    <w:left w:val="nil"/>
                                    <w:bottom w:val="nil"/>
                                  </w:tcBorders>
                                </w:tcPr>
                                <w:p>
                                  <w:pPr>
                                    <w:pStyle w:val="TableParagraph"/>
                                    <w:spacing w:before="21" w:line="211" w:lineRule="exact"/>
                                    <w:ind w:left="2" w:right="124"/>
                                    <w:rPr>
                                      <w:sz w:val="20"/>
                                    </w:rPr>
                                  </w:pPr>
                                  <w:r>
                                    <w:rPr>
                                      <w:sz w:val="20"/>
                                    </w:rPr>
                                    <w:t>90</w:t>
                                  </w:r>
                                  <w:r>
                                    <w:rPr>
                                      <w:spacing w:val="-3"/>
                                      <w:sz w:val="20"/>
                                    </w:rPr>
                                    <w:t xml:space="preserve"> </w:t>
                                  </w:r>
                                  <w:r>
                                    <w:rPr>
                                      <w:sz w:val="20"/>
                                    </w:rPr>
                                    <w:t>-</w:t>
                                  </w:r>
                                  <w:r>
                                    <w:rPr>
                                      <w:spacing w:val="-2"/>
                                      <w:sz w:val="20"/>
                                    </w:rPr>
                                    <w:t xml:space="preserve"> 100th</w:t>
                                  </w:r>
                                </w:p>
                              </w:tc>
                              <w:tc>
                                <w:tcPr>
                                  <w:tcW w:w="1200" w:type="dxa"/>
                                  <w:shd w:val="clear" w:color="auto" w:fill="BEBEBE"/>
                                </w:tcPr>
                                <w:p>
                                  <w:pPr>
                                    <w:pStyle w:val="TableParagraph"/>
                                    <w:spacing w:line="229" w:lineRule="exact"/>
                                    <w:rPr>
                                      <w:sz w:val="20"/>
                                    </w:rPr>
                                  </w:pPr>
                                  <w:r>
                                    <w:rPr>
                                      <w:spacing w:val="-10"/>
                                      <w:sz w:val="20"/>
                                    </w:rPr>
                                    <w:t>0</w:t>
                                  </w:r>
                                </w:p>
                              </w:tc>
                              <w:tc>
                                <w:tcPr>
                                  <w:tcW w:w="1080" w:type="dxa"/>
                                </w:tcPr>
                                <w:p>
                                  <w:pPr>
                                    <w:pStyle w:val="TableParagraph"/>
                                    <w:spacing w:line="229" w:lineRule="exact"/>
                                    <w:rPr>
                                      <w:sz w:val="20"/>
                                    </w:rPr>
                                  </w:pPr>
                                  <w:r>
                                    <w:rPr>
                                      <w:spacing w:val="-10"/>
                                      <w:sz w:val="20"/>
                                    </w:rPr>
                                    <w:t>2</w:t>
                                  </w:r>
                                </w:p>
                              </w:tc>
                              <w:tc>
                                <w:tcPr>
                                  <w:tcW w:w="1087" w:type="dxa"/>
                                </w:tcPr>
                                <w:p>
                                  <w:pPr>
                                    <w:pStyle w:val="TableParagraph"/>
                                    <w:spacing w:line="229" w:lineRule="exact"/>
                                    <w:ind w:left="8"/>
                                    <w:rPr>
                                      <w:sz w:val="20"/>
                                    </w:rPr>
                                  </w:pPr>
                                  <w:r>
                                    <w:rPr>
                                      <w:spacing w:val="-10"/>
                                      <w:sz w:val="20"/>
                                    </w:rPr>
                                    <w:t>1</w:t>
                                  </w:r>
                                </w:p>
                              </w:tc>
                              <w:tc>
                                <w:tcPr>
                                  <w:tcW w:w="1094" w:type="dxa"/>
                                </w:tcPr>
                                <w:p>
                                  <w:pPr>
                                    <w:pStyle w:val="TableParagraph"/>
                                    <w:spacing w:line="229" w:lineRule="exact"/>
                                    <w:ind w:left="6"/>
                                    <w:rPr>
                                      <w:sz w:val="20"/>
                                    </w:rPr>
                                  </w:pPr>
                                  <w:r>
                                    <w:rPr>
                                      <w:spacing w:val="-10"/>
                                      <w:sz w:val="20"/>
                                    </w:rPr>
                                    <w:t>0</w:t>
                                  </w:r>
                                </w:p>
                              </w:tc>
                              <w:tc>
                                <w:tcPr>
                                  <w:tcW w:w="1101" w:type="dxa"/>
                                </w:tcPr>
                                <w:p>
                                  <w:pPr>
                                    <w:pStyle w:val="TableParagraph"/>
                                    <w:spacing w:line="229" w:lineRule="exact"/>
                                    <w:ind w:left="14"/>
                                    <w:rPr>
                                      <w:sz w:val="20"/>
                                    </w:rPr>
                                  </w:pPr>
                                  <w:r>
                                    <w:rPr>
                                      <w:spacing w:val="-10"/>
                                      <w:sz w:val="20"/>
                                    </w:rPr>
                                    <w:t>0</w:t>
                                  </w:r>
                                </w:p>
                              </w:tc>
                              <w:tc>
                                <w:tcPr>
                                  <w:tcW w:w="1022" w:type="dxa"/>
                                </w:tcPr>
                                <w:p>
                                  <w:pPr>
                                    <w:pStyle w:val="TableParagraph"/>
                                    <w:spacing w:line="229"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58"/>
                                <w:jc w:val="left"/>
                              </w:trPr>
                              <w:tc>
                                <w:tcPr>
                                  <w:tcW w:w="1137" w:type="dxa"/>
                                  <w:tcBorders>
                                    <w:top w:val="nil"/>
                                    <w:left w:val="nil"/>
                                    <w:bottom w:val="nil"/>
                                  </w:tcBorders>
                                </w:tcPr>
                                <w:p>
                                  <w:pPr>
                                    <w:pStyle w:val="TableParagraph"/>
                                    <w:spacing w:before="28" w:line="211" w:lineRule="exact"/>
                                    <w:ind w:left="2" w:right="124"/>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200" w:type="dxa"/>
                                </w:tcPr>
                                <w:p>
                                  <w:pPr>
                                    <w:pStyle w:val="TableParagraph"/>
                                    <w:spacing w:line="229" w:lineRule="exact"/>
                                    <w:rPr>
                                      <w:sz w:val="20"/>
                                    </w:rPr>
                                  </w:pPr>
                                  <w:r>
                                    <w:rPr>
                                      <w:spacing w:val="-10"/>
                                      <w:sz w:val="20"/>
                                    </w:rPr>
                                    <w:t>0</w:t>
                                  </w:r>
                                </w:p>
                              </w:tc>
                              <w:tc>
                                <w:tcPr>
                                  <w:tcW w:w="1080" w:type="dxa"/>
                                  <w:shd w:val="clear" w:color="auto" w:fill="BEBEBE"/>
                                </w:tcPr>
                                <w:p>
                                  <w:pPr>
                                    <w:pStyle w:val="TableParagraph"/>
                                    <w:spacing w:line="229" w:lineRule="exact"/>
                                    <w:rPr>
                                      <w:sz w:val="20"/>
                                    </w:rPr>
                                  </w:pPr>
                                  <w:r>
                                    <w:rPr>
                                      <w:spacing w:val="-10"/>
                                      <w:sz w:val="20"/>
                                    </w:rPr>
                                    <w:t>2</w:t>
                                  </w:r>
                                </w:p>
                              </w:tc>
                              <w:tc>
                                <w:tcPr>
                                  <w:tcW w:w="1087" w:type="dxa"/>
                                </w:tcPr>
                                <w:p>
                                  <w:pPr>
                                    <w:pStyle w:val="TableParagraph"/>
                                    <w:spacing w:line="229" w:lineRule="exact"/>
                                    <w:ind w:left="8"/>
                                    <w:rPr>
                                      <w:sz w:val="20"/>
                                    </w:rPr>
                                  </w:pPr>
                                  <w:r>
                                    <w:rPr>
                                      <w:spacing w:val="-10"/>
                                      <w:sz w:val="20"/>
                                    </w:rPr>
                                    <w:t>4</w:t>
                                  </w:r>
                                </w:p>
                              </w:tc>
                              <w:tc>
                                <w:tcPr>
                                  <w:tcW w:w="1094" w:type="dxa"/>
                                </w:tcPr>
                                <w:p>
                                  <w:pPr>
                                    <w:pStyle w:val="TableParagraph"/>
                                    <w:spacing w:line="229" w:lineRule="exact"/>
                                    <w:ind w:left="6"/>
                                    <w:rPr>
                                      <w:sz w:val="20"/>
                                    </w:rPr>
                                  </w:pPr>
                                  <w:r>
                                    <w:rPr>
                                      <w:spacing w:val="-10"/>
                                      <w:sz w:val="20"/>
                                    </w:rPr>
                                    <w:t>2</w:t>
                                  </w:r>
                                </w:p>
                              </w:tc>
                              <w:tc>
                                <w:tcPr>
                                  <w:tcW w:w="1101" w:type="dxa"/>
                                </w:tcPr>
                                <w:p>
                                  <w:pPr>
                                    <w:pStyle w:val="TableParagraph"/>
                                    <w:spacing w:line="229" w:lineRule="exact"/>
                                    <w:ind w:left="14"/>
                                    <w:rPr>
                                      <w:sz w:val="20"/>
                                    </w:rPr>
                                  </w:pPr>
                                  <w:r>
                                    <w:rPr>
                                      <w:spacing w:val="-10"/>
                                      <w:sz w:val="20"/>
                                    </w:rPr>
                                    <w:t>0</w:t>
                                  </w:r>
                                </w:p>
                              </w:tc>
                              <w:tc>
                                <w:tcPr>
                                  <w:tcW w:w="1022" w:type="dxa"/>
                                </w:tcPr>
                                <w:p>
                                  <w:pPr>
                                    <w:pStyle w:val="TableParagraph"/>
                                    <w:spacing w:line="229"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29"/>
                                <w:jc w:val="left"/>
                              </w:trPr>
                              <w:tc>
                                <w:tcPr>
                                  <w:tcW w:w="1137" w:type="dxa"/>
                                  <w:tcBorders>
                                    <w:top w:val="nil"/>
                                    <w:left w:val="nil"/>
                                    <w:bottom w:val="nil"/>
                                  </w:tcBorders>
                                </w:tcPr>
                                <w:p>
                                  <w:pPr>
                                    <w:pStyle w:val="TableParagraph"/>
                                    <w:ind w:left="2" w:right="124"/>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shd w:val="clear" w:color="auto" w:fill="BEBEBE"/>
                                </w:tcPr>
                                <w:p>
                                  <w:pPr>
                                    <w:pStyle w:val="TableParagraph"/>
                                    <w:ind w:left="8"/>
                                    <w:rPr>
                                      <w:sz w:val="20"/>
                                    </w:rPr>
                                  </w:pPr>
                                  <w:r>
                                    <w:rPr>
                                      <w:spacing w:val="-10"/>
                                      <w:sz w:val="20"/>
                                    </w:rPr>
                                    <w:t>2</w:t>
                                  </w:r>
                                </w:p>
                              </w:tc>
                              <w:tc>
                                <w:tcPr>
                                  <w:tcW w:w="1094" w:type="dxa"/>
                                </w:tcPr>
                                <w:p>
                                  <w:pPr>
                                    <w:pStyle w:val="TableParagraph"/>
                                    <w:ind w:left="6"/>
                                    <w:rPr>
                                      <w:sz w:val="20"/>
                                    </w:rPr>
                                  </w:pPr>
                                  <w:r>
                                    <w:rPr>
                                      <w:spacing w:val="-10"/>
                                      <w:sz w:val="20"/>
                                    </w:rPr>
                                    <w:t>6</w:t>
                                  </w:r>
                                </w:p>
                              </w:tc>
                              <w:tc>
                                <w:tcPr>
                                  <w:tcW w:w="1101" w:type="dxa"/>
                                </w:tcPr>
                                <w:p>
                                  <w:pPr>
                                    <w:pStyle w:val="TableParagraph"/>
                                    <w:ind w:left="14"/>
                                    <w:rPr>
                                      <w:sz w:val="20"/>
                                    </w:rPr>
                                  </w:pPr>
                                  <w:r>
                                    <w:rPr>
                                      <w:spacing w:val="-10"/>
                                      <w:sz w:val="20"/>
                                    </w:rPr>
                                    <w:t>1</w:t>
                                  </w:r>
                                </w:p>
                              </w:tc>
                              <w:tc>
                                <w:tcPr>
                                  <w:tcW w:w="1022" w:type="dxa"/>
                                </w:tcPr>
                                <w:p>
                                  <w:pPr>
                                    <w:pStyle w:val="TableParagraph"/>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2" w:right="124"/>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0</w:t>
                                  </w:r>
                                </w:p>
                              </w:tc>
                              <w:tc>
                                <w:tcPr>
                                  <w:tcW w:w="1094" w:type="dxa"/>
                                  <w:shd w:val="clear" w:color="auto" w:fill="BEBEBE"/>
                                </w:tcPr>
                                <w:p>
                                  <w:pPr>
                                    <w:pStyle w:val="TableParagraph"/>
                                    <w:ind w:left="6"/>
                                    <w:rPr>
                                      <w:sz w:val="20"/>
                                    </w:rPr>
                                  </w:pPr>
                                  <w:r>
                                    <w:rPr>
                                      <w:spacing w:val="-10"/>
                                      <w:sz w:val="20"/>
                                    </w:rPr>
                                    <w:t>5</w:t>
                                  </w:r>
                                </w:p>
                              </w:tc>
                              <w:tc>
                                <w:tcPr>
                                  <w:tcW w:w="1101" w:type="dxa"/>
                                </w:tcPr>
                                <w:p>
                                  <w:pPr>
                                    <w:pStyle w:val="TableParagraph"/>
                                    <w:ind w:left="14"/>
                                    <w:rPr>
                                      <w:sz w:val="20"/>
                                    </w:rPr>
                                  </w:pPr>
                                  <w:r>
                                    <w:rPr>
                                      <w:spacing w:val="-10"/>
                                      <w:sz w:val="20"/>
                                    </w:rPr>
                                    <w:t>3</w:t>
                                  </w:r>
                                </w:p>
                              </w:tc>
                              <w:tc>
                                <w:tcPr>
                                  <w:tcW w:w="1022" w:type="dxa"/>
                                </w:tcPr>
                                <w:p>
                                  <w:pPr>
                                    <w:pStyle w:val="TableParagraph"/>
                                    <w:ind w:left="13"/>
                                    <w:rPr>
                                      <w:sz w:val="20"/>
                                    </w:rPr>
                                  </w:pPr>
                                  <w:r>
                                    <w:rPr>
                                      <w:spacing w:val="-10"/>
                                      <w:sz w:val="20"/>
                                    </w:rPr>
                                    <w:t>3</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2" w:right="124"/>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0</w:t>
                                  </w:r>
                                </w:p>
                              </w:tc>
                              <w:tc>
                                <w:tcPr>
                                  <w:tcW w:w="1094" w:type="dxa"/>
                                </w:tcPr>
                                <w:p>
                                  <w:pPr>
                                    <w:pStyle w:val="TableParagraph"/>
                                    <w:ind w:left="6"/>
                                    <w:rPr>
                                      <w:sz w:val="20"/>
                                    </w:rPr>
                                  </w:pPr>
                                  <w:r>
                                    <w:rPr>
                                      <w:spacing w:val="-10"/>
                                      <w:sz w:val="20"/>
                                    </w:rPr>
                                    <w:t>0</w:t>
                                  </w:r>
                                </w:p>
                              </w:tc>
                              <w:tc>
                                <w:tcPr>
                                  <w:tcW w:w="1101" w:type="dxa"/>
                                  <w:shd w:val="clear" w:color="auto" w:fill="BEBEBE"/>
                                </w:tcPr>
                                <w:p>
                                  <w:pPr>
                                    <w:pStyle w:val="TableParagraph"/>
                                    <w:ind w:left="14"/>
                                    <w:rPr>
                                      <w:sz w:val="20"/>
                                    </w:rPr>
                                  </w:pPr>
                                  <w:r>
                                    <w:rPr>
                                      <w:spacing w:val="-10"/>
                                      <w:sz w:val="20"/>
                                    </w:rPr>
                                    <w:t>4</w:t>
                                  </w:r>
                                </w:p>
                              </w:tc>
                              <w:tc>
                                <w:tcPr>
                                  <w:tcW w:w="1022" w:type="dxa"/>
                                </w:tcPr>
                                <w:p>
                                  <w:pPr>
                                    <w:pStyle w:val="TableParagraph"/>
                                    <w:ind w:left="13"/>
                                    <w:rPr>
                                      <w:sz w:val="20"/>
                                    </w:rPr>
                                  </w:pPr>
                                  <w:r>
                                    <w:rPr>
                                      <w:spacing w:val="-10"/>
                                      <w:sz w:val="20"/>
                                    </w:rPr>
                                    <w:t>1</w:t>
                                  </w:r>
                                </w:p>
                              </w:tc>
                            </w:tr>
                            <w:tr>
                              <w:tblPrEx>
                                <w:tblW w:w="0" w:type="auto"/>
                                <w:jc w:val="left"/>
                                <w:tblInd w:w="67" w:type="dxa"/>
                                <w:tblLayout w:type="fixed"/>
                                <w:tblCellMar>
                                  <w:top w:w="0" w:type="dxa"/>
                                  <w:left w:w="0" w:type="dxa"/>
                                  <w:bottom w:w="0" w:type="dxa"/>
                                  <w:right w:w="0" w:type="dxa"/>
                                </w:tblCellMar>
                                <w:tblLook w:val="01E0"/>
                              </w:tblPrEx>
                              <w:trPr>
                                <w:trHeight w:val="229"/>
                                <w:jc w:val="left"/>
                              </w:trPr>
                              <w:tc>
                                <w:tcPr>
                                  <w:tcW w:w="1137" w:type="dxa"/>
                                  <w:tcBorders>
                                    <w:top w:val="nil"/>
                                    <w:left w:val="nil"/>
                                    <w:bottom w:val="nil"/>
                                  </w:tcBorders>
                                </w:tcPr>
                                <w:p>
                                  <w:pPr>
                                    <w:pStyle w:val="TableParagraph"/>
                                    <w:ind w:left="0" w:right="124"/>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0</w:t>
                                  </w:r>
                                </w:p>
                              </w:tc>
                              <w:tc>
                                <w:tcPr>
                                  <w:tcW w:w="1094" w:type="dxa"/>
                                </w:tcPr>
                                <w:p>
                                  <w:pPr>
                                    <w:pStyle w:val="TableParagraph"/>
                                    <w:ind w:left="6"/>
                                    <w:rPr>
                                      <w:sz w:val="20"/>
                                    </w:rPr>
                                  </w:pPr>
                                  <w:r>
                                    <w:rPr>
                                      <w:spacing w:val="-10"/>
                                      <w:sz w:val="20"/>
                                    </w:rPr>
                                    <w:t>1</w:t>
                                  </w:r>
                                </w:p>
                              </w:tc>
                              <w:tc>
                                <w:tcPr>
                                  <w:tcW w:w="1101" w:type="dxa"/>
                                </w:tcPr>
                                <w:p>
                                  <w:pPr>
                                    <w:pStyle w:val="TableParagraph"/>
                                    <w:ind w:left="14"/>
                                    <w:rPr>
                                      <w:sz w:val="20"/>
                                    </w:rPr>
                                  </w:pPr>
                                  <w:r>
                                    <w:rPr>
                                      <w:spacing w:val="-10"/>
                                      <w:sz w:val="20"/>
                                    </w:rPr>
                                    <w:t>0</w:t>
                                  </w:r>
                                </w:p>
                              </w:tc>
                              <w:tc>
                                <w:tcPr>
                                  <w:tcW w:w="1022" w:type="dxa"/>
                                  <w:shd w:val="clear" w:color="auto" w:fill="BEBEBE"/>
                                </w:tcPr>
                                <w:p>
                                  <w:pPr>
                                    <w:pStyle w:val="TableParagraph"/>
                                    <w:ind w:left="13"/>
                                    <w:rPr>
                                      <w:sz w:val="20"/>
                                    </w:rPr>
                                  </w:pPr>
                                  <w:r>
                                    <w:rPr>
                                      <w:spacing w:val="-10"/>
                                      <w:sz w:val="20"/>
                                    </w:rPr>
                                    <w:t>2</w:t>
                                  </w:r>
                                </w:p>
                              </w:tc>
                            </w:tr>
                          </w:tbl>
                          <w:p>
                            <w:pPr>
                              <w:pStyle w:val="BodyText"/>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029" type="#_x0000_t202" style="width:392.65pt;height:86pt;margin-top:-25.67pt;margin-left:149.9pt;mso-position-horizontal-relative:page;position:absolute;z-index:251659264" filled="f" stroked="f">
                <v:textbox inset="0,0,0,0">
                  <w:txbxContent>
                    <w:tbl>
                      <w:tblPr>
                        <w:tblStyle w:val="TableNormal"/>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7"/>
                        <w:gridCol w:w="1200"/>
                        <w:gridCol w:w="1080"/>
                        <w:gridCol w:w="1087"/>
                        <w:gridCol w:w="1094"/>
                        <w:gridCol w:w="1101"/>
                        <w:gridCol w:w="1022"/>
                      </w:tblGrid>
                      <w:tr>
                        <w:tblPrEx>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23"/>
                          <w:jc w:val="left"/>
                        </w:trPr>
                        <w:tc>
                          <w:tcPr>
                            <w:tcW w:w="1137" w:type="dxa"/>
                            <w:tcBorders>
                              <w:top w:val="nil"/>
                              <w:left w:val="nil"/>
                              <w:bottom w:val="nil"/>
                              <w:right w:val="nil"/>
                            </w:tcBorders>
                          </w:tcPr>
                          <w:p>
                            <w:pPr>
                              <w:pStyle w:val="TableParagraph"/>
                              <w:spacing w:line="240" w:lineRule="auto"/>
                              <w:ind w:left="0"/>
                              <w:jc w:val="left"/>
                              <w:rPr>
                                <w:rFonts w:ascii="Times New Roman"/>
                                <w:sz w:val="14"/>
                              </w:rPr>
                            </w:pPr>
                          </w:p>
                        </w:tc>
                        <w:tc>
                          <w:tcPr>
                            <w:tcW w:w="1200" w:type="dxa"/>
                            <w:tcBorders>
                              <w:top w:val="nil"/>
                              <w:left w:val="nil"/>
                              <w:right w:val="nil"/>
                            </w:tcBorders>
                          </w:tcPr>
                          <w:p>
                            <w:pPr>
                              <w:pStyle w:val="TableParagraph"/>
                              <w:spacing w:line="203" w:lineRule="exact"/>
                              <w:ind w:left="5"/>
                              <w:rPr>
                                <w:sz w:val="20"/>
                              </w:rPr>
                            </w:pPr>
                            <w:r>
                              <w:rPr>
                                <w:sz w:val="20"/>
                              </w:rPr>
                              <w:t>90</w:t>
                            </w:r>
                            <w:r>
                              <w:rPr>
                                <w:spacing w:val="-3"/>
                                <w:sz w:val="20"/>
                              </w:rPr>
                              <w:t xml:space="preserve"> </w:t>
                            </w:r>
                            <w:r>
                              <w:rPr>
                                <w:sz w:val="20"/>
                              </w:rPr>
                              <w:t>-</w:t>
                            </w:r>
                            <w:r>
                              <w:rPr>
                                <w:spacing w:val="-2"/>
                                <w:sz w:val="20"/>
                              </w:rPr>
                              <w:t xml:space="preserve"> 100th</w:t>
                            </w:r>
                          </w:p>
                        </w:tc>
                        <w:tc>
                          <w:tcPr>
                            <w:tcW w:w="1080" w:type="dxa"/>
                            <w:tcBorders>
                              <w:top w:val="nil"/>
                              <w:left w:val="nil"/>
                              <w:right w:val="nil"/>
                            </w:tcBorders>
                          </w:tcPr>
                          <w:p>
                            <w:pPr>
                              <w:pStyle w:val="TableParagraph"/>
                              <w:spacing w:line="203" w:lineRule="exact"/>
                              <w:ind w:left="5"/>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087" w:type="dxa"/>
                            <w:tcBorders>
                              <w:top w:val="nil"/>
                              <w:left w:val="nil"/>
                              <w:right w:val="nil"/>
                            </w:tcBorders>
                          </w:tcPr>
                          <w:p>
                            <w:pPr>
                              <w:pStyle w:val="TableParagraph"/>
                              <w:spacing w:line="203" w:lineRule="exact"/>
                              <w:ind w:left="8"/>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094" w:type="dxa"/>
                            <w:tcBorders>
                              <w:top w:val="nil"/>
                              <w:left w:val="nil"/>
                              <w:right w:val="nil"/>
                            </w:tcBorders>
                          </w:tcPr>
                          <w:p>
                            <w:pPr>
                              <w:pStyle w:val="TableParagraph"/>
                              <w:spacing w:line="203" w:lineRule="exact"/>
                              <w:ind w:left="1"/>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101" w:type="dxa"/>
                            <w:tcBorders>
                              <w:top w:val="nil"/>
                              <w:left w:val="nil"/>
                              <w:right w:val="nil"/>
                            </w:tcBorders>
                          </w:tcPr>
                          <w:p>
                            <w:pPr>
                              <w:pStyle w:val="TableParagraph"/>
                              <w:spacing w:line="203" w:lineRule="exact"/>
                              <w:ind w:left="9"/>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022" w:type="dxa"/>
                            <w:tcBorders>
                              <w:top w:val="nil"/>
                              <w:left w:val="nil"/>
                              <w:right w:val="nil"/>
                            </w:tcBorders>
                          </w:tcPr>
                          <w:p>
                            <w:pPr>
                              <w:pStyle w:val="TableParagraph"/>
                              <w:spacing w:line="203" w:lineRule="exact"/>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r>
                      <w:tr>
                        <w:tblPrEx>
                          <w:tblW w:w="0" w:type="auto"/>
                          <w:jc w:val="left"/>
                          <w:tblInd w:w="67" w:type="dxa"/>
                          <w:tblLayout w:type="fixed"/>
                          <w:tblCellMar>
                            <w:top w:w="0" w:type="dxa"/>
                            <w:left w:w="0" w:type="dxa"/>
                            <w:bottom w:w="0" w:type="dxa"/>
                            <w:right w:w="0" w:type="dxa"/>
                          </w:tblCellMar>
                          <w:tblLook w:val="01E0"/>
                        </w:tblPrEx>
                        <w:trPr>
                          <w:trHeight w:val="251"/>
                          <w:jc w:val="left"/>
                        </w:trPr>
                        <w:tc>
                          <w:tcPr>
                            <w:tcW w:w="1137" w:type="dxa"/>
                            <w:tcBorders>
                              <w:top w:val="nil"/>
                              <w:left w:val="nil"/>
                              <w:bottom w:val="nil"/>
                            </w:tcBorders>
                          </w:tcPr>
                          <w:p>
                            <w:pPr>
                              <w:pStyle w:val="TableParagraph"/>
                              <w:spacing w:before="21" w:line="211" w:lineRule="exact"/>
                              <w:ind w:left="2" w:right="124"/>
                              <w:rPr>
                                <w:sz w:val="20"/>
                              </w:rPr>
                            </w:pPr>
                            <w:r>
                              <w:rPr>
                                <w:sz w:val="20"/>
                              </w:rPr>
                              <w:t>90</w:t>
                            </w:r>
                            <w:r>
                              <w:rPr>
                                <w:spacing w:val="-3"/>
                                <w:sz w:val="20"/>
                              </w:rPr>
                              <w:t xml:space="preserve"> </w:t>
                            </w:r>
                            <w:r>
                              <w:rPr>
                                <w:sz w:val="20"/>
                              </w:rPr>
                              <w:t>-</w:t>
                            </w:r>
                            <w:r>
                              <w:rPr>
                                <w:spacing w:val="-2"/>
                                <w:sz w:val="20"/>
                              </w:rPr>
                              <w:t xml:space="preserve"> 100th</w:t>
                            </w:r>
                          </w:p>
                        </w:tc>
                        <w:tc>
                          <w:tcPr>
                            <w:tcW w:w="1200" w:type="dxa"/>
                            <w:shd w:val="clear" w:color="auto" w:fill="BEBEBE"/>
                          </w:tcPr>
                          <w:p>
                            <w:pPr>
                              <w:pStyle w:val="TableParagraph"/>
                              <w:spacing w:line="229" w:lineRule="exact"/>
                              <w:rPr>
                                <w:sz w:val="20"/>
                              </w:rPr>
                            </w:pPr>
                            <w:r>
                              <w:rPr>
                                <w:spacing w:val="-10"/>
                                <w:sz w:val="20"/>
                              </w:rPr>
                              <w:t>0</w:t>
                            </w:r>
                          </w:p>
                        </w:tc>
                        <w:tc>
                          <w:tcPr>
                            <w:tcW w:w="1080" w:type="dxa"/>
                          </w:tcPr>
                          <w:p>
                            <w:pPr>
                              <w:pStyle w:val="TableParagraph"/>
                              <w:spacing w:line="229" w:lineRule="exact"/>
                              <w:rPr>
                                <w:sz w:val="20"/>
                              </w:rPr>
                            </w:pPr>
                            <w:r>
                              <w:rPr>
                                <w:spacing w:val="-10"/>
                                <w:sz w:val="20"/>
                              </w:rPr>
                              <w:t>2</w:t>
                            </w:r>
                          </w:p>
                        </w:tc>
                        <w:tc>
                          <w:tcPr>
                            <w:tcW w:w="1087" w:type="dxa"/>
                          </w:tcPr>
                          <w:p>
                            <w:pPr>
                              <w:pStyle w:val="TableParagraph"/>
                              <w:spacing w:line="229" w:lineRule="exact"/>
                              <w:ind w:left="8"/>
                              <w:rPr>
                                <w:sz w:val="20"/>
                              </w:rPr>
                            </w:pPr>
                            <w:r>
                              <w:rPr>
                                <w:spacing w:val="-10"/>
                                <w:sz w:val="20"/>
                              </w:rPr>
                              <w:t>1</w:t>
                            </w:r>
                          </w:p>
                        </w:tc>
                        <w:tc>
                          <w:tcPr>
                            <w:tcW w:w="1094" w:type="dxa"/>
                          </w:tcPr>
                          <w:p>
                            <w:pPr>
                              <w:pStyle w:val="TableParagraph"/>
                              <w:spacing w:line="229" w:lineRule="exact"/>
                              <w:ind w:left="6"/>
                              <w:rPr>
                                <w:sz w:val="20"/>
                              </w:rPr>
                            </w:pPr>
                            <w:r>
                              <w:rPr>
                                <w:spacing w:val="-10"/>
                                <w:sz w:val="20"/>
                              </w:rPr>
                              <w:t>0</w:t>
                            </w:r>
                          </w:p>
                        </w:tc>
                        <w:tc>
                          <w:tcPr>
                            <w:tcW w:w="1101" w:type="dxa"/>
                          </w:tcPr>
                          <w:p>
                            <w:pPr>
                              <w:pStyle w:val="TableParagraph"/>
                              <w:spacing w:line="229" w:lineRule="exact"/>
                              <w:ind w:left="14"/>
                              <w:rPr>
                                <w:sz w:val="20"/>
                              </w:rPr>
                            </w:pPr>
                            <w:r>
                              <w:rPr>
                                <w:spacing w:val="-10"/>
                                <w:sz w:val="20"/>
                              </w:rPr>
                              <w:t>0</w:t>
                            </w:r>
                          </w:p>
                        </w:tc>
                        <w:tc>
                          <w:tcPr>
                            <w:tcW w:w="1022" w:type="dxa"/>
                          </w:tcPr>
                          <w:p>
                            <w:pPr>
                              <w:pStyle w:val="TableParagraph"/>
                              <w:spacing w:line="229"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58"/>
                          <w:jc w:val="left"/>
                        </w:trPr>
                        <w:tc>
                          <w:tcPr>
                            <w:tcW w:w="1137" w:type="dxa"/>
                            <w:tcBorders>
                              <w:top w:val="nil"/>
                              <w:left w:val="nil"/>
                              <w:bottom w:val="nil"/>
                            </w:tcBorders>
                          </w:tcPr>
                          <w:p>
                            <w:pPr>
                              <w:pStyle w:val="TableParagraph"/>
                              <w:spacing w:before="28" w:line="211" w:lineRule="exact"/>
                              <w:ind w:left="2" w:right="124"/>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200" w:type="dxa"/>
                          </w:tcPr>
                          <w:p>
                            <w:pPr>
                              <w:pStyle w:val="TableParagraph"/>
                              <w:spacing w:line="229" w:lineRule="exact"/>
                              <w:rPr>
                                <w:sz w:val="20"/>
                              </w:rPr>
                            </w:pPr>
                            <w:r>
                              <w:rPr>
                                <w:spacing w:val="-10"/>
                                <w:sz w:val="20"/>
                              </w:rPr>
                              <w:t>0</w:t>
                            </w:r>
                          </w:p>
                        </w:tc>
                        <w:tc>
                          <w:tcPr>
                            <w:tcW w:w="1080" w:type="dxa"/>
                            <w:shd w:val="clear" w:color="auto" w:fill="BEBEBE"/>
                          </w:tcPr>
                          <w:p>
                            <w:pPr>
                              <w:pStyle w:val="TableParagraph"/>
                              <w:spacing w:line="229" w:lineRule="exact"/>
                              <w:rPr>
                                <w:sz w:val="20"/>
                              </w:rPr>
                            </w:pPr>
                            <w:r>
                              <w:rPr>
                                <w:spacing w:val="-10"/>
                                <w:sz w:val="20"/>
                              </w:rPr>
                              <w:t>2</w:t>
                            </w:r>
                          </w:p>
                        </w:tc>
                        <w:tc>
                          <w:tcPr>
                            <w:tcW w:w="1087" w:type="dxa"/>
                          </w:tcPr>
                          <w:p>
                            <w:pPr>
                              <w:pStyle w:val="TableParagraph"/>
                              <w:spacing w:line="229" w:lineRule="exact"/>
                              <w:ind w:left="8"/>
                              <w:rPr>
                                <w:sz w:val="20"/>
                              </w:rPr>
                            </w:pPr>
                            <w:r>
                              <w:rPr>
                                <w:spacing w:val="-10"/>
                                <w:sz w:val="20"/>
                              </w:rPr>
                              <w:t>4</w:t>
                            </w:r>
                          </w:p>
                        </w:tc>
                        <w:tc>
                          <w:tcPr>
                            <w:tcW w:w="1094" w:type="dxa"/>
                          </w:tcPr>
                          <w:p>
                            <w:pPr>
                              <w:pStyle w:val="TableParagraph"/>
                              <w:spacing w:line="229" w:lineRule="exact"/>
                              <w:ind w:left="6"/>
                              <w:rPr>
                                <w:sz w:val="20"/>
                              </w:rPr>
                            </w:pPr>
                            <w:r>
                              <w:rPr>
                                <w:spacing w:val="-10"/>
                                <w:sz w:val="20"/>
                              </w:rPr>
                              <w:t>2</w:t>
                            </w:r>
                          </w:p>
                        </w:tc>
                        <w:tc>
                          <w:tcPr>
                            <w:tcW w:w="1101" w:type="dxa"/>
                          </w:tcPr>
                          <w:p>
                            <w:pPr>
                              <w:pStyle w:val="TableParagraph"/>
                              <w:spacing w:line="229" w:lineRule="exact"/>
                              <w:ind w:left="14"/>
                              <w:rPr>
                                <w:sz w:val="20"/>
                              </w:rPr>
                            </w:pPr>
                            <w:r>
                              <w:rPr>
                                <w:spacing w:val="-10"/>
                                <w:sz w:val="20"/>
                              </w:rPr>
                              <w:t>0</w:t>
                            </w:r>
                          </w:p>
                        </w:tc>
                        <w:tc>
                          <w:tcPr>
                            <w:tcW w:w="1022" w:type="dxa"/>
                          </w:tcPr>
                          <w:p>
                            <w:pPr>
                              <w:pStyle w:val="TableParagraph"/>
                              <w:spacing w:line="229"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29"/>
                          <w:jc w:val="left"/>
                        </w:trPr>
                        <w:tc>
                          <w:tcPr>
                            <w:tcW w:w="1137" w:type="dxa"/>
                            <w:tcBorders>
                              <w:top w:val="nil"/>
                              <w:left w:val="nil"/>
                              <w:bottom w:val="nil"/>
                            </w:tcBorders>
                          </w:tcPr>
                          <w:p>
                            <w:pPr>
                              <w:pStyle w:val="TableParagraph"/>
                              <w:ind w:left="2" w:right="124"/>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shd w:val="clear" w:color="auto" w:fill="BEBEBE"/>
                          </w:tcPr>
                          <w:p>
                            <w:pPr>
                              <w:pStyle w:val="TableParagraph"/>
                              <w:ind w:left="8"/>
                              <w:rPr>
                                <w:sz w:val="20"/>
                              </w:rPr>
                            </w:pPr>
                            <w:r>
                              <w:rPr>
                                <w:spacing w:val="-10"/>
                                <w:sz w:val="20"/>
                              </w:rPr>
                              <w:t>2</w:t>
                            </w:r>
                          </w:p>
                        </w:tc>
                        <w:tc>
                          <w:tcPr>
                            <w:tcW w:w="1094" w:type="dxa"/>
                          </w:tcPr>
                          <w:p>
                            <w:pPr>
                              <w:pStyle w:val="TableParagraph"/>
                              <w:ind w:left="6"/>
                              <w:rPr>
                                <w:sz w:val="20"/>
                              </w:rPr>
                            </w:pPr>
                            <w:r>
                              <w:rPr>
                                <w:spacing w:val="-10"/>
                                <w:sz w:val="20"/>
                              </w:rPr>
                              <w:t>6</w:t>
                            </w:r>
                          </w:p>
                        </w:tc>
                        <w:tc>
                          <w:tcPr>
                            <w:tcW w:w="1101" w:type="dxa"/>
                          </w:tcPr>
                          <w:p>
                            <w:pPr>
                              <w:pStyle w:val="TableParagraph"/>
                              <w:ind w:left="14"/>
                              <w:rPr>
                                <w:sz w:val="20"/>
                              </w:rPr>
                            </w:pPr>
                            <w:r>
                              <w:rPr>
                                <w:spacing w:val="-10"/>
                                <w:sz w:val="20"/>
                              </w:rPr>
                              <w:t>1</w:t>
                            </w:r>
                          </w:p>
                        </w:tc>
                        <w:tc>
                          <w:tcPr>
                            <w:tcW w:w="1022" w:type="dxa"/>
                          </w:tcPr>
                          <w:p>
                            <w:pPr>
                              <w:pStyle w:val="TableParagraph"/>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2" w:right="124"/>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0</w:t>
                            </w:r>
                          </w:p>
                        </w:tc>
                        <w:tc>
                          <w:tcPr>
                            <w:tcW w:w="1094" w:type="dxa"/>
                            <w:shd w:val="clear" w:color="auto" w:fill="BEBEBE"/>
                          </w:tcPr>
                          <w:p>
                            <w:pPr>
                              <w:pStyle w:val="TableParagraph"/>
                              <w:ind w:left="6"/>
                              <w:rPr>
                                <w:sz w:val="20"/>
                              </w:rPr>
                            </w:pPr>
                            <w:r>
                              <w:rPr>
                                <w:spacing w:val="-10"/>
                                <w:sz w:val="20"/>
                              </w:rPr>
                              <w:t>5</w:t>
                            </w:r>
                          </w:p>
                        </w:tc>
                        <w:tc>
                          <w:tcPr>
                            <w:tcW w:w="1101" w:type="dxa"/>
                          </w:tcPr>
                          <w:p>
                            <w:pPr>
                              <w:pStyle w:val="TableParagraph"/>
                              <w:ind w:left="14"/>
                              <w:rPr>
                                <w:sz w:val="20"/>
                              </w:rPr>
                            </w:pPr>
                            <w:r>
                              <w:rPr>
                                <w:spacing w:val="-10"/>
                                <w:sz w:val="20"/>
                              </w:rPr>
                              <w:t>3</w:t>
                            </w:r>
                          </w:p>
                        </w:tc>
                        <w:tc>
                          <w:tcPr>
                            <w:tcW w:w="1022" w:type="dxa"/>
                          </w:tcPr>
                          <w:p>
                            <w:pPr>
                              <w:pStyle w:val="TableParagraph"/>
                              <w:ind w:left="13"/>
                              <w:rPr>
                                <w:sz w:val="20"/>
                              </w:rPr>
                            </w:pPr>
                            <w:r>
                              <w:rPr>
                                <w:spacing w:val="-10"/>
                                <w:sz w:val="20"/>
                              </w:rPr>
                              <w:t>3</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2" w:right="124"/>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0</w:t>
                            </w:r>
                          </w:p>
                        </w:tc>
                        <w:tc>
                          <w:tcPr>
                            <w:tcW w:w="1094" w:type="dxa"/>
                          </w:tcPr>
                          <w:p>
                            <w:pPr>
                              <w:pStyle w:val="TableParagraph"/>
                              <w:ind w:left="6"/>
                              <w:rPr>
                                <w:sz w:val="20"/>
                              </w:rPr>
                            </w:pPr>
                            <w:r>
                              <w:rPr>
                                <w:spacing w:val="-10"/>
                                <w:sz w:val="20"/>
                              </w:rPr>
                              <w:t>0</w:t>
                            </w:r>
                          </w:p>
                        </w:tc>
                        <w:tc>
                          <w:tcPr>
                            <w:tcW w:w="1101" w:type="dxa"/>
                            <w:shd w:val="clear" w:color="auto" w:fill="BEBEBE"/>
                          </w:tcPr>
                          <w:p>
                            <w:pPr>
                              <w:pStyle w:val="TableParagraph"/>
                              <w:ind w:left="14"/>
                              <w:rPr>
                                <w:sz w:val="20"/>
                              </w:rPr>
                            </w:pPr>
                            <w:r>
                              <w:rPr>
                                <w:spacing w:val="-10"/>
                                <w:sz w:val="20"/>
                              </w:rPr>
                              <w:t>4</w:t>
                            </w:r>
                          </w:p>
                        </w:tc>
                        <w:tc>
                          <w:tcPr>
                            <w:tcW w:w="1022" w:type="dxa"/>
                          </w:tcPr>
                          <w:p>
                            <w:pPr>
                              <w:pStyle w:val="TableParagraph"/>
                              <w:ind w:left="13"/>
                              <w:rPr>
                                <w:sz w:val="20"/>
                              </w:rPr>
                            </w:pPr>
                            <w:r>
                              <w:rPr>
                                <w:spacing w:val="-10"/>
                                <w:sz w:val="20"/>
                              </w:rPr>
                              <w:t>1</w:t>
                            </w:r>
                          </w:p>
                        </w:tc>
                      </w:tr>
                      <w:tr>
                        <w:tblPrEx>
                          <w:tblW w:w="0" w:type="auto"/>
                          <w:jc w:val="left"/>
                          <w:tblInd w:w="67" w:type="dxa"/>
                          <w:tblLayout w:type="fixed"/>
                          <w:tblCellMar>
                            <w:top w:w="0" w:type="dxa"/>
                            <w:left w:w="0" w:type="dxa"/>
                            <w:bottom w:w="0" w:type="dxa"/>
                            <w:right w:w="0" w:type="dxa"/>
                          </w:tblCellMar>
                          <w:tblLook w:val="01E0"/>
                        </w:tblPrEx>
                        <w:trPr>
                          <w:trHeight w:val="229"/>
                          <w:jc w:val="left"/>
                        </w:trPr>
                        <w:tc>
                          <w:tcPr>
                            <w:tcW w:w="1137" w:type="dxa"/>
                            <w:tcBorders>
                              <w:top w:val="nil"/>
                              <w:left w:val="nil"/>
                              <w:bottom w:val="nil"/>
                            </w:tcBorders>
                          </w:tcPr>
                          <w:p>
                            <w:pPr>
                              <w:pStyle w:val="TableParagraph"/>
                              <w:ind w:left="0" w:right="124"/>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0</w:t>
                            </w:r>
                          </w:p>
                        </w:tc>
                        <w:tc>
                          <w:tcPr>
                            <w:tcW w:w="1094" w:type="dxa"/>
                          </w:tcPr>
                          <w:p>
                            <w:pPr>
                              <w:pStyle w:val="TableParagraph"/>
                              <w:ind w:left="6"/>
                              <w:rPr>
                                <w:sz w:val="20"/>
                              </w:rPr>
                            </w:pPr>
                            <w:r>
                              <w:rPr>
                                <w:spacing w:val="-10"/>
                                <w:sz w:val="20"/>
                              </w:rPr>
                              <w:t>1</w:t>
                            </w:r>
                          </w:p>
                        </w:tc>
                        <w:tc>
                          <w:tcPr>
                            <w:tcW w:w="1101" w:type="dxa"/>
                          </w:tcPr>
                          <w:p>
                            <w:pPr>
                              <w:pStyle w:val="TableParagraph"/>
                              <w:ind w:left="14"/>
                              <w:rPr>
                                <w:sz w:val="20"/>
                              </w:rPr>
                            </w:pPr>
                            <w:r>
                              <w:rPr>
                                <w:spacing w:val="-10"/>
                                <w:sz w:val="20"/>
                              </w:rPr>
                              <w:t>0</w:t>
                            </w:r>
                          </w:p>
                        </w:tc>
                        <w:tc>
                          <w:tcPr>
                            <w:tcW w:w="1022" w:type="dxa"/>
                            <w:shd w:val="clear" w:color="auto" w:fill="BEBEBE"/>
                          </w:tcPr>
                          <w:p>
                            <w:pPr>
                              <w:pStyle w:val="TableParagraph"/>
                              <w:ind w:left="13"/>
                              <w:rPr>
                                <w:sz w:val="20"/>
                              </w:rPr>
                            </w:pPr>
                            <w:r>
                              <w:rPr>
                                <w:spacing w:val="-10"/>
                                <w:sz w:val="20"/>
                              </w:rPr>
                              <w:t>2</w:t>
                            </w:r>
                          </w:p>
                        </w:tc>
                      </w:tr>
                    </w:tbl>
                    <w:p>
                      <w:pPr>
                        <w:pStyle w:val="BodyText"/>
                      </w:pPr>
                    </w:p>
                  </w:txbxContent>
                </v:textbox>
              </v:shape>
            </w:pict>
          </mc:Fallback>
        </mc:AlternateContent>
      </w:r>
      <w:r>
        <w:rPr>
          <w:b/>
          <w:spacing w:val="-4"/>
          <w:sz w:val="20"/>
        </w:rPr>
        <w:t>2020</w:t>
      </w:r>
    </w:p>
    <w:p>
      <w:pPr>
        <w:spacing w:before="24" w:line="249" w:lineRule="auto"/>
        <w:ind w:left="248" w:right="8124" w:firstLine="2"/>
        <w:jc w:val="center"/>
        <w:rPr>
          <w:b/>
          <w:sz w:val="20"/>
        </w:rPr>
      </w:pPr>
      <w:r>
        <w:rPr>
          <w:b/>
          <w:spacing w:val="-2"/>
          <w:sz w:val="20"/>
        </w:rPr>
        <w:t xml:space="preserve">performance </w:t>
      </w:r>
      <w:r>
        <w:rPr>
          <w:b/>
          <w:sz w:val="20"/>
        </w:rPr>
        <w:t>based on 2020</w:t>
      </w:r>
      <w:r>
        <w:rPr>
          <w:b/>
          <w:spacing w:val="-14"/>
          <w:sz w:val="20"/>
        </w:rPr>
        <w:t xml:space="preserve"> </w:t>
      </w:r>
      <w:r>
        <w:rPr>
          <w:b/>
          <w:sz w:val="20"/>
        </w:rPr>
        <w:t xml:space="preserve">quantile </w:t>
      </w:r>
      <w:r>
        <w:rPr>
          <w:b/>
          <w:spacing w:val="-2"/>
          <w:sz w:val="20"/>
        </w:rPr>
        <w:t>thresholds</w:t>
      </w:r>
    </w:p>
    <w:p>
      <w:pPr>
        <w:pStyle w:val="BodyText"/>
        <w:spacing w:before="208"/>
        <w:rPr>
          <w:b/>
          <w:sz w:val="20"/>
        </w:rPr>
      </w:pPr>
    </w:p>
    <w:p>
      <w:pPr>
        <w:spacing w:before="0"/>
        <w:ind w:left="140" w:right="0" w:firstLine="0"/>
        <w:jc w:val="left"/>
        <w:rPr>
          <w:b/>
          <w:sz w:val="20"/>
        </w:rPr>
      </w:pPr>
      <w:r>
        <mc:AlternateContent>
          <mc:Choice Requires="wps">
            <w:drawing>
              <wp:anchor distT="0" distB="0" distL="0" distR="0" simplePos="0" relativeHeight="251677696" behindDoc="1" locked="0" layoutInCell="1" allowOverlap="1">
                <wp:simplePos x="0" y="0"/>
                <wp:positionH relativeFrom="page">
                  <wp:posOffset>896111</wp:posOffset>
                </wp:positionH>
                <wp:positionV relativeFrom="paragraph">
                  <wp:posOffset>169544</wp:posOffset>
                </wp:positionV>
                <wp:extent cx="5980430" cy="635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5980430" cy="6350"/>
                        </a:xfrm>
                        <a:custGeom>
                          <a:avLst/>
                          <a:gdLst/>
                          <a:rect l="l" t="t" r="r" b="b"/>
                          <a:pathLst>
                            <a:path fill="norm" h="6350" w="5980430" stroke="1">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0" style="width:470.88pt;height:0.48pt;margin-top:13.35pt;margin-left:70.56pt;mso-position-horizontal-relative:page;mso-wrap-distance-left:0;mso-wrap-distance-right:0;position:absolute;z-index:-251637760" filled="t" fillcolor="black" stroked="f">
                <v:fill type="solid"/>
                <w10:wrap type="topAndBottom"/>
              </v:rect>
            </w:pict>
          </mc:Fallback>
        </mc:AlternateContent>
      </w:r>
      <w:r>
        <w:rPr>
          <w:b/>
          <w:sz w:val="20"/>
        </w:rPr>
        <w:t>Table</w:t>
      </w:r>
      <w:r>
        <w:rPr>
          <w:b/>
          <w:spacing w:val="-10"/>
          <w:sz w:val="20"/>
        </w:rPr>
        <w:t xml:space="preserve"> </w:t>
      </w:r>
      <w:r>
        <w:rPr>
          <w:b/>
          <w:sz w:val="20"/>
        </w:rPr>
        <w:t>1c:</w:t>
      </w:r>
      <w:r>
        <w:rPr>
          <w:b/>
          <w:spacing w:val="-7"/>
          <w:sz w:val="20"/>
        </w:rPr>
        <w:t xml:space="preserve"> </w:t>
      </w:r>
      <w:r>
        <w:rPr>
          <w:b/>
          <w:sz w:val="20"/>
        </w:rPr>
        <w:t>Problems</w:t>
      </w:r>
      <w:r>
        <w:rPr>
          <w:b/>
          <w:spacing w:val="-8"/>
          <w:sz w:val="20"/>
        </w:rPr>
        <w:t xml:space="preserve"> </w:t>
      </w:r>
      <w:r>
        <w:rPr>
          <w:b/>
          <w:sz w:val="20"/>
        </w:rPr>
        <w:t>with</w:t>
      </w:r>
      <w:r>
        <w:rPr>
          <w:b/>
          <w:spacing w:val="-6"/>
          <w:sz w:val="20"/>
        </w:rPr>
        <w:t xml:space="preserve"> </w:t>
      </w:r>
      <w:r>
        <w:rPr>
          <w:b/>
          <w:sz w:val="20"/>
        </w:rPr>
        <w:t>Prescription</w:t>
      </w:r>
      <w:r>
        <w:rPr>
          <w:b/>
          <w:spacing w:val="-7"/>
          <w:sz w:val="20"/>
        </w:rPr>
        <w:t xml:space="preserve"> </w:t>
      </w:r>
      <w:r>
        <w:rPr>
          <w:b/>
          <w:sz w:val="20"/>
        </w:rPr>
        <w:t>Drug</w:t>
      </w:r>
      <w:r>
        <w:rPr>
          <w:b/>
          <w:spacing w:val="-7"/>
          <w:sz w:val="20"/>
        </w:rPr>
        <w:t xml:space="preserve"> </w:t>
      </w:r>
      <w:r>
        <w:rPr>
          <w:b/>
          <w:sz w:val="20"/>
        </w:rPr>
        <w:t>Benefits</w:t>
      </w:r>
      <w:r>
        <w:rPr>
          <w:b/>
          <w:spacing w:val="-7"/>
          <w:sz w:val="20"/>
        </w:rPr>
        <w:t xml:space="preserve"> </w:t>
      </w:r>
      <w:r>
        <w:rPr>
          <w:b/>
          <w:sz w:val="20"/>
        </w:rPr>
        <w:t>and</w:t>
      </w:r>
      <w:r>
        <w:rPr>
          <w:b/>
          <w:spacing w:val="-7"/>
          <w:sz w:val="20"/>
        </w:rPr>
        <w:t xml:space="preserve"> </w:t>
      </w:r>
      <w:r>
        <w:rPr>
          <w:b/>
          <w:spacing w:val="-2"/>
          <w:sz w:val="20"/>
        </w:rPr>
        <w:t>Coverage</w:t>
      </w:r>
    </w:p>
    <w:p>
      <w:pPr>
        <w:spacing w:before="160"/>
        <w:ind w:left="3740" w:right="0" w:firstLine="0"/>
        <w:jc w:val="left"/>
        <w:rPr>
          <w:b/>
          <w:sz w:val="20"/>
        </w:rPr>
      </w:pPr>
      <w:r>
        <w:rPr>
          <w:b/>
          <w:sz w:val="20"/>
        </w:rPr>
        <w:t>2021</w:t>
      </w:r>
      <w:r>
        <w:rPr>
          <w:b/>
          <w:spacing w:val="-8"/>
          <w:sz w:val="20"/>
        </w:rPr>
        <w:t xml:space="preserve"> </w:t>
      </w:r>
      <w:r>
        <w:rPr>
          <w:b/>
          <w:sz w:val="20"/>
        </w:rPr>
        <w:t>performance</w:t>
      </w:r>
      <w:r>
        <w:rPr>
          <w:b/>
          <w:spacing w:val="-7"/>
          <w:sz w:val="20"/>
        </w:rPr>
        <w:t xml:space="preserve"> </w:t>
      </w:r>
      <w:r>
        <w:rPr>
          <w:b/>
          <w:sz w:val="20"/>
        </w:rPr>
        <w:t>based</w:t>
      </w:r>
      <w:r>
        <w:rPr>
          <w:b/>
          <w:spacing w:val="-6"/>
          <w:sz w:val="20"/>
        </w:rPr>
        <w:t xml:space="preserve"> </w:t>
      </w:r>
      <w:r>
        <w:rPr>
          <w:b/>
          <w:sz w:val="20"/>
        </w:rPr>
        <w:t>on</w:t>
      </w:r>
      <w:r>
        <w:rPr>
          <w:b/>
          <w:spacing w:val="-8"/>
          <w:sz w:val="20"/>
        </w:rPr>
        <w:t xml:space="preserve"> </w:t>
      </w:r>
      <w:r>
        <w:rPr>
          <w:b/>
          <w:sz w:val="20"/>
        </w:rPr>
        <w:t>2020</w:t>
      </w:r>
      <w:r>
        <w:rPr>
          <w:b/>
          <w:spacing w:val="-7"/>
          <w:sz w:val="20"/>
        </w:rPr>
        <w:t xml:space="preserve"> </w:t>
      </w:r>
      <w:r>
        <w:rPr>
          <w:b/>
          <w:sz w:val="20"/>
        </w:rPr>
        <w:t>quantile</w:t>
      </w:r>
      <w:r>
        <w:rPr>
          <w:b/>
          <w:spacing w:val="-9"/>
          <w:sz w:val="20"/>
        </w:rPr>
        <w:t xml:space="preserve"> </w:t>
      </w:r>
      <w:r>
        <w:rPr>
          <w:b/>
          <w:spacing w:val="-2"/>
          <w:sz w:val="20"/>
        </w:rPr>
        <w:t>thresholds</w:t>
      </w:r>
    </w:p>
    <w:p>
      <w:pPr>
        <w:pStyle w:val="BodyText"/>
        <w:rPr>
          <w:b/>
          <w:sz w:val="20"/>
        </w:rPr>
      </w:pPr>
    </w:p>
    <w:p>
      <w:pPr>
        <w:pStyle w:val="BodyText"/>
        <w:rPr>
          <w:b/>
          <w:sz w:val="20"/>
        </w:rPr>
      </w:pPr>
    </w:p>
    <w:p>
      <w:pPr>
        <w:pStyle w:val="BodyText"/>
        <w:spacing w:before="40"/>
        <w:rPr>
          <w:b/>
          <w:sz w:val="20"/>
        </w:rPr>
      </w:pPr>
    </w:p>
    <w:p>
      <w:pPr>
        <w:spacing w:before="0"/>
        <w:ind w:left="0" w:right="7874" w:firstLine="0"/>
        <w:jc w:val="center"/>
        <w:rPr>
          <w:b/>
          <w:sz w:val="20"/>
        </w:rPr>
      </w:pPr>
      <w:r>
        <mc:AlternateContent>
          <mc:Choice Requires="wps">
            <w:drawing>
              <wp:anchor distT="0" distB="0" distL="0" distR="0" simplePos="0" relativeHeight="251660288" behindDoc="0" locked="0" layoutInCell="1" allowOverlap="1">
                <wp:simplePos x="0" y="0"/>
                <wp:positionH relativeFrom="page">
                  <wp:posOffset>1903723</wp:posOffset>
                </wp:positionH>
                <wp:positionV relativeFrom="paragraph">
                  <wp:posOffset>-302928</wp:posOffset>
                </wp:positionV>
                <wp:extent cx="4986655" cy="1080770"/>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4986655" cy="1080770"/>
                        </a:xfrm>
                        <a:prstGeom prst="rect">
                          <a:avLst/>
                        </a:prstGeom>
                      </wps:spPr>
                      <wps:txbx>
                        <w:txbxContent>
                          <w:tbl>
                            <w:tblPr>
                              <w:tblStyle w:val="TableNormal"/>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7"/>
                              <w:gridCol w:w="1200"/>
                              <w:gridCol w:w="1080"/>
                              <w:gridCol w:w="1087"/>
                              <w:gridCol w:w="1094"/>
                              <w:gridCol w:w="1101"/>
                              <w:gridCol w:w="1022"/>
                            </w:tblGrid>
                            <w:tr>
                              <w:tblPrEx>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23"/>
                                <w:jc w:val="left"/>
                              </w:trPr>
                              <w:tc>
                                <w:tcPr>
                                  <w:tcW w:w="1137" w:type="dxa"/>
                                  <w:tcBorders>
                                    <w:top w:val="nil"/>
                                    <w:left w:val="nil"/>
                                    <w:bottom w:val="nil"/>
                                    <w:right w:val="nil"/>
                                  </w:tcBorders>
                                </w:tcPr>
                                <w:p>
                                  <w:pPr>
                                    <w:pStyle w:val="TableParagraph"/>
                                    <w:spacing w:line="240" w:lineRule="auto"/>
                                    <w:ind w:left="0"/>
                                    <w:jc w:val="left"/>
                                    <w:rPr>
                                      <w:rFonts w:ascii="Times New Roman"/>
                                      <w:sz w:val="14"/>
                                    </w:rPr>
                                  </w:pPr>
                                </w:p>
                              </w:tc>
                              <w:tc>
                                <w:tcPr>
                                  <w:tcW w:w="1200" w:type="dxa"/>
                                  <w:tcBorders>
                                    <w:top w:val="nil"/>
                                    <w:left w:val="nil"/>
                                    <w:right w:val="nil"/>
                                  </w:tcBorders>
                                </w:tcPr>
                                <w:p>
                                  <w:pPr>
                                    <w:pStyle w:val="TableParagraph"/>
                                    <w:spacing w:line="203" w:lineRule="exact"/>
                                    <w:ind w:left="5"/>
                                    <w:rPr>
                                      <w:sz w:val="20"/>
                                    </w:rPr>
                                  </w:pPr>
                                  <w:r>
                                    <w:rPr>
                                      <w:sz w:val="20"/>
                                    </w:rPr>
                                    <w:t>90</w:t>
                                  </w:r>
                                  <w:r>
                                    <w:rPr>
                                      <w:spacing w:val="-3"/>
                                      <w:sz w:val="20"/>
                                    </w:rPr>
                                    <w:t xml:space="preserve"> </w:t>
                                  </w:r>
                                  <w:r>
                                    <w:rPr>
                                      <w:sz w:val="20"/>
                                    </w:rPr>
                                    <w:t>-</w:t>
                                  </w:r>
                                  <w:r>
                                    <w:rPr>
                                      <w:spacing w:val="-2"/>
                                      <w:sz w:val="20"/>
                                    </w:rPr>
                                    <w:t xml:space="preserve"> 100th</w:t>
                                  </w:r>
                                </w:p>
                              </w:tc>
                              <w:tc>
                                <w:tcPr>
                                  <w:tcW w:w="1080" w:type="dxa"/>
                                  <w:tcBorders>
                                    <w:top w:val="nil"/>
                                    <w:left w:val="nil"/>
                                    <w:right w:val="nil"/>
                                  </w:tcBorders>
                                </w:tcPr>
                                <w:p>
                                  <w:pPr>
                                    <w:pStyle w:val="TableParagraph"/>
                                    <w:spacing w:line="203" w:lineRule="exact"/>
                                    <w:ind w:left="5"/>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087" w:type="dxa"/>
                                  <w:tcBorders>
                                    <w:top w:val="nil"/>
                                    <w:left w:val="nil"/>
                                    <w:right w:val="nil"/>
                                  </w:tcBorders>
                                </w:tcPr>
                                <w:p>
                                  <w:pPr>
                                    <w:pStyle w:val="TableParagraph"/>
                                    <w:spacing w:line="203" w:lineRule="exact"/>
                                    <w:ind w:left="8"/>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094" w:type="dxa"/>
                                  <w:tcBorders>
                                    <w:top w:val="nil"/>
                                    <w:left w:val="nil"/>
                                    <w:right w:val="nil"/>
                                  </w:tcBorders>
                                </w:tcPr>
                                <w:p>
                                  <w:pPr>
                                    <w:pStyle w:val="TableParagraph"/>
                                    <w:spacing w:line="203" w:lineRule="exact"/>
                                    <w:ind w:left="1"/>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101" w:type="dxa"/>
                                  <w:tcBorders>
                                    <w:top w:val="nil"/>
                                    <w:left w:val="nil"/>
                                    <w:right w:val="nil"/>
                                  </w:tcBorders>
                                </w:tcPr>
                                <w:p>
                                  <w:pPr>
                                    <w:pStyle w:val="TableParagraph"/>
                                    <w:spacing w:line="203" w:lineRule="exact"/>
                                    <w:ind w:left="9"/>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022" w:type="dxa"/>
                                  <w:tcBorders>
                                    <w:top w:val="nil"/>
                                    <w:left w:val="nil"/>
                                    <w:right w:val="nil"/>
                                  </w:tcBorders>
                                </w:tcPr>
                                <w:p>
                                  <w:pPr>
                                    <w:pStyle w:val="TableParagraph"/>
                                    <w:spacing w:line="203" w:lineRule="exact"/>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2" w:right="124"/>
                                    <w:rPr>
                                      <w:sz w:val="20"/>
                                    </w:rPr>
                                  </w:pPr>
                                  <w:r>
                                    <w:rPr>
                                      <w:sz w:val="20"/>
                                    </w:rPr>
                                    <w:t>90</w:t>
                                  </w:r>
                                  <w:r>
                                    <w:rPr>
                                      <w:spacing w:val="-3"/>
                                      <w:sz w:val="20"/>
                                    </w:rPr>
                                    <w:t xml:space="preserve"> </w:t>
                                  </w:r>
                                  <w:r>
                                    <w:rPr>
                                      <w:sz w:val="20"/>
                                    </w:rPr>
                                    <w:t>-</w:t>
                                  </w:r>
                                  <w:r>
                                    <w:rPr>
                                      <w:spacing w:val="-2"/>
                                      <w:sz w:val="20"/>
                                    </w:rPr>
                                    <w:t xml:space="preserve"> 100th</w:t>
                                  </w:r>
                                </w:p>
                              </w:tc>
                              <w:tc>
                                <w:tcPr>
                                  <w:tcW w:w="1200" w:type="dxa"/>
                                  <w:shd w:val="clear" w:color="auto" w:fill="BEBEBE"/>
                                </w:tcPr>
                                <w:p>
                                  <w:pPr>
                                    <w:pStyle w:val="TableParagraph"/>
                                    <w:rPr>
                                      <w:sz w:val="20"/>
                                    </w:rPr>
                                  </w:pPr>
                                  <w:r>
                                    <w:rPr>
                                      <w:spacing w:val="-10"/>
                                      <w:sz w:val="20"/>
                                    </w:rPr>
                                    <w:t>1</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1</w:t>
                                  </w:r>
                                </w:p>
                              </w:tc>
                              <w:tc>
                                <w:tcPr>
                                  <w:tcW w:w="1094" w:type="dxa"/>
                                </w:tcPr>
                                <w:p>
                                  <w:pPr>
                                    <w:pStyle w:val="TableParagraph"/>
                                    <w:ind w:left="6"/>
                                    <w:rPr>
                                      <w:sz w:val="20"/>
                                    </w:rPr>
                                  </w:pPr>
                                  <w:r>
                                    <w:rPr>
                                      <w:spacing w:val="-10"/>
                                      <w:sz w:val="20"/>
                                    </w:rPr>
                                    <w:t>0</w:t>
                                  </w:r>
                                </w:p>
                              </w:tc>
                              <w:tc>
                                <w:tcPr>
                                  <w:tcW w:w="1101" w:type="dxa"/>
                                </w:tcPr>
                                <w:p>
                                  <w:pPr>
                                    <w:pStyle w:val="TableParagraph"/>
                                    <w:ind w:left="14"/>
                                    <w:rPr>
                                      <w:sz w:val="20"/>
                                    </w:rPr>
                                  </w:pPr>
                                  <w:r>
                                    <w:rPr>
                                      <w:spacing w:val="-10"/>
                                      <w:sz w:val="20"/>
                                    </w:rPr>
                                    <w:t>1</w:t>
                                  </w:r>
                                </w:p>
                              </w:tc>
                              <w:tc>
                                <w:tcPr>
                                  <w:tcW w:w="1022" w:type="dxa"/>
                                </w:tcPr>
                                <w:p>
                                  <w:pPr>
                                    <w:pStyle w:val="TableParagraph"/>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2"/>
                                <w:jc w:val="left"/>
                              </w:trPr>
                              <w:tc>
                                <w:tcPr>
                                  <w:tcW w:w="1137" w:type="dxa"/>
                                  <w:tcBorders>
                                    <w:top w:val="nil"/>
                                    <w:left w:val="nil"/>
                                    <w:bottom w:val="nil"/>
                                  </w:tcBorders>
                                </w:tcPr>
                                <w:p>
                                  <w:pPr>
                                    <w:pStyle w:val="TableParagraph"/>
                                    <w:spacing w:before="2" w:line="211" w:lineRule="exact"/>
                                    <w:ind w:left="2" w:right="124"/>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200" w:type="dxa"/>
                                </w:tcPr>
                                <w:p>
                                  <w:pPr>
                                    <w:pStyle w:val="TableParagraph"/>
                                    <w:spacing w:line="212" w:lineRule="exact"/>
                                    <w:rPr>
                                      <w:sz w:val="20"/>
                                    </w:rPr>
                                  </w:pPr>
                                  <w:r>
                                    <w:rPr>
                                      <w:spacing w:val="-10"/>
                                      <w:sz w:val="20"/>
                                    </w:rPr>
                                    <w:t>1</w:t>
                                  </w:r>
                                </w:p>
                              </w:tc>
                              <w:tc>
                                <w:tcPr>
                                  <w:tcW w:w="1080" w:type="dxa"/>
                                  <w:shd w:val="clear" w:color="auto" w:fill="BEBEBE"/>
                                </w:tcPr>
                                <w:p>
                                  <w:pPr>
                                    <w:pStyle w:val="TableParagraph"/>
                                    <w:spacing w:line="212" w:lineRule="exact"/>
                                    <w:rPr>
                                      <w:sz w:val="20"/>
                                    </w:rPr>
                                  </w:pPr>
                                  <w:r>
                                    <w:rPr>
                                      <w:spacing w:val="-10"/>
                                      <w:sz w:val="20"/>
                                    </w:rPr>
                                    <w:t>1</w:t>
                                  </w:r>
                                </w:p>
                              </w:tc>
                              <w:tc>
                                <w:tcPr>
                                  <w:tcW w:w="1087" w:type="dxa"/>
                                </w:tcPr>
                                <w:p>
                                  <w:pPr>
                                    <w:pStyle w:val="TableParagraph"/>
                                    <w:spacing w:line="212" w:lineRule="exact"/>
                                    <w:ind w:left="8"/>
                                    <w:rPr>
                                      <w:sz w:val="20"/>
                                    </w:rPr>
                                  </w:pPr>
                                  <w:r>
                                    <w:rPr>
                                      <w:spacing w:val="-10"/>
                                      <w:sz w:val="20"/>
                                    </w:rPr>
                                    <w:t>2</w:t>
                                  </w:r>
                                </w:p>
                              </w:tc>
                              <w:tc>
                                <w:tcPr>
                                  <w:tcW w:w="1094" w:type="dxa"/>
                                </w:tcPr>
                                <w:p>
                                  <w:pPr>
                                    <w:pStyle w:val="TableParagraph"/>
                                    <w:spacing w:line="212" w:lineRule="exact"/>
                                    <w:ind w:left="6"/>
                                    <w:rPr>
                                      <w:sz w:val="20"/>
                                    </w:rPr>
                                  </w:pPr>
                                  <w:r>
                                    <w:rPr>
                                      <w:spacing w:val="-10"/>
                                      <w:sz w:val="20"/>
                                    </w:rPr>
                                    <w:t>1</w:t>
                                  </w:r>
                                </w:p>
                              </w:tc>
                              <w:tc>
                                <w:tcPr>
                                  <w:tcW w:w="1101" w:type="dxa"/>
                                </w:tcPr>
                                <w:p>
                                  <w:pPr>
                                    <w:pStyle w:val="TableParagraph"/>
                                    <w:spacing w:line="212" w:lineRule="exact"/>
                                    <w:ind w:left="14"/>
                                    <w:rPr>
                                      <w:sz w:val="20"/>
                                    </w:rPr>
                                  </w:pPr>
                                  <w:r>
                                    <w:rPr>
                                      <w:spacing w:val="-10"/>
                                      <w:sz w:val="20"/>
                                    </w:rPr>
                                    <w:t>1</w:t>
                                  </w:r>
                                </w:p>
                              </w:tc>
                              <w:tc>
                                <w:tcPr>
                                  <w:tcW w:w="1022" w:type="dxa"/>
                                </w:tcPr>
                                <w:p>
                                  <w:pPr>
                                    <w:pStyle w:val="TableParagraph"/>
                                    <w:spacing w:line="212"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58"/>
                                <w:jc w:val="left"/>
                              </w:trPr>
                              <w:tc>
                                <w:tcPr>
                                  <w:tcW w:w="1137" w:type="dxa"/>
                                  <w:tcBorders>
                                    <w:top w:val="nil"/>
                                    <w:left w:val="nil"/>
                                    <w:bottom w:val="nil"/>
                                  </w:tcBorders>
                                </w:tcPr>
                                <w:p>
                                  <w:pPr>
                                    <w:pStyle w:val="TableParagraph"/>
                                    <w:spacing w:before="28" w:line="211" w:lineRule="exact"/>
                                    <w:ind w:left="2" w:right="124"/>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200" w:type="dxa"/>
                                </w:tcPr>
                                <w:p>
                                  <w:pPr>
                                    <w:pStyle w:val="TableParagraph"/>
                                    <w:spacing w:line="229" w:lineRule="exact"/>
                                    <w:rPr>
                                      <w:sz w:val="20"/>
                                    </w:rPr>
                                  </w:pPr>
                                  <w:r>
                                    <w:rPr>
                                      <w:spacing w:val="-10"/>
                                      <w:sz w:val="20"/>
                                    </w:rPr>
                                    <w:t>3</w:t>
                                  </w:r>
                                </w:p>
                              </w:tc>
                              <w:tc>
                                <w:tcPr>
                                  <w:tcW w:w="1080" w:type="dxa"/>
                                </w:tcPr>
                                <w:p>
                                  <w:pPr>
                                    <w:pStyle w:val="TableParagraph"/>
                                    <w:spacing w:line="229" w:lineRule="exact"/>
                                    <w:rPr>
                                      <w:sz w:val="20"/>
                                    </w:rPr>
                                  </w:pPr>
                                  <w:r>
                                    <w:rPr>
                                      <w:spacing w:val="-10"/>
                                      <w:sz w:val="20"/>
                                    </w:rPr>
                                    <w:t>1</w:t>
                                  </w:r>
                                </w:p>
                              </w:tc>
                              <w:tc>
                                <w:tcPr>
                                  <w:tcW w:w="1087" w:type="dxa"/>
                                  <w:shd w:val="clear" w:color="auto" w:fill="BEBEBE"/>
                                </w:tcPr>
                                <w:p>
                                  <w:pPr>
                                    <w:pStyle w:val="TableParagraph"/>
                                    <w:spacing w:line="229" w:lineRule="exact"/>
                                    <w:ind w:left="8"/>
                                    <w:rPr>
                                      <w:sz w:val="20"/>
                                    </w:rPr>
                                  </w:pPr>
                                  <w:r>
                                    <w:rPr>
                                      <w:spacing w:val="-10"/>
                                      <w:sz w:val="20"/>
                                    </w:rPr>
                                    <w:t>1</w:t>
                                  </w:r>
                                </w:p>
                              </w:tc>
                              <w:tc>
                                <w:tcPr>
                                  <w:tcW w:w="1094" w:type="dxa"/>
                                </w:tcPr>
                                <w:p>
                                  <w:pPr>
                                    <w:pStyle w:val="TableParagraph"/>
                                    <w:spacing w:line="229" w:lineRule="exact"/>
                                    <w:ind w:left="6"/>
                                    <w:rPr>
                                      <w:sz w:val="20"/>
                                    </w:rPr>
                                  </w:pPr>
                                  <w:r>
                                    <w:rPr>
                                      <w:spacing w:val="-10"/>
                                      <w:sz w:val="20"/>
                                    </w:rPr>
                                    <w:t>3</w:t>
                                  </w:r>
                                </w:p>
                              </w:tc>
                              <w:tc>
                                <w:tcPr>
                                  <w:tcW w:w="1101" w:type="dxa"/>
                                </w:tcPr>
                                <w:p>
                                  <w:pPr>
                                    <w:pStyle w:val="TableParagraph"/>
                                    <w:spacing w:line="229" w:lineRule="exact"/>
                                    <w:ind w:left="14"/>
                                    <w:rPr>
                                      <w:sz w:val="20"/>
                                    </w:rPr>
                                  </w:pPr>
                                  <w:r>
                                    <w:rPr>
                                      <w:spacing w:val="-10"/>
                                      <w:sz w:val="20"/>
                                    </w:rPr>
                                    <w:t>3</w:t>
                                  </w:r>
                                </w:p>
                              </w:tc>
                              <w:tc>
                                <w:tcPr>
                                  <w:tcW w:w="1022" w:type="dxa"/>
                                </w:tcPr>
                                <w:p>
                                  <w:pPr>
                                    <w:pStyle w:val="TableParagraph"/>
                                    <w:spacing w:line="229"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2" w:right="124"/>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200" w:type="dxa"/>
                                </w:tcPr>
                                <w:p>
                                  <w:pPr>
                                    <w:pStyle w:val="TableParagraph"/>
                                    <w:rPr>
                                      <w:sz w:val="20"/>
                                    </w:rPr>
                                  </w:pPr>
                                  <w:r>
                                    <w:rPr>
                                      <w:spacing w:val="-10"/>
                                      <w:sz w:val="20"/>
                                    </w:rPr>
                                    <w:t>2</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3</w:t>
                                  </w:r>
                                </w:p>
                              </w:tc>
                              <w:tc>
                                <w:tcPr>
                                  <w:tcW w:w="1094" w:type="dxa"/>
                                  <w:shd w:val="clear" w:color="auto" w:fill="BEBEBE"/>
                                </w:tcPr>
                                <w:p>
                                  <w:pPr>
                                    <w:pStyle w:val="TableParagraph"/>
                                    <w:ind w:left="6"/>
                                    <w:rPr>
                                      <w:sz w:val="20"/>
                                    </w:rPr>
                                  </w:pPr>
                                  <w:r>
                                    <w:rPr>
                                      <w:spacing w:val="-10"/>
                                      <w:sz w:val="20"/>
                                    </w:rPr>
                                    <w:t>1</w:t>
                                  </w:r>
                                </w:p>
                              </w:tc>
                              <w:tc>
                                <w:tcPr>
                                  <w:tcW w:w="1101" w:type="dxa"/>
                                </w:tcPr>
                                <w:p>
                                  <w:pPr>
                                    <w:pStyle w:val="TableParagraph"/>
                                    <w:ind w:left="14"/>
                                    <w:rPr>
                                      <w:sz w:val="20"/>
                                    </w:rPr>
                                  </w:pPr>
                                  <w:r>
                                    <w:rPr>
                                      <w:spacing w:val="-10"/>
                                      <w:sz w:val="20"/>
                                    </w:rPr>
                                    <w:t>3</w:t>
                                  </w:r>
                                </w:p>
                              </w:tc>
                              <w:tc>
                                <w:tcPr>
                                  <w:tcW w:w="1022" w:type="dxa"/>
                                </w:tcPr>
                                <w:p>
                                  <w:pPr>
                                    <w:pStyle w:val="TableParagraph"/>
                                    <w:ind w:left="13"/>
                                    <w:rPr>
                                      <w:sz w:val="20"/>
                                    </w:rPr>
                                  </w:pPr>
                                  <w:r>
                                    <w:rPr>
                                      <w:spacing w:val="-10"/>
                                      <w:sz w:val="20"/>
                                    </w:rPr>
                                    <w:t>1</w:t>
                                  </w:r>
                                </w:p>
                              </w:tc>
                            </w:tr>
                            <w:tr>
                              <w:tblPrEx>
                                <w:tblW w:w="0" w:type="auto"/>
                                <w:jc w:val="left"/>
                                <w:tblInd w:w="67" w:type="dxa"/>
                                <w:tblLayout w:type="fixed"/>
                                <w:tblCellMar>
                                  <w:top w:w="0" w:type="dxa"/>
                                  <w:left w:w="0" w:type="dxa"/>
                                  <w:bottom w:w="0" w:type="dxa"/>
                                  <w:right w:w="0" w:type="dxa"/>
                                </w:tblCellMar>
                                <w:tblLook w:val="01E0"/>
                              </w:tblPrEx>
                              <w:trPr>
                                <w:trHeight w:val="229"/>
                                <w:jc w:val="left"/>
                              </w:trPr>
                              <w:tc>
                                <w:tcPr>
                                  <w:tcW w:w="1137" w:type="dxa"/>
                                  <w:tcBorders>
                                    <w:top w:val="nil"/>
                                    <w:left w:val="nil"/>
                                    <w:bottom w:val="nil"/>
                                  </w:tcBorders>
                                </w:tcPr>
                                <w:p>
                                  <w:pPr>
                                    <w:pStyle w:val="TableParagraph"/>
                                    <w:ind w:left="2" w:right="124"/>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0</w:t>
                                  </w:r>
                                </w:p>
                              </w:tc>
                              <w:tc>
                                <w:tcPr>
                                  <w:tcW w:w="1094" w:type="dxa"/>
                                </w:tcPr>
                                <w:p>
                                  <w:pPr>
                                    <w:pStyle w:val="TableParagraph"/>
                                    <w:ind w:left="6"/>
                                    <w:rPr>
                                      <w:sz w:val="20"/>
                                    </w:rPr>
                                  </w:pPr>
                                  <w:r>
                                    <w:rPr>
                                      <w:spacing w:val="-10"/>
                                      <w:sz w:val="20"/>
                                    </w:rPr>
                                    <w:t>2</w:t>
                                  </w:r>
                                </w:p>
                              </w:tc>
                              <w:tc>
                                <w:tcPr>
                                  <w:tcW w:w="1101" w:type="dxa"/>
                                  <w:shd w:val="clear" w:color="auto" w:fill="BEBEBE"/>
                                </w:tcPr>
                                <w:p>
                                  <w:pPr>
                                    <w:pStyle w:val="TableParagraph"/>
                                    <w:ind w:left="14"/>
                                    <w:rPr>
                                      <w:sz w:val="20"/>
                                    </w:rPr>
                                  </w:pPr>
                                  <w:r>
                                    <w:rPr>
                                      <w:spacing w:val="-10"/>
                                      <w:sz w:val="20"/>
                                    </w:rPr>
                                    <w:t>5</w:t>
                                  </w:r>
                                </w:p>
                              </w:tc>
                              <w:tc>
                                <w:tcPr>
                                  <w:tcW w:w="1022" w:type="dxa"/>
                                </w:tcPr>
                                <w:p>
                                  <w:pPr>
                                    <w:pStyle w:val="TableParagraph"/>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0" w:right="124"/>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1</w:t>
                                  </w:r>
                                </w:p>
                              </w:tc>
                              <w:tc>
                                <w:tcPr>
                                  <w:tcW w:w="1094" w:type="dxa"/>
                                </w:tcPr>
                                <w:p>
                                  <w:pPr>
                                    <w:pStyle w:val="TableParagraph"/>
                                    <w:ind w:left="6"/>
                                    <w:rPr>
                                      <w:sz w:val="20"/>
                                    </w:rPr>
                                  </w:pPr>
                                  <w:r>
                                    <w:rPr>
                                      <w:spacing w:val="-10"/>
                                      <w:sz w:val="20"/>
                                    </w:rPr>
                                    <w:t>0</w:t>
                                  </w:r>
                                </w:p>
                              </w:tc>
                              <w:tc>
                                <w:tcPr>
                                  <w:tcW w:w="1101" w:type="dxa"/>
                                </w:tcPr>
                                <w:p>
                                  <w:pPr>
                                    <w:pStyle w:val="TableParagraph"/>
                                    <w:ind w:left="14"/>
                                    <w:rPr>
                                      <w:sz w:val="20"/>
                                    </w:rPr>
                                  </w:pPr>
                                  <w:r>
                                    <w:rPr>
                                      <w:spacing w:val="-10"/>
                                      <w:sz w:val="20"/>
                                    </w:rPr>
                                    <w:t>1</w:t>
                                  </w:r>
                                </w:p>
                              </w:tc>
                              <w:tc>
                                <w:tcPr>
                                  <w:tcW w:w="1022" w:type="dxa"/>
                                  <w:shd w:val="clear" w:color="auto" w:fill="BEBEBE"/>
                                </w:tcPr>
                                <w:p>
                                  <w:pPr>
                                    <w:pStyle w:val="TableParagraph"/>
                                    <w:ind w:left="13"/>
                                    <w:rPr>
                                      <w:sz w:val="20"/>
                                    </w:rPr>
                                  </w:pPr>
                                  <w:r>
                                    <w:rPr>
                                      <w:spacing w:val="-10"/>
                                      <w:sz w:val="20"/>
                                    </w:rPr>
                                    <w:t>0</w:t>
                                  </w:r>
                                </w:p>
                              </w:tc>
                            </w:tr>
                          </w:tbl>
                          <w:p>
                            <w:pPr>
                              <w:pStyle w:val="BodyText"/>
                            </w:pPr>
                          </w:p>
                        </w:txbxContent>
                      </wps:txbx>
                      <wps:bodyPr wrap="square" lIns="0" tIns="0" rIns="0" bIns="0" rtlCol="0"/>
                    </wps:wsp>
                  </a:graphicData>
                </a:graphic>
              </wp:anchor>
            </w:drawing>
          </mc:Choice>
          <mc:Fallback>
            <w:pict>
              <v:shape id="_x0000_s1031" type="#_x0000_t202" style="width:392.65pt;height:85.1pt;margin-top:-23.85pt;margin-left:149.9pt;mso-position-horizontal-relative:page;position:absolute;z-index:251661312" filled="f" stroked="f">
                <v:textbox inset="0,0,0,0">
                  <w:txbxContent>
                    <w:tbl>
                      <w:tblPr>
                        <w:tblStyle w:val="TableNormal"/>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7"/>
                        <w:gridCol w:w="1200"/>
                        <w:gridCol w:w="1080"/>
                        <w:gridCol w:w="1087"/>
                        <w:gridCol w:w="1094"/>
                        <w:gridCol w:w="1101"/>
                        <w:gridCol w:w="1022"/>
                      </w:tblGrid>
                      <w:tr>
                        <w:tblPrEx>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23"/>
                          <w:jc w:val="left"/>
                        </w:trPr>
                        <w:tc>
                          <w:tcPr>
                            <w:tcW w:w="1137" w:type="dxa"/>
                            <w:tcBorders>
                              <w:top w:val="nil"/>
                              <w:left w:val="nil"/>
                              <w:bottom w:val="nil"/>
                              <w:right w:val="nil"/>
                            </w:tcBorders>
                          </w:tcPr>
                          <w:p>
                            <w:pPr>
                              <w:pStyle w:val="TableParagraph"/>
                              <w:spacing w:line="240" w:lineRule="auto"/>
                              <w:ind w:left="0"/>
                              <w:jc w:val="left"/>
                              <w:rPr>
                                <w:rFonts w:ascii="Times New Roman"/>
                                <w:sz w:val="14"/>
                              </w:rPr>
                            </w:pPr>
                          </w:p>
                        </w:tc>
                        <w:tc>
                          <w:tcPr>
                            <w:tcW w:w="1200" w:type="dxa"/>
                            <w:tcBorders>
                              <w:top w:val="nil"/>
                              <w:left w:val="nil"/>
                              <w:right w:val="nil"/>
                            </w:tcBorders>
                          </w:tcPr>
                          <w:p>
                            <w:pPr>
                              <w:pStyle w:val="TableParagraph"/>
                              <w:spacing w:line="203" w:lineRule="exact"/>
                              <w:ind w:left="5"/>
                              <w:rPr>
                                <w:sz w:val="20"/>
                              </w:rPr>
                            </w:pPr>
                            <w:r>
                              <w:rPr>
                                <w:sz w:val="20"/>
                              </w:rPr>
                              <w:t>90</w:t>
                            </w:r>
                            <w:r>
                              <w:rPr>
                                <w:spacing w:val="-3"/>
                                <w:sz w:val="20"/>
                              </w:rPr>
                              <w:t xml:space="preserve"> </w:t>
                            </w:r>
                            <w:r>
                              <w:rPr>
                                <w:sz w:val="20"/>
                              </w:rPr>
                              <w:t>-</w:t>
                            </w:r>
                            <w:r>
                              <w:rPr>
                                <w:spacing w:val="-2"/>
                                <w:sz w:val="20"/>
                              </w:rPr>
                              <w:t xml:space="preserve"> 100th</w:t>
                            </w:r>
                          </w:p>
                        </w:tc>
                        <w:tc>
                          <w:tcPr>
                            <w:tcW w:w="1080" w:type="dxa"/>
                            <w:tcBorders>
                              <w:top w:val="nil"/>
                              <w:left w:val="nil"/>
                              <w:right w:val="nil"/>
                            </w:tcBorders>
                          </w:tcPr>
                          <w:p>
                            <w:pPr>
                              <w:pStyle w:val="TableParagraph"/>
                              <w:spacing w:line="203" w:lineRule="exact"/>
                              <w:ind w:left="5"/>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087" w:type="dxa"/>
                            <w:tcBorders>
                              <w:top w:val="nil"/>
                              <w:left w:val="nil"/>
                              <w:right w:val="nil"/>
                            </w:tcBorders>
                          </w:tcPr>
                          <w:p>
                            <w:pPr>
                              <w:pStyle w:val="TableParagraph"/>
                              <w:spacing w:line="203" w:lineRule="exact"/>
                              <w:ind w:left="8"/>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094" w:type="dxa"/>
                            <w:tcBorders>
                              <w:top w:val="nil"/>
                              <w:left w:val="nil"/>
                              <w:right w:val="nil"/>
                            </w:tcBorders>
                          </w:tcPr>
                          <w:p>
                            <w:pPr>
                              <w:pStyle w:val="TableParagraph"/>
                              <w:spacing w:line="203" w:lineRule="exact"/>
                              <w:ind w:left="1"/>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101" w:type="dxa"/>
                            <w:tcBorders>
                              <w:top w:val="nil"/>
                              <w:left w:val="nil"/>
                              <w:right w:val="nil"/>
                            </w:tcBorders>
                          </w:tcPr>
                          <w:p>
                            <w:pPr>
                              <w:pStyle w:val="TableParagraph"/>
                              <w:spacing w:line="203" w:lineRule="exact"/>
                              <w:ind w:left="9"/>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022" w:type="dxa"/>
                            <w:tcBorders>
                              <w:top w:val="nil"/>
                              <w:left w:val="nil"/>
                              <w:right w:val="nil"/>
                            </w:tcBorders>
                          </w:tcPr>
                          <w:p>
                            <w:pPr>
                              <w:pStyle w:val="TableParagraph"/>
                              <w:spacing w:line="203" w:lineRule="exact"/>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2" w:right="124"/>
                              <w:rPr>
                                <w:sz w:val="20"/>
                              </w:rPr>
                            </w:pPr>
                            <w:r>
                              <w:rPr>
                                <w:sz w:val="20"/>
                              </w:rPr>
                              <w:t>90</w:t>
                            </w:r>
                            <w:r>
                              <w:rPr>
                                <w:spacing w:val="-3"/>
                                <w:sz w:val="20"/>
                              </w:rPr>
                              <w:t xml:space="preserve"> </w:t>
                            </w:r>
                            <w:r>
                              <w:rPr>
                                <w:sz w:val="20"/>
                              </w:rPr>
                              <w:t>-</w:t>
                            </w:r>
                            <w:r>
                              <w:rPr>
                                <w:spacing w:val="-2"/>
                                <w:sz w:val="20"/>
                              </w:rPr>
                              <w:t xml:space="preserve"> 100th</w:t>
                            </w:r>
                          </w:p>
                        </w:tc>
                        <w:tc>
                          <w:tcPr>
                            <w:tcW w:w="1200" w:type="dxa"/>
                            <w:shd w:val="clear" w:color="auto" w:fill="BEBEBE"/>
                          </w:tcPr>
                          <w:p>
                            <w:pPr>
                              <w:pStyle w:val="TableParagraph"/>
                              <w:rPr>
                                <w:sz w:val="20"/>
                              </w:rPr>
                            </w:pPr>
                            <w:r>
                              <w:rPr>
                                <w:spacing w:val="-10"/>
                                <w:sz w:val="20"/>
                              </w:rPr>
                              <w:t>1</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1</w:t>
                            </w:r>
                          </w:p>
                        </w:tc>
                        <w:tc>
                          <w:tcPr>
                            <w:tcW w:w="1094" w:type="dxa"/>
                          </w:tcPr>
                          <w:p>
                            <w:pPr>
                              <w:pStyle w:val="TableParagraph"/>
                              <w:ind w:left="6"/>
                              <w:rPr>
                                <w:sz w:val="20"/>
                              </w:rPr>
                            </w:pPr>
                            <w:r>
                              <w:rPr>
                                <w:spacing w:val="-10"/>
                                <w:sz w:val="20"/>
                              </w:rPr>
                              <w:t>0</w:t>
                            </w:r>
                          </w:p>
                        </w:tc>
                        <w:tc>
                          <w:tcPr>
                            <w:tcW w:w="1101" w:type="dxa"/>
                          </w:tcPr>
                          <w:p>
                            <w:pPr>
                              <w:pStyle w:val="TableParagraph"/>
                              <w:ind w:left="14"/>
                              <w:rPr>
                                <w:sz w:val="20"/>
                              </w:rPr>
                            </w:pPr>
                            <w:r>
                              <w:rPr>
                                <w:spacing w:val="-10"/>
                                <w:sz w:val="20"/>
                              </w:rPr>
                              <w:t>1</w:t>
                            </w:r>
                          </w:p>
                        </w:tc>
                        <w:tc>
                          <w:tcPr>
                            <w:tcW w:w="1022" w:type="dxa"/>
                          </w:tcPr>
                          <w:p>
                            <w:pPr>
                              <w:pStyle w:val="TableParagraph"/>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2"/>
                          <w:jc w:val="left"/>
                        </w:trPr>
                        <w:tc>
                          <w:tcPr>
                            <w:tcW w:w="1137" w:type="dxa"/>
                            <w:tcBorders>
                              <w:top w:val="nil"/>
                              <w:left w:val="nil"/>
                              <w:bottom w:val="nil"/>
                            </w:tcBorders>
                          </w:tcPr>
                          <w:p>
                            <w:pPr>
                              <w:pStyle w:val="TableParagraph"/>
                              <w:spacing w:before="2" w:line="211" w:lineRule="exact"/>
                              <w:ind w:left="2" w:right="124"/>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200" w:type="dxa"/>
                          </w:tcPr>
                          <w:p>
                            <w:pPr>
                              <w:pStyle w:val="TableParagraph"/>
                              <w:spacing w:line="212" w:lineRule="exact"/>
                              <w:rPr>
                                <w:sz w:val="20"/>
                              </w:rPr>
                            </w:pPr>
                            <w:r>
                              <w:rPr>
                                <w:spacing w:val="-10"/>
                                <w:sz w:val="20"/>
                              </w:rPr>
                              <w:t>1</w:t>
                            </w:r>
                          </w:p>
                        </w:tc>
                        <w:tc>
                          <w:tcPr>
                            <w:tcW w:w="1080" w:type="dxa"/>
                            <w:shd w:val="clear" w:color="auto" w:fill="BEBEBE"/>
                          </w:tcPr>
                          <w:p>
                            <w:pPr>
                              <w:pStyle w:val="TableParagraph"/>
                              <w:spacing w:line="212" w:lineRule="exact"/>
                              <w:rPr>
                                <w:sz w:val="20"/>
                              </w:rPr>
                            </w:pPr>
                            <w:r>
                              <w:rPr>
                                <w:spacing w:val="-10"/>
                                <w:sz w:val="20"/>
                              </w:rPr>
                              <w:t>1</w:t>
                            </w:r>
                          </w:p>
                        </w:tc>
                        <w:tc>
                          <w:tcPr>
                            <w:tcW w:w="1087" w:type="dxa"/>
                          </w:tcPr>
                          <w:p>
                            <w:pPr>
                              <w:pStyle w:val="TableParagraph"/>
                              <w:spacing w:line="212" w:lineRule="exact"/>
                              <w:ind w:left="8"/>
                              <w:rPr>
                                <w:sz w:val="20"/>
                              </w:rPr>
                            </w:pPr>
                            <w:r>
                              <w:rPr>
                                <w:spacing w:val="-10"/>
                                <w:sz w:val="20"/>
                              </w:rPr>
                              <w:t>2</w:t>
                            </w:r>
                          </w:p>
                        </w:tc>
                        <w:tc>
                          <w:tcPr>
                            <w:tcW w:w="1094" w:type="dxa"/>
                          </w:tcPr>
                          <w:p>
                            <w:pPr>
                              <w:pStyle w:val="TableParagraph"/>
                              <w:spacing w:line="212" w:lineRule="exact"/>
                              <w:ind w:left="6"/>
                              <w:rPr>
                                <w:sz w:val="20"/>
                              </w:rPr>
                            </w:pPr>
                            <w:r>
                              <w:rPr>
                                <w:spacing w:val="-10"/>
                                <w:sz w:val="20"/>
                              </w:rPr>
                              <w:t>1</w:t>
                            </w:r>
                          </w:p>
                        </w:tc>
                        <w:tc>
                          <w:tcPr>
                            <w:tcW w:w="1101" w:type="dxa"/>
                          </w:tcPr>
                          <w:p>
                            <w:pPr>
                              <w:pStyle w:val="TableParagraph"/>
                              <w:spacing w:line="212" w:lineRule="exact"/>
                              <w:ind w:left="14"/>
                              <w:rPr>
                                <w:sz w:val="20"/>
                              </w:rPr>
                            </w:pPr>
                            <w:r>
                              <w:rPr>
                                <w:spacing w:val="-10"/>
                                <w:sz w:val="20"/>
                              </w:rPr>
                              <w:t>1</w:t>
                            </w:r>
                          </w:p>
                        </w:tc>
                        <w:tc>
                          <w:tcPr>
                            <w:tcW w:w="1022" w:type="dxa"/>
                          </w:tcPr>
                          <w:p>
                            <w:pPr>
                              <w:pStyle w:val="TableParagraph"/>
                              <w:spacing w:line="212"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58"/>
                          <w:jc w:val="left"/>
                        </w:trPr>
                        <w:tc>
                          <w:tcPr>
                            <w:tcW w:w="1137" w:type="dxa"/>
                            <w:tcBorders>
                              <w:top w:val="nil"/>
                              <w:left w:val="nil"/>
                              <w:bottom w:val="nil"/>
                            </w:tcBorders>
                          </w:tcPr>
                          <w:p>
                            <w:pPr>
                              <w:pStyle w:val="TableParagraph"/>
                              <w:spacing w:before="28" w:line="211" w:lineRule="exact"/>
                              <w:ind w:left="2" w:right="124"/>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200" w:type="dxa"/>
                          </w:tcPr>
                          <w:p>
                            <w:pPr>
                              <w:pStyle w:val="TableParagraph"/>
                              <w:spacing w:line="229" w:lineRule="exact"/>
                              <w:rPr>
                                <w:sz w:val="20"/>
                              </w:rPr>
                            </w:pPr>
                            <w:r>
                              <w:rPr>
                                <w:spacing w:val="-10"/>
                                <w:sz w:val="20"/>
                              </w:rPr>
                              <w:t>3</w:t>
                            </w:r>
                          </w:p>
                        </w:tc>
                        <w:tc>
                          <w:tcPr>
                            <w:tcW w:w="1080" w:type="dxa"/>
                          </w:tcPr>
                          <w:p>
                            <w:pPr>
                              <w:pStyle w:val="TableParagraph"/>
                              <w:spacing w:line="229" w:lineRule="exact"/>
                              <w:rPr>
                                <w:sz w:val="20"/>
                              </w:rPr>
                            </w:pPr>
                            <w:r>
                              <w:rPr>
                                <w:spacing w:val="-10"/>
                                <w:sz w:val="20"/>
                              </w:rPr>
                              <w:t>1</w:t>
                            </w:r>
                          </w:p>
                        </w:tc>
                        <w:tc>
                          <w:tcPr>
                            <w:tcW w:w="1087" w:type="dxa"/>
                            <w:shd w:val="clear" w:color="auto" w:fill="BEBEBE"/>
                          </w:tcPr>
                          <w:p>
                            <w:pPr>
                              <w:pStyle w:val="TableParagraph"/>
                              <w:spacing w:line="229" w:lineRule="exact"/>
                              <w:ind w:left="8"/>
                              <w:rPr>
                                <w:sz w:val="20"/>
                              </w:rPr>
                            </w:pPr>
                            <w:r>
                              <w:rPr>
                                <w:spacing w:val="-10"/>
                                <w:sz w:val="20"/>
                              </w:rPr>
                              <w:t>1</w:t>
                            </w:r>
                          </w:p>
                        </w:tc>
                        <w:tc>
                          <w:tcPr>
                            <w:tcW w:w="1094" w:type="dxa"/>
                          </w:tcPr>
                          <w:p>
                            <w:pPr>
                              <w:pStyle w:val="TableParagraph"/>
                              <w:spacing w:line="229" w:lineRule="exact"/>
                              <w:ind w:left="6"/>
                              <w:rPr>
                                <w:sz w:val="20"/>
                              </w:rPr>
                            </w:pPr>
                            <w:r>
                              <w:rPr>
                                <w:spacing w:val="-10"/>
                                <w:sz w:val="20"/>
                              </w:rPr>
                              <w:t>3</w:t>
                            </w:r>
                          </w:p>
                        </w:tc>
                        <w:tc>
                          <w:tcPr>
                            <w:tcW w:w="1101" w:type="dxa"/>
                          </w:tcPr>
                          <w:p>
                            <w:pPr>
                              <w:pStyle w:val="TableParagraph"/>
                              <w:spacing w:line="229" w:lineRule="exact"/>
                              <w:ind w:left="14"/>
                              <w:rPr>
                                <w:sz w:val="20"/>
                              </w:rPr>
                            </w:pPr>
                            <w:r>
                              <w:rPr>
                                <w:spacing w:val="-10"/>
                                <w:sz w:val="20"/>
                              </w:rPr>
                              <w:t>3</w:t>
                            </w:r>
                          </w:p>
                        </w:tc>
                        <w:tc>
                          <w:tcPr>
                            <w:tcW w:w="1022" w:type="dxa"/>
                          </w:tcPr>
                          <w:p>
                            <w:pPr>
                              <w:pStyle w:val="TableParagraph"/>
                              <w:spacing w:line="229"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2" w:right="124"/>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200" w:type="dxa"/>
                          </w:tcPr>
                          <w:p>
                            <w:pPr>
                              <w:pStyle w:val="TableParagraph"/>
                              <w:rPr>
                                <w:sz w:val="20"/>
                              </w:rPr>
                            </w:pPr>
                            <w:r>
                              <w:rPr>
                                <w:spacing w:val="-10"/>
                                <w:sz w:val="20"/>
                              </w:rPr>
                              <w:t>2</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3</w:t>
                            </w:r>
                          </w:p>
                        </w:tc>
                        <w:tc>
                          <w:tcPr>
                            <w:tcW w:w="1094" w:type="dxa"/>
                            <w:shd w:val="clear" w:color="auto" w:fill="BEBEBE"/>
                          </w:tcPr>
                          <w:p>
                            <w:pPr>
                              <w:pStyle w:val="TableParagraph"/>
                              <w:ind w:left="6"/>
                              <w:rPr>
                                <w:sz w:val="20"/>
                              </w:rPr>
                            </w:pPr>
                            <w:r>
                              <w:rPr>
                                <w:spacing w:val="-10"/>
                                <w:sz w:val="20"/>
                              </w:rPr>
                              <w:t>1</w:t>
                            </w:r>
                          </w:p>
                        </w:tc>
                        <w:tc>
                          <w:tcPr>
                            <w:tcW w:w="1101" w:type="dxa"/>
                          </w:tcPr>
                          <w:p>
                            <w:pPr>
                              <w:pStyle w:val="TableParagraph"/>
                              <w:ind w:left="14"/>
                              <w:rPr>
                                <w:sz w:val="20"/>
                              </w:rPr>
                            </w:pPr>
                            <w:r>
                              <w:rPr>
                                <w:spacing w:val="-10"/>
                                <w:sz w:val="20"/>
                              </w:rPr>
                              <w:t>3</w:t>
                            </w:r>
                          </w:p>
                        </w:tc>
                        <w:tc>
                          <w:tcPr>
                            <w:tcW w:w="1022" w:type="dxa"/>
                          </w:tcPr>
                          <w:p>
                            <w:pPr>
                              <w:pStyle w:val="TableParagraph"/>
                              <w:ind w:left="13"/>
                              <w:rPr>
                                <w:sz w:val="20"/>
                              </w:rPr>
                            </w:pPr>
                            <w:r>
                              <w:rPr>
                                <w:spacing w:val="-10"/>
                                <w:sz w:val="20"/>
                              </w:rPr>
                              <w:t>1</w:t>
                            </w:r>
                          </w:p>
                        </w:tc>
                      </w:tr>
                      <w:tr>
                        <w:tblPrEx>
                          <w:tblW w:w="0" w:type="auto"/>
                          <w:jc w:val="left"/>
                          <w:tblInd w:w="67" w:type="dxa"/>
                          <w:tblLayout w:type="fixed"/>
                          <w:tblCellMar>
                            <w:top w:w="0" w:type="dxa"/>
                            <w:left w:w="0" w:type="dxa"/>
                            <w:bottom w:w="0" w:type="dxa"/>
                            <w:right w:w="0" w:type="dxa"/>
                          </w:tblCellMar>
                          <w:tblLook w:val="01E0"/>
                        </w:tblPrEx>
                        <w:trPr>
                          <w:trHeight w:val="229"/>
                          <w:jc w:val="left"/>
                        </w:trPr>
                        <w:tc>
                          <w:tcPr>
                            <w:tcW w:w="1137" w:type="dxa"/>
                            <w:tcBorders>
                              <w:top w:val="nil"/>
                              <w:left w:val="nil"/>
                              <w:bottom w:val="nil"/>
                            </w:tcBorders>
                          </w:tcPr>
                          <w:p>
                            <w:pPr>
                              <w:pStyle w:val="TableParagraph"/>
                              <w:ind w:left="2" w:right="124"/>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0</w:t>
                            </w:r>
                          </w:p>
                        </w:tc>
                        <w:tc>
                          <w:tcPr>
                            <w:tcW w:w="1094" w:type="dxa"/>
                          </w:tcPr>
                          <w:p>
                            <w:pPr>
                              <w:pStyle w:val="TableParagraph"/>
                              <w:ind w:left="6"/>
                              <w:rPr>
                                <w:sz w:val="20"/>
                              </w:rPr>
                            </w:pPr>
                            <w:r>
                              <w:rPr>
                                <w:spacing w:val="-10"/>
                                <w:sz w:val="20"/>
                              </w:rPr>
                              <w:t>2</w:t>
                            </w:r>
                          </w:p>
                        </w:tc>
                        <w:tc>
                          <w:tcPr>
                            <w:tcW w:w="1101" w:type="dxa"/>
                            <w:shd w:val="clear" w:color="auto" w:fill="BEBEBE"/>
                          </w:tcPr>
                          <w:p>
                            <w:pPr>
                              <w:pStyle w:val="TableParagraph"/>
                              <w:ind w:left="14"/>
                              <w:rPr>
                                <w:sz w:val="20"/>
                              </w:rPr>
                            </w:pPr>
                            <w:r>
                              <w:rPr>
                                <w:spacing w:val="-10"/>
                                <w:sz w:val="20"/>
                              </w:rPr>
                              <w:t>5</w:t>
                            </w:r>
                          </w:p>
                        </w:tc>
                        <w:tc>
                          <w:tcPr>
                            <w:tcW w:w="1022" w:type="dxa"/>
                          </w:tcPr>
                          <w:p>
                            <w:pPr>
                              <w:pStyle w:val="TableParagraph"/>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0" w:right="124"/>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1</w:t>
                            </w:r>
                          </w:p>
                        </w:tc>
                        <w:tc>
                          <w:tcPr>
                            <w:tcW w:w="1094" w:type="dxa"/>
                          </w:tcPr>
                          <w:p>
                            <w:pPr>
                              <w:pStyle w:val="TableParagraph"/>
                              <w:ind w:left="6"/>
                              <w:rPr>
                                <w:sz w:val="20"/>
                              </w:rPr>
                            </w:pPr>
                            <w:r>
                              <w:rPr>
                                <w:spacing w:val="-10"/>
                                <w:sz w:val="20"/>
                              </w:rPr>
                              <w:t>0</w:t>
                            </w:r>
                          </w:p>
                        </w:tc>
                        <w:tc>
                          <w:tcPr>
                            <w:tcW w:w="1101" w:type="dxa"/>
                          </w:tcPr>
                          <w:p>
                            <w:pPr>
                              <w:pStyle w:val="TableParagraph"/>
                              <w:ind w:left="14"/>
                              <w:rPr>
                                <w:sz w:val="20"/>
                              </w:rPr>
                            </w:pPr>
                            <w:r>
                              <w:rPr>
                                <w:spacing w:val="-10"/>
                                <w:sz w:val="20"/>
                              </w:rPr>
                              <w:t>1</w:t>
                            </w:r>
                          </w:p>
                        </w:tc>
                        <w:tc>
                          <w:tcPr>
                            <w:tcW w:w="1022" w:type="dxa"/>
                            <w:shd w:val="clear" w:color="auto" w:fill="BEBEBE"/>
                          </w:tcPr>
                          <w:p>
                            <w:pPr>
                              <w:pStyle w:val="TableParagraph"/>
                              <w:ind w:left="13"/>
                              <w:rPr>
                                <w:sz w:val="20"/>
                              </w:rPr>
                            </w:pPr>
                            <w:r>
                              <w:rPr>
                                <w:spacing w:val="-10"/>
                                <w:sz w:val="20"/>
                              </w:rPr>
                              <w:t>0</w:t>
                            </w:r>
                          </w:p>
                        </w:tc>
                      </w:tr>
                    </w:tbl>
                    <w:p>
                      <w:pPr>
                        <w:pStyle w:val="BodyText"/>
                      </w:pPr>
                    </w:p>
                  </w:txbxContent>
                </v:textbox>
              </v:shape>
            </w:pict>
          </mc:Fallback>
        </mc:AlternateContent>
      </w:r>
      <w:r>
        <w:rPr>
          <w:b/>
          <w:spacing w:val="-4"/>
          <w:sz w:val="20"/>
        </w:rPr>
        <w:t>2020</w:t>
      </w:r>
    </w:p>
    <w:p>
      <w:pPr>
        <w:spacing w:before="27" w:line="254" w:lineRule="auto"/>
        <w:ind w:left="248" w:right="8124" w:firstLine="2"/>
        <w:jc w:val="center"/>
        <w:rPr>
          <w:b/>
          <w:sz w:val="20"/>
        </w:rPr>
      </w:pPr>
      <w:r>
        <w:rPr>
          <w:b/>
          <w:spacing w:val="-2"/>
          <w:sz w:val="20"/>
        </w:rPr>
        <w:t xml:space="preserve">performance </w:t>
      </w:r>
      <w:r>
        <w:rPr>
          <w:b/>
          <w:sz w:val="20"/>
        </w:rPr>
        <w:t>based on 2020</w:t>
      </w:r>
      <w:r>
        <w:rPr>
          <w:b/>
          <w:spacing w:val="-14"/>
          <w:sz w:val="20"/>
        </w:rPr>
        <w:t xml:space="preserve"> </w:t>
      </w:r>
      <w:r>
        <w:rPr>
          <w:b/>
          <w:sz w:val="20"/>
        </w:rPr>
        <w:t xml:space="preserve">quantile </w:t>
      </w:r>
      <w:r>
        <w:rPr>
          <w:b/>
          <w:spacing w:val="-2"/>
          <w:sz w:val="20"/>
        </w:rPr>
        <w:t>thresholds</w:t>
      </w:r>
    </w:p>
    <w:p>
      <w:pPr>
        <w:pStyle w:val="BodyText"/>
        <w:spacing w:before="179"/>
        <w:rPr>
          <w:b/>
          <w:sz w:val="20"/>
        </w:rPr>
      </w:pPr>
    </w:p>
    <w:p>
      <w:pPr>
        <w:spacing w:before="1"/>
        <w:ind w:left="140" w:right="0" w:firstLine="0"/>
        <w:jc w:val="left"/>
        <w:rPr>
          <w:b/>
          <w:sz w:val="20"/>
        </w:rPr>
      </w:pPr>
      <w:r>
        <mc:AlternateContent>
          <mc:Choice Requires="wps">
            <w:drawing>
              <wp:anchor distT="0" distB="0" distL="0" distR="0" simplePos="0" relativeHeight="251679744" behindDoc="1" locked="0" layoutInCell="1" allowOverlap="1">
                <wp:simplePos x="0" y="0"/>
                <wp:positionH relativeFrom="page">
                  <wp:posOffset>896111</wp:posOffset>
                </wp:positionH>
                <wp:positionV relativeFrom="paragraph">
                  <wp:posOffset>159385</wp:posOffset>
                </wp:positionV>
                <wp:extent cx="5980430" cy="635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5980430" cy="6350"/>
                        </a:xfrm>
                        <a:custGeom>
                          <a:avLst/>
                          <a:gdLst/>
                          <a:rect l="l" t="t" r="r" b="b"/>
                          <a:pathLst>
                            <a:path fill="norm" h="6350" w="5980430" stroke="1">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2" style="width:470.88pt;height:0.48pt;margin-top:12.55pt;margin-left:70.56pt;mso-position-horizontal-relative:page;mso-wrap-distance-left:0;mso-wrap-distance-right:0;position:absolute;z-index:-251635712" filled="t" fillcolor="black" stroked="f">
                <v:fill type="solid"/>
                <w10:wrap type="topAndBottom"/>
              </v:rect>
            </w:pict>
          </mc:Fallback>
        </mc:AlternateContent>
      </w:r>
      <w:r>
        <w:rPr>
          <w:b/>
          <w:sz w:val="20"/>
        </w:rPr>
        <w:t>Table</w:t>
      </w:r>
      <w:r>
        <w:rPr>
          <w:b/>
          <w:spacing w:val="-7"/>
          <w:sz w:val="20"/>
        </w:rPr>
        <w:t xml:space="preserve"> </w:t>
      </w:r>
      <w:r>
        <w:rPr>
          <w:b/>
          <w:sz w:val="20"/>
        </w:rPr>
        <w:t>1d:</w:t>
      </w:r>
      <w:r>
        <w:rPr>
          <w:b/>
          <w:spacing w:val="-3"/>
          <w:sz w:val="20"/>
        </w:rPr>
        <w:t xml:space="preserve"> </w:t>
      </w:r>
      <w:r>
        <w:rPr>
          <w:b/>
          <w:sz w:val="20"/>
        </w:rPr>
        <w:t>Problems</w:t>
      </w:r>
      <w:r>
        <w:rPr>
          <w:b/>
          <w:spacing w:val="-7"/>
          <w:sz w:val="20"/>
        </w:rPr>
        <w:t xml:space="preserve"> </w:t>
      </w:r>
      <w:r>
        <w:rPr>
          <w:b/>
          <w:sz w:val="20"/>
        </w:rPr>
        <w:t>Getting</w:t>
      </w:r>
      <w:r>
        <w:rPr>
          <w:b/>
          <w:spacing w:val="-5"/>
          <w:sz w:val="20"/>
        </w:rPr>
        <w:t xml:space="preserve"> </w:t>
      </w:r>
      <w:r>
        <w:rPr>
          <w:b/>
          <w:sz w:val="20"/>
        </w:rPr>
        <w:t>the</w:t>
      </w:r>
      <w:r>
        <w:rPr>
          <w:b/>
          <w:spacing w:val="-6"/>
          <w:sz w:val="20"/>
        </w:rPr>
        <w:t xml:space="preserve"> </w:t>
      </w:r>
      <w:r>
        <w:rPr>
          <w:b/>
          <w:sz w:val="20"/>
        </w:rPr>
        <w:t>Plan</w:t>
      </w:r>
      <w:r>
        <w:rPr>
          <w:b/>
          <w:spacing w:val="-6"/>
          <w:sz w:val="20"/>
        </w:rPr>
        <w:t xml:space="preserve"> </w:t>
      </w:r>
      <w:r>
        <w:rPr>
          <w:b/>
          <w:sz w:val="20"/>
        </w:rPr>
        <w:t>to</w:t>
      </w:r>
      <w:r>
        <w:rPr>
          <w:b/>
          <w:spacing w:val="-3"/>
          <w:sz w:val="20"/>
        </w:rPr>
        <w:t xml:space="preserve"> </w:t>
      </w:r>
      <w:r>
        <w:rPr>
          <w:b/>
          <w:sz w:val="20"/>
        </w:rPr>
        <w:t>Provide</w:t>
      </w:r>
      <w:r>
        <w:rPr>
          <w:b/>
          <w:spacing w:val="-7"/>
          <w:sz w:val="20"/>
        </w:rPr>
        <w:t xml:space="preserve"> </w:t>
      </w:r>
      <w:r>
        <w:rPr>
          <w:b/>
          <w:sz w:val="20"/>
        </w:rPr>
        <w:t>and</w:t>
      </w:r>
      <w:r>
        <w:rPr>
          <w:b/>
          <w:spacing w:val="-5"/>
          <w:sz w:val="20"/>
        </w:rPr>
        <w:t xml:space="preserve"> </w:t>
      </w:r>
      <w:r>
        <w:rPr>
          <w:b/>
          <w:sz w:val="20"/>
        </w:rPr>
        <w:t>Pay</w:t>
      </w:r>
      <w:r>
        <w:rPr>
          <w:b/>
          <w:spacing w:val="-5"/>
          <w:sz w:val="20"/>
        </w:rPr>
        <w:t xml:space="preserve"> </w:t>
      </w:r>
      <w:r>
        <w:rPr>
          <w:b/>
          <w:sz w:val="20"/>
        </w:rPr>
        <w:t>for</w:t>
      </w:r>
      <w:r>
        <w:rPr>
          <w:b/>
          <w:spacing w:val="-7"/>
          <w:sz w:val="20"/>
        </w:rPr>
        <w:t xml:space="preserve"> </w:t>
      </w:r>
      <w:r>
        <w:rPr>
          <w:b/>
          <w:sz w:val="20"/>
        </w:rPr>
        <w:t>Needed</w:t>
      </w:r>
      <w:r>
        <w:rPr>
          <w:b/>
          <w:spacing w:val="-5"/>
          <w:sz w:val="20"/>
        </w:rPr>
        <w:t xml:space="preserve"> </w:t>
      </w:r>
      <w:r>
        <w:rPr>
          <w:b/>
          <w:spacing w:val="-4"/>
          <w:sz w:val="20"/>
        </w:rPr>
        <w:t>Care</w:t>
      </w:r>
    </w:p>
    <w:p>
      <w:pPr>
        <w:spacing w:before="227"/>
        <w:ind w:left="3739" w:right="0" w:firstLine="0"/>
        <w:jc w:val="left"/>
        <w:rPr>
          <w:b/>
          <w:sz w:val="20"/>
        </w:rPr>
      </w:pPr>
      <w:r>
        <w:rPr>
          <w:b/>
          <w:sz w:val="20"/>
        </w:rPr>
        <w:t>2021</w:t>
      </w:r>
      <w:r>
        <w:rPr>
          <w:b/>
          <w:spacing w:val="-8"/>
          <w:sz w:val="20"/>
        </w:rPr>
        <w:t xml:space="preserve"> </w:t>
      </w:r>
      <w:r>
        <w:rPr>
          <w:b/>
          <w:sz w:val="20"/>
        </w:rPr>
        <w:t>performance</w:t>
      </w:r>
      <w:r>
        <w:rPr>
          <w:b/>
          <w:spacing w:val="-7"/>
          <w:sz w:val="20"/>
        </w:rPr>
        <w:t xml:space="preserve"> </w:t>
      </w:r>
      <w:r>
        <w:rPr>
          <w:b/>
          <w:sz w:val="20"/>
        </w:rPr>
        <w:t>based</w:t>
      </w:r>
      <w:r>
        <w:rPr>
          <w:b/>
          <w:spacing w:val="-6"/>
          <w:sz w:val="20"/>
        </w:rPr>
        <w:t xml:space="preserve"> </w:t>
      </w:r>
      <w:r>
        <w:rPr>
          <w:b/>
          <w:sz w:val="20"/>
        </w:rPr>
        <w:t>on</w:t>
      </w:r>
      <w:r>
        <w:rPr>
          <w:b/>
          <w:spacing w:val="-8"/>
          <w:sz w:val="20"/>
        </w:rPr>
        <w:t xml:space="preserve"> </w:t>
      </w:r>
      <w:r>
        <w:rPr>
          <w:b/>
          <w:sz w:val="20"/>
        </w:rPr>
        <w:t>2020</w:t>
      </w:r>
      <w:r>
        <w:rPr>
          <w:b/>
          <w:spacing w:val="-7"/>
          <w:sz w:val="20"/>
        </w:rPr>
        <w:t xml:space="preserve"> </w:t>
      </w:r>
      <w:r>
        <w:rPr>
          <w:b/>
          <w:sz w:val="20"/>
        </w:rPr>
        <w:t>quantile</w:t>
      </w:r>
      <w:r>
        <w:rPr>
          <w:b/>
          <w:spacing w:val="-9"/>
          <w:sz w:val="20"/>
        </w:rPr>
        <w:t xml:space="preserve"> </w:t>
      </w:r>
      <w:r>
        <w:rPr>
          <w:b/>
          <w:spacing w:val="-2"/>
          <w:sz w:val="20"/>
        </w:rPr>
        <w:t>thresholds</w:t>
      </w:r>
    </w:p>
    <w:p>
      <w:pPr>
        <w:pStyle w:val="BodyText"/>
        <w:rPr>
          <w:b/>
          <w:sz w:val="20"/>
        </w:rPr>
      </w:pPr>
    </w:p>
    <w:p>
      <w:pPr>
        <w:pStyle w:val="BodyText"/>
        <w:spacing w:before="102"/>
        <w:rPr>
          <w:b/>
          <w:sz w:val="20"/>
        </w:rPr>
      </w:pPr>
    </w:p>
    <w:p>
      <w:pPr>
        <w:spacing w:before="0"/>
        <w:ind w:left="0" w:right="7874" w:firstLine="0"/>
        <w:jc w:val="center"/>
        <w:rPr>
          <w:b/>
          <w:sz w:val="20"/>
        </w:rPr>
      </w:pPr>
      <w:r>
        <mc:AlternateContent>
          <mc:Choice Requires="wps">
            <w:drawing>
              <wp:anchor distT="0" distB="0" distL="0" distR="0" simplePos="0" relativeHeight="251662336" behindDoc="0" locked="0" layoutInCell="1" allowOverlap="1">
                <wp:simplePos x="0" y="0"/>
                <wp:positionH relativeFrom="page">
                  <wp:posOffset>1903723</wp:posOffset>
                </wp:positionH>
                <wp:positionV relativeFrom="paragraph">
                  <wp:posOffset>-310439</wp:posOffset>
                </wp:positionV>
                <wp:extent cx="4986655" cy="107061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86655" cy="1070610"/>
                        </a:xfrm>
                        <a:prstGeom prst="rect">
                          <a:avLst/>
                        </a:prstGeom>
                      </wps:spPr>
                      <wps:txbx>
                        <w:txbxContent>
                          <w:tbl>
                            <w:tblPr>
                              <w:tblStyle w:val="TableNormal"/>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7"/>
                              <w:gridCol w:w="1200"/>
                              <w:gridCol w:w="1080"/>
                              <w:gridCol w:w="1087"/>
                              <w:gridCol w:w="1094"/>
                              <w:gridCol w:w="1101"/>
                              <w:gridCol w:w="1022"/>
                            </w:tblGrid>
                            <w:tr>
                              <w:tblPrEx>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23"/>
                                <w:jc w:val="left"/>
                              </w:trPr>
                              <w:tc>
                                <w:tcPr>
                                  <w:tcW w:w="1137" w:type="dxa"/>
                                  <w:tcBorders>
                                    <w:top w:val="nil"/>
                                    <w:left w:val="nil"/>
                                    <w:bottom w:val="nil"/>
                                    <w:right w:val="nil"/>
                                  </w:tcBorders>
                                </w:tcPr>
                                <w:p>
                                  <w:pPr>
                                    <w:pStyle w:val="TableParagraph"/>
                                    <w:spacing w:line="240" w:lineRule="auto"/>
                                    <w:ind w:left="0"/>
                                    <w:jc w:val="left"/>
                                    <w:rPr>
                                      <w:rFonts w:ascii="Times New Roman"/>
                                      <w:sz w:val="14"/>
                                    </w:rPr>
                                  </w:pPr>
                                </w:p>
                              </w:tc>
                              <w:tc>
                                <w:tcPr>
                                  <w:tcW w:w="1200" w:type="dxa"/>
                                  <w:tcBorders>
                                    <w:top w:val="nil"/>
                                    <w:left w:val="nil"/>
                                    <w:right w:val="nil"/>
                                  </w:tcBorders>
                                </w:tcPr>
                                <w:p>
                                  <w:pPr>
                                    <w:pStyle w:val="TableParagraph"/>
                                    <w:spacing w:line="203" w:lineRule="exact"/>
                                    <w:ind w:left="5"/>
                                    <w:rPr>
                                      <w:sz w:val="20"/>
                                    </w:rPr>
                                  </w:pPr>
                                  <w:r>
                                    <w:rPr>
                                      <w:sz w:val="20"/>
                                    </w:rPr>
                                    <w:t>90</w:t>
                                  </w:r>
                                  <w:r>
                                    <w:rPr>
                                      <w:spacing w:val="-3"/>
                                      <w:sz w:val="20"/>
                                    </w:rPr>
                                    <w:t xml:space="preserve"> </w:t>
                                  </w:r>
                                  <w:r>
                                    <w:rPr>
                                      <w:sz w:val="20"/>
                                    </w:rPr>
                                    <w:t>-</w:t>
                                  </w:r>
                                  <w:r>
                                    <w:rPr>
                                      <w:spacing w:val="-2"/>
                                      <w:sz w:val="20"/>
                                    </w:rPr>
                                    <w:t xml:space="preserve"> 100th</w:t>
                                  </w:r>
                                </w:p>
                              </w:tc>
                              <w:tc>
                                <w:tcPr>
                                  <w:tcW w:w="1080" w:type="dxa"/>
                                  <w:tcBorders>
                                    <w:top w:val="nil"/>
                                    <w:left w:val="nil"/>
                                    <w:right w:val="nil"/>
                                  </w:tcBorders>
                                </w:tcPr>
                                <w:p>
                                  <w:pPr>
                                    <w:pStyle w:val="TableParagraph"/>
                                    <w:spacing w:line="203" w:lineRule="exact"/>
                                    <w:ind w:left="5"/>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087" w:type="dxa"/>
                                  <w:tcBorders>
                                    <w:top w:val="nil"/>
                                    <w:left w:val="nil"/>
                                    <w:right w:val="nil"/>
                                  </w:tcBorders>
                                </w:tcPr>
                                <w:p>
                                  <w:pPr>
                                    <w:pStyle w:val="TableParagraph"/>
                                    <w:spacing w:line="203" w:lineRule="exact"/>
                                    <w:ind w:left="8"/>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094" w:type="dxa"/>
                                  <w:tcBorders>
                                    <w:top w:val="nil"/>
                                    <w:left w:val="nil"/>
                                    <w:right w:val="nil"/>
                                  </w:tcBorders>
                                </w:tcPr>
                                <w:p>
                                  <w:pPr>
                                    <w:pStyle w:val="TableParagraph"/>
                                    <w:spacing w:line="203" w:lineRule="exact"/>
                                    <w:ind w:left="1"/>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101" w:type="dxa"/>
                                  <w:tcBorders>
                                    <w:top w:val="nil"/>
                                    <w:left w:val="nil"/>
                                    <w:right w:val="nil"/>
                                  </w:tcBorders>
                                </w:tcPr>
                                <w:p>
                                  <w:pPr>
                                    <w:pStyle w:val="TableParagraph"/>
                                    <w:spacing w:line="203" w:lineRule="exact"/>
                                    <w:ind w:left="9"/>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022" w:type="dxa"/>
                                  <w:tcBorders>
                                    <w:top w:val="nil"/>
                                    <w:left w:val="nil"/>
                                    <w:right w:val="nil"/>
                                  </w:tcBorders>
                                </w:tcPr>
                                <w:p>
                                  <w:pPr>
                                    <w:pStyle w:val="TableParagraph"/>
                                    <w:spacing w:line="203" w:lineRule="exact"/>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r>
                            <w:tr>
                              <w:tblPrEx>
                                <w:tblW w:w="0" w:type="auto"/>
                                <w:jc w:val="left"/>
                                <w:tblInd w:w="67" w:type="dxa"/>
                                <w:tblLayout w:type="fixed"/>
                                <w:tblCellMar>
                                  <w:top w:w="0" w:type="dxa"/>
                                  <w:left w:w="0" w:type="dxa"/>
                                  <w:bottom w:w="0" w:type="dxa"/>
                                  <w:right w:w="0" w:type="dxa"/>
                                </w:tblCellMar>
                                <w:tblLook w:val="01E0"/>
                              </w:tblPrEx>
                              <w:trPr>
                                <w:trHeight w:val="242"/>
                                <w:jc w:val="left"/>
                              </w:trPr>
                              <w:tc>
                                <w:tcPr>
                                  <w:tcW w:w="1137" w:type="dxa"/>
                                  <w:tcBorders>
                                    <w:top w:val="nil"/>
                                    <w:left w:val="nil"/>
                                    <w:bottom w:val="nil"/>
                                  </w:tcBorders>
                                </w:tcPr>
                                <w:p>
                                  <w:pPr>
                                    <w:pStyle w:val="TableParagraph"/>
                                    <w:spacing w:before="11" w:line="211" w:lineRule="exact"/>
                                    <w:ind w:left="2" w:right="124"/>
                                    <w:rPr>
                                      <w:sz w:val="20"/>
                                    </w:rPr>
                                  </w:pPr>
                                  <w:r>
                                    <w:rPr>
                                      <w:sz w:val="20"/>
                                    </w:rPr>
                                    <w:t>90</w:t>
                                  </w:r>
                                  <w:r>
                                    <w:rPr>
                                      <w:spacing w:val="-3"/>
                                      <w:sz w:val="20"/>
                                    </w:rPr>
                                    <w:t xml:space="preserve"> </w:t>
                                  </w:r>
                                  <w:r>
                                    <w:rPr>
                                      <w:sz w:val="20"/>
                                    </w:rPr>
                                    <w:t>-</w:t>
                                  </w:r>
                                  <w:r>
                                    <w:rPr>
                                      <w:spacing w:val="-2"/>
                                      <w:sz w:val="20"/>
                                    </w:rPr>
                                    <w:t xml:space="preserve"> 100th</w:t>
                                  </w:r>
                                </w:p>
                              </w:tc>
                              <w:tc>
                                <w:tcPr>
                                  <w:tcW w:w="1200" w:type="dxa"/>
                                  <w:shd w:val="clear" w:color="auto" w:fill="BEBEBE"/>
                                </w:tcPr>
                                <w:p>
                                  <w:pPr>
                                    <w:pStyle w:val="TableParagraph"/>
                                    <w:spacing w:line="222" w:lineRule="exact"/>
                                    <w:rPr>
                                      <w:sz w:val="20"/>
                                    </w:rPr>
                                  </w:pPr>
                                  <w:r>
                                    <w:rPr>
                                      <w:spacing w:val="-10"/>
                                      <w:sz w:val="20"/>
                                    </w:rPr>
                                    <w:t>2</w:t>
                                  </w:r>
                                </w:p>
                              </w:tc>
                              <w:tc>
                                <w:tcPr>
                                  <w:tcW w:w="1080" w:type="dxa"/>
                                </w:tcPr>
                                <w:p>
                                  <w:pPr>
                                    <w:pStyle w:val="TableParagraph"/>
                                    <w:spacing w:line="222" w:lineRule="exact"/>
                                    <w:rPr>
                                      <w:sz w:val="20"/>
                                    </w:rPr>
                                  </w:pPr>
                                  <w:r>
                                    <w:rPr>
                                      <w:spacing w:val="-10"/>
                                      <w:sz w:val="20"/>
                                    </w:rPr>
                                    <w:t>1</w:t>
                                  </w:r>
                                </w:p>
                              </w:tc>
                              <w:tc>
                                <w:tcPr>
                                  <w:tcW w:w="1087" w:type="dxa"/>
                                </w:tcPr>
                                <w:p>
                                  <w:pPr>
                                    <w:pStyle w:val="TableParagraph"/>
                                    <w:spacing w:line="222" w:lineRule="exact"/>
                                    <w:ind w:left="8"/>
                                    <w:rPr>
                                      <w:sz w:val="20"/>
                                    </w:rPr>
                                  </w:pPr>
                                  <w:r>
                                    <w:rPr>
                                      <w:spacing w:val="-10"/>
                                      <w:sz w:val="20"/>
                                    </w:rPr>
                                    <w:t>0</w:t>
                                  </w:r>
                                </w:p>
                              </w:tc>
                              <w:tc>
                                <w:tcPr>
                                  <w:tcW w:w="1094" w:type="dxa"/>
                                </w:tcPr>
                                <w:p>
                                  <w:pPr>
                                    <w:pStyle w:val="TableParagraph"/>
                                    <w:spacing w:line="222" w:lineRule="exact"/>
                                    <w:ind w:left="6"/>
                                    <w:rPr>
                                      <w:sz w:val="20"/>
                                    </w:rPr>
                                  </w:pPr>
                                  <w:r>
                                    <w:rPr>
                                      <w:spacing w:val="-10"/>
                                      <w:sz w:val="20"/>
                                    </w:rPr>
                                    <w:t>1</w:t>
                                  </w:r>
                                </w:p>
                              </w:tc>
                              <w:tc>
                                <w:tcPr>
                                  <w:tcW w:w="1101" w:type="dxa"/>
                                </w:tcPr>
                                <w:p>
                                  <w:pPr>
                                    <w:pStyle w:val="TableParagraph"/>
                                    <w:spacing w:line="222" w:lineRule="exact"/>
                                    <w:ind w:left="14"/>
                                    <w:rPr>
                                      <w:sz w:val="20"/>
                                    </w:rPr>
                                  </w:pPr>
                                  <w:r>
                                    <w:rPr>
                                      <w:spacing w:val="-10"/>
                                      <w:sz w:val="20"/>
                                    </w:rPr>
                                    <w:t>0</w:t>
                                  </w:r>
                                </w:p>
                              </w:tc>
                              <w:tc>
                                <w:tcPr>
                                  <w:tcW w:w="1022" w:type="dxa"/>
                                </w:tcPr>
                                <w:p>
                                  <w:pPr>
                                    <w:pStyle w:val="TableParagraph"/>
                                    <w:spacing w:line="222"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2" w:right="124"/>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200" w:type="dxa"/>
                                </w:tcPr>
                                <w:p>
                                  <w:pPr>
                                    <w:pStyle w:val="TableParagraph"/>
                                    <w:rPr>
                                      <w:sz w:val="20"/>
                                    </w:rPr>
                                  </w:pPr>
                                  <w:r>
                                    <w:rPr>
                                      <w:spacing w:val="-10"/>
                                      <w:sz w:val="20"/>
                                    </w:rPr>
                                    <w:t>1</w:t>
                                  </w:r>
                                </w:p>
                              </w:tc>
                              <w:tc>
                                <w:tcPr>
                                  <w:tcW w:w="1080" w:type="dxa"/>
                                  <w:shd w:val="clear" w:color="auto" w:fill="BEBEBE"/>
                                </w:tcPr>
                                <w:p>
                                  <w:pPr>
                                    <w:pStyle w:val="TableParagraph"/>
                                    <w:rPr>
                                      <w:sz w:val="20"/>
                                    </w:rPr>
                                  </w:pPr>
                                  <w:r>
                                    <w:rPr>
                                      <w:spacing w:val="-10"/>
                                      <w:sz w:val="20"/>
                                    </w:rPr>
                                    <w:t>6</w:t>
                                  </w:r>
                                </w:p>
                              </w:tc>
                              <w:tc>
                                <w:tcPr>
                                  <w:tcW w:w="1087" w:type="dxa"/>
                                </w:tcPr>
                                <w:p>
                                  <w:pPr>
                                    <w:pStyle w:val="TableParagraph"/>
                                    <w:ind w:left="8"/>
                                    <w:rPr>
                                      <w:sz w:val="20"/>
                                    </w:rPr>
                                  </w:pPr>
                                  <w:r>
                                    <w:rPr>
                                      <w:spacing w:val="-10"/>
                                      <w:sz w:val="20"/>
                                    </w:rPr>
                                    <w:t>0</w:t>
                                  </w:r>
                                </w:p>
                              </w:tc>
                              <w:tc>
                                <w:tcPr>
                                  <w:tcW w:w="1094" w:type="dxa"/>
                                </w:tcPr>
                                <w:p>
                                  <w:pPr>
                                    <w:pStyle w:val="TableParagraph"/>
                                    <w:ind w:left="6"/>
                                    <w:rPr>
                                      <w:sz w:val="20"/>
                                    </w:rPr>
                                  </w:pPr>
                                  <w:r>
                                    <w:rPr>
                                      <w:spacing w:val="-10"/>
                                      <w:sz w:val="20"/>
                                    </w:rPr>
                                    <w:t>1</w:t>
                                  </w:r>
                                </w:p>
                              </w:tc>
                              <w:tc>
                                <w:tcPr>
                                  <w:tcW w:w="1101" w:type="dxa"/>
                                </w:tcPr>
                                <w:p>
                                  <w:pPr>
                                    <w:pStyle w:val="TableParagraph"/>
                                    <w:ind w:left="14"/>
                                    <w:rPr>
                                      <w:sz w:val="20"/>
                                    </w:rPr>
                                  </w:pPr>
                                  <w:r>
                                    <w:rPr>
                                      <w:spacing w:val="-10"/>
                                      <w:sz w:val="20"/>
                                    </w:rPr>
                                    <w:t>0</w:t>
                                  </w:r>
                                </w:p>
                              </w:tc>
                              <w:tc>
                                <w:tcPr>
                                  <w:tcW w:w="1022" w:type="dxa"/>
                                </w:tcPr>
                                <w:p>
                                  <w:pPr>
                                    <w:pStyle w:val="TableParagraph"/>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2" w:right="124"/>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2</w:t>
                                  </w:r>
                                </w:p>
                              </w:tc>
                              <w:tc>
                                <w:tcPr>
                                  <w:tcW w:w="1087" w:type="dxa"/>
                                  <w:shd w:val="clear" w:color="auto" w:fill="BEBEBE"/>
                                </w:tcPr>
                                <w:p>
                                  <w:pPr>
                                    <w:pStyle w:val="TableParagraph"/>
                                    <w:ind w:left="8"/>
                                    <w:rPr>
                                      <w:sz w:val="20"/>
                                    </w:rPr>
                                  </w:pPr>
                                  <w:r>
                                    <w:rPr>
                                      <w:spacing w:val="-10"/>
                                      <w:sz w:val="20"/>
                                    </w:rPr>
                                    <w:t>4</w:t>
                                  </w:r>
                                </w:p>
                              </w:tc>
                              <w:tc>
                                <w:tcPr>
                                  <w:tcW w:w="1094" w:type="dxa"/>
                                </w:tcPr>
                                <w:p>
                                  <w:pPr>
                                    <w:pStyle w:val="TableParagraph"/>
                                    <w:ind w:left="6"/>
                                    <w:rPr>
                                      <w:sz w:val="20"/>
                                    </w:rPr>
                                  </w:pPr>
                                  <w:r>
                                    <w:rPr>
                                      <w:spacing w:val="-10"/>
                                      <w:sz w:val="20"/>
                                    </w:rPr>
                                    <w:t>4</w:t>
                                  </w:r>
                                </w:p>
                              </w:tc>
                              <w:tc>
                                <w:tcPr>
                                  <w:tcW w:w="1101" w:type="dxa"/>
                                </w:tcPr>
                                <w:p>
                                  <w:pPr>
                                    <w:pStyle w:val="TableParagraph"/>
                                    <w:ind w:left="14"/>
                                    <w:rPr>
                                      <w:sz w:val="20"/>
                                    </w:rPr>
                                  </w:pPr>
                                  <w:r>
                                    <w:rPr>
                                      <w:spacing w:val="-10"/>
                                      <w:sz w:val="20"/>
                                    </w:rPr>
                                    <w:t>0</w:t>
                                  </w:r>
                                </w:p>
                              </w:tc>
                              <w:tc>
                                <w:tcPr>
                                  <w:tcW w:w="1022" w:type="dxa"/>
                                </w:tcPr>
                                <w:p>
                                  <w:pPr>
                                    <w:pStyle w:val="TableParagraph"/>
                                    <w:ind w:left="13"/>
                                    <w:rPr>
                                      <w:sz w:val="20"/>
                                    </w:rPr>
                                  </w:pPr>
                                  <w:r>
                                    <w:rPr>
                                      <w:spacing w:val="-10"/>
                                      <w:sz w:val="20"/>
                                    </w:rPr>
                                    <w:t>1</w:t>
                                  </w:r>
                                </w:p>
                              </w:tc>
                            </w:tr>
                            <w:tr>
                              <w:tblPrEx>
                                <w:tblW w:w="0" w:type="auto"/>
                                <w:jc w:val="left"/>
                                <w:tblInd w:w="67" w:type="dxa"/>
                                <w:tblLayout w:type="fixed"/>
                                <w:tblCellMar>
                                  <w:top w:w="0" w:type="dxa"/>
                                  <w:left w:w="0" w:type="dxa"/>
                                  <w:bottom w:w="0" w:type="dxa"/>
                                  <w:right w:w="0" w:type="dxa"/>
                                </w:tblCellMar>
                                <w:tblLook w:val="01E0"/>
                              </w:tblPrEx>
                              <w:trPr>
                                <w:trHeight w:val="229"/>
                                <w:jc w:val="left"/>
                              </w:trPr>
                              <w:tc>
                                <w:tcPr>
                                  <w:tcW w:w="1137" w:type="dxa"/>
                                  <w:tcBorders>
                                    <w:top w:val="nil"/>
                                    <w:left w:val="nil"/>
                                    <w:bottom w:val="nil"/>
                                  </w:tcBorders>
                                </w:tcPr>
                                <w:p>
                                  <w:pPr>
                                    <w:pStyle w:val="TableParagraph"/>
                                    <w:ind w:left="2" w:right="124"/>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1</w:t>
                                  </w:r>
                                </w:p>
                              </w:tc>
                              <w:tc>
                                <w:tcPr>
                                  <w:tcW w:w="1087" w:type="dxa"/>
                                </w:tcPr>
                                <w:p>
                                  <w:pPr>
                                    <w:pStyle w:val="TableParagraph"/>
                                    <w:ind w:left="8"/>
                                    <w:rPr>
                                      <w:sz w:val="20"/>
                                    </w:rPr>
                                  </w:pPr>
                                  <w:r>
                                    <w:rPr>
                                      <w:spacing w:val="-10"/>
                                      <w:sz w:val="20"/>
                                    </w:rPr>
                                    <w:t>1</w:t>
                                  </w:r>
                                </w:p>
                              </w:tc>
                              <w:tc>
                                <w:tcPr>
                                  <w:tcW w:w="1094" w:type="dxa"/>
                                  <w:shd w:val="clear" w:color="auto" w:fill="BEBEBE"/>
                                </w:tcPr>
                                <w:p>
                                  <w:pPr>
                                    <w:pStyle w:val="TableParagraph"/>
                                    <w:ind w:left="6"/>
                                    <w:rPr>
                                      <w:sz w:val="20"/>
                                    </w:rPr>
                                  </w:pPr>
                                  <w:r>
                                    <w:rPr>
                                      <w:spacing w:val="-10"/>
                                      <w:sz w:val="20"/>
                                    </w:rPr>
                                    <w:t>7</w:t>
                                  </w:r>
                                </w:p>
                              </w:tc>
                              <w:tc>
                                <w:tcPr>
                                  <w:tcW w:w="1101" w:type="dxa"/>
                                </w:tcPr>
                                <w:p>
                                  <w:pPr>
                                    <w:pStyle w:val="TableParagraph"/>
                                    <w:ind w:left="14"/>
                                    <w:rPr>
                                      <w:sz w:val="20"/>
                                    </w:rPr>
                                  </w:pPr>
                                  <w:r>
                                    <w:rPr>
                                      <w:spacing w:val="-10"/>
                                      <w:sz w:val="20"/>
                                    </w:rPr>
                                    <w:t>0</w:t>
                                  </w:r>
                                </w:p>
                              </w:tc>
                              <w:tc>
                                <w:tcPr>
                                  <w:tcW w:w="1022" w:type="dxa"/>
                                </w:tcPr>
                                <w:p>
                                  <w:pPr>
                                    <w:pStyle w:val="TableParagraph"/>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2" w:right="124"/>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0</w:t>
                                  </w:r>
                                </w:p>
                              </w:tc>
                              <w:tc>
                                <w:tcPr>
                                  <w:tcW w:w="1094" w:type="dxa"/>
                                </w:tcPr>
                                <w:p>
                                  <w:pPr>
                                    <w:pStyle w:val="TableParagraph"/>
                                    <w:ind w:left="6"/>
                                    <w:rPr>
                                      <w:sz w:val="20"/>
                                    </w:rPr>
                                  </w:pPr>
                                  <w:r>
                                    <w:rPr>
                                      <w:spacing w:val="-10"/>
                                      <w:sz w:val="20"/>
                                    </w:rPr>
                                    <w:t>2</w:t>
                                  </w:r>
                                </w:p>
                              </w:tc>
                              <w:tc>
                                <w:tcPr>
                                  <w:tcW w:w="1101" w:type="dxa"/>
                                  <w:shd w:val="clear" w:color="auto" w:fill="BEBEBE"/>
                                </w:tcPr>
                                <w:p>
                                  <w:pPr>
                                    <w:pStyle w:val="TableParagraph"/>
                                    <w:ind w:left="14"/>
                                    <w:rPr>
                                      <w:sz w:val="20"/>
                                    </w:rPr>
                                  </w:pPr>
                                  <w:r>
                                    <w:rPr>
                                      <w:spacing w:val="-10"/>
                                      <w:sz w:val="20"/>
                                    </w:rPr>
                                    <w:t>0</w:t>
                                  </w:r>
                                </w:p>
                              </w:tc>
                              <w:tc>
                                <w:tcPr>
                                  <w:tcW w:w="1022" w:type="dxa"/>
                                </w:tcPr>
                                <w:p>
                                  <w:pPr>
                                    <w:pStyle w:val="TableParagraph"/>
                                    <w:ind w:left="13"/>
                                    <w:rPr>
                                      <w:sz w:val="20"/>
                                    </w:rPr>
                                  </w:pPr>
                                  <w:r>
                                    <w:rPr>
                                      <w:spacing w:val="-10"/>
                                      <w:sz w:val="20"/>
                                    </w:rPr>
                                    <w:t>3</w:t>
                                  </w:r>
                                </w:p>
                              </w:tc>
                            </w:tr>
                            <w:tr>
                              <w:tblPrEx>
                                <w:tblW w:w="0" w:type="auto"/>
                                <w:jc w:val="left"/>
                                <w:tblInd w:w="67" w:type="dxa"/>
                                <w:tblLayout w:type="fixed"/>
                                <w:tblCellMar>
                                  <w:top w:w="0" w:type="dxa"/>
                                  <w:left w:w="0" w:type="dxa"/>
                                  <w:bottom w:w="0" w:type="dxa"/>
                                  <w:right w:w="0" w:type="dxa"/>
                                </w:tblCellMar>
                                <w:tblLook w:val="01E0"/>
                              </w:tblPrEx>
                              <w:trPr>
                                <w:trHeight w:val="232"/>
                                <w:jc w:val="left"/>
                              </w:trPr>
                              <w:tc>
                                <w:tcPr>
                                  <w:tcW w:w="1137" w:type="dxa"/>
                                  <w:tcBorders>
                                    <w:top w:val="nil"/>
                                    <w:left w:val="nil"/>
                                    <w:bottom w:val="nil"/>
                                  </w:tcBorders>
                                </w:tcPr>
                                <w:p>
                                  <w:pPr>
                                    <w:pStyle w:val="TableParagraph"/>
                                    <w:spacing w:line="212" w:lineRule="exact"/>
                                    <w:ind w:left="0" w:right="124"/>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c>
                                <w:tcPr>
                                  <w:tcW w:w="1200" w:type="dxa"/>
                                </w:tcPr>
                                <w:p>
                                  <w:pPr>
                                    <w:pStyle w:val="TableParagraph"/>
                                    <w:spacing w:line="212" w:lineRule="exact"/>
                                    <w:rPr>
                                      <w:sz w:val="20"/>
                                    </w:rPr>
                                  </w:pPr>
                                  <w:r>
                                    <w:rPr>
                                      <w:spacing w:val="-10"/>
                                      <w:sz w:val="20"/>
                                    </w:rPr>
                                    <w:t>0</w:t>
                                  </w:r>
                                </w:p>
                              </w:tc>
                              <w:tc>
                                <w:tcPr>
                                  <w:tcW w:w="1080" w:type="dxa"/>
                                </w:tcPr>
                                <w:p>
                                  <w:pPr>
                                    <w:pStyle w:val="TableParagraph"/>
                                    <w:spacing w:line="212" w:lineRule="exact"/>
                                    <w:rPr>
                                      <w:sz w:val="20"/>
                                    </w:rPr>
                                  </w:pPr>
                                  <w:r>
                                    <w:rPr>
                                      <w:spacing w:val="-10"/>
                                      <w:sz w:val="20"/>
                                    </w:rPr>
                                    <w:t>0</w:t>
                                  </w:r>
                                </w:p>
                              </w:tc>
                              <w:tc>
                                <w:tcPr>
                                  <w:tcW w:w="1087" w:type="dxa"/>
                                </w:tcPr>
                                <w:p>
                                  <w:pPr>
                                    <w:pStyle w:val="TableParagraph"/>
                                    <w:spacing w:line="212" w:lineRule="exact"/>
                                    <w:ind w:left="8"/>
                                    <w:rPr>
                                      <w:sz w:val="20"/>
                                    </w:rPr>
                                  </w:pPr>
                                  <w:r>
                                    <w:rPr>
                                      <w:spacing w:val="-10"/>
                                      <w:sz w:val="20"/>
                                    </w:rPr>
                                    <w:t>0</w:t>
                                  </w:r>
                                </w:p>
                              </w:tc>
                              <w:tc>
                                <w:tcPr>
                                  <w:tcW w:w="1094" w:type="dxa"/>
                                </w:tcPr>
                                <w:p>
                                  <w:pPr>
                                    <w:pStyle w:val="TableParagraph"/>
                                    <w:spacing w:line="212" w:lineRule="exact"/>
                                    <w:ind w:left="6"/>
                                    <w:rPr>
                                      <w:sz w:val="20"/>
                                    </w:rPr>
                                  </w:pPr>
                                  <w:r>
                                    <w:rPr>
                                      <w:spacing w:val="-10"/>
                                      <w:sz w:val="20"/>
                                    </w:rPr>
                                    <w:t>2</w:t>
                                  </w:r>
                                </w:p>
                              </w:tc>
                              <w:tc>
                                <w:tcPr>
                                  <w:tcW w:w="1101" w:type="dxa"/>
                                </w:tcPr>
                                <w:p>
                                  <w:pPr>
                                    <w:pStyle w:val="TableParagraph"/>
                                    <w:spacing w:line="212" w:lineRule="exact"/>
                                    <w:ind w:left="14"/>
                                    <w:rPr>
                                      <w:sz w:val="20"/>
                                    </w:rPr>
                                  </w:pPr>
                                  <w:r>
                                    <w:rPr>
                                      <w:spacing w:val="-10"/>
                                      <w:sz w:val="20"/>
                                    </w:rPr>
                                    <w:t>0</w:t>
                                  </w:r>
                                </w:p>
                              </w:tc>
                              <w:tc>
                                <w:tcPr>
                                  <w:tcW w:w="1022" w:type="dxa"/>
                                  <w:shd w:val="clear" w:color="auto" w:fill="BEBEBE"/>
                                </w:tcPr>
                                <w:p>
                                  <w:pPr>
                                    <w:pStyle w:val="TableParagraph"/>
                                    <w:spacing w:line="212" w:lineRule="exact"/>
                                    <w:ind w:left="13"/>
                                    <w:rPr>
                                      <w:sz w:val="20"/>
                                    </w:rPr>
                                  </w:pPr>
                                  <w:r>
                                    <w:rPr>
                                      <w:spacing w:val="-10"/>
                                      <w:sz w:val="20"/>
                                    </w:rPr>
                                    <w:t>0</w:t>
                                  </w:r>
                                </w:p>
                              </w:tc>
                            </w:tr>
                          </w:tbl>
                          <w:p>
                            <w:pPr>
                              <w:pStyle w:val="BodyText"/>
                            </w:pPr>
                          </w:p>
                        </w:txbxContent>
                      </wps:txbx>
                      <wps:bodyPr wrap="square" lIns="0" tIns="0" rIns="0" bIns="0" rtlCol="0"/>
                    </wps:wsp>
                  </a:graphicData>
                </a:graphic>
              </wp:anchor>
            </w:drawing>
          </mc:Choice>
          <mc:Fallback>
            <w:pict>
              <v:shape id="_x0000_s1033" type="#_x0000_t202" style="width:392.65pt;height:84.3pt;margin-top:-24.44pt;margin-left:149.9pt;mso-position-horizontal-relative:page;position:absolute;z-index:251663360" filled="f" stroked="f">
                <v:textbox inset="0,0,0,0">
                  <w:txbxContent>
                    <w:tbl>
                      <w:tblPr>
                        <w:tblStyle w:val="TableNormal"/>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7"/>
                        <w:gridCol w:w="1200"/>
                        <w:gridCol w:w="1080"/>
                        <w:gridCol w:w="1087"/>
                        <w:gridCol w:w="1094"/>
                        <w:gridCol w:w="1101"/>
                        <w:gridCol w:w="1022"/>
                      </w:tblGrid>
                      <w:tr>
                        <w:tblPrEx>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23"/>
                          <w:jc w:val="left"/>
                        </w:trPr>
                        <w:tc>
                          <w:tcPr>
                            <w:tcW w:w="1137" w:type="dxa"/>
                            <w:tcBorders>
                              <w:top w:val="nil"/>
                              <w:left w:val="nil"/>
                              <w:bottom w:val="nil"/>
                              <w:right w:val="nil"/>
                            </w:tcBorders>
                          </w:tcPr>
                          <w:p>
                            <w:pPr>
                              <w:pStyle w:val="TableParagraph"/>
                              <w:spacing w:line="240" w:lineRule="auto"/>
                              <w:ind w:left="0"/>
                              <w:jc w:val="left"/>
                              <w:rPr>
                                <w:rFonts w:ascii="Times New Roman"/>
                                <w:sz w:val="14"/>
                              </w:rPr>
                            </w:pPr>
                          </w:p>
                        </w:tc>
                        <w:tc>
                          <w:tcPr>
                            <w:tcW w:w="1200" w:type="dxa"/>
                            <w:tcBorders>
                              <w:top w:val="nil"/>
                              <w:left w:val="nil"/>
                              <w:right w:val="nil"/>
                            </w:tcBorders>
                          </w:tcPr>
                          <w:p>
                            <w:pPr>
                              <w:pStyle w:val="TableParagraph"/>
                              <w:spacing w:line="203" w:lineRule="exact"/>
                              <w:ind w:left="5"/>
                              <w:rPr>
                                <w:sz w:val="20"/>
                              </w:rPr>
                            </w:pPr>
                            <w:r>
                              <w:rPr>
                                <w:sz w:val="20"/>
                              </w:rPr>
                              <w:t>90</w:t>
                            </w:r>
                            <w:r>
                              <w:rPr>
                                <w:spacing w:val="-3"/>
                                <w:sz w:val="20"/>
                              </w:rPr>
                              <w:t xml:space="preserve"> </w:t>
                            </w:r>
                            <w:r>
                              <w:rPr>
                                <w:sz w:val="20"/>
                              </w:rPr>
                              <w:t>-</w:t>
                            </w:r>
                            <w:r>
                              <w:rPr>
                                <w:spacing w:val="-2"/>
                                <w:sz w:val="20"/>
                              </w:rPr>
                              <w:t xml:space="preserve"> 100th</w:t>
                            </w:r>
                          </w:p>
                        </w:tc>
                        <w:tc>
                          <w:tcPr>
                            <w:tcW w:w="1080" w:type="dxa"/>
                            <w:tcBorders>
                              <w:top w:val="nil"/>
                              <w:left w:val="nil"/>
                              <w:right w:val="nil"/>
                            </w:tcBorders>
                          </w:tcPr>
                          <w:p>
                            <w:pPr>
                              <w:pStyle w:val="TableParagraph"/>
                              <w:spacing w:line="203" w:lineRule="exact"/>
                              <w:ind w:left="5"/>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087" w:type="dxa"/>
                            <w:tcBorders>
                              <w:top w:val="nil"/>
                              <w:left w:val="nil"/>
                              <w:right w:val="nil"/>
                            </w:tcBorders>
                          </w:tcPr>
                          <w:p>
                            <w:pPr>
                              <w:pStyle w:val="TableParagraph"/>
                              <w:spacing w:line="203" w:lineRule="exact"/>
                              <w:ind w:left="8"/>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094" w:type="dxa"/>
                            <w:tcBorders>
                              <w:top w:val="nil"/>
                              <w:left w:val="nil"/>
                              <w:right w:val="nil"/>
                            </w:tcBorders>
                          </w:tcPr>
                          <w:p>
                            <w:pPr>
                              <w:pStyle w:val="TableParagraph"/>
                              <w:spacing w:line="203" w:lineRule="exact"/>
                              <w:ind w:left="1"/>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101" w:type="dxa"/>
                            <w:tcBorders>
                              <w:top w:val="nil"/>
                              <w:left w:val="nil"/>
                              <w:right w:val="nil"/>
                            </w:tcBorders>
                          </w:tcPr>
                          <w:p>
                            <w:pPr>
                              <w:pStyle w:val="TableParagraph"/>
                              <w:spacing w:line="203" w:lineRule="exact"/>
                              <w:ind w:left="9"/>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022" w:type="dxa"/>
                            <w:tcBorders>
                              <w:top w:val="nil"/>
                              <w:left w:val="nil"/>
                              <w:right w:val="nil"/>
                            </w:tcBorders>
                          </w:tcPr>
                          <w:p>
                            <w:pPr>
                              <w:pStyle w:val="TableParagraph"/>
                              <w:spacing w:line="203" w:lineRule="exact"/>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r>
                      <w:tr>
                        <w:tblPrEx>
                          <w:tblW w:w="0" w:type="auto"/>
                          <w:jc w:val="left"/>
                          <w:tblInd w:w="67" w:type="dxa"/>
                          <w:tblLayout w:type="fixed"/>
                          <w:tblCellMar>
                            <w:top w:w="0" w:type="dxa"/>
                            <w:left w:w="0" w:type="dxa"/>
                            <w:bottom w:w="0" w:type="dxa"/>
                            <w:right w:w="0" w:type="dxa"/>
                          </w:tblCellMar>
                          <w:tblLook w:val="01E0"/>
                        </w:tblPrEx>
                        <w:trPr>
                          <w:trHeight w:val="242"/>
                          <w:jc w:val="left"/>
                        </w:trPr>
                        <w:tc>
                          <w:tcPr>
                            <w:tcW w:w="1137" w:type="dxa"/>
                            <w:tcBorders>
                              <w:top w:val="nil"/>
                              <w:left w:val="nil"/>
                              <w:bottom w:val="nil"/>
                            </w:tcBorders>
                          </w:tcPr>
                          <w:p>
                            <w:pPr>
                              <w:pStyle w:val="TableParagraph"/>
                              <w:spacing w:before="11" w:line="211" w:lineRule="exact"/>
                              <w:ind w:left="2" w:right="124"/>
                              <w:rPr>
                                <w:sz w:val="20"/>
                              </w:rPr>
                            </w:pPr>
                            <w:r>
                              <w:rPr>
                                <w:sz w:val="20"/>
                              </w:rPr>
                              <w:t>90</w:t>
                            </w:r>
                            <w:r>
                              <w:rPr>
                                <w:spacing w:val="-3"/>
                                <w:sz w:val="20"/>
                              </w:rPr>
                              <w:t xml:space="preserve"> </w:t>
                            </w:r>
                            <w:r>
                              <w:rPr>
                                <w:sz w:val="20"/>
                              </w:rPr>
                              <w:t>-</w:t>
                            </w:r>
                            <w:r>
                              <w:rPr>
                                <w:spacing w:val="-2"/>
                                <w:sz w:val="20"/>
                              </w:rPr>
                              <w:t xml:space="preserve"> 100th</w:t>
                            </w:r>
                          </w:p>
                        </w:tc>
                        <w:tc>
                          <w:tcPr>
                            <w:tcW w:w="1200" w:type="dxa"/>
                            <w:shd w:val="clear" w:color="auto" w:fill="BEBEBE"/>
                          </w:tcPr>
                          <w:p>
                            <w:pPr>
                              <w:pStyle w:val="TableParagraph"/>
                              <w:spacing w:line="222" w:lineRule="exact"/>
                              <w:rPr>
                                <w:sz w:val="20"/>
                              </w:rPr>
                            </w:pPr>
                            <w:r>
                              <w:rPr>
                                <w:spacing w:val="-10"/>
                                <w:sz w:val="20"/>
                              </w:rPr>
                              <w:t>2</w:t>
                            </w:r>
                          </w:p>
                        </w:tc>
                        <w:tc>
                          <w:tcPr>
                            <w:tcW w:w="1080" w:type="dxa"/>
                          </w:tcPr>
                          <w:p>
                            <w:pPr>
                              <w:pStyle w:val="TableParagraph"/>
                              <w:spacing w:line="222" w:lineRule="exact"/>
                              <w:rPr>
                                <w:sz w:val="20"/>
                              </w:rPr>
                            </w:pPr>
                            <w:r>
                              <w:rPr>
                                <w:spacing w:val="-10"/>
                                <w:sz w:val="20"/>
                              </w:rPr>
                              <w:t>1</w:t>
                            </w:r>
                          </w:p>
                        </w:tc>
                        <w:tc>
                          <w:tcPr>
                            <w:tcW w:w="1087" w:type="dxa"/>
                          </w:tcPr>
                          <w:p>
                            <w:pPr>
                              <w:pStyle w:val="TableParagraph"/>
                              <w:spacing w:line="222" w:lineRule="exact"/>
                              <w:ind w:left="8"/>
                              <w:rPr>
                                <w:sz w:val="20"/>
                              </w:rPr>
                            </w:pPr>
                            <w:r>
                              <w:rPr>
                                <w:spacing w:val="-10"/>
                                <w:sz w:val="20"/>
                              </w:rPr>
                              <w:t>0</w:t>
                            </w:r>
                          </w:p>
                        </w:tc>
                        <w:tc>
                          <w:tcPr>
                            <w:tcW w:w="1094" w:type="dxa"/>
                          </w:tcPr>
                          <w:p>
                            <w:pPr>
                              <w:pStyle w:val="TableParagraph"/>
                              <w:spacing w:line="222" w:lineRule="exact"/>
                              <w:ind w:left="6"/>
                              <w:rPr>
                                <w:sz w:val="20"/>
                              </w:rPr>
                            </w:pPr>
                            <w:r>
                              <w:rPr>
                                <w:spacing w:val="-10"/>
                                <w:sz w:val="20"/>
                              </w:rPr>
                              <w:t>1</w:t>
                            </w:r>
                          </w:p>
                        </w:tc>
                        <w:tc>
                          <w:tcPr>
                            <w:tcW w:w="1101" w:type="dxa"/>
                          </w:tcPr>
                          <w:p>
                            <w:pPr>
                              <w:pStyle w:val="TableParagraph"/>
                              <w:spacing w:line="222" w:lineRule="exact"/>
                              <w:ind w:left="14"/>
                              <w:rPr>
                                <w:sz w:val="20"/>
                              </w:rPr>
                            </w:pPr>
                            <w:r>
                              <w:rPr>
                                <w:spacing w:val="-10"/>
                                <w:sz w:val="20"/>
                              </w:rPr>
                              <w:t>0</w:t>
                            </w:r>
                          </w:p>
                        </w:tc>
                        <w:tc>
                          <w:tcPr>
                            <w:tcW w:w="1022" w:type="dxa"/>
                          </w:tcPr>
                          <w:p>
                            <w:pPr>
                              <w:pStyle w:val="TableParagraph"/>
                              <w:spacing w:line="222"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2" w:right="124"/>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200" w:type="dxa"/>
                          </w:tcPr>
                          <w:p>
                            <w:pPr>
                              <w:pStyle w:val="TableParagraph"/>
                              <w:rPr>
                                <w:sz w:val="20"/>
                              </w:rPr>
                            </w:pPr>
                            <w:r>
                              <w:rPr>
                                <w:spacing w:val="-10"/>
                                <w:sz w:val="20"/>
                              </w:rPr>
                              <w:t>1</w:t>
                            </w:r>
                          </w:p>
                        </w:tc>
                        <w:tc>
                          <w:tcPr>
                            <w:tcW w:w="1080" w:type="dxa"/>
                            <w:shd w:val="clear" w:color="auto" w:fill="BEBEBE"/>
                          </w:tcPr>
                          <w:p>
                            <w:pPr>
                              <w:pStyle w:val="TableParagraph"/>
                              <w:rPr>
                                <w:sz w:val="20"/>
                              </w:rPr>
                            </w:pPr>
                            <w:r>
                              <w:rPr>
                                <w:spacing w:val="-10"/>
                                <w:sz w:val="20"/>
                              </w:rPr>
                              <w:t>6</w:t>
                            </w:r>
                          </w:p>
                        </w:tc>
                        <w:tc>
                          <w:tcPr>
                            <w:tcW w:w="1087" w:type="dxa"/>
                          </w:tcPr>
                          <w:p>
                            <w:pPr>
                              <w:pStyle w:val="TableParagraph"/>
                              <w:ind w:left="8"/>
                              <w:rPr>
                                <w:sz w:val="20"/>
                              </w:rPr>
                            </w:pPr>
                            <w:r>
                              <w:rPr>
                                <w:spacing w:val="-10"/>
                                <w:sz w:val="20"/>
                              </w:rPr>
                              <w:t>0</w:t>
                            </w:r>
                          </w:p>
                        </w:tc>
                        <w:tc>
                          <w:tcPr>
                            <w:tcW w:w="1094" w:type="dxa"/>
                          </w:tcPr>
                          <w:p>
                            <w:pPr>
                              <w:pStyle w:val="TableParagraph"/>
                              <w:ind w:left="6"/>
                              <w:rPr>
                                <w:sz w:val="20"/>
                              </w:rPr>
                            </w:pPr>
                            <w:r>
                              <w:rPr>
                                <w:spacing w:val="-10"/>
                                <w:sz w:val="20"/>
                              </w:rPr>
                              <w:t>1</w:t>
                            </w:r>
                          </w:p>
                        </w:tc>
                        <w:tc>
                          <w:tcPr>
                            <w:tcW w:w="1101" w:type="dxa"/>
                          </w:tcPr>
                          <w:p>
                            <w:pPr>
                              <w:pStyle w:val="TableParagraph"/>
                              <w:ind w:left="14"/>
                              <w:rPr>
                                <w:sz w:val="20"/>
                              </w:rPr>
                            </w:pPr>
                            <w:r>
                              <w:rPr>
                                <w:spacing w:val="-10"/>
                                <w:sz w:val="20"/>
                              </w:rPr>
                              <w:t>0</w:t>
                            </w:r>
                          </w:p>
                        </w:tc>
                        <w:tc>
                          <w:tcPr>
                            <w:tcW w:w="1022" w:type="dxa"/>
                          </w:tcPr>
                          <w:p>
                            <w:pPr>
                              <w:pStyle w:val="TableParagraph"/>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2" w:right="124"/>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2</w:t>
                            </w:r>
                          </w:p>
                        </w:tc>
                        <w:tc>
                          <w:tcPr>
                            <w:tcW w:w="1087" w:type="dxa"/>
                            <w:shd w:val="clear" w:color="auto" w:fill="BEBEBE"/>
                          </w:tcPr>
                          <w:p>
                            <w:pPr>
                              <w:pStyle w:val="TableParagraph"/>
                              <w:ind w:left="8"/>
                              <w:rPr>
                                <w:sz w:val="20"/>
                              </w:rPr>
                            </w:pPr>
                            <w:r>
                              <w:rPr>
                                <w:spacing w:val="-10"/>
                                <w:sz w:val="20"/>
                              </w:rPr>
                              <w:t>4</w:t>
                            </w:r>
                          </w:p>
                        </w:tc>
                        <w:tc>
                          <w:tcPr>
                            <w:tcW w:w="1094" w:type="dxa"/>
                          </w:tcPr>
                          <w:p>
                            <w:pPr>
                              <w:pStyle w:val="TableParagraph"/>
                              <w:ind w:left="6"/>
                              <w:rPr>
                                <w:sz w:val="20"/>
                              </w:rPr>
                            </w:pPr>
                            <w:r>
                              <w:rPr>
                                <w:spacing w:val="-10"/>
                                <w:sz w:val="20"/>
                              </w:rPr>
                              <w:t>4</w:t>
                            </w:r>
                          </w:p>
                        </w:tc>
                        <w:tc>
                          <w:tcPr>
                            <w:tcW w:w="1101" w:type="dxa"/>
                          </w:tcPr>
                          <w:p>
                            <w:pPr>
                              <w:pStyle w:val="TableParagraph"/>
                              <w:ind w:left="14"/>
                              <w:rPr>
                                <w:sz w:val="20"/>
                              </w:rPr>
                            </w:pPr>
                            <w:r>
                              <w:rPr>
                                <w:spacing w:val="-10"/>
                                <w:sz w:val="20"/>
                              </w:rPr>
                              <w:t>0</w:t>
                            </w:r>
                          </w:p>
                        </w:tc>
                        <w:tc>
                          <w:tcPr>
                            <w:tcW w:w="1022" w:type="dxa"/>
                          </w:tcPr>
                          <w:p>
                            <w:pPr>
                              <w:pStyle w:val="TableParagraph"/>
                              <w:ind w:left="13"/>
                              <w:rPr>
                                <w:sz w:val="20"/>
                              </w:rPr>
                            </w:pPr>
                            <w:r>
                              <w:rPr>
                                <w:spacing w:val="-10"/>
                                <w:sz w:val="20"/>
                              </w:rPr>
                              <w:t>1</w:t>
                            </w:r>
                          </w:p>
                        </w:tc>
                      </w:tr>
                      <w:tr>
                        <w:tblPrEx>
                          <w:tblW w:w="0" w:type="auto"/>
                          <w:jc w:val="left"/>
                          <w:tblInd w:w="67" w:type="dxa"/>
                          <w:tblLayout w:type="fixed"/>
                          <w:tblCellMar>
                            <w:top w:w="0" w:type="dxa"/>
                            <w:left w:w="0" w:type="dxa"/>
                            <w:bottom w:w="0" w:type="dxa"/>
                            <w:right w:w="0" w:type="dxa"/>
                          </w:tblCellMar>
                          <w:tblLook w:val="01E0"/>
                        </w:tblPrEx>
                        <w:trPr>
                          <w:trHeight w:val="229"/>
                          <w:jc w:val="left"/>
                        </w:trPr>
                        <w:tc>
                          <w:tcPr>
                            <w:tcW w:w="1137" w:type="dxa"/>
                            <w:tcBorders>
                              <w:top w:val="nil"/>
                              <w:left w:val="nil"/>
                              <w:bottom w:val="nil"/>
                            </w:tcBorders>
                          </w:tcPr>
                          <w:p>
                            <w:pPr>
                              <w:pStyle w:val="TableParagraph"/>
                              <w:ind w:left="2" w:right="124"/>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1</w:t>
                            </w:r>
                          </w:p>
                        </w:tc>
                        <w:tc>
                          <w:tcPr>
                            <w:tcW w:w="1087" w:type="dxa"/>
                          </w:tcPr>
                          <w:p>
                            <w:pPr>
                              <w:pStyle w:val="TableParagraph"/>
                              <w:ind w:left="8"/>
                              <w:rPr>
                                <w:sz w:val="20"/>
                              </w:rPr>
                            </w:pPr>
                            <w:r>
                              <w:rPr>
                                <w:spacing w:val="-10"/>
                                <w:sz w:val="20"/>
                              </w:rPr>
                              <w:t>1</w:t>
                            </w:r>
                          </w:p>
                        </w:tc>
                        <w:tc>
                          <w:tcPr>
                            <w:tcW w:w="1094" w:type="dxa"/>
                            <w:shd w:val="clear" w:color="auto" w:fill="BEBEBE"/>
                          </w:tcPr>
                          <w:p>
                            <w:pPr>
                              <w:pStyle w:val="TableParagraph"/>
                              <w:ind w:left="6"/>
                              <w:rPr>
                                <w:sz w:val="20"/>
                              </w:rPr>
                            </w:pPr>
                            <w:r>
                              <w:rPr>
                                <w:spacing w:val="-10"/>
                                <w:sz w:val="20"/>
                              </w:rPr>
                              <w:t>7</w:t>
                            </w:r>
                          </w:p>
                        </w:tc>
                        <w:tc>
                          <w:tcPr>
                            <w:tcW w:w="1101" w:type="dxa"/>
                          </w:tcPr>
                          <w:p>
                            <w:pPr>
                              <w:pStyle w:val="TableParagraph"/>
                              <w:ind w:left="14"/>
                              <w:rPr>
                                <w:sz w:val="20"/>
                              </w:rPr>
                            </w:pPr>
                            <w:r>
                              <w:rPr>
                                <w:spacing w:val="-10"/>
                                <w:sz w:val="20"/>
                              </w:rPr>
                              <w:t>0</w:t>
                            </w:r>
                          </w:p>
                        </w:tc>
                        <w:tc>
                          <w:tcPr>
                            <w:tcW w:w="1022" w:type="dxa"/>
                          </w:tcPr>
                          <w:p>
                            <w:pPr>
                              <w:pStyle w:val="TableParagraph"/>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2" w:right="124"/>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0</w:t>
                            </w:r>
                          </w:p>
                        </w:tc>
                        <w:tc>
                          <w:tcPr>
                            <w:tcW w:w="1094" w:type="dxa"/>
                          </w:tcPr>
                          <w:p>
                            <w:pPr>
                              <w:pStyle w:val="TableParagraph"/>
                              <w:ind w:left="6"/>
                              <w:rPr>
                                <w:sz w:val="20"/>
                              </w:rPr>
                            </w:pPr>
                            <w:r>
                              <w:rPr>
                                <w:spacing w:val="-10"/>
                                <w:sz w:val="20"/>
                              </w:rPr>
                              <w:t>2</w:t>
                            </w:r>
                          </w:p>
                        </w:tc>
                        <w:tc>
                          <w:tcPr>
                            <w:tcW w:w="1101" w:type="dxa"/>
                            <w:shd w:val="clear" w:color="auto" w:fill="BEBEBE"/>
                          </w:tcPr>
                          <w:p>
                            <w:pPr>
                              <w:pStyle w:val="TableParagraph"/>
                              <w:ind w:left="14"/>
                              <w:rPr>
                                <w:sz w:val="20"/>
                              </w:rPr>
                            </w:pPr>
                            <w:r>
                              <w:rPr>
                                <w:spacing w:val="-10"/>
                                <w:sz w:val="20"/>
                              </w:rPr>
                              <w:t>0</w:t>
                            </w:r>
                          </w:p>
                        </w:tc>
                        <w:tc>
                          <w:tcPr>
                            <w:tcW w:w="1022" w:type="dxa"/>
                          </w:tcPr>
                          <w:p>
                            <w:pPr>
                              <w:pStyle w:val="TableParagraph"/>
                              <w:ind w:left="13"/>
                              <w:rPr>
                                <w:sz w:val="20"/>
                              </w:rPr>
                            </w:pPr>
                            <w:r>
                              <w:rPr>
                                <w:spacing w:val="-10"/>
                                <w:sz w:val="20"/>
                              </w:rPr>
                              <w:t>3</w:t>
                            </w:r>
                          </w:p>
                        </w:tc>
                      </w:tr>
                      <w:tr>
                        <w:tblPrEx>
                          <w:tblW w:w="0" w:type="auto"/>
                          <w:jc w:val="left"/>
                          <w:tblInd w:w="67" w:type="dxa"/>
                          <w:tblLayout w:type="fixed"/>
                          <w:tblCellMar>
                            <w:top w:w="0" w:type="dxa"/>
                            <w:left w:w="0" w:type="dxa"/>
                            <w:bottom w:w="0" w:type="dxa"/>
                            <w:right w:w="0" w:type="dxa"/>
                          </w:tblCellMar>
                          <w:tblLook w:val="01E0"/>
                        </w:tblPrEx>
                        <w:trPr>
                          <w:trHeight w:val="232"/>
                          <w:jc w:val="left"/>
                        </w:trPr>
                        <w:tc>
                          <w:tcPr>
                            <w:tcW w:w="1137" w:type="dxa"/>
                            <w:tcBorders>
                              <w:top w:val="nil"/>
                              <w:left w:val="nil"/>
                              <w:bottom w:val="nil"/>
                            </w:tcBorders>
                          </w:tcPr>
                          <w:p>
                            <w:pPr>
                              <w:pStyle w:val="TableParagraph"/>
                              <w:spacing w:line="212" w:lineRule="exact"/>
                              <w:ind w:left="0" w:right="124"/>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c>
                          <w:tcPr>
                            <w:tcW w:w="1200" w:type="dxa"/>
                          </w:tcPr>
                          <w:p>
                            <w:pPr>
                              <w:pStyle w:val="TableParagraph"/>
                              <w:spacing w:line="212" w:lineRule="exact"/>
                              <w:rPr>
                                <w:sz w:val="20"/>
                              </w:rPr>
                            </w:pPr>
                            <w:r>
                              <w:rPr>
                                <w:spacing w:val="-10"/>
                                <w:sz w:val="20"/>
                              </w:rPr>
                              <w:t>0</w:t>
                            </w:r>
                          </w:p>
                        </w:tc>
                        <w:tc>
                          <w:tcPr>
                            <w:tcW w:w="1080" w:type="dxa"/>
                          </w:tcPr>
                          <w:p>
                            <w:pPr>
                              <w:pStyle w:val="TableParagraph"/>
                              <w:spacing w:line="212" w:lineRule="exact"/>
                              <w:rPr>
                                <w:sz w:val="20"/>
                              </w:rPr>
                            </w:pPr>
                            <w:r>
                              <w:rPr>
                                <w:spacing w:val="-10"/>
                                <w:sz w:val="20"/>
                              </w:rPr>
                              <w:t>0</w:t>
                            </w:r>
                          </w:p>
                        </w:tc>
                        <w:tc>
                          <w:tcPr>
                            <w:tcW w:w="1087" w:type="dxa"/>
                          </w:tcPr>
                          <w:p>
                            <w:pPr>
                              <w:pStyle w:val="TableParagraph"/>
                              <w:spacing w:line="212" w:lineRule="exact"/>
                              <w:ind w:left="8"/>
                              <w:rPr>
                                <w:sz w:val="20"/>
                              </w:rPr>
                            </w:pPr>
                            <w:r>
                              <w:rPr>
                                <w:spacing w:val="-10"/>
                                <w:sz w:val="20"/>
                              </w:rPr>
                              <w:t>0</w:t>
                            </w:r>
                          </w:p>
                        </w:tc>
                        <w:tc>
                          <w:tcPr>
                            <w:tcW w:w="1094" w:type="dxa"/>
                          </w:tcPr>
                          <w:p>
                            <w:pPr>
                              <w:pStyle w:val="TableParagraph"/>
                              <w:spacing w:line="212" w:lineRule="exact"/>
                              <w:ind w:left="6"/>
                              <w:rPr>
                                <w:sz w:val="20"/>
                              </w:rPr>
                            </w:pPr>
                            <w:r>
                              <w:rPr>
                                <w:spacing w:val="-10"/>
                                <w:sz w:val="20"/>
                              </w:rPr>
                              <w:t>2</w:t>
                            </w:r>
                          </w:p>
                        </w:tc>
                        <w:tc>
                          <w:tcPr>
                            <w:tcW w:w="1101" w:type="dxa"/>
                          </w:tcPr>
                          <w:p>
                            <w:pPr>
                              <w:pStyle w:val="TableParagraph"/>
                              <w:spacing w:line="212" w:lineRule="exact"/>
                              <w:ind w:left="14"/>
                              <w:rPr>
                                <w:sz w:val="20"/>
                              </w:rPr>
                            </w:pPr>
                            <w:r>
                              <w:rPr>
                                <w:spacing w:val="-10"/>
                                <w:sz w:val="20"/>
                              </w:rPr>
                              <w:t>0</w:t>
                            </w:r>
                          </w:p>
                        </w:tc>
                        <w:tc>
                          <w:tcPr>
                            <w:tcW w:w="1022" w:type="dxa"/>
                            <w:shd w:val="clear" w:color="auto" w:fill="BEBEBE"/>
                          </w:tcPr>
                          <w:p>
                            <w:pPr>
                              <w:pStyle w:val="TableParagraph"/>
                              <w:spacing w:line="212" w:lineRule="exact"/>
                              <w:ind w:left="13"/>
                              <w:rPr>
                                <w:sz w:val="20"/>
                              </w:rPr>
                            </w:pPr>
                            <w:r>
                              <w:rPr>
                                <w:spacing w:val="-10"/>
                                <w:sz w:val="20"/>
                              </w:rPr>
                              <w:t>0</w:t>
                            </w:r>
                          </w:p>
                        </w:tc>
                      </w:tr>
                    </w:tbl>
                    <w:p>
                      <w:pPr>
                        <w:pStyle w:val="BodyText"/>
                      </w:pPr>
                    </w:p>
                  </w:txbxContent>
                </v:textbox>
              </v:shape>
            </w:pict>
          </mc:Fallback>
        </mc:AlternateContent>
      </w:r>
      <w:r>
        <w:rPr>
          <w:b/>
          <w:spacing w:val="-4"/>
          <w:sz w:val="20"/>
        </w:rPr>
        <w:t>2020</w:t>
      </w:r>
    </w:p>
    <w:p>
      <w:pPr>
        <w:spacing w:before="10" w:line="249" w:lineRule="auto"/>
        <w:ind w:left="248" w:right="8124" w:firstLine="2"/>
        <w:jc w:val="center"/>
        <w:rPr>
          <w:b/>
          <w:sz w:val="20"/>
        </w:rPr>
      </w:pPr>
      <w:r>
        <w:rPr>
          <w:b/>
          <w:spacing w:val="-2"/>
          <w:sz w:val="20"/>
        </w:rPr>
        <w:t xml:space="preserve">performance </w:t>
      </w:r>
      <w:r>
        <w:rPr>
          <w:b/>
          <w:sz w:val="20"/>
        </w:rPr>
        <w:t>based on 2020</w:t>
      </w:r>
      <w:r>
        <w:rPr>
          <w:b/>
          <w:spacing w:val="-14"/>
          <w:sz w:val="20"/>
        </w:rPr>
        <w:t xml:space="preserve"> </w:t>
      </w:r>
      <w:r>
        <w:rPr>
          <w:b/>
          <w:sz w:val="20"/>
        </w:rPr>
        <w:t xml:space="preserve">quantile </w:t>
      </w:r>
      <w:r>
        <w:rPr>
          <w:b/>
          <w:spacing w:val="-2"/>
          <w:sz w:val="20"/>
        </w:rPr>
        <w:t>thresholds</w:t>
      </w:r>
    </w:p>
    <w:p>
      <w:pPr>
        <w:pStyle w:val="BodyText"/>
        <w:spacing w:before="185"/>
        <w:rPr>
          <w:b/>
        </w:rPr>
      </w:pPr>
    </w:p>
    <w:p>
      <w:pPr>
        <w:spacing w:before="1"/>
        <w:ind w:left="140" w:right="0" w:firstLine="0"/>
        <w:jc w:val="left"/>
        <w:rPr>
          <w:b/>
          <w:sz w:val="22"/>
        </w:rPr>
      </w:pPr>
      <w:r>
        <mc:AlternateContent>
          <mc:Choice Requires="wps">
            <w:drawing>
              <wp:anchor distT="0" distB="0" distL="0" distR="0" simplePos="0" relativeHeight="251681792" behindDoc="1" locked="0" layoutInCell="1" allowOverlap="1">
                <wp:simplePos x="0" y="0"/>
                <wp:positionH relativeFrom="page">
                  <wp:posOffset>896111</wp:posOffset>
                </wp:positionH>
                <wp:positionV relativeFrom="paragraph">
                  <wp:posOffset>184899</wp:posOffset>
                </wp:positionV>
                <wp:extent cx="5980430" cy="6350"/>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5980430" cy="6350"/>
                        </a:xfrm>
                        <a:custGeom>
                          <a:avLst/>
                          <a:gdLst/>
                          <a:rect l="l" t="t" r="r" b="b"/>
                          <a:pathLst>
                            <a:path fill="norm" h="6350" w="5980430" stroke="1">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4" style="width:470.88pt;height:0.48pt;margin-top:14.56pt;margin-left:70.56pt;mso-position-horizontal-relative:page;mso-wrap-distance-left:0;mso-wrap-distance-right:0;position:absolute;z-index:-251633664" filled="t" fillcolor="black" stroked="f">
                <v:fill type="solid"/>
                <w10:wrap type="topAndBottom"/>
              </v:rect>
            </w:pict>
          </mc:Fallback>
        </mc:AlternateContent>
      </w:r>
      <w:r>
        <mc:AlternateContent>
          <mc:Choice Requires="wps">
            <w:drawing>
              <wp:anchor distT="0" distB="0" distL="0" distR="0" simplePos="0" relativeHeight="251664384" behindDoc="0" locked="0" layoutInCell="1" allowOverlap="1">
                <wp:simplePos x="0" y="0"/>
                <wp:positionH relativeFrom="page">
                  <wp:posOffset>1903723</wp:posOffset>
                </wp:positionH>
                <wp:positionV relativeFrom="paragraph">
                  <wp:posOffset>486442</wp:posOffset>
                </wp:positionV>
                <wp:extent cx="4986655" cy="1161415"/>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4986655" cy="1161415"/>
                        </a:xfrm>
                        <a:prstGeom prst="rect">
                          <a:avLst/>
                        </a:prstGeom>
                      </wps:spPr>
                      <wps:txbx>
                        <w:txbxContent>
                          <w:tbl>
                            <w:tblPr>
                              <w:tblStyle w:val="TableNormal"/>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7"/>
                              <w:gridCol w:w="1200"/>
                              <w:gridCol w:w="1080"/>
                              <w:gridCol w:w="1087"/>
                              <w:gridCol w:w="1094"/>
                              <w:gridCol w:w="1101"/>
                              <w:gridCol w:w="1022"/>
                            </w:tblGrid>
                            <w:tr>
                              <w:tblPrEx>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23"/>
                                <w:jc w:val="left"/>
                              </w:trPr>
                              <w:tc>
                                <w:tcPr>
                                  <w:tcW w:w="1137" w:type="dxa"/>
                                  <w:tcBorders>
                                    <w:top w:val="nil"/>
                                    <w:left w:val="nil"/>
                                    <w:bottom w:val="nil"/>
                                    <w:right w:val="nil"/>
                                  </w:tcBorders>
                                </w:tcPr>
                                <w:p>
                                  <w:pPr>
                                    <w:pStyle w:val="TableParagraph"/>
                                    <w:spacing w:line="240" w:lineRule="auto"/>
                                    <w:ind w:left="0"/>
                                    <w:jc w:val="left"/>
                                    <w:rPr>
                                      <w:rFonts w:ascii="Times New Roman"/>
                                      <w:sz w:val="14"/>
                                    </w:rPr>
                                  </w:pPr>
                                </w:p>
                              </w:tc>
                              <w:tc>
                                <w:tcPr>
                                  <w:tcW w:w="1200" w:type="dxa"/>
                                  <w:tcBorders>
                                    <w:top w:val="nil"/>
                                    <w:left w:val="nil"/>
                                    <w:right w:val="nil"/>
                                  </w:tcBorders>
                                </w:tcPr>
                                <w:p>
                                  <w:pPr>
                                    <w:pStyle w:val="TableParagraph"/>
                                    <w:spacing w:line="203" w:lineRule="exact"/>
                                    <w:ind w:left="5"/>
                                    <w:rPr>
                                      <w:sz w:val="20"/>
                                    </w:rPr>
                                  </w:pPr>
                                  <w:r>
                                    <w:rPr>
                                      <w:sz w:val="20"/>
                                    </w:rPr>
                                    <w:t>90</w:t>
                                  </w:r>
                                  <w:r>
                                    <w:rPr>
                                      <w:spacing w:val="-3"/>
                                      <w:sz w:val="20"/>
                                    </w:rPr>
                                    <w:t xml:space="preserve"> </w:t>
                                  </w:r>
                                  <w:r>
                                    <w:rPr>
                                      <w:sz w:val="20"/>
                                    </w:rPr>
                                    <w:t>-</w:t>
                                  </w:r>
                                  <w:r>
                                    <w:rPr>
                                      <w:spacing w:val="-2"/>
                                      <w:sz w:val="20"/>
                                    </w:rPr>
                                    <w:t xml:space="preserve"> 100th</w:t>
                                  </w:r>
                                </w:p>
                              </w:tc>
                              <w:tc>
                                <w:tcPr>
                                  <w:tcW w:w="1080" w:type="dxa"/>
                                  <w:tcBorders>
                                    <w:top w:val="nil"/>
                                    <w:left w:val="nil"/>
                                    <w:right w:val="nil"/>
                                  </w:tcBorders>
                                </w:tcPr>
                                <w:p>
                                  <w:pPr>
                                    <w:pStyle w:val="TableParagraph"/>
                                    <w:spacing w:line="203" w:lineRule="exact"/>
                                    <w:ind w:left="5"/>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087" w:type="dxa"/>
                                  <w:tcBorders>
                                    <w:top w:val="nil"/>
                                    <w:left w:val="nil"/>
                                    <w:right w:val="nil"/>
                                  </w:tcBorders>
                                </w:tcPr>
                                <w:p>
                                  <w:pPr>
                                    <w:pStyle w:val="TableParagraph"/>
                                    <w:spacing w:line="203" w:lineRule="exact"/>
                                    <w:ind w:left="8"/>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094" w:type="dxa"/>
                                  <w:tcBorders>
                                    <w:top w:val="nil"/>
                                    <w:left w:val="nil"/>
                                    <w:right w:val="nil"/>
                                  </w:tcBorders>
                                </w:tcPr>
                                <w:p>
                                  <w:pPr>
                                    <w:pStyle w:val="TableParagraph"/>
                                    <w:spacing w:line="203" w:lineRule="exact"/>
                                    <w:ind w:left="1"/>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101" w:type="dxa"/>
                                  <w:tcBorders>
                                    <w:top w:val="nil"/>
                                    <w:left w:val="nil"/>
                                    <w:right w:val="nil"/>
                                  </w:tcBorders>
                                </w:tcPr>
                                <w:p>
                                  <w:pPr>
                                    <w:pStyle w:val="TableParagraph"/>
                                    <w:spacing w:line="203" w:lineRule="exact"/>
                                    <w:ind w:left="9"/>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022" w:type="dxa"/>
                                  <w:tcBorders>
                                    <w:top w:val="nil"/>
                                    <w:left w:val="nil"/>
                                    <w:right w:val="nil"/>
                                  </w:tcBorders>
                                </w:tcPr>
                                <w:p>
                                  <w:pPr>
                                    <w:pStyle w:val="TableParagraph"/>
                                    <w:spacing w:line="203" w:lineRule="exact"/>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r>
                            <w:tr>
                              <w:tblPrEx>
                                <w:tblW w:w="0" w:type="auto"/>
                                <w:jc w:val="left"/>
                                <w:tblInd w:w="67" w:type="dxa"/>
                                <w:tblLayout w:type="fixed"/>
                                <w:tblCellMar>
                                  <w:top w:w="0" w:type="dxa"/>
                                  <w:left w:w="0" w:type="dxa"/>
                                  <w:bottom w:w="0" w:type="dxa"/>
                                  <w:right w:w="0" w:type="dxa"/>
                                </w:tblCellMar>
                                <w:tblLook w:val="01E0"/>
                              </w:tblPrEx>
                              <w:trPr>
                                <w:trHeight w:val="258"/>
                                <w:jc w:val="left"/>
                              </w:trPr>
                              <w:tc>
                                <w:tcPr>
                                  <w:tcW w:w="1137" w:type="dxa"/>
                                  <w:tcBorders>
                                    <w:top w:val="nil"/>
                                    <w:left w:val="nil"/>
                                    <w:bottom w:val="nil"/>
                                  </w:tcBorders>
                                </w:tcPr>
                                <w:p>
                                  <w:pPr>
                                    <w:pStyle w:val="TableParagraph"/>
                                    <w:spacing w:before="28" w:line="211" w:lineRule="exact"/>
                                    <w:ind w:left="2" w:right="124"/>
                                    <w:rPr>
                                      <w:sz w:val="20"/>
                                    </w:rPr>
                                  </w:pPr>
                                  <w:r>
                                    <w:rPr>
                                      <w:sz w:val="20"/>
                                    </w:rPr>
                                    <w:t>90</w:t>
                                  </w:r>
                                  <w:r>
                                    <w:rPr>
                                      <w:spacing w:val="-3"/>
                                      <w:sz w:val="20"/>
                                    </w:rPr>
                                    <w:t xml:space="preserve"> </w:t>
                                  </w:r>
                                  <w:r>
                                    <w:rPr>
                                      <w:sz w:val="20"/>
                                    </w:rPr>
                                    <w:t>-</w:t>
                                  </w:r>
                                  <w:r>
                                    <w:rPr>
                                      <w:spacing w:val="-2"/>
                                      <w:sz w:val="20"/>
                                    </w:rPr>
                                    <w:t xml:space="preserve"> 100th</w:t>
                                  </w:r>
                                </w:p>
                              </w:tc>
                              <w:tc>
                                <w:tcPr>
                                  <w:tcW w:w="1200" w:type="dxa"/>
                                  <w:shd w:val="clear" w:color="auto" w:fill="BEBEBE"/>
                                </w:tcPr>
                                <w:p>
                                  <w:pPr>
                                    <w:pStyle w:val="TableParagraph"/>
                                    <w:spacing w:line="229" w:lineRule="exact"/>
                                    <w:rPr>
                                      <w:sz w:val="20"/>
                                    </w:rPr>
                                  </w:pPr>
                                  <w:r>
                                    <w:rPr>
                                      <w:spacing w:val="-10"/>
                                      <w:sz w:val="20"/>
                                    </w:rPr>
                                    <w:t>1</w:t>
                                  </w:r>
                                </w:p>
                              </w:tc>
                              <w:tc>
                                <w:tcPr>
                                  <w:tcW w:w="1080" w:type="dxa"/>
                                </w:tcPr>
                                <w:p>
                                  <w:pPr>
                                    <w:pStyle w:val="TableParagraph"/>
                                    <w:spacing w:line="229" w:lineRule="exact"/>
                                    <w:rPr>
                                      <w:sz w:val="20"/>
                                    </w:rPr>
                                  </w:pPr>
                                  <w:r>
                                    <w:rPr>
                                      <w:spacing w:val="-10"/>
                                      <w:sz w:val="20"/>
                                    </w:rPr>
                                    <w:t>1</w:t>
                                  </w:r>
                                </w:p>
                              </w:tc>
                              <w:tc>
                                <w:tcPr>
                                  <w:tcW w:w="1087" w:type="dxa"/>
                                </w:tcPr>
                                <w:p>
                                  <w:pPr>
                                    <w:pStyle w:val="TableParagraph"/>
                                    <w:spacing w:line="229" w:lineRule="exact"/>
                                    <w:ind w:left="8"/>
                                    <w:rPr>
                                      <w:sz w:val="20"/>
                                    </w:rPr>
                                  </w:pPr>
                                  <w:r>
                                    <w:rPr>
                                      <w:spacing w:val="-10"/>
                                      <w:sz w:val="20"/>
                                    </w:rPr>
                                    <w:t>2</w:t>
                                  </w:r>
                                </w:p>
                              </w:tc>
                              <w:tc>
                                <w:tcPr>
                                  <w:tcW w:w="1094" w:type="dxa"/>
                                </w:tcPr>
                                <w:p>
                                  <w:pPr>
                                    <w:pStyle w:val="TableParagraph"/>
                                    <w:spacing w:line="229" w:lineRule="exact"/>
                                    <w:ind w:left="6"/>
                                    <w:rPr>
                                      <w:sz w:val="20"/>
                                    </w:rPr>
                                  </w:pPr>
                                  <w:r>
                                    <w:rPr>
                                      <w:spacing w:val="-10"/>
                                      <w:sz w:val="20"/>
                                    </w:rPr>
                                    <w:t>0</w:t>
                                  </w:r>
                                </w:p>
                              </w:tc>
                              <w:tc>
                                <w:tcPr>
                                  <w:tcW w:w="1101" w:type="dxa"/>
                                </w:tcPr>
                                <w:p>
                                  <w:pPr>
                                    <w:pStyle w:val="TableParagraph"/>
                                    <w:spacing w:line="229" w:lineRule="exact"/>
                                    <w:ind w:left="14"/>
                                    <w:rPr>
                                      <w:sz w:val="20"/>
                                    </w:rPr>
                                  </w:pPr>
                                  <w:r>
                                    <w:rPr>
                                      <w:spacing w:val="-10"/>
                                      <w:sz w:val="20"/>
                                    </w:rPr>
                                    <w:t>0</w:t>
                                  </w:r>
                                </w:p>
                              </w:tc>
                              <w:tc>
                                <w:tcPr>
                                  <w:tcW w:w="1022" w:type="dxa"/>
                                </w:tcPr>
                                <w:p>
                                  <w:pPr>
                                    <w:pStyle w:val="TableParagraph"/>
                                    <w:spacing w:line="229"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61"/>
                                <w:jc w:val="left"/>
                              </w:trPr>
                              <w:tc>
                                <w:tcPr>
                                  <w:tcW w:w="1137" w:type="dxa"/>
                                  <w:tcBorders>
                                    <w:top w:val="nil"/>
                                    <w:left w:val="nil"/>
                                    <w:bottom w:val="nil"/>
                                  </w:tcBorders>
                                </w:tcPr>
                                <w:p>
                                  <w:pPr>
                                    <w:pStyle w:val="TableParagraph"/>
                                    <w:spacing w:before="30" w:line="211" w:lineRule="exact"/>
                                    <w:ind w:left="2" w:right="124"/>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200" w:type="dxa"/>
                                </w:tcPr>
                                <w:p>
                                  <w:pPr>
                                    <w:pStyle w:val="TableParagraph"/>
                                    <w:spacing w:line="229" w:lineRule="exact"/>
                                    <w:rPr>
                                      <w:sz w:val="20"/>
                                    </w:rPr>
                                  </w:pPr>
                                  <w:r>
                                    <w:rPr>
                                      <w:spacing w:val="-10"/>
                                      <w:sz w:val="20"/>
                                    </w:rPr>
                                    <w:t>2</w:t>
                                  </w:r>
                                </w:p>
                              </w:tc>
                              <w:tc>
                                <w:tcPr>
                                  <w:tcW w:w="1080" w:type="dxa"/>
                                  <w:shd w:val="clear" w:color="auto" w:fill="BEBEBE"/>
                                </w:tcPr>
                                <w:p>
                                  <w:pPr>
                                    <w:pStyle w:val="TableParagraph"/>
                                    <w:spacing w:line="229" w:lineRule="exact"/>
                                    <w:rPr>
                                      <w:sz w:val="20"/>
                                    </w:rPr>
                                  </w:pPr>
                                  <w:r>
                                    <w:rPr>
                                      <w:spacing w:val="-10"/>
                                      <w:sz w:val="20"/>
                                    </w:rPr>
                                    <w:t>2</w:t>
                                  </w:r>
                                </w:p>
                              </w:tc>
                              <w:tc>
                                <w:tcPr>
                                  <w:tcW w:w="1087" w:type="dxa"/>
                                </w:tcPr>
                                <w:p>
                                  <w:pPr>
                                    <w:pStyle w:val="TableParagraph"/>
                                    <w:spacing w:line="229" w:lineRule="exact"/>
                                    <w:ind w:left="8"/>
                                    <w:rPr>
                                      <w:sz w:val="20"/>
                                    </w:rPr>
                                  </w:pPr>
                                  <w:r>
                                    <w:rPr>
                                      <w:spacing w:val="-10"/>
                                      <w:sz w:val="20"/>
                                    </w:rPr>
                                    <w:t>1</w:t>
                                  </w:r>
                                </w:p>
                              </w:tc>
                              <w:tc>
                                <w:tcPr>
                                  <w:tcW w:w="1094" w:type="dxa"/>
                                </w:tcPr>
                                <w:p>
                                  <w:pPr>
                                    <w:pStyle w:val="TableParagraph"/>
                                    <w:spacing w:line="229" w:lineRule="exact"/>
                                    <w:ind w:left="6"/>
                                    <w:rPr>
                                      <w:sz w:val="20"/>
                                    </w:rPr>
                                  </w:pPr>
                                  <w:r>
                                    <w:rPr>
                                      <w:spacing w:val="-10"/>
                                      <w:sz w:val="20"/>
                                    </w:rPr>
                                    <w:t>1</w:t>
                                  </w:r>
                                </w:p>
                              </w:tc>
                              <w:tc>
                                <w:tcPr>
                                  <w:tcW w:w="1101" w:type="dxa"/>
                                </w:tcPr>
                                <w:p>
                                  <w:pPr>
                                    <w:pStyle w:val="TableParagraph"/>
                                    <w:spacing w:line="229" w:lineRule="exact"/>
                                    <w:ind w:left="14"/>
                                    <w:rPr>
                                      <w:sz w:val="20"/>
                                    </w:rPr>
                                  </w:pPr>
                                  <w:r>
                                    <w:rPr>
                                      <w:spacing w:val="-10"/>
                                      <w:sz w:val="20"/>
                                    </w:rPr>
                                    <w:t>1</w:t>
                                  </w:r>
                                </w:p>
                              </w:tc>
                              <w:tc>
                                <w:tcPr>
                                  <w:tcW w:w="1022" w:type="dxa"/>
                                </w:tcPr>
                                <w:p>
                                  <w:pPr>
                                    <w:pStyle w:val="TableParagraph"/>
                                    <w:spacing w:line="229"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58"/>
                                <w:jc w:val="left"/>
                              </w:trPr>
                              <w:tc>
                                <w:tcPr>
                                  <w:tcW w:w="1137" w:type="dxa"/>
                                  <w:tcBorders>
                                    <w:top w:val="nil"/>
                                    <w:left w:val="nil"/>
                                    <w:bottom w:val="nil"/>
                                  </w:tcBorders>
                                </w:tcPr>
                                <w:p>
                                  <w:pPr>
                                    <w:pStyle w:val="TableParagraph"/>
                                    <w:spacing w:before="28" w:line="211" w:lineRule="exact"/>
                                    <w:ind w:left="2" w:right="124"/>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200" w:type="dxa"/>
                                </w:tcPr>
                                <w:p>
                                  <w:pPr>
                                    <w:pStyle w:val="TableParagraph"/>
                                    <w:spacing w:line="229" w:lineRule="exact"/>
                                    <w:rPr>
                                      <w:sz w:val="20"/>
                                    </w:rPr>
                                  </w:pPr>
                                  <w:r>
                                    <w:rPr>
                                      <w:spacing w:val="-10"/>
                                      <w:sz w:val="20"/>
                                    </w:rPr>
                                    <w:t>0</w:t>
                                  </w:r>
                                </w:p>
                              </w:tc>
                              <w:tc>
                                <w:tcPr>
                                  <w:tcW w:w="1080" w:type="dxa"/>
                                </w:tcPr>
                                <w:p>
                                  <w:pPr>
                                    <w:pStyle w:val="TableParagraph"/>
                                    <w:spacing w:line="229" w:lineRule="exact"/>
                                    <w:rPr>
                                      <w:sz w:val="20"/>
                                    </w:rPr>
                                  </w:pPr>
                                  <w:r>
                                    <w:rPr>
                                      <w:spacing w:val="-10"/>
                                      <w:sz w:val="20"/>
                                    </w:rPr>
                                    <w:t>5</w:t>
                                  </w:r>
                                </w:p>
                              </w:tc>
                              <w:tc>
                                <w:tcPr>
                                  <w:tcW w:w="1087" w:type="dxa"/>
                                  <w:shd w:val="clear" w:color="auto" w:fill="BEBEBE"/>
                                </w:tcPr>
                                <w:p>
                                  <w:pPr>
                                    <w:pStyle w:val="TableParagraph"/>
                                    <w:spacing w:line="229" w:lineRule="exact"/>
                                    <w:ind w:left="8"/>
                                    <w:rPr>
                                      <w:sz w:val="20"/>
                                    </w:rPr>
                                  </w:pPr>
                                  <w:r>
                                    <w:rPr>
                                      <w:spacing w:val="-10"/>
                                      <w:sz w:val="20"/>
                                    </w:rPr>
                                    <w:t>3</w:t>
                                  </w:r>
                                </w:p>
                              </w:tc>
                              <w:tc>
                                <w:tcPr>
                                  <w:tcW w:w="1094" w:type="dxa"/>
                                </w:tcPr>
                                <w:p>
                                  <w:pPr>
                                    <w:pStyle w:val="TableParagraph"/>
                                    <w:spacing w:line="229" w:lineRule="exact"/>
                                    <w:ind w:left="6"/>
                                    <w:rPr>
                                      <w:sz w:val="20"/>
                                    </w:rPr>
                                  </w:pPr>
                                  <w:r>
                                    <w:rPr>
                                      <w:spacing w:val="-10"/>
                                      <w:sz w:val="20"/>
                                    </w:rPr>
                                    <w:t>2</w:t>
                                  </w:r>
                                </w:p>
                              </w:tc>
                              <w:tc>
                                <w:tcPr>
                                  <w:tcW w:w="1101" w:type="dxa"/>
                                </w:tcPr>
                                <w:p>
                                  <w:pPr>
                                    <w:pStyle w:val="TableParagraph"/>
                                    <w:spacing w:line="229" w:lineRule="exact"/>
                                    <w:ind w:left="14"/>
                                    <w:rPr>
                                      <w:sz w:val="20"/>
                                    </w:rPr>
                                  </w:pPr>
                                  <w:r>
                                    <w:rPr>
                                      <w:spacing w:val="-10"/>
                                      <w:sz w:val="20"/>
                                    </w:rPr>
                                    <w:t>0</w:t>
                                  </w:r>
                                </w:p>
                              </w:tc>
                              <w:tc>
                                <w:tcPr>
                                  <w:tcW w:w="1022" w:type="dxa"/>
                                </w:tcPr>
                                <w:p>
                                  <w:pPr>
                                    <w:pStyle w:val="TableParagraph"/>
                                    <w:spacing w:line="229" w:lineRule="exact"/>
                                    <w:ind w:left="13"/>
                                    <w:rPr>
                                      <w:sz w:val="20"/>
                                    </w:rPr>
                                  </w:pPr>
                                  <w:r>
                                    <w:rPr>
                                      <w:spacing w:val="-10"/>
                                      <w:sz w:val="20"/>
                                    </w:rPr>
                                    <w:t>1</w:t>
                                  </w:r>
                                </w:p>
                              </w:tc>
                            </w:tr>
                            <w:tr>
                              <w:tblPrEx>
                                <w:tblW w:w="0" w:type="auto"/>
                                <w:jc w:val="left"/>
                                <w:tblInd w:w="67" w:type="dxa"/>
                                <w:tblLayout w:type="fixed"/>
                                <w:tblCellMar>
                                  <w:top w:w="0" w:type="dxa"/>
                                  <w:left w:w="0" w:type="dxa"/>
                                  <w:bottom w:w="0" w:type="dxa"/>
                                  <w:right w:w="0" w:type="dxa"/>
                                </w:tblCellMar>
                                <w:tblLook w:val="01E0"/>
                              </w:tblPrEx>
                              <w:trPr>
                                <w:trHeight w:val="261"/>
                                <w:jc w:val="left"/>
                              </w:trPr>
                              <w:tc>
                                <w:tcPr>
                                  <w:tcW w:w="1137" w:type="dxa"/>
                                  <w:tcBorders>
                                    <w:top w:val="nil"/>
                                    <w:left w:val="nil"/>
                                    <w:bottom w:val="nil"/>
                                  </w:tcBorders>
                                </w:tcPr>
                                <w:p>
                                  <w:pPr>
                                    <w:pStyle w:val="TableParagraph"/>
                                    <w:spacing w:before="30" w:line="211" w:lineRule="exact"/>
                                    <w:ind w:left="2" w:right="124"/>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200" w:type="dxa"/>
                                </w:tcPr>
                                <w:p>
                                  <w:pPr>
                                    <w:pStyle w:val="TableParagraph"/>
                                    <w:spacing w:line="229" w:lineRule="exact"/>
                                    <w:rPr>
                                      <w:sz w:val="20"/>
                                    </w:rPr>
                                  </w:pPr>
                                  <w:r>
                                    <w:rPr>
                                      <w:spacing w:val="-10"/>
                                      <w:sz w:val="20"/>
                                    </w:rPr>
                                    <w:t>0</w:t>
                                  </w:r>
                                </w:p>
                              </w:tc>
                              <w:tc>
                                <w:tcPr>
                                  <w:tcW w:w="1080" w:type="dxa"/>
                                </w:tcPr>
                                <w:p>
                                  <w:pPr>
                                    <w:pStyle w:val="TableParagraph"/>
                                    <w:spacing w:line="229" w:lineRule="exact"/>
                                    <w:rPr>
                                      <w:sz w:val="20"/>
                                    </w:rPr>
                                  </w:pPr>
                                  <w:r>
                                    <w:rPr>
                                      <w:spacing w:val="-10"/>
                                      <w:sz w:val="20"/>
                                    </w:rPr>
                                    <w:t>1</w:t>
                                  </w:r>
                                </w:p>
                              </w:tc>
                              <w:tc>
                                <w:tcPr>
                                  <w:tcW w:w="1087" w:type="dxa"/>
                                </w:tcPr>
                                <w:p>
                                  <w:pPr>
                                    <w:pStyle w:val="TableParagraph"/>
                                    <w:spacing w:line="229" w:lineRule="exact"/>
                                    <w:ind w:left="8"/>
                                    <w:rPr>
                                      <w:sz w:val="20"/>
                                    </w:rPr>
                                  </w:pPr>
                                  <w:r>
                                    <w:rPr>
                                      <w:spacing w:val="-10"/>
                                      <w:sz w:val="20"/>
                                    </w:rPr>
                                    <w:t>3</w:t>
                                  </w:r>
                                </w:p>
                              </w:tc>
                              <w:tc>
                                <w:tcPr>
                                  <w:tcW w:w="1094" w:type="dxa"/>
                                  <w:shd w:val="clear" w:color="auto" w:fill="BEBEBE"/>
                                </w:tcPr>
                                <w:p>
                                  <w:pPr>
                                    <w:pStyle w:val="TableParagraph"/>
                                    <w:spacing w:line="229" w:lineRule="exact"/>
                                    <w:ind w:left="6"/>
                                    <w:rPr>
                                      <w:sz w:val="20"/>
                                    </w:rPr>
                                  </w:pPr>
                                  <w:r>
                                    <w:rPr>
                                      <w:spacing w:val="-10"/>
                                      <w:sz w:val="20"/>
                                    </w:rPr>
                                    <w:t>8</w:t>
                                  </w:r>
                                </w:p>
                              </w:tc>
                              <w:tc>
                                <w:tcPr>
                                  <w:tcW w:w="1101" w:type="dxa"/>
                                </w:tcPr>
                                <w:p>
                                  <w:pPr>
                                    <w:pStyle w:val="TableParagraph"/>
                                    <w:spacing w:line="229" w:lineRule="exact"/>
                                    <w:ind w:left="14"/>
                                    <w:rPr>
                                      <w:sz w:val="20"/>
                                    </w:rPr>
                                  </w:pPr>
                                  <w:r>
                                    <w:rPr>
                                      <w:spacing w:val="-10"/>
                                      <w:sz w:val="20"/>
                                    </w:rPr>
                                    <w:t>0</w:t>
                                  </w:r>
                                </w:p>
                              </w:tc>
                              <w:tc>
                                <w:tcPr>
                                  <w:tcW w:w="1022" w:type="dxa"/>
                                </w:tcPr>
                                <w:p>
                                  <w:pPr>
                                    <w:pStyle w:val="TableParagraph"/>
                                    <w:spacing w:line="229"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68"/>
                                <w:jc w:val="left"/>
                              </w:trPr>
                              <w:tc>
                                <w:tcPr>
                                  <w:tcW w:w="1137" w:type="dxa"/>
                                  <w:tcBorders>
                                    <w:top w:val="nil"/>
                                    <w:left w:val="nil"/>
                                    <w:bottom w:val="nil"/>
                                  </w:tcBorders>
                                </w:tcPr>
                                <w:p>
                                  <w:pPr>
                                    <w:pStyle w:val="TableParagraph"/>
                                    <w:spacing w:before="38" w:line="211" w:lineRule="exact"/>
                                    <w:ind w:left="2" w:right="124"/>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200" w:type="dxa"/>
                                </w:tcPr>
                                <w:p>
                                  <w:pPr>
                                    <w:pStyle w:val="TableParagraph"/>
                                    <w:spacing w:line="229" w:lineRule="exact"/>
                                    <w:rPr>
                                      <w:sz w:val="20"/>
                                    </w:rPr>
                                  </w:pPr>
                                  <w:r>
                                    <w:rPr>
                                      <w:spacing w:val="-10"/>
                                      <w:sz w:val="20"/>
                                    </w:rPr>
                                    <w:t>1</w:t>
                                  </w:r>
                                </w:p>
                              </w:tc>
                              <w:tc>
                                <w:tcPr>
                                  <w:tcW w:w="1080" w:type="dxa"/>
                                </w:tcPr>
                                <w:p>
                                  <w:pPr>
                                    <w:pStyle w:val="TableParagraph"/>
                                    <w:spacing w:line="229" w:lineRule="exact"/>
                                    <w:rPr>
                                      <w:sz w:val="20"/>
                                    </w:rPr>
                                  </w:pPr>
                                  <w:r>
                                    <w:rPr>
                                      <w:spacing w:val="-10"/>
                                      <w:sz w:val="20"/>
                                    </w:rPr>
                                    <w:t>0</w:t>
                                  </w:r>
                                </w:p>
                              </w:tc>
                              <w:tc>
                                <w:tcPr>
                                  <w:tcW w:w="1087" w:type="dxa"/>
                                </w:tcPr>
                                <w:p>
                                  <w:pPr>
                                    <w:pStyle w:val="TableParagraph"/>
                                    <w:spacing w:line="229" w:lineRule="exact"/>
                                    <w:ind w:left="8"/>
                                    <w:rPr>
                                      <w:sz w:val="20"/>
                                    </w:rPr>
                                  </w:pPr>
                                  <w:r>
                                    <w:rPr>
                                      <w:spacing w:val="-10"/>
                                      <w:sz w:val="20"/>
                                    </w:rPr>
                                    <w:t>0</w:t>
                                  </w:r>
                                </w:p>
                              </w:tc>
                              <w:tc>
                                <w:tcPr>
                                  <w:tcW w:w="1094" w:type="dxa"/>
                                </w:tcPr>
                                <w:p>
                                  <w:pPr>
                                    <w:pStyle w:val="TableParagraph"/>
                                    <w:spacing w:line="229" w:lineRule="exact"/>
                                    <w:ind w:left="6"/>
                                    <w:rPr>
                                      <w:sz w:val="20"/>
                                    </w:rPr>
                                  </w:pPr>
                                  <w:r>
                                    <w:rPr>
                                      <w:spacing w:val="-10"/>
                                      <w:sz w:val="20"/>
                                    </w:rPr>
                                    <w:t>0</w:t>
                                  </w:r>
                                </w:p>
                              </w:tc>
                              <w:tc>
                                <w:tcPr>
                                  <w:tcW w:w="1101" w:type="dxa"/>
                                  <w:shd w:val="clear" w:color="auto" w:fill="BEBEBE"/>
                                </w:tcPr>
                                <w:p>
                                  <w:pPr>
                                    <w:pStyle w:val="TableParagraph"/>
                                    <w:spacing w:line="229" w:lineRule="exact"/>
                                    <w:ind w:left="14"/>
                                    <w:rPr>
                                      <w:sz w:val="20"/>
                                    </w:rPr>
                                  </w:pPr>
                                  <w:r>
                                    <w:rPr>
                                      <w:spacing w:val="-10"/>
                                      <w:sz w:val="20"/>
                                    </w:rPr>
                                    <w:t>0</w:t>
                                  </w:r>
                                </w:p>
                              </w:tc>
                              <w:tc>
                                <w:tcPr>
                                  <w:tcW w:w="1022" w:type="dxa"/>
                                </w:tcPr>
                                <w:p>
                                  <w:pPr>
                                    <w:pStyle w:val="TableParagraph"/>
                                    <w:spacing w:line="229" w:lineRule="exact"/>
                                    <w:ind w:left="13"/>
                                    <w:rPr>
                                      <w:sz w:val="20"/>
                                    </w:rPr>
                                  </w:pPr>
                                  <w:r>
                                    <w:rPr>
                                      <w:spacing w:val="-10"/>
                                      <w:sz w:val="20"/>
                                    </w:rPr>
                                    <w:t>1</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0" w:right="124"/>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0</w:t>
                                  </w:r>
                                </w:p>
                              </w:tc>
                              <w:tc>
                                <w:tcPr>
                                  <w:tcW w:w="1094" w:type="dxa"/>
                                </w:tcPr>
                                <w:p>
                                  <w:pPr>
                                    <w:pStyle w:val="TableParagraph"/>
                                    <w:ind w:left="6"/>
                                    <w:rPr>
                                      <w:sz w:val="20"/>
                                    </w:rPr>
                                  </w:pPr>
                                  <w:r>
                                    <w:rPr>
                                      <w:spacing w:val="-10"/>
                                      <w:sz w:val="20"/>
                                    </w:rPr>
                                    <w:t>2</w:t>
                                  </w:r>
                                </w:p>
                              </w:tc>
                              <w:tc>
                                <w:tcPr>
                                  <w:tcW w:w="1101" w:type="dxa"/>
                                </w:tcPr>
                                <w:p>
                                  <w:pPr>
                                    <w:pStyle w:val="TableParagraph"/>
                                    <w:ind w:left="14"/>
                                    <w:rPr>
                                      <w:sz w:val="20"/>
                                    </w:rPr>
                                  </w:pPr>
                                  <w:r>
                                    <w:rPr>
                                      <w:spacing w:val="-10"/>
                                      <w:sz w:val="20"/>
                                    </w:rPr>
                                    <w:t>1</w:t>
                                  </w:r>
                                </w:p>
                              </w:tc>
                              <w:tc>
                                <w:tcPr>
                                  <w:tcW w:w="1022" w:type="dxa"/>
                                  <w:shd w:val="clear" w:color="auto" w:fill="BEBEBE"/>
                                </w:tcPr>
                                <w:p>
                                  <w:pPr>
                                    <w:pStyle w:val="TableParagraph"/>
                                    <w:ind w:left="13"/>
                                    <w:rPr>
                                      <w:sz w:val="20"/>
                                    </w:rPr>
                                  </w:pPr>
                                  <w:r>
                                    <w:rPr>
                                      <w:spacing w:val="-10"/>
                                      <w:sz w:val="20"/>
                                    </w:rPr>
                                    <w:t>0</w:t>
                                  </w:r>
                                </w:p>
                              </w:tc>
                            </w:tr>
                          </w:tbl>
                          <w:p>
                            <w:pPr>
                              <w:pStyle w:val="BodyText"/>
                            </w:pPr>
                          </w:p>
                        </w:txbxContent>
                      </wps:txbx>
                      <wps:bodyPr wrap="square" lIns="0" tIns="0" rIns="0" bIns="0" rtlCol="0"/>
                    </wps:wsp>
                  </a:graphicData>
                </a:graphic>
              </wp:anchor>
            </w:drawing>
          </mc:Choice>
          <mc:Fallback>
            <w:pict>
              <v:shape id="_x0000_s1035" type="#_x0000_t202" style="width:392.65pt;height:91.45pt;margin-top:38.3pt;margin-left:149.9pt;mso-position-horizontal-relative:page;position:absolute;z-index:251665408" filled="f" stroked="f">
                <v:textbox inset="0,0,0,0">
                  <w:txbxContent>
                    <w:tbl>
                      <w:tblPr>
                        <w:tblStyle w:val="TableNormal"/>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7"/>
                        <w:gridCol w:w="1200"/>
                        <w:gridCol w:w="1080"/>
                        <w:gridCol w:w="1087"/>
                        <w:gridCol w:w="1094"/>
                        <w:gridCol w:w="1101"/>
                        <w:gridCol w:w="1022"/>
                      </w:tblGrid>
                      <w:tr>
                        <w:tblPrEx>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23"/>
                          <w:jc w:val="left"/>
                        </w:trPr>
                        <w:tc>
                          <w:tcPr>
                            <w:tcW w:w="1137" w:type="dxa"/>
                            <w:tcBorders>
                              <w:top w:val="nil"/>
                              <w:left w:val="nil"/>
                              <w:bottom w:val="nil"/>
                              <w:right w:val="nil"/>
                            </w:tcBorders>
                          </w:tcPr>
                          <w:p>
                            <w:pPr>
                              <w:pStyle w:val="TableParagraph"/>
                              <w:spacing w:line="240" w:lineRule="auto"/>
                              <w:ind w:left="0"/>
                              <w:jc w:val="left"/>
                              <w:rPr>
                                <w:rFonts w:ascii="Times New Roman"/>
                                <w:sz w:val="14"/>
                              </w:rPr>
                            </w:pPr>
                          </w:p>
                        </w:tc>
                        <w:tc>
                          <w:tcPr>
                            <w:tcW w:w="1200" w:type="dxa"/>
                            <w:tcBorders>
                              <w:top w:val="nil"/>
                              <w:left w:val="nil"/>
                              <w:right w:val="nil"/>
                            </w:tcBorders>
                          </w:tcPr>
                          <w:p>
                            <w:pPr>
                              <w:pStyle w:val="TableParagraph"/>
                              <w:spacing w:line="203" w:lineRule="exact"/>
                              <w:ind w:left="5"/>
                              <w:rPr>
                                <w:sz w:val="20"/>
                              </w:rPr>
                            </w:pPr>
                            <w:r>
                              <w:rPr>
                                <w:sz w:val="20"/>
                              </w:rPr>
                              <w:t>90</w:t>
                            </w:r>
                            <w:r>
                              <w:rPr>
                                <w:spacing w:val="-3"/>
                                <w:sz w:val="20"/>
                              </w:rPr>
                              <w:t xml:space="preserve"> </w:t>
                            </w:r>
                            <w:r>
                              <w:rPr>
                                <w:sz w:val="20"/>
                              </w:rPr>
                              <w:t>-</w:t>
                            </w:r>
                            <w:r>
                              <w:rPr>
                                <w:spacing w:val="-2"/>
                                <w:sz w:val="20"/>
                              </w:rPr>
                              <w:t xml:space="preserve"> 100th</w:t>
                            </w:r>
                          </w:p>
                        </w:tc>
                        <w:tc>
                          <w:tcPr>
                            <w:tcW w:w="1080" w:type="dxa"/>
                            <w:tcBorders>
                              <w:top w:val="nil"/>
                              <w:left w:val="nil"/>
                              <w:right w:val="nil"/>
                            </w:tcBorders>
                          </w:tcPr>
                          <w:p>
                            <w:pPr>
                              <w:pStyle w:val="TableParagraph"/>
                              <w:spacing w:line="203" w:lineRule="exact"/>
                              <w:ind w:left="5"/>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087" w:type="dxa"/>
                            <w:tcBorders>
                              <w:top w:val="nil"/>
                              <w:left w:val="nil"/>
                              <w:right w:val="nil"/>
                            </w:tcBorders>
                          </w:tcPr>
                          <w:p>
                            <w:pPr>
                              <w:pStyle w:val="TableParagraph"/>
                              <w:spacing w:line="203" w:lineRule="exact"/>
                              <w:ind w:left="8"/>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094" w:type="dxa"/>
                            <w:tcBorders>
                              <w:top w:val="nil"/>
                              <w:left w:val="nil"/>
                              <w:right w:val="nil"/>
                            </w:tcBorders>
                          </w:tcPr>
                          <w:p>
                            <w:pPr>
                              <w:pStyle w:val="TableParagraph"/>
                              <w:spacing w:line="203" w:lineRule="exact"/>
                              <w:ind w:left="1"/>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101" w:type="dxa"/>
                            <w:tcBorders>
                              <w:top w:val="nil"/>
                              <w:left w:val="nil"/>
                              <w:right w:val="nil"/>
                            </w:tcBorders>
                          </w:tcPr>
                          <w:p>
                            <w:pPr>
                              <w:pStyle w:val="TableParagraph"/>
                              <w:spacing w:line="203" w:lineRule="exact"/>
                              <w:ind w:left="9"/>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022" w:type="dxa"/>
                            <w:tcBorders>
                              <w:top w:val="nil"/>
                              <w:left w:val="nil"/>
                              <w:right w:val="nil"/>
                            </w:tcBorders>
                          </w:tcPr>
                          <w:p>
                            <w:pPr>
                              <w:pStyle w:val="TableParagraph"/>
                              <w:spacing w:line="203" w:lineRule="exact"/>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r>
                      <w:tr>
                        <w:tblPrEx>
                          <w:tblW w:w="0" w:type="auto"/>
                          <w:jc w:val="left"/>
                          <w:tblInd w:w="67" w:type="dxa"/>
                          <w:tblLayout w:type="fixed"/>
                          <w:tblCellMar>
                            <w:top w:w="0" w:type="dxa"/>
                            <w:left w:w="0" w:type="dxa"/>
                            <w:bottom w:w="0" w:type="dxa"/>
                            <w:right w:w="0" w:type="dxa"/>
                          </w:tblCellMar>
                          <w:tblLook w:val="01E0"/>
                        </w:tblPrEx>
                        <w:trPr>
                          <w:trHeight w:val="258"/>
                          <w:jc w:val="left"/>
                        </w:trPr>
                        <w:tc>
                          <w:tcPr>
                            <w:tcW w:w="1137" w:type="dxa"/>
                            <w:tcBorders>
                              <w:top w:val="nil"/>
                              <w:left w:val="nil"/>
                              <w:bottom w:val="nil"/>
                            </w:tcBorders>
                          </w:tcPr>
                          <w:p>
                            <w:pPr>
                              <w:pStyle w:val="TableParagraph"/>
                              <w:spacing w:before="28" w:line="211" w:lineRule="exact"/>
                              <w:ind w:left="2" w:right="124"/>
                              <w:rPr>
                                <w:sz w:val="20"/>
                              </w:rPr>
                            </w:pPr>
                            <w:r>
                              <w:rPr>
                                <w:sz w:val="20"/>
                              </w:rPr>
                              <w:t>90</w:t>
                            </w:r>
                            <w:r>
                              <w:rPr>
                                <w:spacing w:val="-3"/>
                                <w:sz w:val="20"/>
                              </w:rPr>
                              <w:t xml:space="preserve"> </w:t>
                            </w:r>
                            <w:r>
                              <w:rPr>
                                <w:sz w:val="20"/>
                              </w:rPr>
                              <w:t>-</w:t>
                            </w:r>
                            <w:r>
                              <w:rPr>
                                <w:spacing w:val="-2"/>
                                <w:sz w:val="20"/>
                              </w:rPr>
                              <w:t xml:space="preserve"> 100th</w:t>
                            </w:r>
                          </w:p>
                        </w:tc>
                        <w:tc>
                          <w:tcPr>
                            <w:tcW w:w="1200" w:type="dxa"/>
                            <w:shd w:val="clear" w:color="auto" w:fill="BEBEBE"/>
                          </w:tcPr>
                          <w:p>
                            <w:pPr>
                              <w:pStyle w:val="TableParagraph"/>
                              <w:spacing w:line="229" w:lineRule="exact"/>
                              <w:rPr>
                                <w:sz w:val="20"/>
                              </w:rPr>
                            </w:pPr>
                            <w:r>
                              <w:rPr>
                                <w:spacing w:val="-10"/>
                                <w:sz w:val="20"/>
                              </w:rPr>
                              <w:t>1</w:t>
                            </w:r>
                          </w:p>
                        </w:tc>
                        <w:tc>
                          <w:tcPr>
                            <w:tcW w:w="1080" w:type="dxa"/>
                          </w:tcPr>
                          <w:p>
                            <w:pPr>
                              <w:pStyle w:val="TableParagraph"/>
                              <w:spacing w:line="229" w:lineRule="exact"/>
                              <w:rPr>
                                <w:sz w:val="20"/>
                              </w:rPr>
                            </w:pPr>
                            <w:r>
                              <w:rPr>
                                <w:spacing w:val="-10"/>
                                <w:sz w:val="20"/>
                              </w:rPr>
                              <w:t>1</w:t>
                            </w:r>
                          </w:p>
                        </w:tc>
                        <w:tc>
                          <w:tcPr>
                            <w:tcW w:w="1087" w:type="dxa"/>
                          </w:tcPr>
                          <w:p>
                            <w:pPr>
                              <w:pStyle w:val="TableParagraph"/>
                              <w:spacing w:line="229" w:lineRule="exact"/>
                              <w:ind w:left="8"/>
                              <w:rPr>
                                <w:sz w:val="20"/>
                              </w:rPr>
                            </w:pPr>
                            <w:r>
                              <w:rPr>
                                <w:spacing w:val="-10"/>
                                <w:sz w:val="20"/>
                              </w:rPr>
                              <w:t>2</w:t>
                            </w:r>
                          </w:p>
                        </w:tc>
                        <w:tc>
                          <w:tcPr>
                            <w:tcW w:w="1094" w:type="dxa"/>
                          </w:tcPr>
                          <w:p>
                            <w:pPr>
                              <w:pStyle w:val="TableParagraph"/>
                              <w:spacing w:line="229" w:lineRule="exact"/>
                              <w:ind w:left="6"/>
                              <w:rPr>
                                <w:sz w:val="20"/>
                              </w:rPr>
                            </w:pPr>
                            <w:r>
                              <w:rPr>
                                <w:spacing w:val="-10"/>
                                <w:sz w:val="20"/>
                              </w:rPr>
                              <w:t>0</w:t>
                            </w:r>
                          </w:p>
                        </w:tc>
                        <w:tc>
                          <w:tcPr>
                            <w:tcW w:w="1101" w:type="dxa"/>
                          </w:tcPr>
                          <w:p>
                            <w:pPr>
                              <w:pStyle w:val="TableParagraph"/>
                              <w:spacing w:line="229" w:lineRule="exact"/>
                              <w:ind w:left="14"/>
                              <w:rPr>
                                <w:sz w:val="20"/>
                              </w:rPr>
                            </w:pPr>
                            <w:r>
                              <w:rPr>
                                <w:spacing w:val="-10"/>
                                <w:sz w:val="20"/>
                              </w:rPr>
                              <w:t>0</w:t>
                            </w:r>
                          </w:p>
                        </w:tc>
                        <w:tc>
                          <w:tcPr>
                            <w:tcW w:w="1022" w:type="dxa"/>
                          </w:tcPr>
                          <w:p>
                            <w:pPr>
                              <w:pStyle w:val="TableParagraph"/>
                              <w:spacing w:line="229"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61"/>
                          <w:jc w:val="left"/>
                        </w:trPr>
                        <w:tc>
                          <w:tcPr>
                            <w:tcW w:w="1137" w:type="dxa"/>
                            <w:tcBorders>
                              <w:top w:val="nil"/>
                              <w:left w:val="nil"/>
                              <w:bottom w:val="nil"/>
                            </w:tcBorders>
                          </w:tcPr>
                          <w:p>
                            <w:pPr>
                              <w:pStyle w:val="TableParagraph"/>
                              <w:spacing w:before="30" w:line="211" w:lineRule="exact"/>
                              <w:ind w:left="2" w:right="124"/>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200" w:type="dxa"/>
                          </w:tcPr>
                          <w:p>
                            <w:pPr>
                              <w:pStyle w:val="TableParagraph"/>
                              <w:spacing w:line="229" w:lineRule="exact"/>
                              <w:rPr>
                                <w:sz w:val="20"/>
                              </w:rPr>
                            </w:pPr>
                            <w:r>
                              <w:rPr>
                                <w:spacing w:val="-10"/>
                                <w:sz w:val="20"/>
                              </w:rPr>
                              <w:t>2</w:t>
                            </w:r>
                          </w:p>
                        </w:tc>
                        <w:tc>
                          <w:tcPr>
                            <w:tcW w:w="1080" w:type="dxa"/>
                            <w:shd w:val="clear" w:color="auto" w:fill="BEBEBE"/>
                          </w:tcPr>
                          <w:p>
                            <w:pPr>
                              <w:pStyle w:val="TableParagraph"/>
                              <w:spacing w:line="229" w:lineRule="exact"/>
                              <w:rPr>
                                <w:sz w:val="20"/>
                              </w:rPr>
                            </w:pPr>
                            <w:r>
                              <w:rPr>
                                <w:spacing w:val="-10"/>
                                <w:sz w:val="20"/>
                              </w:rPr>
                              <w:t>2</w:t>
                            </w:r>
                          </w:p>
                        </w:tc>
                        <w:tc>
                          <w:tcPr>
                            <w:tcW w:w="1087" w:type="dxa"/>
                          </w:tcPr>
                          <w:p>
                            <w:pPr>
                              <w:pStyle w:val="TableParagraph"/>
                              <w:spacing w:line="229" w:lineRule="exact"/>
                              <w:ind w:left="8"/>
                              <w:rPr>
                                <w:sz w:val="20"/>
                              </w:rPr>
                            </w:pPr>
                            <w:r>
                              <w:rPr>
                                <w:spacing w:val="-10"/>
                                <w:sz w:val="20"/>
                              </w:rPr>
                              <w:t>1</w:t>
                            </w:r>
                          </w:p>
                        </w:tc>
                        <w:tc>
                          <w:tcPr>
                            <w:tcW w:w="1094" w:type="dxa"/>
                          </w:tcPr>
                          <w:p>
                            <w:pPr>
                              <w:pStyle w:val="TableParagraph"/>
                              <w:spacing w:line="229" w:lineRule="exact"/>
                              <w:ind w:left="6"/>
                              <w:rPr>
                                <w:sz w:val="20"/>
                              </w:rPr>
                            </w:pPr>
                            <w:r>
                              <w:rPr>
                                <w:spacing w:val="-10"/>
                                <w:sz w:val="20"/>
                              </w:rPr>
                              <w:t>1</w:t>
                            </w:r>
                          </w:p>
                        </w:tc>
                        <w:tc>
                          <w:tcPr>
                            <w:tcW w:w="1101" w:type="dxa"/>
                          </w:tcPr>
                          <w:p>
                            <w:pPr>
                              <w:pStyle w:val="TableParagraph"/>
                              <w:spacing w:line="229" w:lineRule="exact"/>
                              <w:ind w:left="14"/>
                              <w:rPr>
                                <w:sz w:val="20"/>
                              </w:rPr>
                            </w:pPr>
                            <w:r>
                              <w:rPr>
                                <w:spacing w:val="-10"/>
                                <w:sz w:val="20"/>
                              </w:rPr>
                              <w:t>1</w:t>
                            </w:r>
                          </w:p>
                        </w:tc>
                        <w:tc>
                          <w:tcPr>
                            <w:tcW w:w="1022" w:type="dxa"/>
                          </w:tcPr>
                          <w:p>
                            <w:pPr>
                              <w:pStyle w:val="TableParagraph"/>
                              <w:spacing w:line="229"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58"/>
                          <w:jc w:val="left"/>
                        </w:trPr>
                        <w:tc>
                          <w:tcPr>
                            <w:tcW w:w="1137" w:type="dxa"/>
                            <w:tcBorders>
                              <w:top w:val="nil"/>
                              <w:left w:val="nil"/>
                              <w:bottom w:val="nil"/>
                            </w:tcBorders>
                          </w:tcPr>
                          <w:p>
                            <w:pPr>
                              <w:pStyle w:val="TableParagraph"/>
                              <w:spacing w:before="28" w:line="211" w:lineRule="exact"/>
                              <w:ind w:left="2" w:right="124"/>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200" w:type="dxa"/>
                          </w:tcPr>
                          <w:p>
                            <w:pPr>
                              <w:pStyle w:val="TableParagraph"/>
                              <w:spacing w:line="229" w:lineRule="exact"/>
                              <w:rPr>
                                <w:sz w:val="20"/>
                              </w:rPr>
                            </w:pPr>
                            <w:r>
                              <w:rPr>
                                <w:spacing w:val="-10"/>
                                <w:sz w:val="20"/>
                              </w:rPr>
                              <w:t>0</w:t>
                            </w:r>
                          </w:p>
                        </w:tc>
                        <w:tc>
                          <w:tcPr>
                            <w:tcW w:w="1080" w:type="dxa"/>
                          </w:tcPr>
                          <w:p>
                            <w:pPr>
                              <w:pStyle w:val="TableParagraph"/>
                              <w:spacing w:line="229" w:lineRule="exact"/>
                              <w:rPr>
                                <w:sz w:val="20"/>
                              </w:rPr>
                            </w:pPr>
                            <w:r>
                              <w:rPr>
                                <w:spacing w:val="-10"/>
                                <w:sz w:val="20"/>
                              </w:rPr>
                              <w:t>5</w:t>
                            </w:r>
                          </w:p>
                        </w:tc>
                        <w:tc>
                          <w:tcPr>
                            <w:tcW w:w="1087" w:type="dxa"/>
                            <w:shd w:val="clear" w:color="auto" w:fill="BEBEBE"/>
                          </w:tcPr>
                          <w:p>
                            <w:pPr>
                              <w:pStyle w:val="TableParagraph"/>
                              <w:spacing w:line="229" w:lineRule="exact"/>
                              <w:ind w:left="8"/>
                              <w:rPr>
                                <w:sz w:val="20"/>
                              </w:rPr>
                            </w:pPr>
                            <w:r>
                              <w:rPr>
                                <w:spacing w:val="-10"/>
                                <w:sz w:val="20"/>
                              </w:rPr>
                              <w:t>3</w:t>
                            </w:r>
                          </w:p>
                        </w:tc>
                        <w:tc>
                          <w:tcPr>
                            <w:tcW w:w="1094" w:type="dxa"/>
                          </w:tcPr>
                          <w:p>
                            <w:pPr>
                              <w:pStyle w:val="TableParagraph"/>
                              <w:spacing w:line="229" w:lineRule="exact"/>
                              <w:ind w:left="6"/>
                              <w:rPr>
                                <w:sz w:val="20"/>
                              </w:rPr>
                            </w:pPr>
                            <w:r>
                              <w:rPr>
                                <w:spacing w:val="-10"/>
                                <w:sz w:val="20"/>
                              </w:rPr>
                              <w:t>2</w:t>
                            </w:r>
                          </w:p>
                        </w:tc>
                        <w:tc>
                          <w:tcPr>
                            <w:tcW w:w="1101" w:type="dxa"/>
                          </w:tcPr>
                          <w:p>
                            <w:pPr>
                              <w:pStyle w:val="TableParagraph"/>
                              <w:spacing w:line="229" w:lineRule="exact"/>
                              <w:ind w:left="14"/>
                              <w:rPr>
                                <w:sz w:val="20"/>
                              </w:rPr>
                            </w:pPr>
                            <w:r>
                              <w:rPr>
                                <w:spacing w:val="-10"/>
                                <w:sz w:val="20"/>
                              </w:rPr>
                              <w:t>0</w:t>
                            </w:r>
                          </w:p>
                        </w:tc>
                        <w:tc>
                          <w:tcPr>
                            <w:tcW w:w="1022" w:type="dxa"/>
                          </w:tcPr>
                          <w:p>
                            <w:pPr>
                              <w:pStyle w:val="TableParagraph"/>
                              <w:spacing w:line="229" w:lineRule="exact"/>
                              <w:ind w:left="13"/>
                              <w:rPr>
                                <w:sz w:val="20"/>
                              </w:rPr>
                            </w:pPr>
                            <w:r>
                              <w:rPr>
                                <w:spacing w:val="-10"/>
                                <w:sz w:val="20"/>
                              </w:rPr>
                              <w:t>1</w:t>
                            </w:r>
                          </w:p>
                        </w:tc>
                      </w:tr>
                      <w:tr>
                        <w:tblPrEx>
                          <w:tblW w:w="0" w:type="auto"/>
                          <w:jc w:val="left"/>
                          <w:tblInd w:w="67" w:type="dxa"/>
                          <w:tblLayout w:type="fixed"/>
                          <w:tblCellMar>
                            <w:top w:w="0" w:type="dxa"/>
                            <w:left w:w="0" w:type="dxa"/>
                            <w:bottom w:w="0" w:type="dxa"/>
                            <w:right w:w="0" w:type="dxa"/>
                          </w:tblCellMar>
                          <w:tblLook w:val="01E0"/>
                        </w:tblPrEx>
                        <w:trPr>
                          <w:trHeight w:val="261"/>
                          <w:jc w:val="left"/>
                        </w:trPr>
                        <w:tc>
                          <w:tcPr>
                            <w:tcW w:w="1137" w:type="dxa"/>
                            <w:tcBorders>
                              <w:top w:val="nil"/>
                              <w:left w:val="nil"/>
                              <w:bottom w:val="nil"/>
                            </w:tcBorders>
                          </w:tcPr>
                          <w:p>
                            <w:pPr>
                              <w:pStyle w:val="TableParagraph"/>
                              <w:spacing w:before="30" w:line="211" w:lineRule="exact"/>
                              <w:ind w:left="2" w:right="124"/>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200" w:type="dxa"/>
                          </w:tcPr>
                          <w:p>
                            <w:pPr>
                              <w:pStyle w:val="TableParagraph"/>
                              <w:spacing w:line="229" w:lineRule="exact"/>
                              <w:rPr>
                                <w:sz w:val="20"/>
                              </w:rPr>
                            </w:pPr>
                            <w:r>
                              <w:rPr>
                                <w:spacing w:val="-10"/>
                                <w:sz w:val="20"/>
                              </w:rPr>
                              <w:t>0</w:t>
                            </w:r>
                          </w:p>
                        </w:tc>
                        <w:tc>
                          <w:tcPr>
                            <w:tcW w:w="1080" w:type="dxa"/>
                          </w:tcPr>
                          <w:p>
                            <w:pPr>
                              <w:pStyle w:val="TableParagraph"/>
                              <w:spacing w:line="229" w:lineRule="exact"/>
                              <w:rPr>
                                <w:sz w:val="20"/>
                              </w:rPr>
                            </w:pPr>
                            <w:r>
                              <w:rPr>
                                <w:spacing w:val="-10"/>
                                <w:sz w:val="20"/>
                              </w:rPr>
                              <w:t>1</w:t>
                            </w:r>
                          </w:p>
                        </w:tc>
                        <w:tc>
                          <w:tcPr>
                            <w:tcW w:w="1087" w:type="dxa"/>
                          </w:tcPr>
                          <w:p>
                            <w:pPr>
                              <w:pStyle w:val="TableParagraph"/>
                              <w:spacing w:line="229" w:lineRule="exact"/>
                              <w:ind w:left="8"/>
                              <w:rPr>
                                <w:sz w:val="20"/>
                              </w:rPr>
                            </w:pPr>
                            <w:r>
                              <w:rPr>
                                <w:spacing w:val="-10"/>
                                <w:sz w:val="20"/>
                              </w:rPr>
                              <w:t>3</w:t>
                            </w:r>
                          </w:p>
                        </w:tc>
                        <w:tc>
                          <w:tcPr>
                            <w:tcW w:w="1094" w:type="dxa"/>
                            <w:shd w:val="clear" w:color="auto" w:fill="BEBEBE"/>
                          </w:tcPr>
                          <w:p>
                            <w:pPr>
                              <w:pStyle w:val="TableParagraph"/>
                              <w:spacing w:line="229" w:lineRule="exact"/>
                              <w:ind w:left="6"/>
                              <w:rPr>
                                <w:sz w:val="20"/>
                              </w:rPr>
                            </w:pPr>
                            <w:r>
                              <w:rPr>
                                <w:spacing w:val="-10"/>
                                <w:sz w:val="20"/>
                              </w:rPr>
                              <w:t>8</w:t>
                            </w:r>
                          </w:p>
                        </w:tc>
                        <w:tc>
                          <w:tcPr>
                            <w:tcW w:w="1101" w:type="dxa"/>
                          </w:tcPr>
                          <w:p>
                            <w:pPr>
                              <w:pStyle w:val="TableParagraph"/>
                              <w:spacing w:line="229" w:lineRule="exact"/>
                              <w:ind w:left="14"/>
                              <w:rPr>
                                <w:sz w:val="20"/>
                              </w:rPr>
                            </w:pPr>
                            <w:r>
                              <w:rPr>
                                <w:spacing w:val="-10"/>
                                <w:sz w:val="20"/>
                              </w:rPr>
                              <w:t>0</w:t>
                            </w:r>
                          </w:p>
                        </w:tc>
                        <w:tc>
                          <w:tcPr>
                            <w:tcW w:w="1022" w:type="dxa"/>
                          </w:tcPr>
                          <w:p>
                            <w:pPr>
                              <w:pStyle w:val="TableParagraph"/>
                              <w:spacing w:line="229"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68"/>
                          <w:jc w:val="left"/>
                        </w:trPr>
                        <w:tc>
                          <w:tcPr>
                            <w:tcW w:w="1137" w:type="dxa"/>
                            <w:tcBorders>
                              <w:top w:val="nil"/>
                              <w:left w:val="nil"/>
                              <w:bottom w:val="nil"/>
                            </w:tcBorders>
                          </w:tcPr>
                          <w:p>
                            <w:pPr>
                              <w:pStyle w:val="TableParagraph"/>
                              <w:spacing w:before="38" w:line="211" w:lineRule="exact"/>
                              <w:ind w:left="2" w:right="124"/>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200" w:type="dxa"/>
                          </w:tcPr>
                          <w:p>
                            <w:pPr>
                              <w:pStyle w:val="TableParagraph"/>
                              <w:spacing w:line="229" w:lineRule="exact"/>
                              <w:rPr>
                                <w:sz w:val="20"/>
                              </w:rPr>
                            </w:pPr>
                            <w:r>
                              <w:rPr>
                                <w:spacing w:val="-10"/>
                                <w:sz w:val="20"/>
                              </w:rPr>
                              <w:t>1</w:t>
                            </w:r>
                          </w:p>
                        </w:tc>
                        <w:tc>
                          <w:tcPr>
                            <w:tcW w:w="1080" w:type="dxa"/>
                          </w:tcPr>
                          <w:p>
                            <w:pPr>
                              <w:pStyle w:val="TableParagraph"/>
                              <w:spacing w:line="229" w:lineRule="exact"/>
                              <w:rPr>
                                <w:sz w:val="20"/>
                              </w:rPr>
                            </w:pPr>
                            <w:r>
                              <w:rPr>
                                <w:spacing w:val="-10"/>
                                <w:sz w:val="20"/>
                              </w:rPr>
                              <w:t>0</w:t>
                            </w:r>
                          </w:p>
                        </w:tc>
                        <w:tc>
                          <w:tcPr>
                            <w:tcW w:w="1087" w:type="dxa"/>
                          </w:tcPr>
                          <w:p>
                            <w:pPr>
                              <w:pStyle w:val="TableParagraph"/>
                              <w:spacing w:line="229" w:lineRule="exact"/>
                              <w:ind w:left="8"/>
                              <w:rPr>
                                <w:sz w:val="20"/>
                              </w:rPr>
                            </w:pPr>
                            <w:r>
                              <w:rPr>
                                <w:spacing w:val="-10"/>
                                <w:sz w:val="20"/>
                              </w:rPr>
                              <w:t>0</w:t>
                            </w:r>
                          </w:p>
                        </w:tc>
                        <w:tc>
                          <w:tcPr>
                            <w:tcW w:w="1094" w:type="dxa"/>
                          </w:tcPr>
                          <w:p>
                            <w:pPr>
                              <w:pStyle w:val="TableParagraph"/>
                              <w:spacing w:line="229" w:lineRule="exact"/>
                              <w:ind w:left="6"/>
                              <w:rPr>
                                <w:sz w:val="20"/>
                              </w:rPr>
                            </w:pPr>
                            <w:r>
                              <w:rPr>
                                <w:spacing w:val="-10"/>
                                <w:sz w:val="20"/>
                              </w:rPr>
                              <w:t>0</w:t>
                            </w:r>
                          </w:p>
                        </w:tc>
                        <w:tc>
                          <w:tcPr>
                            <w:tcW w:w="1101" w:type="dxa"/>
                            <w:shd w:val="clear" w:color="auto" w:fill="BEBEBE"/>
                          </w:tcPr>
                          <w:p>
                            <w:pPr>
                              <w:pStyle w:val="TableParagraph"/>
                              <w:spacing w:line="229" w:lineRule="exact"/>
                              <w:ind w:left="14"/>
                              <w:rPr>
                                <w:sz w:val="20"/>
                              </w:rPr>
                            </w:pPr>
                            <w:r>
                              <w:rPr>
                                <w:spacing w:val="-10"/>
                                <w:sz w:val="20"/>
                              </w:rPr>
                              <w:t>0</w:t>
                            </w:r>
                          </w:p>
                        </w:tc>
                        <w:tc>
                          <w:tcPr>
                            <w:tcW w:w="1022" w:type="dxa"/>
                          </w:tcPr>
                          <w:p>
                            <w:pPr>
                              <w:pStyle w:val="TableParagraph"/>
                              <w:spacing w:line="229" w:lineRule="exact"/>
                              <w:ind w:left="13"/>
                              <w:rPr>
                                <w:sz w:val="20"/>
                              </w:rPr>
                            </w:pPr>
                            <w:r>
                              <w:rPr>
                                <w:spacing w:val="-10"/>
                                <w:sz w:val="20"/>
                              </w:rPr>
                              <w:t>1</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0" w:right="124"/>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0</w:t>
                            </w:r>
                          </w:p>
                        </w:tc>
                        <w:tc>
                          <w:tcPr>
                            <w:tcW w:w="1094" w:type="dxa"/>
                          </w:tcPr>
                          <w:p>
                            <w:pPr>
                              <w:pStyle w:val="TableParagraph"/>
                              <w:ind w:left="6"/>
                              <w:rPr>
                                <w:sz w:val="20"/>
                              </w:rPr>
                            </w:pPr>
                            <w:r>
                              <w:rPr>
                                <w:spacing w:val="-10"/>
                                <w:sz w:val="20"/>
                              </w:rPr>
                              <w:t>2</w:t>
                            </w:r>
                          </w:p>
                        </w:tc>
                        <w:tc>
                          <w:tcPr>
                            <w:tcW w:w="1101" w:type="dxa"/>
                          </w:tcPr>
                          <w:p>
                            <w:pPr>
                              <w:pStyle w:val="TableParagraph"/>
                              <w:ind w:left="14"/>
                              <w:rPr>
                                <w:sz w:val="20"/>
                              </w:rPr>
                            </w:pPr>
                            <w:r>
                              <w:rPr>
                                <w:spacing w:val="-10"/>
                                <w:sz w:val="20"/>
                              </w:rPr>
                              <w:t>1</w:t>
                            </w:r>
                          </w:p>
                        </w:tc>
                        <w:tc>
                          <w:tcPr>
                            <w:tcW w:w="1022" w:type="dxa"/>
                            <w:shd w:val="clear" w:color="auto" w:fill="BEBEBE"/>
                          </w:tcPr>
                          <w:p>
                            <w:pPr>
                              <w:pStyle w:val="TableParagraph"/>
                              <w:ind w:left="13"/>
                              <w:rPr>
                                <w:sz w:val="20"/>
                              </w:rPr>
                            </w:pPr>
                            <w:r>
                              <w:rPr>
                                <w:spacing w:val="-10"/>
                                <w:sz w:val="20"/>
                              </w:rPr>
                              <w:t>0</w:t>
                            </w:r>
                          </w:p>
                        </w:tc>
                      </w:tr>
                    </w:tbl>
                    <w:p>
                      <w:pPr>
                        <w:pStyle w:val="BodyText"/>
                      </w:pPr>
                    </w:p>
                  </w:txbxContent>
                </v:textbox>
              </v:shape>
            </w:pict>
          </mc:Fallback>
        </mc:AlternateContent>
      </w:r>
      <w:r>
        <w:rPr>
          <w:b/>
          <w:sz w:val="22"/>
        </w:rPr>
        <w:t>Table</w:t>
      </w:r>
      <w:r>
        <w:rPr>
          <w:b/>
          <w:spacing w:val="-4"/>
          <w:sz w:val="22"/>
        </w:rPr>
        <w:t xml:space="preserve"> </w:t>
      </w:r>
      <w:r>
        <w:rPr>
          <w:b/>
          <w:sz w:val="22"/>
        </w:rPr>
        <w:t>1e:</w:t>
      </w:r>
      <w:r>
        <w:rPr>
          <w:b/>
          <w:spacing w:val="-2"/>
          <w:sz w:val="22"/>
        </w:rPr>
        <w:t xml:space="preserve"> </w:t>
      </w:r>
      <w:r>
        <w:rPr>
          <w:b/>
          <w:sz w:val="22"/>
        </w:rPr>
        <w:t>Problems</w:t>
      </w:r>
      <w:r>
        <w:rPr>
          <w:b/>
          <w:spacing w:val="-7"/>
          <w:sz w:val="22"/>
        </w:rPr>
        <w:t xml:space="preserve"> </w:t>
      </w:r>
      <w:r>
        <w:rPr>
          <w:b/>
          <w:sz w:val="22"/>
        </w:rPr>
        <w:t>with</w:t>
      </w:r>
      <w:r>
        <w:rPr>
          <w:b/>
          <w:spacing w:val="-3"/>
          <w:sz w:val="22"/>
        </w:rPr>
        <w:t xml:space="preserve"> </w:t>
      </w:r>
      <w:r>
        <w:rPr>
          <w:b/>
          <w:sz w:val="22"/>
        </w:rPr>
        <w:t>Getting</w:t>
      </w:r>
      <w:r>
        <w:rPr>
          <w:b/>
          <w:spacing w:val="-6"/>
          <w:sz w:val="22"/>
        </w:rPr>
        <w:t xml:space="preserve"> </w:t>
      </w:r>
      <w:r>
        <w:rPr>
          <w:b/>
          <w:sz w:val="22"/>
        </w:rPr>
        <w:t>Information</w:t>
      </w:r>
      <w:r>
        <w:rPr>
          <w:b/>
          <w:spacing w:val="-5"/>
          <w:sz w:val="22"/>
        </w:rPr>
        <w:t xml:space="preserve"> </w:t>
      </w:r>
      <w:r>
        <w:rPr>
          <w:b/>
          <w:sz w:val="22"/>
        </w:rPr>
        <w:t>and</w:t>
      </w:r>
      <w:r>
        <w:rPr>
          <w:b/>
          <w:spacing w:val="-3"/>
          <w:sz w:val="22"/>
        </w:rPr>
        <w:t xml:space="preserve"> </w:t>
      </w:r>
      <w:r>
        <w:rPr>
          <w:b/>
          <w:sz w:val="22"/>
        </w:rPr>
        <w:t>Help</w:t>
      </w:r>
      <w:r>
        <w:rPr>
          <w:b/>
          <w:spacing w:val="-6"/>
          <w:sz w:val="22"/>
        </w:rPr>
        <w:t xml:space="preserve"> </w:t>
      </w:r>
      <w:r>
        <w:rPr>
          <w:b/>
          <w:sz w:val="22"/>
        </w:rPr>
        <w:t>from</w:t>
      </w:r>
      <w:r>
        <w:rPr>
          <w:b/>
          <w:spacing w:val="-4"/>
          <w:sz w:val="22"/>
        </w:rPr>
        <w:t xml:space="preserve"> </w:t>
      </w:r>
      <w:r>
        <w:rPr>
          <w:b/>
          <w:sz w:val="22"/>
        </w:rPr>
        <w:t>the</w:t>
      </w:r>
      <w:r>
        <w:rPr>
          <w:b/>
          <w:spacing w:val="-3"/>
          <w:sz w:val="22"/>
        </w:rPr>
        <w:t xml:space="preserve"> </w:t>
      </w:r>
      <w:r>
        <w:rPr>
          <w:b/>
          <w:spacing w:val="-4"/>
          <w:sz w:val="22"/>
        </w:rPr>
        <w:t>Plan</w:t>
      </w:r>
    </w:p>
    <w:p>
      <w:pPr>
        <w:spacing w:before="163"/>
        <w:ind w:left="3550" w:right="0" w:firstLine="0"/>
        <w:jc w:val="left"/>
        <w:rPr>
          <w:b/>
          <w:sz w:val="20"/>
        </w:rPr>
      </w:pPr>
      <w:r>
        <w:rPr>
          <w:b/>
          <w:sz w:val="20"/>
        </w:rPr>
        <w:t>2021</w:t>
      </w:r>
      <w:r>
        <w:rPr>
          <w:b/>
          <w:spacing w:val="-8"/>
          <w:sz w:val="20"/>
        </w:rPr>
        <w:t xml:space="preserve"> </w:t>
      </w:r>
      <w:r>
        <w:rPr>
          <w:b/>
          <w:sz w:val="20"/>
        </w:rPr>
        <w:t>performance</w:t>
      </w:r>
      <w:r>
        <w:rPr>
          <w:b/>
          <w:spacing w:val="-7"/>
          <w:sz w:val="20"/>
        </w:rPr>
        <w:t xml:space="preserve"> </w:t>
      </w:r>
      <w:r>
        <w:rPr>
          <w:b/>
          <w:sz w:val="20"/>
        </w:rPr>
        <w:t>based</w:t>
      </w:r>
      <w:r>
        <w:rPr>
          <w:b/>
          <w:spacing w:val="-6"/>
          <w:sz w:val="20"/>
        </w:rPr>
        <w:t xml:space="preserve"> </w:t>
      </w:r>
      <w:r>
        <w:rPr>
          <w:b/>
          <w:sz w:val="20"/>
        </w:rPr>
        <w:t>on</w:t>
      </w:r>
      <w:r>
        <w:rPr>
          <w:b/>
          <w:spacing w:val="-8"/>
          <w:sz w:val="20"/>
        </w:rPr>
        <w:t xml:space="preserve"> </w:t>
      </w:r>
      <w:r>
        <w:rPr>
          <w:b/>
          <w:sz w:val="20"/>
        </w:rPr>
        <w:t>2020</w:t>
      </w:r>
      <w:r>
        <w:rPr>
          <w:b/>
          <w:spacing w:val="-7"/>
          <w:sz w:val="20"/>
        </w:rPr>
        <w:t xml:space="preserve"> </w:t>
      </w:r>
      <w:r>
        <w:rPr>
          <w:b/>
          <w:sz w:val="20"/>
        </w:rPr>
        <w:t>quantile</w:t>
      </w:r>
      <w:r>
        <w:rPr>
          <w:b/>
          <w:spacing w:val="-9"/>
          <w:sz w:val="20"/>
        </w:rPr>
        <w:t xml:space="preserve"> </w:t>
      </w:r>
      <w:r>
        <w:rPr>
          <w:b/>
          <w:spacing w:val="-2"/>
          <w:sz w:val="20"/>
        </w:rPr>
        <w:t>thresholds</w:t>
      </w:r>
    </w:p>
    <w:p>
      <w:pPr>
        <w:pStyle w:val="BodyText"/>
        <w:rPr>
          <w:b/>
          <w:sz w:val="20"/>
        </w:rPr>
      </w:pPr>
    </w:p>
    <w:p>
      <w:pPr>
        <w:pStyle w:val="BodyText"/>
        <w:spacing w:before="135"/>
        <w:rPr>
          <w:b/>
          <w:sz w:val="20"/>
        </w:rPr>
      </w:pPr>
    </w:p>
    <w:p>
      <w:pPr>
        <w:spacing w:before="0"/>
        <w:ind w:left="0" w:right="7874" w:firstLine="0"/>
        <w:jc w:val="center"/>
        <w:rPr>
          <w:b/>
          <w:sz w:val="20"/>
        </w:rPr>
      </w:pPr>
      <w:r>
        <w:rPr>
          <w:b/>
          <w:spacing w:val="-4"/>
          <w:sz w:val="20"/>
        </w:rPr>
        <w:t>2020</w:t>
      </w:r>
    </w:p>
    <w:p>
      <w:pPr>
        <w:spacing w:before="39" w:line="280" w:lineRule="auto"/>
        <w:ind w:left="248" w:right="8124" w:firstLine="2"/>
        <w:jc w:val="center"/>
        <w:rPr>
          <w:b/>
          <w:sz w:val="20"/>
        </w:rPr>
      </w:pPr>
      <w:r>
        <w:rPr>
          <w:b/>
          <w:spacing w:val="-2"/>
          <w:sz w:val="20"/>
        </w:rPr>
        <w:t xml:space="preserve">performance </w:t>
      </w:r>
      <w:r>
        <w:rPr>
          <w:b/>
          <w:sz w:val="20"/>
        </w:rPr>
        <w:t>based on 2020</w:t>
      </w:r>
      <w:r>
        <w:rPr>
          <w:b/>
          <w:spacing w:val="-14"/>
          <w:sz w:val="20"/>
        </w:rPr>
        <w:t xml:space="preserve"> </w:t>
      </w:r>
      <w:r>
        <w:rPr>
          <w:b/>
          <w:sz w:val="20"/>
        </w:rPr>
        <w:t xml:space="preserve">quantile </w:t>
      </w:r>
      <w:r>
        <w:rPr>
          <w:b/>
          <w:spacing w:val="-2"/>
          <w:sz w:val="20"/>
        </w:rPr>
        <w:t>thresholds</w:t>
      </w:r>
    </w:p>
    <w:p>
      <w:pPr>
        <w:spacing w:after="0" w:line="280" w:lineRule="auto"/>
        <w:jc w:val="center"/>
        <w:rPr>
          <w:sz w:val="20"/>
        </w:rPr>
        <w:sectPr>
          <w:pgSz w:w="12240" w:h="15840"/>
          <w:pgMar w:top="1360" w:right="1300" w:bottom="940" w:left="1300" w:header="0" w:footer="746"/>
          <w:cols w:space="720"/>
        </w:sectPr>
      </w:pPr>
    </w:p>
    <w:p>
      <w:pPr>
        <w:spacing w:before="79"/>
        <w:ind w:left="140" w:right="0" w:firstLine="0"/>
        <w:jc w:val="left"/>
        <w:rPr>
          <w:b/>
          <w:sz w:val="20"/>
        </w:rPr>
      </w:pPr>
      <w:r>
        <mc:AlternateContent>
          <mc:Choice Requires="wps">
            <w:drawing>
              <wp:anchor distT="0" distB="0" distL="0" distR="0" simplePos="0" relativeHeight="251683840" behindDoc="1" locked="0" layoutInCell="1" allowOverlap="1">
                <wp:simplePos x="0" y="0"/>
                <wp:positionH relativeFrom="page">
                  <wp:posOffset>896111</wp:posOffset>
                </wp:positionH>
                <wp:positionV relativeFrom="paragraph">
                  <wp:posOffset>221475</wp:posOffset>
                </wp:positionV>
                <wp:extent cx="5980430" cy="6350"/>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5980430" cy="6350"/>
                        </a:xfrm>
                        <a:custGeom>
                          <a:avLst/>
                          <a:gdLst/>
                          <a:rect l="l" t="t" r="r" b="b"/>
                          <a:pathLst>
                            <a:path fill="norm" h="6350" w="5980430" stroke="1">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6" style="width:470.88pt;height:0.48pt;margin-top:17.44pt;margin-left:70.56pt;mso-position-horizontal-relative:page;mso-wrap-distance-left:0;mso-wrap-distance-right:0;position:absolute;z-index:-251631616" filled="t" fillcolor="black" stroked="f">
                <v:fill type="solid"/>
                <w10:wrap type="topAndBottom"/>
              </v:rect>
            </w:pict>
          </mc:Fallback>
        </mc:AlternateContent>
      </w:r>
      <w:r>
        <w:rPr>
          <w:b/>
          <w:sz w:val="20"/>
        </w:rPr>
        <w:t>Table</w:t>
      </w:r>
      <w:r>
        <w:rPr>
          <w:b/>
          <w:spacing w:val="-7"/>
          <w:sz w:val="20"/>
        </w:rPr>
        <w:t xml:space="preserve"> </w:t>
      </w:r>
      <w:r>
        <w:rPr>
          <w:b/>
          <w:sz w:val="20"/>
        </w:rPr>
        <w:t>1f:</w:t>
      </w:r>
      <w:r>
        <w:rPr>
          <w:b/>
          <w:spacing w:val="-6"/>
          <w:sz w:val="20"/>
        </w:rPr>
        <w:t xml:space="preserve"> </w:t>
      </w:r>
      <w:r>
        <w:rPr>
          <w:b/>
          <w:sz w:val="20"/>
        </w:rPr>
        <w:t>Problems</w:t>
      </w:r>
      <w:r>
        <w:rPr>
          <w:b/>
          <w:spacing w:val="-7"/>
          <w:sz w:val="20"/>
        </w:rPr>
        <w:t xml:space="preserve"> </w:t>
      </w:r>
      <w:r>
        <w:rPr>
          <w:b/>
          <w:sz w:val="20"/>
        </w:rPr>
        <w:t>with</w:t>
      </w:r>
      <w:r>
        <w:rPr>
          <w:b/>
          <w:spacing w:val="-6"/>
          <w:sz w:val="20"/>
        </w:rPr>
        <w:t xml:space="preserve"> </w:t>
      </w:r>
      <w:r>
        <w:rPr>
          <w:b/>
          <w:sz w:val="20"/>
        </w:rPr>
        <w:t>Coverage</w:t>
      </w:r>
      <w:r>
        <w:rPr>
          <w:b/>
          <w:spacing w:val="-7"/>
          <w:sz w:val="20"/>
        </w:rPr>
        <w:t xml:space="preserve"> </w:t>
      </w:r>
      <w:r>
        <w:rPr>
          <w:b/>
          <w:sz w:val="20"/>
        </w:rPr>
        <w:t>of</w:t>
      </w:r>
      <w:r>
        <w:rPr>
          <w:b/>
          <w:spacing w:val="-6"/>
          <w:sz w:val="20"/>
        </w:rPr>
        <w:t xml:space="preserve"> </w:t>
      </w:r>
      <w:r>
        <w:rPr>
          <w:b/>
          <w:sz w:val="20"/>
        </w:rPr>
        <w:t>Doctors</w:t>
      </w:r>
      <w:r>
        <w:rPr>
          <w:b/>
          <w:spacing w:val="-5"/>
          <w:sz w:val="20"/>
        </w:rPr>
        <w:t xml:space="preserve"> </w:t>
      </w:r>
      <w:r>
        <w:rPr>
          <w:b/>
          <w:sz w:val="20"/>
        </w:rPr>
        <w:t>and</w:t>
      </w:r>
      <w:r>
        <w:rPr>
          <w:b/>
          <w:spacing w:val="-6"/>
          <w:sz w:val="20"/>
        </w:rPr>
        <w:t xml:space="preserve"> </w:t>
      </w:r>
      <w:r>
        <w:rPr>
          <w:b/>
          <w:spacing w:val="-2"/>
          <w:sz w:val="20"/>
        </w:rPr>
        <w:t>Hospitals</w:t>
      </w:r>
    </w:p>
    <w:p>
      <w:pPr>
        <w:spacing w:before="160"/>
        <w:ind w:left="3560" w:right="0" w:firstLine="0"/>
        <w:jc w:val="left"/>
        <w:rPr>
          <w:b/>
          <w:sz w:val="20"/>
        </w:rPr>
      </w:pPr>
      <w:r>
        <w:rPr>
          <w:b/>
          <w:sz w:val="20"/>
        </w:rPr>
        <w:t>2021</w:t>
      </w:r>
      <w:r>
        <w:rPr>
          <w:b/>
          <w:spacing w:val="-8"/>
          <w:sz w:val="20"/>
        </w:rPr>
        <w:t xml:space="preserve"> </w:t>
      </w:r>
      <w:r>
        <w:rPr>
          <w:b/>
          <w:sz w:val="20"/>
        </w:rPr>
        <w:t>performance</w:t>
      </w:r>
      <w:r>
        <w:rPr>
          <w:b/>
          <w:spacing w:val="-7"/>
          <w:sz w:val="20"/>
        </w:rPr>
        <w:t xml:space="preserve"> </w:t>
      </w:r>
      <w:r>
        <w:rPr>
          <w:b/>
          <w:sz w:val="20"/>
        </w:rPr>
        <w:t>based</w:t>
      </w:r>
      <w:r>
        <w:rPr>
          <w:b/>
          <w:spacing w:val="-6"/>
          <w:sz w:val="20"/>
        </w:rPr>
        <w:t xml:space="preserve"> </w:t>
      </w:r>
      <w:r>
        <w:rPr>
          <w:b/>
          <w:sz w:val="20"/>
        </w:rPr>
        <w:t>on</w:t>
      </w:r>
      <w:r>
        <w:rPr>
          <w:b/>
          <w:spacing w:val="-8"/>
          <w:sz w:val="20"/>
        </w:rPr>
        <w:t xml:space="preserve"> </w:t>
      </w:r>
      <w:r>
        <w:rPr>
          <w:b/>
          <w:sz w:val="20"/>
        </w:rPr>
        <w:t>2020</w:t>
      </w:r>
      <w:r>
        <w:rPr>
          <w:b/>
          <w:spacing w:val="-7"/>
          <w:sz w:val="20"/>
        </w:rPr>
        <w:t xml:space="preserve"> </w:t>
      </w:r>
      <w:r>
        <w:rPr>
          <w:b/>
          <w:sz w:val="20"/>
        </w:rPr>
        <w:t>quantile</w:t>
      </w:r>
      <w:r>
        <w:rPr>
          <w:b/>
          <w:spacing w:val="-9"/>
          <w:sz w:val="20"/>
        </w:rPr>
        <w:t xml:space="preserve"> </w:t>
      </w:r>
      <w:r>
        <w:rPr>
          <w:b/>
          <w:spacing w:val="-2"/>
          <w:sz w:val="20"/>
        </w:rPr>
        <w:t>thresholds</w:t>
      </w:r>
    </w:p>
    <w:p>
      <w:pPr>
        <w:pStyle w:val="BodyText"/>
        <w:rPr>
          <w:b/>
          <w:sz w:val="20"/>
        </w:rPr>
      </w:pPr>
    </w:p>
    <w:p>
      <w:pPr>
        <w:pStyle w:val="BodyText"/>
        <w:rPr>
          <w:b/>
          <w:sz w:val="20"/>
        </w:rPr>
      </w:pPr>
    </w:p>
    <w:p>
      <w:pPr>
        <w:pStyle w:val="BodyText"/>
        <w:spacing w:before="76"/>
        <w:rPr>
          <w:b/>
          <w:sz w:val="20"/>
        </w:rPr>
      </w:pPr>
    </w:p>
    <w:p>
      <w:pPr>
        <w:spacing w:before="0"/>
        <w:ind w:left="0" w:right="7874" w:firstLine="0"/>
        <w:jc w:val="center"/>
        <w:rPr>
          <w:b/>
          <w:sz w:val="20"/>
        </w:rPr>
      </w:pPr>
      <w:r>
        <mc:AlternateContent>
          <mc:Choice Requires="wps">
            <w:drawing>
              <wp:anchor distT="0" distB="0" distL="0" distR="0" simplePos="0" relativeHeight="251666432" behindDoc="0" locked="0" layoutInCell="1" allowOverlap="1">
                <wp:simplePos x="0" y="0"/>
                <wp:positionH relativeFrom="page">
                  <wp:posOffset>1903723</wp:posOffset>
                </wp:positionH>
                <wp:positionV relativeFrom="paragraph">
                  <wp:posOffset>-327312</wp:posOffset>
                </wp:positionV>
                <wp:extent cx="4986655" cy="1100455"/>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4986655" cy="1100455"/>
                        </a:xfrm>
                        <a:prstGeom prst="rect">
                          <a:avLst/>
                        </a:prstGeom>
                      </wps:spPr>
                      <wps:txbx>
                        <w:txbxContent>
                          <w:tbl>
                            <w:tblPr>
                              <w:tblStyle w:val="TableNormal"/>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7"/>
                              <w:gridCol w:w="1200"/>
                              <w:gridCol w:w="1080"/>
                              <w:gridCol w:w="1087"/>
                              <w:gridCol w:w="1094"/>
                              <w:gridCol w:w="1101"/>
                              <w:gridCol w:w="1022"/>
                            </w:tblGrid>
                            <w:tr>
                              <w:tblPrEx>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23"/>
                                <w:jc w:val="left"/>
                              </w:trPr>
                              <w:tc>
                                <w:tcPr>
                                  <w:tcW w:w="1137" w:type="dxa"/>
                                  <w:tcBorders>
                                    <w:top w:val="nil"/>
                                    <w:left w:val="nil"/>
                                    <w:bottom w:val="nil"/>
                                    <w:right w:val="nil"/>
                                  </w:tcBorders>
                                </w:tcPr>
                                <w:p>
                                  <w:pPr>
                                    <w:pStyle w:val="TableParagraph"/>
                                    <w:spacing w:line="240" w:lineRule="auto"/>
                                    <w:ind w:left="0"/>
                                    <w:jc w:val="left"/>
                                    <w:rPr>
                                      <w:rFonts w:ascii="Times New Roman"/>
                                      <w:sz w:val="14"/>
                                    </w:rPr>
                                  </w:pPr>
                                </w:p>
                              </w:tc>
                              <w:tc>
                                <w:tcPr>
                                  <w:tcW w:w="1200" w:type="dxa"/>
                                  <w:tcBorders>
                                    <w:top w:val="nil"/>
                                    <w:left w:val="nil"/>
                                    <w:right w:val="nil"/>
                                  </w:tcBorders>
                                </w:tcPr>
                                <w:p>
                                  <w:pPr>
                                    <w:pStyle w:val="TableParagraph"/>
                                    <w:spacing w:line="203" w:lineRule="exact"/>
                                    <w:ind w:left="5"/>
                                    <w:rPr>
                                      <w:sz w:val="20"/>
                                    </w:rPr>
                                  </w:pPr>
                                  <w:r>
                                    <w:rPr>
                                      <w:sz w:val="20"/>
                                    </w:rPr>
                                    <w:t>90</w:t>
                                  </w:r>
                                  <w:r>
                                    <w:rPr>
                                      <w:spacing w:val="-3"/>
                                      <w:sz w:val="20"/>
                                    </w:rPr>
                                    <w:t xml:space="preserve"> </w:t>
                                  </w:r>
                                  <w:r>
                                    <w:rPr>
                                      <w:sz w:val="20"/>
                                    </w:rPr>
                                    <w:t>-</w:t>
                                  </w:r>
                                  <w:r>
                                    <w:rPr>
                                      <w:spacing w:val="-2"/>
                                      <w:sz w:val="20"/>
                                    </w:rPr>
                                    <w:t xml:space="preserve"> 100th</w:t>
                                  </w:r>
                                </w:p>
                              </w:tc>
                              <w:tc>
                                <w:tcPr>
                                  <w:tcW w:w="1080" w:type="dxa"/>
                                  <w:tcBorders>
                                    <w:top w:val="nil"/>
                                    <w:left w:val="nil"/>
                                    <w:right w:val="nil"/>
                                  </w:tcBorders>
                                </w:tcPr>
                                <w:p>
                                  <w:pPr>
                                    <w:pStyle w:val="TableParagraph"/>
                                    <w:spacing w:line="203" w:lineRule="exact"/>
                                    <w:ind w:left="5"/>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087" w:type="dxa"/>
                                  <w:tcBorders>
                                    <w:top w:val="nil"/>
                                    <w:left w:val="nil"/>
                                    <w:right w:val="nil"/>
                                  </w:tcBorders>
                                </w:tcPr>
                                <w:p>
                                  <w:pPr>
                                    <w:pStyle w:val="TableParagraph"/>
                                    <w:spacing w:line="203" w:lineRule="exact"/>
                                    <w:ind w:left="8"/>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094" w:type="dxa"/>
                                  <w:tcBorders>
                                    <w:top w:val="nil"/>
                                    <w:left w:val="nil"/>
                                    <w:right w:val="nil"/>
                                  </w:tcBorders>
                                </w:tcPr>
                                <w:p>
                                  <w:pPr>
                                    <w:pStyle w:val="TableParagraph"/>
                                    <w:spacing w:line="203" w:lineRule="exact"/>
                                    <w:ind w:left="1"/>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101" w:type="dxa"/>
                                  <w:tcBorders>
                                    <w:top w:val="nil"/>
                                    <w:left w:val="nil"/>
                                    <w:right w:val="nil"/>
                                  </w:tcBorders>
                                </w:tcPr>
                                <w:p>
                                  <w:pPr>
                                    <w:pStyle w:val="TableParagraph"/>
                                    <w:spacing w:line="203" w:lineRule="exact"/>
                                    <w:ind w:left="9"/>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022" w:type="dxa"/>
                                  <w:tcBorders>
                                    <w:top w:val="nil"/>
                                    <w:left w:val="nil"/>
                                    <w:right w:val="nil"/>
                                  </w:tcBorders>
                                </w:tcPr>
                                <w:p>
                                  <w:pPr>
                                    <w:pStyle w:val="TableParagraph"/>
                                    <w:spacing w:line="203" w:lineRule="exact"/>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r>
                            <w:tr>
                              <w:tblPrEx>
                                <w:tblW w:w="0" w:type="auto"/>
                                <w:jc w:val="left"/>
                                <w:tblInd w:w="67" w:type="dxa"/>
                                <w:tblLayout w:type="fixed"/>
                                <w:tblCellMar>
                                  <w:top w:w="0" w:type="dxa"/>
                                  <w:left w:w="0" w:type="dxa"/>
                                  <w:bottom w:w="0" w:type="dxa"/>
                                  <w:right w:w="0" w:type="dxa"/>
                                </w:tblCellMar>
                                <w:tblLook w:val="01E0"/>
                              </w:tblPrEx>
                              <w:trPr>
                                <w:trHeight w:val="268"/>
                                <w:jc w:val="left"/>
                              </w:trPr>
                              <w:tc>
                                <w:tcPr>
                                  <w:tcW w:w="1137" w:type="dxa"/>
                                  <w:tcBorders>
                                    <w:top w:val="nil"/>
                                    <w:left w:val="nil"/>
                                    <w:bottom w:val="nil"/>
                                  </w:tcBorders>
                                </w:tcPr>
                                <w:p>
                                  <w:pPr>
                                    <w:pStyle w:val="TableParagraph"/>
                                    <w:spacing w:before="38" w:line="211" w:lineRule="exact"/>
                                    <w:ind w:left="2" w:right="124"/>
                                    <w:rPr>
                                      <w:sz w:val="20"/>
                                    </w:rPr>
                                  </w:pPr>
                                  <w:r>
                                    <w:rPr>
                                      <w:sz w:val="20"/>
                                    </w:rPr>
                                    <w:t>90</w:t>
                                  </w:r>
                                  <w:r>
                                    <w:rPr>
                                      <w:spacing w:val="-3"/>
                                      <w:sz w:val="20"/>
                                    </w:rPr>
                                    <w:t xml:space="preserve"> </w:t>
                                  </w:r>
                                  <w:r>
                                    <w:rPr>
                                      <w:sz w:val="20"/>
                                    </w:rPr>
                                    <w:t>-</w:t>
                                  </w:r>
                                  <w:r>
                                    <w:rPr>
                                      <w:spacing w:val="-2"/>
                                      <w:sz w:val="20"/>
                                    </w:rPr>
                                    <w:t xml:space="preserve"> 100th</w:t>
                                  </w:r>
                                </w:p>
                              </w:tc>
                              <w:tc>
                                <w:tcPr>
                                  <w:tcW w:w="1200" w:type="dxa"/>
                                  <w:shd w:val="clear" w:color="auto" w:fill="BEBEBE"/>
                                </w:tcPr>
                                <w:p>
                                  <w:pPr>
                                    <w:pStyle w:val="TableParagraph"/>
                                    <w:spacing w:line="229" w:lineRule="exact"/>
                                    <w:rPr>
                                      <w:sz w:val="20"/>
                                    </w:rPr>
                                  </w:pPr>
                                  <w:r>
                                    <w:rPr>
                                      <w:spacing w:val="-10"/>
                                      <w:sz w:val="20"/>
                                    </w:rPr>
                                    <w:t>2</w:t>
                                  </w:r>
                                </w:p>
                              </w:tc>
                              <w:tc>
                                <w:tcPr>
                                  <w:tcW w:w="1080" w:type="dxa"/>
                                </w:tcPr>
                                <w:p>
                                  <w:pPr>
                                    <w:pStyle w:val="TableParagraph"/>
                                    <w:spacing w:line="229" w:lineRule="exact"/>
                                    <w:rPr>
                                      <w:sz w:val="20"/>
                                    </w:rPr>
                                  </w:pPr>
                                  <w:r>
                                    <w:rPr>
                                      <w:spacing w:val="-10"/>
                                      <w:sz w:val="20"/>
                                    </w:rPr>
                                    <w:t>2</w:t>
                                  </w:r>
                                </w:p>
                              </w:tc>
                              <w:tc>
                                <w:tcPr>
                                  <w:tcW w:w="1087" w:type="dxa"/>
                                </w:tcPr>
                                <w:p>
                                  <w:pPr>
                                    <w:pStyle w:val="TableParagraph"/>
                                    <w:spacing w:line="229" w:lineRule="exact"/>
                                    <w:ind w:left="8"/>
                                    <w:rPr>
                                      <w:sz w:val="20"/>
                                    </w:rPr>
                                  </w:pPr>
                                  <w:r>
                                    <w:rPr>
                                      <w:spacing w:val="-10"/>
                                      <w:sz w:val="20"/>
                                    </w:rPr>
                                    <w:t>0</w:t>
                                  </w:r>
                                </w:p>
                              </w:tc>
                              <w:tc>
                                <w:tcPr>
                                  <w:tcW w:w="1094" w:type="dxa"/>
                                </w:tcPr>
                                <w:p>
                                  <w:pPr>
                                    <w:pStyle w:val="TableParagraph"/>
                                    <w:spacing w:line="229" w:lineRule="exact"/>
                                    <w:ind w:left="6"/>
                                    <w:rPr>
                                      <w:sz w:val="20"/>
                                    </w:rPr>
                                  </w:pPr>
                                  <w:r>
                                    <w:rPr>
                                      <w:spacing w:val="-10"/>
                                      <w:sz w:val="20"/>
                                    </w:rPr>
                                    <w:t>0</w:t>
                                  </w:r>
                                </w:p>
                              </w:tc>
                              <w:tc>
                                <w:tcPr>
                                  <w:tcW w:w="1101" w:type="dxa"/>
                                </w:tcPr>
                                <w:p>
                                  <w:pPr>
                                    <w:pStyle w:val="TableParagraph"/>
                                    <w:spacing w:line="229" w:lineRule="exact"/>
                                    <w:ind w:left="14"/>
                                    <w:rPr>
                                      <w:sz w:val="20"/>
                                    </w:rPr>
                                  </w:pPr>
                                  <w:r>
                                    <w:rPr>
                                      <w:spacing w:val="-10"/>
                                      <w:sz w:val="20"/>
                                    </w:rPr>
                                    <w:t>0</w:t>
                                  </w:r>
                                </w:p>
                              </w:tc>
                              <w:tc>
                                <w:tcPr>
                                  <w:tcW w:w="1022" w:type="dxa"/>
                                </w:tcPr>
                                <w:p>
                                  <w:pPr>
                                    <w:pStyle w:val="TableParagraph"/>
                                    <w:spacing w:line="229"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29"/>
                                <w:jc w:val="left"/>
                              </w:trPr>
                              <w:tc>
                                <w:tcPr>
                                  <w:tcW w:w="1137" w:type="dxa"/>
                                  <w:tcBorders>
                                    <w:top w:val="nil"/>
                                    <w:left w:val="nil"/>
                                    <w:bottom w:val="nil"/>
                                  </w:tcBorders>
                                </w:tcPr>
                                <w:p>
                                  <w:pPr>
                                    <w:pStyle w:val="TableParagraph"/>
                                    <w:ind w:left="2" w:right="124"/>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200" w:type="dxa"/>
                                </w:tcPr>
                                <w:p>
                                  <w:pPr>
                                    <w:pStyle w:val="TableParagraph"/>
                                    <w:rPr>
                                      <w:sz w:val="20"/>
                                    </w:rPr>
                                  </w:pPr>
                                  <w:r>
                                    <w:rPr>
                                      <w:spacing w:val="-10"/>
                                      <w:sz w:val="20"/>
                                    </w:rPr>
                                    <w:t>2</w:t>
                                  </w:r>
                                </w:p>
                              </w:tc>
                              <w:tc>
                                <w:tcPr>
                                  <w:tcW w:w="1080" w:type="dxa"/>
                                  <w:shd w:val="clear" w:color="auto" w:fill="BEBEBE"/>
                                </w:tcPr>
                                <w:p>
                                  <w:pPr>
                                    <w:pStyle w:val="TableParagraph"/>
                                    <w:rPr>
                                      <w:sz w:val="20"/>
                                    </w:rPr>
                                  </w:pPr>
                                  <w:r>
                                    <w:rPr>
                                      <w:spacing w:val="-10"/>
                                      <w:sz w:val="20"/>
                                    </w:rPr>
                                    <w:t>2</w:t>
                                  </w:r>
                                </w:p>
                              </w:tc>
                              <w:tc>
                                <w:tcPr>
                                  <w:tcW w:w="1087" w:type="dxa"/>
                                </w:tcPr>
                                <w:p>
                                  <w:pPr>
                                    <w:pStyle w:val="TableParagraph"/>
                                    <w:ind w:left="8"/>
                                    <w:rPr>
                                      <w:sz w:val="20"/>
                                    </w:rPr>
                                  </w:pPr>
                                  <w:r>
                                    <w:rPr>
                                      <w:spacing w:val="-10"/>
                                      <w:sz w:val="20"/>
                                    </w:rPr>
                                    <w:t>3</w:t>
                                  </w:r>
                                </w:p>
                              </w:tc>
                              <w:tc>
                                <w:tcPr>
                                  <w:tcW w:w="1094" w:type="dxa"/>
                                </w:tcPr>
                                <w:p>
                                  <w:pPr>
                                    <w:pStyle w:val="TableParagraph"/>
                                    <w:ind w:left="6"/>
                                    <w:rPr>
                                      <w:sz w:val="20"/>
                                    </w:rPr>
                                  </w:pPr>
                                  <w:r>
                                    <w:rPr>
                                      <w:spacing w:val="-10"/>
                                      <w:sz w:val="20"/>
                                    </w:rPr>
                                    <w:t>1</w:t>
                                  </w:r>
                                </w:p>
                              </w:tc>
                              <w:tc>
                                <w:tcPr>
                                  <w:tcW w:w="1101" w:type="dxa"/>
                                </w:tcPr>
                                <w:p>
                                  <w:pPr>
                                    <w:pStyle w:val="TableParagraph"/>
                                    <w:ind w:left="14"/>
                                    <w:rPr>
                                      <w:sz w:val="20"/>
                                    </w:rPr>
                                  </w:pPr>
                                  <w:r>
                                    <w:rPr>
                                      <w:spacing w:val="-10"/>
                                      <w:sz w:val="20"/>
                                    </w:rPr>
                                    <w:t>0</w:t>
                                  </w:r>
                                </w:p>
                              </w:tc>
                              <w:tc>
                                <w:tcPr>
                                  <w:tcW w:w="1022" w:type="dxa"/>
                                </w:tcPr>
                                <w:p>
                                  <w:pPr>
                                    <w:pStyle w:val="TableParagraph"/>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2" w:right="124"/>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2</w:t>
                                  </w:r>
                                </w:p>
                              </w:tc>
                              <w:tc>
                                <w:tcPr>
                                  <w:tcW w:w="1087" w:type="dxa"/>
                                  <w:shd w:val="clear" w:color="auto" w:fill="BEBEBE"/>
                                </w:tcPr>
                                <w:p>
                                  <w:pPr>
                                    <w:pStyle w:val="TableParagraph"/>
                                    <w:ind w:left="8"/>
                                    <w:rPr>
                                      <w:sz w:val="20"/>
                                    </w:rPr>
                                  </w:pPr>
                                  <w:r>
                                    <w:rPr>
                                      <w:spacing w:val="-10"/>
                                      <w:sz w:val="20"/>
                                    </w:rPr>
                                    <w:t>6</w:t>
                                  </w:r>
                                </w:p>
                              </w:tc>
                              <w:tc>
                                <w:tcPr>
                                  <w:tcW w:w="1094" w:type="dxa"/>
                                </w:tcPr>
                                <w:p>
                                  <w:pPr>
                                    <w:pStyle w:val="TableParagraph"/>
                                    <w:ind w:left="6"/>
                                    <w:rPr>
                                      <w:sz w:val="20"/>
                                    </w:rPr>
                                  </w:pPr>
                                  <w:r>
                                    <w:rPr>
                                      <w:spacing w:val="-10"/>
                                      <w:sz w:val="20"/>
                                    </w:rPr>
                                    <w:t>3</w:t>
                                  </w:r>
                                </w:p>
                              </w:tc>
                              <w:tc>
                                <w:tcPr>
                                  <w:tcW w:w="1101" w:type="dxa"/>
                                </w:tcPr>
                                <w:p>
                                  <w:pPr>
                                    <w:pStyle w:val="TableParagraph"/>
                                    <w:ind w:left="14"/>
                                    <w:rPr>
                                      <w:sz w:val="20"/>
                                    </w:rPr>
                                  </w:pPr>
                                  <w:r>
                                    <w:rPr>
                                      <w:spacing w:val="-10"/>
                                      <w:sz w:val="20"/>
                                    </w:rPr>
                                    <w:t>0</w:t>
                                  </w:r>
                                </w:p>
                              </w:tc>
                              <w:tc>
                                <w:tcPr>
                                  <w:tcW w:w="1022" w:type="dxa"/>
                                </w:tcPr>
                                <w:p>
                                  <w:pPr>
                                    <w:pStyle w:val="TableParagraph"/>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2"/>
                                <w:jc w:val="left"/>
                              </w:trPr>
                              <w:tc>
                                <w:tcPr>
                                  <w:tcW w:w="1137" w:type="dxa"/>
                                  <w:tcBorders>
                                    <w:top w:val="nil"/>
                                    <w:left w:val="nil"/>
                                    <w:bottom w:val="nil"/>
                                  </w:tcBorders>
                                </w:tcPr>
                                <w:p>
                                  <w:pPr>
                                    <w:pStyle w:val="TableParagraph"/>
                                    <w:spacing w:before="2" w:line="211" w:lineRule="exact"/>
                                    <w:ind w:left="2" w:right="124"/>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200" w:type="dxa"/>
                                </w:tcPr>
                                <w:p>
                                  <w:pPr>
                                    <w:pStyle w:val="TableParagraph"/>
                                    <w:spacing w:line="212" w:lineRule="exact"/>
                                    <w:rPr>
                                      <w:sz w:val="20"/>
                                    </w:rPr>
                                  </w:pPr>
                                  <w:r>
                                    <w:rPr>
                                      <w:spacing w:val="-10"/>
                                      <w:sz w:val="20"/>
                                    </w:rPr>
                                    <w:t>0</w:t>
                                  </w:r>
                                </w:p>
                              </w:tc>
                              <w:tc>
                                <w:tcPr>
                                  <w:tcW w:w="1080" w:type="dxa"/>
                                </w:tcPr>
                                <w:p>
                                  <w:pPr>
                                    <w:pStyle w:val="TableParagraph"/>
                                    <w:spacing w:line="212" w:lineRule="exact"/>
                                    <w:rPr>
                                      <w:sz w:val="20"/>
                                    </w:rPr>
                                  </w:pPr>
                                  <w:r>
                                    <w:rPr>
                                      <w:spacing w:val="-10"/>
                                      <w:sz w:val="20"/>
                                    </w:rPr>
                                    <w:t>0</w:t>
                                  </w:r>
                                </w:p>
                              </w:tc>
                              <w:tc>
                                <w:tcPr>
                                  <w:tcW w:w="1087" w:type="dxa"/>
                                </w:tcPr>
                                <w:p>
                                  <w:pPr>
                                    <w:pStyle w:val="TableParagraph"/>
                                    <w:spacing w:line="212" w:lineRule="exact"/>
                                    <w:ind w:left="8"/>
                                    <w:rPr>
                                      <w:sz w:val="20"/>
                                    </w:rPr>
                                  </w:pPr>
                                  <w:r>
                                    <w:rPr>
                                      <w:spacing w:val="-10"/>
                                      <w:sz w:val="20"/>
                                    </w:rPr>
                                    <w:t>2</w:t>
                                  </w:r>
                                </w:p>
                              </w:tc>
                              <w:tc>
                                <w:tcPr>
                                  <w:tcW w:w="1094" w:type="dxa"/>
                                  <w:shd w:val="clear" w:color="auto" w:fill="BEBEBE"/>
                                </w:tcPr>
                                <w:p>
                                  <w:pPr>
                                    <w:pStyle w:val="TableParagraph"/>
                                    <w:spacing w:line="212" w:lineRule="exact"/>
                                    <w:ind w:left="6"/>
                                    <w:rPr>
                                      <w:sz w:val="20"/>
                                    </w:rPr>
                                  </w:pPr>
                                  <w:r>
                                    <w:rPr>
                                      <w:spacing w:val="-10"/>
                                      <w:sz w:val="20"/>
                                    </w:rPr>
                                    <w:t>3</w:t>
                                  </w:r>
                                </w:p>
                              </w:tc>
                              <w:tc>
                                <w:tcPr>
                                  <w:tcW w:w="1101" w:type="dxa"/>
                                </w:tcPr>
                                <w:p>
                                  <w:pPr>
                                    <w:pStyle w:val="TableParagraph"/>
                                    <w:spacing w:line="212" w:lineRule="exact"/>
                                    <w:ind w:left="14"/>
                                    <w:rPr>
                                      <w:sz w:val="20"/>
                                    </w:rPr>
                                  </w:pPr>
                                  <w:r>
                                    <w:rPr>
                                      <w:spacing w:val="-10"/>
                                      <w:sz w:val="20"/>
                                    </w:rPr>
                                    <w:t>4</w:t>
                                  </w:r>
                                </w:p>
                              </w:tc>
                              <w:tc>
                                <w:tcPr>
                                  <w:tcW w:w="1022" w:type="dxa"/>
                                </w:tcPr>
                                <w:p>
                                  <w:pPr>
                                    <w:pStyle w:val="TableParagraph"/>
                                    <w:spacing w:line="212"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51"/>
                                <w:jc w:val="left"/>
                              </w:trPr>
                              <w:tc>
                                <w:tcPr>
                                  <w:tcW w:w="1137" w:type="dxa"/>
                                  <w:tcBorders>
                                    <w:top w:val="nil"/>
                                    <w:left w:val="nil"/>
                                    <w:bottom w:val="nil"/>
                                  </w:tcBorders>
                                </w:tcPr>
                                <w:p>
                                  <w:pPr>
                                    <w:pStyle w:val="TableParagraph"/>
                                    <w:spacing w:before="21" w:line="211" w:lineRule="exact"/>
                                    <w:ind w:left="2" w:right="124"/>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200" w:type="dxa"/>
                                </w:tcPr>
                                <w:p>
                                  <w:pPr>
                                    <w:pStyle w:val="TableParagraph"/>
                                    <w:spacing w:line="229" w:lineRule="exact"/>
                                    <w:rPr>
                                      <w:sz w:val="20"/>
                                    </w:rPr>
                                  </w:pPr>
                                  <w:r>
                                    <w:rPr>
                                      <w:spacing w:val="-10"/>
                                      <w:sz w:val="20"/>
                                    </w:rPr>
                                    <w:t>0</w:t>
                                  </w:r>
                                </w:p>
                              </w:tc>
                              <w:tc>
                                <w:tcPr>
                                  <w:tcW w:w="1080" w:type="dxa"/>
                                </w:tcPr>
                                <w:p>
                                  <w:pPr>
                                    <w:pStyle w:val="TableParagraph"/>
                                    <w:spacing w:line="229" w:lineRule="exact"/>
                                    <w:rPr>
                                      <w:sz w:val="20"/>
                                    </w:rPr>
                                  </w:pPr>
                                  <w:r>
                                    <w:rPr>
                                      <w:spacing w:val="-10"/>
                                      <w:sz w:val="20"/>
                                    </w:rPr>
                                    <w:t>0</w:t>
                                  </w:r>
                                </w:p>
                              </w:tc>
                              <w:tc>
                                <w:tcPr>
                                  <w:tcW w:w="1087" w:type="dxa"/>
                                </w:tcPr>
                                <w:p>
                                  <w:pPr>
                                    <w:pStyle w:val="TableParagraph"/>
                                    <w:spacing w:line="229" w:lineRule="exact"/>
                                    <w:ind w:left="8"/>
                                    <w:rPr>
                                      <w:sz w:val="20"/>
                                    </w:rPr>
                                  </w:pPr>
                                  <w:r>
                                    <w:rPr>
                                      <w:spacing w:val="-10"/>
                                      <w:sz w:val="20"/>
                                    </w:rPr>
                                    <w:t>0</w:t>
                                  </w:r>
                                </w:p>
                              </w:tc>
                              <w:tc>
                                <w:tcPr>
                                  <w:tcW w:w="1094" w:type="dxa"/>
                                </w:tcPr>
                                <w:p>
                                  <w:pPr>
                                    <w:pStyle w:val="TableParagraph"/>
                                    <w:spacing w:line="229" w:lineRule="exact"/>
                                    <w:ind w:left="6"/>
                                    <w:rPr>
                                      <w:sz w:val="20"/>
                                    </w:rPr>
                                  </w:pPr>
                                  <w:r>
                                    <w:rPr>
                                      <w:spacing w:val="-10"/>
                                      <w:sz w:val="20"/>
                                    </w:rPr>
                                    <w:t>0</w:t>
                                  </w:r>
                                </w:p>
                              </w:tc>
                              <w:tc>
                                <w:tcPr>
                                  <w:tcW w:w="1101" w:type="dxa"/>
                                  <w:shd w:val="clear" w:color="auto" w:fill="BEBEBE"/>
                                </w:tcPr>
                                <w:p>
                                  <w:pPr>
                                    <w:pStyle w:val="TableParagraph"/>
                                    <w:spacing w:line="229" w:lineRule="exact"/>
                                    <w:ind w:left="14"/>
                                    <w:rPr>
                                      <w:sz w:val="20"/>
                                    </w:rPr>
                                  </w:pPr>
                                  <w:r>
                                    <w:rPr>
                                      <w:spacing w:val="-10"/>
                                      <w:sz w:val="20"/>
                                    </w:rPr>
                                    <w:t>4</w:t>
                                  </w:r>
                                </w:p>
                              </w:tc>
                              <w:tc>
                                <w:tcPr>
                                  <w:tcW w:w="1022" w:type="dxa"/>
                                </w:tcPr>
                                <w:p>
                                  <w:pPr>
                                    <w:pStyle w:val="TableParagraph"/>
                                    <w:spacing w:line="229" w:lineRule="exact"/>
                                    <w:ind w:left="13"/>
                                    <w:rPr>
                                      <w:sz w:val="20"/>
                                    </w:rPr>
                                  </w:pPr>
                                  <w:r>
                                    <w:rPr>
                                      <w:spacing w:val="-10"/>
                                      <w:sz w:val="20"/>
                                    </w:rPr>
                                    <w:t>1</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0" w:right="124"/>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1</w:t>
                                  </w:r>
                                </w:p>
                              </w:tc>
                              <w:tc>
                                <w:tcPr>
                                  <w:tcW w:w="1094" w:type="dxa"/>
                                </w:tcPr>
                                <w:p>
                                  <w:pPr>
                                    <w:pStyle w:val="TableParagraph"/>
                                    <w:ind w:left="6"/>
                                    <w:rPr>
                                      <w:sz w:val="20"/>
                                    </w:rPr>
                                  </w:pPr>
                                  <w:r>
                                    <w:rPr>
                                      <w:spacing w:val="-10"/>
                                      <w:sz w:val="20"/>
                                    </w:rPr>
                                    <w:t>0</w:t>
                                  </w:r>
                                </w:p>
                              </w:tc>
                              <w:tc>
                                <w:tcPr>
                                  <w:tcW w:w="1101" w:type="dxa"/>
                                </w:tcPr>
                                <w:p>
                                  <w:pPr>
                                    <w:pStyle w:val="TableParagraph"/>
                                    <w:ind w:left="14"/>
                                    <w:rPr>
                                      <w:sz w:val="20"/>
                                    </w:rPr>
                                  </w:pPr>
                                  <w:r>
                                    <w:rPr>
                                      <w:spacing w:val="-10"/>
                                      <w:sz w:val="20"/>
                                    </w:rPr>
                                    <w:t>0</w:t>
                                  </w:r>
                                </w:p>
                              </w:tc>
                              <w:tc>
                                <w:tcPr>
                                  <w:tcW w:w="1022" w:type="dxa"/>
                                  <w:shd w:val="clear" w:color="auto" w:fill="BEBEBE"/>
                                </w:tcPr>
                                <w:p>
                                  <w:pPr>
                                    <w:pStyle w:val="TableParagraph"/>
                                    <w:ind w:left="13"/>
                                    <w:rPr>
                                      <w:sz w:val="20"/>
                                    </w:rPr>
                                  </w:pPr>
                                  <w:r>
                                    <w:rPr>
                                      <w:spacing w:val="-10"/>
                                      <w:sz w:val="20"/>
                                    </w:rPr>
                                    <w:t>1</w:t>
                                  </w:r>
                                </w:p>
                              </w:tc>
                            </w:tr>
                          </w:tbl>
                          <w:p>
                            <w:pPr>
                              <w:pStyle w:val="BodyText"/>
                            </w:pPr>
                          </w:p>
                        </w:txbxContent>
                      </wps:txbx>
                      <wps:bodyPr wrap="square" lIns="0" tIns="0" rIns="0" bIns="0" rtlCol="0"/>
                    </wps:wsp>
                  </a:graphicData>
                </a:graphic>
              </wp:anchor>
            </w:drawing>
          </mc:Choice>
          <mc:Fallback>
            <w:pict>
              <v:shape id="_x0000_s1037" type="#_x0000_t202" style="width:392.65pt;height:86.65pt;margin-top:-25.77pt;margin-left:149.9pt;mso-position-horizontal-relative:page;position:absolute;z-index:251667456" filled="f" stroked="f">
                <v:textbox inset="0,0,0,0">
                  <w:txbxContent>
                    <w:tbl>
                      <w:tblPr>
                        <w:tblStyle w:val="TableNormal"/>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7"/>
                        <w:gridCol w:w="1200"/>
                        <w:gridCol w:w="1080"/>
                        <w:gridCol w:w="1087"/>
                        <w:gridCol w:w="1094"/>
                        <w:gridCol w:w="1101"/>
                        <w:gridCol w:w="1022"/>
                      </w:tblGrid>
                      <w:tr>
                        <w:tblPrEx>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23"/>
                          <w:jc w:val="left"/>
                        </w:trPr>
                        <w:tc>
                          <w:tcPr>
                            <w:tcW w:w="1137" w:type="dxa"/>
                            <w:tcBorders>
                              <w:top w:val="nil"/>
                              <w:left w:val="nil"/>
                              <w:bottom w:val="nil"/>
                              <w:right w:val="nil"/>
                            </w:tcBorders>
                          </w:tcPr>
                          <w:p>
                            <w:pPr>
                              <w:pStyle w:val="TableParagraph"/>
                              <w:spacing w:line="240" w:lineRule="auto"/>
                              <w:ind w:left="0"/>
                              <w:jc w:val="left"/>
                              <w:rPr>
                                <w:rFonts w:ascii="Times New Roman"/>
                                <w:sz w:val="14"/>
                              </w:rPr>
                            </w:pPr>
                          </w:p>
                        </w:tc>
                        <w:tc>
                          <w:tcPr>
                            <w:tcW w:w="1200" w:type="dxa"/>
                            <w:tcBorders>
                              <w:top w:val="nil"/>
                              <w:left w:val="nil"/>
                              <w:right w:val="nil"/>
                            </w:tcBorders>
                          </w:tcPr>
                          <w:p>
                            <w:pPr>
                              <w:pStyle w:val="TableParagraph"/>
                              <w:spacing w:line="203" w:lineRule="exact"/>
                              <w:ind w:left="5"/>
                              <w:rPr>
                                <w:sz w:val="20"/>
                              </w:rPr>
                            </w:pPr>
                            <w:r>
                              <w:rPr>
                                <w:sz w:val="20"/>
                              </w:rPr>
                              <w:t>90</w:t>
                            </w:r>
                            <w:r>
                              <w:rPr>
                                <w:spacing w:val="-3"/>
                                <w:sz w:val="20"/>
                              </w:rPr>
                              <w:t xml:space="preserve"> </w:t>
                            </w:r>
                            <w:r>
                              <w:rPr>
                                <w:sz w:val="20"/>
                              </w:rPr>
                              <w:t>-</w:t>
                            </w:r>
                            <w:r>
                              <w:rPr>
                                <w:spacing w:val="-2"/>
                                <w:sz w:val="20"/>
                              </w:rPr>
                              <w:t xml:space="preserve"> 100th</w:t>
                            </w:r>
                          </w:p>
                        </w:tc>
                        <w:tc>
                          <w:tcPr>
                            <w:tcW w:w="1080" w:type="dxa"/>
                            <w:tcBorders>
                              <w:top w:val="nil"/>
                              <w:left w:val="nil"/>
                              <w:right w:val="nil"/>
                            </w:tcBorders>
                          </w:tcPr>
                          <w:p>
                            <w:pPr>
                              <w:pStyle w:val="TableParagraph"/>
                              <w:spacing w:line="203" w:lineRule="exact"/>
                              <w:ind w:left="5"/>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087" w:type="dxa"/>
                            <w:tcBorders>
                              <w:top w:val="nil"/>
                              <w:left w:val="nil"/>
                              <w:right w:val="nil"/>
                            </w:tcBorders>
                          </w:tcPr>
                          <w:p>
                            <w:pPr>
                              <w:pStyle w:val="TableParagraph"/>
                              <w:spacing w:line="203" w:lineRule="exact"/>
                              <w:ind w:left="8"/>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094" w:type="dxa"/>
                            <w:tcBorders>
                              <w:top w:val="nil"/>
                              <w:left w:val="nil"/>
                              <w:right w:val="nil"/>
                            </w:tcBorders>
                          </w:tcPr>
                          <w:p>
                            <w:pPr>
                              <w:pStyle w:val="TableParagraph"/>
                              <w:spacing w:line="203" w:lineRule="exact"/>
                              <w:ind w:left="1"/>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101" w:type="dxa"/>
                            <w:tcBorders>
                              <w:top w:val="nil"/>
                              <w:left w:val="nil"/>
                              <w:right w:val="nil"/>
                            </w:tcBorders>
                          </w:tcPr>
                          <w:p>
                            <w:pPr>
                              <w:pStyle w:val="TableParagraph"/>
                              <w:spacing w:line="203" w:lineRule="exact"/>
                              <w:ind w:left="9"/>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022" w:type="dxa"/>
                            <w:tcBorders>
                              <w:top w:val="nil"/>
                              <w:left w:val="nil"/>
                              <w:right w:val="nil"/>
                            </w:tcBorders>
                          </w:tcPr>
                          <w:p>
                            <w:pPr>
                              <w:pStyle w:val="TableParagraph"/>
                              <w:spacing w:line="203" w:lineRule="exact"/>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r>
                      <w:tr>
                        <w:tblPrEx>
                          <w:tblW w:w="0" w:type="auto"/>
                          <w:jc w:val="left"/>
                          <w:tblInd w:w="67" w:type="dxa"/>
                          <w:tblLayout w:type="fixed"/>
                          <w:tblCellMar>
                            <w:top w:w="0" w:type="dxa"/>
                            <w:left w:w="0" w:type="dxa"/>
                            <w:bottom w:w="0" w:type="dxa"/>
                            <w:right w:w="0" w:type="dxa"/>
                          </w:tblCellMar>
                          <w:tblLook w:val="01E0"/>
                        </w:tblPrEx>
                        <w:trPr>
                          <w:trHeight w:val="268"/>
                          <w:jc w:val="left"/>
                        </w:trPr>
                        <w:tc>
                          <w:tcPr>
                            <w:tcW w:w="1137" w:type="dxa"/>
                            <w:tcBorders>
                              <w:top w:val="nil"/>
                              <w:left w:val="nil"/>
                              <w:bottom w:val="nil"/>
                            </w:tcBorders>
                          </w:tcPr>
                          <w:p>
                            <w:pPr>
                              <w:pStyle w:val="TableParagraph"/>
                              <w:spacing w:before="38" w:line="211" w:lineRule="exact"/>
                              <w:ind w:left="2" w:right="124"/>
                              <w:rPr>
                                <w:sz w:val="20"/>
                              </w:rPr>
                            </w:pPr>
                            <w:r>
                              <w:rPr>
                                <w:sz w:val="20"/>
                              </w:rPr>
                              <w:t>90</w:t>
                            </w:r>
                            <w:r>
                              <w:rPr>
                                <w:spacing w:val="-3"/>
                                <w:sz w:val="20"/>
                              </w:rPr>
                              <w:t xml:space="preserve"> </w:t>
                            </w:r>
                            <w:r>
                              <w:rPr>
                                <w:sz w:val="20"/>
                              </w:rPr>
                              <w:t>-</w:t>
                            </w:r>
                            <w:r>
                              <w:rPr>
                                <w:spacing w:val="-2"/>
                                <w:sz w:val="20"/>
                              </w:rPr>
                              <w:t xml:space="preserve"> 100th</w:t>
                            </w:r>
                          </w:p>
                        </w:tc>
                        <w:tc>
                          <w:tcPr>
                            <w:tcW w:w="1200" w:type="dxa"/>
                            <w:shd w:val="clear" w:color="auto" w:fill="BEBEBE"/>
                          </w:tcPr>
                          <w:p>
                            <w:pPr>
                              <w:pStyle w:val="TableParagraph"/>
                              <w:spacing w:line="229" w:lineRule="exact"/>
                              <w:rPr>
                                <w:sz w:val="20"/>
                              </w:rPr>
                            </w:pPr>
                            <w:r>
                              <w:rPr>
                                <w:spacing w:val="-10"/>
                                <w:sz w:val="20"/>
                              </w:rPr>
                              <w:t>2</w:t>
                            </w:r>
                          </w:p>
                        </w:tc>
                        <w:tc>
                          <w:tcPr>
                            <w:tcW w:w="1080" w:type="dxa"/>
                          </w:tcPr>
                          <w:p>
                            <w:pPr>
                              <w:pStyle w:val="TableParagraph"/>
                              <w:spacing w:line="229" w:lineRule="exact"/>
                              <w:rPr>
                                <w:sz w:val="20"/>
                              </w:rPr>
                            </w:pPr>
                            <w:r>
                              <w:rPr>
                                <w:spacing w:val="-10"/>
                                <w:sz w:val="20"/>
                              </w:rPr>
                              <w:t>2</w:t>
                            </w:r>
                          </w:p>
                        </w:tc>
                        <w:tc>
                          <w:tcPr>
                            <w:tcW w:w="1087" w:type="dxa"/>
                          </w:tcPr>
                          <w:p>
                            <w:pPr>
                              <w:pStyle w:val="TableParagraph"/>
                              <w:spacing w:line="229" w:lineRule="exact"/>
                              <w:ind w:left="8"/>
                              <w:rPr>
                                <w:sz w:val="20"/>
                              </w:rPr>
                            </w:pPr>
                            <w:r>
                              <w:rPr>
                                <w:spacing w:val="-10"/>
                                <w:sz w:val="20"/>
                              </w:rPr>
                              <w:t>0</w:t>
                            </w:r>
                          </w:p>
                        </w:tc>
                        <w:tc>
                          <w:tcPr>
                            <w:tcW w:w="1094" w:type="dxa"/>
                          </w:tcPr>
                          <w:p>
                            <w:pPr>
                              <w:pStyle w:val="TableParagraph"/>
                              <w:spacing w:line="229" w:lineRule="exact"/>
                              <w:ind w:left="6"/>
                              <w:rPr>
                                <w:sz w:val="20"/>
                              </w:rPr>
                            </w:pPr>
                            <w:r>
                              <w:rPr>
                                <w:spacing w:val="-10"/>
                                <w:sz w:val="20"/>
                              </w:rPr>
                              <w:t>0</w:t>
                            </w:r>
                          </w:p>
                        </w:tc>
                        <w:tc>
                          <w:tcPr>
                            <w:tcW w:w="1101" w:type="dxa"/>
                          </w:tcPr>
                          <w:p>
                            <w:pPr>
                              <w:pStyle w:val="TableParagraph"/>
                              <w:spacing w:line="229" w:lineRule="exact"/>
                              <w:ind w:left="14"/>
                              <w:rPr>
                                <w:sz w:val="20"/>
                              </w:rPr>
                            </w:pPr>
                            <w:r>
                              <w:rPr>
                                <w:spacing w:val="-10"/>
                                <w:sz w:val="20"/>
                              </w:rPr>
                              <w:t>0</w:t>
                            </w:r>
                          </w:p>
                        </w:tc>
                        <w:tc>
                          <w:tcPr>
                            <w:tcW w:w="1022" w:type="dxa"/>
                          </w:tcPr>
                          <w:p>
                            <w:pPr>
                              <w:pStyle w:val="TableParagraph"/>
                              <w:spacing w:line="229"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29"/>
                          <w:jc w:val="left"/>
                        </w:trPr>
                        <w:tc>
                          <w:tcPr>
                            <w:tcW w:w="1137" w:type="dxa"/>
                            <w:tcBorders>
                              <w:top w:val="nil"/>
                              <w:left w:val="nil"/>
                              <w:bottom w:val="nil"/>
                            </w:tcBorders>
                          </w:tcPr>
                          <w:p>
                            <w:pPr>
                              <w:pStyle w:val="TableParagraph"/>
                              <w:ind w:left="2" w:right="124"/>
                              <w:rPr>
                                <w:sz w:val="20"/>
                              </w:rPr>
                            </w:pPr>
                            <w:r>
                              <w:rPr>
                                <w:sz w:val="20"/>
                              </w:rPr>
                              <w:t>75</w:t>
                            </w:r>
                            <w:r>
                              <w:rPr>
                                <w:spacing w:val="-3"/>
                                <w:sz w:val="20"/>
                              </w:rPr>
                              <w:t xml:space="preserve"> </w:t>
                            </w:r>
                            <w:r>
                              <w:rPr>
                                <w:sz w:val="20"/>
                              </w:rPr>
                              <w:t>-</w:t>
                            </w:r>
                            <w:r>
                              <w:rPr>
                                <w:spacing w:val="-2"/>
                                <w:sz w:val="20"/>
                              </w:rPr>
                              <w:t xml:space="preserve"> </w:t>
                            </w:r>
                            <w:r>
                              <w:rPr>
                                <w:spacing w:val="-4"/>
                                <w:sz w:val="20"/>
                              </w:rPr>
                              <w:t>89th</w:t>
                            </w:r>
                          </w:p>
                        </w:tc>
                        <w:tc>
                          <w:tcPr>
                            <w:tcW w:w="1200" w:type="dxa"/>
                          </w:tcPr>
                          <w:p>
                            <w:pPr>
                              <w:pStyle w:val="TableParagraph"/>
                              <w:rPr>
                                <w:sz w:val="20"/>
                              </w:rPr>
                            </w:pPr>
                            <w:r>
                              <w:rPr>
                                <w:spacing w:val="-10"/>
                                <w:sz w:val="20"/>
                              </w:rPr>
                              <w:t>2</w:t>
                            </w:r>
                          </w:p>
                        </w:tc>
                        <w:tc>
                          <w:tcPr>
                            <w:tcW w:w="1080" w:type="dxa"/>
                            <w:shd w:val="clear" w:color="auto" w:fill="BEBEBE"/>
                          </w:tcPr>
                          <w:p>
                            <w:pPr>
                              <w:pStyle w:val="TableParagraph"/>
                              <w:rPr>
                                <w:sz w:val="20"/>
                              </w:rPr>
                            </w:pPr>
                            <w:r>
                              <w:rPr>
                                <w:spacing w:val="-10"/>
                                <w:sz w:val="20"/>
                              </w:rPr>
                              <w:t>2</w:t>
                            </w:r>
                          </w:p>
                        </w:tc>
                        <w:tc>
                          <w:tcPr>
                            <w:tcW w:w="1087" w:type="dxa"/>
                          </w:tcPr>
                          <w:p>
                            <w:pPr>
                              <w:pStyle w:val="TableParagraph"/>
                              <w:ind w:left="8"/>
                              <w:rPr>
                                <w:sz w:val="20"/>
                              </w:rPr>
                            </w:pPr>
                            <w:r>
                              <w:rPr>
                                <w:spacing w:val="-10"/>
                                <w:sz w:val="20"/>
                              </w:rPr>
                              <w:t>3</w:t>
                            </w:r>
                          </w:p>
                        </w:tc>
                        <w:tc>
                          <w:tcPr>
                            <w:tcW w:w="1094" w:type="dxa"/>
                          </w:tcPr>
                          <w:p>
                            <w:pPr>
                              <w:pStyle w:val="TableParagraph"/>
                              <w:ind w:left="6"/>
                              <w:rPr>
                                <w:sz w:val="20"/>
                              </w:rPr>
                            </w:pPr>
                            <w:r>
                              <w:rPr>
                                <w:spacing w:val="-10"/>
                                <w:sz w:val="20"/>
                              </w:rPr>
                              <w:t>1</w:t>
                            </w:r>
                          </w:p>
                        </w:tc>
                        <w:tc>
                          <w:tcPr>
                            <w:tcW w:w="1101" w:type="dxa"/>
                          </w:tcPr>
                          <w:p>
                            <w:pPr>
                              <w:pStyle w:val="TableParagraph"/>
                              <w:ind w:left="14"/>
                              <w:rPr>
                                <w:sz w:val="20"/>
                              </w:rPr>
                            </w:pPr>
                            <w:r>
                              <w:rPr>
                                <w:spacing w:val="-10"/>
                                <w:sz w:val="20"/>
                              </w:rPr>
                              <w:t>0</w:t>
                            </w:r>
                          </w:p>
                        </w:tc>
                        <w:tc>
                          <w:tcPr>
                            <w:tcW w:w="1022" w:type="dxa"/>
                          </w:tcPr>
                          <w:p>
                            <w:pPr>
                              <w:pStyle w:val="TableParagraph"/>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2" w:right="124"/>
                              <w:rPr>
                                <w:sz w:val="20"/>
                              </w:rPr>
                            </w:pPr>
                            <w:r>
                              <w:rPr>
                                <w:sz w:val="20"/>
                              </w:rPr>
                              <w:t>50</w:t>
                            </w:r>
                            <w:r>
                              <w:rPr>
                                <w:spacing w:val="-3"/>
                                <w:sz w:val="20"/>
                              </w:rPr>
                              <w:t xml:space="preserve"> </w:t>
                            </w:r>
                            <w:r>
                              <w:rPr>
                                <w:sz w:val="20"/>
                              </w:rPr>
                              <w:t>-</w:t>
                            </w:r>
                            <w:r>
                              <w:rPr>
                                <w:spacing w:val="-2"/>
                                <w:sz w:val="20"/>
                              </w:rPr>
                              <w:t xml:space="preserve"> </w:t>
                            </w:r>
                            <w:r>
                              <w:rPr>
                                <w:spacing w:val="-4"/>
                                <w:sz w:val="20"/>
                              </w:rPr>
                              <w:t>74th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2</w:t>
                            </w:r>
                          </w:p>
                        </w:tc>
                        <w:tc>
                          <w:tcPr>
                            <w:tcW w:w="1087" w:type="dxa"/>
                            <w:shd w:val="clear" w:color="auto" w:fill="BEBEBE"/>
                          </w:tcPr>
                          <w:p>
                            <w:pPr>
                              <w:pStyle w:val="TableParagraph"/>
                              <w:ind w:left="8"/>
                              <w:rPr>
                                <w:sz w:val="20"/>
                              </w:rPr>
                            </w:pPr>
                            <w:r>
                              <w:rPr>
                                <w:spacing w:val="-10"/>
                                <w:sz w:val="20"/>
                              </w:rPr>
                              <w:t>6</w:t>
                            </w:r>
                          </w:p>
                        </w:tc>
                        <w:tc>
                          <w:tcPr>
                            <w:tcW w:w="1094" w:type="dxa"/>
                          </w:tcPr>
                          <w:p>
                            <w:pPr>
                              <w:pStyle w:val="TableParagraph"/>
                              <w:ind w:left="6"/>
                              <w:rPr>
                                <w:sz w:val="20"/>
                              </w:rPr>
                            </w:pPr>
                            <w:r>
                              <w:rPr>
                                <w:spacing w:val="-10"/>
                                <w:sz w:val="20"/>
                              </w:rPr>
                              <w:t>3</w:t>
                            </w:r>
                          </w:p>
                        </w:tc>
                        <w:tc>
                          <w:tcPr>
                            <w:tcW w:w="1101" w:type="dxa"/>
                          </w:tcPr>
                          <w:p>
                            <w:pPr>
                              <w:pStyle w:val="TableParagraph"/>
                              <w:ind w:left="14"/>
                              <w:rPr>
                                <w:sz w:val="20"/>
                              </w:rPr>
                            </w:pPr>
                            <w:r>
                              <w:rPr>
                                <w:spacing w:val="-10"/>
                                <w:sz w:val="20"/>
                              </w:rPr>
                              <w:t>0</w:t>
                            </w:r>
                          </w:p>
                        </w:tc>
                        <w:tc>
                          <w:tcPr>
                            <w:tcW w:w="1022" w:type="dxa"/>
                          </w:tcPr>
                          <w:p>
                            <w:pPr>
                              <w:pStyle w:val="TableParagraph"/>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32"/>
                          <w:jc w:val="left"/>
                        </w:trPr>
                        <w:tc>
                          <w:tcPr>
                            <w:tcW w:w="1137" w:type="dxa"/>
                            <w:tcBorders>
                              <w:top w:val="nil"/>
                              <w:left w:val="nil"/>
                              <w:bottom w:val="nil"/>
                            </w:tcBorders>
                          </w:tcPr>
                          <w:p>
                            <w:pPr>
                              <w:pStyle w:val="TableParagraph"/>
                              <w:spacing w:before="2" w:line="211" w:lineRule="exact"/>
                              <w:ind w:left="2" w:right="124"/>
                              <w:rPr>
                                <w:sz w:val="20"/>
                              </w:rPr>
                            </w:pPr>
                            <w:r>
                              <w:rPr>
                                <w:sz w:val="20"/>
                              </w:rPr>
                              <w:t>25</w:t>
                            </w:r>
                            <w:r>
                              <w:rPr>
                                <w:spacing w:val="-3"/>
                                <w:sz w:val="20"/>
                              </w:rPr>
                              <w:t xml:space="preserve"> </w:t>
                            </w:r>
                            <w:r>
                              <w:rPr>
                                <w:sz w:val="20"/>
                              </w:rPr>
                              <w:t>-</w:t>
                            </w:r>
                            <w:r>
                              <w:rPr>
                                <w:spacing w:val="-2"/>
                                <w:sz w:val="20"/>
                              </w:rPr>
                              <w:t xml:space="preserve"> </w:t>
                            </w:r>
                            <w:r>
                              <w:rPr>
                                <w:spacing w:val="-4"/>
                                <w:sz w:val="20"/>
                              </w:rPr>
                              <w:t>49th</w:t>
                            </w:r>
                          </w:p>
                        </w:tc>
                        <w:tc>
                          <w:tcPr>
                            <w:tcW w:w="1200" w:type="dxa"/>
                          </w:tcPr>
                          <w:p>
                            <w:pPr>
                              <w:pStyle w:val="TableParagraph"/>
                              <w:spacing w:line="212" w:lineRule="exact"/>
                              <w:rPr>
                                <w:sz w:val="20"/>
                              </w:rPr>
                            </w:pPr>
                            <w:r>
                              <w:rPr>
                                <w:spacing w:val="-10"/>
                                <w:sz w:val="20"/>
                              </w:rPr>
                              <w:t>0</w:t>
                            </w:r>
                          </w:p>
                        </w:tc>
                        <w:tc>
                          <w:tcPr>
                            <w:tcW w:w="1080" w:type="dxa"/>
                          </w:tcPr>
                          <w:p>
                            <w:pPr>
                              <w:pStyle w:val="TableParagraph"/>
                              <w:spacing w:line="212" w:lineRule="exact"/>
                              <w:rPr>
                                <w:sz w:val="20"/>
                              </w:rPr>
                            </w:pPr>
                            <w:r>
                              <w:rPr>
                                <w:spacing w:val="-10"/>
                                <w:sz w:val="20"/>
                              </w:rPr>
                              <w:t>0</w:t>
                            </w:r>
                          </w:p>
                        </w:tc>
                        <w:tc>
                          <w:tcPr>
                            <w:tcW w:w="1087" w:type="dxa"/>
                          </w:tcPr>
                          <w:p>
                            <w:pPr>
                              <w:pStyle w:val="TableParagraph"/>
                              <w:spacing w:line="212" w:lineRule="exact"/>
                              <w:ind w:left="8"/>
                              <w:rPr>
                                <w:sz w:val="20"/>
                              </w:rPr>
                            </w:pPr>
                            <w:r>
                              <w:rPr>
                                <w:spacing w:val="-10"/>
                                <w:sz w:val="20"/>
                              </w:rPr>
                              <w:t>2</w:t>
                            </w:r>
                          </w:p>
                        </w:tc>
                        <w:tc>
                          <w:tcPr>
                            <w:tcW w:w="1094" w:type="dxa"/>
                            <w:shd w:val="clear" w:color="auto" w:fill="BEBEBE"/>
                          </w:tcPr>
                          <w:p>
                            <w:pPr>
                              <w:pStyle w:val="TableParagraph"/>
                              <w:spacing w:line="212" w:lineRule="exact"/>
                              <w:ind w:left="6"/>
                              <w:rPr>
                                <w:sz w:val="20"/>
                              </w:rPr>
                            </w:pPr>
                            <w:r>
                              <w:rPr>
                                <w:spacing w:val="-10"/>
                                <w:sz w:val="20"/>
                              </w:rPr>
                              <w:t>3</w:t>
                            </w:r>
                          </w:p>
                        </w:tc>
                        <w:tc>
                          <w:tcPr>
                            <w:tcW w:w="1101" w:type="dxa"/>
                          </w:tcPr>
                          <w:p>
                            <w:pPr>
                              <w:pStyle w:val="TableParagraph"/>
                              <w:spacing w:line="212" w:lineRule="exact"/>
                              <w:ind w:left="14"/>
                              <w:rPr>
                                <w:sz w:val="20"/>
                              </w:rPr>
                            </w:pPr>
                            <w:r>
                              <w:rPr>
                                <w:spacing w:val="-10"/>
                                <w:sz w:val="20"/>
                              </w:rPr>
                              <w:t>4</w:t>
                            </w:r>
                          </w:p>
                        </w:tc>
                        <w:tc>
                          <w:tcPr>
                            <w:tcW w:w="1022" w:type="dxa"/>
                          </w:tcPr>
                          <w:p>
                            <w:pPr>
                              <w:pStyle w:val="TableParagraph"/>
                              <w:spacing w:line="212" w:lineRule="exact"/>
                              <w:ind w:left="13"/>
                              <w:rPr>
                                <w:sz w:val="20"/>
                              </w:rPr>
                            </w:pPr>
                            <w:r>
                              <w:rPr>
                                <w:spacing w:val="-10"/>
                                <w:sz w:val="20"/>
                              </w:rPr>
                              <w:t>0</w:t>
                            </w:r>
                          </w:p>
                        </w:tc>
                      </w:tr>
                      <w:tr>
                        <w:tblPrEx>
                          <w:tblW w:w="0" w:type="auto"/>
                          <w:jc w:val="left"/>
                          <w:tblInd w:w="67" w:type="dxa"/>
                          <w:tblLayout w:type="fixed"/>
                          <w:tblCellMar>
                            <w:top w:w="0" w:type="dxa"/>
                            <w:left w:w="0" w:type="dxa"/>
                            <w:bottom w:w="0" w:type="dxa"/>
                            <w:right w:w="0" w:type="dxa"/>
                          </w:tblCellMar>
                          <w:tblLook w:val="01E0"/>
                        </w:tblPrEx>
                        <w:trPr>
                          <w:trHeight w:val="251"/>
                          <w:jc w:val="left"/>
                        </w:trPr>
                        <w:tc>
                          <w:tcPr>
                            <w:tcW w:w="1137" w:type="dxa"/>
                            <w:tcBorders>
                              <w:top w:val="nil"/>
                              <w:left w:val="nil"/>
                              <w:bottom w:val="nil"/>
                            </w:tcBorders>
                          </w:tcPr>
                          <w:p>
                            <w:pPr>
                              <w:pStyle w:val="TableParagraph"/>
                              <w:spacing w:before="21" w:line="211" w:lineRule="exact"/>
                              <w:ind w:left="2" w:right="124"/>
                              <w:rPr>
                                <w:sz w:val="20"/>
                              </w:rPr>
                            </w:pPr>
                            <w:r>
                              <w:rPr>
                                <w:sz w:val="20"/>
                              </w:rPr>
                              <w:t>10</w:t>
                            </w:r>
                            <w:r>
                              <w:rPr>
                                <w:spacing w:val="-3"/>
                                <w:sz w:val="20"/>
                              </w:rPr>
                              <w:t xml:space="preserve"> </w:t>
                            </w:r>
                            <w:r>
                              <w:rPr>
                                <w:sz w:val="20"/>
                              </w:rPr>
                              <w:t>-</w:t>
                            </w:r>
                            <w:r>
                              <w:rPr>
                                <w:spacing w:val="-2"/>
                                <w:sz w:val="20"/>
                              </w:rPr>
                              <w:t xml:space="preserve"> </w:t>
                            </w:r>
                            <w:r>
                              <w:rPr>
                                <w:spacing w:val="-4"/>
                                <w:sz w:val="20"/>
                              </w:rPr>
                              <w:t>24th</w:t>
                            </w:r>
                          </w:p>
                        </w:tc>
                        <w:tc>
                          <w:tcPr>
                            <w:tcW w:w="1200" w:type="dxa"/>
                          </w:tcPr>
                          <w:p>
                            <w:pPr>
                              <w:pStyle w:val="TableParagraph"/>
                              <w:spacing w:line="229" w:lineRule="exact"/>
                              <w:rPr>
                                <w:sz w:val="20"/>
                              </w:rPr>
                            </w:pPr>
                            <w:r>
                              <w:rPr>
                                <w:spacing w:val="-10"/>
                                <w:sz w:val="20"/>
                              </w:rPr>
                              <w:t>0</w:t>
                            </w:r>
                          </w:p>
                        </w:tc>
                        <w:tc>
                          <w:tcPr>
                            <w:tcW w:w="1080" w:type="dxa"/>
                          </w:tcPr>
                          <w:p>
                            <w:pPr>
                              <w:pStyle w:val="TableParagraph"/>
                              <w:spacing w:line="229" w:lineRule="exact"/>
                              <w:rPr>
                                <w:sz w:val="20"/>
                              </w:rPr>
                            </w:pPr>
                            <w:r>
                              <w:rPr>
                                <w:spacing w:val="-10"/>
                                <w:sz w:val="20"/>
                              </w:rPr>
                              <w:t>0</w:t>
                            </w:r>
                          </w:p>
                        </w:tc>
                        <w:tc>
                          <w:tcPr>
                            <w:tcW w:w="1087" w:type="dxa"/>
                          </w:tcPr>
                          <w:p>
                            <w:pPr>
                              <w:pStyle w:val="TableParagraph"/>
                              <w:spacing w:line="229" w:lineRule="exact"/>
                              <w:ind w:left="8"/>
                              <w:rPr>
                                <w:sz w:val="20"/>
                              </w:rPr>
                            </w:pPr>
                            <w:r>
                              <w:rPr>
                                <w:spacing w:val="-10"/>
                                <w:sz w:val="20"/>
                              </w:rPr>
                              <w:t>0</w:t>
                            </w:r>
                          </w:p>
                        </w:tc>
                        <w:tc>
                          <w:tcPr>
                            <w:tcW w:w="1094" w:type="dxa"/>
                          </w:tcPr>
                          <w:p>
                            <w:pPr>
                              <w:pStyle w:val="TableParagraph"/>
                              <w:spacing w:line="229" w:lineRule="exact"/>
                              <w:ind w:left="6"/>
                              <w:rPr>
                                <w:sz w:val="20"/>
                              </w:rPr>
                            </w:pPr>
                            <w:r>
                              <w:rPr>
                                <w:spacing w:val="-10"/>
                                <w:sz w:val="20"/>
                              </w:rPr>
                              <w:t>0</w:t>
                            </w:r>
                          </w:p>
                        </w:tc>
                        <w:tc>
                          <w:tcPr>
                            <w:tcW w:w="1101" w:type="dxa"/>
                            <w:shd w:val="clear" w:color="auto" w:fill="BEBEBE"/>
                          </w:tcPr>
                          <w:p>
                            <w:pPr>
                              <w:pStyle w:val="TableParagraph"/>
                              <w:spacing w:line="229" w:lineRule="exact"/>
                              <w:ind w:left="14"/>
                              <w:rPr>
                                <w:sz w:val="20"/>
                              </w:rPr>
                            </w:pPr>
                            <w:r>
                              <w:rPr>
                                <w:spacing w:val="-10"/>
                                <w:sz w:val="20"/>
                              </w:rPr>
                              <w:t>4</w:t>
                            </w:r>
                          </w:p>
                        </w:tc>
                        <w:tc>
                          <w:tcPr>
                            <w:tcW w:w="1022" w:type="dxa"/>
                          </w:tcPr>
                          <w:p>
                            <w:pPr>
                              <w:pStyle w:val="TableParagraph"/>
                              <w:spacing w:line="229" w:lineRule="exact"/>
                              <w:ind w:left="13"/>
                              <w:rPr>
                                <w:sz w:val="20"/>
                              </w:rPr>
                            </w:pPr>
                            <w:r>
                              <w:rPr>
                                <w:spacing w:val="-10"/>
                                <w:sz w:val="20"/>
                              </w:rPr>
                              <w:t>1</w:t>
                            </w:r>
                          </w:p>
                        </w:tc>
                      </w:tr>
                      <w:tr>
                        <w:tblPrEx>
                          <w:tblW w:w="0" w:type="auto"/>
                          <w:jc w:val="left"/>
                          <w:tblInd w:w="67" w:type="dxa"/>
                          <w:tblLayout w:type="fixed"/>
                          <w:tblCellMar>
                            <w:top w:w="0" w:type="dxa"/>
                            <w:left w:w="0" w:type="dxa"/>
                            <w:bottom w:w="0" w:type="dxa"/>
                            <w:right w:w="0" w:type="dxa"/>
                          </w:tblCellMar>
                          <w:tblLook w:val="01E0"/>
                        </w:tblPrEx>
                        <w:trPr>
                          <w:trHeight w:val="230"/>
                          <w:jc w:val="left"/>
                        </w:trPr>
                        <w:tc>
                          <w:tcPr>
                            <w:tcW w:w="1137" w:type="dxa"/>
                            <w:tcBorders>
                              <w:top w:val="nil"/>
                              <w:left w:val="nil"/>
                              <w:bottom w:val="nil"/>
                            </w:tcBorders>
                          </w:tcPr>
                          <w:p>
                            <w:pPr>
                              <w:pStyle w:val="TableParagraph"/>
                              <w:ind w:left="0" w:right="124"/>
                              <w:rPr>
                                <w:sz w:val="20"/>
                              </w:rPr>
                            </w:pPr>
                            <w:r>
                              <w:rPr>
                                <w:sz w:val="20"/>
                              </w:rPr>
                              <w:t>0</w:t>
                            </w:r>
                            <w:r>
                              <w:rPr>
                                <w:spacing w:val="-2"/>
                                <w:sz w:val="20"/>
                              </w:rPr>
                              <w:t xml:space="preserve"> </w:t>
                            </w:r>
                            <w:r>
                              <w:rPr>
                                <w:sz w:val="20"/>
                              </w:rPr>
                              <w:t>-</w:t>
                            </w:r>
                            <w:r>
                              <w:rPr>
                                <w:spacing w:val="-1"/>
                                <w:sz w:val="20"/>
                              </w:rPr>
                              <w:t xml:space="preserve"> </w:t>
                            </w:r>
                            <w:r>
                              <w:rPr>
                                <w:spacing w:val="-5"/>
                                <w:sz w:val="20"/>
                              </w:rPr>
                              <w:t>9th</w:t>
                            </w:r>
                          </w:p>
                        </w:tc>
                        <w:tc>
                          <w:tcPr>
                            <w:tcW w:w="1200" w:type="dxa"/>
                          </w:tcPr>
                          <w:p>
                            <w:pPr>
                              <w:pStyle w:val="TableParagraph"/>
                              <w:rPr>
                                <w:sz w:val="20"/>
                              </w:rPr>
                            </w:pPr>
                            <w:r>
                              <w:rPr>
                                <w:spacing w:val="-10"/>
                                <w:sz w:val="20"/>
                              </w:rPr>
                              <w:t>0</w:t>
                            </w:r>
                          </w:p>
                        </w:tc>
                        <w:tc>
                          <w:tcPr>
                            <w:tcW w:w="1080" w:type="dxa"/>
                          </w:tcPr>
                          <w:p>
                            <w:pPr>
                              <w:pStyle w:val="TableParagraph"/>
                              <w:rPr>
                                <w:sz w:val="20"/>
                              </w:rPr>
                            </w:pPr>
                            <w:r>
                              <w:rPr>
                                <w:spacing w:val="-10"/>
                                <w:sz w:val="20"/>
                              </w:rPr>
                              <w:t>0</w:t>
                            </w:r>
                          </w:p>
                        </w:tc>
                        <w:tc>
                          <w:tcPr>
                            <w:tcW w:w="1087" w:type="dxa"/>
                          </w:tcPr>
                          <w:p>
                            <w:pPr>
                              <w:pStyle w:val="TableParagraph"/>
                              <w:ind w:left="8"/>
                              <w:rPr>
                                <w:sz w:val="20"/>
                              </w:rPr>
                            </w:pPr>
                            <w:r>
                              <w:rPr>
                                <w:spacing w:val="-10"/>
                                <w:sz w:val="20"/>
                              </w:rPr>
                              <w:t>1</w:t>
                            </w:r>
                          </w:p>
                        </w:tc>
                        <w:tc>
                          <w:tcPr>
                            <w:tcW w:w="1094" w:type="dxa"/>
                          </w:tcPr>
                          <w:p>
                            <w:pPr>
                              <w:pStyle w:val="TableParagraph"/>
                              <w:ind w:left="6"/>
                              <w:rPr>
                                <w:sz w:val="20"/>
                              </w:rPr>
                            </w:pPr>
                            <w:r>
                              <w:rPr>
                                <w:spacing w:val="-10"/>
                                <w:sz w:val="20"/>
                              </w:rPr>
                              <w:t>0</w:t>
                            </w:r>
                          </w:p>
                        </w:tc>
                        <w:tc>
                          <w:tcPr>
                            <w:tcW w:w="1101" w:type="dxa"/>
                          </w:tcPr>
                          <w:p>
                            <w:pPr>
                              <w:pStyle w:val="TableParagraph"/>
                              <w:ind w:left="14"/>
                              <w:rPr>
                                <w:sz w:val="20"/>
                              </w:rPr>
                            </w:pPr>
                            <w:r>
                              <w:rPr>
                                <w:spacing w:val="-10"/>
                                <w:sz w:val="20"/>
                              </w:rPr>
                              <w:t>0</w:t>
                            </w:r>
                          </w:p>
                        </w:tc>
                        <w:tc>
                          <w:tcPr>
                            <w:tcW w:w="1022" w:type="dxa"/>
                            <w:shd w:val="clear" w:color="auto" w:fill="BEBEBE"/>
                          </w:tcPr>
                          <w:p>
                            <w:pPr>
                              <w:pStyle w:val="TableParagraph"/>
                              <w:ind w:left="13"/>
                              <w:rPr>
                                <w:sz w:val="20"/>
                              </w:rPr>
                            </w:pPr>
                            <w:r>
                              <w:rPr>
                                <w:spacing w:val="-10"/>
                                <w:sz w:val="20"/>
                              </w:rPr>
                              <w:t>1</w:t>
                            </w:r>
                          </w:p>
                        </w:tc>
                      </w:tr>
                    </w:tbl>
                    <w:p>
                      <w:pPr>
                        <w:pStyle w:val="BodyText"/>
                      </w:pPr>
                    </w:p>
                  </w:txbxContent>
                </v:textbox>
              </v:shape>
            </w:pict>
          </mc:Fallback>
        </mc:AlternateContent>
      </w:r>
      <w:r>
        <w:rPr>
          <w:b/>
          <w:spacing w:val="-4"/>
          <w:sz w:val="20"/>
        </w:rPr>
        <w:t>2020</w:t>
      </w:r>
    </w:p>
    <w:p>
      <w:pPr>
        <w:spacing w:before="10" w:line="259" w:lineRule="auto"/>
        <w:ind w:left="248" w:right="8124" w:firstLine="2"/>
        <w:jc w:val="center"/>
        <w:rPr>
          <w:b/>
          <w:sz w:val="20"/>
        </w:rPr>
      </w:pPr>
      <w:r>
        <w:rPr>
          <w:b/>
          <w:spacing w:val="-2"/>
          <w:sz w:val="20"/>
        </w:rPr>
        <w:t xml:space="preserve">performance </w:t>
      </w:r>
      <w:r>
        <w:rPr>
          <w:b/>
          <w:sz w:val="20"/>
        </w:rPr>
        <w:t>based on 2020</w:t>
      </w:r>
      <w:r>
        <w:rPr>
          <w:b/>
          <w:spacing w:val="-14"/>
          <w:sz w:val="20"/>
        </w:rPr>
        <w:t xml:space="preserve"> </w:t>
      </w:r>
      <w:r>
        <w:rPr>
          <w:b/>
          <w:sz w:val="20"/>
        </w:rPr>
        <w:t xml:space="preserve">quantile </w:t>
      </w:r>
      <w:r>
        <w:rPr>
          <w:b/>
          <w:spacing w:val="-2"/>
          <w:sz w:val="20"/>
        </w:rPr>
        <w:t>thresholds</w:t>
      </w:r>
    </w:p>
    <w:p>
      <w:pPr>
        <w:pStyle w:val="BodyText"/>
        <w:spacing w:before="195"/>
        <w:rPr>
          <w:b/>
          <w:sz w:val="20"/>
        </w:rPr>
      </w:pPr>
    </w:p>
    <w:p>
      <w:pPr>
        <w:pStyle w:val="BodyText"/>
        <w:spacing w:line="259" w:lineRule="auto"/>
        <w:ind w:left="140" w:right="178"/>
      </w:pPr>
      <w:r>
        <w:t>Focusing on specific states further illustrates changes in scores over time. For example, the Problems with Coverage of Doctors and Hospitals composite score for New Hampshire in 2020 was in the best 0-9th percentile group (lowest scores / fewest problems / fewest reasons for leaving are good). However, in 2021 New Hampshire moved to a worse-than-median group (50th-74th</w:t>
      </w:r>
      <w:r>
        <w:rPr>
          <w:spacing w:val="-5"/>
        </w:rPr>
        <w:t xml:space="preserve"> </w:t>
      </w:r>
      <w:r>
        <w:t>percentile),</w:t>
      </w:r>
      <w:r>
        <w:rPr>
          <w:spacing w:val="-3"/>
        </w:rPr>
        <w:t xml:space="preserve"> </w:t>
      </w:r>
      <w:r>
        <w:t>indicating</w:t>
      </w:r>
      <w:r>
        <w:rPr>
          <w:spacing w:val="-3"/>
        </w:rPr>
        <w:t xml:space="preserve"> </w:t>
      </w:r>
      <w:r>
        <w:t>it</w:t>
      </w:r>
      <w:r>
        <w:rPr>
          <w:spacing w:val="-1"/>
        </w:rPr>
        <w:t xml:space="preserve"> </w:t>
      </w:r>
      <w:r>
        <w:t>had</w:t>
      </w:r>
      <w:r>
        <w:rPr>
          <w:spacing w:val="-5"/>
        </w:rPr>
        <w:t xml:space="preserve"> </w:t>
      </w:r>
      <w:r>
        <w:t>a</w:t>
      </w:r>
      <w:r>
        <w:rPr>
          <w:spacing w:val="-3"/>
        </w:rPr>
        <w:t xml:space="preserve"> </w:t>
      </w:r>
      <w:r>
        <w:t>higher</w:t>
      </w:r>
      <w:r>
        <w:rPr>
          <w:spacing w:val="-4"/>
        </w:rPr>
        <w:t xml:space="preserve"> </w:t>
      </w:r>
      <w:r>
        <w:t>rate</w:t>
      </w:r>
      <w:r>
        <w:rPr>
          <w:spacing w:val="-3"/>
        </w:rPr>
        <w:t xml:space="preserve"> </w:t>
      </w:r>
      <w:r>
        <w:t>of</w:t>
      </w:r>
      <w:r>
        <w:rPr>
          <w:spacing w:val="-1"/>
        </w:rPr>
        <w:t xml:space="preserve"> </w:t>
      </w:r>
      <w:r>
        <w:t>problems</w:t>
      </w:r>
      <w:r>
        <w:rPr>
          <w:spacing w:val="-5"/>
        </w:rPr>
        <w:t xml:space="preserve"> </w:t>
      </w:r>
      <w:r>
        <w:t>/</w:t>
      </w:r>
      <w:r>
        <w:rPr>
          <w:spacing w:val="-3"/>
        </w:rPr>
        <w:t xml:space="preserve"> </w:t>
      </w:r>
      <w:r>
        <w:t>reasons</w:t>
      </w:r>
      <w:r>
        <w:rPr>
          <w:spacing w:val="-2"/>
        </w:rPr>
        <w:t xml:space="preserve"> </w:t>
      </w:r>
      <w:r>
        <w:t>for</w:t>
      </w:r>
      <w:r>
        <w:rPr>
          <w:spacing w:val="-1"/>
        </w:rPr>
        <w:t xml:space="preserve"> </w:t>
      </w:r>
      <w:r>
        <w:t>leaving</w:t>
      </w:r>
      <w:r>
        <w:rPr>
          <w:spacing w:val="-5"/>
        </w:rPr>
        <w:t xml:space="preserve"> </w:t>
      </w:r>
      <w:r>
        <w:t>than</w:t>
      </w:r>
      <w:r>
        <w:rPr>
          <w:spacing w:val="-5"/>
        </w:rPr>
        <w:t xml:space="preserve"> </w:t>
      </w:r>
      <w:r>
        <w:t>most of the other states for the Problems with Coverage of Doctors and Hospitals composite.</w:t>
      </w:r>
    </w:p>
    <w:p>
      <w:pPr>
        <w:pStyle w:val="BodyText"/>
        <w:spacing w:before="161"/>
        <w:ind w:left="140"/>
      </w:pPr>
      <w:r>
        <w:t>Another</w:t>
      </w:r>
      <w:r>
        <w:rPr>
          <w:spacing w:val="-4"/>
        </w:rPr>
        <w:t xml:space="preserve"> </w:t>
      </w:r>
      <w:r>
        <w:t>example</w:t>
      </w:r>
      <w:r>
        <w:rPr>
          <w:spacing w:val="-3"/>
        </w:rPr>
        <w:t xml:space="preserve"> </w:t>
      </w:r>
      <w:r>
        <w:t>is</w:t>
      </w:r>
      <w:r>
        <w:rPr>
          <w:spacing w:val="-5"/>
        </w:rPr>
        <w:t xml:space="preserve"> </w:t>
      </w:r>
      <w:r>
        <w:t>the</w:t>
      </w:r>
      <w:r>
        <w:rPr>
          <w:spacing w:val="-5"/>
        </w:rPr>
        <w:t xml:space="preserve"> </w:t>
      </w:r>
      <w:r>
        <w:t>state</w:t>
      </w:r>
      <w:r>
        <w:rPr>
          <w:spacing w:val="-5"/>
        </w:rPr>
        <w:t xml:space="preserve"> </w:t>
      </w:r>
      <w:r>
        <w:t>of</w:t>
      </w:r>
      <w:r>
        <w:rPr>
          <w:spacing w:val="-4"/>
        </w:rPr>
        <w:t xml:space="preserve"> </w:t>
      </w:r>
      <w:r>
        <w:t>Connecticut,</w:t>
      </w:r>
      <w:r>
        <w:rPr>
          <w:spacing w:val="-3"/>
        </w:rPr>
        <w:t xml:space="preserve"> </w:t>
      </w:r>
      <w:r>
        <w:t>which</w:t>
      </w:r>
      <w:r>
        <w:rPr>
          <w:spacing w:val="-3"/>
        </w:rPr>
        <w:t xml:space="preserve"> </w:t>
      </w:r>
      <w:r>
        <w:t>in</w:t>
      </w:r>
      <w:r>
        <w:rPr>
          <w:spacing w:val="-3"/>
        </w:rPr>
        <w:t xml:space="preserve"> </w:t>
      </w:r>
      <w:r>
        <w:t>2020</w:t>
      </w:r>
      <w:r>
        <w:rPr>
          <w:spacing w:val="-3"/>
        </w:rPr>
        <w:t xml:space="preserve"> </w:t>
      </w:r>
      <w:r>
        <w:t>had</w:t>
      </w:r>
      <w:r>
        <w:rPr>
          <w:spacing w:val="-6"/>
        </w:rPr>
        <w:t xml:space="preserve"> </w:t>
      </w:r>
      <w:r>
        <w:t>one</w:t>
      </w:r>
      <w:r>
        <w:rPr>
          <w:spacing w:val="-3"/>
        </w:rPr>
        <w:t xml:space="preserve"> </w:t>
      </w:r>
      <w:r>
        <w:t>of</w:t>
      </w:r>
      <w:r>
        <w:rPr>
          <w:spacing w:val="-3"/>
        </w:rPr>
        <w:t xml:space="preserve"> </w:t>
      </w:r>
      <w:r>
        <w:t>the</w:t>
      </w:r>
      <w:r>
        <w:rPr>
          <w:spacing w:val="-7"/>
        </w:rPr>
        <w:t xml:space="preserve"> </w:t>
      </w:r>
      <w:r>
        <w:t>worst</w:t>
      </w:r>
      <w:r>
        <w:rPr>
          <w:spacing w:val="-3"/>
        </w:rPr>
        <w:t xml:space="preserve"> </w:t>
      </w:r>
      <w:r>
        <w:t>(highest</w:t>
      </w:r>
      <w:r>
        <w:rPr>
          <w:spacing w:val="-3"/>
        </w:rPr>
        <w:t xml:space="preserve"> </w:t>
      </w:r>
      <w:r>
        <w:rPr>
          <w:spacing w:val="-2"/>
        </w:rPr>
        <w:t>scores</w:t>
      </w:r>
    </w:p>
    <w:p>
      <w:pPr>
        <w:pStyle w:val="BodyText"/>
        <w:spacing w:before="18" w:line="259" w:lineRule="auto"/>
        <w:ind w:left="140" w:right="144"/>
      </w:pPr>
      <w:r>
        <w:t>/ most problems</w:t>
      </w:r>
      <w:r>
        <w:rPr>
          <w:spacing w:val="-1"/>
        </w:rPr>
        <w:t xml:space="preserve"> </w:t>
      </w:r>
      <w:r>
        <w:t>/ most reasons for leaving</w:t>
      </w:r>
      <w:r>
        <w:rPr>
          <w:spacing w:val="-1"/>
        </w:rPr>
        <w:t xml:space="preserve"> </w:t>
      </w:r>
      <w:r>
        <w:t>are</w:t>
      </w:r>
      <w:r>
        <w:rPr>
          <w:spacing w:val="-1"/>
        </w:rPr>
        <w:t xml:space="preserve"> </w:t>
      </w:r>
      <w:r>
        <w:t>bad) scores</w:t>
      </w:r>
      <w:r>
        <w:rPr>
          <w:spacing w:val="-1"/>
        </w:rPr>
        <w:t xml:space="preserve"> </w:t>
      </w:r>
      <w:r>
        <w:t>for the Problems</w:t>
      </w:r>
      <w:r>
        <w:rPr>
          <w:spacing w:val="-1"/>
        </w:rPr>
        <w:t xml:space="preserve"> </w:t>
      </w:r>
      <w:r>
        <w:t>Getting</w:t>
      </w:r>
      <w:r>
        <w:rPr>
          <w:spacing w:val="-1"/>
        </w:rPr>
        <w:t xml:space="preserve"> </w:t>
      </w:r>
      <w:r>
        <w:t>the Plan</w:t>
      </w:r>
      <w:r>
        <w:rPr>
          <w:spacing w:val="-1"/>
        </w:rPr>
        <w:t xml:space="preserve"> </w:t>
      </w:r>
      <w:r>
        <w:t>to Provide and Pay for Needed Care composite. In the following year, however, Connecticut’s score</w:t>
      </w:r>
      <w:r>
        <w:rPr>
          <w:spacing w:val="-3"/>
        </w:rPr>
        <w:t xml:space="preserve"> </w:t>
      </w:r>
      <w:r>
        <w:t>had</w:t>
      </w:r>
      <w:r>
        <w:rPr>
          <w:spacing w:val="-5"/>
        </w:rPr>
        <w:t xml:space="preserve"> </w:t>
      </w:r>
      <w:r>
        <w:t>improved,</w:t>
      </w:r>
      <w:r>
        <w:rPr>
          <w:spacing w:val="-6"/>
        </w:rPr>
        <w:t xml:space="preserve"> </w:t>
      </w:r>
      <w:r>
        <w:t>moving</w:t>
      </w:r>
      <w:r>
        <w:rPr>
          <w:spacing w:val="-3"/>
        </w:rPr>
        <w:t xml:space="preserve"> </w:t>
      </w:r>
      <w:r>
        <w:t>into</w:t>
      </w:r>
      <w:r>
        <w:rPr>
          <w:spacing w:val="-3"/>
        </w:rPr>
        <w:t xml:space="preserve"> </w:t>
      </w:r>
      <w:r>
        <w:t>a</w:t>
      </w:r>
      <w:r>
        <w:rPr>
          <w:spacing w:val="-5"/>
        </w:rPr>
        <w:t xml:space="preserve"> </w:t>
      </w:r>
      <w:r>
        <w:t>better-than-median</w:t>
      </w:r>
      <w:r>
        <w:rPr>
          <w:spacing w:val="-3"/>
        </w:rPr>
        <w:t xml:space="preserve"> </w:t>
      </w:r>
      <w:r>
        <w:t>group</w:t>
      </w:r>
      <w:r>
        <w:rPr>
          <w:spacing w:val="-5"/>
        </w:rPr>
        <w:t xml:space="preserve"> </w:t>
      </w:r>
      <w:r>
        <w:t>(25th</w:t>
      </w:r>
      <w:r>
        <w:rPr>
          <w:spacing w:val="-5"/>
        </w:rPr>
        <w:t xml:space="preserve"> </w:t>
      </w:r>
      <w:r>
        <w:t>to</w:t>
      </w:r>
      <w:r>
        <w:rPr>
          <w:spacing w:val="-5"/>
        </w:rPr>
        <w:t xml:space="preserve"> </w:t>
      </w:r>
      <w:r>
        <w:t>49th</w:t>
      </w:r>
      <w:r>
        <w:rPr>
          <w:spacing w:val="-3"/>
        </w:rPr>
        <w:t xml:space="preserve"> </w:t>
      </w:r>
      <w:r>
        <w:t>percentile),</w:t>
      </w:r>
      <w:r>
        <w:rPr>
          <w:spacing w:val="-3"/>
        </w:rPr>
        <w:t xml:space="preserve"> </w:t>
      </w:r>
      <w:r>
        <w:t>indicating that it showed a lower rate of problems / reasons for leaving in 2021 than at least half of the other states for this composite.</w:t>
      </w:r>
    </w:p>
    <w:p>
      <w:pPr>
        <w:pStyle w:val="BodyText"/>
        <w:spacing w:before="160" w:line="259" w:lineRule="auto"/>
        <w:ind w:left="140" w:right="178"/>
      </w:pPr>
      <w:r>
        <w:t>The performance of these states’ composite measure scores could not have been measured accurately by using previous years’ data. Had CMS program staff used disenrollment reasons data that was even one year older than 2021, they would have falsely concluded that contracts in the New Hampshire were doing much better than most states in terms of Problems with Coverage of Doctors and Hospitals when in fact they were not.</w:t>
      </w:r>
      <w:r>
        <w:rPr>
          <w:spacing w:val="40"/>
        </w:rPr>
        <w:t xml:space="preserve"> </w:t>
      </w:r>
      <w:r>
        <w:t>Program staff might also have concluded that contracts in the state of Connecticut were scoring very poorly on Problems Getting</w:t>
      </w:r>
      <w:r>
        <w:rPr>
          <w:spacing w:val="-2"/>
        </w:rPr>
        <w:t xml:space="preserve"> </w:t>
      </w:r>
      <w:r>
        <w:t>the</w:t>
      </w:r>
      <w:r>
        <w:rPr>
          <w:spacing w:val="-2"/>
        </w:rPr>
        <w:t xml:space="preserve"> </w:t>
      </w:r>
      <w:r>
        <w:t>Plan</w:t>
      </w:r>
      <w:r>
        <w:rPr>
          <w:spacing w:val="-4"/>
        </w:rPr>
        <w:t xml:space="preserve"> </w:t>
      </w:r>
      <w:r>
        <w:t>to</w:t>
      </w:r>
      <w:r>
        <w:rPr>
          <w:spacing w:val="-2"/>
        </w:rPr>
        <w:t xml:space="preserve"> </w:t>
      </w:r>
      <w:r>
        <w:t>Provide</w:t>
      </w:r>
      <w:r>
        <w:rPr>
          <w:spacing w:val="-2"/>
        </w:rPr>
        <w:t xml:space="preserve"> </w:t>
      </w:r>
      <w:r>
        <w:t>and</w:t>
      </w:r>
      <w:r>
        <w:rPr>
          <w:spacing w:val="-2"/>
        </w:rPr>
        <w:t xml:space="preserve"> </w:t>
      </w:r>
      <w:r>
        <w:t>Pay</w:t>
      </w:r>
      <w:r>
        <w:rPr>
          <w:spacing w:val="-4"/>
        </w:rPr>
        <w:t xml:space="preserve"> </w:t>
      </w:r>
      <w:r>
        <w:t>for Needed</w:t>
      </w:r>
      <w:r>
        <w:rPr>
          <w:spacing w:val="-6"/>
        </w:rPr>
        <w:t xml:space="preserve"> </w:t>
      </w:r>
      <w:r>
        <w:t>Care</w:t>
      </w:r>
      <w:r>
        <w:rPr>
          <w:spacing w:val="-2"/>
        </w:rPr>
        <w:t xml:space="preserve"> </w:t>
      </w:r>
      <w:r>
        <w:t>when</w:t>
      </w:r>
      <w:r>
        <w:rPr>
          <w:spacing w:val="-2"/>
        </w:rPr>
        <w:t xml:space="preserve"> </w:t>
      </w:r>
      <w:r>
        <w:t>in</w:t>
      </w:r>
      <w:r>
        <w:rPr>
          <w:spacing w:val="-4"/>
        </w:rPr>
        <w:t xml:space="preserve"> </w:t>
      </w:r>
      <w:r>
        <w:t>fact</w:t>
      </w:r>
      <w:r>
        <w:rPr>
          <w:spacing w:val="-3"/>
        </w:rPr>
        <w:t xml:space="preserve"> </w:t>
      </w:r>
      <w:r>
        <w:t>they</w:t>
      </w:r>
      <w:r>
        <w:rPr>
          <w:spacing w:val="-1"/>
        </w:rPr>
        <w:t xml:space="preserve"> </w:t>
      </w:r>
      <w:r>
        <w:t>were</w:t>
      </w:r>
      <w:r>
        <w:rPr>
          <w:spacing w:val="-2"/>
        </w:rPr>
        <w:t xml:space="preserve"> </w:t>
      </w:r>
      <w:r>
        <w:t>scoring</w:t>
      </w:r>
      <w:r>
        <w:rPr>
          <w:spacing w:val="-2"/>
        </w:rPr>
        <w:t xml:space="preserve"> </w:t>
      </w:r>
      <w:r>
        <w:t>better</w:t>
      </w:r>
      <w:r>
        <w:rPr>
          <w:spacing w:val="-3"/>
        </w:rPr>
        <w:t xml:space="preserve"> </w:t>
      </w:r>
      <w:r>
        <w:t>than contracts in most other states in 2021.</w:t>
      </w:r>
    </w:p>
    <w:p>
      <w:pPr>
        <w:pStyle w:val="Heading1"/>
        <w:spacing w:before="159" w:line="254" w:lineRule="auto"/>
        <w:ind w:left="140" w:right="269"/>
      </w:pPr>
      <w:r>
        <w:rPr>
          <w:i/>
        </w:rPr>
        <w:t>Analysis</w:t>
      </w:r>
      <w:r>
        <w:rPr>
          <w:i/>
          <w:spacing w:val="-3"/>
        </w:rPr>
        <w:t xml:space="preserve"> </w:t>
      </w:r>
      <w:r>
        <w:rPr>
          <w:i/>
        </w:rPr>
        <w:t>#</w:t>
      </w:r>
      <w:r>
        <w:rPr>
          <w:i/>
          <w:spacing w:val="-5"/>
        </w:rPr>
        <w:t xml:space="preserve"> </w:t>
      </w:r>
      <w:r>
        <w:rPr>
          <w:i/>
        </w:rPr>
        <w:t>3:</w:t>
      </w:r>
      <w:r>
        <w:rPr>
          <w:i/>
          <w:spacing w:val="-4"/>
        </w:rPr>
        <w:t xml:space="preserve"> </w:t>
      </w:r>
      <w:r>
        <w:rPr>
          <w:i/>
        </w:rPr>
        <w:t>Disenrollment</w:t>
      </w:r>
      <w:r>
        <w:rPr>
          <w:i/>
          <w:spacing w:val="-4"/>
        </w:rPr>
        <w:t xml:space="preserve"> </w:t>
      </w:r>
      <w:r>
        <w:rPr>
          <w:i/>
        </w:rPr>
        <w:t>Reasons</w:t>
      </w:r>
      <w:r>
        <w:rPr>
          <w:i/>
          <w:spacing w:val="-3"/>
        </w:rPr>
        <w:t xml:space="preserve"> </w:t>
      </w:r>
      <w:r>
        <w:rPr>
          <w:i/>
        </w:rPr>
        <w:t>Composites</w:t>
      </w:r>
      <w:r>
        <w:rPr>
          <w:i/>
          <w:spacing w:val="-5"/>
        </w:rPr>
        <w:t xml:space="preserve"> </w:t>
      </w:r>
      <w:r>
        <w:rPr>
          <w:i/>
        </w:rPr>
        <w:t>Predict</w:t>
      </w:r>
      <w:r>
        <w:rPr>
          <w:i/>
          <w:spacing w:val="-2"/>
        </w:rPr>
        <w:t xml:space="preserve"> </w:t>
      </w:r>
      <w:r>
        <w:rPr>
          <w:i/>
        </w:rPr>
        <w:t>Changes</w:t>
      </w:r>
      <w:r>
        <w:rPr>
          <w:i/>
          <w:spacing w:val="-5"/>
        </w:rPr>
        <w:t xml:space="preserve"> </w:t>
      </w:r>
      <w:r>
        <w:rPr>
          <w:i/>
        </w:rPr>
        <w:t>in</w:t>
      </w:r>
      <w:r>
        <w:rPr>
          <w:i/>
          <w:spacing w:val="-5"/>
        </w:rPr>
        <w:t xml:space="preserve"> </w:t>
      </w:r>
      <w:r>
        <w:rPr>
          <w:i/>
        </w:rPr>
        <w:t>Disenrollment</w:t>
      </w:r>
      <w:r>
        <w:t xml:space="preserve"> </w:t>
      </w:r>
      <w:r>
        <w:rPr>
          <w:spacing w:val="-2"/>
        </w:rPr>
        <w:t>Rates</w:t>
      </w:r>
    </w:p>
    <w:p>
      <w:pPr>
        <w:pStyle w:val="BodyText"/>
        <w:spacing w:before="170" w:line="259" w:lineRule="auto"/>
        <w:ind w:left="139" w:right="182"/>
      </w:pPr>
      <w:r>
        <w:t xml:space="preserve">Helpful to the question of assessing how frequently surveying should occur, is understanding the relationship between </w:t>
      </w:r>
      <w:r>
        <w:rPr>
          <w:u w:val="single"/>
        </w:rPr>
        <w:t>disenrollment reasons</w:t>
      </w:r>
      <w:r>
        <w:rPr>
          <w:u w:val="none"/>
        </w:rPr>
        <w:t xml:space="preserve"> cited by beneficiaries and </w:t>
      </w:r>
      <w:r>
        <w:rPr>
          <w:u w:val="single"/>
        </w:rPr>
        <w:t>disenrollment rates</w:t>
      </w:r>
      <w:r>
        <w:rPr>
          <w:u w:val="none"/>
        </w:rPr>
        <w:t>. To explore this, RAND used disenrollment survey data for 2020 and 2021</w:t>
      </w:r>
      <w:r>
        <w:rPr>
          <w:spacing w:val="-1"/>
          <w:u w:val="none"/>
        </w:rPr>
        <w:t xml:space="preserve"> </w:t>
      </w:r>
      <w:r>
        <w:rPr>
          <w:u w:val="none"/>
        </w:rPr>
        <w:t>for 395 MA contracts and modeled contract-specific changes in the disenrollment rates between 2020 and 2021 as a function</w:t>
      </w:r>
      <w:r>
        <w:rPr>
          <w:spacing w:val="-3"/>
          <w:u w:val="none"/>
        </w:rPr>
        <w:t xml:space="preserve"> </w:t>
      </w:r>
      <w:r>
        <w:rPr>
          <w:u w:val="none"/>
        </w:rPr>
        <w:t>of</w:t>
      </w:r>
      <w:r>
        <w:rPr>
          <w:spacing w:val="-3"/>
          <w:u w:val="none"/>
        </w:rPr>
        <w:t xml:space="preserve"> </w:t>
      </w:r>
      <w:r>
        <w:rPr>
          <w:u w:val="none"/>
        </w:rPr>
        <w:t>the</w:t>
      </w:r>
      <w:r>
        <w:rPr>
          <w:spacing w:val="-5"/>
          <w:u w:val="none"/>
        </w:rPr>
        <w:t xml:space="preserve"> </w:t>
      </w:r>
      <w:r>
        <w:rPr>
          <w:u w:val="none"/>
        </w:rPr>
        <w:t>2021</w:t>
      </w:r>
      <w:r>
        <w:rPr>
          <w:spacing w:val="-2"/>
          <w:u w:val="none"/>
        </w:rPr>
        <w:t xml:space="preserve"> </w:t>
      </w:r>
      <w:r>
        <w:rPr>
          <w:u w:val="none"/>
        </w:rPr>
        <w:t>contract-level</w:t>
      </w:r>
      <w:r>
        <w:rPr>
          <w:spacing w:val="-3"/>
          <w:u w:val="none"/>
        </w:rPr>
        <w:t xml:space="preserve"> </w:t>
      </w:r>
      <w:r>
        <w:rPr>
          <w:u w:val="none"/>
        </w:rPr>
        <w:t>financial</w:t>
      </w:r>
      <w:r>
        <w:rPr>
          <w:spacing w:val="-3"/>
          <w:u w:val="none"/>
        </w:rPr>
        <w:t xml:space="preserve"> </w:t>
      </w:r>
      <w:r>
        <w:rPr>
          <w:u w:val="none"/>
        </w:rPr>
        <w:t>reasons</w:t>
      </w:r>
      <w:r>
        <w:rPr>
          <w:spacing w:val="-2"/>
          <w:u w:val="none"/>
        </w:rPr>
        <w:t xml:space="preserve"> </w:t>
      </w:r>
      <w:r>
        <w:rPr>
          <w:u w:val="none"/>
        </w:rPr>
        <w:t>composite</w:t>
      </w:r>
      <w:r>
        <w:rPr>
          <w:spacing w:val="-5"/>
          <w:u w:val="none"/>
        </w:rPr>
        <w:t xml:space="preserve"> </w:t>
      </w:r>
      <w:r>
        <w:rPr>
          <w:u w:val="none"/>
        </w:rPr>
        <w:t>score</w:t>
      </w:r>
      <w:r>
        <w:rPr>
          <w:spacing w:val="-5"/>
          <w:u w:val="none"/>
        </w:rPr>
        <w:t xml:space="preserve"> </w:t>
      </w:r>
      <w:r>
        <w:rPr>
          <w:u w:val="none"/>
        </w:rPr>
        <w:t>and</w:t>
      </w:r>
      <w:r>
        <w:rPr>
          <w:spacing w:val="-5"/>
          <w:u w:val="none"/>
        </w:rPr>
        <w:t xml:space="preserve"> </w:t>
      </w:r>
      <w:r>
        <w:rPr>
          <w:u w:val="none"/>
        </w:rPr>
        <w:t>a</w:t>
      </w:r>
      <w:r>
        <w:rPr>
          <w:spacing w:val="-3"/>
          <w:u w:val="none"/>
        </w:rPr>
        <w:t xml:space="preserve"> </w:t>
      </w:r>
      <w:r>
        <w:rPr>
          <w:u w:val="none"/>
        </w:rPr>
        <w:t>hybrid</w:t>
      </w:r>
      <w:r>
        <w:rPr>
          <w:spacing w:val="-4"/>
          <w:u w:val="none"/>
        </w:rPr>
        <w:t xml:space="preserve"> </w:t>
      </w:r>
      <w:r>
        <w:rPr>
          <w:u w:val="none"/>
        </w:rPr>
        <w:t>contract-level composite measure which we formed by averaging the 4 non-financial composite scores for each contract.</w:t>
      </w:r>
    </w:p>
    <w:p>
      <w:pPr>
        <w:pStyle w:val="BodyText"/>
        <w:spacing w:before="159" w:line="256" w:lineRule="auto"/>
        <w:ind w:left="140" w:right="274" w:hanging="1"/>
      </w:pPr>
      <w:r>
        <w:t>A significant (p&lt;0.0001) positive association was observed between the average score on the non-financial</w:t>
      </w:r>
      <w:r>
        <w:rPr>
          <w:spacing w:val="-4"/>
        </w:rPr>
        <w:t xml:space="preserve"> </w:t>
      </w:r>
      <w:r>
        <w:t>composite</w:t>
      </w:r>
      <w:r>
        <w:rPr>
          <w:spacing w:val="-6"/>
        </w:rPr>
        <w:t xml:space="preserve"> </w:t>
      </w:r>
      <w:r>
        <w:t>(how</w:t>
      </w:r>
      <w:r>
        <w:rPr>
          <w:spacing w:val="-4"/>
        </w:rPr>
        <w:t xml:space="preserve"> </w:t>
      </w:r>
      <w:r>
        <w:t>often</w:t>
      </w:r>
      <w:r>
        <w:rPr>
          <w:spacing w:val="-6"/>
        </w:rPr>
        <w:t xml:space="preserve"> </w:t>
      </w:r>
      <w:r>
        <w:t>disenrollees</w:t>
      </w:r>
      <w:r>
        <w:rPr>
          <w:spacing w:val="-3"/>
        </w:rPr>
        <w:t xml:space="preserve"> </w:t>
      </w:r>
      <w:r>
        <w:t>cites</w:t>
      </w:r>
      <w:r>
        <w:rPr>
          <w:spacing w:val="-3"/>
        </w:rPr>
        <w:t xml:space="preserve"> </w:t>
      </w:r>
      <w:r>
        <w:t>nonfinancial</w:t>
      </w:r>
      <w:r>
        <w:rPr>
          <w:spacing w:val="-4"/>
        </w:rPr>
        <w:t xml:space="preserve"> </w:t>
      </w:r>
      <w:r>
        <w:t>reasons</w:t>
      </w:r>
      <w:r>
        <w:rPr>
          <w:spacing w:val="-7"/>
        </w:rPr>
        <w:t xml:space="preserve"> </w:t>
      </w:r>
      <w:r>
        <w:t>for</w:t>
      </w:r>
      <w:r>
        <w:rPr>
          <w:spacing w:val="-5"/>
        </w:rPr>
        <w:t xml:space="preserve"> </w:t>
      </w:r>
      <w:r>
        <w:t>disenrolling)</w:t>
      </w:r>
      <w:r>
        <w:rPr>
          <w:spacing w:val="-1"/>
        </w:rPr>
        <w:t xml:space="preserve"> </w:t>
      </w:r>
      <w:r>
        <w:t>and changes in contract-level disenrollment rates from 2020 to 2021.</w:t>
      </w:r>
    </w:p>
    <w:p>
      <w:pPr>
        <w:spacing w:after="0" w:line="256" w:lineRule="auto"/>
        <w:sectPr>
          <w:pgSz w:w="12240" w:h="15840"/>
          <w:pgMar w:top="1360" w:right="1300" w:bottom="940" w:left="1300" w:header="0" w:footer="746"/>
          <w:cols w:space="720"/>
        </w:sectPr>
      </w:pPr>
    </w:p>
    <w:p>
      <w:pPr>
        <w:pStyle w:val="BodyText"/>
        <w:spacing w:before="82" w:line="259" w:lineRule="auto"/>
        <w:ind w:left="140" w:right="156"/>
      </w:pPr>
      <w:r>
        <w:t>RAND modeled the 2020-2021 change in contract-specific disenrollment rates by predicting the 2021 disenrollment rate from the hybrid non-financial reasons composite, controlling for the</w:t>
      </w:r>
      <w:r>
        <w:t xml:space="preserve"> 2020 disenrollment rate and the financial reasons composite.</w:t>
      </w:r>
      <w:r>
        <w:rPr>
          <w:spacing w:val="80"/>
        </w:rPr>
        <w:t xml:space="preserve"> </w:t>
      </w:r>
      <w:r>
        <w:t>They then calculated the expected change in disenrollment rate for a plan with a median 2020 disenrollment rate (9.7%) according to whether it had a low (5</w:t>
      </w:r>
      <w:r>
        <w:rPr>
          <w:vertAlign w:val="superscript"/>
        </w:rPr>
        <w:t>th</w:t>
      </w:r>
      <w:r>
        <w:rPr>
          <w:vertAlign w:val="baseline"/>
        </w:rPr>
        <w:t xml:space="preserve"> percentile), medium (50</w:t>
      </w:r>
      <w:r>
        <w:rPr>
          <w:vertAlign w:val="superscript"/>
        </w:rPr>
        <w:t>th</w:t>
      </w:r>
      <w:r>
        <w:rPr>
          <w:vertAlign w:val="baseline"/>
        </w:rPr>
        <w:t xml:space="preserve"> percentile), or high (95</w:t>
      </w:r>
      <w:r>
        <w:rPr>
          <w:vertAlign w:val="superscript"/>
        </w:rPr>
        <w:t>th</w:t>
      </w:r>
      <w:r>
        <w:rPr>
          <w:vertAlign w:val="baseline"/>
        </w:rPr>
        <w:t xml:space="preserve"> percentile)</w:t>
      </w:r>
      <w:r>
        <w:rPr>
          <w:spacing w:val="-3"/>
          <w:vertAlign w:val="baseline"/>
        </w:rPr>
        <w:t xml:space="preserve"> </w:t>
      </w:r>
      <w:r>
        <w:rPr>
          <w:vertAlign w:val="baseline"/>
        </w:rPr>
        <w:t>2020</w:t>
      </w:r>
      <w:r>
        <w:rPr>
          <w:spacing w:val="-3"/>
          <w:vertAlign w:val="baseline"/>
        </w:rPr>
        <w:t xml:space="preserve"> </w:t>
      </w:r>
      <w:r>
        <w:rPr>
          <w:vertAlign w:val="baseline"/>
        </w:rPr>
        <w:t>nonfinancial</w:t>
      </w:r>
      <w:r>
        <w:rPr>
          <w:spacing w:val="-3"/>
          <w:vertAlign w:val="baseline"/>
        </w:rPr>
        <w:t xml:space="preserve"> </w:t>
      </w:r>
      <w:r>
        <w:rPr>
          <w:vertAlign w:val="baseline"/>
        </w:rPr>
        <w:t>composite</w:t>
      </w:r>
      <w:r>
        <w:rPr>
          <w:spacing w:val="-5"/>
          <w:vertAlign w:val="baseline"/>
        </w:rPr>
        <w:t xml:space="preserve"> </w:t>
      </w:r>
      <w:r>
        <w:rPr>
          <w:vertAlign w:val="baseline"/>
        </w:rPr>
        <w:t>reasons</w:t>
      </w:r>
      <w:r>
        <w:rPr>
          <w:spacing w:val="-4"/>
          <w:vertAlign w:val="baseline"/>
        </w:rPr>
        <w:t xml:space="preserve"> </w:t>
      </w:r>
      <w:r>
        <w:rPr>
          <w:vertAlign w:val="baseline"/>
        </w:rPr>
        <w:t>score.</w:t>
      </w:r>
      <w:r>
        <w:rPr>
          <w:spacing w:val="40"/>
          <w:vertAlign w:val="baseline"/>
        </w:rPr>
        <w:t xml:space="preserve"> </w:t>
      </w:r>
      <w:r>
        <w:rPr>
          <w:vertAlign w:val="baseline"/>
        </w:rPr>
        <w:t>Table</w:t>
      </w:r>
      <w:r>
        <w:rPr>
          <w:spacing w:val="-5"/>
          <w:vertAlign w:val="baseline"/>
        </w:rPr>
        <w:t xml:space="preserve"> </w:t>
      </w:r>
      <w:r>
        <w:rPr>
          <w:vertAlign w:val="baseline"/>
        </w:rPr>
        <w:t>2</w:t>
      </w:r>
      <w:r>
        <w:rPr>
          <w:spacing w:val="-3"/>
          <w:vertAlign w:val="baseline"/>
        </w:rPr>
        <w:t xml:space="preserve"> </w:t>
      </w:r>
      <w:r>
        <w:rPr>
          <w:vertAlign w:val="baseline"/>
        </w:rPr>
        <w:t>presents</w:t>
      </w:r>
      <w:r>
        <w:rPr>
          <w:spacing w:val="-5"/>
          <w:vertAlign w:val="baseline"/>
        </w:rPr>
        <w:t xml:space="preserve"> </w:t>
      </w:r>
      <w:r>
        <w:rPr>
          <w:vertAlign w:val="baseline"/>
        </w:rPr>
        <w:t>the</w:t>
      </w:r>
      <w:r>
        <w:rPr>
          <w:spacing w:val="-3"/>
          <w:vertAlign w:val="baseline"/>
        </w:rPr>
        <w:t xml:space="preserve"> </w:t>
      </w:r>
      <w:r>
        <w:rPr>
          <w:vertAlign w:val="baseline"/>
        </w:rPr>
        <w:t>expected</w:t>
      </w:r>
      <w:r>
        <w:rPr>
          <w:spacing w:val="-5"/>
          <w:vertAlign w:val="baseline"/>
        </w:rPr>
        <w:t xml:space="preserve"> </w:t>
      </w:r>
      <w:r>
        <w:rPr>
          <w:vertAlign w:val="baseline"/>
        </w:rPr>
        <w:t>changes in disenrollment rate.</w:t>
      </w:r>
    </w:p>
    <w:p>
      <w:pPr>
        <w:pStyle w:val="BodyText"/>
        <w:spacing w:before="159" w:line="259" w:lineRule="auto"/>
        <w:ind w:left="140" w:right="200"/>
      </w:pPr>
      <w:r>
        <w:t>A median disenrollment rate contract in 2020 with a disenrollment rate of 13.0% with a typical (50</w:t>
      </w:r>
      <w:r>
        <w:rPr>
          <w:vertAlign w:val="superscript"/>
        </w:rPr>
        <w:t>th</w:t>
      </w:r>
      <w:r>
        <w:rPr>
          <w:vertAlign w:val="baseline"/>
        </w:rPr>
        <w:t xml:space="preserve"> percentile, ”medium’) rate of non-financial reasons for 2020 disenrollment would be expected to see a </w:t>
      </w:r>
      <w:r>
        <w:rPr>
          <w:b/>
          <w:vertAlign w:val="baseline"/>
        </w:rPr>
        <w:t xml:space="preserve">1.9 </w:t>
      </w:r>
      <w:r>
        <w:rPr>
          <w:vertAlign w:val="baseline"/>
        </w:rPr>
        <w:t>percentage point increase in its disenrollment rate by 2021, resulting in a 14.9% disenrollment rate in 2021.</w:t>
      </w:r>
      <w:r>
        <w:rPr>
          <w:spacing w:val="74"/>
          <w:vertAlign w:val="baseline"/>
        </w:rPr>
        <w:t xml:space="preserve"> </w:t>
      </w:r>
      <w:r>
        <w:rPr>
          <w:vertAlign w:val="baseline"/>
        </w:rPr>
        <w:t>In contrast, a contract with a “low” ( 5</w:t>
      </w:r>
      <w:r>
        <w:rPr>
          <w:vertAlign w:val="superscript"/>
        </w:rPr>
        <w:t>th</w:t>
      </w:r>
      <w:r>
        <w:rPr>
          <w:vertAlign w:val="baseline"/>
        </w:rPr>
        <w:t xml:space="preserve"> percentile) rate of non-financial</w:t>
      </w:r>
      <w:r>
        <w:rPr>
          <w:spacing w:val="-3"/>
          <w:vertAlign w:val="baseline"/>
        </w:rPr>
        <w:t xml:space="preserve"> </w:t>
      </w:r>
      <w:r>
        <w:rPr>
          <w:vertAlign w:val="baseline"/>
        </w:rPr>
        <w:t>reasons</w:t>
      </w:r>
      <w:r>
        <w:rPr>
          <w:spacing w:val="-2"/>
          <w:vertAlign w:val="baseline"/>
        </w:rPr>
        <w:t xml:space="preserve"> </w:t>
      </w:r>
      <w:r>
        <w:rPr>
          <w:vertAlign w:val="baseline"/>
        </w:rPr>
        <w:t>would</w:t>
      </w:r>
      <w:r>
        <w:rPr>
          <w:spacing w:val="-3"/>
          <w:vertAlign w:val="baseline"/>
        </w:rPr>
        <w:t xml:space="preserve"> </w:t>
      </w:r>
      <w:r>
        <w:rPr>
          <w:vertAlign w:val="baseline"/>
        </w:rPr>
        <w:t>expect</w:t>
      </w:r>
      <w:r>
        <w:rPr>
          <w:spacing w:val="-3"/>
          <w:vertAlign w:val="baseline"/>
        </w:rPr>
        <w:t xml:space="preserve"> </w:t>
      </w:r>
      <w:r>
        <w:rPr>
          <w:vertAlign w:val="baseline"/>
        </w:rPr>
        <w:t>its</w:t>
      </w:r>
      <w:r>
        <w:rPr>
          <w:spacing w:val="-2"/>
          <w:vertAlign w:val="baseline"/>
        </w:rPr>
        <w:t xml:space="preserve"> </w:t>
      </w:r>
      <w:r>
        <w:rPr>
          <w:vertAlign w:val="baseline"/>
        </w:rPr>
        <w:t>2021</w:t>
      </w:r>
      <w:r>
        <w:rPr>
          <w:spacing w:val="-2"/>
          <w:vertAlign w:val="baseline"/>
        </w:rPr>
        <w:t xml:space="preserve"> </w:t>
      </w:r>
      <w:r>
        <w:rPr>
          <w:vertAlign w:val="baseline"/>
        </w:rPr>
        <w:t>disenrollment</w:t>
      </w:r>
      <w:r>
        <w:rPr>
          <w:spacing w:val="-3"/>
          <w:vertAlign w:val="baseline"/>
        </w:rPr>
        <w:t xml:space="preserve"> </w:t>
      </w:r>
      <w:r>
        <w:rPr>
          <w:vertAlign w:val="baseline"/>
        </w:rPr>
        <w:t>rate</w:t>
      </w:r>
      <w:r>
        <w:rPr>
          <w:spacing w:val="-5"/>
          <w:vertAlign w:val="baseline"/>
        </w:rPr>
        <w:t xml:space="preserve"> </w:t>
      </w:r>
      <w:r>
        <w:rPr>
          <w:vertAlign w:val="baseline"/>
        </w:rPr>
        <w:t>to</w:t>
      </w:r>
      <w:r>
        <w:rPr>
          <w:spacing w:val="-2"/>
          <w:u w:val="single"/>
          <w:vertAlign w:val="baseline"/>
        </w:rPr>
        <w:t xml:space="preserve"> </w:t>
      </w:r>
      <w:r>
        <w:rPr>
          <w:u w:val="single"/>
          <w:vertAlign w:val="baseline"/>
        </w:rPr>
        <w:t>drop</w:t>
      </w:r>
      <w:r>
        <w:rPr>
          <w:spacing w:val="-2"/>
          <w:u w:val="none"/>
          <w:vertAlign w:val="baseline"/>
        </w:rPr>
        <w:t xml:space="preserve"> </w:t>
      </w:r>
      <w:r>
        <w:rPr>
          <w:u w:val="none"/>
          <w:vertAlign w:val="baseline"/>
        </w:rPr>
        <w:t>by</w:t>
      </w:r>
      <w:r>
        <w:rPr>
          <w:spacing w:val="-5"/>
          <w:u w:val="none"/>
          <w:vertAlign w:val="baseline"/>
        </w:rPr>
        <w:t xml:space="preserve"> </w:t>
      </w:r>
      <w:r>
        <w:rPr>
          <w:b/>
          <w:u w:val="none"/>
          <w:vertAlign w:val="baseline"/>
        </w:rPr>
        <w:t>0.2</w:t>
      </w:r>
      <w:r>
        <w:rPr>
          <w:b/>
          <w:spacing w:val="-3"/>
          <w:u w:val="none"/>
          <w:vertAlign w:val="baseline"/>
        </w:rPr>
        <w:t xml:space="preserve"> </w:t>
      </w:r>
      <w:r>
        <w:rPr>
          <w:u w:val="none"/>
          <w:vertAlign w:val="baseline"/>
        </w:rPr>
        <w:t>percentage</w:t>
      </w:r>
      <w:r>
        <w:rPr>
          <w:spacing w:val="-5"/>
          <w:u w:val="none"/>
          <w:vertAlign w:val="baseline"/>
        </w:rPr>
        <w:t xml:space="preserve"> </w:t>
      </w:r>
      <w:r>
        <w:rPr>
          <w:u w:val="none"/>
          <w:vertAlign w:val="baseline"/>
        </w:rPr>
        <w:t>points to 11.8.%. Finally, a contract with a high (95</w:t>
      </w:r>
      <w:r>
        <w:rPr>
          <w:u w:val="none"/>
          <w:vertAlign w:val="superscript"/>
        </w:rPr>
        <w:t>th</w:t>
      </w:r>
      <w:r>
        <w:rPr>
          <w:u w:val="none"/>
          <w:vertAlign w:val="baseline"/>
        </w:rPr>
        <w:t xml:space="preserve"> percentile) rate of non-financial reasons in 2020 would expect its voluntary disenrollment rate to </w:t>
      </w:r>
      <w:r>
        <w:rPr>
          <w:u w:val="single"/>
          <w:vertAlign w:val="baseline"/>
        </w:rPr>
        <w:t>rise</w:t>
      </w:r>
      <w:r>
        <w:rPr>
          <w:u w:val="none"/>
          <w:vertAlign w:val="baseline"/>
        </w:rPr>
        <w:t xml:space="preserve"> by </w:t>
      </w:r>
      <w:r>
        <w:rPr>
          <w:b/>
          <w:u w:val="none"/>
          <w:vertAlign w:val="baseline"/>
        </w:rPr>
        <w:t xml:space="preserve">4.8 </w:t>
      </w:r>
      <w:r>
        <w:rPr>
          <w:u w:val="none"/>
          <w:vertAlign w:val="baseline"/>
        </w:rPr>
        <w:t>percentage points to 17.8%.</w:t>
      </w:r>
    </w:p>
    <w:p>
      <w:pPr>
        <w:pStyle w:val="BodyText"/>
        <w:spacing w:before="155"/>
      </w:pPr>
    </w:p>
    <w:p>
      <w:pPr>
        <w:pStyle w:val="BodyText"/>
        <w:ind w:left="140"/>
      </w:pPr>
      <w:r>
        <w:rPr>
          <w:b/>
        </w:rPr>
        <w:t>Table</w:t>
      </w:r>
      <w:r>
        <w:rPr>
          <w:b/>
          <w:spacing w:val="-3"/>
        </w:rPr>
        <w:t xml:space="preserve"> </w:t>
      </w:r>
      <w:r>
        <w:rPr>
          <w:b/>
        </w:rPr>
        <w:t>2:</w:t>
      </w:r>
      <w:r>
        <w:rPr>
          <w:b/>
          <w:spacing w:val="40"/>
        </w:rPr>
        <w:t xml:space="preserve"> </w:t>
      </w:r>
      <w:r>
        <w:t>2021</w:t>
      </w:r>
      <w:r>
        <w:rPr>
          <w:spacing w:val="-2"/>
        </w:rPr>
        <w:t xml:space="preserve"> </w:t>
      </w:r>
      <w:r>
        <w:t>Contract</w:t>
      </w:r>
      <w:r>
        <w:rPr>
          <w:spacing w:val="-4"/>
        </w:rPr>
        <w:t xml:space="preserve"> </w:t>
      </w:r>
      <w:r>
        <w:t>Disenrollment</w:t>
      </w:r>
      <w:r>
        <w:rPr>
          <w:spacing w:val="-1"/>
        </w:rPr>
        <w:t xml:space="preserve"> </w:t>
      </w:r>
      <w:r>
        <w:t>Rates</w:t>
      </w:r>
      <w:r>
        <w:rPr>
          <w:spacing w:val="-5"/>
        </w:rPr>
        <w:t xml:space="preserve"> </w:t>
      </w:r>
      <w:r>
        <w:t>Increased</w:t>
      </w:r>
      <w:r>
        <w:rPr>
          <w:spacing w:val="-3"/>
        </w:rPr>
        <w:t xml:space="preserve"> </w:t>
      </w:r>
      <w:r>
        <w:t>When</w:t>
      </w:r>
      <w:r>
        <w:rPr>
          <w:spacing w:val="-5"/>
        </w:rPr>
        <w:t xml:space="preserve"> </w:t>
      </w:r>
      <w:r>
        <w:t>a</w:t>
      </w:r>
      <w:r>
        <w:rPr>
          <w:spacing w:val="-3"/>
        </w:rPr>
        <w:t xml:space="preserve"> </w:t>
      </w:r>
      <w:r>
        <w:t>Contract’s</w:t>
      </w:r>
      <w:r>
        <w:rPr>
          <w:spacing w:val="-2"/>
        </w:rPr>
        <w:t xml:space="preserve"> </w:t>
      </w:r>
      <w:r>
        <w:t>2020</w:t>
      </w:r>
      <w:r>
        <w:rPr>
          <w:spacing w:val="-2"/>
        </w:rPr>
        <w:t xml:space="preserve"> </w:t>
      </w:r>
      <w:r>
        <w:t>Disenrollees Cited More Non-Financial Reasons</w:t>
      </w:r>
    </w:p>
    <w:p>
      <w:pPr>
        <w:pStyle w:val="BodyText"/>
        <w:spacing w:before="2"/>
      </w:pPr>
    </w:p>
    <w:p>
      <w:pPr>
        <w:spacing w:before="0"/>
        <w:ind w:left="3739" w:right="0" w:firstLine="0"/>
        <w:jc w:val="left"/>
        <w:rPr>
          <w:b/>
          <w:sz w:val="20"/>
        </w:rPr>
      </w:pPr>
      <w:r>
        <w:rPr>
          <w:b/>
          <w:sz w:val="22"/>
        </w:rPr>
        <w:t>2020</w:t>
      </w:r>
      <w:r>
        <w:rPr>
          <w:b/>
          <w:spacing w:val="-11"/>
          <w:sz w:val="22"/>
        </w:rPr>
        <w:t xml:space="preserve"> </w:t>
      </w:r>
      <w:r>
        <w:rPr>
          <w:b/>
          <w:sz w:val="22"/>
        </w:rPr>
        <w:t>N</w:t>
      </w:r>
      <w:r>
        <w:rPr>
          <w:b/>
          <w:sz w:val="20"/>
        </w:rPr>
        <w:t>on-Financial</w:t>
      </w:r>
      <w:r>
        <w:rPr>
          <w:b/>
          <w:spacing w:val="-10"/>
          <w:sz w:val="20"/>
        </w:rPr>
        <w:t xml:space="preserve"> </w:t>
      </w:r>
      <w:r>
        <w:rPr>
          <w:b/>
          <w:sz w:val="20"/>
        </w:rPr>
        <w:t>Reasons</w:t>
      </w:r>
      <w:r>
        <w:rPr>
          <w:b/>
          <w:spacing w:val="-10"/>
          <w:sz w:val="20"/>
        </w:rPr>
        <w:t xml:space="preserve"> </w:t>
      </w:r>
      <w:r>
        <w:rPr>
          <w:b/>
          <w:sz w:val="20"/>
        </w:rPr>
        <w:t>Composite</w:t>
      </w:r>
      <w:r>
        <w:rPr>
          <w:b/>
          <w:spacing w:val="-9"/>
          <w:sz w:val="20"/>
        </w:rPr>
        <w:t xml:space="preserve"> </w:t>
      </w:r>
      <w:r>
        <w:rPr>
          <w:b/>
          <w:spacing w:val="-4"/>
          <w:sz w:val="20"/>
        </w:rPr>
        <w:t>Score</w:t>
      </w:r>
    </w:p>
    <w:p>
      <w:pPr>
        <w:pStyle w:val="BodyText"/>
        <w:spacing w:before="2"/>
        <w:rPr>
          <w:b/>
          <w:sz w:val="17"/>
        </w:rPr>
      </w:pPr>
    </w:p>
    <w:tbl>
      <w:tblPr>
        <w:tblStyle w:val="TableNormal"/>
        <w:tblW w:w="0" w:type="auto"/>
        <w:jc w:val="lef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1"/>
        <w:gridCol w:w="2249"/>
        <w:gridCol w:w="2172"/>
        <w:gridCol w:w="2174"/>
      </w:tblGrid>
      <w:tr>
        <w:tblPrEx>
          <w:tblW w:w="0" w:type="auto"/>
          <w:jc w:val="lef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73"/>
          <w:jc w:val="left"/>
        </w:trPr>
        <w:tc>
          <w:tcPr>
            <w:tcW w:w="2371" w:type="dxa"/>
            <w:tcBorders>
              <w:top w:val="nil"/>
              <w:left w:val="nil"/>
              <w:bottom w:val="nil"/>
              <w:right w:val="nil"/>
            </w:tcBorders>
          </w:tcPr>
          <w:p>
            <w:pPr>
              <w:pStyle w:val="TableParagraph"/>
              <w:spacing w:line="240" w:lineRule="auto"/>
              <w:ind w:left="0"/>
              <w:jc w:val="left"/>
              <w:rPr>
                <w:rFonts w:ascii="Times New Roman"/>
                <w:sz w:val="20"/>
              </w:rPr>
            </w:pPr>
          </w:p>
        </w:tc>
        <w:tc>
          <w:tcPr>
            <w:tcW w:w="2249" w:type="dxa"/>
            <w:tcBorders>
              <w:top w:val="nil"/>
              <w:left w:val="nil"/>
              <w:right w:val="nil"/>
            </w:tcBorders>
          </w:tcPr>
          <w:p>
            <w:pPr>
              <w:pStyle w:val="TableParagraph"/>
              <w:spacing w:line="223" w:lineRule="exact"/>
              <w:ind w:left="9" w:right="3"/>
              <w:rPr>
                <w:sz w:val="20"/>
              </w:rPr>
            </w:pPr>
            <w:r>
              <w:rPr>
                <w:spacing w:val="-5"/>
                <w:sz w:val="20"/>
              </w:rPr>
              <w:t>Low</w:t>
            </w:r>
          </w:p>
          <w:p>
            <w:pPr>
              <w:pStyle w:val="TableParagraph"/>
              <w:spacing w:before="60" w:line="240" w:lineRule="auto"/>
              <w:ind w:left="9"/>
              <w:rPr>
                <w:sz w:val="20"/>
              </w:rPr>
            </w:pPr>
            <w:r>
              <w:rPr>
                <w:sz w:val="20"/>
              </w:rPr>
              <w:t>5</w:t>
            </w:r>
            <w:r>
              <w:rPr>
                <w:position w:val="6"/>
                <w:sz w:val="13"/>
              </w:rPr>
              <w:t>th</w:t>
            </w:r>
            <w:r>
              <w:rPr>
                <w:spacing w:val="13"/>
                <w:position w:val="6"/>
                <w:sz w:val="13"/>
              </w:rPr>
              <w:t xml:space="preserve"> </w:t>
            </w:r>
            <w:r>
              <w:rPr>
                <w:spacing w:val="-2"/>
                <w:sz w:val="20"/>
              </w:rPr>
              <w:t>percentile</w:t>
            </w:r>
          </w:p>
        </w:tc>
        <w:tc>
          <w:tcPr>
            <w:tcW w:w="2172" w:type="dxa"/>
            <w:tcBorders>
              <w:top w:val="nil"/>
              <w:left w:val="nil"/>
              <w:right w:val="nil"/>
            </w:tcBorders>
          </w:tcPr>
          <w:p>
            <w:pPr>
              <w:pStyle w:val="TableParagraph"/>
              <w:spacing w:line="223" w:lineRule="exact"/>
              <w:ind w:left="4"/>
              <w:rPr>
                <w:sz w:val="20"/>
              </w:rPr>
            </w:pPr>
            <w:r>
              <w:rPr>
                <w:spacing w:val="-2"/>
                <w:sz w:val="20"/>
              </w:rPr>
              <w:t>Medium</w:t>
            </w:r>
          </w:p>
          <w:p>
            <w:pPr>
              <w:pStyle w:val="TableParagraph"/>
              <w:spacing w:before="60" w:line="240" w:lineRule="auto"/>
              <w:ind w:left="4"/>
              <w:rPr>
                <w:sz w:val="20"/>
              </w:rPr>
            </w:pPr>
            <w:r>
              <w:rPr>
                <w:sz w:val="20"/>
              </w:rPr>
              <w:t>50</w:t>
            </w:r>
            <w:r>
              <w:rPr>
                <w:position w:val="6"/>
                <w:sz w:val="13"/>
              </w:rPr>
              <w:t>th</w:t>
            </w:r>
            <w:r>
              <w:rPr>
                <w:spacing w:val="11"/>
                <w:position w:val="6"/>
                <w:sz w:val="13"/>
              </w:rPr>
              <w:t xml:space="preserve"> </w:t>
            </w:r>
            <w:r>
              <w:rPr>
                <w:spacing w:val="-2"/>
                <w:sz w:val="20"/>
              </w:rPr>
              <w:t>percentile</w:t>
            </w:r>
          </w:p>
        </w:tc>
        <w:tc>
          <w:tcPr>
            <w:tcW w:w="2174" w:type="dxa"/>
            <w:tcBorders>
              <w:top w:val="nil"/>
              <w:left w:val="nil"/>
              <w:right w:val="nil"/>
            </w:tcBorders>
          </w:tcPr>
          <w:p>
            <w:pPr>
              <w:pStyle w:val="TableParagraph"/>
              <w:spacing w:line="223" w:lineRule="exact"/>
              <w:ind w:left="5"/>
              <w:rPr>
                <w:sz w:val="20"/>
              </w:rPr>
            </w:pPr>
            <w:r>
              <w:rPr>
                <w:spacing w:val="-4"/>
                <w:sz w:val="20"/>
              </w:rPr>
              <w:t>High</w:t>
            </w:r>
          </w:p>
          <w:p>
            <w:pPr>
              <w:pStyle w:val="TableParagraph"/>
              <w:spacing w:before="60" w:line="240" w:lineRule="auto"/>
              <w:ind w:left="5" w:right="3"/>
              <w:rPr>
                <w:sz w:val="20"/>
              </w:rPr>
            </w:pPr>
            <w:r>
              <w:rPr>
                <w:sz w:val="20"/>
              </w:rPr>
              <w:t>95</w:t>
            </w:r>
            <w:r>
              <w:rPr>
                <w:position w:val="6"/>
                <w:sz w:val="13"/>
              </w:rPr>
              <w:t>th</w:t>
            </w:r>
            <w:r>
              <w:rPr>
                <w:spacing w:val="11"/>
                <w:position w:val="6"/>
                <w:sz w:val="13"/>
              </w:rPr>
              <w:t xml:space="preserve"> </w:t>
            </w:r>
            <w:r>
              <w:rPr>
                <w:spacing w:val="-2"/>
                <w:sz w:val="20"/>
              </w:rPr>
              <w:t>percentile</w:t>
            </w:r>
          </w:p>
        </w:tc>
      </w:tr>
      <w:tr>
        <w:tblPrEx>
          <w:tblW w:w="0" w:type="auto"/>
          <w:jc w:val="left"/>
          <w:tblInd w:w="459" w:type="dxa"/>
          <w:tblLayout w:type="fixed"/>
          <w:tblCellMar>
            <w:top w:w="0" w:type="dxa"/>
            <w:left w:w="0" w:type="dxa"/>
            <w:bottom w:w="0" w:type="dxa"/>
            <w:right w:w="0" w:type="dxa"/>
          </w:tblCellMar>
          <w:tblLook w:val="01E0"/>
        </w:tblPrEx>
        <w:trPr>
          <w:trHeight w:val="580"/>
          <w:jc w:val="left"/>
        </w:trPr>
        <w:tc>
          <w:tcPr>
            <w:tcW w:w="2371" w:type="dxa"/>
            <w:tcBorders>
              <w:top w:val="nil"/>
              <w:left w:val="nil"/>
              <w:bottom w:val="nil"/>
            </w:tcBorders>
          </w:tcPr>
          <w:p>
            <w:pPr>
              <w:pStyle w:val="TableParagraph"/>
              <w:spacing w:before="59" w:line="240" w:lineRule="auto"/>
              <w:ind w:left="676" w:right="93" w:firstLine="434"/>
              <w:jc w:val="left"/>
              <w:rPr>
                <w:sz w:val="20"/>
              </w:rPr>
            </w:pPr>
            <w:r>
              <w:rPr>
                <w:sz w:val="20"/>
              </w:rPr>
              <w:t>2020</w:t>
            </w:r>
            <w:r>
              <w:rPr>
                <w:spacing w:val="-14"/>
                <w:sz w:val="20"/>
              </w:rPr>
              <w:t xml:space="preserve"> </w:t>
            </w:r>
            <w:r>
              <w:rPr>
                <w:sz w:val="20"/>
              </w:rPr>
              <w:t xml:space="preserve">median </w:t>
            </w:r>
            <w:r>
              <w:rPr>
                <w:spacing w:val="-2"/>
                <w:sz w:val="20"/>
              </w:rPr>
              <w:t>disenrollment</w:t>
            </w:r>
            <w:r>
              <w:rPr>
                <w:spacing w:val="10"/>
                <w:sz w:val="20"/>
              </w:rPr>
              <w:t xml:space="preserve"> </w:t>
            </w:r>
            <w:r>
              <w:rPr>
                <w:spacing w:val="-4"/>
                <w:sz w:val="20"/>
              </w:rPr>
              <w:t>rate</w:t>
            </w:r>
          </w:p>
        </w:tc>
        <w:tc>
          <w:tcPr>
            <w:tcW w:w="2249" w:type="dxa"/>
          </w:tcPr>
          <w:p>
            <w:pPr>
              <w:pStyle w:val="TableParagraph"/>
              <w:spacing w:before="174" w:line="240" w:lineRule="auto"/>
              <w:ind w:right="4"/>
              <w:rPr>
                <w:b/>
                <w:sz w:val="20"/>
              </w:rPr>
            </w:pPr>
            <w:r>
              <w:rPr>
                <w:b/>
                <w:spacing w:val="-2"/>
                <w:sz w:val="20"/>
              </w:rPr>
              <w:t>13.0%</w:t>
            </w:r>
          </w:p>
        </w:tc>
        <w:tc>
          <w:tcPr>
            <w:tcW w:w="2172" w:type="dxa"/>
          </w:tcPr>
          <w:p>
            <w:pPr>
              <w:pStyle w:val="TableParagraph"/>
              <w:spacing w:before="174" w:line="240" w:lineRule="auto"/>
              <w:ind w:left="8" w:right="2"/>
              <w:rPr>
                <w:b/>
                <w:sz w:val="20"/>
              </w:rPr>
            </w:pPr>
            <w:r>
              <w:rPr>
                <w:b/>
                <w:spacing w:val="-2"/>
                <w:sz w:val="20"/>
              </w:rPr>
              <w:t>13.0%</w:t>
            </w:r>
          </w:p>
        </w:tc>
        <w:tc>
          <w:tcPr>
            <w:tcW w:w="2174" w:type="dxa"/>
          </w:tcPr>
          <w:p>
            <w:pPr>
              <w:pStyle w:val="TableParagraph"/>
              <w:spacing w:before="174" w:line="240" w:lineRule="auto"/>
              <w:ind w:left="6" w:right="2"/>
              <w:rPr>
                <w:b/>
                <w:sz w:val="20"/>
              </w:rPr>
            </w:pPr>
            <w:r>
              <w:rPr>
                <w:b/>
                <w:spacing w:val="-2"/>
                <w:sz w:val="20"/>
              </w:rPr>
              <w:t>13.0%</w:t>
            </w:r>
          </w:p>
        </w:tc>
      </w:tr>
      <w:tr>
        <w:tblPrEx>
          <w:tblW w:w="0" w:type="auto"/>
          <w:jc w:val="left"/>
          <w:tblInd w:w="459" w:type="dxa"/>
          <w:tblLayout w:type="fixed"/>
          <w:tblCellMar>
            <w:top w:w="0" w:type="dxa"/>
            <w:left w:w="0" w:type="dxa"/>
            <w:bottom w:w="0" w:type="dxa"/>
            <w:right w:w="0" w:type="dxa"/>
          </w:tblCellMar>
          <w:tblLook w:val="01E0"/>
        </w:tblPrEx>
        <w:trPr>
          <w:trHeight w:val="1269"/>
          <w:jc w:val="left"/>
        </w:trPr>
        <w:tc>
          <w:tcPr>
            <w:tcW w:w="2371" w:type="dxa"/>
            <w:tcBorders>
              <w:top w:val="nil"/>
              <w:left w:val="nil"/>
              <w:bottom w:val="nil"/>
            </w:tcBorders>
          </w:tcPr>
          <w:p>
            <w:pPr>
              <w:pStyle w:val="TableParagraph"/>
              <w:spacing w:before="59" w:line="240" w:lineRule="auto"/>
              <w:ind w:left="54" w:right="98" w:firstLine="400"/>
              <w:jc w:val="right"/>
              <w:rPr>
                <w:sz w:val="20"/>
              </w:rPr>
            </w:pPr>
            <w:r>
              <w:rPr>
                <w:sz w:val="20"/>
              </w:rPr>
              <w:t>Estimated</w:t>
            </w:r>
            <w:r>
              <w:rPr>
                <w:spacing w:val="-14"/>
                <w:sz w:val="20"/>
              </w:rPr>
              <w:t xml:space="preserve"> </w:t>
            </w:r>
            <w:r>
              <w:rPr>
                <w:sz w:val="20"/>
              </w:rPr>
              <w:t>change</w:t>
            </w:r>
            <w:r>
              <w:rPr>
                <w:spacing w:val="-14"/>
                <w:sz w:val="20"/>
              </w:rPr>
              <w:t xml:space="preserve"> </w:t>
            </w:r>
            <w:r>
              <w:rPr>
                <w:sz w:val="20"/>
              </w:rPr>
              <w:t>in disenrollment rate for a contract at the median disenrollment</w:t>
            </w:r>
            <w:r>
              <w:rPr>
                <w:spacing w:val="-11"/>
                <w:sz w:val="20"/>
              </w:rPr>
              <w:t xml:space="preserve"> </w:t>
            </w:r>
            <w:r>
              <w:rPr>
                <w:sz w:val="20"/>
              </w:rPr>
              <w:t>rate</w:t>
            </w:r>
            <w:r>
              <w:rPr>
                <w:spacing w:val="-10"/>
                <w:sz w:val="20"/>
              </w:rPr>
              <w:t xml:space="preserve"> </w:t>
            </w:r>
            <w:r>
              <w:rPr>
                <w:spacing w:val="-4"/>
                <w:sz w:val="20"/>
              </w:rPr>
              <w:t>13.0%</w:t>
            </w:r>
          </w:p>
          <w:p>
            <w:pPr>
              <w:pStyle w:val="TableParagraph"/>
              <w:spacing w:line="230" w:lineRule="exact"/>
              <w:ind w:left="0" w:right="101"/>
              <w:jc w:val="right"/>
              <w:rPr>
                <w:sz w:val="20"/>
              </w:rPr>
            </w:pPr>
            <w:r>
              <w:rPr>
                <w:sz w:val="20"/>
              </w:rPr>
              <w:t>in</w:t>
            </w:r>
            <w:r>
              <w:rPr>
                <w:spacing w:val="-5"/>
                <w:sz w:val="20"/>
              </w:rPr>
              <w:t xml:space="preserve"> </w:t>
            </w:r>
            <w:r>
              <w:rPr>
                <w:spacing w:val="-4"/>
                <w:sz w:val="20"/>
              </w:rPr>
              <w:t>2020</w:t>
            </w:r>
          </w:p>
        </w:tc>
        <w:tc>
          <w:tcPr>
            <w:tcW w:w="2249" w:type="dxa"/>
          </w:tcPr>
          <w:p>
            <w:pPr>
              <w:pStyle w:val="TableParagraph"/>
              <w:spacing w:line="240" w:lineRule="auto"/>
              <w:ind w:left="0"/>
              <w:jc w:val="left"/>
              <w:rPr>
                <w:b/>
                <w:sz w:val="20"/>
              </w:rPr>
            </w:pPr>
          </w:p>
          <w:p>
            <w:pPr>
              <w:pStyle w:val="TableParagraph"/>
              <w:spacing w:before="60" w:line="240" w:lineRule="auto"/>
              <w:ind w:left="0"/>
              <w:jc w:val="left"/>
              <w:rPr>
                <w:b/>
                <w:sz w:val="20"/>
              </w:rPr>
            </w:pPr>
          </w:p>
          <w:p>
            <w:pPr>
              <w:pStyle w:val="TableParagraph"/>
              <w:spacing w:line="240" w:lineRule="auto"/>
              <w:rPr>
                <w:b/>
                <w:sz w:val="20"/>
              </w:rPr>
            </w:pPr>
            <w:r>
              <w:rPr>
                <w:b/>
                <w:spacing w:val="-2"/>
                <w:sz w:val="20"/>
              </w:rPr>
              <w:t>-</w:t>
            </w:r>
            <w:r>
              <w:rPr>
                <w:b/>
                <w:spacing w:val="-4"/>
                <w:sz w:val="20"/>
              </w:rPr>
              <w:t>0.2%</w:t>
            </w:r>
          </w:p>
        </w:tc>
        <w:tc>
          <w:tcPr>
            <w:tcW w:w="2172" w:type="dxa"/>
          </w:tcPr>
          <w:p>
            <w:pPr>
              <w:pStyle w:val="TableParagraph"/>
              <w:spacing w:line="240" w:lineRule="auto"/>
              <w:ind w:left="0"/>
              <w:jc w:val="left"/>
              <w:rPr>
                <w:b/>
                <w:sz w:val="20"/>
              </w:rPr>
            </w:pPr>
          </w:p>
          <w:p>
            <w:pPr>
              <w:pStyle w:val="TableParagraph"/>
              <w:spacing w:before="60" w:line="240" w:lineRule="auto"/>
              <w:ind w:left="0"/>
              <w:jc w:val="left"/>
              <w:rPr>
                <w:b/>
                <w:sz w:val="20"/>
              </w:rPr>
            </w:pPr>
          </w:p>
          <w:p>
            <w:pPr>
              <w:pStyle w:val="TableParagraph"/>
              <w:spacing w:line="240" w:lineRule="auto"/>
              <w:ind w:left="8"/>
              <w:rPr>
                <w:b/>
                <w:sz w:val="20"/>
              </w:rPr>
            </w:pPr>
            <w:r>
              <w:rPr>
                <w:b/>
                <w:spacing w:val="-2"/>
                <w:sz w:val="20"/>
              </w:rPr>
              <w:t>+1.9%</w:t>
            </w:r>
          </w:p>
        </w:tc>
        <w:tc>
          <w:tcPr>
            <w:tcW w:w="2174" w:type="dxa"/>
          </w:tcPr>
          <w:p>
            <w:pPr>
              <w:pStyle w:val="TableParagraph"/>
              <w:spacing w:line="240" w:lineRule="auto"/>
              <w:ind w:left="0"/>
              <w:jc w:val="left"/>
              <w:rPr>
                <w:b/>
                <w:sz w:val="20"/>
              </w:rPr>
            </w:pPr>
          </w:p>
          <w:p>
            <w:pPr>
              <w:pStyle w:val="TableParagraph"/>
              <w:spacing w:before="60" w:line="240" w:lineRule="auto"/>
              <w:ind w:left="0"/>
              <w:jc w:val="left"/>
              <w:rPr>
                <w:b/>
                <w:sz w:val="20"/>
              </w:rPr>
            </w:pPr>
          </w:p>
          <w:p>
            <w:pPr>
              <w:pStyle w:val="TableParagraph"/>
              <w:spacing w:line="240" w:lineRule="auto"/>
              <w:ind w:left="6"/>
              <w:rPr>
                <w:b/>
                <w:sz w:val="20"/>
              </w:rPr>
            </w:pPr>
            <w:r>
              <w:rPr>
                <w:b/>
                <w:spacing w:val="-2"/>
                <w:sz w:val="20"/>
              </w:rPr>
              <w:t>+4.8%</w:t>
            </w:r>
          </w:p>
        </w:tc>
      </w:tr>
      <w:tr>
        <w:tblPrEx>
          <w:tblW w:w="0" w:type="auto"/>
          <w:jc w:val="left"/>
          <w:tblInd w:w="459" w:type="dxa"/>
          <w:tblLayout w:type="fixed"/>
          <w:tblCellMar>
            <w:top w:w="0" w:type="dxa"/>
            <w:left w:w="0" w:type="dxa"/>
            <w:bottom w:w="0" w:type="dxa"/>
            <w:right w:w="0" w:type="dxa"/>
          </w:tblCellMar>
          <w:tblLook w:val="01E0"/>
        </w:tblPrEx>
        <w:trPr>
          <w:trHeight w:val="930"/>
          <w:jc w:val="left"/>
        </w:trPr>
        <w:tc>
          <w:tcPr>
            <w:tcW w:w="2371" w:type="dxa"/>
            <w:tcBorders>
              <w:top w:val="nil"/>
              <w:left w:val="nil"/>
              <w:bottom w:val="nil"/>
            </w:tcBorders>
          </w:tcPr>
          <w:p>
            <w:pPr>
              <w:pStyle w:val="TableParagraph"/>
              <w:spacing w:before="4" w:line="240" w:lineRule="auto"/>
              <w:ind w:left="0"/>
              <w:jc w:val="left"/>
              <w:rPr>
                <w:b/>
                <w:sz w:val="20"/>
              </w:rPr>
            </w:pPr>
          </w:p>
          <w:p>
            <w:pPr>
              <w:pStyle w:val="TableParagraph"/>
              <w:spacing w:line="240" w:lineRule="auto"/>
              <w:ind w:left="563" w:right="94" w:firstLine="357"/>
              <w:jc w:val="left"/>
              <w:rPr>
                <w:sz w:val="20"/>
              </w:rPr>
            </w:pPr>
            <w:r>
              <w:rPr>
                <w:sz w:val="20"/>
              </w:rPr>
              <w:t>Predicted</w:t>
            </w:r>
            <w:r>
              <w:rPr>
                <w:spacing w:val="-14"/>
                <w:sz w:val="20"/>
              </w:rPr>
              <w:t xml:space="preserve"> </w:t>
            </w:r>
            <w:r>
              <w:rPr>
                <w:sz w:val="20"/>
              </w:rPr>
              <w:t xml:space="preserve">2021 </w:t>
            </w:r>
            <w:r>
              <w:rPr>
                <w:spacing w:val="-2"/>
                <w:sz w:val="20"/>
              </w:rPr>
              <w:t>Disenrollment</w:t>
            </w:r>
            <w:r>
              <w:rPr>
                <w:spacing w:val="9"/>
                <w:sz w:val="20"/>
              </w:rPr>
              <w:t xml:space="preserve"> </w:t>
            </w:r>
            <w:r>
              <w:rPr>
                <w:spacing w:val="-4"/>
                <w:sz w:val="20"/>
              </w:rPr>
              <w:t>Rate</w:t>
            </w:r>
          </w:p>
        </w:tc>
        <w:tc>
          <w:tcPr>
            <w:tcW w:w="2249" w:type="dxa"/>
          </w:tcPr>
          <w:p>
            <w:pPr>
              <w:pStyle w:val="TableParagraph"/>
              <w:spacing w:before="59" w:line="240" w:lineRule="auto"/>
              <w:ind w:right="4"/>
              <w:rPr>
                <w:b/>
                <w:sz w:val="20"/>
              </w:rPr>
            </w:pPr>
            <w:r>
              <w:rPr>
                <w:b/>
                <w:spacing w:val="-2"/>
                <w:sz w:val="20"/>
              </w:rPr>
              <w:t>12.8%</w:t>
            </w:r>
          </w:p>
          <w:p>
            <w:pPr>
              <w:pStyle w:val="TableParagraph"/>
              <w:spacing w:before="121" w:line="240" w:lineRule="auto"/>
              <w:ind w:left="0"/>
              <w:jc w:val="left"/>
              <w:rPr>
                <w:b/>
                <w:sz w:val="20"/>
              </w:rPr>
            </w:pPr>
          </w:p>
          <w:p>
            <w:pPr>
              <w:pStyle w:val="TableParagraph"/>
              <w:spacing w:line="240" w:lineRule="auto"/>
              <w:ind w:right="5"/>
              <w:rPr>
                <w:sz w:val="20"/>
              </w:rPr>
            </w:pPr>
            <w:r>
              <w:rPr>
                <w:spacing w:val="-2"/>
                <w:sz w:val="20"/>
              </w:rPr>
              <w:t>(</w:t>
            </w:r>
            <w:r>
              <w:rPr>
                <w:b/>
                <w:spacing w:val="-2"/>
                <w:sz w:val="20"/>
              </w:rPr>
              <w:t>13.0</w:t>
            </w:r>
            <w:r>
              <w:rPr>
                <w:spacing w:val="-2"/>
                <w:sz w:val="20"/>
              </w:rPr>
              <w:t>%-0.2%=12.8%)</w:t>
            </w:r>
          </w:p>
        </w:tc>
        <w:tc>
          <w:tcPr>
            <w:tcW w:w="2172" w:type="dxa"/>
          </w:tcPr>
          <w:p>
            <w:pPr>
              <w:pStyle w:val="TableParagraph"/>
              <w:spacing w:before="59" w:line="240" w:lineRule="auto"/>
              <w:ind w:left="8" w:right="3"/>
              <w:rPr>
                <w:b/>
                <w:sz w:val="20"/>
              </w:rPr>
            </w:pPr>
            <w:r>
              <w:rPr>
                <w:b/>
                <w:spacing w:val="-2"/>
                <w:sz w:val="20"/>
              </w:rPr>
              <w:t>14.9%</w:t>
            </w:r>
          </w:p>
          <w:p>
            <w:pPr>
              <w:pStyle w:val="TableParagraph"/>
              <w:spacing w:before="121" w:line="240" w:lineRule="auto"/>
              <w:ind w:left="0"/>
              <w:jc w:val="left"/>
              <w:rPr>
                <w:b/>
                <w:sz w:val="20"/>
              </w:rPr>
            </w:pPr>
          </w:p>
          <w:p>
            <w:pPr>
              <w:pStyle w:val="TableParagraph"/>
              <w:spacing w:line="240" w:lineRule="auto"/>
              <w:ind w:left="8" w:right="1"/>
              <w:rPr>
                <w:sz w:val="20"/>
              </w:rPr>
            </w:pPr>
            <w:r>
              <w:rPr>
                <w:spacing w:val="-2"/>
                <w:sz w:val="20"/>
              </w:rPr>
              <w:t>(</w:t>
            </w:r>
            <w:r>
              <w:rPr>
                <w:b/>
                <w:spacing w:val="-2"/>
                <w:sz w:val="20"/>
              </w:rPr>
              <w:t>13.0</w:t>
            </w:r>
            <w:r>
              <w:rPr>
                <w:spacing w:val="-2"/>
                <w:sz w:val="20"/>
              </w:rPr>
              <w:t>%+1.9%=14.9%)</w:t>
            </w:r>
          </w:p>
        </w:tc>
        <w:tc>
          <w:tcPr>
            <w:tcW w:w="2174" w:type="dxa"/>
          </w:tcPr>
          <w:p>
            <w:pPr>
              <w:pStyle w:val="TableParagraph"/>
              <w:spacing w:before="59" w:line="240" w:lineRule="auto"/>
              <w:ind w:left="6" w:right="3"/>
              <w:rPr>
                <w:b/>
                <w:sz w:val="20"/>
              </w:rPr>
            </w:pPr>
            <w:r>
              <w:rPr>
                <w:b/>
                <w:spacing w:val="-2"/>
                <w:sz w:val="20"/>
              </w:rPr>
              <w:t>17.8%</w:t>
            </w:r>
          </w:p>
          <w:p>
            <w:pPr>
              <w:pStyle w:val="TableParagraph"/>
              <w:spacing w:before="121" w:line="240" w:lineRule="auto"/>
              <w:ind w:left="0"/>
              <w:jc w:val="left"/>
              <w:rPr>
                <w:b/>
                <w:sz w:val="20"/>
              </w:rPr>
            </w:pPr>
          </w:p>
          <w:p>
            <w:pPr>
              <w:pStyle w:val="TableParagraph"/>
              <w:spacing w:line="240" w:lineRule="auto"/>
              <w:ind w:left="6" w:right="1"/>
              <w:rPr>
                <w:sz w:val="20"/>
              </w:rPr>
            </w:pPr>
            <w:r>
              <w:rPr>
                <w:spacing w:val="-2"/>
                <w:sz w:val="20"/>
              </w:rPr>
              <w:t>(</w:t>
            </w:r>
            <w:r>
              <w:rPr>
                <w:b/>
                <w:spacing w:val="-2"/>
                <w:sz w:val="20"/>
              </w:rPr>
              <w:t>13.0</w:t>
            </w:r>
            <w:r>
              <w:rPr>
                <w:spacing w:val="-2"/>
                <w:sz w:val="20"/>
              </w:rPr>
              <w:t>%+4.8%=17.8%)</w:t>
            </w:r>
          </w:p>
        </w:tc>
      </w:tr>
    </w:tbl>
    <w:p>
      <w:pPr>
        <w:spacing w:before="121"/>
        <w:ind w:left="139" w:right="289" w:firstLine="0"/>
        <w:jc w:val="left"/>
        <w:rPr>
          <w:sz w:val="20"/>
        </w:rPr>
      </w:pPr>
      <w:r>
        <w:rPr>
          <w:sz w:val="20"/>
        </w:rPr>
        <w:t>Low,</w:t>
      </w:r>
      <w:r>
        <w:rPr>
          <w:spacing w:val="-1"/>
          <w:sz w:val="20"/>
        </w:rPr>
        <w:t xml:space="preserve"> </w:t>
      </w:r>
      <w:r>
        <w:rPr>
          <w:sz w:val="20"/>
        </w:rPr>
        <w:t>medium,</w:t>
      </w:r>
      <w:r>
        <w:rPr>
          <w:spacing w:val="-4"/>
          <w:sz w:val="20"/>
        </w:rPr>
        <w:t xml:space="preserve"> </w:t>
      </w:r>
      <w:r>
        <w:rPr>
          <w:sz w:val="20"/>
        </w:rPr>
        <w:t>and</w:t>
      </w:r>
      <w:r>
        <w:rPr>
          <w:spacing w:val="-4"/>
          <w:sz w:val="20"/>
        </w:rPr>
        <w:t xml:space="preserve"> </w:t>
      </w:r>
      <w:r>
        <w:rPr>
          <w:sz w:val="20"/>
        </w:rPr>
        <w:t>high</w:t>
      </w:r>
      <w:r>
        <w:rPr>
          <w:spacing w:val="-4"/>
          <w:sz w:val="20"/>
        </w:rPr>
        <w:t xml:space="preserve"> </w:t>
      </w:r>
      <w:r>
        <w:rPr>
          <w:sz w:val="20"/>
        </w:rPr>
        <w:t>levels</w:t>
      </w:r>
      <w:r>
        <w:rPr>
          <w:spacing w:val="-3"/>
          <w:sz w:val="20"/>
        </w:rPr>
        <w:t xml:space="preserve"> </w:t>
      </w:r>
      <w:r>
        <w:rPr>
          <w:sz w:val="20"/>
        </w:rPr>
        <w:t>correspond</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5</w:t>
      </w:r>
      <w:r>
        <w:rPr>
          <w:position w:val="6"/>
          <w:sz w:val="13"/>
        </w:rPr>
        <w:t>th</w:t>
      </w:r>
      <w:r>
        <w:rPr>
          <w:sz w:val="20"/>
        </w:rPr>
        <w:t>,</w:t>
      </w:r>
      <w:r>
        <w:rPr>
          <w:spacing w:val="-2"/>
          <w:sz w:val="20"/>
        </w:rPr>
        <w:t xml:space="preserve"> </w:t>
      </w:r>
      <w:r>
        <w:rPr>
          <w:sz w:val="20"/>
        </w:rPr>
        <w:t>50</w:t>
      </w:r>
      <w:r>
        <w:rPr>
          <w:position w:val="6"/>
          <w:sz w:val="13"/>
        </w:rPr>
        <w:t>th</w:t>
      </w:r>
      <w:r>
        <w:rPr>
          <w:sz w:val="20"/>
        </w:rPr>
        <w:t>,</w:t>
      </w:r>
      <w:r>
        <w:rPr>
          <w:spacing w:val="-4"/>
          <w:sz w:val="20"/>
        </w:rPr>
        <w:t xml:space="preserve"> </w:t>
      </w:r>
      <w:r>
        <w:rPr>
          <w:sz w:val="20"/>
        </w:rPr>
        <w:t>and</w:t>
      </w:r>
      <w:r>
        <w:rPr>
          <w:spacing w:val="-4"/>
          <w:sz w:val="20"/>
        </w:rPr>
        <w:t xml:space="preserve"> </w:t>
      </w:r>
      <w:r>
        <w:rPr>
          <w:sz w:val="20"/>
        </w:rPr>
        <w:t>95</w:t>
      </w:r>
      <w:r>
        <w:rPr>
          <w:position w:val="6"/>
          <w:sz w:val="13"/>
        </w:rPr>
        <w:t>th</w:t>
      </w:r>
      <w:r>
        <w:rPr>
          <w:spacing w:val="15"/>
          <w:position w:val="6"/>
          <w:sz w:val="13"/>
        </w:rPr>
        <w:t xml:space="preserve"> </w:t>
      </w:r>
      <w:r>
        <w:rPr>
          <w:sz w:val="20"/>
        </w:rPr>
        <w:t>percentiles in</w:t>
      </w:r>
      <w:r>
        <w:rPr>
          <w:spacing w:val="-4"/>
          <w:sz w:val="20"/>
        </w:rPr>
        <w:t xml:space="preserve"> </w:t>
      </w:r>
      <w:r>
        <w:rPr>
          <w:sz w:val="20"/>
        </w:rPr>
        <w:t>the</w:t>
      </w:r>
      <w:r>
        <w:rPr>
          <w:spacing w:val="-4"/>
          <w:sz w:val="20"/>
        </w:rPr>
        <w:t xml:space="preserve"> </w:t>
      </w:r>
      <w:r>
        <w:rPr>
          <w:sz w:val="20"/>
        </w:rPr>
        <w:t>distributions</w:t>
      </w:r>
      <w:r>
        <w:rPr>
          <w:spacing w:val="-3"/>
          <w:sz w:val="20"/>
        </w:rPr>
        <w:t xml:space="preserve"> </w:t>
      </w:r>
      <w:r>
        <w:rPr>
          <w:sz w:val="20"/>
        </w:rPr>
        <w:t>of</w:t>
      </w:r>
      <w:r>
        <w:rPr>
          <w:spacing w:val="-2"/>
          <w:sz w:val="20"/>
        </w:rPr>
        <w:t xml:space="preserve"> </w:t>
      </w:r>
      <w:r>
        <w:rPr>
          <w:sz w:val="20"/>
        </w:rPr>
        <w:t>2020 non-financial composite scores.</w:t>
      </w:r>
    </w:p>
    <w:p>
      <w:pPr>
        <w:pStyle w:val="BodyText"/>
        <w:spacing w:before="26"/>
        <w:rPr>
          <w:sz w:val="20"/>
        </w:rPr>
      </w:pPr>
    </w:p>
    <w:p>
      <w:pPr>
        <w:pStyle w:val="BodyText"/>
        <w:spacing w:line="259" w:lineRule="auto"/>
        <w:ind w:left="140" w:right="138"/>
      </w:pPr>
      <w:r>
        <w:t>As examples consider two specific contracts “A” and “B,”</w:t>
      </w:r>
      <w:hyperlink w:anchor="_bookmark3" w:history="1">
        <w:r>
          <w:rPr>
            <w:vertAlign w:val="superscript"/>
          </w:rPr>
          <w:t>4</w:t>
        </w:r>
      </w:hyperlink>
      <w:r>
        <w:rPr>
          <w:vertAlign w:val="baseline"/>
        </w:rPr>
        <w:t xml:space="preserve"> which had similar and slightly high voluntary disenrollment rates of 13.6% and 13.0%, respectively, in 2020. Contract A had a worse-than-average non-financial composite score in 2020: its disenrollees endorsed 24.1% of non-financial reasons. Contract B, on the other hand, had a much-better/lower-than-average non-financial composite score of 7.4% in 2020, with very little endorsement of non-financial reasons</w:t>
      </w:r>
      <w:r>
        <w:rPr>
          <w:spacing w:val="-4"/>
          <w:vertAlign w:val="baseline"/>
        </w:rPr>
        <w:t xml:space="preserve"> </w:t>
      </w:r>
      <w:r>
        <w:rPr>
          <w:vertAlign w:val="baseline"/>
        </w:rPr>
        <w:t>for</w:t>
      </w:r>
      <w:r>
        <w:rPr>
          <w:spacing w:val="-3"/>
          <w:vertAlign w:val="baseline"/>
        </w:rPr>
        <w:t xml:space="preserve"> </w:t>
      </w:r>
      <w:r>
        <w:rPr>
          <w:vertAlign w:val="baseline"/>
        </w:rPr>
        <w:t>leaving.</w:t>
      </w:r>
      <w:r>
        <w:rPr>
          <w:spacing w:val="-3"/>
          <w:vertAlign w:val="baseline"/>
        </w:rPr>
        <w:t xml:space="preserve"> </w:t>
      </w:r>
      <w:r>
        <w:rPr>
          <w:vertAlign w:val="baseline"/>
        </w:rPr>
        <w:t>While</w:t>
      </w:r>
      <w:r>
        <w:rPr>
          <w:spacing w:val="-2"/>
          <w:vertAlign w:val="baseline"/>
        </w:rPr>
        <w:t xml:space="preserve"> </w:t>
      </w:r>
      <w:r>
        <w:rPr>
          <w:vertAlign w:val="baseline"/>
        </w:rPr>
        <w:t>Contract</w:t>
      </w:r>
      <w:r>
        <w:rPr>
          <w:spacing w:val="-2"/>
          <w:vertAlign w:val="baseline"/>
        </w:rPr>
        <w:t xml:space="preserve"> </w:t>
      </w:r>
      <w:r>
        <w:rPr>
          <w:vertAlign w:val="baseline"/>
        </w:rPr>
        <w:t>A’s</w:t>
      </w:r>
      <w:r>
        <w:rPr>
          <w:spacing w:val="-1"/>
          <w:vertAlign w:val="baseline"/>
        </w:rPr>
        <w:t xml:space="preserve"> </w:t>
      </w:r>
      <w:r>
        <w:rPr>
          <w:vertAlign w:val="baseline"/>
        </w:rPr>
        <w:t>voluntary</w:t>
      </w:r>
      <w:r>
        <w:rPr>
          <w:spacing w:val="-4"/>
          <w:vertAlign w:val="baseline"/>
        </w:rPr>
        <w:t xml:space="preserve"> </w:t>
      </w:r>
      <w:r>
        <w:rPr>
          <w:vertAlign w:val="baseline"/>
        </w:rPr>
        <w:t>disenrollment</w:t>
      </w:r>
      <w:r>
        <w:rPr>
          <w:spacing w:val="-3"/>
          <w:vertAlign w:val="baseline"/>
        </w:rPr>
        <w:t xml:space="preserve"> </w:t>
      </w:r>
      <w:r>
        <w:rPr>
          <w:vertAlign w:val="baseline"/>
        </w:rPr>
        <w:t>rate</w:t>
      </w:r>
      <w:r>
        <w:rPr>
          <w:spacing w:val="-4"/>
          <w:vertAlign w:val="baseline"/>
        </w:rPr>
        <w:t xml:space="preserve"> </w:t>
      </w:r>
      <w:r>
        <w:rPr>
          <w:vertAlign w:val="baseline"/>
        </w:rPr>
        <w:t>then</w:t>
      </w:r>
      <w:r>
        <w:rPr>
          <w:spacing w:val="-4"/>
          <w:vertAlign w:val="baseline"/>
        </w:rPr>
        <w:t xml:space="preserve"> </w:t>
      </w:r>
      <w:r>
        <w:rPr>
          <w:u w:val="single"/>
          <w:vertAlign w:val="baseline"/>
        </w:rPr>
        <w:t>rose</w:t>
      </w:r>
      <w:r>
        <w:rPr>
          <w:spacing w:val="-1"/>
          <w:u w:val="none"/>
          <w:vertAlign w:val="baseline"/>
        </w:rPr>
        <w:t xml:space="preserve"> </w:t>
      </w:r>
      <w:r>
        <w:rPr>
          <w:u w:val="none"/>
          <w:vertAlign w:val="baseline"/>
        </w:rPr>
        <w:t>by</w:t>
      </w:r>
      <w:r>
        <w:rPr>
          <w:spacing w:val="-1"/>
          <w:u w:val="none"/>
          <w:vertAlign w:val="baseline"/>
        </w:rPr>
        <w:t xml:space="preserve"> </w:t>
      </w:r>
      <w:r>
        <w:rPr>
          <w:u w:val="none"/>
          <w:vertAlign w:val="baseline"/>
        </w:rPr>
        <w:t>4.6</w:t>
      </w:r>
      <w:r>
        <w:rPr>
          <w:spacing w:val="-4"/>
          <w:u w:val="none"/>
          <w:vertAlign w:val="baseline"/>
        </w:rPr>
        <w:t xml:space="preserve"> </w:t>
      </w:r>
      <w:r>
        <w:rPr>
          <w:u w:val="none"/>
          <w:vertAlign w:val="baseline"/>
        </w:rPr>
        <w:t xml:space="preserve">percentage points to 18.2% in 2021, Contract B’s. voluntary disenrollment rate </w:t>
      </w:r>
      <w:r>
        <w:rPr>
          <w:u w:val="single"/>
          <w:vertAlign w:val="baseline"/>
        </w:rPr>
        <w:t xml:space="preserve">fell </w:t>
      </w:r>
      <w:r>
        <w:rPr>
          <w:u w:val="none"/>
          <w:vertAlign w:val="baseline"/>
        </w:rPr>
        <w:t>by 8.2 percentage points</w:t>
      </w:r>
    </w:p>
    <w:p>
      <w:pPr>
        <w:pStyle w:val="BodyText"/>
        <w:rPr>
          <w:sz w:val="20"/>
        </w:rPr>
      </w:pPr>
    </w:p>
    <w:p>
      <w:pPr>
        <w:pStyle w:val="BodyText"/>
        <w:rPr>
          <w:sz w:val="20"/>
        </w:rPr>
      </w:pPr>
    </w:p>
    <w:p>
      <w:pPr>
        <w:pStyle w:val="BodyText"/>
        <w:spacing w:before="138"/>
        <w:rPr>
          <w:sz w:val="20"/>
        </w:rPr>
      </w:pPr>
      <w:r>
        <mc:AlternateContent>
          <mc:Choice Requires="wps">
            <w:drawing>
              <wp:anchor distT="0" distB="0" distL="0" distR="0" simplePos="0" relativeHeight="251685888" behindDoc="1" locked="0" layoutInCell="1" allowOverlap="1">
                <wp:simplePos x="0" y="0"/>
                <wp:positionH relativeFrom="page">
                  <wp:posOffset>914400</wp:posOffset>
                </wp:positionH>
                <wp:positionV relativeFrom="paragraph">
                  <wp:posOffset>249314</wp:posOffset>
                </wp:positionV>
                <wp:extent cx="1828800" cy="9525"/>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8" style="width:2in;height:0.72pt;margin-top:19.63pt;margin-left:1in;mso-position-horizontal-relative:page;mso-wrap-distance-left:0;mso-wrap-distance-right:0;position:absolute;z-index:-251629568" filled="t" fillcolor="black" stroked="f">
                <v:fill type="solid"/>
                <w10:wrap type="topAndBottom"/>
              </v:rect>
            </w:pict>
          </mc:Fallback>
        </mc:AlternateContent>
      </w:r>
    </w:p>
    <w:p>
      <w:pPr>
        <w:spacing w:before="102"/>
        <w:ind w:left="140" w:right="0" w:firstLine="0"/>
        <w:jc w:val="left"/>
        <w:rPr>
          <w:rFonts w:ascii="Calibri"/>
          <w:sz w:val="20"/>
        </w:rPr>
      </w:pPr>
      <w:bookmarkStart w:id="3" w:name="_bookmark3"/>
      <w:bookmarkEnd w:id="3"/>
      <w:r>
        <w:rPr>
          <w:rFonts w:ascii="Calibri"/>
          <w:sz w:val="20"/>
          <w:vertAlign w:val="superscript"/>
        </w:rPr>
        <w:t>4</w:t>
      </w:r>
      <w:r>
        <w:rPr>
          <w:rFonts w:ascii="Calibri"/>
          <w:spacing w:val="-6"/>
          <w:sz w:val="20"/>
          <w:vertAlign w:val="baseline"/>
        </w:rPr>
        <w:t xml:space="preserve"> </w:t>
      </w:r>
      <w:r>
        <w:rPr>
          <w:rFonts w:ascii="Calibri"/>
          <w:sz w:val="20"/>
          <w:vertAlign w:val="baseline"/>
        </w:rPr>
        <w:t>These</w:t>
      </w:r>
      <w:r>
        <w:rPr>
          <w:rFonts w:ascii="Calibri"/>
          <w:spacing w:val="-5"/>
          <w:sz w:val="20"/>
          <w:vertAlign w:val="baseline"/>
        </w:rPr>
        <w:t xml:space="preserve"> </w:t>
      </w:r>
      <w:r>
        <w:rPr>
          <w:rFonts w:ascii="Calibri"/>
          <w:sz w:val="20"/>
          <w:vertAlign w:val="baseline"/>
        </w:rPr>
        <w:t>are</w:t>
      </w:r>
      <w:r>
        <w:rPr>
          <w:rFonts w:ascii="Calibri"/>
          <w:spacing w:val="-5"/>
          <w:sz w:val="20"/>
          <w:vertAlign w:val="baseline"/>
        </w:rPr>
        <w:t xml:space="preserve"> </w:t>
      </w:r>
      <w:r>
        <w:rPr>
          <w:rFonts w:ascii="Calibri"/>
          <w:sz w:val="20"/>
          <w:vertAlign w:val="baseline"/>
        </w:rPr>
        <w:t>two</w:t>
      </w:r>
      <w:r>
        <w:rPr>
          <w:rFonts w:ascii="Calibri"/>
          <w:spacing w:val="-4"/>
          <w:sz w:val="20"/>
          <w:vertAlign w:val="baseline"/>
        </w:rPr>
        <w:t xml:space="preserve"> </w:t>
      </w:r>
      <w:r>
        <w:rPr>
          <w:rFonts w:ascii="Calibri"/>
          <w:sz w:val="20"/>
          <w:vertAlign w:val="baseline"/>
        </w:rPr>
        <w:t>real</w:t>
      </w:r>
      <w:r>
        <w:rPr>
          <w:rFonts w:ascii="Calibri"/>
          <w:spacing w:val="-5"/>
          <w:sz w:val="20"/>
          <w:vertAlign w:val="baseline"/>
        </w:rPr>
        <w:t xml:space="preserve"> </w:t>
      </w:r>
      <w:r>
        <w:rPr>
          <w:rFonts w:ascii="Calibri"/>
          <w:sz w:val="20"/>
          <w:vertAlign w:val="baseline"/>
        </w:rPr>
        <w:t>contracts</w:t>
      </w:r>
      <w:r>
        <w:rPr>
          <w:rFonts w:ascii="Calibri"/>
          <w:spacing w:val="-3"/>
          <w:sz w:val="20"/>
          <w:vertAlign w:val="baseline"/>
        </w:rPr>
        <w:t xml:space="preserve"> </w:t>
      </w:r>
      <w:r>
        <w:rPr>
          <w:rFonts w:ascii="Calibri"/>
          <w:sz w:val="20"/>
          <w:vertAlign w:val="baseline"/>
        </w:rPr>
        <w:t>that</w:t>
      </w:r>
      <w:r>
        <w:rPr>
          <w:rFonts w:ascii="Calibri"/>
          <w:spacing w:val="-4"/>
          <w:sz w:val="20"/>
          <w:vertAlign w:val="baseline"/>
        </w:rPr>
        <w:t xml:space="preserve"> </w:t>
      </w:r>
      <w:r>
        <w:rPr>
          <w:rFonts w:ascii="Calibri"/>
          <w:sz w:val="20"/>
          <w:vertAlign w:val="baseline"/>
        </w:rPr>
        <w:t>have</w:t>
      </w:r>
      <w:r>
        <w:rPr>
          <w:rFonts w:ascii="Calibri"/>
          <w:spacing w:val="-5"/>
          <w:sz w:val="20"/>
          <w:vertAlign w:val="baseline"/>
        </w:rPr>
        <w:t xml:space="preserve"> </w:t>
      </w:r>
      <w:r>
        <w:rPr>
          <w:rFonts w:ascii="Calibri"/>
          <w:sz w:val="20"/>
          <w:vertAlign w:val="baseline"/>
        </w:rPr>
        <w:t>been</w:t>
      </w:r>
      <w:r>
        <w:rPr>
          <w:rFonts w:ascii="Calibri"/>
          <w:spacing w:val="-4"/>
          <w:sz w:val="20"/>
          <w:vertAlign w:val="baseline"/>
        </w:rPr>
        <w:t xml:space="preserve"> </w:t>
      </w:r>
      <w:r>
        <w:rPr>
          <w:rFonts w:ascii="Calibri"/>
          <w:spacing w:val="-2"/>
          <w:sz w:val="20"/>
          <w:vertAlign w:val="baseline"/>
        </w:rPr>
        <w:t>anonymized.</w:t>
      </w:r>
    </w:p>
    <w:p>
      <w:pPr>
        <w:spacing w:after="0"/>
        <w:jc w:val="left"/>
        <w:rPr>
          <w:rFonts w:ascii="Calibri"/>
          <w:sz w:val="20"/>
        </w:rPr>
        <w:sectPr>
          <w:pgSz w:w="12240" w:h="15840"/>
          <w:pgMar w:top="1360" w:right="1300" w:bottom="940" w:left="1300" w:header="0" w:footer="746"/>
          <w:cols w:space="720"/>
        </w:sectPr>
      </w:pPr>
    </w:p>
    <w:p>
      <w:pPr>
        <w:pStyle w:val="BodyText"/>
        <w:spacing w:before="82" w:line="256" w:lineRule="auto"/>
        <w:ind w:left="140"/>
      </w:pPr>
      <w:r>
        <w:t>to</w:t>
      </w:r>
      <w:r>
        <w:rPr>
          <w:spacing w:val="-2"/>
        </w:rPr>
        <w:t xml:space="preserve"> </w:t>
      </w:r>
      <w:r>
        <w:t>4.8%</w:t>
      </w:r>
      <w:r>
        <w:rPr>
          <w:spacing w:val="-3"/>
        </w:rPr>
        <w:t xml:space="preserve"> </w:t>
      </w:r>
      <w:r>
        <w:t>in</w:t>
      </w:r>
      <w:r>
        <w:rPr>
          <w:spacing w:val="-2"/>
        </w:rPr>
        <w:t xml:space="preserve"> </w:t>
      </w:r>
      <w:r>
        <w:t>2021.</w:t>
      </w:r>
      <w:r>
        <w:rPr>
          <w:spacing w:val="-2"/>
        </w:rPr>
        <w:t xml:space="preserve"> </w:t>
      </w:r>
      <w:r>
        <w:t>Contracts</w:t>
      </w:r>
      <w:r>
        <w:rPr>
          <w:spacing w:val="-4"/>
        </w:rPr>
        <w:t xml:space="preserve"> </w:t>
      </w:r>
      <w:r>
        <w:t>that</w:t>
      </w:r>
      <w:r>
        <w:rPr>
          <w:spacing w:val="-2"/>
        </w:rPr>
        <w:t xml:space="preserve"> </w:t>
      </w:r>
      <w:r>
        <w:t>use</w:t>
      </w:r>
      <w:r>
        <w:rPr>
          <w:spacing w:val="-4"/>
        </w:rPr>
        <w:t xml:space="preserve"> </w:t>
      </w:r>
      <w:r>
        <w:t>annual</w:t>
      </w:r>
      <w:r>
        <w:rPr>
          <w:spacing w:val="-2"/>
        </w:rPr>
        <w:t xml:space="preserve"> </w:t>
      </w:r>
      <w:r>
        <w:t>data</w:t>
      </w:r>
      <w:r>
        <w:rPr>
          <w:spacing w:val="-4"/>
        </w:rPr>
        <w:t xml:space="preserve"> </w:t>
      </w:r>
      <w:r>
        <w:t>to</w:t>
      </w:r>
      <w:r>
        <w:rPr>
          <w:spacing w:val="-2"/>
        </w:rPr>
        <w:t xml:space="preserve"> </w:t>
      </w:r>
      <w:r>
        <w:t>address</w:t>
      </w:r>
      <w:r>
        <w:rPr>
          <w:spacing w:val="-4"/>
        </w:rPr>
        <w:t xml:space="preserve"> </w:t>
      </w:r>
      <w:r>
        <w:t>the</w:t>
      </w:r>
      <w:r>
        <w:rPr>
          <w:spacing w:val="-4"/>
        </w:rPr>
        <w:t xml:space="preserve"> </w:t>
      </w:r>
      <w:r>
        <w:t>specific</w:t>
      </w:r>
      <w:r>
        <w:rPr>
          <w:spacing w:val="-1"/>
        </w:rPr>
        <w:t xml:space="preserve"> </w:t>
      </w:r>
      <w:r>
        <w:t>reasons</w:t>
      </w:r>
      <w:r>
        <w:rPr>
          <w:spacing w:val="-1"/>
        </w:rPr>
        <w:t xml:space="preserve"> </w:t>
      </w:r>
      <w:r>
        <w:t>for which</w:t>
      </w:r>
      <w:r>
        <w:rPr>
          <w:spacing w:val="-4"/>
        </w:rPr>
        <w:t xml:space="preserve"> </w:t>
      </w:r>
      <w:r>
        <w:t>their beneficiaries voluntarily disenroll may be able to reduce future disenrollment.</w:t>
      </w:r>
    </w:p>
    <w:p>
      <w:pPr>
        <w:pStyle w:val="BodyText"/>
        <w:spacing w:before="164" w:line="259" w:lineRule="auto"/>
        <w:ind w:left="140" w:right="225"/>
      </w:pPr>
      <w:r>
        <w:t>This</w:t>
      </w:r>
      <w:r>
        <w:rPr>
          <w:spacing w:val="-2"/>
        </w:rPr>
        <w:t xml:space="preserve"> </w:t>
      </w:r>
      <w:r>
        <w:t>analysis</w:t>
      </w:r>
      <w:r>
        <w:rPr>
          <w:spacing w:val="-2"/>
        </w:rPr>
        <w:t xml:space="preserve"> </w:t>
      </w:r>
      <w:r>
        <w:t>shows</w:t>
      </w:r>
      <w:r>
        <w:rPr>
          <w:spacing w:val="-3"/>
        </w:rPr>
        <w:t xml:space="preserve"> </w:t>
      </w:r>
      <w:r>
        <w:t>that</w:t>
      </w:r>
      <w:r>
        <w:rPr>
          <w:spacing w:val="-5"/>
        </w:rPr>
        <w:t xml:space="preserve"> </w:t>
      </w:r>
      <w:r>
        <w:t>knowing</w:t>
      </w:r>
      <w:r>
        <w:rPr>
          <w:spacing w:val="-2"/>
        </w:rPr>
        <w:t xml:space="preserve"> </w:t>
      </w:r>
      <w:r>
        <w:t>the</w:t>
      </w:r>
      <w:r>
        <w:rPr>
          <w:spacing w:val="-3"/>
        </w:rPr>
        <w:t xml:space="preserve"> </w:t>
      </w:r>
      <w:r>
        <w:t>levels</w:t>
      </w:r>
      <w:r>
        <w:rPr>
          <w:spacing w:val="-2"/>
        </w:rPr>
        <w:t xml:space="preserve"> </w:t>
      </w:r>
      <w:r>
        <w:t>of</w:t>
      </w:r>
      <w:r>
        <w:rPr>
          <w:spacing w:val="-2"/>
        </w:rPr>
        <w:t xml:space="preserve"> </w:t>
      </w:r>
      <w:r>
        <w:t>disenrollment</w:t>
      </w:r>
      <w:r>
        <w:rPr>
          <w:spacing w:val="-3"/>
        </w:rPr>
        <w:t xml:space="preserve"> </w:t>
      </w:r>
      <w:r>
        <w:t>reasons</w:t>
      </w:r>
      <w:r>
        <w:rPr>
          <w:spacing w:val="-4"/>
        </w:rPr>
        <w:t xml:space="preserve"> </w:t>
      </w:r>
      <w:r>
        <w:t>from</w:t>
      </w:r>
      <w:r>
        <w:rPr>
          <w:spacing w:val="-3"/>
        </w:rPr>
        <w:t xml:space="preserve"> </w:t>
      </w:r>
      <w:r>
        <w:t>the</w:t>
      </w:r>
      <w:r>
        <w:rPr>
          <w:spacing w:val="-4"/>
        </w:rPr>
        <w:t xml:space="preserve"> </w:t>
      </w:r>
      <w:r>
        <w:t>most</w:t>
      </w:r>
      <w:r>
        <w:rPr>
          <w:spacing w:val="-2"/>
        </w:rPr>
        <w:t xml:space="preserve"> </w:t>
      </w:r>
      <w:r>
        <w:t>recent</w:t>
      </w:r>
      <w:r>
        <w:rPr>
          <w:spacing w:val="-3"/>
        </w:rPr>
        <w:t xml:space="preserve"> </w:t>
      </w:r>
      <w:r>
        <w:t>year provides useful information to</w:t>
      </w:r>
      <w:r>
        <w:rPr>
          <w:spacing w:val="-1"/>
        </w:rPr>
        <w:t xml:space="preserve"> </w:t>
      </w:r>
      <w:r>
        <w:t>contracts, as it is</w:t>
      </w:r>
      <w:r>
        <w:rPr>
          <w:spacing w:val="-1"/>
        </w:rPr>
        <w:t xml:space="preserve"> </w:t>
      </w:r>
      <w:r>
        <w:t>predictive of how contract</w:t>
      </w:r>
      <w:r>
        <w:rPr>
          <w:spacing w:val="-2"/>
        </w:rPr>
        <w:t xml:space="preserve"> </w:t>
      </w:r>
      <w:r>
        <w:t>disenrollment can be expected to change in the next year.</w:t>
      </w:r>
      <w:r>
        <w:rPr>
          <w:spacing w:val="40"/>
        </w:rPr>
        <w:t xml:space="preserve"> </w:t>
      </w:r>
      <w:r>
        <w:t>This information is useful to contracts who can focus quality improvement efforts to avoid losing members; improvements that contracts make support Medicare beneficiaries who want good quality contracts.</w:t>
      </w:r>
      <w:r>
        <w:rPr>
          <w:spacing w:val="40"/>
        </w:rPr>
        <w:t xml:space="preserve"> </w:t>
      </w:r>
      <w:r>
        <w:t>Providing contracts with recent information on reasons for disenrollment is particularly useful as an early warning to contracts, who could make changes to improve care and services and reduce beneficiary disenrollment and churning which is costly to contracts and beneficiaries alike.</w:t>
      </w:r>
    </w:p>
    <w:p>
      <w:pPr>
        <w:spacing w:after="0" w:line="259" w:lineRule="auto"/>
        <w:sectPr>
          <w:pgSz w:w="12240" w:h="15840"/>
          <w:pgMar w:top="1360" w:right="1300" w:bottom="940" w:left="1300" w:header="0" w:footer="746"/>
          <w:cols w:space="720"/>
        </w:sectPr>
      </w:pPr>
    </w:p>
    <w:p>
      <w:pPr>
        <w:spacing w:before="82" w:line="259" w:lineRule="auto"/>
        <w:ind w:left="140" w:right="0" w:hanging="1"/>
        <w:jc w:val="left"/>
        <w:rPr>
          <w:sz w:val="22"/>
        </w:rPr>
      </w:pPr>
      <w:r>
        <w:rPr>
          <w:b/>
          <w:sz w:val="22"/>
        </w:rPr>
        <w:t>Appendix</w:t>
      </w:r>
      <w:r>
        <w:rPr>
          <w:b/>
          <w:spacing w:val="-5"/>
          <w:sz w:val="22"/>
        </w:rPr>
        <w:t xml:space="preserve"> </w:t>
      </w:r>
      <w:r>
        <w:rPr>
          <w:b/>
          <w:sz w:val="22"/>
        </w:rPr>
        <w:t>1:</w:t>
      </w:r>
      <w:r>
        <w:rPr>
          <w:b/>
          <w:spacing w:val="-4"/>
          <w:sz w:val="22"/>
        </w:rPr>
        <w:t xml:space="preserve"> </w:t>
      </w:r>
      <w:r>
        <w:rPr>
          <w:sz w:val="22"/>
        </w:rPr>
        <w:t>State-Level</w:t>
      </w:r>
      <w:r>
        <w:rPr>
          <w:spacing w:val="-3"/>
          <w:sz w:val="22"/>
        </w:rPr>
        <w:t xml:space="preserve"> </w:t>
      </w:r>
      <w:r>
        <w:rPr>
          <w:sz w:val="22"/>
        </w:rPr>
        <w:t>Composite-Score</w:t>
      </w:r>
      <w:r>
        <w:rPr>
          <w:spacing w:val="-5"/>
          <w:sz w:val="22"/>
        </w:rPr>
        <w:t xml:space="preserve"> </w:t>
      </w:r>
      <w:r>
        <w:rPr>
          <w:sz w:val="22"/>
        </w:rPr>
        <w:t>Categories</w:t>
      </w:r>
      <w:r>
        <w:rPr>
          <w:spacing w:val="-2"/>
          <w:sz w:val="22"/>
        </w:rPr>
        <w:t xml:space="preserve"> </w:t>
      </w:r>
      <w:r>
        <w:rPr>
          <w:sz w:val="22"/>
        </w:rPr>
        <w:t>Relative</w:t>
      </w:r>
      <w:r>
        <w:rPr>
          <w:spacing w:val="-5"/>
          <w:sz w:val="22"/>
        </w:rPr>
        <w:t xml:space="preserve"> </w:t>
      </w:r>
      <w:r>
        <w:rPr>
          <w:sz w:val="22"/>
        </w:rPr>
        <w:t>to</w:t>
      </w:r>
      <w:r>
        <w:rPr>
          <w:spacing w:val="-5"/>
          <w:sz w:val="22"/>
        </w:rPr>
        <w:t xml:space="preserve"> </w:t>
      </w:r>
      <w:r>
        <w:rPr>
          <w:sz w:val="22"/>
        </w:rPr>
        <w:t>the</w:t>
      </w:r>
      <w:r>
        <w:rPr>
          <w:spacing w:val="-2"/>
          <w:sz w:val="22"/>
        </w:rPr>
        <w:t xml:space="preserve"> </w:t>
      </w:r>
      <w:r>
        <w:rPr>
          <w:sz w:val="22"/>
        </w:rPr>
        <w:t>2020</w:t>
      </w:r>
      <w:r>
        <w:rPr>
          <w:spacing w:val="-2"/>
          <w:sz w:val="22"/>
        </w:rPr>
        <w:t xml:space="preserve"> </w:t>
      </w:r>
      <w:r>
        <w:rPr>
          <w:sz w:val="22"/>
        </w:rPr>
        <w:t>Thresholds</w:t>
      </w:r>
      <w:r>
        <w:rPr>
          <w:spacing w:val="-4"/>
          <w:sz w:val="22"/>
        </w:rPr>
        <w:t xml:space="preserve"> </w:t>
      </w:r>
      <w:r>
        <w:rPr>
          <w:sz w:val="22"/>
        </w:rPr>
        <w:t>for</w:t>
      </w:r>
      <w:r>
        <w:rPr>
          <w:spacing w:val="-4"/>
          <w:sz w:val="22"/>
        </w:rPr>
        <w:t xml:space="preserve"> </w:t>
      </w:r>
      <w:r>
        <w:rPr>
          <w:sz w:val="22"/>
        </w:rPr>
        <w:t xml:space="preserve">the </w:t>
      </w:r>
      <w:r>
        <w:rPr>
          <w:i/>
          <w:sz w:val="22"/>
        </w:rPr>
        <w:t xml:space="preserve">Financial Reasons </w:t>
      </w:r>
      <w:r>
        <w:rPr>
          <w:sz w:val="22"/>
        </w:rPr>
        <w:t xml:space="preserve">Composite; the </w:t>
      </w:r>
      <w:r>
        <w:rPr>
          <w:i/>
          <w:sz w:val="22"/>
        </w:rPr>
        <w:t>Problems Getting the Plan to Provide and Pay for Needed</w:t>
      </w:r>
      <w:r>
        <w:rPr>
          <w:i/>
          <w:sz w:val="22"/>
        </w:rPr>
        <w:t xml:space="preserve"> Care </w:t>
      </w:r>
      <w:r>
        <w:rPr>
          <w:sz w:val="22"/>
        </w:rPr>
        <w:t xml:space="preserve">Composite; and the </w:t>
      </w:r>
      <w:r>
        <w:rPr>
          <w:i/>
          <w:sz w:val="22"/>
        </w:rPr>
        <w:t xml:space="preserve">Problems with Coverage of Doctors and Hospitals </w:t>
      </w:r>
      <w:r>
        <w:rPr>
          <w:sz w:val="22"/>
        </w:rPr>
        <w:t>Composite.</w:t>
      </w:r>
    </w:p>
    <w:p>
      <w:pPr>
        <w:pStyle w:val="BodyText"/>
        <w:spacing w:before="7"/>
        <w:rPr>
          <w:sz w:val="11"/>
        </w:rPr>
      </w:pPr>
      <w:r>
        <w:drawing>
          <wp:anchor distT="0" distB="0" distL="0" distR="0" simplePos="0" relativeHeight="251687936" behindDoc="1" locked="0" layoutInCell="1" allowOverlap="1">
            <wp:simplePos x="0" y="0"/>
            <wp:positionH relativeFrom="page">
              <wp:posOffset>953212</wp:posOffset>
            </wp:positionH>
            <wp:positionV relativeFrom="paragraph">
              <wp:posOffset>100044</wp:posOffset>
            </wp:positionV>
            <wp:extent cx="5622121" cy="7274052"/>
            <wp:effectExtent l="0" t="0" r="0" b="0"/>
            <wp:wrapTopAndBottom/>
            <wp:docPr id="17" name="Image 17" descr="Appendix 1, figure2: To further illustrate how state-level performance on the composite can vary from year-to-year, we include three pairs of maps that depict the score categories for three reasons for leaving composite using color coding to indicate state-level performance in the 0-9th percentile, the 10th-24th percentile, 25th … 49th percentile, 50th-74th percentile, 75th-89th percentile, and 90th-100th percentile (note: higher percentile categories indicate worse performance). In each pair shown, the map on top shows 2020 composite score percentile categories and the map on the bottom shows 2021 composite score percentile categories.  The first pair of maps shows state-level performance categories on the Financial reasons for leaving composite in 2020 versus 2021. As discussed in Analysis #2 above, many states changed percentile categories between the two years.  "/>
            <wp:cNvGraphicFramePr/>
            <a:graphic xmlns:a="http://schemas.openxmlformats.org/drawingml/2006/main">
              <a:graphicData uri="http://schemas.openxmlformats.org/drawingml/2006/picture">
                <pic:pic xmlns:pic="http://schemas.openxmlformats.org/drawingml/2006/picture">
                  <pic:nvPicPr>
                    <pic:cNvPr id="17" name="Image 17" descr="Appendix 1, figure2: To further illustrate how state-level performance on the composite can vary from year-to-year, we include three pairs of maps that depict the score categories for three reasons for leaving composite using color coding to indicate state-level performance in the 0-9th percentile, the 10th-24th percentile, 25th … 49th percentile, 50th-74th percentile, 75th-89th percentile, and 90th-100th percentile (note: higher percentile categories indicate worse performance). In each pair shown, the map on top shows 2020 composite score percentile categories and the map on the bottom shows 2021 composite score percentile categories.  The first pair of maps shows state-level performance categories on the Financial reasons for leaving composite in 2020 versus 2021. As discussed in Analysis #2 above, many states changed percentile categories between the two years.  "/>
                    <pic:cNvPicPr/>
                  </pic:nvPicPr>
                  <pic:blipFill>
                    <a:blip xmlns:r="http://schemas.openxmlformats.org/officeDocument/2006/relationships" r:embed="rId6" cstate="print"/>
                    <a:stretch>
                      <a:fillRect/>
                    </a:stretch>
                  </pic:blipFill>
                  <pic:spPr>
                    <a:xfrm>
                      <a:off x="0" y="0"/>
                      <a:ext cx="5622121" cy="7274052"/>
                    </a:xfrm>
                    <a:prstGeom prst="rect">
                      <a:avLst/>
                    </a:prstGeom>
                  </pic:spPr>
                </pic:pic>
              </a:graphicData>
            </a:graphic>
          </wp:anchor>
        </w:drawing>
      </w:r>
    </w:p>
    <w:p>
      <w:pPr>
        <w:spacing w:after="0"/>
        <w:rPr>
          <w:sz w:val="11"/>
        </w:rPr>
        <w:sectPr>
          <w:pgSz w:w="12240" w:h="15840"/>
          <w:pgMar w:top="1360" w:right="1300" w:bottom="940" w:left="1300" w:header="0" w:footer="746"/>
          <w:cols w:space="720"/>
        </w:sectPr>
      </w:pPr>
    </w:p>
    <w:p>
      <w:pPr>
        <w:pStyle w:val="BodyText"/>
        <w:rPr>
          <w:sz w:val="20"/>
        </w:rPr>
      </w:pPr>
    </w:p>
    <w:p>
      <w:pPr>
        <w:pStyle w:val="BodyText"/>
        <w:spacing w:before="55"/>
        <w:rPr>
          <w:sz w:val="20"/>
        </w:rPr>
      </w:pPr>
    </w:p>
    <w:p>
      <w:pPr>
        <w:pStyle w:val="BodyText"/>
        <w:ind w:left="797"/>
        <w:rPr>
          <w:sz w:val="20"/>
        </w:rPr>
      </w:pPr>
      <w:r>
        <w:rPr>
          <w:sz w:val="20"/>
        </w:rPr>
        <mc:AlternateContent>
          <mc:Choice Requires="wpg">
            <w:drawing>
              <wp:inline distT="0" distB="0" distL="0" distR="0">
                <wp:extent cx="5103495" cy="2673350"/>
                <wp:effectExtent l="0" t="0" r="0" b="3175"/>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5103495" cy="2673350"/>
                          <a:chOff x="0" y="0"/>
                          <a:chExt cx="5103495" cy="2673350"/>
                        </a:xfrm>
                      </wpg:grpSpPr>
                      <pic:pic xmlns:pic="http://schemas.openxmlformats.org/drawingml/2006/picture">
                        <pic:nvPicPr>
                          <pic:cNvPr id="19" name="Image 19"/>
                          <pic:cNvPicPr/>
                        </pic:nvPicPr>
                        <pic:blipFill>
                          <a:blip xmlns:r="http://schemas.openxmlformats.org/officeDocument/2006/relationships" r:embed="rId7" cstate="print"/>
                          <a:stretch>
                            <a:fillRect/>
                          </a:stretch>
                        </pic:blipFill>
                        <pic:spPr>
                          <a:xfrm>
                            <a:off x="23371" y="0"/>
                            <a:ext cx="5079827" cy="2673284"/>
                          </a:xfrm>
                          <a:prstGeom prst="rect">
                            <a:avLst/>
                          </a:prstGeom>
                        </pic:spPr>
                      </pic:pic>
                      <wps:wsp xmlns:wps="http://schemas.microsoft.com/office/word/2010/wordprocessingShape">
                        <wps:cNvPr id="20" name="Textbox 20"/>
                        <wps:cNvSpPr txBox="1"/>
                        <wps:spPr>
                          <a:xfrm>
                            <a:off x="0" y="2119080"/>
                            <a:ext cx="1830070" cy="481965"/>
                          </a:xfrm>
                          <a:prstGeom prst="rect">
                            <a:avLst/>
                          </a:prstGeom>
                        </wps:spPr>
                        <wps:txbx>
                          <w:txbxContent>
                            <w:p>
                              <w:pPr>
                                <w:spacing w:before="0" w:line="235" w:lineRule="exact"/>
                                <w:ind w:left="2" w:right="0" w:firstLine="0"/>
                                <w:jc w:val="left"/>
                                <w:rPr>
                                  <w:b/>
                                  <w:sz w:val="21"/>
                                </w:rPr>
                              </w:pPr>
                              <w:r>
                                <w:rPr>
                                  <w:b/>
                                  <w:color w:val="0E0AD6"/>
                                  <w:sz w:val="21"/>
                                </w:rPr>
                                <w:t>Problems</w:t>
                              </w:r>
                              <w:r>
                                <w:rPr>
                                  <w:b/>
                                  <w:color w:val="0E0AD6"/>
                                  <w:spacing w:val="29"/>
                                  <w:sz w:val="21"/>
                                </w:rPr>
                                <w:t xml:space="preserve"> </w:t>
                              </w:r>
                              <w:r>
                                <w:rPr>
                                  <w:b/>
                                  <w:color w:val="0E0AD6"/>
                                  <w:spacing w:val="-2"/>
                                  <w:sz w:val="21"/>
                                </w:rPr>
                                <w:t>Getting</w:t>
                              </w:r>
                            </w:p>
                            <w:p>
                              <w:pPr>
                                <w:spacing w:before="7" w:line="256" w:lineRule="auto"/>
                                <w:ind w:left="0" w:right="0" w:hanging="1"/>
                                <w:jc w:val="left"/>
                                <w:rPr>
                                  <w:b/>
                                  <w:sz w:val="21"/>
                                </w:rPr>
                              </w:pPr>
                              <w:r>
                                <w:rPr>
                                  <w:b/>
                                  <w:color w:val="0E0AD6"/>
                                  <w:w w:val="105"/>
                                  <w:sz w:val="21"/>
                                </w:rPr>
                                <w:t>the</w:t>
                              </w:r>
                              <w:r>
                                <w:rPr>
                                  <w:b/>
                                  <w:color w:val="0E0AD6"/>
                                  <w:spacing w:val="-16"/>
                                  <w:w w:val="105"/>
                                  <w:sz w:val="21"/>
                                </w:rPr>
                                <w:t xml:space="preserve"> </w:t>
                              </w:r>
                              <w:r>
                                <w:rPr>
                                  <w:b/>
                                  <w:color w:val="0E0AD6"/>
                                  <w:w w:val="105"/>
                                  <w:sz w:val="21"/>
                                </w:rPr>
                                <w:t>Plan</w:t>
                              </w:r>
                              <w:r>
                                <w:rPr>
                                  <w:b/>
                                  <w:color w:val="0E0AD6"/>
                                  <w:spacing w:val="-16"/>
                                  <w:w w:val="105"/>
                                  <w:sz w:val="21"/>
                                </w:rPr>
                                <w:t xml:space="preserve"> </w:t>
                              </w:r>
                              <w:r>
                                <w:rPr>
                                  <w:b/>
                                  <w:color w:val="0E0AD6"/>
                                  <w:w w:val="105"/>
                                  <w:sz w:val="21"/>
                                </w:rPr>
                                <w:t>to</w:t>
                              </w:r>
                              <w:r>
                                <w:rPr>
                                  <w:b/>
                                  <w:color w:val="0E0AD6"/>
                                  <w:spacing w:val="-15"/>
                                  <w:w w:val="105"/>
                                  <w:sz w:val="21"/>
                                </w:rPr>
                                <w:t xml:space="preserve"> </w:t>
                              </w:r>
                              <w:r>
                                <w:rPr>
                                  <w:b/>
                                  <w:color w:val="0E0AD6"/>
                                  <w:w w:val="105"/>
                                  <w:sz w:val="21"/>
                                </w:rPr>
                                <w:t>Provide</w:t>
                              </w:r>
                              <w:r>
                                <w:rPr>
                                  <w:b/>
                                  <w:color w:val="0E0AD6"/>
                                  <w:spacing w:val="-16"/>
                                  <w:w w:val="105"/>
                                  <w:sz w:val="21"/>
                                </w:rPr>
                                <w:t xml:space="preserve"> </w:t>
                              </w:r>
                              <w:r>
                                <w:rPr>
                                  <w:b/>
                                  <w:color w:val="0E0AD6"/>
                                  <w:w w:val="105"/>
                                  <w:sz w:val="21"/>
                                </w:rPr>
                                <w:t>and</w:t>
                              </w:r>
                              <w:r>
                                <w:rPr>
                                  <w:b/>
                                  <w:color w:val="0E0AD6"/>
                                  <w:spacing w:val="-15"/>
                                  <w:w w:val="105"/>
                                  <w:sz w:val="21"/>
                                </w:rPr>
                                <w:t xml:space="preserve"> </w:t>
                              </w:r>
                              <w:r>
                                <w:rPr>
                                  <w:b/>
                                  <w:color w:val="0E0AD6"/>
                                  <w:w w:val="105"/>
                                  <w:sz w:val="21"/>
                                </w:rPr>
                                <w:t>Pay for Needed Care 2020</w:t>
                              </w:r>
                            </w:p>
                          </w:txbxContent>
                        </wps:txbx>
                        <wps:bodyPr wrap="square" lIns="0" tIns="0" rIns="0" bIns="0" rtlCol="0"/>
                      </wps:wsp>
                      <wps:wsp xmlns:wps="http://schemas.microsoft.com/office/word/2010/wordprocessingShape">
                        <wps:cNvPr id="21" name="Textbox 21"/>
                        <wps:cNvSpPr txBox="1"/>
                        <wps:spPr>
                          <a:xfrm>
                            <a:off x="4195773" y="1738233"/>
                            <a:ext cx="751205" cy="688975"/>
                          </a:xfrm>
                          <a:prstGeom prst="rect">
                            <a:avLst/>
                          </a:prstGeom>
                        </wps:spPr>
                        <wps:txbx>
                          <w:txbxContent>
                            <w:p>
                              <w:pPr>
                                <w:spacing w:before="0" w:line="264" w:lineRule="auto"/>
                                <w:ind w:left="40" w:right="0" w:hanging="41"/>
                                <w:jc w:val="left"/>
                                <w:rPr>
                                  <w:sz w:val="14"/>
                                </w:rPr>
                              </w:pPr>
                              <w:r>
                                <w:rPr>
                                  <w:color w:val="281D18"/>
                                  <w:spacing w:val="-2"/>
                                  <w:w w:val="105"/>
                                  <w:sz w:val="14"/>
                                </w:rPr>
                                <w:t>Percentile</w:t>
                              </w:r>
                              <w:r>
                                <w:rPr>
                                  <w:color w:val="281D18"/>
                                  <w:spacing w:val="-9"/>
                                  <w:w w:val="105"/>
                                  <w:sz w:val="14"/>
                                </w:rPr>
                                <w:t xml:space="preserve"> </w:t>
                              </w:r>
                              <w:r>
                                <w:rPr>
                                  <w:color w:val="281D18"/>
                                  <w:spacing w:val="-2"/>
                                  <w:w w:val="105"/>
                                  <w:sz w:val="14"/>
                                </w:rPr>
                                <w:t>of</w:t>
                              </w:r>
                              <w:r>
                                <w:rPr>
                                  <w:color w:val="281D18"/>
                                  <w:spacing w:val="-9"/>
                                  <w:w w:val="105"/>
                                  <w:sz w:val="14"/>
                                </w:rPr>
                                <w:t xml:space="preserve"> </w:t>
                              </w:r>
                              <w:r>
                                <w:rPr>
                                  <w:color w:val="281D18"/>
                                  <w:spacing w:val="-2"/>
                                  <w:w w:val="105"/>
                                  <w:sz w:val="14"/>
                                </w:rPr>
                                <w:t>2020</w:t>
                              </w:r>
                              <w:r>
                                <w:rPr>
                                  <w:color w:val="281D18"/>
                                  <w:w w:val="105"/>
                                  <w:sz w:val="14"/>
                                </w:rPr>
                                <w:t xml:space="preserve"> score</w:t>
                              </w:r>
                              <w:r>
                                <w:rPr>
                                  <w:color w:val="281D18"/>
                                  <w:spacing w:val="-11"/>
                                  <w:w w:val="105"/>
                                  <w:sz w:val="14"/>
                                </w:rPr>
                                <w:t xml:space="preserve"> </w:t>
                              </w:r>
                              <w:r>
                                <w:rPr>
                                  <w:color w:val="281D18"/>
                                  <w:w w:val="105"/>
                                  <w:sz w:val="14"/>
                                </w:rPr>
                                <w:t>distr</w:t>
                              </w:r>
                              <w:r>
                                <w:rPr>
                                  <w:color w:val="413128"/>
                                  <w:w w:val="105"/>
                                  <w:sz w:val="14"/>
                                </w:rPr>
                                <w:t>i</w:t>
                              </w:r>
                              <w:r>
                                <w:rPr>
                                  <w:color w:val="281D18"/>
                                  <w:w w:val="105"/>
                                  <w:sz w:val="14"/>
                                </w:rPr>
                                <w:t>but</w:t>
                              </w:r>
                              <w:r>
                                <w:rPr>
                                  <w:color w:val="413128"/>
                                  <w:w w:val="105"/>
                                  <w:sz w:val="14"/>
                                </w:rPr>
                                <w:t>i</w:t>
                              </w:r>
                              <w:r>
                                <w:rPr>
                                  <w:color w:val="281D18"/>
                                  <w:w w:val="105"/>
                                  <w:sz w:val="14"/>
                                </w:rPr>
                                <w:t>on</w:t>
                              </w:r>
                            </w:p>
                            <w:p>
                              <w:pPr>
                                <w:numPr>
                                  <w:ilvl w:val="0"/>
                                  <w:numId w:val="8"/>
                                </w:numPr>
                                <w:tabs>
                                  <w:tab w:val="left" w:pos="158"/>
                                  <w:tab w:val="left" w:pos="354"/>
                                </w:tabs>
                                <w:spacing w:before="0"/>
                                <w:ind w:left="158" w:right="175" w:hanging="3"/>
                                <w:jc w:val="left"/>
                                <w:rPr>
                                  <w:sz w:val="14"/>
                                </w:rPr>
                              </w:pPr>
                              <w:r>
                                <w:rPr>
                                  <w:color w:val="281D18"/>
                                  <w:w w:val="105"/>
                                  <w:sz w:val="14"/>
                                </w:rPr>
                                <w:t>90</w:t>
                              </w:r>
                              <w:r>
                                <w:rPr>
                                  <w:color w:val="281D18"/>
                                  <w:spacing w:val="-11"/>
                                  <w:w w:val="105"/>
                                  <w:sz w:val="14"/>
                                </w:rPr>
                                <w:t xml:space="preserve"> </w:t>
                              </w:r>
                              <w:r>
                                <w:rPr>
                                  <w:color w:val="160C08"/>
                                  <w:w w:val="105"/>
                                  <w:sz w:val="14"/>
                                </w:rPr>
                                <w:t>-</w:t>
                              </w:r>
                              <w:r>
                                <w:rPr>
                                  <w:color w:val="160C08"/>
                                  <w:spacing w:val="-11"/>
                                  <w:w w:val="105"/>
                                  <w:sz w:val="14"/>
                                </w:rPr>
                                <w:t xml:space="preserve"> </w:t>
                              </w:r>
                              <w:r>
                                <w:rPr>
                                  <w:color w:val="281D18"/>
                                  <w:w w:val="105"/>
                                  <w:sz w:val="14"/>
                                </w:rPr>
                                <w:t>100th D</w:t>
                              </w:r>
                              <w:r>
                                <w:rPr>
                                  <w:color w:val="281D18"/>
                                  <w:spacing w:val="40"/>
                                  <w:w w:val="105"/>
                                  <w:sz w:val="14"/>
                                </w:rPr>
                                <w:t xml:space="preserve"> </w:t>
                              </w:r>
                              <w:r>
                                <w:rPr>
                                  <w:color w:val="281D18"/>
                                  <w:w w:val="105"/>
                                  <w:sz w:val="14"/>
                                </w:rPr>
                                <w:t>75-</w:t>
                              </w:r>
                              <w:r>
                                <w:rPr>
                                  <w:color w:val="281D18"/>
                                  <w:spacing w:val="40"/>
                                  <w:w w:val="105"/>
                                  <w:sz w:val="14"/>
                                </w:rPr>
                                <w:t xml:space="preserve"> </w:t>
                              </w:r>
                              <w:r>
                                <w:rPr>
                                  <w:color w:val="413128"/>
                                  <w:w w:val="105"/>
                                  <w:sz w:val="14"/>
                                </w:rPr>
                                <w:t>8</w:t>
                              </w:r>
                              <w:r>
                                <w:rPr>
                                  <w:color w:val="281D18"/>
                                  <w:w w:val="105"/>
                                  <w:sz w:val="14"/>
                                </w:rPr>
                                <w:t>9th</w:t>
                              </w:r>
                            </w:p>
                            <w:p>
                              <w:pPr>
                                <w:spacing w:before="11"/>
                                <w:ind w:left="159" w:right="0" w:firstLine="0"/>
                                <w:jc w:val="left"/>
                                <w:rPr>
                                  <w:sz w:val="14"/>
                                </w:rPr>
                              </w:pPr>
                              <w:r>
                                <w:rPr>
                                  <w:color w:val="67593B"/>
                                  <w:w w:val="105"/>
                                  <w:sz w:val="13"/>
                                </w:rPr>
                                <w:t>D</w:t>
                              </w:r>
                              <w:r>
                                <w:rPr>
                                  <w:color w:val="67593B"/>
                                  <w:spacing w:val="58"/>
                                  <w:w w:val="105"/>
                                  <w:sz w:val="13"/>
                                </w:rPr>
                                <w:t xml:space="preserve"> </w:t>
                              </w:r>
                              <w:r>
                                <w:rPr>
                                  <w:color w:val="281D18"/>
                                  <w:w w:val="105"/>
                                  <w:sz w:val="14"/>
                                </w:rPr>
                                <w:t>50-</w:t>
                              </w:r>
                              <w:r>
                                <w:rPr>
                                  <w:color w:val="281D18"/>
                                  <w:spacing w:val="34"/>
                                  <w:w w:val="105"/>
                                  <w:sz w:val="14"/>
                                </w:rPr>
                                <w:t xml:space="preserve"> </w:t>
                              </w:r>
                              <w:r>
                                <w:rPr>
                                  <w:color w:val="281D18"/>
                                  <w:spacing w:val="-4"/>
                                  <w:w w:val="105"/>
                                  <w:sz w:val="14"/>
                                </w:rPr>
                                <w:t>74th</w:t>
                              </w:r>
                            </w:p>
                            <w:p>
                              <w:pPr>
                                <w:spacing w:before="17"/>
                                <w:ind w:left="159" w:right="0" w:firstLine="0"/>
                                <w:jc w:val="left"/>
                                <w:rPr>
                                  <w:sz w:val="14"/>
                                </w:rPr>
                              </w:pPr>
                              <w:r>
                                <w:rPr>
                                  <w:color w:val="115D15"/>
                                  <w:w w:val="120"/>
                                  <w:sz w:val="13"/>
                                </w:rPr>
                                <w:t>D</w:t>
                              </w:r>
                              <w:r>
                                <w:rPr>
                                  <w:color w:val="115D15"/>
                                  <w:spacing w:val="36"/>
                                  <w:w w:val="120"/>
                                  <w:sz w:val="13"/>
                                </w:rPr>
                                <w:t xml:space="preserve"> </w:t>
                              </w:r>
                              <w:r>
                                <w:rPr>
                                  <w:color w:val="413128"/>
                                  <w:w w:val="120"/>
                                  <w:sz w:val="14"/>
                                </w:rPr>
                                <w:t>2</w:t>
                              </w:r>
                              <w:r>
                                <w:rPr>
                                  <w:color w:val="281D18"/>
                                  <w:w w:val="120"/>
                                  <w:sz w:val="14"/>
                                </w:rPr>
                                <w:t>5-</w:t>
                              </w:r>
                              <w:r>
                                <w:rPr>
                                  <w:color w:val="281D18"/>
                                  <w:spacing w:val="-4"/>
                                  <w:w w:val="120"/>
                                  <w:sz w:val="14"/>
                                </w:rPr>
                                <w:t>49th</w:t>
                              </w:r>
                            </w:p>
                          </w:txbxContent>
                        </wps:txbx>
                        <wps:bodyPr wrap="square" lIns="0" tIns="0" rIns="0" bIns="0" rtlCol="0"/>
                      </wps:wsp>
                      <wps:wsp xmlns:wps="http://schemas.microsoft.com/office/word/2010/wordprocessingShape">
                        <wps:cNvPr id="22" name="Textbox 22"/>
                        <wps:cNvSpPr txBox="1"/>
                        <wps:spPr>
                          <a:xfrm>
                            <a:off x="4294302" y="2495133"/>
                            <a:ext cx="400050" cy="163830"/>
                          </a:xfrm>
                          <a:prstGeom prst="rect">
                            <a:avLst/>
                          </a:prstGeom>
                        </wps:spPr>
                        <wps:txbx>
                          <w:txbxContent>
                            <w:p>
                              <w:pPr>
                                <w:numPr>
                                  <w:ilvl w:val="0"/>
                                  <w:numId w:val="7"/>
                                </w:numPr>
                                <w:tabs>
                                  <w:tab w:val="left" w:pos="190"/>
                                </w:tabs>
                                <w:spacing w:before="0" w:line="257" w:lineRule="exact"/>
                                <w:ind w:left="190" w:right="0" w:hanging="190"/>
                                <w:jc w:val="left"/>
                                <w:rPr>
                                  <w:sz w:val="14"/>
                                </w:rPr>
                              </w:pPr>
                              <w:r>
                                <w:rPr>
                                  <w:color w:val="281D18"/>
                                  <w:w w:val="110"/>
                                  <w:sz w:val="23"/>
                                </w:rPr>
                                <w:t>□</w:t>
                              </w:r>
                              <w:r>
                                <w:rPr>
                                  <w:color w:val="281D18"/>
                                  <w:w w:val="110"/>
                                  <w:sz w:val="14"/>
                                </w:rPr>
                                <w:t>-</w:t>
                              </w:r>
                              <w:r>
                                <w:rPr>
                                  <w:color w:val="281D18"/>
                                  <w:spacing w:val="-5"/>
                                  <w:w w:val="110"/>
                                  <w:sz w:val="14"/>
                                </w:rPr>
                                <w:t>9th</w:t>
                              </w:r>
                            </w:p>
                          </w:txbxContent>
                        </wps:txbx>
                        <wps:bodyPr wrap="square" lIns="0" tIns="0" rIns="0" bIns="0" rtlCol="0"/>
                      </wps:wsp>
                      <wps:wsp xmlns:wps="http://schemas.microsoft.com/office/word/2010/wordprocessingShape">
                        <wps:cNvPr id="23" name="Textbox 23"/>
                        <wps:cNvSpPr txBox="1"/>
                        <wps:spPr>
                          <a:xfrm>
                            <a:off x="4301858" y="2434021"/>
                            <a:ext cx="496570" cy="100330"/>
                          </a:xfrm>
                          <a:prstGeom prst="rect">
                            <a:avLst/>
                          </a:prstGeom>
                        </wps:spPr>
                        <wps:txbx>
                          <w:txbxContent>
                            <w:p>
                              <w:pPr>
                                <w:spacing w:before="0" w:line="157" w:lineRule="exact"/>
                                <w:ind w:left="0" w:right="0" w:firstLine="0"/>
                                <w:jc w:val="left"/>
                                <w:rPr>
                                  <w:sz w:val="14"/>
                                </w:rPr>
                              </w:pPr>
                              <w:r>
                                <w:rPr>
                                  <w:rFonts w:ascii="Times New Roman"/>
                                  <w:color w:val="182A2F"/>
                                  <w:w w:val="120"/>
                                  <w:sz w:val="14"/>
                                </w:rPr>
                                <w:t>D</w:t>
                              </w:r>
                              <w:r>
                                <w:rPr>
                                  <w:rFonts w:ascii="Times New Roman"/>
                                  <w:color w:val="182A2F"/>
                                  <w:spacing w:val="22"/>
                                  <w:w w:val="120"/>
                                  <w:sz w:val="14"/>
                                </w:rPr>
                                <w:t xml:space="preserve"> </w:t>
                              </w:r>
                              <w:r>
                                <w:rPr>
                                  <w:color w:val="281D18"/>
                                  <w:w w:val="120"/>
                                  <w:sz w:val="14"/>
                                </w:rPr>
                                <w:t>10</w:t>
                              </w:r>
                              <w:r>
                                <w:rPr>
                                  <w:color w:val="413128"/>
                                  <w:w w:val="120"/>
                                  <w:sz w:val="14"/>
                                </w:rPr>
                                <w:t>-</w:t>
                              </w:r>
                              <w:r>
                                <w:rPr>
                                  <w:color w:val="281D18"/>
                                  <w:spacing w:val="-4"/>
                                  <w:w w:val="120"/>
                                  <w:sz w:val="14"/>
                                </w:rPr>
                                <w:t>24th</w:t>
                              </w:r>
                            </w:p>
                          </w:txbxContent>
                        </wps:txbx>
                        <wps:bodyPr wrap="square" lIns="0" tIns="0" rIns="0" bIns="0" rtlCol="0"/>
                      </wps:wsp>
                    </wpg:wgp>
                  </a:graphicData>
                </a:graphic>
              </wp:inline>
            </w:drawing>
          </mc:Choice>
          <mc:Fallback>
            <w:pict>
              <v:group id="_x0000_i1039" style="width:401.85pt;height:210.5pt;mso-position-horizontal-relative:char;mso-position-vertical-relative:line" coordorigin="0,0" coordsize="8037,4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width:8000;height:4210;left:36;position:absolute" stroked="f">
                  <v:imagedata r:id="rId7" o:title=""/>
                </v:shape>
                <v:shape id="_x0000_s1041" type="#_x0000_t202" style="width:2882;height:759;position:absolute;top:3337" filled="f" stroked="f">
                  <v:textbox inset="0,0,0,0">
                    <w:txbxContent>
                      <w:p>
                        <w:pPr>
                          <w:spacing w:before="0" w:line="235" w:lineRule="exact"/>
                          <w:ind w:left="2" w:right="0" w:firstLine="0"/>
                          <w:jc w:val="left"/>
                          <w:rPr>
                            <w:b/>
                            <w:sz w:val="21"/>
                          </w:rPr>
                        </w:pPr>
                        <w:r>
                          <w:rPr>
                            <w:b/>
                            <w:color w:val="0E0AD6"/>
                            <w:sz w:val="21"/>
                          </w:rPr>
                          <w:t>Problems</w:t>
                        </w:r>
                        <w:r>
                          <w:rPr>
                            <w:b/>
                            <w:color w:val="0E0AD6"/>
                            <w:spacing w:val="29"/>
                            <w:sz w:val="21"/>
                          </w:rPr>
                          <w:t xml:space="preserve"> </w:t>
                        </w:r>
                        <w:r>
                          <w:rPr>
                            <w:b/>
                            <w:color w:val="0E0AD6"/>
                            <w:spacing w:val="-2"/>
                            <w:sz w:val="21"/>
                          </w:rPr>
                          <w:t>Getting</w:t>
                        </w:r>
                      </w:p>
                      <w:p>
                        <w:pPr>
                          <w:spacing w:before="7" w:line="256" w:lineRule="auto"/>
                          <w:ind w:left="0" w:right="0" w:hanging="1"/>
                          <w:jc w:val="left"/>
                          <w:rPr>
                            <w:b/>
                            <w:sz w:val="21"/>
                          </w:rPr>
                        </w:pPr>
                        <w:r>
                          <w:rPr>
                            <w:b/>
                            <w:color w:val="0E0AD6"/>
                            <w:w w:val="105"/>
                            <w:sz w:val="21"/>
                          </w:rPr>
                          <w:t>the</w:t>
                        </w:r>
                        <w:r>
                          <w:rPr>
                            <w:b/>
                            <w:color w:val="0E0AD6"/>
                            <w:spacing w:val="-16"/>
                            <w:w w:val="105"/>
                            <w:sz w:val="21"/>
                          </w:rPr>
                          <w:t xml:space="preserve"> </w:t>
                        </w:r>
                        <w:r>
                          <w:rPr>
                            <w:b/>
                            <w:color w:val="0E0AD6"/>
                            <w:w w:val="105"/>
                            <w:sz w:val="21"/>
                          </w:rPr>
                          <w:t>Plan</w:t>
                        </w:r>
                        <w:r>
                          <w:rPr>
                            <w:b/>
                            <w:color w:val="0E0AD6"/>
                            <w:spacing w:val="-16"/>
                            <w:w w:val="105"/>
                            <w:sz w:val="21"/>
                          </w:rPr>
                          <w:t xml:space="preserve"> </w:t>
                        </w:r>
                        <w:r>
                          <w:rPr>
                            <w:b/>
                            <w:color w:val="0E0AD6"/>
                            <w:w w:val="105"/>
                            <w:sz w:val="21"/>
                          </w:rPr>
                          <w:t>to</w:t>
                        </w:r>
                        <w:r>
                          <w:rPr>
                            <w:b/>
                            <w:color w:val="0E0AD6"/>
                            <w:spacing w:val="-15"/>
                            <w:w w:val="105"/>
                            <w:sz w:val="21"/>
                          </w:rPr>
                          <w:t xml:space="preserve"> </w:t>
                        </w:r>
                        <w:r>
                          <w:rPr>
                            <w:b/>
                            <w:color w:val="0E0AD6"/>
                            <w:w w:val="105"/>
                            <w:sz w:val="21"/>
                          </w:rPr>
                          <w:t>Provide</w:t>
                        </w:r>
                        <w:r>
                          <w:rPr>
                            <w:b/>
                            <w:color w:val="0E0AD6"/>
                            <w:spacing w:val="-16"/>
                            <w:w w:val="105"/>
                            <w:sz w:val="21"/>
                          </w:rPr>
                          <w:t xml:space="preserve"> </w:t>
                        </w:r>
                        <w:r>
                          <w:rPr>
                            <w:b/>
                            <w:color w:val="0E0AD6"/>
                            <w:w w:val="105"/>
                            <w:sz w:val="21"/>
                          </w:rPr>
                          <w:t>and</w:t>
                        </w:r>
                        <w:r>
                          <w:rPr>
                            <w:b/>
                            <w:color w:val="0E0AD6"/>
                            <w:spacing w:val="-15"/>
                            <w:w w:val="105"/>
                            <w:sz w:val="21"/>
                          </w:rPr>
                          <w:t xml:space="preserve"> </w:t>
                        </w:r>
                        <w:r>
                          <w:rPr>
                            <w:b/>
                            <w:color w:val="0E0AD6"/>
                            <w:w w:val="105"/>
                            <w:sz w:val="21"/>
                          </w:rPr>
                          <w:t>Pay for Needed Care 2020</w:t>
                        </w:r>
                      </w:p>
                    </w:txbxContent>
                  </v:textbox>
                </v:shape>
                <v:shape id="_x0000_s1042" type="#_x0000_t202" style="width:1183;height:1085;left:6607;position:absolute;top:2737" filled="f" stroked="f">
                  <v:textbox inset="0,0,0,0">
                    <w:txbxContent>
                      <w:p>
                        <w:pPr>
                          <w:spacing w:before="0" w:line="264" w:lineRule="auto"/>
                          <w:ind w:left="40" w:right="0" w:hanging="41"/>
                          <w:jc w:val="left"/>
                          <w:rPr>
                            <w:sz w:val="14"/>
                          </w:rPr>
                        </w:pPr>
                        <w:r>
                          <w:rPr>
                            <w:color w:val="281D18"/>
                            <w:spacing w:val="-2"/>
                            <w:w w:val="105"/>
                            <w:sz w:val="14"/>
                          </w:rPr>
                          <w:t>Percentile</w:t>
                        </w:r>
                        <w:r>
                          <w:rPr>
                            <w:color w:val="281D18"/>
                            <w:spacing w:val="-9"/>
                            <w:w w:val="105"/>
                            <w:sz w:val="14"/>
                          </w:rPr>
                          <w:t xml:space="preserve"> </w:t>
                        </w:r>
                        <w:r>
                          <w:rPr>
                            <w:color w:val="281D18"/>
                            <w:spacing w:val="-2"/>
                            <w:w w:val="105"/>
                            <w:sz w:val="14"/>
                          </w:rPr>
                          <w:t>of</w:t>
                        </w:r>
                        <w:r>
                          <w:rPr>
                            <w:color w:val="281D18"/>
                            <w:spacing w:val="-9"/>
                            <w:w w:val="105"/>
                            <w:sz w:val="14"/>
                          </w:rPr>
                          <w:t xml:space="preserve"> </w:t>
                        </w:r>
                        <w:r>
                          <w:rPr>
                            <w:color w:val="281D18"/>
                            <w:spacing w:val="-2"/>
                            <w:w w:val="105"/>
                            <w:sz w:val="14"/>
                          </w:rPr>
                          <w:t>2020</w:t>
                        </w:r>
                        <w:r>
                          <w:rPr>
                            <w:color w:val="281D18"/>
                            <w:w w:val="105"/>
                            <w:sz w:val="14"/>
                          </w:rPr>
                          <w:t xml:space="preserve"> score</w:t>
                        </w:r>
                        <w:r>
                          <w:rPr>
                            <w:color w:val="281D18"/>
                            <w:spacing w:val="-11"/>
                            <w:w w:val="105"/>
                            <w:sz w:val="14"/>
                          </w:rPr>
                          <w:t xml:space="preserve"> </w:t>
                        </w:r>
                        <w:r>
                          <w:rPr>
                            <w:color w:val="281D18"/>
                            <w:w w:val="105"/>
                            <w:sz w:val="14"/>
                          </w:rPr>
                          <w:t>distr</w:t>
                        </w:r>
                        <w:r>
                          <w:rPr>
                            <w:color w:val="413128"/>
                            <w:w w:val="105"/>
                            <w:sz w:val="14"/>
                          </w:rPr>
                          <w:t>i</w:t>
                        </w:r>
                        <w:r>
                          <w:rPr>
                            <w:color w:val="281D18"/>
                            <w:w w:val="105"/>
                            <w:sz w:val="14"/>
                          </w:rPr>
                          <w:t>but</w:t>
                        </w:r>
                        <w:r>
                          <w:rPr>
                            <w:color w:val="413128"/>
                            <w:w w:val="105"/>
                            <w:sz w:val="14"/>
                          </w:rPr>
                          <w:t>i</w:t>
                        </w:r>
                        <w:r>
                          <w:rPr>
                            <w:color w:val="281D18"/>
                            <w:w w:val="105"/>
                            <w:sz w:val="14"/>
                          </w:rPr>
                          <w:t>on</w:t>
                        </w:r>
                      </w:p>
                      <w:p>
                        <w:pPr>
                          <w:numPr>
                            <w:ilvl w:val="0"/>
                            <w:numId w:val="8"/>
                          </w:numPr>
                          <w:tabs>
                            <w:tab w:val="left" w:pos="158"/>
                            <w:tab w:val="left" w:pos="354"/>
                          </w:tabs>
                          <w:spacing w:before="0"/>
                          <w:ind w:left="158" w:right="175" w:hanging="3"/>
                          <w:jc w:val="left"/>
                          <w:rPr>
                            <w:sz w:val="14"/>
                          </w:rPr>
                        </w:pPr>
                        <w:r>
                          <w:rPr>
                            <w:color w:val="281D18"/>
                            <w:w w:val="105"/>
                            <w:sz w:val="14"/>
                          </w:rPr>
                          <w:t>90</w:t>
                        </w:r>
                        <w:r>
                          <w:rPr>
                            <w:color w:val="281D18"/>
                            <w:spacing w:val="-11"/>
                            <w:w w:val="105"/>
                            <w:sz w:val="14"/>
                          </w:rPr>
                          <w:t xml:space="preserve"> </w:t>
                        </w:r>
                        <w:r>
                          <w:rPr>
                            <w:color w:val="160C08"/>
                            <w:w w:val="105"/>
                            <w:sz w:val="14"/>
                          </w:rPr>
                          <w:t>-</w:t>
                        </w:r>
                        <w:r>
                          <w:rPr>
                            <w:color w:val="160C08"/>
                            <w:spacing w:val="-11"/>
                            <w:w w:val="105"/>
                            <w:sz w:val="14"/>
                          </w:rPr>
                          <w:t xml:space="preserve"> </w:t>
                        </w:r>
                        <w:r>
                          <w:rPr>
                            <w:color w:val="281D18"/>
                            <w:w w:val="105"/>
                            <w:sz w:val="14"/>
                          </w:rPr>
                          <w:t>100th D</w:t>
                        </w:r>
                        <w:r>
                          <w:rPr>
                            <w:color w:val="281D18"/>
                            <w:spacing w:val="40"/>
                            <w:w w:val="105"/>
                            <w:sz w:val="14"/>
                          </w:rPr>
                          <w:t xml:space="preserve"> </w:t>
                        </w:r>
                        <w:r>
                          <w:rPr>
                            <w:color w:val="281D18"/>
                            <w:w w:val="105"/>
                            <w:sz w:val="14"/>
                          </w:rPr>
                          <w:t>75-</w:t>
                        </w:r>
                        <w:r>
                          <w:rPr>
                            <w:color w:val="281D18"/>
                            <w:spacing w:val="40"/>
                            <w:w w:val="105"/>
                            <w:sz w:val="14"/>
                          </w:rPr>
                          <w:t xml:space="preserve"> </w:t>
                        </w:r>
                        <w:r>
                          <w:rPr>
                            <w:color w:val="413128"/>
                            <w:w w:val="105"/>
                            <w:sz w:val="14"/>
                          </w:rPr>
                          <w:t>8</w:t>
                        </w:r>
                        <w:r>
                          <w:rPr>
                            <w:color w:val="281D18"/>
                            <w:w w:val="105"/>
                            <w:sz w:val="14"/>
                          </w:rPr>
                          <w:t>9th</w:t>
                        </w:r>
                      </w:p>
                      <w:p>
                        <w:pPr>
                          <w:spacing w:before="11"/>
                          <w:ind w:left="159" w:right="0" w:firstLine="0"/>
                          <w:jc w:val="left"/>
                          <w:rPr>
                            <w:sz w:val="14"/>
                          </w:rPr>
                        </w:pPr>
                        <w:r>
                          <w:rPr>
                            <w:color w:val="67593B"/>
                            <w:w w:val="105"/>
                            <w:sz w:val="13"/>
                          </w:rPr>
                          <w:t>D</w:t>
                        </w:r>
                        <w:r>
                          <w:rPr>
                            <w:color w:val="67593B"/>
                            <w:spacing w:val="58"/>
                            <w:w w:val="105"/>
                            <w:sz w:val="13"/>
                          </w:rPr>
                          <w:t xml:space="preserve"> </w:t>
                        </w:r>
                        <w:r>
                          <w:rPr>
                            <w:color w:val="281D18"/>
                            <w:w w:val="105"/>
                            <w:sz w:val="14"/>
                          </w:rPr>
                          <w:t>50-</w:t>
                        </w:r>
                        <w:r>
                          <w:rPr>
                            <w:color w:val="281D18"/>
                            <w:spacing w:val="34"/>
                            <w:w w:val="105"/>
                            <w:sz w:val="14"/>
                          </w:rPr>
                          <w:t xml:space="preserve"> </w:t>
                        </w:r>
                        <w:r>
                          <w:rPr>
                            <w:color w:val="281D18"/>
                            <w:spacing w:val="-4"/>
                            <w:w w:val="105"/>
                            <w:sz w:val="14"/>
                          </w:rPr>
                          <w:t>74th</w:t>
                        </w:r>
                      </w:p>
                      <w:p>
                        <w:pPr>
                          <w:spacing w:before="17"/>
                          <w:ind w:left="159" w:right="0" w:firstLine="0"/>
                          <w:jc w:val="left"/>
                          <w:rPr>
                            <w:sz w:val="14"/>
                          </w:rPr>
                        </w:pPr>
                        <w:r>
                          <w:rPr>
                            <w:color w:val="115D15"/>
                            <w:w w:val="120"/>
                            <w:sz w:val="13"/>
                          </w:rPr>
                          <w:t>D</w:t>
                        </w:r>
                        <w:r>
                          <w:rPr>
                            <w:color w:val="115D15"/>
                            <w:spacing w:val="36"/>
                            <w:w w:val="120"/>
                            <w:sz w:val="13"/>
                          </w:rPr>
                          <w:t xml:space="preserve"> </w:t>
                        </w:r>
                        <w:r>
                          <w:rPr>
                            <w:color w:val="413128"/>
                            <w:w w:val="120"/>
                            <w:sz w:val="14"/>
                          </w:rPr>
                          <w:t>2</w:t>
                        </w:r>
                        <w:r>
                          <w:rPr>
                            <w:color w:val="281D18"/>
                            <w:w w:val="120"/>
                            <w:sz w:val="14"/>
                          </w:rPr>
                          <w:t>5-</w:t>
                        </w:r>
                        <w:r>
                          <w:rPr>
                            <w:color w:val="281D18"/>
                            <w:spacing w:val="-4"/>
                            <w:w w:val="120"/>
                            <w:sz w:val="14"/>
                          </w:rPr>
                          <w:t>49th</w:t>
                        </w:r>
                      </w:p>
                    </w:txbxContent>
                  </v:textbox>
                </v:shape>
                <v:shape id="_x0000_s1043" type="#_x0000_t202" style="width:630;height:258;left:6762;position:absolute;top:3929" filled="f" stroked="f">
                  <v:textbox inset="0,0,0,0">
                    <w:txbxContent>
                      <w:p>
                        <w:pPr>
                          <w:numPr>
                            <w:ilvl w:val="0"/>
                            <w:numId w:val="7"/>
                          </w:numPr>
                          <w:tabs>
                            <w:tab w:val="left" w:pos="190"/>
                          </w:tabs>
                          <w:spacing w:before="0" w:line="257" w:lineRule="exact"/>
                          <w:ind w:left="190" w:right="0" w:hanging="190"/>
                          <w:jc w:val="left"/>
                          <w:rPr>
                            <w:sz w:val="14"/>
                          </w:rPr>
                        </w:pPr>
                        <w:r>
                          <w:rPr>
                            <w:color w:val="281D18"/>
                            <w:w w:val="110"/>
                            <w:sz w:val="23"/>
                          </w:rPr>
                          <w:t>□</w:t>
                        </w:r>
                        <w:r>
                          <w:rPr>
                            <w:color w:val="281D18"/>
                            <w:w w:val="110"/>
                            <w:sz w:val="14"/>
                          </w:rPr>
                          <w:t>-</w:t>
                        </w:r>
                        <w:r>
                          <w:rPr>
                            <w:color w:val="281D18"/>
                            <w:spacing w:val="-5"/>
                            <w:w w:val="110"/>
                            <w:sz w:val="14"/>
                          </w:rPr>
                          <w:t>9th</w:t>
                        </w:r>
                      </w:p>
                    </w:txbxContent>
                  </v:textbox>
                </v:shape>
                <v:shape id="_x0000_s1044" type="#_x0000_t202" style="width:782;height:158;left:6774;position:absolute;top:3833" filled="f" stroked="f">
                  <v:textbox inset="0,0,0,0">
                    <w:txbxContent>
                      <w:p>
                        <w:pPr>
                          <w:spacing w:before="0" w:line="157" w:lineRule="exact"/>
                          <w:ind w:left="0" w:right="0" w:firstLine="0"/>
                          <w:jc w:val="left"/>
                          <w:rPr>
                            <w:sz w:val="14"/>
                          </w:rPr>
                        </w:pPr>
                        <w:r>
                          <w:rPr>
                            <w:rFonts w:ascii="Times New Roman"/>
                            <w:color w:val="182A2F"/>
                            <w:w w:val="120"/>
                            <w:sz w:val="14"/>
                          </w:rPr>
                          <w:t>D</w:t>
                        </w:r>
                        <w:r>
                          <w:rPr>
                            <w:rFonts w:ascii="Times New Roman"/>
                            <w:color w:val="182A2F"/>
                            <w:spacing w:val="22"/>
                            <w:w w:val="120"/>
                            <w:sz w:val="14"/>
                          </w:rPr>
                          <w:t xml:space="preserve"> </w:t>
                        </w:r>
                        <w:r>
                          <w:rPr>
                            <w:color w:val="281D18"/>
                            <w:w w:val="120"/>
                            <w:sz w:val="14"/>
                          </w:rPr>
                          <w:t>10</w:t>
                        </w:r>
                        <w:r>
                          <w:rPr>
                            <w:color w:val="413128"/>
                            <w:w w:val="120"/>
                            <w:sz w:val="14"/>
                          </w:rPr>
                          <w:t>-</w:t>
                        </w:r>
                        <w:r>
                          <w:rPr>
                            <w:color w:val="281D18"/>
                            <w:spacing w:val="-4"/>
                            <w:w w:val="120"/>
                            <w:sz w:val="14"/>
                          </w:rPr>
                          <w:t>24th</w:t>
                        </w:r>
                      </w:p>
                    </w:txbxContent>
                  </v:textbox>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1"/>
        <w:rPr>
          <w:sz w:val="20"/>
        </w:rPr>
      </w:pPr>
      <w:r>
        <mc:AlternateContent>
          <mc:Choice Requires="wpg">
            <w:drawing>
              <wp:anchor distT="0" distB="0" distL="0" distR="0" simplePos="0" relativeHeight="251688960" behindDoc="1" locked="0" layoutInCell="1" allowOverlap="1">
                <wp:simplePos x="0" y="0"/>
                <wp:positionH relativeFrom="page">
                  <wp:posOffset>1330726</wp:posOffset>
                </wp:positionH>
                <wp:positionV relativeFrom="paragraph">
                  <wp:posOffset>288912</wp:posOffset>
                </wp:positionV>
                <wp:extent cx="5104765" cy="2686050"/>
                <wp:effectExtent l="0" t="0" r="0" b="0"/>
                <wp:wrapTopAndBottom/>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5104765" cy="2686050"/>
                          <a:chOff x="0" y="0"/>
                          <a:chExt cx="5104765" cy="2686050"/>
                        </a:xfrm>
                      </wpg:grpSpPr>
                      <pic:pic xmlns:pic="http://schemas.openxmlformats.org/drawingml/2006/picture">
                        <pic:nvPicPr>
                          <pic:cNvPr id="25" name="Image 25"/>
                          <pic:cNvPicPr/>
                        </pic:nvPicPr>
                        <pic:blipFill>
                          <a:blip xmlns:r="http://schemas.openxmlformats.org/officeDocument/2006/relationships" r:embed="rId8" cstate="print"/>
                          <a:stretch>
                            <a:fillRect/>
                          </a:stretch>
                        </pic:blipFill>
                        <pic:spPr>
                          <a:xfrm>
                            <a:off x="24707" y="0"/>
                            <a:ext cx="5079827" cy="2685491"/>
                          </a:xfrm>
                          <a:prstGeom prst="rect">
                            <a:avLst/>
                          </a:prstGeom>
                        </pic:spPr>
                      </pic:pic>
                      <wps:wsp xmlns:wps="http://schemas.microsoft.com/office/word/2010/wordprocessingShape">
                        <wps:cNvPr id="26" name="Textbox 26"/>
                        <wps:cNvSpPr txBox="1"/>
                        <wps:spPr>
                          <a:xfrm>
                            <a:off x="0" y="2296077"/>
                            <a:ext cx="321945" cy="149225"/>
                          </a:xfrm>
                          <a:prstGeom prst="rect">
                            <a:avLst/>
                          </a:prstGeom>
                        </wps:spPr>
                        <wps:txbx>
                          <w:txbxContent>
                            <w:p>
                              <w:pPr>
                                <w:spacing w:before="0" w:line="235" w:lineRule="exact"/>
                                <w:ind w:left="0" w:right="0" w:firstLine="0"/>
                                <w:jc w:val="left"/>
                                <w:rPr>
                                  <w:b/>
                                  <w:sz w:val="21"/>
                                </w:rPr>
                              </w:pPr>
                              <w:r>
                                <w:rPr>
                                  <w:b/>
                                  <w:color w:val="0E0AD6"/>
                                  <w:spacing w:val="-4"/>
                                  <w:w w:val="105"/>
                                  <w:sz w:val="21"/>
                                </w:rPr>
                                <w:t>2021</w:t>
                              </w:r>
                            </w:p>
                          </w:txbxContent>
                        </wps:txbx>
                        <wps:bodyPr wrap="square" lIns="0" tIns="0" rIns="0" bIns="0" rtlCol="0"/>
                      </wps:wsp>
                      <wps:wsp xmlns:wps="http://schemas.microsoft.com/office/word/2010/wordprocessingShape">
                        <wps:cNvPr id="27" name="Textbox 27"/>
                        <wps:cNvSpPr txBox="1"/>
                        <wps:spPr>
                          <a:xfrm>
                            <a:off x="4197110" y="1747389"/>
                            <a:ext cx="751205" cy="685800"/>
                          </a:xfrm>
                          <a:prstGeom prst="rect">
                            <a:avLst/>
                          </a:prstGeom>
                        </wps:spPr>
                        <wps:txbx>
                          <w:txbxContent>
                            <w:p>
                              <w:pPr>
                                <w:spacing w:before="0" w:line="264" w:lineRule="auto"/>
                                <w:ind w:left="0" w:right="18" w:firstLine="0"/>
                                <w:jc w:val="center"/>
                                <w:rPr>
                                  <w:sz w:val="14"/>
                                </w:rPr>
                              </w:pPr>
                              <w:r>
                                <w:rPr>
                                  <w:color w:val="160C08"/>
                                  <w:spacing w:val="-2"/>
                                  <w:w w:val="105"/>
                                  <w:sz w:val="14"/>
                                </w:rPr>
                                <w:t>Per</w:t>
                              </w:r>
                              <w:r>
                                <w:rPr>
                                  <w:color w:val="413128"/>
                                  <w:spacing w:val="-2"/>
                                  <w:w w:val="105"/>
                                  <w:sz w:val="14"/>
                                </w:rPr>
                                <w:t>c</w:t>
                              </w:r>
                              <w:r>
                                <w:rPr>
                                  <w:color w:val="281D18"/>
                                  <w:spacing w:val="-2"/>
                                  <w:w w:val="105"/>
                                  <w:sz w:val="14"/>
                                </w:rPr>
                                <w:t>entile</w:t>
                              </w:r>
                              <w:r>
                                <w:rPr>
                                  <w:color w:val="281D18"/>
                                  <w:spacing w:val="-9"/>
                                  <w:w w:val="105"/>
                                  <w:sz w:val="14"/>
                                </w:rPr>
                                <w:t xml:space="preserve"> </w:t>
                              </w:r>
                              <w:r>
                                <w:rPr>
                                  <w:color w:val="281D18"/>
                                  <w:spacing w:val="-2"/>
                                  <w:w w:val="105"/>
                                  <w:sz w:val="14"/>
                                </w:rPr>
                                <w:t>of</w:t>
                              </w:r>
                              <w:r>
                                <w:rPr>
                                  <w:color w:val="281D18"/>
                                  <w:spacing w:val="-8"/>
                                  <w:w w:val="105"/>
                                  <w:sz w:val="14"/>
                                </w:rPr>
                                <w:t xml:space="preserve"> </w:t>
                              </w:r>
                              <w:r>
                                <w:rPr>
                                  <w:color w:val="281D18"/>
                                  <w:spacing w:val="-2"/>
                                  <w:w w:val="105"/>
                                  <w:sz w:val="14"/>
                                </w:rPr>
                                <w:t>2020</w:t>
                              </w:r>
                              <w:r>
                                <w:rPr>
                                  <w:color w:val="281D18"/>
                                  <w:w w:val="105"/>
                                  <w:sz w:val="14"/>
                                </w:rPr>
                                <w:t xml:space="preserve"> score</w:t>
                              </w:r>
                              <w:r>
                                <w:rPr>
                                  <w:color w:val="281D18"/>
                                  <w:spacing w:val="-4"/>
                                  <w:w w:val="105"/>
                                  <w:sz w:val="14"/>
                                </w:rPr>
                                <w:t xml:space="preserve"> </w:t>
                              </w:r>
                              <w:r>
                                <w:rPr>
                                  <w:color w:val="281D18"/>
                                  <w:w w:val="105"/>
                                  <w:sz w:val="14"/>
                                </w:rPr>
                                <w:t>distr</w:t>
                              </w:r>
                              <w:r>
                                <w:rPr>
                                  <w:color w:val="413128"/>
                                  <w:w w:val="105"/>
                                  <w:sz w:val="14"/>
                                </w:rPr>
                                <w:t>i</w:t>
                              </w:r>
                              <w:r>
                                <w:rPr>
                                  <w:color w:val="281D18"/>
                                  <w:w w:val="105"/>
                                  <w:sz w:val="14"/>
                                </w:rPr>
                                <w:t>but</w:t>
                              </w:r>
                              <w:r>
                                <w:rPr>
                                  <w:color w:val="413128"/>
                                  <w:w w:val="105"/>
                                  <w:sz w:val="14"/>
                                </w:rPr>
                                <w:t>i</w:t>
                              </w:r>
                              <w:r>
                                <w:rPr>
                                  <w:color w:val="281D18"/>
                                  <w:w w:val="105"/>
                                  <w:sz w:val="14"/>
                                </w:rPr>
                                <w:t>on</w:t>
                              </w:r>
                            </w:p>
                            <w:p>
                              <w:pPr>
                                <w:numPr>
                                  <w:ilvl w:val="0"/>
                                  <w:numId w:val="6"/>
                                </w:numPr>
                                <w:tabs>
                                  <w:tab w:val="left" w:pos="355"/>
                                </w:tabs>
                                <w:spacing w:before="0" w:line="192" w:lineRule="exact"/>
                                <w:ind w:left="355" w:right="0" w:hanging="200"/>
                                <w:jc w:val="left"/>
                                <w:rPr>
                                  <w:sz w:val="14"/>
                                </w:rPr>
                              </w:pPr>
                              <w:r>
                                <w:rPr>
                                  <w:color w:val="413128"/>
                                  <w:w w:val="115"/>
                                  <w:sz w:val="14"/>
                                </w:rPr>
                                <w:t>9</w:t>
                              </w:r>
                              <w:r>
                                <w:rPr>
                                  <w:color w:val="281D18"/>
                                  <w:w w:val="115"/>
                                  <w:sz w:val="14"/>
                                </w:rPr>
                                <w:t>0-</w:t>
                              </w:r>
                              <w:r>
                                <w:rPr>
                                  <w:color w:val="281D18"/>
                                  <w:spacing w:val="-2"/>
                                  <w:w w:val="120"/>
                                  <w:sz w:val="14"/>
                                </w:rPr>
                                <w:t>100th</w:t>
                              </w:r>
                            </w:p>
                            <w:p>
                              <w:pPr>
                                <w:spacing w:before="0" w:line="199" w:lineRule="exact"/>
                                <w:ind w:left="155" w:right="0" w:firstLine="0"/>
                                <w:jc w:val="left"/>
                                <w:rPr>
                                  <w:sz w:val="14"/>
                                </w:rPr>
                              </w:pPr>
                              <w:r>
                                <w:rPr>
                                  <w:color w:val="413128"/>
                                  <w:w w:val="105"/>
                                  <w:sz w:val="20"/>
                                </w:rPr>
                                <w:t>□</w:t>
                              </w:r>
                              <w:r>
                                <w:rPr>
                                  <w:color w:val="413128"/>
                                  <w:spacing w:val="14"/>
                                  <w:w w:val="105"/>
                                  <w:sz w:val="20"/>
                                </w:rPr>
                                <w:t xml:space="preserve"> </w:t>
                              </w:r>
                              <w:r>
                                <w:rPr>
                                  <w:color w:val="281D18"/>
                                  <w:w w:val="105"/>
                                  <w:sz w:val="14"/>
                                </w:rPr>
                                <w:t>75-</w:t>
                              </w:r>
                              <w:r>
                                <w:rPr>
                                  <w:color w:val="281D18"/>
                                  <w:spacing w:val="33"/>
                                  <w:w w:val="105"/>
                                  <w:sz w:val="14"/>
                                </w:rPr>
                                <w:t xml:space="preserve"> </w:t>
                              </w:r>
                              <w:r>
                                <w:rPr>
                                  <w:color w:val="281D18"/>
                                  <w:spacing w:val="-4"/>
                                  <w:w w:val="105"/>
                                  <w:sz w:val="14"/>
                                </w:rPr>
                                <w:t>89th</w:t>
                              </w:r>
                            </w:p>
                            <w:p>
                              <w:pPr>
                                <w:spacing w:before="0" w:line="256" w:lineRule="auto"/>
                                <w:ind w:left="130" w:right="222" w:firstLine="0"/>
                                <w:jc w:val="center"/>
                                <w:rPr>
                                  <w:sz w:val="14"/>
                                </w:rPr>
                              </w:pPr>
                              <w:r>
                                <w:rPr>
                                  <w:color w:val="524626"/>
                                  <w:w w:val="115"/>
                                  <w:sz w:val="14"/>
                                </w:rPr>
                                <w:t>D</w:t>
                              </w:r>
                              <w:r>
                                <w:rPr>
                                  <w:color w:val="524626"/>
                                  <w:spacing w:val="13"/>
                                  <w:w w:val="115"/>
                                  <w:sz w:val="14"/>
                                </w:rPr>
                                <w:t xml:space="preserve"> </w:t>
                              </w:r>
                              <w:r>
                                <w:rPr>
                                  <w:color w:val="281D18"/>
                                  <w:w w:val="115"/>
                                  <w:sz w:val="14"/>
                                </w:rPr>
                                <w:t>50</w:t>
                              </w:r>
                              <w:r>
                                <w:rPr>
                                  <w:color w:val="413128"/>
                                  <w:w w:val="115"/>
                                  <w:sz w:val="14"/>
                                </w:rPr>
                                <w:t>-</w:t>
                              </w:r>
                              <w:r>
                                <w:rPr>
                                  <w:color w:val="413128"/>
                                  <w:spacing w:val="-11"/>
                                  <w:w w:val="115"/>
                                  <w:sz w:val="14"/>
                                </w:rPr>
                                <w:t xml:space="preserve"> </w:t>
                              </w:r>
                              <w:r>
                                <w:rPr>
                                  <w:color w:val="281D18"/>
                                  <w:w w:val="115"/>
                                  <w:sz w:val="14"/>
                                </w:rPr>
                                <w:t xml:space="preserve">74th </w:t>
                              </w:r>
                              <w:r>
                                <w:rPr>
                                  <w:color w:val="115D15"/>
                                  <w:w w:val="115"/>
                                  <w:sz w:val="14"/>
                                </w:rPr>
                                <w:t>D</w:t>
                              </w:r>
                              <w:r>
                                <w:rPr>
                                  <w:color w:val="115D15"/>
                                  <w:spacing w:val="41"/>
                                  <w:w w:val="115"/>
                                  <w:sz w:val="14"/>
                                </w:rPr>
                                <w:t xml:space="preserve"> </w:t>
                              </w:r>
                              <w:r>
                                <w:rPr>
                                  <w:color w:val="281D18"/>
                                  <w:w w:val="115"/>
                                  <w:sz w:val="14"/>
                                </w:rPr>
                                <w:t>25-</w:t>
                              </w:r>
                              <w:r>
                                <w:rPr>
                                  <w:color w:val="281D18"/>
                                  <w:spacing w:val="-4"/>
                                  <w:w w:val="115"/>
                                  <w:sz w:val="14"/>
                                </w:rPr>
                                <w:t>49th</w:t>
                              </w:r>
                            </w:p>
                          </w:txbxContent>
                        </wps:txbx>
                        <wps:bodyPr wrap="square" lIns="0" tIns="0" rIns="0" bIns="0" rtlCol="0"/>
                      </wps:wsp>
                      <wps:wsp xmlns:wps="http://schemas.microsoft.com/office/word/2010/wordprocessingShape">
                        <wps:cNvPr id="28" name="Textbox 28"/>
                        <wps:cNvSpPr txBox="1"/>
                        <wps:spPr>
                          <a:xfrm>
                            <a:off x="4295677" y="2408642"/>
                            <a:ext cx="503555" cy="142240"/>
                          </a:xfrm>
                          <a:prstGeom prst="rect">
                            <a:avLst/>
                          </a:prstGeom>
                        </wps:spPr>
                        <wps:txbx>
                          <w:txbxContent>
                            <w:p>
                              <w:pPr>
                                <w:spacing w:before="0" w:line="224" w:lineRule="exact"/>
                                <w:ind w:left="0" w:right="0" w:firstLine="0"/>
                                <w:jc w:val="left"/>
                                <w:rPr>
                                  <w:sz w:val="14"/>
                                </w:rPr>
                              </w:pPr>
                              <w:r>
                                <w:rPr>
                                  <w:color w:val="3B4444"/>
                                  <w:w w:val="120"/>
                                  <w:sz w:val="20"/>
                                </w:rPr>
                                <w:t>□</w:t>
                              </w:r>
                              <w:r>
                                <w:rPr>
                                  <w:color w:val="3B4444"/>
                                  <w:spacing w:val="-14"/>
                                  <w:w w:val="120"/>
                                  <w:sz w:val="20"/>
                                </w:rPr>
                                <w:t xml:space="preserve"> </w:t>
                              </w:r>
                              <w:r>
                                <w:rPr>
                                  <w:color w:val="281D18"/>
                                  <w:w w:val="120"/>
                                  <w:sz w:val="14"/>
                                </w:rPr>
                                <w:t>10-</w:t>
                              </w:r>
                              <w:r>
                                <w:rPr>
                                  <w:color w:val="413128"/>
                                  <w:spacing w:val="-4"/>
                                  <w:w w:val="120"/>
                                  <w:sz w:val="14"/>
                                </w:rPr>
                                <w:t>2</w:t>
                              </w:r>
                              <w:r>
                                <w:rPr>
                                  <w:color w:val="281D18"/>
                                  <w:spacing w:val="-4"/>
                                  <w:w w:val="120"/>
                                  <w:sz w:val="14"/>
                                </w:rPr>
                                <w:t>4th</w:t>
                              </w:r>
                            </w:p>
                          </w:txbxContent>
                        </wps:txbx>
                        <wps:bodyPr wrap="square" lIns="0" tIns="0" rIns="0" bIns="0" rtlCol="0"/>
                      </wps:wsp>
                      <wps:wsp xmlns:wps="http://schemas.microsoft.com/office/word/2010/wordprocessingShape">
                        <wps:cNvPr id="29" name="Textbox 29"/>
                        <wps:cNvSpPr txBox="1"/>
                        <wps:spPr>
                          <a:xfrm>
                            <a:off x="4296092" y="2506992"/>
                            <a:ext cx="399415" cy="156845"/>
                          </a:xfrm>
                          <a:prstGeom prst="rect">
                            <a:avLst/>
                          </a:prstGeom>
                        </wps:spPr>
                        <wps:txbx>
                          <w:txbxContent>
                            <w:p>
                              <w:pPr>
                                <w:numPr>
                                  <w:ilvl w:val="0"/>
                                  <w:numId w:val="5"/>
                                </w:numPr>
                                <w:tabs>
                                  <w:tab w:val="left" w:pos="189"/>
                                </w:tabs>
                                <w:spacing w:before="0" w:line="246" w:lineRule="exact"/>
                                <w:ind w:left="189" w:right="0" w:hanging="189"/>
                                <w:jc w:val="left"/>
                                <w:rPr>
                                  <w:sz w:val="14"/>
                                </w:rPr>
                              </w:pPr>
                              <w:r>
                                <w:rPr>
                                  <w:color w:val="281D18"/>
                                  <w:w w:val="110"/>
                                  <w:sz w:val="22"/>
                                </w:rPr>
                                <w:t>□</w:t>
                              </w:r>
                              <w:r>
                                <w:rPr>
                                  <w:color w:val="281D18"/>
                                  <w:w w:val="110"/>
                                  <w:sz w:val="14"/>
                                </w:rPr>
                                <w:t>-</w:t>
                              </w:r>
                              <w:r>
                                <w:rPr>
                                  <w:color w:val="281D18"/>
                                  <w:spacing w:val="-5"/>
                                  <w:w w:val="110"/>
                                  <w:sz w:val="14"/>
                                </w:rPr>
                                <w:t>9th</w:t>
                              </w:r>
                            </w:p>
                          </w:txbxContent>
                        </wps:txbx>
                        <wps:bodyPr wrap="square" lIns="0" tIns="0" rIns="0" bIns="0" rtlCol="0"/>
                      </wps:wsp>
                    </wpg:wgp>
                  </a:graphicData>
                </a:graphic>
              </wp:anchor>
            </w:drawing>
          </mc:Choice>
          <mc:Fallback>
            <w:pict>
              <v:group id="_x0000_s1045" style="width:401.95pt;height:211.5pt;margin-top:22.75pt;margin-left:104.78pt;mso-position-horizontal-relative:page;mso-wrap-distance-left:0;mso-wrap-distance-right:0;position:absolute;z-index:-251626496" coordorigin="2096,455" coordsize="8039,4230">
                <v:shape id="_x0000_s1046" type="#_x0000_t75" style="width:8000;height:4230;left:2134;position:absolute;top:454" stroked="f">
                  <v:imagedata r:id="rId8" o:title=""/>
                </v:shape>
                <v:shape id="_x0000_s1047" type="#_x0000_t202" style="width:507;height:235;left:2095;position:absolute;top:4070" filled="f" stroked="f">
                  <v:textbox inset="0,0,0,0">
                    <w:txbxContent>
                      <w:p>
                        <w:pPr>
                          <w:spacing w:before="0" w:line="235" w:lineRule="exact"/>
                          <w:ind w:left="0" w:right="0" w:firstLine="0"/>
                          <w:jc w:val="left"/>
                          <w:rPr>
                            <w:b/>
                            <w:sz w:val="21"/>
                          </w:rPr>
                        </w:pPr>
                        <w:r>
                          <w:rPr>
                            <w:b/>
                            <w:color w:val="0E0AD6"/>
                            <w:spacing w:val="-4"/>
                            <w:w w:val="105"/>
                            <w:sz w:val="21"/>
                          </w:rPr>
                          <w:t>2021</w:t>
                        </w:r>
                      </w:p>
                    </w:txbxContent>
                  </v:textbox>
                </v:shape>
                <v:shape id="_x0000_s1048" type="#_x0000_t202" style="width:1183;height:1080;left:8705;position:absolute;top:3206" filled="f" stroked="f">
                  <v:textbox inset="0,0,0,0">
                    <w:txbxContent>
                      <w:p>
                        <w:pPr>
                          <w:spacing w:before="0" w:line="264" w:lineRule="auto"/>
                          <w:ind w:left="0" w:right="18" w:firstLine="0"/>
                          <w:jc w:val="center"/>
                          <w:rPr>
                            <w:sz w:val="14"/>
                          </w:rPr>
                        </w:pPr>
                        <w:r>
                          <w:rPr>
                            <w:color w:val="160C08"/>
                            <w:spacing w:val="-2"/>
                            <w:w w:val="105"/>
                            <w:sz w:val="14"/>
                          </w:rPr>
                          <w:t>Per</w:t>
                        </w:r>
                        <w:r>
                          <w:rPr>
                            <w:color w:val="413128"/>
                            <w:spacing w:val="-2"/>
                            <w:w w:val="105"/>
                            <w:sz w:val="14"/>
                          </w:rPr>
                          <w:t>c</w:t>
                        </w:r>
                        <w:r>
                          <w:rPr>
                            <w:color w:val="281D18"/>
                            <w:spacing w:val="-2"/>
                            <w:w w:val="105"/>
                            <w:sz w:val="14"/>
                          </w:rPr>
                          <w:t>entile</w:t>
                        </w:r>
                        <w:r>
                          <w:rPr>
                            <w:color w:val="281D18"/>
                            <w:spacing w:val="-9"/>
                            <w:w w:val="105"/>
                            <w:sz w:val="14"/>
                          </w:rPr>
                          <w:t xml:space="preserve"> </w:t>
                        </w:r>
                        <w:r>
                          <w:rPr>
                            <w:color w:val="281D18"/>
                            <w:spacing w:val="-2"/>
                            <w:w w:val="105"/>
                            <w:sz w:val="14"/>
                          </w:rPr>
                          <w:t>of</w:t>
                        </w:r>
                        <w:r>
                          <w:rPr>
                            <w:color w:val="281D18"/>
                            <w:spacing w:val="-8"/>
                            <w:w w:val="105"/>
                            <w:sz w:val="14"/>
                          </w:rPr>
                          <w:t xml:space="preserve"> </w:t>
                        </w:r>
                        <w:r>
                          <w:rPr>
                            <w:color w:val="281D18"/>
                            <w:spacing w:val="-2"/>
                            <w:w w:val="105"/>
                            <w:sz w:val="14"/>
                          </w:rPr>
                          <w:t>2020</w:t>
                        </w:r>
                        <w:r>
                          <w:rPr>
                            <w:color w:val="281D18"/>
                            <w:w w:val="105"/>
                            <w:sz w:val="14"/>
                          </w:rPr>
                          <w:t xml:space="preserve"> score</w:t>
                        </w:r>
                        <w:r>
                          <w:rPr>
                            <w:color w:val="281D18"/>
                            <w:spacing w:val="-4"/>
                            <w:w w:val="105"/>
                            <w:sz w:val="14"/>
                          </w:rPr>
                          <w:t xml:space="preserve"> </w:t>
                        </w:r>
                        <w:r>
                          <w:rPr>
                            <w:color w:val="281D18"/>
                            <w:w w:val="105"/>
                            <w:sz w:val="14"/>
                          </w:rPr>
                          <w:t>distr</w:t>
                        </w:r>
                        <w:r>
                          <w:rPr>
                            <w:color w:val="413128"/>
                            <w:w w:val="105"/>
                            <w:sz w:val="14"/>
                          </w:rPr>
                          <w:t>i</w:t>
                        </w:r>
                        <w:r>
                          <w:rPr>
                            <w:color w:val="281D18"/>
                            <w:w w:val="105"/>
                            <w:sz w:val="14"/>
                          </w:rPr>
                          <w:t>but</w:t>
                        </w:r>
                        <w:r>
                          <w:rPr>
                            <w:color w:val="413128"/>
                            <w:w w:val="105"/>
                            <w:sz w:val="14"/>
                          </w:rPr>
                          <w:t>i</w:t>
                        </w:r>
                        <w:r>
                          <w:rPr>
                            <w:color w:val="281D18"/>
                            <w:w w:val="105"/>
                            <w:sz w:val="14"/>
                          </w:rPr>
                          <w:t>on</w:t>
                        </w:r>
                      </w:p>
                      <w:p>
                        <w:pPr>
                          <w:numPr>
                            <w:ilvl w:val="0"/>
                            <w:numId w:val="6"/>
                          </w:numPr>
                          <w:tabs>
                            <w:tab w:val="left" w:pos="355"/>
                          </w:tabs>
                          <w:spacing w:before="0" w:line="192" w:lineRule="exact"/>
                          <w:ind w:left="355" w:right="0" w:hanging="200"/>
                          <w:jc w:val="left"/>
                          <w:rPr>
                            <w:sz w:val="14"/>
                          </w:rPr>
                        </w:pPr>
                        <w:r>
                          <w:rPr>
                            <w:color w:val="413128"/>
                            <w:w w:val="115"/>
                            <w:sz w:val="14"/>
                          </w:rPr>
                          <w:t>9</w:t>
                        </w:r>
                        <w:r>
                          <w:rPr>
                            <w:color w:val="281D18"/>
                            <w:w w:val="115"/>
                            <w:sz w:val="14"/>
                          </w:rPr>
                          <w:t>0-</w:t>
                        </w:r>
                        <w:r>
                          <w:rPr>
                            <w:color w:val="281D18"/>
                            <w:spacing w:val="-2"/>
                            <w:w w:val="120"/>
                            <w:sz w:val="14"/>
                          </w:rPr>
                          <w:t>100th</w:t>
                        </w:r>
                      </w:p>
                      <w:p>
                        <w:pPr>
                          <w:spacing w:before="0" w:line="199" w:lineRule="exact"/>
                          <w:ind w:left="155" w:right="0" w:firstLine="0"/>
                          <w:jc w:val="left"/>
                          <w:rPr>
                            <w:sz w:val="14"/>
                          </w:rPr>
                        </w:pPr>
                        <w:r>
                          <w:rPr>
                            <w:color w:val="413128"/>
                            <w:w w:val="105"/>
                            <w:sz w:val="20"/>
                          </w:rPr>
                          <w:t>□</w:t>
                        </w:r>
                        <w:r>
                          <w:rPr>
                            <w:color w:val="413128"/>
                            <w:spacing w:val="14"/>
                            <w:w w:val="105"/>
                            <w:sz w:val="20"/>
                          </w:rPr>
                          <w:t xml:space="preserve"> </w:t>
                        </w:r>
                        <w:r>
                          <w:rPr>
                            <w:color w:val="281D18"/>
                            <w:w w:val="105"/>
                            <w:sz w:val="14"/>
                          </w:rPr>
                          <w:t>75-</w:t>
                        </w:r>
                        <w:r>
                          <w:rPr>
                            <w:color w:val="281D18"/>
                            <w:spacing w:val="33"/>
                            <w:w w:val="105"/>
                            <w:sz w:val="14"/>
                          </w:rPr>
                          <w:t xml:space="preserve"> </w:t>
                        </w:r>
                        <w:r>
                          <w:rPr>
                            <w:color w:val="281D18"/>
                            <w:spacing w:val="-4"/>
                            <w:w w:val="105"/>
                            <w:sz w:val="14"/>
                          </w:rPr>
                          <w:t>89th</w:t>
                        </w:r>
                      </w:p>
                      <w:p>
                        <w:pPr>
                          <w:spacing w:before="0" w:line="256" w:lineRule="auto"/>
                          <w:ind w:left="130" w:right="222" w:firstLine="0"/>
                          <w:jc w:val="center"/>
                          <w:rPr>
                            <w:sz w:val="14"/>
                          </w:rPr>
                        </w:pPr>
                        <w:r>
                          <w:rPr>
                            <w:color w:val="524626"/>
                            <w:w w:val="115"/>
                            <w:sz w:val="14"/>
                          </w:rPr>
                          <w:t>D</w:t>
                        </w:r>
                        <w:r>
                          <w:rPr>
                            <w:color w:val="524626"/>
                            <w:spacing w:val="13"/>
                            <w:w w:val="115"/>
                            <w:sz w:val="14"/>
                          </w:rPr>
                          <w:t xml:space="preserve"> </w:t>
                        </w:r>
                        <w:r>
                          <w:rPr>
                            <w:color w:val="281D18"/>
                            <w:w w:val="115"/>
                            <w:sz w:val="14"/>
                          </w:rPr>
                          <w:t>50</w:t>
                        </w:r>
                        <w:r>
                          <w:rPr>
                            <w:color w:val="413128"/>
                            <w:w w:val="115"/>
                            <w:sz w:val="14"/>
                          </w:rPr>
                          <w:t>-</w:t>
                        </w:r>
                        <w:r>
                          <w:rPr>
                            <w:color w:val="413128"/>
                            <w:spacing w:val="-11"/>
                            <w:w w:val="115"/>
                            <w:sz w:val="14"/>
                          </w:rPr>
                          <w:t xml:space="preserve"> </w:t>
                        </w:r>
                        <w:r>
                          <w:rPr>
                            <w:color w:val="281D18"/>
                            <w:w w:val="115"/>
                            <w:sz w:val="14"/>
                          </w:rPr>
                          <w:t xml:space="preserve">74th </w:t>
                        </w:r>
                        <w:r>
                          <w:rPr>
                            <w:color w:val="115D15"/>
                            <w:w w:val="115"/>
                            <w:sz w:val="14"/>
                          </w:rPr>
                          <w:t>D</w:t>
                        </w:r>
                        <w:r>
                          <w:rPr>
                            <w:color w:val="115D15"/>
                            <w:spacing w:val="41"/>
                            <w:w w:val="115"/>
                            <w:sz w:val="14"/>
                          </w:rPr>
                          <w:t xml:space="preserve"> </w:t>
                        </w:r>
                        <w:r>
                          <w:rPr>
                            <w:color w:val="281D18"/>
                            <w:w w:val="115"/>
                            <w:sz w:val="14"/>
                          </w:rPr>
                          <w:t>25-</w:t>
                        </w:r>
                        <w:r>
                          <w:rPr>
                            <w:color w:val="281D18"/>
                            <w:spacing w:val="-4"/>
                            <w:w w:val="115"/>
                            <w:sz w:val="14"/>
                          </w:rPr>
                          <w:t>49th</w:t>
                        </w:r>
                      </w:p>
                    </w:txbxContent>
                  </v:textbox>
                </v:shape>
                <v:shape id="_x0000_s1049" type="#_x0000_t202" style="width:793;height:224;left:8860;position:absolute;top:4248" filled="f" stroked="f">
                  <v:textbox inset="0,0,0,0">
                    <w:txbxContent>
                      <w:p>
                        <w:pPr>
                          <w:spacing w:before="0" w:line="224" w:lineRule="exact"/>
                          <w:ind w:left="0" w:right="0" w:firstLine="0"/>
                          <w:jc w:val="left"/>
                          <w:rPr>
                            <w:sz w:val="14"/>
                          </w:rPr>
                        </w:pPr>
                        <w:r>
                          <w:rPr>
                            <w:color w:val="3B4444"/>
                            <w:w w:val="120"/>
                            <w:sz w:val="20"/>
                          </w:rPr>
                          <w:t>□</w:t>
                        </w:r>
                        <w:r>
                          <w:rPr>
                            <w:color w:val="3B4444"/>
                            <w:spacing w:val="-14"/>
                            <w:w w:val="120"/>
                            <w:sz w:val="20"/>
                          </w:rPr>
                          <w:t xml:space="preserve"> </w:t>
                        </w:r>
                        <w:r>
                          <w:rPr>
                            <w:color w:val="281D18"/>
                            <w:w w:val="120"/>
                            <w:sz w:val="14"/>
                          </w:rPr>
                          <w:t>10-</w:t>
                        </w:r>
                        <w:r>
                          <w:rPr>
                            <w:color w:val="413128"/>
                            <w:spacing w:val="-4"/>
                            <w:w w:val="120"/>
                            <w:sz w:val="14"/>
                          </w:rPr>
                          <w:t>2</w:t>
                        </w:r>
                        <w:r>
                          <w:rPr>
                            <w:color w:val="281D18"/>
                            <w:spacing w:val="-4"/>
                            <w:w w:val="120"/>
                            <w:sz w:val="14"/>
                          </w:rPr>
                          <w:t>4th</w:t>
                        </w:r>
                      </w:p>
                    </w:txbxContent>
                  </v:textbox>
                </v:shape>
                <v:shape id="_x0000_s1050" type="#_x0000_t202" style="width:629;height:247;left:8861;position:absolute;top:4403" filled="f" stroked="f">
                  <v:textbox inset="0,0,0,0">
                    <w:txbxContent>
                      <w:p>
                        <w:pPr>
                          <w:numPr>
                            <w:ilvl w:val="0"/>
                            <w:numId w:val="5"/>
                          </w:numPr>
                          <w:tabs>
                            <w:tab w:val="left" w:pos="189"/>
                          </w:tabs>
                          <w:spacing w:before="0" w:line="246" w:lineRule="exact"/>
                          <w:ind w:left="189" w:right="0" w:hanging="189"/>
                          <w:jc w:val="left"/>
                          <w:rPr>
                            <w:sz w:val="14"/>
                          </w:rPr>
                        </w:pPr>
                        <w:r>
                          <w:rPr>
                            <w:color w:val="281D18"/>
                            <w:w w:val="110"/>
                            <w:sz w:val="22"/>
                          </w:rPr>
                          <w:t>□</w:t>
                        </w:r>
                        <w:r>
                          <w:rPr>
                            <w:color w:val="281D18"/>
                            <w:w w:val="110"/>
                            <w:sz w:val="14"/>
                          </w:rPr>
                          <w:t>-</w:t>
                        </w:r>
                        <w:r>
                          <w:rPr>
                            <w:color w:val="281D18"/>
                            <w:spacing w:val="-5"/>
                            <w:w w:val="110"/>
                            <w:sz w:val="14"/>
                          </w:rPr>
                          <w:t>9th</w:t>
                        </w:r>
                      </w:p>
                    </w:txbxContent>
                  </v:textbox>
                </v:shape>
                <w10:wrap type="topAndBottom"/>
              </v:group>
            </w:pict>
          </mc:Fallback>
        </mc:AlternateContent>
      </w:r>
    </w:p>
    <w:p>
      <w:pPr>
        <w:spacing w:after="0"/>
        <w:rPr>
          <w:sz w:val="20"/>
        </w:rPr>
        <w:sectPr>
          <w:pgSz w:w="12240" w:h="15840"/>
          <w:pgMar w:top="1820" w:right="1300" w:bottom="940" w:left="1300" w:header="0" w:footer="746"/>
          <w:cols w:space="720"/>
        </w:sectPr>
      </w:pPr>
    </w:p>
    <w:p>
      <w:pPr>
        <w:pStyle w:val="BodyText"/>
        <w:rPr>
          <w:sz w:val="20"/>
        </w:rPr>
      </w:pPr>
    </w:p>
    <w:p>
      <w:pPr>
        <w:pStyle w:val="BodyText"/>
        <w:spacing w:before="55"/>
        <w:rPr>
          <w:sz w:val="20"/>
        </w:rPr>
      </w:pPr>
    </w:p>
    <w:p>
      <w:pPr>
        <w:pStyle w:val="BodyText"/>
        <w:ind w:left="793"/>
        <w:rPr>
          <w:sz w:val="20"/>
        </w:rPr>
      </w:pPr>
      <w:r>
        <w:rPr>
          <w:sz w:val="20"/>
        </w:rPr>
        <mc:AlternateContent>
          <mc:Choice Requires="wpg">
            <w:drawing>
              <wp:inline distT="0" distB="0" distL="0" distR="0">
                <wp:extent cx="5093970" cy="2673350"/>
                <wp:effectExtent l="0" t="0" r="0" b="3175"/>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5093970" cy="2673350"/>
                          <a:chOff x="0" y="0"/>
                          <a:chExt cx="5093970" cy="2673350"/>
                        </a:xfrm>
                      </wpg:grpSpPr>
                      <pic:pic xmlns:pic="http://schemas.openxmlformats.org/drawingml/2006/picture">
                        <pic:nvPicPr>
                          <pic:cNvPr id="31" name="Image 31"/>
                          <pic:cNvPicPr/>
                        </pic:nvPicPr>
                        <pic:blipFill>
                          <a:blip xmlns:r="http://schemas.openxmlformats.org/officeDocument/2006/relationships" r:embed="rId9" cstate="print"/>
                          <a:stretch>
                            <a:fillRect/>
                          </a:stretch>
                        </pic:blipFill>
                        <pic:spPr>
                          <a:xfrm>
                            <a:off x="26177" y="0"/>
                            <a:ext cx="5067616" cy="2673284"/>
                          </a:xfrm>
                          <a:prstGeom prst="rect">
                            <a:avLst/>
                          </a:prstGeom>
                        </pic:spPr>
                      </pic:pic>
                      <wps:wsp xmlns:wps="http://schemas.microsoft.com/office/word/2010/wordprocessingShape">
                        <wps:cNvPr id="32" name="Textbox 32"/>
                        <wps:cNvSpPr txBox="1"/>
                        <wps:spPr>
                          <a:xfrm>
                            <a:off x="0" y="2119080"/>
                            <a:ext cx="1618615" cy="481965"/>
                          </a:xfrm>
                          <a:prstGeom prst="rect">
                            <a:avLst/>
                          </a:prstGeom>
                        </wps:spPr>
                        <wps:txbx>
                          <w:txbxContent>
                            <w:p>
                              <w:pPr>
                                <w:spacing w:before="0" w:line="261" w:lineRule="auto"/>
                                <w:ind w:left="3" w:right="0" w:firstLine="2"/>
                                <w:jc w:val="left"/>
                                <w:rPr>
                                  <w:b/>
                                  <w:sz w:val="21"/>
                                </w:rPr>
                              </w:pPr>
                              <w:r>
                                <w:rPr>
                                  <w:b/>
                                  <w:color w:val="0A08D6"/>
                                  <w:sz w:val="21"/>
                                </w:rPr>
                                <w:t>Problems with Coverage of Doctors</w:t>
                              </w:r>
                            </w:p>
                            <w:p>
                              <w:pPr>
                                <w:spacing w:before="0" w:line="239" w:lineRule="exact"/>
                                <w:ind w:left="0" w:right="0" w:firstLine="0"/>
                                <w:jc w:val="left"/>
                                <w:rPr>
                                  <w:b/>
                                  <w:sz w:val="21"/>
                                </w:rPr>
                              </w:pPr>
                              <w:r>
                                <w:rPr>
                                  <w:b/>
                                  <w:color w:val="0A08D6"/>
                                  <w:sz w:val="21"/>
                                </w:rPr>
                                <w:t>and</w:t>
                              </w:r>
                              <w:r>
                                <w:rPr>
                                  <w:b/>
                                  <w:color w:val="0A08D6"/>
                                  <w:spacing w:val="9"/>
                                  <w:sz w:val="21"/>
                                </w:rPr>
                                <w:t xml:space="preserve"> </w:t>
                              </w:r>
                              <w:r>
                                <w:rPr>
                                  <w:b/>
                                  <w:color w:val="0A08D6"/>
                                  <w:sz w:val="21"/>
                                </w:rPr>
                                <w:t>Hospitals</w:t>
                              </w:r>
                              <w:r>
                                <w:rPr>
                                  <w:b/>
                                  <w:color w:val="0A08D6"/>
                                  <w:spacing w:val="36"/>
                                  <w:sz w:val="21"/>
                                </w:rPr>
                                <w:t xml:space="preserve"> </w:t>
                              </w:r>
                              <w:r>
                                <w:rPr>
                                  <w:b/>
                                  <w:color w:val="0A08D6"/>
                                  <w:spacing w:val="-4"/>
                                  <w:sz w:val="21"/>
                                </w:rPr>
                                <w:t>2020</w:t>
                              </w:r>
                            </w:p>
                          </w:txbxContent>
                        </wps:txbx>
                        <wps:bodyPr wrap="square" lIns="0" tIns="0" rIns="0" bIns="0" rtlCol="0"/>
                      </wps:wsp>
                      <wps:wsp xmlns:wps="http://schemas.microsoft.com/office/word/2010/wordprocessingShape">
                        <wps:cNvPr id="33" name="Textbox 33"/>
                        <wps:cNvSpPr txBox="1"/>
                        <wps:spPr>
                          <a:xfrm>
                            <a:off x="4195526" y="1738233"/>
                            <a:ext cx="751205" cy="917575"/>
                          </a:xfrm>
                          <a:prstGeom prst="rect">
                            <a:avLst/>
                          </a:prstGeom>
                        </wps:spPr>
                        <wps:txbx>
                          <w:txbxContent>
                            <w:p>
                              <w:pPr>
                                <w:spacing w:before="0" w:line="256" w:lineRule="auto"/>
                                <w:ind w:left="40" w:right="0" w:hanging="41"/>
                                <w:jc w:val="left"/>
                                <w:rPr>
                                  <w:sz w:val="14"/>
                                </w:rPr>
                              </w:pPr>
                              <w:r>
                                <w:rPr>
                                  <w:color w:val="281F1A"/>
                                  <w:spacing w:val="-2"/>
                                  <w:w w:val="105"/>
                                  <w:sz w:val="14"/>
                                </w:rPr>
                                <w:t>Percenti</w:t>
                              </w:r>
                              <w:r>
                                <w:rPr>
                                  <w:color w:val="4D443D"/>
                                  <w:spacing w:val="-2"/>
                                  <w:w w:val="105"/>
                                  <w:sz w:val="14"/>
                                </w:rPr>
                                <w:t>l</w:t>
                              </w:r>
                              <w:r>
                                <w:rPr>
                                  <w:color w:val="281F1A"/>
                                  <w:spacing w:val="-2"/>
                                  <w:w w:val="105"/>
                                  <w:sz w:val="14"/>
                                </w:rPr>
                                <w:t>e</w:t>
                              </w:r>
                              <w:r>
                                <w:rPr>
                                  <w:color w:val="281F1A"/>
                                  <w:spacing w:val="-9"/>
                                  <w:w w:val="105"/>
                                  <w:sz w:val="14"/>
                                </w:rPr>
                                <w:t xml:space="preserve"> </w:t>
                              </w:r>
                              <w:r>
                                <w:rPr>
                                  <w:color w:val="281F1A"/>
                                  <w:spacing w:val="-2"/>
                                  <w:w w:val="105"/>
                                  <w:sz w:val="14"/>
                                </w:rPr>
                                <w:t>of</w:t>
                              </w:r>
                              <w:r>
                                <w:rPr>
                                  <w:color w:val="281F1A"/>
                                  <w:spacing w:val="-9"/>
                                  <w:w w:val="105"/>
                                  <w:sz w:val="14"/>
                                </w:rPr>
                                <w:t xml:space="preserve"> </w:t>
                              </w:r>
                              <w:r>
                                <w:rPr>
                                  <w:color w:val="281F1A"/>
                                  <w:spacing w:val="-2"/>
                                  <w:w w:val="105"/>
                                  <w:sz w:val="14"/>
                                </w:rPr>
                                <w:t>2020</w:t>
                              </w:r>
                              <w:r>
                                <w:rPr>
                                  <w:color w:val="281F1A"/>
                                  <w:w w:val="105"/>
                                  <w:sz w:val="14"/>
                                </w:rPr>
                                <w:t xml:space="preserve"> score</w:t>
                              </w:r>
                              <w:r>
                                <w:rPr>
                                  <w:color w:val="281F1A"/>
                                  <w:spacing w:val="-11"/>
                                  <w:w w:val="105"/>
                                  <w:sz w:val="14"/>
                                </w:rPr>
                                <w:t xml:space="preserve"> </w:t>
                              </w:r>
                              <w:r>
                                <w:rPr>
                                  <w:color w:val="281F1A"/>
                                  <w:w w:val="105"/>
                                  <w:sz w:val="14"/>
                                </w:rPr>
                                <w:t>distr</w:t>
                              </w:r>
                              <w:r>
                                <w:rPr>
                                  <w:color w:val="4D443D"/>
                                  <w:w w:val="105"/>
                                  <w:sz w:val="14"/>
                                </w:rPr>
                                <w:t>i</w:t>
                              </w:r>
                              <w:r>
                                <w:rPr>
                                  <w:color w:val="281F1A"/>
                                  <w:w w:val="105"/>
                                  <w:sz w:val="14"/>
                                </w:rPr>
                                <w:t>bution</w:t>
                              </w:r>
                            </w:p>
                            <w:p>
                              <w:pPr>
                                <w:numPr>
                                  <w:ilvl w:val="0"/>
                                  <w:numId w:val="4"/>
                                </w:numPr>
                                <w:tabs>
                                  <w:tab w:val="left" w:pos="158"/>
                                  <w:tab w:val="left" w:pos="354"/>
                                </w:tabs>
                                <w:spacing w:before="3" w:line="254" w:lineRule="auto"/>
                                <w:ind w:left="158" w:right="170" w:hanging="3"/>
                                <w:jc w:val="left"/>
                                <w:rPr>
                                  <w:color w:val="B10C0C"/>
                                  <w:sz w:val="19"/>
                                </w:rPr>
                              </w:pPr>
                              <w:r>
                                <w:rPr>
                                  <w:color w:val="281F1A"/>
                                  <w:spacing w:val="-2"/>
                                  <w:w w:val="120"/>
                                  <w:sz w:val="14"/>
                                </w:rPr>
                                <w:t>90</w:t>
                              </w:r>
                              <w:r>
                                <w:rPr>
                                  <w:color w:val="675752"/>
                                  <w:spacing w:val="-2"/>
                                  <w:w w:val="120"/>
                                  <w:sz w:val="14"/>
                                </w:rPr>
                                <w:t>-</w:t>
                              </w:r>
                              <w:r>
                                <w:rPr>
                                  <w:color w:val="281F1A"/>
                                  <w:spacing w:val="-2"/>
                                  <w:w w:val="120"/>
                                  <w:sz w:val="14"/>
                                </w:rPr>
                                <w:t>100t</w:t>
                              </w:r>
                              <w:r>
                                <w:rPr>
                                  <w:color w:val="4D443D"/>
                                  <w:spacing w:val="-2"/>
                                  <w:w w:val="120"/>
                                  <w:sz w:val="14"/>
                                </w:rPr>
                                <w:t xml:space="preserve">h </w:t>
                              </w:r>
                              <w:r>
                                <w:rPr>
                                  <w:color w:val="4F361D"/>
                                  <w:w w:val="120"/>
                                  <w:sz w:val="14"/>
                                </w:rPr>
                                <w:t>D</w:t>
                              </w:r>
                              <w:r>
                                <w:rPr>
                                  <w:color w:val="4F361D"/>
                                  <w:spacing w:val="29"/>
                                  <w:w w:val="120"/>
                                  <w:sz w:val="14"/>
                                </w:rPr>
                                <w:t xml:space="preserve"> </w:t>
                              </w:r>
                              <w:r>
                                <w:rPr>
                                  <w:color w:val="281F1A"/>
                                  <w:w w:val="120"/>
                                  <w:sz w:val="14"/>
                                </w:rPr>
                                <w:t>75- 89th D</w:t>
                              </w:r>
                              <w:r>
                                <w:rPr>
                                  <w:color w:val="281F1A"/>
                                  <w:spacing w:val="40"/>
                                  <w:w w:val="120"/>
                                  <w:sz w:val="14"/>
                                </w:rPr>
                                <w:t xml:space="preserve"> </w:t>
                              </w:r>
                              <w:r>
                                <w:rPr>
                                  <w:color w:val="281F1A"/>
                                  <w:w w:val="120"/>
                                  <w:sz w:val="14"/>
                                </w:rPr>
                                <w:t xml:space="preserve">50-74th </w:t>
                              </w:r>
                              <w:r>
                                <w:rPr>
                                  <w:color w:val="1D3616"/>
                                  <w:w w:val="120"/>
                                  <w:sz w:val="14"/>
                                </w:rPr>
                                <w:t>D</w:t>
                              </w:r>
                              <w:r>
                                <w:rPr>
                                  <w:color w:val="1D3616"/>
                                  <w:spacing w:val="40"/>
                                  <w:w w:val="120"/>
                                  <w:sz w:val="14"/>
                                </w:rPr>
                                <w:t xml:space="preserve"> </w:t>
                              </w:r>
                              <w:r>
                                <w:rPr>
                                  <w:color w:val="281F1A"/>
                                  <w:w w:val="120"/>
                                  <w:sz w:val="14"/>
                                </w:rPr>
                                <w:t xml:space="preserve">25-49th </w:t>
                              </w:r>
                              <w:r>
                                <w:rPr>
                                  <w:color w:val="3A362F"/>
                                  <w:w w:val="120"/>
                                  <w:sz w:val="14"/>
                                </w:rPr>
                                <w:t xml:space="preserve">D </w:t>
                              </w:r>
                              <w:r>
                                <w:rPr>
                                  <w:color w:val="281F1A"/>
                                  <w:w w:val="120"/>
                                  <w:sz w:val="14"/>
                                </w:rPr>
                                <w:t>10</w:t>
                              </w:r>
                              <w:r>
                                <w:rPr>
                                  <w:color w:val="4D443D"/>
                                  <w:w w:val="120"/>
                                  <w:sz w:val="14"/>
                                </w:rPr>
                                <w:t>-</w:t>
                              </w:r>
                              <w:r>
                                <w:rPr>
                                  <w:color w:val="281F1A"/>
                                  <w:w w:val="120"/>
                                  <w:sz w:val="14"/>
                                </w:rPr>
                                <w:t>24th</w:t>
                              </w:r>
                            </w:p>
                            <w:p>
                              <w:pPr>
                                <w:numPr>
                                  <w:ilvl w:val="0"/>
                                  <w:numId w:val="4"/>
                                </w:numPr>
                                <w:tabs>
                                  <w:tab w:val="left" w:pos="355"/>
                                </w:tabs>
                                <w:spacing w:before="0" w:line="183" w:lineRule="exact"/>
                                <w:ind w:left="355" w:right="0" w:hanging="201"/>
                                <w:jc w:val="left"/>
                                <w:rPr>
                                  <w:color w:val="0C0A60"/>
                                  <w:sz w:val="21"/>
                                </w:rPr>
                              </w:pPr>
                              <w:r>
                                <w:rPr>
                                  <w:color w:val="281F1A"/>
                                  <w:w w:val="125"/>
                                  <w:sz w:val="14"/>
                                </w:rPr>
                                <w:t>0-</w:t>
                              </w:r>
                              <w:r>
                                <w:rPr>
                                  <w:color w:val="281F1A"/>
                                  <w:spacing w:val="-5"/>
                                  <w:w w:val="130"/>
                                  <w:sz w:val="14"/>
                                </w:rPr>
                                <w:t>9th</w:t>
                              </w:r>
                            </w:p>
                          </w:txbxContent>
                        </wps:txbx>
                        <wps:bodyPr wrap="square" lIns="0" tIns="0" rIns="0" bIns="0" rtlCol="0"/>
                      </wps:wsp>
                    </wpg:wgp>
                  </a:graphicData>
                </a:graphic>
              </wp:inline>
            </w:drawing>
          </mc:Choice>
          <mc:Fallback>
            <w:pict>
              <v:group id="_x0000_i1051" style="width:401.1pt;height:210.5pt;mso-position-horizontal-relative:char;mso-position-vertical-relative:line" coordorigin="0,0" coordsize="8022,4210">
                <v:shape id="_x0000_s1052" type="#_x0000_t75" style="width:7981;height:4210;left:41;position:absolute" stroked="f">
                  <v:imagedata r:id="rId9" o:title=""/>
                </v:shape>
                <v:shape id="_x0000_s1053" type="#_x0000_t202" style="width:2549;height:759;position:absolute;top:3337" filled="f" stroked="f">
                  <v:textbox inset="0,0,0,0">
                    <w:txbxContent>
                      <w:p>
                        <w:pPr>
                          <w:spacing w:before="0" w:line="261" w:lineRule="auto"/>
                          <w:ind w:left="3" w:right="0" w:firstLine="2"/>
                          <w:jc w:val="left"/>
                          <w:rPr>
                            <w:b/>
                            <w:sz w:val="21"/>
                          </w:rPr>
                        </w:pPr>
                        <w:r>
                          <w:rPr>
                            <w:b/>
                            <w:color w:val="0A08D6"/>
                            <w:sz w:val="21"/>
                          </w:rPr>
                          <w:t>Problems with Coverage of Doctors</w:t>
                        </w:r>
                      </w:p>
                      <w:p>
                        <w:pPr>
                          <w:spacing w:before="0" w:line="239" w:lineRule="exact"/>
                          <w:ind w:left="0" w:right="0" w:firstLine="0"/>
                          <w:jc w:val="left"/>
                          <w:rPr>
                            <w:b/>
                            <w:sz w:val="21"/>
                          </w:rPr>
                        </w:pPr>
                        <w:r>
                          <w:rPr>
                            <w:b/>
                            <w:color w:val="0A08D6"/>
                            <w:sz w:val="21"/>
                          </w:rPr>
                          <w:t>and</w:t>
                        </w:r>
                        <w:r>
                          <w:rPr>
                            <w:b/>
                            <w:color w:val="0A08D6"/>
                            <w:spacing w:val="9"/>
                            <w:sz w:val="21"/>
                          </w:rPr>
                          <w:t xml:space="preserve"> </w:t>
                        </w:r>
                        <w:r>
                          <w:rPr>
                            <w:b/>
                            <w:color w:val="0A08D6"/>
                            <w:sz w:val="21"/>
                          </w:rPr>
                          <w:t>Hospitals</w:t>
                        </w:r>
                        <w:r>
                          <w:rPr>
                            <w:b/>
                            <w:color w:val="0A08D6"/>
                            <w:spacing w:val="36"/>
                            <w:sz w:val="21"/>
                          </w:rPr>
                          <w:t xml:space="preserve"> </w:t>
                        </w:r>
                        <w:r>
                          <w:rPr>
                            <w:b/>
                            <w:color w:val="0A08D6"/>
                            <w:spacing w:val="-4"/>
                            <w:sz w:val="21"/>
                          </w:rPr>
                          <w:t>2020</w:t>
                        </w:r>
                      </w:p>
                    </w:txbxContent>
                  </v:textbox>
                </v:shape>
                <v:shape id="_x0000_s1054" type="#_x0000_t202" style="width:1183;height:1445;left:6607;position:absolute;top:2737" filled="f" stroked="f">
                  <v:textbox inset="0,0,0,0">
                    <w:txbxContent>
                      <w:p>
                        <w:pPr>
                          <w:spacing w:before="0" w:line="256" w:lineRule="auto"/>
                          <w:ind w:left="40" w:right="0" w:hanging="41"/>
                          <w:jc w:val="left"/>
                          <w:rPr>
                            <w:sz w:val="14"/>
                          </w:rPr>
                        </w:pPr>
                        <w:r>
                          <w:rPr>
                            <w:color w:val="281F1A"/>
                            <w:spacing w:val="-2"/>
                            <w:w w:val="105"/>
                            <w:sz w:val="14"/>
                          </w:rPr>
                          <w:t>Percenti</w:t>
                        </w:r>
                        <w:r>
                          <w:rPr>
                            <w:color w:val="4D443D"/>
                            <w:spacing w:val="-2"/>
                            <w:w w:val="105"/>
                            <w:sz w:val="14"/>
                          </w:rPr>
                          <w:t>l</w:t>
                        </w:r>
                        <w:r>
                          <w:rPr>
                            <w:color w:val="281F1A"/>
                            <w:spacing w:val="-2"/>
                            <w:w w:val="105"/>
                            <w:sz w:val="14"/>
                          </w:rPr>
                          <w:t>e</w:t>
                        </w:r>
                        <w:r>
                          <w:rPr>
                            <w:color w:val="281F1A"/>
                            <w:spacing w:val="-9"/>
                            <w:w w:val="105"/>
                            <w:sz w:val="14"/>
                          </w:rPr>
                          <w:t xml:space="preserve"> </w:t>
                        </w:r>
                        <w:r>
                          <w:rPr>
                            <w:color w:val="281F1A"/>
                            <w:spacing w:val="-2"/>
                            <w:w w:val="105"/>
                            <w:sz w:val="14"/>
                          </w:rPr>
                          <w:t>of</w:t>
                        </w:r>
                        <w:r>
                          <w:rPr>
                            <w:color w:val="281F1A"/>
                            <w:spacing w:val="-9"/>
                            <w:w w:val="105"/>
                            <w:sz w:val="14"/>
                          </w:rPr>
                          <w:t xml:space="preserve"> </w:t>
                        </w:r>
                        <w:r>
                          <w:rPr>
                            <w:color w:val="281F1A"/>
                            <w:spacing w:val="-2"/>
                            <w:w w:val="105"/>
                            <w:sz w:val="14"/>
                          </w:rPr>
                          <w:t>2020</w:t>
                        </w:r>
                        <w:r>
                          <w:rPr>
                            <w:color w:val="281F1A"/>
                            <w:w w:val="105"/>
                            <w:sz w:val="14"/>
                          </w:rPr>
                          <w:t xml:space="preserve"> score</w:t>
                        </w:r>
                        <w:r>
                          <w:rPr>
                            <w:color w:val="281F1A"/>
                            <w:spacing w:val="-11"/>
                            <w:w w:val="105"/>
                            <w:sz w:val="14"/>
                          </w:rPr>
                          <w:t xml:space="preserve"> </w:t>
                        </w:r>
                        <w:r>
                          <w:rPr>
                            <w:color w:val="281F1A"/>
                            <w:w w:val="105"/>
                            <w:sz w:val="14"/>
                          </w:rPr>
                          <w:t>distr</w:t>
                        </w:r>
                        <w:r>
                          <w:rPr>
                            <w:color w:val="4D443D"/>
                            <w:w w:val="105"/>
                            <w:sz w:val="14"/>
                          </w:rPr>
                          <w:t>i</w:t>
                        </w:r>
                        <w:r>
                          <w:rPr>
                            <w:color w:val="281F1A"/>
                            <w:w w:val="105"/>
                            <w:sz w:val="14"/>
                          </w:rPr>
                          <w:t>bution</w:t>
                        </w:r>
                      </w:p>
                      <w:p>
                        <w:pPr>
                          <w:numPr>
                            <w:ilvl w:val="0"/>
                            <w:numId w:val="4"/>
                          </w:numPr>
                          <w:tabs>
                            <w:tab w:val="left" w:pos="158"/>
                            <w:tab w:val="left" w:pos="354"/>
                          </w:tabs>
                          <w:spacing w:before="3" w:line="254" w:lineRule="auto"/>
                          <w:ind w:left="158" w:right="170" w:hanging="3"/>
                          <w:jc w:val="left"/>
                          <w:rPr>
                            <w:color w:val="B10C0C"/>
                            <w:sz w:val="19"/>
                          </w:rPr>
                        </w:pPr>
                        <w:r>
                          <w:rPr>
                            <w:color w:val="281F1A"/>
                            <w:spacing w:val="-2"/>
                            <w:w w:val="120"/>
                            <w:sz w:val="14"/>
                          </w:rPr>
                          <w:t>90</w:t>
                        </w:r>
                        <w:r>
                          <w:rPr>
                            <w:color w:val="675752"/>
                            <w:spacing w:val="-2"/>
                            <w:w w:val="120"/>
                            <w:sz w:val="14"/>
                          </w:rPr>
                          <w:t>-</w:t>
                        </w:r>
                        <w:r>
                          <w:rPr>
                            <w:color w:val="281F1A"/>
                            <w:spacing w:val="-2"/>
                            <w:w w:val="120"/>
                            <w:sz w:val="14"/>
                          </w:rPr>
                          <w:t>100t</w:t>
                        </w:r>
                        <w:r>
                          <w:rPr>
                            <w:color w:val="4D443D"/>
                            <w:spacing w:val="-2"/>
                            <w:w w:val="120"/>
                            <w:sz w:val="14"/>
                          </w:rPr>
                          <w:t xml:space="preserve">h </w:t>
                        </w:r>
                        <w:r>
                          <w:rPr>
                            <w:color w:val="4F361D"/>
                            <w:w w:val="120"/>
                            <w:sz w:val="14"/>
                          </w:rPr>
                          <w:t>D</w:t>
                        </w:r>
                        <w:r>
                          <w:rPr>
                            <w:color w:val="4F361D"/>
                            <w:spacing w:val="29"/>
                            <w:w w:val="120"/>
                            <w:sz w:val="14"/>
                          </w:rPr>
                          <w:t xml:space="preserve"> </w:t>
                        </w:r>
                        <w:r>
                          <w:rPr>
                            <w:color w:val="281F1A"/>
                            <w:w w:val="120"/>
                            <w:sz w:val="14"/>
                          </w:rPr>
                          <w:t>75- 89th D</w:t>
                        </w:r>
                        <w:r>
                          <w:rPr>
                            <w:color w:val="281F1A"/>
                            <w:spacing w:val="40"/>
                            <w:w w:val="120"/>
                            <w:sz w:val="14"/>
                          </w:rPr>
                          <w:t xml:space="preserve"> </w:t>
                        </w:r>
                        <w:r>
                          <w:rPr>
                            <w:color w:val="281F1A"/>
                            <w:w w:val="120"/>
                            <w:sz w:val="14"/>
                          </w:rPr>
                          <w:t xml:space="preserve">50-74th </w:t>
                        </w:r>
                        <w:r>
                          <w:rPr>
                            <w:color w:val="1D3616"/>
                            <w:w w:val="120"/>
                            <w:sz w:val="14"/>
                          </w:rPr>
                          <w:t>D</w:t>
                        </w:r>
                        <w:r>
                          <w:rPr>
                            <w:color w:val="1D3616"/>
                            <w:spacing w:val="40"/>
                            <w:w w:val="120"/>
                            <w:sz w:val="14"/>
                          </w:rPr>
                          <w:t xml:space="preserve"> </w:t>
                        </w:r>
                        <w:r>
                          <w:rPr>
                            <w:color w:val="281F1A"/>
                            <w:w w:val="120"/>
                            <w:sz w:val="14"/>
                          </w:rPr>
                          <w:t xml:space="preserve">25-49th </w:t>
                        </w:r>
                        <w:r>
                          <w:rPr>
                            <w:color w:val="3A362F"/>
                            <w:w w:val="120"/>
                            <w:sz w:val="14"/>
                          </w:rPr>
                          <w:t xml:space="preserve">D </w:t>
                        </w:r>
                        <w:r>
                          <w:rPr>
                            <w:color w:val="281F1A"/>
                            <w:w w:val="120"/>
                            <w:sz w:val="14"/>
                          </w:rPr>
                          <w:t>10</w:t>
                        </w:r>
                        <w:r>
                          <w:rPr>
                            <w:color w:val="4D443D"/>
                            <w:w w:val="120"/>
                            <w:sz w:val="14"/>
                          </w:rPr>
                          <w:t>-</w:t>
                        </w:r>
                        <w:r>
                          <w:rPr>
                            <w:color w:val="281F1A"/>
                            <w:w w:val="120"/>
                            <w:sz w:val="14"/>
                          </w:rPr>
                          <w:t>24th</w:t>
                        </w:r>
                      </w:p>
                      <w:p>
                        <w:pPr>
                          <w:numPr>
                            <w:ilvl w:val="0"/>
                            <w:numId w:val="4"/>
                          </w:numPr>
                          <w:tabs>
                            <w:tab w:val="left" w:pos="355"/>
                          </w:tabs>
                          <w:spacing w:before="0" w:line="183" w:lineRule="exact"/>
                          <w:ind w:left="355" w:right="0" w:hanging="201"/>
                          <w:jc w:val="left"/>
                          <w:rPr>
                            <w:color w:val="0C0A60"/>
                            <w:sz w:val="21"/>
                          </w:rPr>
                        </w:pPr>
                        <w:r>
                          <w:rPr>
                            <w:color w:val="281F1A"/>
                            <w:w w:val="125"/>
                            <w:sz w:val="14"/>
                          </w:rPr>
                          <w:t>0-</w:t>
                        </w:r>
                        <w:r>
                          <w:rPr>
                            <w:color w:val="281F1A"/>
                            <w:spacing w:val="-5"/>
                            <w:w w:val="130"/>
                            <w:sz w:val="14"/>
                          </w:rPr>
                          <w:t>9th</w:t>
                        </w:r>
                      </w:p>
                    </w:txbxContent>
                  </v:textbox>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1"/>
        <w:rPr>
          <w:sz w:val="20"/>
        </w:rPr>
      </w:pPr>
      <w:r>
        <mc:AlternateContent>
          <mc:Choice Requires="wpg">
            <w:drawing>
              <wp:anchor distT="0" distB="0" distL="0" distR="0" simplePos="0" relativeHeight="251691008" behindDoc="1" locked="0" layoutInCell="1" allowOverlap="1">
                <wp:simplePos x="0" y="0"/>
                <wp:positionH relativeFrom="page">
                  <wp:posOffset>1330726</wp:posOffset>
                </wp:positionH>
                <wp:positionV relativeFrom="paragraph">
                  <wp:posOffset>288912</wp:posOffset>
                </wp:positionV>
                <wp:extent cx="5092700" cy="2686050"/>
                <wp:effectExtent l="0" t="0" r="0" b="0"/>
                <wp:wrapTopAndBottom/>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5092700" cy="2686050"/>
                          <a:chOff x="0" y="0"/>
                          <a:chExt cx="5092700" cy="2686050"/>
                        </a:xfrm>
                      </wpg:grpSpPr>
                      <pic:pic xmlns:pic="http://schemas.openxmlformats.org/drawingml/2006/picture">
                        <pic:nvPicPr>
                          <pic:cNvPr id="35" name="Image 35"/>
                          <pic:cNvPicPr/>
                        </pic:nvPicPr>
                        <pic:blipFill>
                          <a:blip xmlns:r="http://schemas.openxmlformats.org/officeDocument/2006/relationships" r:embed="rId10" cstate="print"/>
                          <a:stretch>
                            <a:fillRect/>
                          </a:stretch>
                        </pic:blipFill>
                        <pic:spPr>
                          <a:xfrm>
                            <a:off x="24707" y="0"/>
                            <a:ext cx="5067616" cy="2685491"/>
                          </a:xfrm>
                          <a:prstGeom prst="rect">
                            <a:avLst/>
                          </a:prstGeom>
                        </pic:spPr>
                      </pic:pic>
                      <wps:wsp xmlns:wps="http://schemas.microsoft.com/office/word/2010/wordprocessingShape">
                        <wps:cNvPr id="36" name="Textbox 36"/>
                        <wps:cNvSpPr txBox="1"/>
                        <wps:spPr>
                          <a:xfrm>
                            <a:off x="0" y="2293025"/>
                            <a:ext cx="321945" cy="149225"/>
                          </a:xfrm>
                          <a:prstGeom prst="rect">
                            <a:avLst/>
                          </a:prstGeom>
                        </wps:spPr>
                        <wps:txbx>
                          <w:txbxContent>
                            <w:p>
                              <w:pPr>
                                <w:spacing w:before="0" w:line="235" w:lineRule="exact"/>
                                <w:ind w:left="0" w:right="0" w:firstLine="0"/>
                                <w:jc w:val="left"/>
                                <w:rPr>
                                  <w:b/>
                                  <w:sz w:val="21"/>
                                </w:rPr>
                              </w:pPr>
                              <w:r>
                                <w:rPr>
                                  <w:b/>
                                  <w:color w:val="0A08D6"/>
                                  <w:spacing w:val="-4"/>
                                  <w:w w:val="105"/>
                                  <w:sz w:val="21"/>
                                </w:rPr>
                                <w:t>2021</w:t>
                              </w:r>
                            </w:p>
                          </w:txbxContent>
                        </wps:txbx>
                        <wps:bodyPr wrap="square" lIns="0" tIns="0" rIns="0" bIns="0" rtlCol="0"/>
                      </wps:wsp>
                      <wps:wsp xmlns:wps="http://schemas.microsoft.com/office/word/2010/wordprocessingShape">
                        <wps:cNvPr id="37" name="Textbox 37"/>
                        <wps:cNvSpPr txBox="1"/>
                        <wps:spPr>
                          <a:xfrm>
                            <a:off x="4222574" y="1857249"/>
                            <a:ext cx="695960" cy="799465"/>
                          </a:xfrm>
                          <a:prstGeom prst="rect">
                            <a:avLst/>
                          </a:prstGeom>
                        </wps:spPr>
                        <wps:txbx>
                          <w:txbxContent>
                            <w:p>
                              <w:pPr>
                                <w:spacing w:before="0" w:line="157" w:lineRule="exact"/>
                                <w:ind w:left="0" w:right="18" w:firstLine="0"/>
                                <w:jc w:val="center"/>
                                <w:rPr>
                                  <w:sz w:val="14"/>
                                </w:rPr>
                              </w:pPr>
                              <w:r>
                                <w:rPr>
                                  <w:color w:val="281F1A"/>
                                  <w:sz w:val="14"/>
                                </w:rPr>
                                <w:t>score</w:t>
                              </w:r>
                              <w:r>
                                <w:rPr>
                                  <w:color w:val="281F1A"/>
                                  <w:spacing w:val="-2"/>
                                  <w:sz w:val="14"/>
                                </w:rPr>
                                <w:t xml:space="preserve"> </w:t>
                              </w:r>
                              <w:r>
                                <w:rPr>
                                  <w:color w:val="281F1A"/>
                                  <w:spacing w:val="-2"/>
                                  <w:sz w:val="14"/>
                                </w:rPr>
                                <w:t>distr</w:t>
                              </w:r>
                              <w:r>
                                <w:rPr>
                                  <w:color w:val="4D443D"/>
                                  <w:spacing w:val="-2"/>
                                  <w:sz w:val="14"/>
                                </w:rPr>
                                <w:t>i</w:t>
                              </w:r>
                              <w:r>
                                <w:rPr>
                                  <w:color w:val="160C08"/>
                                  <w:spacing w:val="-2"/>
                                  <w:sz w:val="14"/>
                                </w:rPr>
                                <w:t>but</w:t>
                              </w:r>
                              <w:r>
                                <w:rPr>
                                  <w:color w:val="3A362F"/>
                                  <w:spacing w:val="-2"/>
                                  <w:sz w:val="14"/>
                                </w:rPr>
                                <w:t>i</w:t>
                              </w:r>
                              <w:r>
                                <w:rPr>
                                  <w:color w:val="160C08"/>
                                  <w:spacing w:val="-2"/>
                                  <w:sz w:val="14"/>
                                </w:rPr>
                                <w:t>on</w:t>
                              </w:r>
                            </w:p>
                            <w:p>
                              <w:pPr>
                                <w:numPr>
                                  <w:ilvl w:val="0"/>
                                  <w:numId w:val="3"/>
                                </w:numPr>
                                <w:tabs>
                                  <w:tab w:val="left" w:pos="309"/>
                                </w:tabs>
                                <w:spacing w:before="8" w:line="194" w:lineRule="exact"/>
                                <w:ind w:left="309" w:right="0" w:hanging="199"/>
                                <w:jc w:val="left"/>
                                <w:rPr>
                                  <w:sz w:val="14"/>
                                </w:rPr>
                              </w:pPr>
                              <w:r>
                                <w:rPr>
                                  <w:color w:val="281F1A"/>
                                  <w:w w:val="115"/>
                                  <w:sz w:val="14"/>
                                </w:rPr>
                                <w:t>90-</w:t>
                              </w:r>
                              <w:r>
                                <w:rPr>
                                  <w:color w:val="281F1A"/>
                                  <w:spacing w:val="-4"/>
                                  <w:w w:val="115"/>
                                  <w:sz w:val="14"/>
                                </w:rPr>
                                <w:t>100th</w:t>
                              </w:r>
                            </w:p>
                            <w:p>
                              <w:pPr>
                                <w:numPr>
                                  <w:ilvl w:val="0"/>
                                  <w:numId w:val="2"/>
                                </w:numPr>
                                <w:tabs>
                                  <w:tab w:val="left" w:pos="309"/>
                                </w:tabs>
                                <w:spacing w:before="0" w:line="206" w:lineRule="exact"/>
                                <w:ind w:left="309" w:right="0" w:hanging="200"/>
                                <w:jc w:val="left"/>
                                <w:rPr>
                                  <w:color w:val="281F1A"/>
                                  <w:sz w:val="21"/>
                                </w:rPr>
                              </w:pPr>
                              <w:r>
                                <w:rPr>
                                  <w:color w:val="281F1A"/>
                                  <w:w w:val="105"/>
                                  <w:sz w:val="14"/>
                                </w:rPr>
                                <w:t>75-</w:t>
                              </w:r>
                              <w:r>
                                <w:rPr>
                                  <w:color w:val="281F1A"/>
                                  <w:spacing w:val="34"/>
                                  <w:w w:val="105"/>
                                  <w:sz w:val="14"/>
                                </w:rPr>
                                <w:t xml:space="preserve"> </w:t>
                              </w:r>
                              <w:r>
                                <w:rPr>
                                  <w:color w:val="281F1A"/>
                                  <w:spacing w:val="-4"/>
                                  <w:w w:val="105"/>
                                  <w:sz w:val="14"/>
                                </w:rPr>
                                <w:t>89th</w:t>
                              </w:r>
                            </w:p>
                            <w:p>
                              <w:pPr>
                                <w:spacing w:before="2" w:line="144" w:lineRule="exact"/>
                                <w:ind w:left="0" w:right="98" w:firstLine="0"/>
                                <w:jc w:val="center"/>
                                <w:rPr>
                                  <w:sz w:val="14"/>
                                </w:rPr>
                              </w:pPr>
                              <w:r>
                                <w:rPr>
                                  <w:color w:val="281F1A"/>
                                  <w:w w:val="120"/>
                                  <w:sz w:val="14"/>
                                </w:rPr>
                                <w:t>D</w:t>
                              </w:r>
                              <w:r>
                                <w:rPr>
                                  <w:color w:val="281F1A"/>
                                  <w:spacing w:val="25"/>
                                  <w:w w:val="120"/>
                                  <w:sz w:val="14"/>
                                </w:rPr>
                                <w:t xml:space="preserve"> </w:t>
                              </w:r>
                              <w:r>
                                <w:rPr>
                                  <w:color w:val="281F1A"/>
                                  <w:w w:val="120"/>
                                  <w:sz w:val="14"/>
                                </w:rPr>
                                <w:t>50-</w:t>
                              </w:r>
                              <w:r>
                                <w:rPr>
                                  <w:color w:val="281F1A"/>
                                  <w:spacing w:val="-4"/>
                                  <w:w w:val="120"/>
                                  <w:sz w:val="14"/>
                                </w:rPr>
                                <w:t>74th</w:t>
                              </w:r>
                            </w:p>
                            <w:p>
                              <w:pPr>
                                <w:numPr>
                                  <w:ilvl w:val="0"/>
                                  <w:numId w:val="2"/>
                                </w:numPr>
                                <w:tabs>
                                  <w:tab w:val="left" w:pos="307"/>
                                </w:tabs>
                                <w:spacing w:before="0" w:line="201" w:lineRule="exact"/>
                                <w:ind w:left="307" w:right="0" w:hanging="196"/>
                                <w:jc w:val="left"/>
                                <w:rPr>
                                  <w:color w:val="286026"/>
                                  <w:sz w:val="19"/>
                                </w:rPr>
                              </w:pPr>
                              <w:r>
                                <w:rPr>
                                  <w:color w:val="281F1A"/>
                                  <w:spacing w:val="-2"/>
                                  <w:w w:val="120"/>
                                  <w:sz w:val="14"/>
                                </w:rPr>
                                <w:t>25-</w:t>
                              </w:r>
                              <w:r>
                                <w:rPr>
                                  <w:color w:val="281F1A"/>
                                  <w:spacing w:val="-4"/>
                                  <w:w w:val="120"/>
                                  <w:sz w:val="14"/>
                                </w:rPr>
                                <w:t>49th</w:t>
                              </w:r>
                            </w:p>
                            <w:p>
                              <w:pPr>
                                <w:spacing w:before="2" w:line="144" w:lineRule="exact"/>
                                <w:ind w:left="2" w:right="98" w:firstLine="0"/>
                                <w:jc w:val="center"/>
                                <w:rPr>
                                  <w:sz w:val="14"/>
                                </w:rPr>
                              </w:pPr>
                              <w:r>
                                <w:rPr>
                                  <w:color w:val="3A362F"/>
                                  <w:w w:val="115"/>
                                  <w:sz w:val="14"/>
                                </w:rPr>
                                <w:t>D</w:t>
                              </w:r>
                              <w:r>
                                <w:rPr>
                                  <w:color w:val="3A362F"/>
                                  <w:spacing w:val="34"/>
                                  <w:w w:val="115"/>
                                  <w:sz w:val="14"/>
                                </w:rPr>
                                <w:t xml:space="preserve"> </w:t>
                              </w:r>
                              <w:r>
                                <w:rPr>
                                  <w:color w:val="281F1A"/>
                                  <w:w w:val="115"/>
                                  <w:sz w:val="14"/>
                                </w:rPr>
                                <w:t>10-</w:t>
                              </w:r>
                              <w:r>
                                <w:rPr>
                                  <w:color w:val="281F1A"/>
                                  <w:spacing w:val="12"/>
                                  <w:w w:val="115"/>
                                  <w:sz w:val="14"/>
                                </w:rPr>
                                <w:t xml:space="preserve"> </w:t>
                              </w:r>
                              <w:r>
                                <w:rPr>
                                  <w:color w:val="3A362F"/>
                                  <w:spacing w:val="-4"/>
                                  <w:w w:val="115"/>
                                  <w:sz w:val="14"/>
                                </w:rPr>
                                <w:t>2</w:t>
                              </w:r>
                              <w:r>
                                <w:rPr>
                                  <w:color w:val="160C08"/>
                                  <w:spacing w:val="-4"/>
                                  <w:w w:val="115"/>
                                  <w:sz w:val="14"/>
                                </w:rPr>
                                <w:t>4th</w:t>
                              </w:r>
                            </w:p>
                            <w:p>
                              <w:pPr>
                                <w:numPr>
                                  <w:ilvl w:val="0"/>
                                  <w:numId w:val="1"/>
                                </w:numPr>
                                <w:tabs>
                                  <w:tab w:val="left" w:pos="309"/>
                                </w:tabs>
                                <w:spacing w:before="0" w:line="201" w:lineRule="exact"/>
                                <w:ind w:left="309" w:right="0" w:hanging="199"/>
                                <w:jc w:val="left"/>
                                <w:rPr>
                                  <w:sz w:val="14"/>
                                </w:rPr>
                              </w:pPr>
                              <w:r>
                                <w:rPr>
                                  <w:color w:val="281F1A"/>
                                  <w:w w:val="125"/>
                                  <w:sz w:val="14"/>
                                </w:rPr>
                                <w:t>0-</w:t>
                              </w:r>
                              <w:r>
                                <w:rPr>
                                  <w:color w:val="281F1A"/>
                                  <w:spacing w:val="-5"/>
                                  <w:w w:val="130"/>
                                  <w:sz w:val="14"/>
                                </w:rPr>
                                <w:t>9th</w:t>
                              </w:r>
                            </w:p>
                          </w:txbxContent>
                        </wps:txbx>
                        <wps:bodyPr wrap="square" lIns="0" tIns="0" rIns="0" bIns="0" rtlCol="0"/>
                      </wps:wsp>
                    </wpg:wgp>
                  </a:graphicData>
                </a:graphic>
              </wp:anchor>
            </w:drawing>
          </mc:Choice>
          <mc:Fallback>
            <w:pict>
              <v:group id="_x0000_s1055" style="width:401pt;height:211.5pt;margin-top:22.75pt;margin-left:104.78pt;mso-position-horizontal-relative:page;mso-wrap-distance-left:0;mso-wrap-distance-right:0;position:absolute;z-index:-251624448" coordorigin="2096,455" coordsize="8020,4230">
                <v:shape id="_x0000_s1056" type="#_x0000_t75" style="width:7981;height:4230;left:2134;position:absolute;top:454" stroked="f">
                  <v:imagedata r:id="rId10" o:title=""/>
                </v:shape>
                <v:shape id="_x0000_s1057" type="#_x0000_t202" style="width:507;height:235;left:2095;position:absolute;top:4066" filled="f" stroked="f">
                  <v:textbox inset="0,0,0,0">
                    <w:txbxContent>
                      <w:p>
                        <w:pPr>
                          <w:spacing w:before="0" w:line="235" w:lineRule="exact"/>
                          <w:ind w:left="0" w:right="0" w:firstLine="0"/>
                          <w:jc w:val="left"/>
                          <w:rPr>
                            <w:b/>
                            <w:sz w:val="21"/>
                          </w:rPr>
                        </w:pPr>
                        <w:r>
                          <w:rPr>
                            <w:b/>
                            <w:color w:val="0A08D6"/>
                            <w:spacing w:val="-4"/>
                            <w:w w:val="105"/>
                            <w:sz w:val="21"/>
                          </w:rPr>
                          <w:t>2021</w:t>
                        </w:r>
                      </w:p>
                    </w:txbxContent>
                  </v:textbox>
                </v:shape>
                <v:shape id="_x0000_s1058" type="#_x0000_t202" style="width:1096;height:1259;left:8745;position:absolute;top:3379" filled="f" stroked="f">
                  <v:textbox inset="0,0,0,0">
                    <w:txbxContent>
                      <w:p>
                        <w:pPr>
                          <w:spacing w:before="0" w:line="157" w:lineRule="exact"/>
                          <w:ind w:left="0" w:right="18" w:firstLine="0"/>
                          <w:jc w:val="center"/>
                          <w:rPr>
                            <w:sz w:val="14"/>
                          </w:rPr>
                        </w:pPr>
                        <w:r>
                          <w:rPr>
                            <w:color w:val="281F1A"/>
                            <w:sz w:val="14"/>
                          </w:rPr>
                          <w:t>score</w:t>
                        </w:r>
                        <w:r>
                          <w:rPr>
                            <w:color w:val="281F1A"/>
                            <w:spacing w:val="-2"/>
                            <w:sz w:val="14"/>
                          </w:rPr>
                          <w:t xml:space="preserve"> </w:t>
                        </w:r>
                        <w:r>
                          <w:rPr>
                            <w:color w:val="281F1A"/>
                            <w:spacing w:val="-2"/>
                            <w:sz w:val="14"/>
                          </w:rPr>
                          <w:t>distr</w:t>
                        </w:r>
                        <w:r>
                          <w:rPr>
                            <w:color w:val="4D443D"/>
                            <w:spacing w:val="-2"/>
                            <w:sz w:val="14"/>
                          </w:rPr>
                          <w:t>i</w:t>
                        </w:r>
                        <w:r>
                          <w:rPr>
                            <w:color w:val="160C08"/>
                            <w:spacing w:val="-2"/>
                            <w:sz w:val="14"/>
                          </w:rPr>
                          <w:t>but</w:t>
                        </w:r>
                        <w:r>
                          <w:rPr>
                            <w:color w:val="3A362F"/>
                            <w:spacing w:val="-2"/>
                            <w:sz w:val="14"/>
                          </w:rPr>
                          <w:t>i</w:t>
                        </w:r>
                        <w:r>
                          <w:rPr>
                            <w:color w:val="160C08"/>
                            <w:spacing w:val="-2"/>
                            <w:sz w:val="14"/>
                          </w:rPr>
                          <w:t>on</w:t>
                        </w:r>
                      </w:p>
                      <w:p>
                        <w:pPr>
                          <w:numPr>
                            <w:ilvl w:val="0"/>
                            <w:numId w:val="3"/>
                          </w:numPr>
                          <w:tabs>
                            <w:tab w:val="left" w:pos="309"/>
                          </w:tabs>
                          <w:spacing w:before="8" w:line="194" w:lineRule="exact"/>
                          <w:ind w:left="309" w:right="0" w:hanging="199"/>
                          <w:jc w:val="left"/>
                          <w:rPr>
                            <w:sz w:val="14"/>
                          </w:rPr>
                        </w:pPr>
                        <w:r>
                          <w:rPr>
                            <w:color w:val="281F1A"/>
                            <w:w w:val="115"/>
                            <w:sz w:val="14"/>
                          </w:rPr>
                          <w:t>90-</w:t>
                        </w:r>
                        <w:r>
                          <w:rPr>
                            <w:color w:val="281F1A"/>
                            <w:spacing w:val="-4"/>
                            <w:w w:val="115"/>
                            <w:sz w:val="14"/>
                          </w:rPr>
                          <w:t>100th</w:t>
                        </w:r>
                      </w:p>
                      <w:p>
                        <w:pPr>
                          <w:numPr>
                            <w:ilvl w:val="0"/>
                            <w:numId w:val="2"/>
                          </w:numPr>
                          <w:tabs>
                            <w:tab w:val="left" w:pos="309"/>
                          </w:tabs>
                          <w:spacing w:before="0" w:line="206" w:lineRule="exact"/>
                          <w:ind w:left="309" w:right="0" w:hanging="200"/>
                          <w:jc w:val="left"/>
                          <w:rPr>
                            <w:color w:val="281F1A"/>
                            <w:sz w:val="21"/>
                          </w:rPr>
                        </w:pPr>
                        <w:r>
                          <w:rPr>
                            <w:color w:val="281F1A"/>
                            <w:w w:val="105"/>
                            <w:sz w:val="14"/>
                          </w:rPr>
                          <w:t>75-</w:t>
                        </w:r>
                        <w:r>
                          <w:rPr>
                            <w:color w:val="281F1A"/>
                            <w:spacing w:val="34"/>
                            <w:w w:val="105"/>
                            <w:sz w:val="14"/>
                          </w:rPr>
                          <w:t xml:space="preserve"> </w:t>
                        </w:r>
                        <w:r>
                          <w:rPr>
                            <w:color w:val="281F1A"/>
                            <w:spacing w:val="-4"/>
                            <w:w w:val="105"/>
                            <w:sz w:val="14"/>
                          </w:rPr>
                          <w:t>89th</w:t>
                        </w:r>
                      </w:p>
                      <w:p>
                        <w:pPr>
                          <w:spacing w:before="2" w:line="144" w:lineRule="exact"/>
                          <w:ind w:left="0" w:right="98" w:firstLine="0"/>
                          <w:jc w:val="center"/>
                          <w:rPr>
                            <w:sz w:val="14"/>
                          </w:rPr>
                        </w:pPr>
                        <w:r>
                          <w:rPr>
                            <w:color w:val="281F1A"/>
                            <w:w w:val="120"/>
                            <w:sz w:val="14"/>
                          </w:rPr>
                          <w:t>D</w:t>
                        </w:r>
                        <w:r>
                          <w:rPr>
                            <w:color w:val="281F1A"/>
                            <w:spacing w:val="25"/>
                            <w:w w:val="120"/>
                            <w:sz w:val="14"/>
                          </w:rPr>
                          <w:t xml:space="preserve"> </w:t>
                        </w:r>
                        <w:r>
                          <w:rPr>
                            <w:color w:val="281F1A"/>
                            <w:w w:val="120"/>
                            <w:sz w:val="14"/>
                          </w:rPr>
                          <w:t>50-</w:t>
                        </w:r>
                        <w:r>
                          <w:rPr>
                            <w:color w:val="281F1A"/>
                            <w:spacing w:val="-4"/>
                            <w:w w:val="120"/>
                            <w:sz w:val="14"/>
                          </w:rPr>
                          <w:t>74th</w:t>
                        </w:r>
                      </w:p>
                      <w:p>
                        <w:pPr>
                          <w:numPr>
                            <w:ilvl w:val="0"/>
                            <w:numId w:val="2"/>
                          </w:numPr>
                          <w:tabs>
                            <w:tab w:val="left" w:pos="307"/>
                          </w:tabs>
                          <w:spacing w:before="0" w:line="201" w:lineRule="exact"/>
                          <w:ind w:left="307" w:right="0" w:hanging="196"/>
                          <w:jc w:val="left"/>
                          <w:rPr>
                            <w:color w:val="286026"/>
                            <w:sz w:val="19"/>
                          </w:rPr>
                        </w:pPr>
                        <w:r>
                          <w:rPr>
                            <w:color w:val="281F1A"/>
                            <w:spacing w:val="-2"/>
                            <w:w w:val="120"/>
                            <w:sz w:val="14"/>
                          </w:rPr>
                          <w:t>25-</w:t>
                        </w:r>
                        <w:r>
                          <w:rPr>
                            <w:color w:val="281F1A"/>
                            <w:spacing w:val="-4"/>
                            <w:w w:val="120"/>
                            <w:sz w:val="14"/>
                          </w:rPr>
                          <w:t>49th</w:t>
                        </w:r>
                      </w:p>
                      <w:p>
                        <w:pPr>
                          <w:spacing w:before="2" w:line="144" w:lineRule="exact"/>
                          <w:ind w:left="2" w:right="98" w:firstLine="0"/>
                          <w:jc w:val="center"/>
                          <w:rPr>
                            <w:sz w:val="14"/>
                          </w:rPr>
                        </w:pPr>
                        <w:r>
                          <w:rPr>
                            <w:color w:val="3A362F"/>
                            <w:w w:val="115"/>
                            <w:sz w:val="14"/>
                          </w:rPr>
                          <w:t>D</w:t>
                        </w:r>
                        <w:r>
                          <w:rPr>
                            <w:color w:val="3A362F"/>
                            <w:spacing w:val="34"/>
                            <w:w w:val="115"/>
                            <w:sz w:val="14"/>
                          </w:rPr>
                          <w:t xml:space="preserve"> </w:t>
                        </w:r>
                        <w:r>
                          <w:rPr>
                            <w:color w:val="281F1A"/>
                            <w:w w:val="115"/>
                            <w:sz w:val="14"/>
                          </w:rPr>
                          <w:t>10-</w:t>
                        </w:r>
                        <w:r>
                          <w:rPr>
                            <w:color w:val="281F1A"/>
                            <w:spacing w:val="12"/>
                            <w:w w:val="115"/>
                            <w:sz w:val="14"/>
                          </w:rPr>
                          <w:t xml:space="preserve"> </w:t>
                        </w:r>
                        <w:r>
                          <w:rPr>
                            <w:color w:val="3A362F"/>
                            <w:spacing w:val="-4"/>
                            <w:w w:val="115"/>
                            <w:sz w:val="14"/>
                          </w:rPr>
                          <w:t>2</w:t>
                        </w:r>
                        <w:r>
                          <w:rPr>
                            <w:color w:val="160C08"/>
                            <w:spacing w:val="-4"/>
                            <w:w w:val="115"/>
                            <w:sz w:val="14"/>
                          </w:rPr>
                          <w:t>4th</w:t>
                        </w:r>
                      </w:p>
                      <w:p>
                        <w:pPr>
                          <w:numPr>
                            <w:ilvl w:val="0"/>
                            <w:numId w:val="1"/>
                          </w:numPr>
                          <w:tabs>
                            <w:tab w:val="left" w:pos="309"/>
                          </w:tabs>
                          <w:spacing w:before="0" w:line="201" w:lineRule="exact"/>
                          <w:ind w:left="309" w:right="0" w:hanging="199"/>
                          <w:jc w:val="left"/>
                          <w:rPr>
                            <w:sz w:val="14"/>
                          </w:rPr>
                        </w:pPr>
                        <w:r>
                          <w:rPr>
                            <w:color w:val="281F1A"/>
                            <w:w w:val="125"/>
                            <w:sz w:val="14"/>
                          </w:rPr>
                          <w:t>0-</w:t>
                        </w:r>
                        <w:r>
                          <w:rPr>
                            <w:color w:val="281F1A"/>
                            <w:spacing w:val="-5"/>
                            <w:w w:val="130"/>
                            <w:sz w:val="14"/>
                          </w:rPr>
                          <w:t>9th</w:t>
                        </w:r>
                      </w:p>
                    </w:txbxContent>
                  </v:textbox>
                </v:shape>
                <w10:wrap type="topAndBottom"/>
              </v:group>
            </w:pict>
          </mc:Fallback>
        </mc:AlternateContent>
      </w:r>
    </w:p>
    <w:sectPr>
      <w:pgSz w:w="12240" w:h="15840"/>
      <w:pgMar w:top="1820" w:right="1300" w:bottom="940" w:left="1300" w:header="0" w:footer="746"/>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Symbol">
    <w:altName w:val="Symbol"/>
    <w:charset w:val="02"/>
    <w:family w:val="roman"/>
    <w:pitch w:val="variable"/>
  </w:font>
  <w:font w:name="Calibri">
    <w:altName w:val="Calibri"/>
    <w:charset w:val="00"/>
    <w:family w:val="swiss"/>
    <w:pitch w:val="variable"/>
  </w:font>
  <w:font w:name="Ari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6678168</wp:posOffset>
              </wp:positionH>
              <wp:positionV relativeFrom="page">
                <wp:posOffset>9445243</wp:posOffset>
              </wp:positionV>
              <wp:extent cx="232410"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 cy="165735"/>
                      </a:xfrm>
                      <a:prstGeom prst="rect">
                        <a:avLst/>
                      </a:prstGeom>
                    </wps:spPr>
                    <wps:txbx>
                      <w:txbxContent>
                        <w:p>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8.3pt;height:13.05pt;margin-top:743.72pt;margin-left:525.84pt;mso-position-horizontal-relative:page;mso-position-vertical-relative:page;position:absolute;z-index:-251657216" filled="f" stroked="f">
              <v:textbox inset="0,0,0,0">
                <w:txbxContent>
                  <w:p>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0EBB23"/>
    <w:multiLevelType w:val="hybridMultilevel"/>
    <w:tmpl w:val="00000000"/>
    <w:lvl w:ilvl="0">
      <w:start w:val="0"/>
      <w:numFmt w:val="bullet"/>
      <w:lvlText w:val="■"/>
      <w:lvlJc w:val="left"/>
      <w:pPr>
        <w:ind w:left="158" w:hanging="200"/>
      </w:pPr>
      <w:rPr>
        <w:rFonts w:ascii="Arial" w:eastAsia="Arial" w:hAnsi="Arial" w:cs="Arial" w:hint="default"/>
        <w:spacing w:val="0"/>
        <w:w w:val="102"/>
        <w:lang w:val="en-US" w:eastAsia="en-US" w:bidi="ar-SA"/>
      </w:rPr>
    </w:lvl>
    <w:lvl w:ilvl="1">
      <w:start w:val="0"/>
      <w:numFmt w:val="bullet"/>
      <w:lvlText w:val="•"/>
      <w:lvlJc w:val="left"/>
      <w:pPr>
        <w:ind w:left="262" w:hanging="200"/>
      </w:pPr>
      <w:rPr>
        <w:rFonts w:hint="default"/>
        <w:lang w:val="en-US" w:eastAsia="en-US" w:bidi="ar-SA"/>
      </w:rPr>
    </w:lvl>
    <w:lvl w:ilvl="2">
      <w:start w:val="0"/>
      <w:numFmt w:val="bullet"/>
      <w:lvlText w:val="•"/>
      <w:lvlJc w:val="left"/>
      <w:pPr>
        <w:ind w:left="364" w:hanging="200"/>
      </w:pPr>
      <w:rPr>
        <w:rFonts w:hint="default"/>
        <w:lang w:val="en-US" w:eastAsia="en-US" w:bidi="ar-SA"/>
      </w:rPr>
    </w:lvl>
    <w:lvl w:ilvl="3">
      <w:start w:val="0"/>
      <w:numFmt w:val="bullet"/>
      <w:lvlText w:val="•"/>
      <w:lvlJc w:val="left"/>
      <w:pPr>
        <w:ind w:left="466" w:hanging="200"/>
      </w:pPr>
      <w:rPr>
        <w:rFonts w:hint="default"/>
        <w:lang w:val="en-US" w:eastAsia="en-US" w:bidi="ar-SA"/>
      </w:rPr>
    </w:lvl>
    <w:lvl w:ilvl="4">
      <w:start w:val="0"/>
      <w:numFmt w:val="bullet"/>
      <w:lvlText w:val="•"/>
      <w:lvlJc w:val="left"/>
      <w:pPr>
        <w:ind w:left="569" w:hanging="200"/>
      </w:pPr>
      <w:rPr>
        <w:rFonts w:hint="default"/>
        <w:lang w:val="en-US" w:eastAsia="en-US" w:bidi="ar-SA"/>
      </w:rPr>
    </w:lvl>
    <w:lvl w:ilvl="5">
      <w:start w:val="0"/>
      <w:numFmt w:val="bullet"/>
      <w:lvlText w:val="•"/>
      <w:lvlJc w:val="left"/>
      <w:pPr>
        <w:ind w:left="671" w:hanging="200"/>
      </w:pPr>
      <w:rPr>
        <w:rFonts w:hint="default"/>
        <w:lang w:val="en-US" w:eastAsia="en-US" w:bidi="ar-SA"/>
      </w:rPr>
    </w:lvl>
    <w:lvl w:ilvl="6">
      <w:start w:val="0"/>
      <w:numFmt w:val="bullet"/>
      <w:lvlText w:val="•"/>
      <w:lvlJc w:val="left"/>
      <w:pPr>
        <w:ind w:left="773" w:hanging="200"/>
      </w:pPr>
      <w:rPr>
        <w:rFonts w:hint="default"/>
        <w:lang w:val="en-US" w:eastAsia="en-US" w:bidi="ar-SA"/>
      </w:rPr>
    </w:lvl>
    <w:lvl w:ilvl="7">
      <w:start w:val="0"/>
      <w:numFmt w:val="bullet"/>
      <w:lvlText w:val="•"/>
      <w:lvlJc w:val="left"/>
      <w:pPr>
        <w:ind w:left="875" w:hanging="200"/>
      </w:pPr>
      <w:rPr>
        <w:rFonts w:hint="default"/>
        <w:lang w:val="en-US" w:eastAsia="en-US" w:bidi="ar-SA"/>
      </w:rPr>
    </w:lvl>
    <w:lvl w:ilvl="8">
      <w:start w:val="0"/>
      <w:numFmt w:val="bullet"/>
      <w:lvlText w:val="•"/>
      <w:lvlJc w:val="left"/>
      <w:pPr>
        <w:ind w:left="978" w:hanging="200"/>
      </w:pPr>
      <w:rPr>
        <w:rFonts w:hint="default"/>
        <w:lang w:val="en-US" w:eastAsia="en-US" w:bidi="ar-SA"/>
      </w:rPr>
    </w:lvl>
  </w:abstractNum>
  <w:abstractNum w:abstractNumId="1">
    <w:nsid w:val="162B83A6"/>
    <w:multiLevelType w:val="hybridMultilevel"/>
    <w:tmpl w:val="00000000"/>
    <w:lvl w:ilvl="0">
      <w:start w:val="0"/>
      <w:numFmt w:val="bullet"/>
      <w:lvlText w:val="■"/>
      <w:lvlJc w:val="left"/>
      <w:pPr>
        <w:ind w:left="355" w:hanging="201"/>
      </w:pPr>
      <w:rPr>
        <w:rFonts w:ascii="Arial" w:eastAsia="Arial" w:hAnsi="Arial" w:cs="Arial" w:hint="default"/>
        <w:b w:val="0"/>
        <w:bCs w:val="0"/>
        <w:i w:val="0"/>
        <w:iCs w:val="0"/>
        <w:color w:val="B3080A"/>
        <w:spacing w:val="0"/>
        <w:w w:val="107"/>
        <w:sz w:val="20"/>
        <w:szCs w:val="20"/>
        <w:lang w:val="en-US" w:eastAsia="en-US" w:bidi="ar-SA"/>
      </w:rPr>
    </w:lvl>
    <w:lvl w:ilvl="1">
      <w:start w:val="0"/>
      <w:numFmt w:val="bullet"/>
      <w:lvlText w:val="•"/>
      <w:lvlJc w:val="left"/>
      <w:pPr>
        <w:ind w:left="442" w:hanging="201"/>
      </w:pPr>
      <w:rPr>
        <w:rFonts w:hint="default"/>
        <w:lang w:val="en-US" w:eastAsia="en-US" w:bidi="ar-SA"/>
      </w:rPr>
    </w:lvl>
    <w:lvl w:ilvl="2">
      <w:start w:val="0"/>
      <w:numFmt w:val="bullet"/>
      <w:lvlText w:val="•"/>
      <w:lvlJc w:val="left"/>
      <w:pPr>
        <w:ind w:left="524" w:hanging="201"/>
      </w:pPr>
      <w:rPr>
        <w:rFonts w:hint="default"/>
        <w:lang w:val="en-US" w:eastAsia="en-US" w:bidi="ar-SA"/>
      </w:rPr>
    </w:lvl>
    <w:lvl w:ilvl="3">
      <w:start w:val="0"/>
      <w:numFmt w:val="bullet"/>
      <w:lvlText w:val="•"/>
      <w:lvlJc w:val="left"/>
      <w:pPr>
        <w:ind w:left="606" w:hanging="201"/>
      </w:pPr>
      <w:rPr>
        <w:rFonts w:hint="default"/>
        <w:lang w:val="en-US" w:eastAsia="en-US" w:bidi="ar-SA"/>
      </w:rPr>
    </w:lvl>
    <w:lvl w:ilvl="4">
      <w:start w:val="0"/>
      <w:numFmt w:val="bullet"/>
      <w:lvlText w:val="•"/>
      <w:lvlJc w:val="left"/>
      <w:pPr>
        <w:ind w:left="689" w:hanging="201"/>
      </w:pPr>
      <w:rPr>
        <w:rFonts w:hint="default"/>
        <w:lang w:val="en-US" w:eastAsia="en-US" w:bidi="ar-SA"/>
      </w:rPr>
    </w:lvl>
    <w:lvl w:ilvl="5">
      <w:start w:val="0"/>
      <w:numFmt w:val="bullet"/>
      <w:lvlText w:val="•"/>
      <w:lvlJc w:val="left"/>
      <w:pPr>
        <w:ind w:left="771" w:hanging="201"/>
      </w:pPr>
      <w:rPr>
        <w:rFonts w:hint="default"/>
        <w:lang w:val="en-US" w:eastAsia="en-US" w:bidi="ar-SA"/>
      </w:rPr>
    </w:lvl>
    <w:lvl w:ilvl="6">
      <w:start w:val="0"/>
      <w:numFmt w:val="bullet"/>
      <w:lvlText w:val="•"/>
      <w:lvlJc w:val="left"/>
      <w:pPr>
        <w:ind w:left="853" w:hanging="201"/>
      </w:pPr>
      <w:rPr>
        <w:rFonts w:hint="default"/>
        <w:lang w:val="en-US" w:eastAsia="en-US" w:bidi="ar-SA"/>
      </w:rPr>
    </w:lvl>
    <w:lvl w:ilvl="7">
      <w:start w:val="0"/>
      <w:numFmt w:val="bullet"/>
      <w:lvlText w:val="•"/>
      <w:lvlJc w:val="left"/>
      <w:pPr>
        <w:ind w:left="935" w:hanging="201"/>
      </w:pPr>
      <w:rPr>
        <w:rFonts w:hint="default"/>
        <w:lang w:val="en-US" w:eastAsia="en-US" w:bidi="ar-SA"/>
      </w:rPr>
    </w:lvl>
    <w:lvl w:ilvl="8">
      <w:start w:val="0"/>
      <w:numFmt w:val="bullet"/>
      <w:lvlText w:val="•"/>
      <w:lvlJc w:val="left"/>
      <w:pPr>
        <w:ind w:left="1018" w:hanging="201"/>
      </w:pPr>
      <w:rPr>
        <w:rFonts w:hint="default"/>
        <w:lang w:val="en-US" w:eastAsia="en-US" w:bidi="ar-SA"/>
      </w:rPr>
    </w:lvl>
  </w:abstractNum>
  <w:abstractNum w:abstractNumId="2">
    <w:nsid w:val="29D5F5CC"/>
    <w:multiLevelType w:val="hybridMultilevel"/>
    <w:tmpl w:val="00000000"/>
    <w:lvl w:ilvl="0">
      <w:start w:val="0"/>
      <w:numFmt w:val="bullet"/>
      <w:lvlText w:val="■"/>
      <w:lvlJc w:val="left"/>
      <w:pPr>
        <w:ind w:left="310" w:hanging="200"/>
      </w:pPr>
      <w:rPr>
        <w:rFonts w:ascii="Arial" w:eastAsia="Arial" w:hAnsi="Arial" w:cs="Arial" w:hint="default"/>
        <w:b w:val="0"/>
        <w:bCs w:val="0"/>
        <w:i w:val="0"/>
        <w:iCs w:val="0"/>
        <w:color w:val="0C0A60"/>
        <w:spacing w:val="0"/>
        <w:w w:val="103"/>
        <w:sz w:val="19"/>
        <w:szCs w:val="19"/>
        <w:lang w:val="en-US" w:eastAsia="en-US" w:bidi="ar-SA"/>
      </w:rPr>
    </w:lvl>
    <w:lvl w:ilvl="1">
      <w:start w:val="0"/>
      <w:numFmt w:val="bullet"/>
      <w:lvlText w:val="•"/>
      <w:lvlJc w:val="left"/>
      <w:pPr>
        <w:ind w:left="397" w:hanging="200"/>
      </w:pPr>
      <w:rPr>
        <w:rFonts w:hint="default"/>
        <w:lang w:val="en-US" w:eastAsia="en-US" w:bidi="ar-SA"/>
      </w:rPr>
    </w:lvl>
    <w:lvl w:ilvl="2">
      <w:start w:val="0"/>
      <w:numFmt w:val="bullet"/>
      <w:lvlText w:val="•"/>
      <w:lvlJc w:val="left"/>
      <w:pPr>
        <w:ind w:left="475" w:hanging="200"/>
      </w:pPr>
      <w:rPr>
        <w:rFonts w:hint="default"/>
        <w:lang w:val="en-US" w:eastAsia="en-US" w:bidi="ar-SA"/>
      </w:rPr>
    </w:lvl>
    <w:lvl w:ilvl="3">
      <w:start w:val="0"/>
      <w:numFmt w:val="bullet"/>
      <w:lvlText w:val="•"/>
      <w:lvlJc w:val="left"/>
      <w:pPr>
        <w:ind w:left="552" w:hanging="200"/>
      </w:pPr>
      <w:rPr>
        <w:rFonts w:hint="default"/>
        <w:lang w:val="en-US" w:eastAsia="en-US" w:bidi="ar-SA"/>
      </w:rPr>
    </w:lvl>
    <w:lvl w:ilvl="4">
      <w:start w:val="0"/>
      <w:numFmt w:val="bullet"/>
      <w:lvlText w:val="•"/>
      <w:lvlJc w:val="left"/>
      <w:pPr>
        <w:ind w:left="630" w:hanging="200"/>
      </w:pPr>
      <w:rPr>
        <w:rFonts w:hint="default"/>
        <w:lang w:val="en-US" w:eastAsia="en-US" w:bidi="ar-SA"/>
      </w:rPr>
    </w:lvl>
    <w:lvl w:ilvl="5">
      <w:start w:val="0"/>
      <w:numFmt w:val="bullet"/>
      <w:lvlText w:val="•"/>
      <w:lvlJc w:val="left"/>
      <w:pPr>
        <w:ind w:left="707" w:hanging="200"/>
      </w:pPr>
      <w:rPr>
        <w:rFonts w:hint="default"/>
        <w:lang w:val="en-US" w:eastAsia="en-US" w:bidi="ar-SA"/>
      </w:rPr>
    </w:lvl>
    <w:lvl w:ilvl="6">
      <w:start w:val="0"/>
      <w:numFmt w:val="bullet"/>
      <w:lvlText w:val="•"/>
      <w:lvlJc w:val="left"/>
      <w:pPr>
        <w:ind w:left="785" w:hanging="200"/>
      </w:pPr>
      <w:rPr>
        <w:rFonts w:hint="default"/>
        <w:lang w:val="en-US" w:eastAsia="en-US" w:bidi="ar-SA"/>
      </w:rPr>
    </w:lvl>
    <w:lvl w:ilvl="7">
      <w:start w:val="0"/>
      <w:numFmt w:val="bullet"/>
      <w:lvlText w:val="•"/>
      <w:lvlJc w:val="left"/>
      <w:pPr>
        <w:ind w:left="863" w:hanging="200"/>
      </w:pPr>
      <w:rPr>
        <w:rFonts w:hint="default"/>
        <w:lang w:val="en-US" w:eastAsia="en-US" w:bidi="ar-SA"/>
      </w:rPr>
    </w:lvl>
    <w:lvl w:ilvl="8">
      <w:start w:val="0"/>
      <w:numFmt w:val="bullet"/>
      <w:lvlText w:val="•"/>
      <w:lvlJc w:val="left"/>
      <w:pPr>
        <w:ind w:left="940" w:hanging="200"/>
      </w:pPr>
      <w:rPr>
        <w:rFonts w:hint="default"/>
        <w:lang w:val="en-US" w:eastAsia="en-US" w:bidi="ar-SA"/>
      </w:rPr>
    </w:lvl>
  </w:abstractNum>
  <w:abstractNum w:abstractNumId="3">
    <w:nsid w:val="2CC3A668"/>
    <w:multiLevelType w:val="hybridMultilevel"/>
    <w:tmpl w:val="00000000"/>
    <w:lvl w:ilvl="0">
      <w:start w:val="0"/>
      <w:numFmt w:val="bullet"/>
      <w:lvlText w:val="■"/>
      <w:lvlJc w:val="left"/>
      <w:pPr>
        <w:ind w:left="310" w:hanging="201"/>
      </w:pPr>
      <w:rPr>
        <w:rFonts w:ascii="Arial" w:eastAsia="Arial" w:hAnsi="Arial" w:cs="Arial" w:hint="default"/>
        <w:b w:val="0"/>
        <w:bCs w:val="0"/>
        <w:i w:val="0"/>
        <w:iCs w:val="0"/>
        <w:color w:val="B10C0C"/>
        <w:spacing w:val="0"/>
        <w:w w:val="102"/>
        <w:sz w:val="20"/>
        <w:szCs w:val="20"/>
        <w:lang w:val="en-US" w:eastAsia="en-US" w:bidi="ar-SA"/>
      </w:rPr>
    </w:lvl>
    <w:lvl w:ilvl="1">
      <w:start w:val="0"/>
      <w:numFmt w:val="bullet"/>
      <w:lvlText w:val="•"/>
      <w:lvlJc w:val="left"/>
      <w:pPr>
        <w:ind w:left="397" w:hanging="201"/>
      </w:pPr>
      <w:rPr>
        <w:rFonts w:hint="default"/>
        <w:lang w:val="en-US" w:eastAsia="en-US" w:bidi="ar-SA"/>
      </w:rPr>
    </w:lvl>
    <w:lvl w:ilvl="2">
      <w:start w:val="0"/>
      <w:numFmt w:val="bullet"/>
      <w:lvlText w:val="•"/>
      <w:lvlJc w:val="left"/>
      <w:pPr>
        <w:ind w:left="475" w:hanging="201"/>
      </w:pPr>
      <w:rPr>
        <w:rFonts w:hint="default"/>
        <w:lang w:val="en-US" w:eastAsia="en-US" w:bidi="ar-SA"/>
      </w:rPr>
    </w:lvl>
    <w:lvl w:ilvl="3">
      <w:start w:val="0"/>
      <w:numFmt w:val="bullet"/>
      <w:lvlText w:val="•"/>
      <w:lvlJc w:val="left"/>
      <w:pPr>
        <w:ind w:left="552" w:hanging="201"/>
      </w:pPr>
      <w:rPr>
        <w:rFonts w:hint="default"/>
        <w:lang w:val="en-US" w:eastAsia="en-US" w:bidi="ar-SA"/>
      </w:rPr>
    </w:lvl>
    <w:lvl w:ilvl="4">
      <w:start w:val="0"/>
      <w:numFmt w:val="bullet"/>
      <w:lvlText w:val="•"/>
      <w:lvlJc w:val="left"/>
      <w:pPr>
        <w:ind w:left="630" w:hanging="201"/>
      </w:pPr>
      <w:rPr>
        <w:rFonts w:hint="default"/>
        <w:lang w:val="en-US" w:eastAsia="en-US" w:bidi="ar-SA"/>
      </w:rPr>
    </w:lvl>
    <w:lvl w:ilvl="5">
      <w:start w:val="0"/>
      <w:numFmt w:val="bullet"/>
      <w:lvlText w:val="•"/>
      <w:lvlJc w:val="left"/>
      <w:pPr>
        <w:ind w:left="707" w:hanging="201"/>
      </w:pPr>
      <w:rPr>
        <w:rFonts w:hint="default"/>
        <w:lang w:val="en-US" w:eastAsia="en-US" w:bidi="ar-SA"/>
      </w:rPr>
    </w:lvl>
    <w:lvl w:ilvl="6">
      <w:start w:val="0"/>
      <w:numFmt w:val="bullet"/>
      <w:lvlText w:val="•"/>
      <w:lvlJc w:val="left"/>
      <w:pPr>
        <w:ind w:left="785" w:hanging="201"/>
      </w:pPr>
      <w:rPr>
        <w:rFonts w:hint="default"/>
        <w:lang w:val="en-US" w:eastAsia="en-US" w:bidi="ar-SA"/>
      </w:rPr>
    </w:lvl>
    <w:lvl w:ilvl="7">
      <w:start w:val="0"/>
      <w:numFmt w:val="bullet"/>
      <w:lvlText w:val="•"/>
      <w:lvlJc w:val="left"/>
      <w:pPr>
        <w:ind w:left="863" w:hanging="201"/>
      </w:pPr>
      <w:rPr>
        <w:rFonts w:hint="default"/>
        <w:lang w:val="en-US" w:eastAsia="en-US" w:bidi="ar-SA"/>
      </w:rPr>
    </w:lvl>
    <w:lvl w:ilvl="8">
      <w:start w:val="0"/>
      <w:numFmt w:val="bullet"/>
      <w:lvlText w:val="•"/>
      <w:lvlJc w:val="left"/>
      <w:pPr>
        <w:ind w:left="940" w:hanging="201"/>
      </w:pPr>
      <w:rPr>
        <w:rFonts w:hint="default"/>
        <w:lang w:val="en-US" w:eastAsia="en-US" w:bidi="ar-SA"/>
      </w:rPr>
    </w:lvl>
  </w:abstractNum>
  <w:abstractNum w:abstractNumId="4">
    <w:nsid w:val="379B11B8"/>
    <w:multiLevelType w:val="hybridMultilevel"/>
    <w:tmpl w:val="00000000"/>
    <w:lvl w:ilvl="0">
      <w:start w:val="0"/>
      <w:numFmt w:val="bullet"/>
      <w:lvlText w:val="■"/>
      <w:lvlJc w:val="left"/>
      <w:pPr>
        <w:ind w:left="190" w:hanging="191"/>
      </w:pPr>
      <w:rPr>
        <w:rFonts w:ascii="Arial" w:eastAsia="Arial" w:hAnsi="Arial" w:cs="Arial" w:hint="default"/>
        <w:b w:val="0"/>
        <w:bCs w:val="0"/>
        <w:i w:val="0"/>
        <w:iCs w:val="0"/>
        <w:color w:val="030164"/>
        <w:spacing w:val="0"/>
        <w:w w:val="121"/>
        <w:sz w:val="19"/>
        <w:szCs w:val="19"/>
        <w:lang w:val="en-US" w:eastAsia="en-US" w:bidi="ar-SA"/>
      </w:rPr>
    </w:lvl>
    <w:lvl w:ilvl="1">
      <w:start w:val="0"/>
      <w:numFmt w:val="bullet"/>
      <w:lvlText w:val="•"/>
      <w:lvlJc w:val="left"/>
      <w:pPr>
        <w:ind w:left="242" w:hanging="191"/>
      </w:pPr>
      <w:rPr>
        <w:rFonts w:hint="default"/>
        <w:lang w:val="en-US" w:eastAsia="en-US" w:bidi="ar-SA"/>
      </w:rPr>
    </w:lvl>
    <w:lvl w:ilvl="2">
      <w:start w:val="0"/>
      <w:numFmt w:val="bullet"/>
      <w:lvlText w:val="•"/>
      <w:lvlJc w:val="left"/>
      <w:pPr>
        <w:ind w:left="285" w:hanging="191"/>
      </w:pPr>
      <w:rPr>
        <w:rFonts w:hint="default"/>
        <w:lang w:val="en-US" w:eastAsia="en-US" w:bidi="ar-SA"/>
      </w:rPr>
    </w:lvl>
    <w:lvl w:ilvl="3">
      <w:start w:val="0"/>
      <w:numFmt w:val="bullet"/>
      <w:lvlText w:val="•"/>
      <w:lvlJc w:val="left"/>
      <w:pPr>
        <w:ind w:left="328" w:hanging="191"/>
      </w:pPr>
      <w:rPr>
        <w:rFonts w:hint="default"/>
        <w:lang w:val="en-US" w:eastAsia="en-US" w:bidi="ar-SA"/>
      </w:rPr>
    </w:lvl>
    <w:lvl w:ilvl="4">
      <w:start w:val="0"/>
      <w:numFmt w:val="bullet"/>
      <w:lvlText w:val="•"/>
      <w:lvlJc w:val="left"/>
      <w:pPr>
        <w:ind w:left="371" w:hanging="191"/>
      </w:pPr>
      <w:rPr>
        <w:rFonts w:hint="default"/>
        <w:lang w:val="en-US" w:eastAsia="en-US" w:bidi="ar-SA"/>
      </w:rPr>
    </w:lvl>
    <w:lvl w:ilvl="5">
      <w:start w:val="0"/>
      <w:numFmt w:val="bullet"/>
      <w:lvlText w:val="•"/>
      <w:lvlJc w:val="left"/>
      <w:pPr>
        <w:ind w:left="414" w:hanging="191"/>
      </w:pPr>
      <w:rPr>
        <w:rFonts w:hint="default"/>
        <w:lang w:val="en-US" w:eastAsia="en-US" w:bidi="ar-SA"/>
      </w:rPr>
    </w:lvl>
    <w:lvl w:ilvl="6">
      <w:start w:val="0"/>
      <w:numFmt w:val="bullet"/>
      <w:lvlText w:val="•"/>
      <w:lvlJc w:val="left"/>
      <w:pPr>
        <w:ind w:left="457" w:hanging="191"/>
      </w:pPr>
      <w:rPr>
        <w:rFonts w:hint="default"/>
        <w:lang w:val="en-US" w:eastAsia="en-US" w:bidi="ar-SA"/>
      </w:rPr>
    </w:lvl>
    <w:lvl w:ilvl="7">
      <w:start w:val="0"/>
      <w:numFmt w:val="bullet"/>
      <w:lvlText w:val="•"/>
      <w:lvlJc w:val="left"/>
      <w:pPr>
        <w:ind w:left="499" w:hanging="191"/>
      </w:pPr>
      <w:rPr>
        <w:rFonts w:hint="default"/>
        <w:lang w:val="en-US" w:eastAsia="en-US" w:bidi="ar-SA"/>
      </w:rPr>
    </w:lvl>
    <w:lvl w:ilvl="8">
      <w:start w:val="0"/>
      <w:numFmt w:val="bullet"/>
      <w:lvlText w:val="•"/>
      <w:lvlJc w:val="left"/>
      <w:pPr>
        <w:ind w:left="542" w:hanging="191"/>
      </w:pPr>
      <w:rPr>
        <w:rFonts w:hint="default"/>
        <w:lang w:val="en-US" w:eastAsia="en-US" w:bidi="ar-SA"/>
      </w:rPr>
    </w:lvl>
  </w:abstractNum>
  <w:abstractNum w:abstractNumId="5">
    <w:nsid w:val="3D5717F3"/>
    <w:multiLevelType w:val="hybridMultilevel"/>
    <w:tmpl w:val="00000000"/>
    <w:lvl w:ilvl="0">
      <w:start w:val="0"/>
      <w:numFmt w:val="bullet"/>
      <w:lvlText w:val="■"/>
      <w:lvlJc w:val="left"/>
      <w:pPr>
        <w:ind w:left="158" w:hanging="200"/>
      </w:pPr>
      <w:rPr>
        <w:rFonts w:ascii="Arial" w:eastAsia="Arial" w:hAnsi="Arial" w:cs="Arial" w:hint="default"/>
        <w:b w:val="0"/>
        <w:bCs w:val="0"/>
        <w:i w:val="0"/>
        <w:iCs w:val="0"/>
        <w:color w:val="B3080A"/>
        <w:spacing w:val="0"/>
        <w:w w:val="102"/>
        <w:sz w:val="19"/>
        <w:szCs w:val="19"/>
        <w:lang w:val="en-US" w:eastAsia="en-US" w:bidi="ar-SA"/>
      </w:rPr>
    </w:lvl>
    <w:lvl w:ilvl="1">
      <w:start w:val="0"/>
      <w:numFmt w:val="bullet"/>
      <w:lvlText w:val="•"/>
      <w:lvlJc w:val="left"/>
      <w:pPr>
        <w:ind w:left="262" w:hanging="200"/>
      </w:pPr>
      <w:rPr>
        <w:rFonts w:hint="default"/>
        <w:lang w:val="en-US" w:eastAsia="en-US" w:bidi="ar-SA"/>
      </w:rPr>
    </w:lvl>
    <w:lvl w:ilvl="2">
      <w:start w:val="0"/>
      <w:numFmt w:val="bullet"/>
      <w:lvlText w:val="•"/>
      <w:lvlJc w:val="left"/>
      <w:pPr>
        <w:ind w:left="364" w:hanging="200"/>
      </w:pPr>
      <w:rPr>
        <w:rFonts w:hint="default"/>
        <w:lang w:val="en-US" w:eastAsia="en-US" w:bidi="ar-SA"/>
      </w:rPr>
    </w:lvl>
    <w:lvl w:ilvl="3">
      <w:start w:val="0"/>
      <w:numFmt w:val="bullet"/>
      <w:lvlText w:val="•"/>
      <w:lvlJc w:val="left"/>
      <w:pPr>
        <w:ind w:left="466" w:hanging="200"/>
      </w:pPr>
      <w:rPr>
        <w:rFonts w:hint="default"/>
        <w:lang w:val="en-US" w:eastAsia="en-US" w:bidi="ar-SA"/>
      </w:rPr>
    </w:lvl>
    <w:lvl w:ilvl="4">
      <w:start w:val="0"/>
      <w:numFmt w:val="bullet"/>
      <w:lvlText w:val="•"/>
      <w:lvlJc w:val="left"/>
      <w:pPr>
        <w:ind w:left="569" w:hanging="200"/>
      </w:pPr>
      <w:rPr>
        <w:rFonts w:hint="default"/>
        <w:lang w:val="en-US" w:eastAsia="en-US" w:bidi="ar-SA"/>
      </w:rPr>
    </w:lvl>
    <w:lvl w:ilvl="5">
      <w:start w:val="0"/>
      <w:numFmt w:val="bullet"/>
      <w:lvlText w:val="•"/>
      <w:lvlJc w:val="left"/>
      <w:pPr>
        <w:ind w:left="671" w:hanging="200"/>
      </w:pPr>
      <w:rPr>
        <w:rFonts w:hint="default"/>
        <w:lang w:val="en-US" w:eastAsia="en-US" w:bidi="ar-SA"/>
      </w:rPr>
    </w:lvl>
    <w:lvl w:ilvl="6">
      <w:start w:val="0"/>
      <w:numFmt w:val="bullet"/>
      <w:lvlText w:val="•"/>
      <w:lvlJc w:val="left"/>
      <w:pPr>
        <w:ind w:left="773" w:hanging="200"/>
      </w:pPr>
      <w:rPr>
        <w:rFonts w:hint="default"/>
        <w:lang w:val="en-US" w:eastAsia="en-US" w:bidi="ar-SA"/>
      </w:rPr>
    </w:lvl>
    <w:lvl w:ilvl="7">
      <w:start w:val="0"/>
      <w:numFmt w:val="bullet"/>
      <w:lvlText w:val="•"/>
      <w:lvlJc w:val="left"/>
      <w:pPr>
        <w:ind w:left="875" w:hanging="200"/>
      </w:pPr>
      <w:rPr>
        <w:rFonts w:hint="default"/>
        <w:lang w:val="en-US" w:eastAsia="en-US" w:bidi="ar-SA"/>
      </w:rPr>
    </w:lvl>
    <w:lvl w:ilvl="8">
      <w:start w:val="0"/>
      <w:numFmt w:val="bullet"/>
      <w:lvlText w:val="•"/>
      <w:lvlJc w:val="left"/>
      <w:pPr>
        <w:ind w:left="978" w:hanging="200"/>
      </w:pPr>
      <w:rPr>
        <w:rFonts w:hint="default"/>
        <w:lang w:val="en-US" w:eastAsia="en-US" w:bidi="ar-SA"/>
      </w:rPr>
    </w:lvl>
  </w:abstractNum>
  <w:abstractNum w:abstractNumId="6">
    <w:nsid w:val="40055E95"/>
    <w:multiLevelType w:val="hybridMultilevel"/>
    <w:tmpl w:val="00000000"/>
    <w:lvl w:ilvl="0">
      <w:start w:val="0"/>
      <w:numFmt w:val="bullet"/>
      <w:lvlText w:val="■"/>
      <w:lvlJc w:val="left"/>
      <w:pPr>
        <w:ind w:left="190" w:hanging="191"/>
      </w:pPr>
      <w:rPr>
        <w:rFonts w:ascii="Arial" w:eastAsia="Arial" w:hAnsi="Arial" w:cs="Arial" w:hint="default"/>
        <w:b w:val="0"/>
        <w:bCs w:val="0"/>
        <w:i w:val="0"/>
        <w:iCs w:val="0"/>
        <w:color w:val="030164"/>
        <w:spacing w:val="0"/>
        <w:w w:val="107"/>
        <w:sz w:val="20"/>
        <w:szCs w:val="20"/>
        <w:lang w:val="en-US" w:eastAsia="en-US" w:bidi="ar-SA"/>
      </w:rPr>
    </w:lvl>
    <w:lvl w:ilvl="1">
      <w:start w:val="0"/>
      <w:numFmt w:val="bullet"/>
      <w:lvlText w:val="•"/>
      <w:lvlJc w:val="left"/>
      <w:pPr>
        <w:ind w:left="242" w:hanging="191"/>
      </w:pPr>
      <w:rPr>
        <w:rFonts w:hint="default"/>
        <w:lang w:val="en-US" w:eastAsia="en-US" w:bidi="ar-SA"/>
      </w:rPr>
    </w:lvl>
    <w:lvl w:ilvl="2">
      <w:start w:val="0"/>
      <w:numFmt w:val="bullet"/>
      <w:lvlText w:val="•"/>
      <w:lvlJc w:val="left"/>
      <w:pPr>
        <w:ind w:left="285" w:hanging="191"/>
      </w:pPr>
      <w:rPr>
        <w:rFonts w:hint="default"/>
        <w:lang w:val="en-US" w:eastAsia="en-US" w:bidi="ar-SA"/>
      </w:rPr>
    </w:lvl>
    <w:lvl w:ilvl="3">
      <w:start w:val="0"/>
      <w:numFmt w:val="bullet"/>
      <w:lvlText w:val="•"/>
      <w:lvlJc w:val="left"/>
      <w:pPr>
        <w:ind w:left="328" w:hanging="191"/>
      </w:pPr>
      <w:rPr>
        <w:rFonts w:hint="default"/>
        <w:lang w:val="en-US" w:eastAsia="en-US" w:bidi="ar-SA"/>
      </w:rPr>
    </w:lvl>
    <w:lvl w:ilvl="4">
      <w:start w:val="0"/>
      <w:numFmt w:val="bullet"/>
      <w:lvlText w:val="•"/>
      <w:lvlJc w:val="left"/>
      <w:pPr>
        <w:ind w:left="371" w:hanging="191"/>
      </w:pPr>
      <w:rPr>
        <w:rFonts w:hint="default"/>
        <w:lang w:val="en-US" w:eastAsia="en-US" w:bidi="ar-SA"/>
      </w:rPr>
    </w:lvl>
    <w:lvl w:ilvl="5">
      <w:start w:val="0"/>
      <w:numFmt w:val="bullet"/>
      <w:lvlText w:val="•"/>
      <w:lvlJc w:val="left"/>
      <w:pPr>
        <w:ind w:left="414" w:hanging="191"/>
      </w:pPr>
      <w:rPr>
        <w:rFonts w:hint="default"/>
        <w:lang w:val="en-US" w:eastAsia="en-US" w:bidi="ar-SA"/>
      </w:rPr>
    </w:lvl>
    <w:lvl w:ilvl="6">
      <w:start w:val="0"/>
      <w:numFmt w:val="bullet"/>
      <w:lvlText w:val="•"/>
      <w:lvlJc w:val="left"/>
      <w:pPr>
        <w:ind w:left="457" w:hanging="191"/>
      </w:pPr>
      <w:rPr>
        <w:rFonts w:hint="default"/>
        <w:lang w:val="en-US" w:eastAsia="en-US" w:bidi="ar-SA"/>
      </w:rPr>
    </w:lvl>
    <w:lvl w:ilvl="7">
      <w:start w:val="0"/>
      <w:numFmt w:val="bullet"/>
      <w:lvlText w:val="•"/>
      <w:lvlJc w:val="left"/>
      <w:pPr>
        <w:ind w:left="500" w:hanging="191"/>
      </w:pPr>
      <w:rPr>
        <w:rFonts w:hint="default"/>
        <w:lang w:val="en-US" w:eastAsia="en-US" w:bidi="ar-SA"/>
      </w:rPr>
    </w:lvl>
    <w:lvl w:ilvl="8">
      <w:start w:val="0"/>
      <w:numFmt w:val="bullet"/>
      <w:lvlText w:val="•"/>
      <w:lvlJc w:val="left"/>
      <w:pPr>
        <w:ind w:left="543" w:hanging="191"/>
      </w:pPr>
      <w:rPr>
        <w:rFonts w:hint="default"/>
        <w:lang w:val="en-US" w:eastAsia="en-US" w:bidi="ar-SA"/>
      </w:rPr>
    </w:lvl>
  </w:abstractNum>
  <w:abstractNum w:abstractNumId="7">
    <w:nsid w:val="4C56871F"/>
    <w:multiLevelType w:val="hybridMultilevel"/>
    <w:tmpl w:val="00000000"/>
    <w:lvl w:ilvl="0">
      <w:start w:val="0"/>
      <w:numFmt w:val="bullet"/>
      <w:lvlText w:val="□"/>
      <w:lvlJc w:val="left"/>
      <w:pPr>
        <w:ind w:left="310" w:hanging="201"/>
      </w:pPr>
      <w:rPr>
        <w:rFonts w:ascii="Arial" w:eastAsia="Arial" w:hAnsi="Arial" w:cs="Arial" w:hint="default"/>
        <w:spacing w:val="0"/>
        <w:w w:val="107"/>
        <w:lang w:val="en-US" w:eastAsia="en-US" w:bidi="ar-SA"/>
      </w:rPr>
    </w:lvl>
    <w:lvl w:ilvl="1">
      <w:start w:val="0"/>
      <w:numFmt w:val="bullet"/>
      <w:lvlText w:val="•"/>
      <w:lvlJc w:val="left"/>
      <w:pPr>
        <w:ind w:left="397" w:hanging="201"/>
      </w:pPr>
      <w:rPr>
        <w:rFonts w:hint="default"/>
        <w:lang w:val="en-US" w:eastAsia="en-US" w:bidi="ar-SA"/>
      </w:rPr>
    </w:lvl>
    <w:lvl w:ilvl="2">
      <w:start w:val="0"/>
      <w:numFmt w:val="bullet"/>
      <w:lvlText w:val="•"/>
      <w:lvlJc w:val="left"/>
      <w:pPr>
        <w:ind w:left="475" w:hanging="201"/>
      </w:pPr>
      <w:rPr>
        <w:rFonts w:hint="default"/>
        <w:lang w:val="en-US" w:eastAsia="en-US" w:bidi="ar-SA"/>
      </w:rPr>
    </w:lvl>
    <w:lvl w:ilvl="3">
      <w:start w:val="0"/>
      <w:numFmt w:val="bullet"/>
      <w:lvlText w:val="•"/>
      <w:lvlJc w:val="left"/>
      <w:pPr>
        <w:ind w:left="552" w:hanging="201"/>
      </w:pPr>
      <w:rPr>
        <w:rFonts w:hint="default"/>
        <w:lang w:val="en-US" w:eastAsia="en-US" w:bidi="ar-SA"/>
      </w:rPr>
    </w:lvl>
    <w:lvl w:ilvl="4">
      <w:start w:val="0"/>
      <w:numFmt w:val="bullet"/>
      <w:lvlText w:val="•"/>
      <w:lvlJc w:val="left"/>
      <w:pPr>
        <w:ind w:left="630" w:hanging="201"/>
      </w:pPr>
      <w:rPr>
        <w:rFonts w:hint="default"/>
        <w:lang w:val="en-US" w:eastAsia="en-US" w:bidi="ar-SA"/>
      </w:rPr>
    </w:lvl>
    <w:lvl w:ilvl="5">
      <w:start w:val="0"/>
      <w:numFmt w:val="bullet"/>
      <w:lvlText w:val="•"/>
      <w:lvlJc w:val="left"/>
      <w:pPr>
        <w:ind w:left="707" w:hanging="201"/>
      </w:pPr>
      <w:rPr>
        <w:rFonts w:hint="default"/>
        <w:lang w:val="en-US" w:eastAsia="en-US" w:bidi="ar-SA"/>
      </w:rPr>
    </w:lvl>
    <w:lvl w:ilvl="6">
      <w:start w:val="0"/>
      <w:numFmt w:val="bullet"/>
      <w:lvlText w:val="•"/>
      <w:lvlJc w:val="left"/>
      <w:pPr>
        <w:ind w:left="785" w:hanging="201"/>
      </w:pPr>
      <w:rPr>
        <w:rFonts w:hint="default"/>
        <w:lang w:val="en-US" w:eastAsia="en-US" w:bidi="ar-SA"/>
      </w:rPr>
    </w:lvl>
    <w:lvl w:ilvl="7">
      <w:start w:val="0"/>
      <w:numFmt w:val="bullet"/>
      <w:lvlText w:val="•"/>
      <w:lvlJc w:val="left"/>
      <w:pPr>
        <w:ind w:left="863" w:hanging="201"/>
      </w:pPr>
      <w:rPr>
        <w:rFonts w:hint="default"/>
        <w:lang w:val="en-US" w:eastAsia="en-US" w:bidi="ar-SA"/>
      </w:rPr>
    </w:lvl>
    <w:lvl w:ilvl="8">
      <w:start w:val="0"/>
      <w:numFmt w:val="bullet"/>
      <w:lvlText w:val="•"/>
      <w:lvlJc w:val="left"/>
      <w:pPr>
        <w:ind w:left="940" w:hanging="201"/>
      </w:pPr>
      <w:rPr>
        <w:rFonts w:hint="default"/>
        <w:lang w:val="en-US" w:eastAsia="en-US" w:bidi="ar-SA"/>
      </w:rPr>
    </w:lvl>
  </w:abstractNum>
  <w:abstractNum w:abstractNumId="8">
    <w:nsid w:val="7791E2D3"/>
    <w:multiLevelType w:val="hybridMultilevel"/>
    <w:tmpl w:val="00000000"/>
    <w:lvl w:ilvl="0">
      <w:start w:val="1"/>
      <w:numFmt w:val="decimal"/>
      <w:lvlText w:val="(%1)"/>
      <w:lvlJc w:val="left"/>
      <w:pPr>
        <w:ind w:left="860" w:hanging="360"/>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0" w:hanging="361"/>
      </w:pPr>
      <w:rPr>
        <w:rFonts w:ascii="Symbol" w:eastAsia="Symbol" w:hAnsi="Symbol" w:cs="Symbol" w:hint="default"/>
        <w:b w:val="0"/>
        <w:bCs w:val="0"/>
        <w:i w:val="0"/>
        <w:iCs w:val="0"/>
        <w:spacing w:val="0"/>
        <w:w w:val="100"/>
        <w:sz w:val="22"/>
        <w:szCs w:val="22"/>
        <w:lang w:val="en-US" w:eastAsia="en-US" w:bidi="ar-SA"/>
      </w:rPr>
    </w:lvl>
    <w:lvl w:ilvl="2">
      <w:start w:val="0"/>
      <w:numFmt w:val="bullet"/>
      <w:lvlText w:val="•"/>
      <w:lvlJc w:val="left"/>
      <w:pPr>
        <w:ind w:left="1181" w:hanging="361"/>
      </w:pPr>
      <w:rPr>
        <w:rFonts w:hint="default"/>
        <w:lang w:val="en-US" w:eastAsia="en-US" w:bidi="ar-SA"/>
      </w:rPr>
    </w:lvl>
    <w:lvl w:ilvl="3">
      <w:start w:val="0"/>
      <w:numFmt w:val="bullet"/>
      <w:lvlText w:val="•"/>
      <w:lvlJc w:val="left"/>
      <w:pPr>
        <w:ind w:left="1502" w:hanging="361"/>
      </w:pPr>
      <w:rPr>
        <w:rFonts w:hint="default"/>
        <w:lang w:val="en-US" w:eastAsia="en-US" w:bidi="ar-SA"/>
      </w:rPr>
    </w:lvl>
    <w:lvl w:ilvl="4">
      <w:start w:val="0"/>
      <w:numFmt w:val="bullet"/>
      <w:lvlText w:val="•"/>
      <w:lvlJc w:val="left"/>
      <w:pPr>
        <w:ind w:left="1823" w:hanging="361"/>
      </w:pPr>
      <w:rPr>
        <w:rFonts w:hint="default"/>
        <w:lang w:val="en-US" w:eastAsia="en-US" w:bidi="ar-SA"/>
      </w:rPr>
    </w:lvl>
    <w:lvl w:ilvl="5">
      <w:start w:val="0"/>
      <w:numFmt w:val="bullet"/>
      <w:lvlText w:val="•"/>
      <w:lvlJc w:val="left"/>
      <w:pPr>
        <w:ind w:left="2144" w:hanging="361"/>
      </w:pPr>
      <w:rPr>
        <w:rFonts w:hint="default"/>
        <w:lang w:val="en-US" w:eastAsia="en-US" w:bidi="ar-SA"/>
      </w:rPr>
    </w:lvl>
    <w:lvl w:ilvl="6">
      <w:start w:val="0"/>
      <w:numFmt w:val="bullet"/>
      <w:lvlText w:val="•"/>
      <w:lvlJc w:val="left"/>
      <w:pPr>
        <w:ind w:left="2465" w:hanging="361"/>
      </w:pPr>
      <w:rPr>
        <w:rFonts w:hint="default"/>
        <w:lang w:val="en-US" w:eastAsia="en-US" w:bidi="ar-SA"/>
      </w:rPr>
    </w:lvl>
    <w:lvl w:ilvl="7">
      <w:start w:val="0"/>
      <w:numFmt w:val="bullet"/>
      <w:lvlText w:val="•"/>
      <w:lvlJc w:val="left"/>
      <w:pPr>
        <w:ind w:left="2786" w:hanging="361"/>
      </w:pPr>
      <w:rPr>
        <w:rFonts w:hint="default"/>
        <w:lang w:val="en-US" w:eastAsia="en-US" w:bidi="ar-SA"/>
      </w:rPr>
    </w:lvl>
    <w:lvl w:ilvl="8">
      <w:start w:val="0"/>
      <w:numFmt w:val="bullet"/>
      <w:lvlText w:val="•"/>
      <w:lvlJc w:val="left"/>
      <w:pPr>
        <w:ind w:left="3107" w:hanging="361"/>
      </w:pPr>
      <w:rPr>
        <w:rFonts w:hint="default"/>
        <w:lang w:val="en-US" w:eastAsia="en-US" w:bidi="ar-SA"/>
      </w:rPr>
    </w:lvl>
  </w:abstractNum>
  <w:num w:numId="1">
    <w:abstractNumId w:val="2"/>
  </w:num>
  <w:num w:numId="2">
    <w:abstractNumId w:val="7"/>
  </w:num>
  <w:num w:numId="3">
    <w:abstractNumId w:val="3"/>
  </w:num>
  <w:num w:numId="4">
    <w:abstractNumId w:val="0"/>
  </w:num>
  <w:num w:numId="5">
    <w:abstractNumId w:val="4"/>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Arial" w:eastAsia="Arial" w:hAnsi="Arial" w:cs="Arial"/>
      <w:sz w:val="22"/>
      <w:szCs w:val="22"/>
      <w:lang w:val="en-US" w:eastAsia="en-US" w:bidi="ar-SA"/>
    </w:rPr>
  </w:style>
  <w:style w:type="paragraph" w:customStyle="1" w:styleId="Heading1">
    <w:name w:val="Heading 1"/>
    <w:basedOn w:val="Normal"/>
    <w:uiPriority w:val="1"/>
    <w:qFormat/>
    <w:pPr>
      <w:spacing w:before="14"/>
      <w:ind w:left="141"/>
      <w:outlineLvl w:val="1"/>
    </w:pPr>
    <w:rPr>
      <w:rFonts w:ascii="Arial" w:eastAsia="Arial" w:hAnsi="Arial" w:cs="Arial"/>
      <w:b/>
      <w:bCs/>
      <w:i/>
      <w:iCs/>
      <w:sz w:val="22"/>
      <w:szCs w:val="22"/>
      <w:lang w:val="en-US" w:eastAsia="en-US" w:bidi="ar-SA"/>
    </w:rPr>
  </w:style>
  <w:style w:type="paragraph" w:styleId="Title">
    <w:name w:val="Title"/>
    <w:basedOn w:val="Normal"/>
    <w:uiPriority w:val="1"/>
    <w:qFormat/>
    <w:pPr>
      <w:spacing w:before="80"/>
      <w:ind w:left="615"/>
    </w:pPr>
    <w:rPr>
      <w:rFonts w:ascii="Arial" w:eastAsia="Arial" w:hAnsi="Arial" w:cs="Arial"/>
      <w:b/>
      <w:bCs/>
      <w:sz w:val="24"/>
      <w:szCs w:val="24"/>
      <w:lang w:val="en-US" w:eastAsia="en-US" w:bidi="ar-SA"/>
    </w:rPr>
  </w:style>
  <w:style w:type="paragraph" w:styleId="ListParagraph">
    <w:name w:val="List Paragraph"/>
    <w:basedOn w:val="Normal"/>
    <w:uiPriority w:val="1"/>
    <w:qFormat/>
    <w:pPr>
      <w:spacing w:before="18"/>
      <w:ind w:left="860" w:hanging="360"/>
    </w:pPr>
    <w:rPr>
      <w:rFonts w:ascii="Arial" w:eastAsia="Arial" w:hAnsi="Arial" w:cs="Arial"/>
      <w:lang w:val="en-US" w:eastAsia="en-US" w:bidi="ar-SA"/>
    </w:rPr>
  </w:style>
  <w:style w:type="paragraph" w:customStyle="1" w:styleId="TableParagraph">
    <w:name w:val="Table Paragraph"/>
    <w:basedOn w:val="Normal"/>
    <w:uiPriority w:val="1"/>
    <w:qFormat/>
    <w:pPr>
      <w:spacing w:line="210" w:lineRule="exact"/>
      <w:ind w:left="10"/>
      <w:jc w:val="center"/>
    </w:pPr>
    <w:rPr>
      <w:rFonts w:ascii="Arial" w:eastAsia="Arial" w:hAnsi="Arial"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Analyses Regarding Year-to-Year Variability of Disenrollment Reason Scores</dc:title>
  <dc:creator>Centers for Medicare &amp; Medicaid Services</dc:creator>
  <cp:revision>0</cp:revision>
  <dcterms:created xsi:type="dcterms:W3CDTF">2024-07-12T16:47:06Z</dcterms:created>
  <dcterms:modified xsi:type="dcterms:W3CDTF">2024-07-12T16:47:06Z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0x0101001A471CC346FB44498E27E46F36E5DE09</vt:lpwstr>
  </property>
  <property fmtid="{D5CDD505-2E9C-101B-9397-08002B2CF9AE}" pid="3" name="Created">
    <vt:filetime>2023-02-08T00:00:00Z</vt:filetime>
  </property>
  <property fmtid="{D5CDD505-2E9C-101B-9397-08002B2CF9AE}" pid="4" name="Creator">
    <vt:lpwstr>Acrobat PDFMaker 22 for Word</vt:lpwstr>
  </property>
  <property fmtid="{D5CDD505-2E9C-101B-9397-08002B2CF9AE}" pid="5" name="LastSaved">
    <vt:filetime>2024-07-12T00:00:00Z</vt:filetime>
  </property>
  <property fmtid="{D5CDD505-2E9C-101B-9397-08002B2CF9AE}" pid="6" name="Producer">
    <vt:lpwstr>Adobe PDF Library 22.3.90</vt:lpwstr>
  </property>
  <property fmtid="{D5CDD505-2E9C-101B-9397-08002B2CF9AE}" pid="7" name="SourceModified">
    <vt:lpwstr>D:20230208203823</vt:lpwstr>
  </property>
</Properties>
</file>