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47E5" w:rsidP="00A147E5" w14:paraId="267D9823" w14:textId="1CBFA048">
      <w:pPr>
        <w:jc w:val="center"/>
      </w:pPr>
      <w:r>
        <w:t>CMS Response to Public Comments Received for CMS-</w:t>
      </w:r>
      <w:r w:rsidR="006B4033">
        <w:t>10573</w:t>
      </w:r>
    </w:p>
    <w:p w:rsidR="00A147E5" w:rsidP="00A147E5" w14:paraId="3B422DDD" w14:textId="77777777"/>
    <w:p w:rsidR="00A147E5" w:rsidP="00A147E5" w14:paraId="74E64522" w14:textId="77777777"/>
    <w:p w:rsidR="00A147E5" w:rsidP="00A147E5" w14:paraId="40F71EFD" w14:textId="419D277A">
      <w:r>
        <w:t xml:space="preserve">The Centers for Medicare and Medicaid Services (CMS) received comments from </w:t>
      </w:r>
      <w:r w:rsidR="004876F3">
        <w:t>a</w:t>
      </w:r>
      <w:r w:rsidRPr="003F249D" w:rsidR="003F249D">
        <w:t xml:space="preserve"> therapist that has worked in long-term care facilities </w:t>
      </w:r>
      <w:r w:rsidR="00AA6F1A">
        <w:t xml:space="preserve">(LTCFs) </w:t>
      </w:r>
      <w:r w:rsidRPr="003F249D" w:rsidR="003F249D">
        <w:t>for 24 years</w:t>
      </w:r>
      <w:r w:rsidR="004876F3">
        <w:t xml:space="preserve"> </w:t>
      </w:r>
      <w:r w:rsidR="003F249D">
        <w:t xml:space="preserve">and </w:t>
      </w:r>
      <w:bookmarkStart w:id="0" w:name="_Hlk170135941"/>
      <w:r w:rsidR="003F249D">
        <w:t xml:space="preserve">a </w:t>
      </w:r>
      <w:r w:rsidR="004876F3">
        <w:t>professional organization</w:t>
      </w:r>
      <w:r w:rsidR="00DC3976">
        <w:t xml:space="preserve"> for individuals in </w:t>
      </w:r>
      <w:r w:rsidR="003F249D">
        <w:t xml:space="preserve">the fields of </w:t>
      </w:r>
      <w:r w:rsidR="00DC3976">
        <w:t>infection control and epidemiology</w:t>
      </w:r>
      <w:r>
        <w:t>.</w:t>
      </w:r>
      <w:bookmarkEnd w:id="0"/>
      <w:r>
        <w:t xml:space="preserve"> This is the reconciliation of the comments.</w:t>
      </w:r>
    </w:p>
    <w:p w:rsidR="00A147E5" w:rsidP="00A147E5" w14:paraId="2706A291" w14:textId="77777777">
      <w:r>
        <w:t xml:space="preserve">Comment: </w:t>
      </w:r>
    </w:p>
    <w:p w:rsidR="00213F92" w:rsidP="00390213" w14:paraId="1E80A03A" w14:textId="7DC710AC">
      <w:r>
        <w:t>CMS received a comment from a therapist who has worked in long-term care for 24 years</w:t>
      </w:r>
      <w:r w:rsidR="00F0174F">
        <w:t xml:space="preserve">.  This commenter expressed concerns regarding </w:t>
      </w:r>
      <w:r w:rsidR="00AA6F1A">
        <w:t xml:space="preserve">LTCFs </w:t>
      </w:r>
      <w:r w:rsidR="00F0174F">
        <w:t xml:space="preserve">being more concerned about </w:t>
      </w:r>
      <w:r>
        <w:t xml:space="preserve">making </w:t>
      </w:r>
      <w:r w:rsidR="00F0174F">
        <w:t xml:space="preserve">profits than </w:t>
      </w:r>
      <w:r>
        <w:t xml:space="preserve">providing the care their residents need.  While profits rise, </w:t>
      </w:r>
      <w:r w:rsidR="00AE5508">
        <w:t>negative outcomes</w:t>
      </w:r>
      <w:r w:rsidR="008C75D8">
        <w:t xml:space="preserve"> for residents</w:t>
      </w:r>
      <w:r w:rsidR="00AE5508">
        <w:t xml:space="preserve">, such as falls, pressure ulcers, </w:t>
      </w:r>
      <w:r w:rsidR="008C75D8">
        <w:t xml:space="preserve">and </w:t>
      </w:r>
      <w:r w:rsidR="00AE5508">
        <w:t>urinary tract infections (UTIs)</w:t>
      </w:r>
      <w:r w:rsidR="008C75D8">
        <w:t xml:space="preserve"> increase.  Residents </w:t>
      </w:r>
      <w:r w:rsidR="005B42CE">
        <w:t>spend hours in soiled clothing and bed linens without the care they need.  This situation will continue unless there is a minimum staffing requirement.</w:t>
      </w:r>
    </w:p>
    <w:p w:rsidR="005B42CE" w:rsidP="00390213" w14:paraId="00B5B030" w14:textId="5AC3D7C3">
      <w:r>
        <w:t>Response:</w:t>
      </w:r>
    </w:p>
    <w:p w:rsidR="004B32A5" w:rsidP="00390213" w14:paraId="7E771164" w14:textId="41EDB14C">
      <w:r>
        <w:t xml:space="preserve">CMS appreciates the comment and the concerns expressed by the commenter.  </w:t>
      </w:r>
      <w:r w:rsidR="004E1E2D">
        <w:t xml:space="preserve">The </w:t>
      </w:r>
      <w:r w:rsidR="00206DD5">
        <w:t>final rule</w:t>
      </w:r>
      <w:r w:rsidR="00AD648B">
        <w:t xml:space="preserve"> that sets forth the minimum nurse staffing requirements for </w:t>
      </w:r>
      <w:r w:rsidR="00B43381">
        <w:t>LTCFs</w:t>
      </w:r>
      <w:r w:rsidR="00AD648B">
        <w:t xml:space="preserve">, “Medicare and Medicaid Programs; Minimum Staffing Standards for Long-Term Care Facilities and Medicaid Institutional Payment Transparency Reporting” (89 FR 40876), was published on May 10, 2024.  </w:t>
      </w:r>
      <w:r w:rsidR="00C73E70">
        <w:t xml:space="preserve">The requirements in that rule are effective on </w:t>
      </w:r>
      <w:r w:rsidR="00B43381">
        <w:t xml:space="preserve">June 21, </w:t>
      </w:r>
      <w:r w:rsidR="00C73E70">
        <w:t>2024.  Regarding the minimum nurse staffing requirements, the</w:t>
      </w:r>
      <w:r w:rsidR="00FA3922">
        <w:t>se are being p</w:t>
      </w:r>
      <w:r w:rsidR="00C73E70">
        <w:t>hased in</w:t>
      </w:r>
      <w:r w:rsidR="00D46AEB">
        <w:t xml:space="preserve"> through various </w:t>
      </w:r>
      <w:r w:rsidR="00C73E70">
        <w:t>implementation dates</w:t>
      </w:r>
      <w:r w:rsidR="002E6851">
        <w:t xml:space="preserve"> over the next 5 years to avoid any unintended or unanticipated negative consequences to resident care as each </w:t>
      </w:r>
      <w:r w:rsidR="00B43381">
        <w:t>LTCF</w:t>
      </w:r>
      <w:r w:rsidR="002E6851">
        <w:t xml:space="preserve"> is working on its compliance with the new staffing requirements (89 FR 40876, 40913).  </w:t>
      </w:r>
      <w:r w:rsidR="00AA6F1A">
        <w:t xml:space="preserve">CMS expects that all </w:t>
      </w:r>
      <w:r w:rsidR="00B43381">
        <w:t>LTCFs</w:t>
      </w:r>
      <w:r w:rsidR="00AA6F1A">
        <w:t xml:space="preserve"> will work towards compliance with these staffing standards during this period of phased</w:t>
      </w:r>
      <w:r w:rsidR="002848C2">
        <w:t>-</w:t>
      </w:r>
      <w:r w:rsidR="00AA6F1A">
        <w:t>in</w:t>
      </w:r>
      <w:r w:rsidR="007D3BD9">
        <w:t xml:space="preserve"> implementation.</w:t>
      </w:r>
    </w:p>
    <w:p w:rsidR="00B45C94" w:rsidP="00B856DC" w14:paraId="4CC0D31A" w14:textId="658D1784">
      <w:r>
        <w:t xml:space="preserve">Comment:  </w:t>
      </w:r>
    </w:p>
    <w:p w:rsidR="002E6851" w:rsidP="00B856DC" w14:paraId="640740D5" w14:textId="14C3D6B6">
      <w:r>
        <w:t xml:space="preserve">CMS received a comment from </w:t>
      </w:r>
      <w:r w:rsidRPr="002E6851">
        <w:t>a professional organization for individuals in the fields of infection control and epidemiology.</w:t>
      </w:r>
      <w:r w:rsidR="00551D53">
        <w:t xml:space="preserve">  This commenter </w:t>
      </w:r>
      <w:r w:rsidR="006C0782">
        <w:t>support</w:t>
      </w:r>
      <w:r w:rsidR="003752A7">
        <w:t>s the requirements to increase the hours nurses care for residents in LTCFs; however, they also believe CMS underestimated the burden these requirements will have to LTCFs by f</w:t>
      </w:r>
      <w:r w:rsidRPr="00551D53" w:rsidR="00551D53">
        <w:t>ailing to include infection prevention</w:t>
      </w:r>
      <w:r w:rsidR="00E859D0">
        <w:t>ists (I</w:t>
      </w:r>
      <w:r w:rsidR="004E5D80">
        <w:t>P</w:t>
      </w:r>
      <w:r w:rsidR="00E859D0">
        <w:t>s)</w:t>
      </w:r>
      <w:r w:rsidRPr="00551D53" w:rsidR="00551D53">
        <w:t xml:space="preserve"> </w:t>
      </w:r>
      <w:r w:rsidR="00E859D0">
        <w:t>in the</w:t>
      </w:r>
      <w:r w:rsidRPr="00551D53" w:rsidR="00551D53">
        <w:t xml:space="preserve"> assessment of resident needs. </w:t>
      </w:r>
      <w:r w:rsidR="003752A7">
        <w:t>They also noted that t</w:t>
      </w:r>
      <w:r w:rsidRPr="00551D53" w:rsidR="00551D53">
        <w:t xml:space="preserve">he focus on nurse and nurse aide staffing alone does not address significant </w:t>
      </w:r>
      <w:r w:rsidR="004E5D80">
        <w:t xml:space="preserve">deficiencies in the </w:t>
      </w:r>
      <w:r w:rsidRPr="00551D53" w:rsidR="00551D53">
        <w:t xml:space="preserve">infection prevention and control </w:t>
      </w:r>
      <w:r w:rsidR="004E5D80">
        <w:t>program (IPC</w:t>
      </w:r>
      <w:r w:rsidR="002848C2">
        <w:t>P</w:t>
      </w:r>
      <w:r w:rsidR="004E5D80">
        <w:t xml:space="preserve">) in </w:t>
      </w:r>
      <w:r w:rsidR="003752A7">
        <w:t xml:space="preserve">LTCFs.  </w:t>
      </w:r>
      <w:r w:rsidR="00A345FB">
        <w:t xml:space="preserve">The commenter also advocated for </w:t>
      </w:r>
      <w:r w:rsidR="004E5D80">
        <w:t xml:space="preserve">the IP position </w:t>
      </w:r>
      <w:r w:rsidR="00E859D0">
        <w:t xml:space="preserve">be a full-time position.  </w:t>
      </w:r>
    </w:p>
    <w:p w:rsidR="00551D53" w:rsidP="00B45C94" w14:paraId="77C95FF9" w14:textId="1ABDF74D">
      <w:r>
        <w:t xml:space="preserve">The commenter </w:t>
      </w:r>
      <w:r w:rsidR="00E859D0">
        <w:t xml:space="preserve">urged </w:t>
      </w:r>
      <w:r w:rsidRPr="00551D53">
        <w:t xml:space="preserve">CMS to reassess the estimated burden to </w:t>
      </w:r>
      <w:r w:rsidR="00E859D0">
        <w:t xml:space="preserve">LTCFs </w:t>
      </w:r>
      <w:r w:rsidRPr="00551D53">
        <w:t xml:space="preserve">by including the cost of not having a trained, experienced IP to implement the </w:t>
      </w:r>
      <w:r w:rsidR="00E859D0">
        <w:t>IPC</w:t>
      </w:r>
      <w:r w:rsidR="002848C2">
        <w:t>P</w:t>
      </w:r>
      <w:r w:rsidR="00E859D0">
        <w:t xml:space="preserve"> in those facilities.  </w:t>
      </w:r>
    </w:p>
    <w:p w:rsidR="004E5D80" w:rsidP="00B45C94" w14:paraId="4A4DD2C9" w14:textId="5D5A82A5">
      <w:r>
        <w:t xml:space="preserve">Response:  </w:t>
      </w:r>
    </w:p>
    <w:p w:rsidR="004E5D80" w:rsidP="00B45C94" w14:paraId="272069AB" w14:textId="7F2E13BE">
      <w:r>
        <w:t xml:space="preserve">CMS appreciates the comment and the concerns expressed by the commenter.  </w:t>
      </w:r>
      <w:r w:rsidR="003B5617">
        <w:t>CMS</w:t>
      </w:r>
      <w:r w:rsidR="00E407D8">
        <w:t xml:space="preserve"> remains</w:t>
      </w:r>
      <w:r w:rsidR="003B5617">
        <w:t xml:space="preserve"> co</w:t>
      </w:r>
      <w:r w:rsidR="002848C2">
        <w:t>mmit</w:t>
      </w:r>
      <w:r w:rsidR="00E407D8">
        <w:t>ted</w:t>
      </w:r>
      <w:r w:rsidR="002848C2">
        <w:t xml:space="preserve"> to </w:t>
      </w:r>
      <w:r w:rsidR="00E407D8">
        <w:t>ensuring</w:t>
      </w:r>
      <w:r w:rsidR="002848C2">
        <w:t xml:space="preserve"> </w:t>
      </w:r>
      <w:r w:rsidR="003B5617">
        <w:t>infection prevention and control in LTCFs</w:t>
      </w:r>
      <w:r w:rsidR="00E407D8">
        <w:t xml:space="preserve">. This commitment is one factor </w:t>
      </w:r>
      <w:r w:rsidR="003B5617">
        <w:t xml:space="preserve">that </w:t>
      </w:r>
      <w:r w:rsidR="002848C2">
        <w:t xml:space="preserve">informed the establishment of </w:t>
      </w:r>
      <w:r w:rsidR="003B5617">
        <w:t xml:space="preserve">the requirement for every LTCF to have </w:t>
      </w:r>
      <w:r w:rsidR="00AA6B05">
        <w:t xml:space="preserve">at least one individual designated as an </w:t>
      </w:r>
      <w:r w:rsidR="003B5617">
        <w:t xml:space="preserve">IP </w:t>
      </w:r>
      <w:r w:rsidR="00AA6B05">
        <w:t xml:space="preserve">who was responsible for the facility’s IPCP (42 CFR section 483.80(b)).  Whether the IP should be a full-time position is outside the scope of this notice. </w:t>
      </w:r>
      <w:r w:rsidR="00E42955">
        <w:t xml:space="preserve">In addition, we did not </w:t>
      </w:r>
      <w:r w:rsidR="00351FB5">
        <w:t>discuss</w:t>
      </w:r>
      <w:r w:rsidR="00E42955">
        <w:t xml:space="preserve"> any </w:t>
      </w:r>
      <w:r w:rsidR="00351FB5">
        <w:t xml:space="preserve">new or revised </w:t>
      </w:r>
      <w:r w:rsidR="00E42955">
        <w:t xml:space="preserve">burden related to the IP and the IPCP because the requirements in the final rule are not specific to the IP. The final rule establishes minimum nurse staffing requirements for direct resident care and is unrelated to the </w:t>
      </w:r>
      <w:r w:rsidR="00351FB5">
        <w:t xml:space="preserve">specific </w:t>
      </w:r>
      <w:r w:rsidR="00E42955">
        <w:t>requirements for the IP and IPCP. An existing</w:t>
      </w:r>
      <w:r w:rsidR="00E42955">
        <w:t xml:space="preserve"> burden estimate regarding the IP is </w:t>
      </w:r>
      <w:r w:rsidR="00E42955">
        <w:t xml:space="preserve">already </w:t>
      </w:r>
      <w:r w:rsidR="00E42955">
        <w:t>contained in CMS-10573</w:t>
      </w:r>
      <w:r w:rsidR="00E42955">
        <w:t xml:space="preserve"> and was not impacted by the regulatory revisions discussed in this notice</w:t>
      </w:r>
      <w:r w:rsidR="00E42955">
        <w:t>.</w:t>
      </w:r>
      <w:r w:rsidR="00AA6B05">
        <w:t xml:space="preserve"> However, we will retain the comment for review if there is future </w:t>
      </w:r>
      <w:r w:rsidR="006B6B35">
        <w:t>rulemaking</w:t>
      </w:r>
      <w:r w:rsidR="00AA6B05">
        <w:t xml:space="preserve"> regarding the </w:t>
      </w:r>
      <w:r w:rsidR="00351FB5">
        <w:t xml:space="preserve">IPCP </w:t>
      </w:r>
      <w:r w:rsidR="00AA6B05">
        <w:t>requirement</w:t>
      </w:r>
      <w:r w:rsidR="00351FB5">
        <w:t>s</w:t>
      </w:r>
      <w:r w:rsidR="00AA6B05">
        <w:t xml:space="preserve">.  </w:t>
      </w:r>
    </w:p>
    <w:p w:rsidR="00AA6B05" w:rsidP="00B45C94" w14:paraId="62006E72" w14:textId="55F742B4">
      <w:r>
        <w:t xml:space="preserve">   </w:t>
      </w: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E5"/>
    <w:rsid w:val="0002093B"/>
    <w:rsid w:val="000901DF"/>
    <w:rsid w:val="00161CB8"/>
    <w:rsid w:val="00206DD5"/>
    <w:rsid w:val="00213F92"/>
    <w:rsid w:val="00224010"/>
    <w:rsid w:val="002848C2"/>
    <w:rsid w:val="002E6851"/>
    <w:rsid w:val="00351FB5"/>
    <w:rsid w:val="003752A7"/>
    <w:rsid w:val="00390213"/>
    <w:rsid w:val="003B5617"/>
    <w:rsid w:val="003F249D"/>
    <w:rsid w:val="004876F3"/>
    <w:rsid w:val="004A6801"/>
    <w:rsid w:val="004B32A5"/>
    <w:rsid w:val="004E1E2D"/>
    <w:rsid w:val="004E5D80"/>
    <w:rsid w:val="00551D53"/>
    <w:rsid w:val="005B42CE"/>
    <w:rsid w:val="006B4033"/>
    <w:rsid w:val="006B6B35"/>
    <w:rsid w:val="006C0782"/>
    <w:rsid w:val="007D3BD9"/>
    <w:rsid w:val="00872B46"/>
    <w:rsid w:val="008C75D8"/>
    <w:rsid w:val="008D7EF1"/>
    <w:rsid w:val="008F476C"/>
    <w:rsid w:val="009F3E4E"/>
    <w:rsid w:val="00A147E5"/>
    <w:rsid w:val="00A345FB"/>
    <w:rsid w:val="00AA6B05"/>
    <w:rsid w:val="00AA6F1A"/>
    <w:rsid w:val="00AD648B"/>
    <w:rsid w:val="00AE5508"/>
    <w:rsid w:val="00B1691D"/>
    <w:rsid w:val="00B43381"/>
    <w:rsid w:val="00B45C94"/>
    <w:rsid w:val="00B856DC"/>
    <w:rsid w:val="00C73E70"/>
    <w:rsid w:val="00D46AEB"/>
    <w:rsid w:val="00DC3976"/>
    <w:rsid w:val="00E407D8"/>
    <w:rsid w:val="00E42955"/>
    <w:rsid w:val="00E859D0"/>
    <w:rsid w:val="00F0174F"/>
    <w:rsid w:val="00FA39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6D609B"/>
  <w15:chartTrackingRefBased/>
  <w15:docId w15:val="{CAB082AF-5197-40C0-9EEA-7AC75244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7E5"/>
    <w:rPr>
      <w:rFonts w:eastAsiaTheme="majorEastAsia" w:cstheme="majorBidi"/>
      <w:color w:val="272727" w:themeColor="text1" w:themeTint="D8"/>
    </w:rPr>
  </w:style>
  <w:style w:type="paragraph" w:styleId="Title">
    <w:name w:val="Title"/>
    <w:basedOn w:val="Normal"/>
    <w:next w:val="Normal"/>
    <w:link w:val="TitleChar"/>
    <w:uiPriority w:val="10"/>
    <w:qFormat/>
    <w:rsid w:val="00A14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7E5"/>
    <w:pPr>
      <w:spacing w:before="160"/>
      <w:jc w:val="center"/>
    </w:pPr>
    <w:rPr>
      <w:i/>
      <w:iCs/>
      <w:color w:val="404040" w:themeColor="text1" w:themeTint="BF"/>
    </w:rPr>
  </w:style>
  <w:style w:type="character" w:customStyle="1" w:styleId="QuoteChar">
    <w:name w:val="Quote Char"/>
    <w:basedOn w:val="DefaultParagraphFont"/>
    <w:link w:val="Quote"/>
    <w:uiPriority w:val="29"/>
    <w:rsid w:val="00A147E5"/>
    <w:rPr>
      <w:i/>
      <w:iCs/>
      <w:color w:val="404040" w:themeColor="text1" w:themeTint="BF"/>
    </w:rPr>
  </w:style>
  <w:style w:type="paragraph" w:styleId="ListParagraph">
    <w:name w:val="List Paragraph"/>
    <w:basedOn w:val="Normal"/>
    <w:uiPriority w:val="34"/>
    <w:qFormat/>
    <w:rsid w:val="00A147E5"/>
    <w:pPr>
      <w:ind w:left="720"/>
      <w:contextualSpacing/>
    </w:pPr>
  </w:style>
  <w:style w:type="character" w:styleId="IntenseEmphasis">
    <w:name w:val="Intense Emphasis"/>
    <w:basedOn w:val="DefaultParagraphFont"/>
    <w:uiPriority w:val="21"/>
    <w:qFormat/>
    <w:rsid w:val="00A147E5"/>
    <w:rPr>
      <w:i/>
      <w:iCs/>
      <w:color w:val="0F4761" w:themeColor="accent1" w:themeShade="BF"/>
    </w:rPr>
  </w:style>
  <w:style w:type="paragraph" w:styleId="IntenseQuote">
    <w:name w:val="Intense Quote"/>
    <w:basedOn w:val="Normal"/>
    <w:next w:val="Normal"/>
    <w:link w:val="IntenseQuoteChar"/>
    <w:uiPriority w:val="30"/>
    <w:qFormat/>
    <w:rsid w:val="00A14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7E5"/>
    <w:rPr>
      <w:i/>
      <w:iCs/>
      <w:color w:val="0F4761" w:themeColor="accent1" w:themeShade="BF"/>
    </w:rPr>
  </w:style>
  <w:style w:type="character" w:styleId="IntenseReference">
    <w:name w:val="Intense Reference"/>
    <w:basedOn w:val="DefaultParagraphFont"/>
    <w:uiPriority w:val="32"/>
    <w:qFormat/>
    <w:rsid w:val="00A147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3B93B4B74184E8CA62FC3473B2206" ma:contentTypeVersion="13" ma:contentTypeDescription="Create a new document." ma:contentTypeScope="" ma:versionID="076afd4d1773bf3ea230431ca9066348">
  <xsd:schema xmlns:xsd="http://www.w3.org/2001/XMLSchema" xmlns:xs="http://www.w3.org/2001/XMLSchema" xmlns:p="http://schemas.microsoft.com/office/2006/metadata/properties" xmlns:ns2="064039c8-aec8-42ac-acb9-b47319a072d1" xmlns:ns3="3975cba8-4a57-496a-aa93-d780dacf11e3" targetNamespace="http://schemas.microsoft.com/office/2006/metadata/properties" ma:root="true" ma:fieldsID="2e529c4ff13115668476be53586f56be" ns2:_="" ns3:_="">
    <xsd:import namespace="064039c8-aec8-42ac-acb9-b47319a072d1"/>
    <xsd:import namespace="3975cba8-4a57-496a-aa93-d780dacf11e3"/>
    <xsd:element name="properties">
      <xsd:complexType>
        <xsd:sequence>
          <xsd:element name="documentManagement">
            <xsd:complexType>
              <xsd:all>
                <xsd:element ref="ns2:Commenter_x0020_Name_x002f_Org" minOccurs="0"/>
                <xsd:element ref="ns2:Regulatory_x0020_Section" minOccurs="0"/>
                <xsd:element ref="ns2:Sub_x002d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39c8-aec8-42ac-acb9-b47319a072d1" elementFormDefault="qualified">
    <xsd:import namespace="http://schemas.microsoft.com/office/2006/documentManagement/types"/>
    <xsd:import namespace="http://schemas.microsoft.com/office/infopath/2007/PartnerControls"/>
    <xsd:element name="Commenter_x0020_Name_x002f_Org" ma:index="1" nillable="true" ma:displayName="Commenter Name/Org" ma:internalName="Commenter_x0020_Name_x002f_Org">
      <xsd:simpleType>
        <xsd:restriction base="dms:Text">
          <xsd:maxLength value="255"/>
        </xsd:restriction>
      </xsd:simpleType>
    </xsd:element>
    <xsd:element name="Regulatory_x0020_Section" ma:index="2" nillable="true" ma:displayName="Regulatory Section" ma:default="§483.1   Basis and scope." ma:internalName="Regulatory_x0020_Section">
      <xsd:complexType>
        <xsd:complexContent>
          <xsd:extension base="dms:MultiChoice">
            <xsd:sequence>
              <xsd:element name="Value" maxOccurs="unbounded" minOccurs="0" nillable="true">
                <xsd:simpleType>
                  <xsd:restriction base="dms:Choice">
                    <xsd:enumeration value="§483.1   Basis and scope."/>
                    <xsd:enumeration value="§483.5   Definitions."/>
                    <xsd:enumeration value="§483.10   Resident rights."/>
                    <xsd:enumeration value="§483.12   Freedom from abuse, neglect, and exploitation."/>
                    <xsd:enumeration value="§483.15   Admission, transfer, and discharge rights."/>
                    <xsd:enumeration value="§483.20   Resident assessment."/>
                    <xsd:enumeration value="§483.21   Comprehensive person-centered care planning."/>
                    <xsd:enumeration value="§483.24   Quality of life."/>
                    <xsd:enumeration value="§483.25   Quality of care."/>
                    <xsd:enumeration value="§483.30   Physician services."/>
                    <xsd:enumeration value="§483.35   Nursing services."/>
                    <xsd:enumeration value="§483.40   Behavioral health services."/>
                    <xsd:enumeration value="§483.45   Pharmacy services."/>
                    <xsd:enumeration value="§483.50   Laboratory, radiology, and other diagnostic services."/>
                    <xsd:enumeration value="§483.55   Dental services."/>
                    <xsd:enumeration value="§483.60   Food and nutrition services."/>
                    <xsd:enumeration value="§483.65   Specialized rehabilitative services."/>
                    <xsd:enumeration value="§483.70   Administration."/>
                    <xsd:enumeration value="§483.73   Emergency preparedness."/>
                    <xsd:enumeration value="§483.75   Quality assurance and performance improvement."/>
                    <xsd:enumeration value="§483.80   Infection control."/>
                    <xsd:enumeration value="§483.85   Compliance and ethics program."/>
                    <xsd:enumeration value="§483.90   Physical environment."/>
                    <xsd:enumeration value="§483.95   Training requirements."/>
                  </xsd:restriction>
                </xsd:simpleType>
              </xsd:element>
            </xsd:sequence>
          </xsd:extension>
        </xsd:complexContent>
      </xsd:complexType>
    </xsd:element>
    <xsd:element name="Sub_x002d_Topic" ma:index="3" nillable="true" ma:displayName="Sub-Topic" ma:internalName="Sub_x002d_Topic">
      <xsd:complexType>
        <xsd:complexContent>
          <xsd:extension base="dms:MultiChoice">
            <xsd:sequence>
              <xsd:element name="Value" maxOccurs="unbounded" minOccurs="0" nillable="true">
                <xsd:simpleType>
                  <xsd:restriction base="dms:Choice">
                    <xsd:enumeration value="Facility Assessment"/>
                    <xsd:enumeration value="PRN"/>
                    <xsd:enumeration value="LSC"/>
                    <xsd:enumeration value="Rooms &amp; Bathrooms"/>
                    <xsd:enumeration value="Grievance Official"/>
                    <xsd:enumeration value="Grievance Documentation"/>
                    <xsd:enumeration value="Grievance vs General Feedback"/>
                    <xsd:enumeration value="Nurse Staffing Dat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er_x0020_Name_x002f_Org xmlns="064039c8-aec8-42ac-acb9-b47319a072d1" xsi:nil="true"/>
    <Sub_x002d_Topic xmlns="064039c8-aec8-42ac-acb9-b47319a072d1"/>
    <Regulatory_x0020_Section xmlns="064039c8-aec8-42ac-acb9-b47319a072d1">
      <Value>§483.1   Basis and scope.</Value>
    </Regulatory_x0020_Section>
  </documentManagement>
</p:properties>
</file>

<file path=customXml/itemProps1.xml><?xml version="1.0" encoding="utf-8"?>
<ds:datastoreItem xmlns:ds="http://schemas.openxmlformats.org/officeDocument/2006/customXml" ds:itemID="{661403F1-5611-4318-AD26-113DFBA0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039c8-aec8-42ac-acb9-b47319a072d1"/>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74E0F-129B-4D2E-A173-0928F31705C3}">
  <ds:schemaRefs>
    <ds:schemaRef ds:uri="Microsoft.SharePoint.Taxonomy.ContentTypeSync"/>
  </ds:schemaRefs>
</ds:datastoreItem>
</file>

<file path=customXml/itemProps3.xml><?xml version="1.0" encoding="utf-8"?>
<ds:datastoreItem xmlns:ds="http://schemas.openxmlformats.org/officeDocument/2006/customXml" ds:itemID="{F5FC0EC7-C462-4E0E-BAD0-10FDF5993F90}">
  <ds:schemaRefs>
    <ds:schemaRef ds:uri="http://schemas.microsoft.com/sharepoint/v3/contenttype/forms"/>
  </ds:schemaRefs>
</ds:datastoreItem>
</file>

<file path=customXml/itemProps4.xml><?xml version="1.0" encoding="utf-8"?>
<ds:datastoreItem xmlns:ds="http://schemas.openxmlformats.org/officeDocument/2006/customXml" ds:itemID="{5787C7AB-FD2B-4D99-9571-67D7F830BA09}">
  <ds:schemaRefs>
    <ds:schemaRef ds:uri="http://purl.org/dc/terms/"/>
    <ds:schemaRef ds:uri="http://purl.org/dc/elements/1.1/"/>
    <ds:schemaRef ds:uri="064039c8-aec8-42ac-acb9-b47319a072d1"/>
    <ds:schemaRef ds:uri="http://schemas.openxmlformats.org/package/2006/metadata/core-properties"/>
    <ds:schemaRef ds:uri="http://schemas.microsoft.com/office/infopath/2007/PartnerControls"/>
    <ds:schemaRef ds:uri="http://schemas.microsoft.com/office/2006/documentManagement/types"/>
    <ds:schemaRef ds:uri="3975cba8-4a57-496a-aa93-d780dacf11e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Corning, Diane (CMS/CCSQ)</dc:creator>
  <cp:lastModifiedBy>Blackstone, Ronisha (CMS/CCSQ)</cp:lastModifiedBy>
  <cp:revision>2</cp:revision>
  <dcterms:created xsi:type="dcterms:W3CDTF">2024-06-26T13:27:00Z</dcterms:created>
  <dcterms:modified xsi:type="dcterms:W3CDTF">2024-06-26T13:27:00Z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0x01010000F3B93B4B74184E8CA62FC3473B2206</vt:lpwstr>
  </property>
</Properties>
</file>