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395D" w14:paraId="5E145C1C" w14:textId="77777777">
      <w:pPr>
        <w:pStyle w:val="Heading1"/>
        <w:spacing w:before="79"/>
        <w:ind w:right="11"/>
        <w:jc w:val="center"/>
        <w:rPr>
          <w:u w:val="none"/>
        </w:rPr>
      </w:pPr>
      <w:r>
        <w:t>Supporting</w:t>
      </w:r>
      <w:r>
        <w:rPr>
          <w:spacing w:val="-5"/>
        </w:rPr>
        <w:t xml:space="preserve"> </w:t>
      </w:r>
      <w:r>
        <w:t>Statement</w:t>
      </w:r>
      <w:r>
        <w:rPr>
          <w:spacing w:val="-4"/>
        </w:rPr>
        <w:t xml:space="preserve"> </w:t>
      </w:r>
      <w:r>
        <w:t>–</w:t>
      </w:r>
      <w:r>
        <w:rPr>
          <w:spacing w:val="-7"/>
        </w:rPr>
        <w:t xml:space="preserve"> </w:t>
      </w:r>
      <w:r>
        <w:t>Part</w:t>
      </w:r>
      <w:r>
        <w:rPr>
          <w:spacing w:val="-5"/>
        </w:rPr>
        <w:t xml:space="preserve"> </w:t>
      </w:r>
      <w:r>
        <w:rPr>
          <w:spacing w:val="-10"/>
        </w:rPr>
        <w:t>A</w:t>
      </w:r>
    </w:p>
    <w:p w:rsidR="00D0395D" w14:paraId="4E1E7936" w14:textId="77777777">
      <w:pPr>
        <w:pStyle w:val="BodyText"/>
        <w:spacing w:before="366"/>
        <w:rPr>
          <w:b/>
          <w:sz w:val="32"/>
        </w:rPr>
      </w:pPr>
    </w:p>
    <w:p w:rsidR="00D0395D" w14:paraId="021CDAB2" w14:textId="77777777">
      <w:pPr>
        <w:pStyle w:val="Title"/>
        <w:rPr>
          <w:u w:val="none"/>
        </w:rPr>
      </w:pPr>
      <w:r>
        <w:t>Supporting</w:t>
      </w:r>
      <w:r>
        <w:rPr>
          <w:spacing w:val="-17"/>
        </w:rPr>
        <w:t xml:space="preserve"> </w:t>
      </w:r>
      <w:r>
        <w:t>Statement</w:t>
      </w:r>
      <w:r>
        <w:rPr>
          <w:spacing w:val="-16"/>
        </w:rPr>
        <w:t xml:space="preserve"> </w:t>
      </w:r>
      <w:r>
        <w:t>For</w:t>
      </w:r>
      <w:r>
        <w:rPr>
          <w:spacing w:val="-17"/>
        </w:rPr>
        <w:t xml:space="preserve"> </w:t>
      </w:r>
      <w:r>
        <w:t>Paperwork</w:t>
      </w:r>
      <w:r>
        <w:rPr>
          <w:spacing w:val="-13"/>
        </w:rPr>
        <w:t xml:space="preserve"> </w:t>
      </w:r>
      <w:r>
        <w:t>Reduction</w:t>
      </w:r>
      <w:r>
        <w:rPr>
          <w:spacing w:val="-15"/>
        </w:rPr>
        <w:t xml:space="preserve"> </w:t>
      </w:r>
      <w:r>
        <w:t>Act</w:t>
      </w:r>
      <w:r>
        <w:rPr>
          <w:spacing w:val="-17"/>
        </w:rPr>
        <w:t xml:space="preserve"> </w:t>
      </w:r>
      <w:r>
        <w:rPr>
          <w:spacing w:val="-2"/>
        </w:rPr>
        <w:t>Submissions</w:t>
      </w:r>
    </w:p>
    <w:p w:rsidR="00D0395D" w14:paraId="27FE9C7B" w14:textId="77777777">
      <w:pPr>
        <w:pStyle w:val="BodyText"/>
        <w:spacing w:before="2"/>
      </w:pPr>
    </w:p>
    <w:p w:rsidR="00D0395D" w14:paraId="6DC5EEE7" w14:textId="77777777">
      <w:pPr>
        <w:pStyle w:val="BodyText"/>
        <w:ind w:right="11"/>
        <w:jc w:val="center"/>
      </w:pPr>
      <w:r>
        <w:t>Generic</w:t>
      </w:r>
      <w:r>
        <w:rPr>
          <w:spacing w:val="-10"/>
        </w:rPr>
        <w:t xml:space="preserve"> </w:t>
      </w:r>
      <w:r>
        <w:t>Social</w:t>
      </w:r>
      <w:r>
        <w:rPr>
          <w:spacing w:val="-2"/>
        </w:rPr>
        <w:t xml:space="preserve"> </w:t>
      </w:r>
      <w:r>
        <w:t>Marketing</w:t>
      </w:r>
      <w:r>
        <w:rPr>
          <w:spacing w:val="-4"/>
        </w:rPr>
        <w:t xml:space="preserve"> </w:t>
      </w:r>
      <w:r>
        <w:t>&amp;</w:t>
      </w:r>
      <w:r>
        <w:rPr>
          <w:spacing w:val="-3"/>
        </w:rPr>
        <w:t xml:space="preserve"> </w:t>
      </w:r>
      <w:r>
        <w:t>Consumer</w:t>
      </w:r>
      <w:r>
        <w:rPr>
          <w:spacing w:val="-5"/>
        </w:rPr>
        <w:t xml:space="preserve"> </w:t>
      </w:r>
      <w:r>
        <w:t>Testing</w:t>
      </w:r>
      <w:r>
        <w:rPr>
          <w:spacing w:val="-4"/>
        </w:rPr>
        <w:t xml:space="preserve"> </w:t>
      </w:r>
      <w:r>
        <w:t>Research</w:t>
      </w:r>
      <w:r>
        <w:rPr>
          <w:spacing w:val="-3"/>
        </w:rPr>
        <w:t xml:space="preserve"> </w:t>
      </w:r>
      <w:r>
        <w:t>(CMS-</w:t>
      </w:r>
      <w:r>
        <w:rPr>
          <w:spacing w:val="-2"/>
        </w:rPr>
        <w:t>10437)</w:t>
      </w:r>
    </w:p>
    <w:p w:rsidR="00D0395D" w14:paraId="5D6B0B0D" w14:textId="77777777">
      <w:pPr>
        <w:pStyle w:val="BodyText"/>
      </w:pPr>
    </w:p>
    <w:p w:rsidR="00D0395D" w14:paraId="6E93EABB" w14:textId="77777777">
      <w:pPr>
        <w:pStyle w:val="BodyText"/>
        <w:ind w:left="100" w:right="196"/>
        <w:jc w:val="both"/>
      </w:pPr>
      <w:r>
        <w:t>The</w:t>
      </w:r>
      <w:r>
        <w:rPr>
          <w:spacing w:val="-7"/>
        </w:rPr>
        <w:t xml:space="preserve"> </w:t>
      </w:r>
      <w:r>
        <w:t>purpose</w:t>
      </w:r>
      <w:r>
        <w:rPr>
          <w:spacing w:val="-7"/>
        </w:rPr>
        <w:t xml:space="preserve"> </w:t>
      </w:r>
      <w:r>
        <w:t>of</w:t>
      </w:r>
      <w:r>
        <w:rPr>
          <w:spacing w:val="-4"/>
        </w:rPr>
        <w:t xml:space="preserve"> </w:t>
      </w:r>
      <w:r>
        <w:t>this</w:t>
      </w:r>
      <w:r>
        <w:rPr>
          <w:spacing w:val="-5"/>
        </w:rPr>
        <w:t xml:space="preserve"> </w:t>
      </w:r>
      <w:r>
        <w:t>submission</w:t>
      </w:r>
      <w:r>
        <w:rPr>
          <w:spacing w:val="-5"/>
        </w:rPr>
        <w:t xml:space="preserve"> </w:t>
      </w:r>
      <w:r>
        <w:t>is</w:t>
      </w:r>
      <w:r>
        <w:rPr>
          <w:spacing w:val="-6"/>
        </w:rPr>
        <w:t xml:space="preserve"> </w:t>
      </w:r>
      <w:r>
        <w:t>to</w:t>
      </w:r>
      <w:r>
        <w:rPr>
          <w:spacing w:val="-8"/>
        </w:rPr>
        <w:t xml:space="preserve"> </w:t>
      </w:r>
      <w:r>
        <w:t>request</w:t>
      </w:r>
      <w:r>
        <w:rPr>
          <w:spacing w:val="-5"/>
        </w:rPr>
        <w:t xml:space="preserve"> </w:t>
      </w:r>
      <w:r>
        <w:t>a</w:t>
      </w:r>
      <w:r>
        <w:rPr>
          <w:spacing w:val="-7"/>
        </w:rPr>
        <w:t xml:space="preserve"> </w:t>
      </w:r>
      <w:r>
        <w:t>revision</w:t>
      </w:r>
      <w:r>
        <w:rPr>
          <w:spacing w:val="-4"/>
        </w:rPr>
        <w:t xml:space="preserve"> </w:t>
      </w:r>
      <w:r>
        <w:t>for</w:t>
      </w:r>
      <w:r>
        <w:rPr>
          <w:spacing w:val="-7"/>
        </w:rPr>
        <w:t xml:space="preserve"> </w:t>
      </w:r>
      <w:r>
        <w:t>our</w:t>
      </w:r>
      <w:r>
        <w:rPr>
          <w:spacing w:val="-4"/>
        </w:rPr>
        <w:t xml:space="preserve"> </w:t>
      </w:r>
      <w:r>
        <w:t>current</w:t>
      </w:r>
      <w:r>
        <w:rPr>
          <w:spacing w:val="-5"/>
        </w:rPr>
        <w:t xml:space="preserve"> </w:t>
      </w:r>
      <w:r>
        <w:t>Generic</w:t>
      </w:r>
      <w:r>
        <w:rPr>
          <w:spacing w:val="-7"/>
        </w:rPr>
        <w:t xml:space="preserve"> </w:t>
      </w:r>
      <w:r>
        <w:t>Social</w:t>
      </w:r>
      <w:r>
        <w:rPr>
          <w:spacing w:val="-5"/>
        </w:rPr>
        <w:t xml:space="preserve"> </w:t>
      </w:r>
      <w:r>
        <w:t>Marketing</w:t>
      </w:r>
      <w:r>
        <w:rPr>
          <w:spacing w:val="-8"/>
        </w:rPr>
        <w:t xml:space="preserve"> </w:t>
      </w:r>
      <w:r>
        <w:t>&amp; Consumer Testing Research generic</w:t>
      </w:r>
      <w:r>
        <w:rPr>
          <w:spacing w:val="-2"/>
        </w:rPr>
        <w:t xml:space="preserve"> </w:t>
      </w:r>
      <w:r>
        <w:t>clearance. The</w:t>
      </w:r>
      <w:r>
        <w:rPr>
          <w:spacing w:val="-1"/>
        </w:rPr>
        <w:t xml:space="preserve"> </w:t>
      </w:r>
      <w:r>
        <w:t>current generic</w:t>
      </w:r>
      <w:r>
        <w:rPr>
          <w:spacing w:val="-2"/>
        </w:rPr>
        <w:t xml:space="preserve"> </w:t>
      </w:r>
      <w:r>
        <w:t>clearance</w:t>
      </w:r>
      <w:r>
        <w:rPr>
          <w:spacing w:val="-1"/>
        </w:rPr>
        <w:t xml:space="preserve"> </w:t>
      </w:r>
      <w:r>
        <w:t>covers a</w:t>
      </w:r>
      <w:r>
        <w:rPr>
          <w:spacing w:val="-2"/>
        </w:rPr>
        <w:t xml:space="preserve"> </w:t>
      </w:r>
      <w:r>
        <w:t>program of consumer research aimed at a broad audience of those affected by CMS programs including</w:t>
      </w:r>
    </w:p>
    <w:p w:rsidR="00D0395D" w14:paraId="3BA0EF2F" w14:textId="77777777">
      <w:pPr>
        <w:pStyle w:val="BodyText"/>
        <w:ind w:left="100"/>
      </w:pPr>
      <w:r>
        <w:t>Medicare, Medicaid, Children’s Health Insurance Program (CHIP), and the Health Insurance Marketplace. This program extends strategic efforts to reach and tailor communications to beneficiaries, caregivers, providers, stakeholders, and any other audiences that are served by the Agency. This work will support the Agency in increasing satisfaction with our services, and its mission to improve the functioning of the health care system, improve patient care and outcomes, and</w:t>
      </w:r>
      <w:r>
        <w:rPr>
          <w:spacing w:val="-6"/>
        </w:rPr>
        <w:t xml:space="preserve"> </w:t>
      </w:r>
      <w:r>
        <w:t>reduce</w:t>
      </w:r>
      <w:r>
        <w:rPr>
          <w:spacing w:val="-9"/>
        </w:rPr>
        <w:t xml:space="preserve"> </w:t>
      </w:r>
      <w:r>
        <w:t>costs</w:t>
      </w:r>
      <w:r>
        <w:rPr>
          <w:spacing w:val="-5"/>
        </w:rPr>
        <w:t xml:space="preserve"> </w:t>
      </w:r>
      <w:r>
        <w:t>without</w:t>
      </w:r>
      <w:r>
        <w:rPr>
          <w:spacing w:val="-4"/>
        </w:rPr>
        <w:t xml:space="preserve"> </w:t>
      </w:r>
      <w:r>
        <w:t>sacrificing</w:t>
      </w:r>
      <w:r>
        <w:rPr>
          <w:spacing w:val="-6"/>
        </w:rPr>
        <w:t xml:space="preserve"> </w:t>
      </w:r>
      <w:r>
        <w:t>quality</w:t>
      </w:r>
      <w:r>
        <w:rPr>
          <w:spacing w:val="-5"/>
        </w:rPr>
        <w:t xml:space="preserve"> </w:t>
      </w:r>
      <w:r>
        <w:t>of</w:t>
      </w:r>
      <w:r>
        <w:rPr>
          <w:spacing w:val="-7"/>
        </w:rPr>
        <w:t xml:space="preserve"> </w:t>
      </w:r>
      <w:r>
        <w:t>care.</w:t>
      </w:r>
      <w:r>
        <w:rPr>
          <w:spacing w:val="-5"/>
        </w:rPr>
        <w:t xml:space="preserve"> </w:t>
      </w:r>
      <w:r>
        <w:t>The</w:t>
      </w:r>
      <w:r>
        <w:rPr>
          <w:spacing w:val="-7"/>
        </w:rPr>
        <w:t xml:space="preserve"> </w:t>
      </w:r>
      <w:r>
        <w:t>extension</w:t>
      </w:r>
      <w:r>
        <w:rPr>
          <w:spacing w:val="-6"/>
        </w:rPr>
        <w:t xml:space="preserve"> </w:t>
      </w:r>
      <w:r>
        <w:t>of</w:t>
      </w:r>
      <w:r>
        <w:rPr>
          <w:spacing w:val="-7"/>
        </w:rPr>
        <w:t xml:space="preserve"> </w:t>
      </w:r>
      <w:r>
        <w:t>this</w:t>
      </w:r>
      <w:r>
        <w:rPr>
          <w:spacing w:val="-8"/>
        </w:rPr>
        <w:t xml:space="preserve"> </w:t>
      </w:r>
      <w:r>
        <w:t>clearance</w:t>
      </w:r>
      <w:r>
        <w:rPr>
          <w:spacing w:val="-6"/>
        </w:rPr>
        <w:t xml:space="preserve"> </w:t>
      </w:r>
      <w:r>
        <w:t>will</w:t>
      </w:r>
      <w:r>
        <w:rPr>
          <w:spacing w:val="-5"/>
        </w:rPr>
        <w:t xml:space="preserve"> </w:t>
      </w:r>
      <w:r>
        <w:t>enable</w:t>
      </w:r>
      <w:r>
        <w:rPr>
          <w:spacing w:val="-6"/>
        </w:rPr>
        <w:t xml:space="preserve"> </w:t>
      </w:r>
      <w:r>
        <w:t>the Office of Communications to maintain a proactive process for rapid collection of data to inform development</w:t>
      </w:r>
      <w:r>
        <w:rPr>
          <w:spacing w:val="-3"/>
        </w:rPr>
        <w:t xml:space="preserve"> </w:t>
      </w:r>
      <w:r>
        <w:t>of</w:t>
      </w:r>
      <w:r>
        <w:rPr>
          <w:spacing w:val="-3"/>
        </w:rPr>
        <w:t xml:space="preserve"> </w:t>
      </w:r>
      <w:r>
        <w:t>communications</w:t>
      </w:r>
      <w:r>
        <w:rPr>
          <w:spacing w:val="-3"/>
        </w:rPr>
        <w:t xml:space="preserve"> </w:t>
      </w:r>
      <w:r>
        <w:t>around</w:t>
      </w:r>
      <w:r>
        <w:rPr>
          <w:spacing w:val="-4"/>
        </w:rPr>
        <w:t xml:space="preserve"> </w:t>
      </w:r>
      <w:r>
        <w:t>new</w:t>
      </w:r>
      <w:r>
        <w:rPr>
          <w:spacing w:val="-2"/>
        </w:rPr>
        <w:t xml:space="preserve"> </w:t>
      </w:r>
      <w:r>
        <w:t>and</w:t>
      </w:r>
      <w:r>
        <w:rPr>
          <w:spacing w:val="-1"/>
        </w:rPr>
        <w:t xml:space="preserve"> </w:t>
      </w:r>
      <w:r>
        <w:t>existing</w:t>
      </w:r>
      <w:r>
        <w:rPr>
          <w:spacing w:val="-3"/>
        </w:rPr>
        <w:t xml:space="preserve"> </w:t>
      </w:r>
      <w:r>
        <w:t>Agency</w:t>
      </w:r>
      <w:r>
        <w:rPr>
          <w:spacing w:val="-3"/>
        </w:rPr>
        <w:t xml:space="preserve"> </w:t>
      </w:r>
      <w:r>
        <w:t>initiatives,</w:t>
      </w:r>
      <w:r>
        <w:rPr>
          <w:spacing w:val="-3"/>
        </w:rPr>
        <w:t xml:space="preserve"> </w:t>
      </w:r>
      <w:r>
        <w:t>as</w:t>
      </w:r>
      <w:r>
        <w:rPr>
          <w:spacing w:val="-3"/>
        </w:rPr>
        <w:t xml:space="preserve"> </w:t>
      </w:r>
      <w:r>
        <w:t>well</w:t>
      </w:r>
      <w:r>
        <w:rPr>
          <w:spacing w:val="-3"/>
        </w:rPr>
        <w:t xml:space="preserve"> </w:t>
      </w:r>
      <w:r>
        <w:t>as</w:t>
      </w:r>
      <w:r>
        <w:rPr>
          <w:spacing w:val="-3"/>
        </w:rPr>
        <w:t xml:space="preserve"> </w:t>
      </w:r>
      <w:r>
        <w:t>providing rapid feedback on service delivery for continuous improvement of programs and communications aimed at diverse CMS target audiences.</w:t>
      </w:r>
    </w:p>
    <w:p w:rsidR="00D0395D" w14:paraId="2804C39B" w14:textId="77777777">
      <w:pPr>
        <w:pStyle w:val="BodyText"/>
        <w:spacing w:before="1"/>
      </w:pPr>
    </w:p>
    <w:p w:rsidR="00D0395D" w14:paraId="59D0C981" w14:textId="77777777">
      <w:pPr>
        <w:pStyle w:val="BodyText"/>
        <w:ind w:left="100" w:right="195"/>
      </w:pPr>
      <w:r>
        <w:t>Social marketing uses marketing principles to influence human behavior to improve health or benefit</w:t>
      </w:r>
      <w:r>
        <w:rPr>
          <w:spacing w:val="-3"/>
        </w:rPr>
        <w:t xml:space="preserve"> </w:t>
      </w:r>
      <w:r>
        <w:t>society.</w:t>
      </w:r>
      <w:r>
        <w:rPr>
          <w:spacing w:val="36"/>
        </w:rPr>
        <w:t xml:space="preserve"> </w:t>
      </w:r>
      <w:r>
        <w:t>The</w:t>
      </w:r>
      <w:r>
        <w:rPr>
          <w:spacing w:val="-5"/>
        </w:rPr>
        <w:t xml:space="preserve"> </w:t>
      </w:r>
      <w:r>
        <w:t>research</w:t>
      </w:r>
      <w:r>
        <w:rPr>
          <w:spacing w:val="-3"/>
        </w:rPr>
        <w:t xml:space="preserve"> </w:t>
      </w:r>
      <w:r>
        <w:t>conducted</w:t>
      </w:r>
      <w:r>
        <w:rPr>
          <w:spacing w:val="-3"/>
        </w:rPr>
        <w:t xml:space="preserve"> </w:t>
      </w:r>
      <w:r>
        <w:t>under</w:t>
      </w:r>
      <w:r>
        <w:rPr>
          <w:spacing w:val="-7"/>
        </w:rPr>
        <w:t xml:space="preserve"> </w:t>
      </w:r>
      <w:r>
        <w:t>this</w:t>
      </w:r>
      <w:r>
        <w:rPr>
          <w:spacing w:val="-3"/>
        </w:rPr>
        <w:t xml:space="preserve"> </w:t>
      </w:r>
      <w:r>
        <w:t>clearance</w:t>
      </w:r>
      <w:r>
        <w:rPr>
          <w:spacing w:val="-6"/>
        </w:rPr>
        <w:t xml:space="preserve"> </w:t>
      </w:r>
      <w:r>
        <w:t>will</w:t>
      </w:r>
      <w:r>
        <w:rPr>
          <w:spacing w:val="-2"/>
        </w:rPr>
        <w:t xml:space="preserve"> </w:t>
      </w:r>
      <w:r>
        <w:t>use</w:t>
      </w:r>
      <w:r>
        <w:rPr>
          <w:spacing w:val="-4"/>
        </w:rPr>
        <w:t xml:space="preserve"> </w:t>
      </w:r>
      <w:r>
        <w:t>social</w:t>
      </w:r>
      <w:r>
        <w:rPr>
          <w:spacing w:val="-3"/>
        </w:rPr>
        <w:t xml:space="preserve"> </w:t>
      </w:r>
      <w:r>
        <w:t>marketing</w:t>
      </w:r>
      <w:r>
        <w:rPr>
          <w:spacing w:val="-5"/>
        </w:rPr>
        <w:t xml:space="preserve"> </w:t>
      </w:r>
      <w:r>
        <w:t>approaches to</w:t>
      </w:r>
      <w:r>
        <w:rPr>
          <w:spacing w:val="-7"/>
        </w:rPr>
        <w:t xml:space="preserve"> </w:t>
      </w:r>
      <w:r>
        <w:t>develop</w:t>
      </w:r>
      <w:r>
        <w:rPr>
          <w:spacing w:val="-8"/>
        </w:rPr>
        <w:t xml:space="preserve"> </w:t>
      </w:r>
      <w:r>
        <w:t>and</w:t>
      </w:r>
      <w:r>
        <w:rPr>
          <w:spacing w:val="-7"/>
        </w:rPr>
        <w:t xml:space="preserve"> </w:t>
      </w:r>
      <w:r>
        <w:t>refine</w:t>
      </w:r>
      <w:r>
        <w:rPr>
          <w:spacing w:val="-8"/>
        </w:rPr>
        <w:t xml:space="preserve"> </w:t>
      </w:r>
      <w:r>
        <w:t>methods</w:t>
      </w:r>
      <w:r>
        <w:rPr>
          <w:spacing w:val="-6"/>
        </w:rPr>
        <w:t xml:space="preserve"> </w:t>
      </w:r>
      <w:r>
        <w:t>for</w:t>
      </w:r>
      <w:r>
        <w:rPr>
          <w:spacing w:val="-10"/>
        </w:rPr>
        <w:t xml:space="preserve"> </w:t>
      </w:r>
      <w:r>
        <w:t>enhancing</w:t>
      </w:r>
      <w:r>
        <w:rPr>
          <w:spacing w:val="-6"/>
        </w:rPr>
        <w:t xml:space="preserve"> </w:t>
      </w:r>
      <w:r>
        <w:t>communication</w:t>
      </w:r>
      <w:r>
        <w:rPr>
          <w:spacing w:val="-5"/>
        </w:rPr>
        <w:t xml:space="preserve"> </w:t>
      </w:r>
      <w:r>
        <w:t>with</w:t>
      </w:r>
      <w:r>
        <w:rPr>
          <w:spacing w:val="-6"/>
        </w:rPr>
        <w:t xml:space="preserve"> </w:t>
      </w:r>
      <w:r>
        <w:t>CMS</w:t>
      </w:r>
      <w:r>
        <w:rPr>
          <w:spacing w:val="-8"/>
        </w:rPr>
        <w:t xml:space="preserve"> </w:t>
      </w:r>
      <w:r>
        <w:t>target</w:t>
      </w:r>
      <w:r>
        <w:rPr>
          <w:spacing w:val="-6"/>
        </w:rPr>
        <w:t xml:space="preserve"> </w:t>
      </w:r>
      <w:r>
        <w:t>audiences</w:t>
      </w:r>
      <w:r>
        <w:rPr>
          <w:spacing w:val="-6"/>
        </w:rPr>
        <w:t xml:space="preserve"> </w:t>
      </w:r>
      <w:r>
        <w:t>related</w:t>
      </w:r>
      <w:r>
        <w:rPr>
          <w:spacing w:val="-8"/>
        </w:rPr>
        <w:t xml:space="preserve"> </w:t>
      </w:r>
      <w:r>
        <w:t>to key Agency initiatives.</w:t>
      </w:r>
      <w:r>
        <w:rPr>
          <w:spacing w:val="40"/>
        </w:rPr>
        <w:t xml:space="preserve"> </w:t>
      </w:r>
      <w:r>
        <w:t>To achieve the best results, it is necessary for CMS to regularly conduct consumer testing to develop and implement communication approaches that are crafted to meet the needs, values, motivations, and cognitive styles of its diverse audiences.</w:t>
      </w:r>
      <w:r>
        <w:rPr>
          <w:spacing w:val="40"/>
        </w:rPr>
        <w:t xml:space="preserve"> </w:t>
      </w:r>
      <w:r>
        <w:t xml:space="preserve">This work must be done in a timely manner to inform rapidly developing communication needs, and an extension of this generic clearance will help the Office of Communications to continue to expedite a range of information collection efforts that will support and enhance communications with consumers and other stakeholders relating to existing or future services, initiatives, products, or communication </w:t>
      </w:r>
      <w:r>
        <w:rPr>
          <w:spacing w:val="-2"/>
        </w:rPr>
        <w:t>materials.</w:t>
      </w:r>
    </w:p>
    <w:p w:rsidR="00D0395D" w14:paraId="39CF3C8B" w14:textId="77777777">
      <w:pPr>
        <w:pStyle w:val="BodyText"/>
        <w:spacing w:before="1"/>
      </w:pPr>
    </w:p>
    <w:p w:rsidR="00D0395D" w14:paraId="5E5282CD" w14:textId="77777777">
      <w:pPr>
        <w:pStyle w:val="BodyText"/>
        <w:ind w:left="100" w:right="194"/>
      </w:pPr>
      <w:r>
        <w:t>Successful</w:t>
      </w:r>
      <w:r>
        <w:rPr>
          <w:spacing w:val="-3"/>
        </w:rPr>
        <w:t xml:space="preserve"> </w:t>
      </w:r>
      <w:r>
        <w:t>outreach</w:t>
      </w:r>
      <w:r>
        <w:rPr>
          <w:spacing w:val="-3"/>
        </w:rPr>
        <w:t xml:space="preserve"> </w:t>
      </w:r>
      <w:r>
        <w:t>and communication</w:t>
      </w:r>
      <w:r>
        <w:rPr>
          <w:spacing w:val="-3"/>
        </w:rPr>
        <w:t xml:space="preserve"> </w:t>
      </w:r>
      <w:r>
        <w:t>depends</w:t>
      </w:r>
      <w:r>
        <w:rPr>
          <w:spacing w:val="-1"/>
        </w:rPr>
        <w:t xml:space="preserve"> </w:t>
      </w:r>
      <w:r>
        <w:t>on</w:t>
      </w:r>
      <w:r>
        <w:rPr>
          <w:spacing w:val="-3"/>
        </w:rPr>
        <w:t xml:space="preserve"> </w:t>
      </w:r>
      <w:r>
        <w:t>a</w:t>
      </w:r>
      <w:r>
        <w:rPr>
          <w:spacing w:val="-4"/>
        </w:rPr>
        <w:t xml:space="preserve"> </w:t>
      </w:r>
      <w:r>
        <w:t>deep</w:t>
      </w:r>
      <w:r>
        <w:rPr>
          <w:spacing w:val="-3"/>
        </w:rPr>
        <w:t xml:space="preserve"> </w:t>
      </w:r>
      <w:r>
        <w:t>understanding</w:t>
      </w:r>
      <w:r>
        <w:rPr>
          <w:spacing w:val="-1"/>
        </w:rPr>
        <w:t xml:space="preserve"> </w:t>
      </w:r>
      <w:r>
        <w:t>of</w:t>
      </w:r>
      <w:r>
        <w:rPr>
          <w:spacing w:val="-3"/>
        </w:rPr>
        <w:t xml:space="preserve"> </w:t>
      </w:r>
      <w:r>
        <w:t>the</w:t>
      </w:r>
      <w:r>
        <w:rPr>
          <w:spacing w:val="-4"/>
        </w:rPr>
        <w:t xml:space="preserve"> </w:t>
      </w:r>
      <w:r>
        <w:t>target</w:t>
      </w:r>
      <w:r>
        <w:rPr>
          <w:spacing w:val="-3"/>
        </w:rPr>
        <w:t xml:space="preserve"> </w:t>
      </w:r>
      <w:r>
        <w:t>audience. CMS deploys a strategic approach to obtain a better understanding of the desired audiences with an aim toward improving and optimizing outreach and education strategies and materials.</w:t>
      </w:r>
      <w:r>
        <w:rPr>
          <w:spacing w:val="40"/>
        </w:rPr>
        <w:t xml:space="preserve"> </w:t>
      </w:r>
      <w:r>
        <w:t>The strategy focuses on offering clear and readily available information for follow up and further enhancement of the process. Under this clearance, CMS proposes to continue to facilitate timely consumer research using a variety of methods including focus groups, usability studies, one-on- one</w:t>
      </w:r>
      <w:r>
        <w:rPr>
          <w:spacing w:val="-8"/>
        </w:rPr>
        <w:t xml:space="preserve"> </w:t>
      </w:r>
      <w:r>
        <w:t>or</w:t>
      </w:r>
      <w:r>
        <w:rPr>
          <w:spacing w:val="-8"/>
        </w:rPr>
        <w:t xml:space="preserve"> </w:t>
      </w:r>
      <w:r>
        <w:t>panel</w:t>
      </w:r>
      <w:r>
        <w:rPr>
          <w:spacing w:val="-9"/>
        </w:rPr>
        <w:t xml:space="preserve"> </w:t>
      </w:r>
      <w:r>
        <w:t>discussion</w:t>
      </w:r>
      <w:r>
        <w:rPr>
          <w:spacing w:val="-9"/>
        </w:rPr>
        <w:t xml:space="preserve"> </w:t>
      </w:r>
      <w:r>
        <w:t>groups,</w:t>
      </w:r>
      <w:r>
        <w:rPr>
          <w:spacing w:val="-7"/>
        </w:rPr>
        <w:t xml:space="preserve"> </w:t>
      </w:r>
      <w:r>
        <w:t>customer</w:t>
      </w:r>
      <w:r>
        <w:rPr>
          <w:spacing w:val="-7"/>
        </w:rPr>
        <w:t xml:space="preserve"> </w:t>
      </w:r>
      <w:r>
        <w:t>satisfaction</w:t>
      </w:r>
      <w:r>
        <w:rPr>
          <w:spacing w:val="-6"/>
        </w:rPr>
        <w:t xml:space="preserve"> </w:t>
      </w:r>
      <w:r>
        <w:t>surveys,</w:t>
      </w:r>
      <w:r>
        <w:rPr>
          <w:spacing w:val="-7"/>
        </w:rPr>
        <w:t xml:space="preserve"> </w:t>
      </w:r>
      <w:r>
        <w:t>post-transaction</w:t>
      </w:r>
      <w:r>
        <w:rPr>
          <w:spacing w:val="-8"/>
        </w:rPr>
        <w:t xml:space="preserve"> </w:t>
      </w:r>
      <w:r>
        <w:t>customer</w:t>
      </w:r>
      <w:r>
        <w:rPr>
          <w:spacing w:val="-7"/>
        </w:rPr>
        <w:t xml:space="preserve"> </w:t>
      </w:r>
      <w:r>
        <w:t>surveys, telephone surveys, online surveys, comment/complaint form analysis, and interactive consumer assessments of prototypes in development for consumer communication.</w:t>
      </w:r>
    </w:p>
    <w:p w:rsidR="00D0395D" w14:paraId="1E70D84D" w14:textId="77777777">
      <w:pPr>
        <w:sectPr>
          <w:footerReference w:type="default" r:id="rId4"/>
          <w:type w:val="continuous"/>
          <w:pgSz w:w="12240" w:h="15840"/>
          <w:pgMar w:top="1360" w:right="1180" w:bottom="1980" w:left="1340" w:header="0" w:footer="1781" w:gutter="0"/>
          <w:pgNumType w:start="1"/>
          <w:cols w:space="720"/>
        </w:sectPr>
      </w:pPr>
    </w:p>
    <w:p w:rsidR="00D0395D" w14:paraId="6A26D60A" w14:textId="77777777">
      <w:pPr>
        <w:pStyle w:val="BodyText"/>
        <w:spacing w:before="79"/>
        <w:ind w:left="100"/>
      </w:pPr>
      <w:r>
        <w:t>The extension of this generic clearance will allow for continued rapid response to inform CMS initiatives using a mixture of qualitative and quantitative consumer research strategies (including formative and developmental research studies as well as methodological tests) to improve communication with key CMS audiences.</w:t>
      </w:r>
      <w:r>
        <w:rPr>
          <w:spacing w:val="40"/>
        </w:rPr>
        <w:t xml:space="preserve"> </w:t>
      </w:r>
      <w:r>
        <w:t>As new information resources and persuasive technologies are developed, they can be tested and evaluated for beneficiary response to the materials</w:t>
      </w:r>
      <w:r>
        <w:rPr>
          <w:spacing w:val="-7"/>
        </w:rPr>
        <w:t xml:space="preserve"> </w:t>
      </w:r>
      <w:r>
        <w:t>and</w:t>
      </w:r>
      <w:r>
        <w:rPr>
          <w:spacing w:val="-8"/>
        </w:rPr>
        <w:t xml:space="preserve"> </w:t>
      </w:r>
      <w:r>
        <w:t>delivery</w:t>
      </w:r>
      <w:r>
        <w:rPr>
          <w:spacing w:val="-8"/>
        </w:rPr>
        <w:t xml:space="preserve"> </w:t>
      </w:r>
      <w:r>
        <w:t>channels.</w:t>
      </w:r>
      <w:r>
        <w:rPr>
          <w:spacing w:val="-6"/>
        </w:rPr>
        <w:t xml:space="preserve"> </w:t>
      </w:r>
      <w:r>
        <w:t>Results</w:t>
      </w:r>
      <w:r>
        <w:rPr>
          <w:spacing w:val="-7"/>
        </w:rPr>
        <w:t xml:space="preserve"> </w:t>
      </w:r>
      <w:r>
        <w:t>will</w:t>
      </w:r>
      <w:r>
        <w:rPr>
          <w:spacing w:val="-7"/>
        </w:rPr>
        <w:t xml:space="preserve"> </w:t>
      </w:r>
      <w:r>
        <w:t>inform</w:t>
      </w:r>
      <w:r>
        <w:rPr>
          <w:spacing w:val="-7"/>
        </w:rPr>
        <w:t xml:space="preserve"> </w:t>
      </w:r>
      <w:r>
        <w:t>communication</w:t>
      </w:r>
      <w:r>
        <w:rPr>
          <w:spacing w:val="-7"/>
        </w:rPr>
        <w:t xml:space="preserve"> </w:t>
      </w:r>
      <w:r>
        <w:t>development</w:t>
      </w:r>
      <w:r>
        <w:rPr>
          <w:spacing w:val="-6"/>
        </w:rPr>
        <w:t xml:space="preserve"> </w:t>
      </w:r>
      <w:r>
        <w:t>and</w:t>
      </w:r>
      <w:r>
        <w:rPr>
          <w:spacing w:val="-10"/>
        </w:rPr>
        <w:t xml:space="preserve"> </w:t>
      </w:r>
      <w:r>
        <w:t>information architecture</w:t>
      </w:r>
      <w:r>
        <w:rPr>
          <w:spacing w:val="-5"/>
        </w:rPr>
        <w:t xml:space="preserve"> </w:t>
      </w:r>
      <w:r>
        <w:t>as</w:t>
      </w:r>
      <w:r>
        <w:rPr>
          <w:spacing w:val="-4"/>
        </w:rPr>
        <w:t xml:space="preserve"> </w:t>
      </w:r>
      <w:r>
        <w:t>well</w:t>
      </w:r>
      <w:r>
        <w:rPr>
          <w:spacing w:val="-3"/>
        </w:rPr>
        <w:t xml:space="preserve"> </w:t>
      </w:r>
      <w:r>
        <w:t>as</w:t>
      </w:r>
      <w:r>
        <w:rPr>
          <w:spacing w:val="-6"/>
        </w:rPr>
        <w:t xml:space="preserve"> </w:t>
      </w:r>
      <w:r>
        <w:t>allow</w:t>
      </w:r>
      <w:r>
        <w:rPr>
          <w:spacing w:val="-6"/>
        </w:rPr>
        <w:t xml:space="preserve"> </w:t>
      </w:r>
      <w:r>
        <w:t>for</w:t>
      </w:r>
      <w:r>
        <w:rPr>
          <w:spacing w:val="-5"/>
        </w:rPr>
        <w:t xml:space="preserve"> </w:t>
      </w:r>
      <w:r>
        <w:t>continuous</w:t>
      </w:r>
      <w:r>
        <w:rPr>
          <w:spacing w:val="-3"/>
        </w:rPr>
        <w:t xml:space="preserve"> </w:t>
      </w:r>
      <w:r>
        <w:t>quality</w:t>
      </w:r>
      <w:r>
        <w:rPr>
          <w:spacing w:val="-3"/>
        </w:rPr>
        <w:t xml:space="preserve"> </w:t>
      </w:r>
      <w:r>
        <w:t>improvement.</w:t>
      </w:r>
      <w:r>
        <w:rPr>
          <w:spacing w:val="39"/>
        </w:rPr>
        <w:t xml:space="preserve"> </w:t>
      </w:r>
      <w:r>
        <w:t>The</w:t>
      </w:r>
      <w:r>
        <w:rPr>
          <w:spacing w:val="-5"/>
        </w:rPr>
        <w:t xml:space="preserve"> </w:t>
      </w:r>
      <w:r>
        <w:t>overall</w:t>
      </w:r>
      <w:r>
        <w:rPr>
          <w:spacing w:val="-3"/>
        </w:rPr>
        <w:t xml:space="preserve"> </w:t>
      </w:r>
      <w:r>
        <w:t>goal</w:t>
      </w:r>
      <w:r>
        <w:rPr>
          <w:spacing w:val="-5"/>
        </w:rPr>
        <w:t xml:space="preserve"> </w:t>
      </w:r>
      <w:r>
        <w:t>is</w:t>
      </w:r>
      <w:r>
        <w:rPr>
          <w:spacing w:val="-4"/>
        </w:rPr>
        <w:t xml:space="preserve"> </w:t>
      </w:r>
      <w:r>
        <w:t>to</w:t>
      </w:r>
      <w:r>
        <w:rPr>
          <w:spacing w:val="-4"/>
        </w:rPr>
        <w:t xml:space="preserve"> </w:t>
      </w:r>
      <w:r>
        <w:t>maximize the extent to which CMS target audiences have access to useful sources of CMS program information in a form that can help them make the most of their benefits and options.</w:t>
      </w:r>
    </w:p>
    <w:p w:rsidR="00D0395D" w14:paraId="6EEE3631" w14:textId="77777777">
      <w:pPr>
        <w:pStyle w:val="BodyText"/>
      </w:pPr>
    </w:p>
    <w:p w:rsidR="00D0395D" w14:paraId="43A1D99B" w14:textId="77777777">
      <w:pPr>
        <w:pStyle w:val="BodyText"/>
      </w:pPr>
    </w:p>
    <w:p w:rsidR="00D0395D" w14:paraId="3325E70D" w14:textId="77777777">
      <w:pPr>
        <w:pStyle w:val="Heading1"/>
        <w:ind w:left="100"/>
        <w:rPr>
          <w:u w:val="none"/>
        </w:rPr>
      </w:pPr>
      <w:r>
        <w:rPr>
          <w:spacing w:val="-2"/>
        </w:rPr>
        <w:t>Background</w:t>
      </w:r>
    </w:p>
    <w:p w:rsidR="00D0395D" w14:paraId="501DAC19" w14:textId="77777777">
      <w:pPr>
        <w:pStyle w:val="BodyText"/>
        <w:spacing w:before="1"/>
        <w:rPr>
          <w:b/>
        </w:rPr>
      </w:pPr>
    </w:p>
    <w:p w:rsidR="00D0395D" w14:paraId="1D6014C6" w14:textId="77777777">
      <w:pPr>
        <w:pStyle w:val="BodyText"/>
        <w:ind w:left="100"/>
      </w:pPr>
      <w:r>
        <w:t>It</w:t>
      </w:r>
      <w:r>
        <w:rPr>
          <w:spacing w:val="-5"/>
        </w:rPr>
        <w:t xml:space="preserve"> </w:t>
      </w:r>
      <w:r>
        <w:t>is</w:t>
      </w:r>
      <w:r>
        <w:rPr>
          <w:spacing w:val="-6"/>
        </w:rPr>
        <w:t xml:space="preserve"> </w:t>
      </w:r>
      <w:r>
        <w:t>critical</w:t>
      </w:r>
      <w:r>
        <w:rPr>
          <w:spacing w:val="-5"/>
        </w:rPr>
        <w:t xml:space="preserve"> </w:t>
      </w:r>
      <w:r>
        <w:t>for</w:t>
      </w:r>
      <w:r>
        <w:rPr>
          <w:spacing w:val="-7"/>
        </w:rPr>
        <w:t xml:space="preserve"> </w:t>
      </w:r>
      <w:r>
        <w:t>CMS</w:t>
      </w:r>
      <w:r>
        <w:rPr>
          <w:spacing w:val="-5"/>
        </w:rPr>
        <w:t xml:space="preserve"> </w:t>
      </w:r>
      <w:r>
        <w:t>to</w:t>
      </w:r>
      <w:r>
        <w:rPr>
          <w:spacing w:val="-8"/>
        </w:rPr>
        <w:t xml:space="preserve"> </w:t>
      </w:r>
      <w:r>
        <w:t>research,</w:t>
      </w:r>
      <w:r>
        <w:rPr>
          <w:spacing w:val="-5"/>
        </w:rPr>
        <w:t xml:space="preserve"> </w:t>
      </w:r>
      <w:r>
        <w:t>collect</w:t>
      </w:r>
      <w:r>
        <w:rPr>
          <w:spacing w:val="-5"/>
        </w:rPr>
        <w:t xml:space="preserve"> </w:t>
      </w:r>
      <w:r>
        <w:t>data,</w:t>
      </w:r>
      <w:r>
        <w:rPr>
          <w:spacing w:val="-4"/>
        </w:rPr>
        <w:t xml:space="preserve"> </w:t>
      </w:r>
      <w:r>
        <w:t>and</w:t>
      </w:r>
      <w:r>
        <w:rPr>
          <w:spacing w:val="-3"/>
        </w:rPr>
        <w:t xml:space="preserve"> </w:t>
      </w:r>
      <w:r>
        <w:t>obtain</w:t>
      </w:r>
      <w:r>
        <w:rPr>
          <w:spacing w:val="-8"/>
        </w:rPr>
        <w:t xml:space="preserve"> </w:t>
      </w:r>
      <w:r>
        <w:t>feedback</w:t>
      </w:r>
      <w:r>
        <w:rPr>
          <w:spacing w:val="-3"/>
        </w:rPr>
        <w:t xml:space="preserve"> </w:t>
      </w:r>
      <w:r>
        <w:t>from</w:t>
      </w:r>
      <w:r>
        <w:rPr>
          <w:spacing w:val="-5"/>
        </w:rPr>
        <w:t xml:space="preserve"> </w:t>
      </w:r>
      <w:r>
        <w:t>the</w:t>
      </w:r>
      <w:r>
        <w:rPr>
          <w:spacing w:val="-4"/>
        </w:rPr>
        <w:t xml:space="preserve"> </w:t>
      </w:r>
      <w:r>
        <w:t>Agency’s</w:t>
      </w:r>
      <w:r>
        <w:rPr>
          <w:spacing w:val="-6"/>
        </w:rPr>
        <w:t xml:space="preserve"> </w:t>
      </w:r>
      <w:r>
        <w:t>varied</w:t>
      </w:r>
      <w:r>
        <w:rPr>
          <w:spacing w:val="-8"/>
        </w:rPr>
        <w:t xml:space="preserve"> </w:t>
      </w:r>
      <w:r>
        <w:t>target audiences.</w:t>
      </w:r>
      <w:r>
        <w:rPr>
          <w:spacing w:val="40"/>
        </w:rPr>
        <w:t xml:space="preserve"> </w:t>
      </w:r>
      <w:r>
        <w:t>With the extension of this generic clearance, CMS will be able to continue to conduct social marketing research in a streamlined process, improving speed and efficiency of our work</w:t>
      </w:r>
    </w:p>
    <w:p w:rsidR="00D0395D" w14:paraId="0A09B3AB" w14:textId="77777777">
      <w:pPr>
        <w:pStyle w:val="BodyText"/>
        <w:ind w:left="100"/>
      </w:pPr>
      <w:r>
        <w:t>while</w:t>
      </w:r>
      <w:r>
        <w:rPr>
          <w:spacing w:val="-3"/>
        </w:rPr>
        <w:t xml:space="preserve"> </w:t>
      </w:r>
      <w:r>
        <w:t>maximizing</w:t>
      </w:r>
      <w:r>
        <w:rPr>
          <w:spacing w:val="-3"/>
        </w:rPr>
        <w:t xml:space="preserve"> </w:t>
      </w:r>
      <w:r>
        <w:t>CMS’s</w:t>
      </w:r>
      <w:r>
        <w:rPr>
          <w:spacing w:val="-4"/>
        </w:rPr>
        <w:t xml:space="preserve"> </w:t>
      </w:r>
      <w:r>
        <w:t>ability</w:t>
      </w:r>
      <w:r>
        <w:rPr>
          <w:spacing w:val="-3"/>
        </w:rPr>
        <w:t xml:space="preserve"> </w:t>
      </w:r>
      <w:r>
        <w:t>to</w:t>
      </w:r>
      <w:r>
        <w:rPr>
          <w:spacing w:val="-3"/>
        </w:rPr>
        <w:t xml:space="preserve"> </w:t>
      </w:r>
      <w:r>
        <w:t>be</w:t>
      </w:r>
      <w:r>
        <w:rPr>
          <w:spacing w:val="-3"/>
        </w:rPr>
        <w:t xml:space="preserve"> </w:t>
      </w:r>
      <w:r>
        <w:t>effective</w:t>
      </w:r>
      <w:r>
        <w:rPr>
          <w:spacing w:val="-4"/>
        </w:rPr>
        <w:t xml:space="preserve"> </w:t>
      </w:r>
      <w:r>
        <w:t>in</w:t>
      </w:r>
      <w:r>
        <w:rPr>
          <w:spacing w:val="-1"/>
        </w:rPr>
        <w:t xml:space="preserve"> </w:t>
      </w:r>
      <w:r>
        <w:t>meeting</w:t>
      </w:r>
      <w:r>
        <w:rPr>
          <w:spacing w:val="-3"/>
        </w:rPr>
        <w:t xml:space="preserve"> </w:t>
      </w:r>
      <w:r>
        <w:t>the</w:t>
      </w:r>
      <w:r>
        <w:rPr>
          <w:spacing w:val="-3"/>
        </w:rPr>
        <w:t xml:space="preserve"> </w:t>
      </w:r>
      <w:r>
        <w:t>needs</w:t>
      </w:r>
      <w:r>
        <w:rPr>
          <w:spacing w:val="-4"/>
        </w:rPr>
        <w:t xml:space="preserve"> </w:t>
      </w:r>
      <w:r>
        <w:t>of</w:t>
      </w:r>
      <w:r>
        <w:rPr>
          <w:spacing w:val="-3"/>
        </w:rPr>
        <w:t xml:space="preserve"> </w:t>
      </w:r>
      <w:r>
        <w:t>the</w:t>
      </w:r>
      <w:r>
        <w:rPr>
          <w:spacing w:val="-2"/>
        </w:rPr>
        <w:t xml:space="preserve"> </w:t>
      </w:r>
      <w:r>
        <w:t>Agency,</w:t>
      </w:r>
      <w:r>
        <w:rPr>
          <w:spacing w:val="-3"/>
        </w:rPr>
        <w:t xml:space="preserve"> </w:t>
      </w:r>
      <w:r>
        <w:t>the</w:t>
      </w:r>
      <w:r>
        <w:rPr>
          <w:spacing w:val="-3"/>
        </w:rPr>
        <w:t xml:space="preserve"> </w:t>
      </w:r>
      <w:r>
        <w:t>general public, program beneficiaries, caregivers, providers, and other stakeholders.</w:t>
      </w:r>
    </w:p>
    <w:p w:rsidR="00D0395D" w14:paraId="313E6264" w14:textId="77777777">
      <w:pPr>
        <w:pStyle w:val="BodyText"/>
      </w:pPr>
    </w:p>
    <w:p w:rsidR="00D0395D" w14:paraId="415163CE" w14:textId="77777777">
      <w:pPr>
        <w:pStyle w:val="BodyText"/>
        <w:ind w:left="100" w:right="195"/>
      </w:pPr>
      <w:r>
        <w:t>All social marketing research under this clearance will include supporting documentation of the research topic and stated goals, method of data collection, categories of respondents, estimated “burden cap”, and plans on how the information will be utilized. Testing will be conducted to capture</w:t>
      </w:r>
      <w:r>
        <w:rPr>
          <w:spacing w:val="-7"/>
        </w:rPr>
        <w:t xml:space="preserve"> </w:t>
      </w:r>
      <w:r>
        <w:t>timely</w:t>
      </w:r>
      <w:r>
        <w:rPr>
          <w:spacing w:val="-5"/>
        </w:rPr>
        <w:t xml:space="preserve"> </w:t>
      </w:r>
      <w:r>
        <w:t>and</w:t>
      </w:r>
      <w:r>
        <w:rPr>
          <w:spacing w:val="-6"/>
        </w:rPr>
        <w:t xml:space="preserve"> </w:t>
      </w:r>
      <w:r>
        <w:t>useful</w:t>
      </w:r>
      <w:r>
        <w:rPr>
          <w:spacing w:val="-3"/>
        </w:rPr>
        <w:t xml:space="preserve"> </w:t>
      </w:r>
      <w:r>
        <w:t>information</w:t>
      </w:r>
      <w:r>
        <w:rPr>
          <w:spacing w:val="-5"/>
        </w:rPr>
        <w:t xml:space="preserve"> </w:t>
      </w:r>
      <w:r>
        <w:t>that</w:t>
      </w:r>
      <w:r>
        <w:rPr>
          <w:spacing w:val="-6"/>
        </w:rPr>
        <w:t xml:space="preserve"> </w:t>
      </w:r>
      <w:r>
        <w:t>can</w:t>
      </w:r>
      <w:r>
        <w:rPr>
          <w:spacing w:val="-6"/>
        </w:rPr>
        <w:t xml:space="preserve"> </w:t>
      </w:r>
      <w:r>
        <w:t>be</w:t>
      </w:r>
      <w:r>
        <w:rPr>
          <w:spacing w:val="-9"/>
        </w:rPr>
        <w:t xml:space="preserve"> </w:t>
      </w:r>
      <w:r>
        <w:t>applied</w:t>
      </w:r>
      <w:r>
        <w:rPr>
          <w:spacing w:val="-7"/>
        </w:rPr>
        <w:t xml:space="preserve"> </w:t>
      </w:r>
      <w:r>
        <w:t>to</w:t>
      </w:r>
      <w:r>
        <w:rPr>
          <w:spacing w:val="-6"/>
        </w:rPr>
        <w:t xml:space="preserve"> </w:t>
      </w:r>
      <w:r>
        <w:t>improve</w:t>
      </w:r>
      <w:r>
        <w:rPr>
          <w:spacing w:val="-7"/>
        </w:rPr>
        <w:t xml:space="preserve"> </w:t>
      </w:r>
      <w:r>
        <w:t>audience</w:t>
      </w:r>
      <w:r>
        <w:rPr>
          <w:spacing w:val="-7"/>
        </w:rPr>
        <w:t xml:space="preserve"> </w:t>
      </w:r>
      <w:r>
        <w:t>understanding</w:t>
      </w:r>
      <w:r>
        <w:rPr>
          <w:spacing w:val="-5"/>
        </w:rPr>
        <w:t xml:space="preserve"> </w:t>
      </w:r>
      <w:r>
        <w:t>and to</w:t>
      </w:r>
      <w:r>
        <w:rPr>
          <w:spacing w:val="-3"/>
        </w:rPr>
        <w:t xml:space="preserve"> </w:t>
      </w:r>
      <w:r>
        <w:t>effectively</w:t>
      </w:r>
      <w:r>
        <w:rPr>
          <w:spacing w:val="-3"/>
        </w:rPr>
        <w:t xml:space="preserve"> </w:t>
      </w:r>
      <w:r>
        <w:t>tailor</w:t>
      </w:r>
      <w:r>
        <w:rPr>
          <w:spacing w:val="-3"/>
        </w:rPr>
        <w:t xml:space="preserve"> </w:t>
      </w:r>
      <w:r>
        <w:t>outreach</w:t>
      </w:r>
      <w:r>
        <w:rPr>
          <w:spacing w:val="-3"/>
        </w:rPr>
        <w:t xml:space="preserve"> </w:t>
      </w:r>
      <w:r>
        <w:t>and</w:t>
      </w:r>
      <w:r>
        <w:rPr>
          <w:spacing w:val="-1"/>
        </w:rPr>
        <w:t xml:space="preserve"> </w:t>
      </w:r>
      <w:r>
        <w:t>education</w:t>
      </w:r>
      <w:r>
        <w:rPr>
          <w:spacing w:val="-3"/>
        </w:rPr>
        <w:t xml:space="preserve"> </w:t>
      </w:r>
      <w:r>
        <w:t>materials</w:t>
      </w:r>
      <w:r>
        <w:rPr>
          <w:spacing w:val="-3"/>
        </w:rPr>
        <w:t xml:space="preserve"> </w:t>
      </w:r>
      <w:r>
        <w:t>and</w:t>
      </w:r>
      <w:r>
        <w:rPr>
          <w:spacing w:val="-3"/>
        </w:rPr>
        <w:t xml:space="preserve"> </w:t>
      </w:r>
      <w:r>
        <w:t>strategies.</w:t>
      </w:r>
      <w:r>
        <w:rPr>
          <w:spacing w:val="-3"/>
        </w:rPr>
        <w:t xml:space="preserve"> </w:t>
      </w:r>
      <w:r>
        <w:t>The</w:t>
      </w:r>
      <w:r>
        <w:rPr>
          <w:spacing w:val="-3"/>
        </w:rPr>
        <w:t xml:space="preserve"> </w:t>
      </w:r>
      <w:r>
        <w:t>process</w:t>
      </w:r>
      <w:r>
        <w:rPr>
          <w:spacing w:val="-3"/>
        </w:rPr>
        <w:t xml:space="preserve"> </w:t>
      </w:r>
      <w:r>
        <w:t>will</w:t>
      </w:r>
      <w:r>
        <w:rPr>
          <w:spacing w:val="-2"/>
        </w:rPr>
        <w:t xml:space="preserve"> </w:t>
      </w:r>
      <w:r>
        <w:t>allow</w:t>
      </w:r>
      <w:r>
        <w:rPr>
          <w:spacing w:val="-4"/>
        </w:rPr>
        <w:t xml:space="preserve"> </w:t>
      </w:r>
      <w:r>
        <w:t>CMS to develop and refine methods for rapid and continuous enhancement of communication with CMS target audiences related to the Agency’s programs and initiatives.</w:t>
      </w:r>
    </w:p>
    <w:p w:rsidR="00D0395D" w14:paraId="6A6EA8A1" w14:textId="77777777">
      <w:pPr>
        <w:pStyle w:val="BodyText"/>
        <w:spacing w:before="274"/>
        <w:ind w:left="100" w:right="156"/>
      </w:pPr>
      <w:r>
        <w:t>All collection of information under this clearance will utilize resources to improve the integrity and quality of the information captured. The results will be compiled and disseminated so that future</w:t>
      </w:r>
      <w:r>
        <w:rPr>
          <w:spacing w:val="-6"/>
        </w:rPr>
        <w:t xml:space="preserve"> </w:t>
      </w:r>
      <w:r>
        <w:t>revisions</w:t>
      </w:r>
      <w:r>
        <w:rPr>
          <w:spacing w:val="-5"/>
        </w:rPr>
        <w:t xml:space="preserve"> </w:t>
      </w:r>
      <w:r>
        <w:t>can</w:t>
      </w:r>
      <w:r>
        <w:rPr>
          <w:spacing w:val="-5"/>
        </w:rPr>
        <w:t xml:space="preserve"> </w:t>
      </w:r>
      <w:r>
        <w:t>be</w:t>
      </w:r>
      <w:r>
        <w:rPr>
          <w:spacing w:val="-6"/>
        </w:rPr>
        <w:t xml:space="preserve"> </w:t>
      </w:r>
      <w:r>
        <w:t>guided</w:t>
      </w:r>
      <w:r>
        <w:rPr>
          <w:spacing w:val="-5"/>
        </w:rPr>
        <w:t xml:space="preserve"> </w:t>
      </w:r>
      <w:r>
        <w:t>by</w:t>
      </w:r>
      <w:r>
        <w:rPr>
          <w:spacing w:val="-5"/>
        </w:rPr>
        <w:t xml:space="preserve"> </w:t>
      </w:r>
      <w:r>
        <w:t>the</w:t>
      </w:r>
      <w:r>
        <w:rPr>
          <w:spacing w:val="-5"/>
        </w:rPr>
        <w:t xml:space="preserve"> </w:t>
      </w:r>
      <w:r>
        <w:t>needs</w:t>
      </w:r>
      <w:r>
        <w:rPr>
          <w:spacing w:val="-3"/>
        </w:rPr>
        <w:t xml:space="preserve"> </w:t>
      </w:r>
      <w:r>
        <w:t>and</w:t>
      </w:r>
      <w:r>
        <w:rPr>
          <w:spacing w:val="-5"/>
        </w:rPr>
        <w:t xml:space="preserve"> </w:t>
      </w:r>
      <w:r>
        <w:t>preferences</w:t>
      </w:r>
      <w:r>
        <w:rPr>
          <w:spacing w:val="-4"/>
        </w:rPr>
        <w:t xml:space="preserve"> </w:t>
      </w:r>
      <w:r>
        <w:t>of</w:t>
      </w:r>
      <w:r>
        <w:rPr>
          <w:spacing w:val="-6"/>
        </w:rPr>
        <w:t xml:space="preserve"> </w:t>
      </w:r>
      <w:r>
        <w:t>the</w:t>
      </w:r>
      <w:r>
        <w:rPr>
          <w:spacing w:val="-5"/>
        </w:rPr>
        <w:t xml:space="preserve"> </w:t>
      </w:r>
      <w:r>
        <w:t>target</w:t>
      </w:r>
      <w:r>
        <w:rPr>
          <w:spacing w:val="-5"/>
        </w:rPr>
        <w:t xml:space="preserve"> </w:t>
      </w:r>
      <w:r>
        <w:t>audience.</w:t>
      </w:r>
      <w:r>
        <w:rPr>
          <w:spacing w:val="-2"/>
        </w:rPr>
        <w:t xml:space="preserve"> </w:t>
      </w:r>
      <w:r>
        <w:t>We</w:t>
      </w:r>
      <w:r>
        <w:rPr>
          <w:spacing w:val="-6"/>
        </w:rPr>
        <w:t xml:space="preserve"> </w:t>
      </w:r>
      <w:r>
        <w:t>will</w:t>
      </w:r>
      <w:r>
        <w:rPr>
          <w:spacing w:val="-5"/>
        </w:rPr>
        <w:t xml:space="preserve"> </w:t>
      </w:r>
      <w:r>
        <w:t>use</w:t>
      </w:r>
      <w:r>
        <w:rPr>
          <w:spacing w:val="-6"/>
        </w:rPr>
        <w:t xml:space="preserve"> </w:t>
      </w:r>
      <w:r>
        <w:t>the findings to create the greatest possible public benefit.</w:t>
      </w:r>
    </w:p>
    <w:p w:rsidR="00D0395D" w14:paraId="32481DAD" w14:textId="77777777">
      <w:pPr>
        <w:pStyle w:val="BodyText"/>
      </w:pPr>
    </w:p>
    <w:p w:rsidR="00D0395D" w14:paraId="13A752FD" w14:textId="77777777">
      <w:pPr>
        <w:pStyle w:val="Heading1"/>
        <w:numPr>
          <w:ilvl w:val="0"/>
          <w:numId w:val="4"/>
        </w:numPr>
        <w:tabs>
          <w:tab w:val="left" w:pos="531"/>
        </w:tabs>
        <w:spacing w:before="1"/>
        <w:ind w:left="531" w:hanging="431"/>
        <w:rPr>
          <w:u w:val="none"/>
        </w:rPr>
      </w:pPr>
      <w:r>
        <w:rPr>
          <w:spacing w:val="-2"/>
        </w:rPr>
        <w:t>Justification</w:t>
      </w:r>
    </w:p>
    <w:p w:rsidR="00D0395D" w14:paraId="15275EEC" w14:textId="77777777">
      <w:pPr>
        <w:pStyle w:val="BodyText"/>
        <w:spacing w:before="2"/>
        <w:rPr>
          <w:b/>
        </w:rPr>
      </w:pPr>
    </w:p>
    <w:p w:rsidR="00D0395D" w14:paraId="22714141" w14:textId="77777777">
      <w:pPr>
        <w:pStyle w:val="ListParagraph"/>
        <w:numPr>
          <w:ilvl w:val="1"/>
          <w:numId w:val="4"/>
        </w:numPr>
        <w:tabs>
          <w:tab w:val="left" w:pos="532"/>
        </w:tabs>
        <w:rPr>
          <w:sz w:val="24"/>
        </w:rPr>
      </w:pPr>
      <w:r>
        <w:rPr>
          <w:sz w:val="24"/>
          <w:u w:val="single"/>
        </w:rPr>
        <w:t>Need</w:t>
      </w:r>
      <w:r>
        <w:rPr>
          <w:spacing w:val="-4"/>
          <w:sz w:val="24"/>
          <w:u w:val="single"/>
        </w:rPr>
        <w:t xml:space="preserve"> </w:t>
      </w:r>
      <w:r>
        <w:rPr>
          <w:sz w:val="24"/>
          <w:u w:val="single"/>
        </w:rPr>
        <w:t>and</w:t>
      </w:r>
      <w:r>
        <w:rPr>
          <w:spacing w:val="-2"/>
          <w:sz w:val="24"/>
          <w:u w:val="single"/>
        </w:rPr>
        <w:t xml:space="preserve"> </w:t>
      </w:r>
      <w:r>
        <w:rPr>
          <w:sz w:val="24"/>
          <w:u w:val="single"/>
        </w:rPr>
        <w:t>Legal</w:t>
      </w:r>
      <w:r>
        <w:rPr>
          <w:spacing w:val="-2"/>
          <w:sz w:val="24"/>
          <w:u w:val="single"/>
        </w:rPr>
        <w:t xml:space="preserve"> </w:t>
      </w:r>
      <w:r>
        <w:rPr>
          <w:spacing w:val="-4"/>
          <w:sz w:val="24"/>
          <w:u w:val="single"/>
        </w:rPr>
        <w:t>Basis</w:t>
      </w:r>
    </w:p>
    <w:p w:rsidR="00D0395D" w14:paraId="6DE112F5" w14:textId="77777777">
      <w:pPr>
        <w:pStyle w:val="BodyText"/>
      </w:pPr>
    </w:p>
    <w:p w:rsidR="00D0395D" w14:paraId="6EA1319E" w14:textId="77777777">
      <w:pPr>
        <w:pStyle w:val="BodyText"/>
        <w:ind w:left="460"/>
      </w:pPr>
      <w:r>
        <w:t>This work is designed to allow CMS to develop and implement more effective outreach and education</w:t>
      </w:r>
      <w:r>
        <w:rPr>
          <w:spacing w:val="-7"/>
        </w:rPr>
        <w:t xml:space="preserve"> </w:t>
      </w:r>
      <w:r>
        <w:t>materials</w:t>
      </w:r>
      <w:r>
        <w:rPr>
          <w:spacing w:val="-6"/>
        </w:rPr>
        <w:t xml:space="preserve"> </w:t>
      </w:r>
      <w:r>
        <w:t>for</w:t>
      </w:r>
      <w:r>
        <w:rPr>
          <w:spacing w:val="-8"/>
        </w:rPr>
        <w:t xml:space="preserve"> </w:t>
      </w:r>
      <w:r>
        <w:t>those</w:t>
      </w:r>
      <w:r>
        <w:rPr>
          <w:spacing w:val="-7"/>
        </w:rPr>
        <w:t xml:space="preserve"> </w:t>
      </w:r>
      <w:r>
        <w:t>it</w:t>
      </w:r>
      <w:r>
        <w:rPr>
          <w:spacing w:val="-6"/>
        </w:rPr>
        <w:t xml:space="preserve"> </w:t>
      </w:r>
      <w:r>
        <w:t>serves.</w:t>
      </w:r>
      <w:r>
        <w:rPr>
          <w:spacing w:val="35"/>
        </w:rPr>
        <w:t xml:space="preserve"> </w:t>
      </w:r>
      <w:r>
        <w:t>In</w:t>
      </w:r>
      <w:r>
        <w:rPr>
          <w:spacing w:val="-7"/>
        </w:rPr>
        <w:t xml:space="preserve"> </w:t>
      </w:r>
      <w:r>
        <w:t>an</w:t>
      </w:r>
      <w:r>
        <w:rPr>
          <w:spacing w:val="-4"/>
        </w:rPr>
        <w:t xml:space="preserve"> </w:t>
      </w:r>
      <w:r>
        <w:t>effort</w:t>
      </w:r>
      <w:r>
        <w:rPr>
          <w:spacing w:val="-4"/>
        </w:rPr>
        <w:t xml:space="preserve"> </w:t>
      </w:r>
      <w:r>
        <w:t>to</w:t>
      </w:r>
      <w:r>
        <w:rPr>
          <w:spacing w:val="-9"/>
        </w:rPr>
        <w:t xml:space="preserve"> </w:t>
      </w:r>
      <w:r>
        <w:t>facilitate</w:t>
      </w:r>
      <w:r>
        <w:rPr>
          <w:spacing w:val="-7"/>
        </w:rPr>
        <w:t xml:space="preserve"> </w:t>
      </w:r>
      <w:r>
        <w:t>timely</w:t>
      </w:r>
      <w:r>
        <w:rPr>
          <w:spacing w:val="-6"/>
        </w:rPr>
        <w:t xml:space="preserve"> </w:t>
      </w:r>
      <w:r>
        <w:t>and</w:t>
      </w:r>
      <w:r>
        <w:rPr>
          <w:spacing w:val="-9"/>
        </w:rPr>
        <w:t xml:space="preserve"> </w:t>
      </w:r>
      <w:r>
        <w:t>efficient</w:t>
      </w:r>
      <w:r>
        <w:rPr>
          <w:spacing w:val="-6"/>
        </w:rPr>
        <w:t xml:space="preserve"> </w:t>
      </w:r>
      <w:r>
        <w:t>compliance with the PRA, this extension will continue the expeditious process established through the original clearance which allows CMS to test and create information products and marketing campaigns</w:t>
      </w:r>
      <w:r>
        <w:rPr>
          <w:spacing w:val="-2"/>
        </w:rPr>
        <w:t xml:space="preserve"> </w:t>
      </w:r>
      <w:r>
        <w:t>which</w:t>
      </w:r>
      <w:r>
        <w:rPr>
          <w:spacing w:val="-2"/>
        </w:rPr>
        <w:t xml:space="preserve"> </w:t>
      </w:r>
      <w:r>
        <w:t>promote</w:t>
      </w:r>
      <w:r>
        <w:rPr>
          <w:spacing w:val="-3"/>
        </w:rPr>
        <w:t xml:space="preserve"> </w:t>
      </w:r>
      <w:r>
        <w:t>the</w:t>
      </w:r>
      <w:r>
        <w:rPr>
          <w:spacing w:val="-2"/>
        </w:rPr>
        <w:t xml:space="preserve"> </w:t>
      </w:r>
      <w:r>
        <w:t>goals</w:t>
      </w:r>
      <w:r>
        <w:rPr>
          <w:spacing w:val="-2"/>
        </w:rPr>
        <w:t xml:space="preserve"> </w:t>
      </w:r>
      <w:r>
        <w:t>of</w:t>
      </w:r>
      <w:r>
        <w:rPr>
          <w:spacing w:val="-2"/>
        </w:rPr>
        <w:t xml:space="preserve"> </w:t>
      </w:r>
      <w:r>
        <w:t>legislation related</w:t>
      </w:r>
      <w:r>
        <w:rPr>
          <w:spacing w:val="-2"/>
        </w:rPr>
        <w:t xml:space="preserve"> </w:t>
      </w:r>
      <w:r>
        <w:t>to</w:t>
      </w:r>
      <w:r>
        <w:rPr>
          <w:spacing w:val="-2"/>
        </w:rPr>
        <w:t xml:space="preserve"> </w:t>
      </w:r>
      <w:r>
        <w:t>health</w:t>
      </w:r>
      <w:r>
        <w:rPr>
          <w:spacing w:val="-2"/>
        </w:rPr>
        <w:t xml:space="preserve"> </w:t>
      </w:r>
      <w:r>
        <w:t>literacy, cultural</w:t>
      </w:r>
      <w:r>
        <w:rPr>
          <w:spacing w:val="-2"/>
        </w:rPr>
        <w:t xml:space="preserve"> </w:t>
      </w:r>
      <w:r>
        <w:t>sensitivity and effective use of program benefits.</w:t>
      </w:r>
      <w:r>
        <w:rPr>
          <w:spacing w:val="40"/>
        </w:rPr>
        <w:t xml:space="preserve"> </w:t>
      </w:r>
      <w:r>
        <w:t>Without appropriate research, CMS will not be able to deliver health insurance benefits, options and related information in a way that will encourage appropriate consumer use in making informed choices as mandated in the legislation. There</w:t>
      </w:r>
    </w:p>
    <w:p w:rsidR="00D0395D" w14:paraId="38F97AE7" w14:textId="77777777">
      <w:pPr>
        <w:sectPr>
          <w:pgSz w:w="12240" w:h="15840"/>
          <w:pgMar w:top="1360" w:right="1180" w:bottom="1980" w:left="1340" w:header="0" w:footer="1781" w:gutter="0"/>
          <w:cols w:space="720"/>
        </w:sectPr>
      </w:pPr>
    </w:p>
    <w:p w:rsidR="00D0395D" w14:paraId="55ECB72C" w14:textId="77777777">
      <w:pPr>
        <w:pStyle w:val="BodyText"/>
        <w:spacing w:before="79"/>
        <w:ind w:left="460" w:right="195"/>
      </w:pPr>
      <w:r>
        <w:t>are also less obvious costs associated with waste of communication resources and lost opportunities if messages and materials are not perceived as relevant, are not clearly understood,</w:t>
      </w:r>
      <w:r>
        <w:rPr>
          <w:spacing w:val="-8"/>
        </w:rPr>
        <w:t xml:space="preserve"> </w:t>
      </w:r>
      <w:r>
        <w:t>or</w:t>
      </w:r>
      <w:r>
        <w:rPr>
          <w:spacing w:val="-7"/>
        </w:rPr>
        <w:t xml:space="preserve"> </w:t>
      </w:r>
      <w:r>
        <w:t>do</w:t>
      </w:r>
      <w:r>
        <w:rPr>
          <w:spacing w:val="-7"/>
        </w:rPr>
        <w:t xml:space="preserve"> </w:t>
      </w:r>
      <w:r>
        <w:t>not</w:t>
      </w:r>
      <w:r>
        <w:rPr>
          <w:spacing w:val="-6"/>
        </w:rPr>
        <w:t xml:space="preserve"> </w:t>
      </w:r>
      <w:r>
        <w:t>lead</w:t>
      </w:r>
      <w:r>
        <w:rPr>
          <w:spacing w:val="-7"/>
        </w:rPr>
        <w:t xml:space="preserve"> </w:t>
      </w:r>
      <w:r>
        <w:t>to</w:t>
      </w:r>
      <w:r>
        <w:rPr>
          <w:spacing w:val="-7"/>
        </w:rPr>
        <w:t xml:space="preserve"> </w:t>
      </w:r>
      <w:r>
        <w:t>the</w:t>
      </w:r>
      <w:r>
        <w:rPr>
          <w:spacing w:val="-7"/>
        </w:rPr>
        <w:t xml:space="preserve"> </w:t>
      </w:r>
      <w:r>
        <w:t>appropriate</w:t>
      </w:r>
      <w:r>
        <w:rPr>
          <w:spacing w:val="-7"/>
        </w:rPr>
        <w:t xml:space="preserve"> </w:t>
      </w:r>
      <w:r>
        <w:t>consumer</w:t>
      </w:r>
      <w:r>
        <w:rPr>
          <w:spacing w:val="-7"/>
        </w:rPr>
        <w:t xml:space="preserve"> </w:t>
      </w:r>
      <w:r>
        <w:t>behavior.</w:t>
      </w:r>
      <w:r>
        <w:rPr>
          <w:spacing w:val="34"/>
        </w:rPr>
        <w:t xml:space="preserve"> </w:t>
      </w:r>
      <w:r>
        <w:t>Untested</w:t>
      </w:r>
      <w:r>
        <w:rPr>
          <w:spacing w:val="-4"/>
        </w:rPr>
        <w:t xml:space="preserve"> </w:t>
      </w:r>
      <w:r>
        <w:t>messages</w:t>
      </w:r>
      <w:r>
        <w:rPr>
          <w:spacing w:val="-8"/>
        </w:rPr>
        <w:t xml:space="preserve"> </w:t>
      </w:r>
      <w:r>
        <w:t>can</w:t>
      </w:r>
      <w:r>
        <w:rPr>
          <w:spacing w:val="-7"/>
        </w:rPr>
        <w:t xml:space="preserve"> </w:t>
      </w:r>
      <w:r>
        <w:t>also have unintended consequences such as when untested content or materials lead to misunderstandings resulting in project failure or loss of program credibility.</w:t>
      </w:r>
    </w:p>
    <w:p w:rsidR="00D0395D" w14:paraId="753C0938" w14:textId="77777777">
      <w:pPr>
        <w:pStyle w:val="BodyText"/>
      </w:pPr>
    </w:p>
    <w:p w:rsidR="00D0395D" w14:paraId="1B3A9B50" w14:textId="77777777">
      <w:pPr>
        <w:pStyle w:val="BodyText"/>
        <w:ind w:left="460" w:right="195"/>
      </w:pPr>
      <w:r>
        <w:t>In 2021, President Biden put The Executive Order on Transforming Federal Customer Experience and Service Delivery to Rebuild Trust in Government into place, with a goal of improving customer experience across providers of high impact services. Both Medicare and The Health Insurance Marketplace are considered high impact service providers. Research to provide</w:t>
      </w:r>
      <w:r>
        <w:rPr>
          <w:spacing w:val="-10"/>
        </w:rPr>
        <w:t xml:space="preserve"> </w:t>
      </w:r>
      <w:r>
        <w:t>recommendations</w:t>
      </w:r>
      <w:r>
        <w:rPr>
          <w:spacing w:val="-7"/>
        </w:rPr>
        <w:t xml:space="preserve"> </w:t>
      </w:r>
      <w:r>
        <w:t>for</w:t>
      </w:r>
      <w:r>
        <w:rPr>
          <w:spacing w:val="-8"/>
        </w:rPr>
        <w:t xml:space="preserve"> </w:t>
      </w:r>
      <w:r>
        <w:t>enhancing</w:t>
      </w:r>
      <w:r>
        <w:rPr>
          <w:spacing w:val="-6"/>
        </w:rPr>
        <w:t xml:space="preserve"> </w:t>
      </w:r>
      <w:r>
        <w:t>communication</w:t>
      </w:r>
      <w:r>
        <w:rPr>
          <w:spacing w:val="-8"/>
        </w:rPr>
        <w:t xml:space="preserve"> </w:t>
      </w:r>
      <w:r>
        <w:t>strategies</w:t>
      </w:r>
      <w:r>
        <w:rPr>
          <w:spacing w:val="-6"/>
        </w:rPr>
        <w:t xml:space="preserve"> </w:t>
      </w:r>
      <w:r>
        <w:t>and</w:t>
      </w:r>
      <w:r>
        <w:rPr>
          <w:spacing w:val="-9"/>
        </w:rPr>
        <w:t xml:space="preserve"> </w:t>
      </w:r>
      <w:r>
        <w:t>activities</w:t>
      </w:r>
      <w:r>
        <w:rPr>
          <w:spacing w:val="-8"/>
        </w:rPr>
        <w:t xml:space="preserve"> </w:t>
      </w:r>
      <w:r>
        <w:t>will</w:t>
      </w:r>
      <w:r>
        <w:rPr>
          <w:spacing w:val="-8"/>
        </w:rPr>
        <w:t xml:space="preserve"> </w:t>
      </w:r>
      <w:r>
        <w:t>be</w:t>
      </w:r>
      <w:r>
        <w:rPr>
          <w:spacing w:val="-10"/>
        </w:rPr>
        <w:t xml:space="preserve"> </w:t>
      </w:r>
      <w:r>
        <w:t>assist in driving Agency improvements.</w:t>
      </w:r>
    </w:p>
    <w:p w:rsidR="00D0395D" w14:paraId="32650A2E" w14:textId="77777777">
      <w:pPr>
        <w:pStyle w:val="BodyText"/>
        <w:spacing w:before="1"/>
      </w:pPr>
    </w:p>
    <w:p w:rsidR="00D0395D" w14:paraId="69445070" w14:textId="77777777">
      <w:pPr>
        <w:pStyle w:val="BodyText"/>
        <w:ind w:left="460" w:right="195"/>
      </w:pPr>
      <w:r>
        <w:t>The consumer research conducted under this generic clearance is also essential to achieving the</w:t>
      </w:r>
      <w:r>
        <w:rPr>
          <w:spacing w:val="-6"/>
        </w:rPr>
        <w:t xml:space="preserve"> </w:t>
      </w:r>
      <w:r>
        <w:t>mandates</w:t>
      </w:r>
      <w:r>
        <w:rPr>
          <w:spacing w:val="-6"/>
        </w:rPr>
        <w:t xml:space="preserve"> </w:t>
      </w:r>
      <w:r>
        <w:t>of</w:t>
      </w:r>
      <w:r>
        <w:rPr>
          <w:spacing w:val="-7"/>
        </w:rPr>
        <w:t xml:space="preserve"> </w:t>
      </w:r>
      <w:r>
        <w:t>the</w:t>
      </w:r>
      <w:r>
        <w:rPr>
          <w:spacing w:val="-6"/>
        </w:rPr>
        <w:t xml:space="preserve"> </w:t>
      </w:r>
      <w:r>
        <w:t>Medicare</w:t>
      </w:r>
      <w:r>
        <w:rPr>
          <w:spacing w:val="-7"/>
        </w:rPr>
        <w:t xml:space="preserve"> </w:t>
      </w:r>
      <w:r>
        <w:t>Access</w:t>
      </w:r>
      <w:r>
        <w:rPr>
          <w:spacing w:val="-7"/>
        </w:rPr>
        <w:t xml:space="preserve"> </w:t>
      </w:r>
      <w:r>
        <w:t>and</w:t>
      </w:r>
      <w:r>
        <w:rPr>
          <w:spacing w:val="-6"/>
        </w:rPr>
        <w:t xml:space="preserve"> </w:t>
      </w:r>
      <w:r>
        <w:t>CHIP</w:t>
      </w:r>
      <w:r>
        <w:rPr>
          <w:spacing w:val="-7"/>
        </w:rPr>
        <w:t xml:space="preserve"> </w:t>
      </w:r>
      <w:r>
        <w:t>Reauthorization</w:t>
      </w:r>
      <w:r>
        <w:rPr>
          <w:spacing w:val="-5"/>
        </w:rPr>
        <w:t xml:space="preserve"> </w:t>
      </w:r>
      <w:r>
        <w:t>Act</w:t>
      </w:r>
      <w:r>
        <w:rPr>
          <w:spacing w:val="-5"/>
        </w:rPr>
        <w:t xml:space="preserve"> </w:t>
      </w:r>
      <w:r>
        <w:t>of</w:t>
      </w:r>
      <w:r>
        <w:rPr>
          <w:spacing w:val="-7"/>
        </w:rPr>
        <w:t xml:space="preserve"> </w:t>
      </w:r>
      <w:r>
        <w:t>2015</w:t>
      </w:r>
      <w:r>
        <w:rPr>
          <w:spacing w:val="-5"/>
        </w:rPr>
        <w:t xml:space="preserve"> </w:t>
      </w:r>
      <w:r>
        <w:t>(MACRA).</w:t>
      </w:r>
      <w:r>
        <w:rPr>
          <w:spacing w:val="-6"/>
        </w:rPr>
        <w:t xml:space="preserve"> </w:t>
      </w:r>
      <w:r>
        <w:t>The law includes major changes to Medicare and CHIP, and effective outreach and education strategies will be required to inform CMS target audiences who will be impacted by these changes, especially beneficiaries, providers, and practice management staff. Consumer research can help develop and improve the strategies, content, and messaging used in these efforts. Policies related to this legislation continue to require clear communication and education activities that benefit from timely consumer research has been particularly useful:</w:t>
      </w:r>
    </w:p>
    <w:p w:rsidR="00D0395D" w14:paraId="7CCECEB2" w14:textId="77777777">
      <w:pPr>
        <w:pStyle w:val="ListParagraph"/>
        <w:numPr>
          <w:ilvl w:val="2"/>
          <w:numId w:val="4"/>
        </w:numPr>
        <w:tabs>
          <w:tab w:val="left" w:pos="820"/>
        </w:tabs>
        <w:ind w:right="162"/>
        <w:rPr>
          <w:sz w:val="24"/>
        </w:rPr>
      </w:pPr>
      <w:r>
        <w:rPr>
          <w:sz w:val="24"/>
        </w:rPr>
        <w:t>Research conducted with healthcare professionals under</w:t>
      </w:r>
      <w:r>
        <w:rPr>
          <w:spacing w:val="40"/>
          <w:sz w:val="24"/>
        </w:rPr>
        <w:t xml:space="preserve"> </w:t>
      </w:r>
      <w:r>
        <w:rPr>
          <w:sz w:val="24"/>
        </w:rPr>
        <w:t>GenIC #13 was instrumental in assisting the Agency with understanding the facilitators and barriers to adoption and implementation of the Quality Payment Program (MACRA, Sec. 101 and 102). Findings from the quantitative research helped us to understand characteristics associated with awareness, familiarity, and favorability of the program and program elements. Qualitative research</w:t>
      </w:r>
      <w:r>
        <w:rPr>
          <w:spacing w:val="-6"/>
          <w:sz w:val="24"/>
        </w:rPr>
        <w:t xml:space="preserve"> </w:t>
      </w:r>
      <w:r>
        <w:rPr>
          <w:sz w:val="24"/>
        </w:rPr>
        <w:t>enabled</w:t>
      </w:r>
      <w:r>
        <w:rPr>
          <w:spacing w:val="-6"/>
          <w:sz w:val="24"/>
        </w:rPr>
        <w:t xml:space="preserve"> </w:t>
      </w:r>
      <w:r>
        <w:rPr>
          <w:sz w:val="24"/>
        </w:rPr>
        <w:t>a</w:t>
      </w:r>
      <w:r>
        <w:rPr>
          <w:spacing w:val="-9"/>
          <w:sz w:val="24"/>
        </w:rPr>
        <w:t xml:space="preserve"> </w:t>
      </w:r>
      <w:r>
        <w:rPr>
          <w:sz w:val="24"/>
        </w:rPr>
        <w:t>deeper</w:t>
      </w:r>
      <w:r>
        <w:rPr>
          <w:spacing w:val="-8"/>
          <w:sz w:val="24"/>
        </w:rPr>
        <w:t xml:space="preserve"> </w:t>
      </w:r>
      <w:r>
        <w:rPr>
          <w:sz w:val="24"/>
        </w:rPr>
        <w:t>examination</w:t>
      </w:r>
      <w:r>
        <w:rPr>
          <w:spacing w:val="-8"/>
          <w:sz w:val="24"/>
        </w:rPr>
        <w:t xml:space="preserve"> </w:t>
      </w:r>
      <w:r>
        <w:rPr>
          <w:sz w:val="24"/>
        </w:rPr>
        <w:t>to</w:t>
      </w:r>
      <w:r>
        <w:rPr>
          <w:spacing w:val="-8"/>
          <w:sz w:val="24"/>
        </w:rPr>
        <w:t xml:space="preserve"> </w:t>
      </w:r>
      <w:r>
        <w:rPr>
          <w:sz w:val="24"/>
        </w:rPr>
        <w:t>support</w:t>
      </w:r>
      <w:r>
        <w:rPr>
          <w:spacing w:val="-8"/>
          <w:sz w:val="24"/>
        </w:rPr>
        <w:t xml:space="preserve"> </w:t>
      </w:r>
      <w:r>
        <w:rPr>
          <w:sz w:val="24"/>
        </w:rPr>
        <w:t>the</w:t>
      </w:r>
      <w:r>
        <w:rPr>
          <w:spacing w:val="-9"/>
          <w:sz w:val="24"/>
        </w:rPr>
        <w:t xml:space="preserve"> </w:t>
      </w:r>
      <w:r>
        <w:rPr>
          <w:sz w:val="24"/>
        </w:rPr>
        <w:t>development</w:t>
      </w:r>
      <w:r>
        <w:rPr>
          <w:spacing w:val="-7"/>
          <w:sz w:val="24"/>
        </w:rPr>
        <w:t xml:space="preserve"> </w:t>
      </w:r>
      <w:r>
        <w:rPr>
          <w:sz w:val="24"/>
        </w:rPr>
        <w:t>of</w:t>
      </w:r>
      <w:r>
        <w:rPr>
          <w:spacing w:val="-9"/>
          <w:sz w:val="24"/>
        </w:rPr>
        <w:t xml:space="preserve"> </w:t>
      </w:r>
      <w:r>
        <w:rPr>
          <w:sz w:val="24"/>
        </w:rPr>
        <w:t>targeted</w:t>
      </w:r>
      <w:r>
        <w:rPr>
          <w:spacing w:val="-7"/>
          <w:sz w:val="24"/>
        </w:rPr>
        <w:t xml:space="preserve"> </w:t>
      </w:r>
      <w:r>
        <w:rPr>
          <w:sz w:val="24"/>
        </w:rPr>
        <w:t>outreach</w:t>
      </w:r>
      <w:r>
        <w:rPr>
          <w:spacing w:val="-6"/>
          <w:sz w:val="24"/>
        </w:rPr>
        <w:t xml:space="preserve"> </w:t>
      </w:r>
      <w:r>
        <w:rPr>
          <w:sz w:val="24"/>
        </w:rPr>
        <w:t>and information to improve program awareness, and to support the development of targeted education and outreach strategies and materials.</w:t>
      </w:r>
    </w:p>
    <w:p w:rsidR="00D0395D" w14:paraId="24DC8617" w14:textId="77777777">
      <w:pPr>
        <w:pStyle w:val="ListParagraph"/>
        <w:numPr>
          <w:ilvl w:val="2"/>
          <w:numId w:val="4"/>
        </w:numPr>
        <w:tabs>
          <w:tab w:val="left" w:pos="820"/>
        </w:tabs>
        <w:spacing w:before="1"/>
        <w:ind w:right="247"/>
        <w:rPr>
          <w:sz w:val="24"/>
        </w:rPr>
      </w:pPr>
      <w:r>
        <w:rPr>
          <w:sz w:val="24"/>
        </w:rPr>
        <w:t>Research conducted with healthcare professionals under</w:t>
      </w:r>
      <w:r>
        <w:rPr>
          <w:spacing w:val="40"/>
          <w:sz w:val="24"/>
        </w:rPr>
        <w:t xml:space="preserve"> </w:t>
      </w:r>
      <w:r>
        <w:rPr>
          <w:sz w:val="24"/>
        </w:rPr>
        <w:t>GenIC #13 helped us to contextualize</w:t>
      </w:r>
      <w:r>
        <w:rPr>
          <w:spacing w:val="-3"/>
          <w:sz w:val="24"/>
        </w:rPr>
        <w:t xml:space="preserve"> </w:t>
      </w:r>
      <w:r>
        <w:rPr>
          <w:sz w:val="24"/>
        </w:rPr>
        <w:t>the</w:t>
      </w:r>
      <w:r>
        <w:rPr>
          <w:spacing w:val="-1"/>
          <w:sz w:val="24"/>
        </w:rPr>
        <w:t xml:space="preserve"> </w:t>
      </w:r>
      <w:r>
        <w:rPr>
          <w:sz w:val="24"/>
        </w:rPr>
        <w:t>way</w:t>
      </w:r>
      <w:r>
        <w:rPr>
          <w:spacing w:val="-2"/>
          <w:sz w:val="24"/>
        </w:rPr>
        <w:t xml:space="preserve"> </w:t>
      </w:r>
      <w:r>
        <w:rPr>
          <w:sz w:val="24"/>
        </w:rPr>
        <w:t>that</w:t>
      </w:r>
      <w:r>
        <w:rPr>
          <w:spacing w:val="-2"/>
          <w:sz w:val="24"/>
        </w:rPr>
        <w:t xml:space="preserve"> </w:t>
      </w:r>
      <w:r>
        <w:rPr>
          <w:sz w:val="24"/>
        </w:rPr>
        <w:t>healthcare</w:t>
      </w:r>
      <w:r>
        <w:rPr>
          <w:spacing w:val="-3"/>
          <w:sz w:val="24"/>
        </w:rPr>
        <w:t xml:space="preserve"> </w:t>
      </w:r>
      <w:r>
        <w:rPr>
          <w:sz w:val="24"/>
        </w:rPr>
        <w:t>professionals</w:t>
      </w:r>
      <w:r>
        <w:rPr>
          <w:spacing w:val="-2"/>
          <w:sz w:val="24"/>
        </w:rPr>
        <w:t xml:space="preserve"> </w:t>
      </w:r>
      <w:r>
        <w:rPr>
          <w:sz w:val="24"/>
        </w:rPr>
        <w:t>experience</w:t>
      </w:r>
      <w:r>
        <w:rPr>
          <w:spacing w:val="-3"/>
          <w:sz w:val="24"/>
        </w:rPr>
        <w:t xml:space="preserve"> </w:t>
      </w:r>
      <w:r>
        <w:rPr>
          <w:sz w:val="24"/>
        </w:rPr>
        <w:t>and</w:t>
      </w:r>
      <w:r>
        <w:rPr>
          <w:spacing w:val="-2"/>
          <w:sz w:val="24"/>
        </w:rPr>
        <w:t xml:space="preserve"> </w:t>
      </w:r>
      <w:r>
        <w:rPr>
          <w:sz w:val="24"/>
        </w:rPr>
        <w:t>manage</w:t>
      </w:r>
      <w:r>
        <w:rPr>
          <w:spacing w:val="-1"/>
          <w:sz w:val="24"/>
        </w:rPr>
        <w:t xml:space="preserve"> </w:t>
      </w:r>
      <w:r>
        <w:rPr>
          <w:sz w:val="24"/>
        </w:rPr>
        <w:t>administrative burden (MACRA, Sec. 106). Through this research, CMS explored the extent to which healthcare professionals perceive reporting requirements to be burdensome and whether they</w:t>
      </w:r>
      <w:r>
        <w:rPr>
          <w:spacing w:val="-6"/>
          <w:sz w:val="24"/>
        </w:rPr>
        <w:t xml:space="preserve"> </w:t>
      </w:r>
      <w:r>
        <w:rPr>
          <w:sz w:val="24"/>
        </w:rPr>
        <w:t>understand</w:t>
      </w:r>
      <w:r>
        <w:rPr>
          <w:spacing w:val="-6"/>
          <w:sz w:val="24"/>
        </w:rPr>
        <w:t xml:space="preserve"> </w:t>
      </w:r>
      <w:r>
        <w:rPr>
          <w:sz w:val="24"/>
        </w:rPr>
        <w:t>or</w:t>
      </w:r>
      <w:r>
        <w:rPr>
          <w:spacing w:val="-6"/>
          <w:sz w:val="24"/>
        </w:rPr>
        <w:t xml:space="preserve"> </w:t>
      </w:r>
      <w:r>
        <w:rPr>
          <w:sz w:val="24"/>
        </w:rPr>
        <w:t>appreciate</w:t>
      </w:r>
      <w:r>
        <w:rPr>
          <w:spacing w:val="-6"/>
          <w:sz w:val="24"/>
        </w:rPr>
        <w:t xml:space="preserve"> </w:t>
      </w:r>
      <w:r>
        <w:rPr>
          <w:sz w:val="24"/>
        </w:rPr>
        <w:t>the</w:t>
      </w:r>
      <w:r>
        <w:rPr>
          <w:spacing w:val="-6"/>
          <w:sz w:val="24"/>
        </w:rPr>
        <w:t xml:space="preserve"> </w:t>
      </w:r>
      <w:r>
        <w:rPr>
          <w:sz w:val="24"/>
        </w:rPr>
        <w:t>value</w:t>
      </w:r>
      <w:r>
        <w:rPr>
          <w:spacing w:val="-6"/>
          <w:sz w:val="24"/>
        </w:rPr>
        <w:t xml:space="preserve"> </w:t>
      </w:r>
      <w:r>
        <w:rPr>
          <w:sz w:val="24"/>
        </w:rPr>
        <w:t>of</w:t>
      </w:r>
      <w:r>
        <w:rPr>
          <w:spacing w:val="-6"/>
          <w:sz w:val="24"/>
        </w:rPr>
        <w:t xml:space="preserve"> </w:t>
      </w:r>
      <w:r>
        <w:rPr>
          <w:sz w:val="24"/>
        </w:rPr>
        <w:t>these</w:t>
      </w:r>
      <w:r>
        <w:rPr>
          <w:spacing w:val="-6"/>
          <w:sz w:val="24"/>
        </w:rPr>
        <w:t xml:space="preserve"> </w:t>
      </w:r>
      <w:r>
        <w:rPr>
          <w:sz w:val="24"/>
        </w:rPr>
        <w:t>efforts.</w:t>
      </w:r>
      <w:r>
        <w:rPr>
          <w:spacing w:val="-5"/>
          <w:sz w:val="24"/>
        </w:rPr>
        <w:t xml:space="preserve"> </w:t>
      </w:r>
      <w:r>
        <w:rPr>
          <w:sz w:val="24"/>
        </w:rPr>
        <w:t>This</w:t>
      </w:r>
      <w:r>
        <w:rPr>
          <w:spacing w:val="-7"/>
          <w:sz w:val="24"/>
        </w:rPr>
        <w:t xml:space="preserve"> </w:t>
      </w:r>
      <w:r>
        <w:rPr>
          <w:sz w:val="24"/>
        </w:rPr>
        <w:t>work</w:t>
      </w:r>
      <w:r>
        <w:rPr>
          <w:spacing w:val="-6"/>
          <w:sz w:val="24"/>
        </w:rPr>
        <w:t xml:space="preserve"> </w:t>
      </w:r>
      <w:r>
        <w:rPr>
          <w:sz w:val="24"/>
        </w:rPr>
        <w:t>was</w:t>
      </w:r>
      <w:r>
        <w:rPr>
          <w:spacing w:val="-6"/>
          <w:sz w:val="24"/>
        </w:rPr>
        <w:t xml:space="preserve"> </w:t>
      </w:r>
      <w:r>
        <w:rPr>
          <w:sz w:val="24"/>
        </w:rPr>
        <w:t>used</w:t>
      </w:r>
      <w:r>
        <w:rPr>
          <w:spacing w:val="-5"/>
          <w:sz w:val="24"/>
        </w:rPr>
        <w:t xml:space="preserve"> </w:t>
      </w:r>
      <w:r>
        <w:rPr>
          <w:sz w:val="24"/>
        </w:rPr>
        <w:t>to</w:t>
      </w:r>
      <w:r>
        <w:rPr>
          <w:spacing w:val="-6"/>
          <w:sz w:val="24"/>
        </w:rPr>
        <w:t xml:space="preserve"> </w:t>
      </w:r>
      <w:r>
        <w:rPr>
          <w:sz w:val="24"/>
        </w:rPr>
        <w:t>assist</w:t>
      </w:r>
      <w:r>
        <w:rPr>
          <w:spacing w:val="-6"/>
          <w:sz w:val="24"/>
        </w:rPr>
        <w:t xml:space="preserve"> </w:t>
      </w:r>
      <w:r>
        <w:rPr>
          <w:sz w:val="24"/>
        </w:rPr>
        <w:t>CMS in</w:t>
      </w:r>
      <w:r>
        <w:rPr>
          <w:spacing w:val="-3"/>
          <w:sz w:val="24"/>
        </w:rPr>
        <w:t xml:space="preserve"> </w:t>
      </w:r>
      <w:r>
        <w:rPr>
          <w:sz w:val="24"/>
        </w:rPr>
        <w:t>examining</w:t>
      </w:r>
      <w:r>
        <w:rPr>
          <w:spacing w:val="-3"/>
          <w:sz w:val="24"/>
        </w:rPr>
        <w:t xml:space="preserve"> </w:t>
      </w:r>
      <w:r>
        <w:rPr>
          <w:sz w:val="24"/>
        </w:rPr>
        <w:t>ways</w:t>
      </w:r>
      <w:r>
        <w:rPr>
          <w:spacing w:val="-3"/>
          <w:sz w:val="24"/>
        </w:rPr>
        <w:t xml:space="preserve"> </w:t>
      </w:r>
      <w:r>
        <w:rPr>
          <w:sz w:val="24"/>
        </w:rPr>
        <w:t>to</w:t>
      </w:r>
      <w:r>
        <w:rPr>
          <w:spacing w:val="-3"/>
          <w:sz w:val="24"/>
        </w:rPr>
        <w:t xml:space="preserve"> </w:t>
      </w:r>
      <w:r>
        <w:rPr>
          <w:sz w:val="24"/>
        </w:rPr>
        <w:t>reduce</w:t>
      </w:r>
      <w:r>
        <w:rPr>
          <w:spacing w:val="-4"/>
          <w:sz w:val="24"/>
        </w:rPr>
        <w:t xml:space="preserve"> </w:t>
      </w:r>
      <w:r>
        <w:rPr>
          <w:sz w:val="24"/>
        </w:rPr>
        <w:t>burden</w:t>
      </w:r>
      <w:r>
        <w:rPr>
          <w:spacing w:val="-2"/>
          <w:sz w:val="24"/>
        </w:rPr>
        <w:t xml:space="preserve"> </w:t>
      </w:r>
      <w:r>
        <w:rPr>
          <w:sz w:val="24"/>
        </w:rPr>
        <w:t>through</w:t>
      </w:r>
      <w:r>
        <w:rPr>
          <w:spacing w:val="-3"/>
          <w:sz w:val="24"/>
        </w:rPr>
        <w:t xml:space="preserve"> </w:t>
      </w:r>
      <w:r>
        <w:rPr>
          <w:sz w:val="24"/>
        </w:rPr>
        <w:t>process</w:t>
      </w:r>
      <w:r>
        <w:rPr>
          <w:spacing w:val="-3"/>
          <w:sz w:val="24"/>
        </w:rPr>
        <w:t xml:space="preserve"> </w:t>
      </w:r>
      <w:r>
        <w:rPr>
          <w:sz w:val="24"/>
        </w:rPr>
        <w:t>improvements,</w:t>
      </w:r>
      <w:r>
        <w:rPr>
          <w:spacing w:val="-3"/>
          <w:sz w:val="24"/>
        </w:rPr>
        <w:t xml:space="preserve"> </w:t>
      </w:r>
      <w:r>
        <w:rPr>
          <w:sz w:val="24"/>
        </w:rPr>
        <w:t>and</w:t>
      </w:r>
      <w:r>
        <w:rPr>
          <w:spacing w:val="-2"/>
          <w:sz w:val="24"/>
        </w:rPr>
        <w:t xml:space="preserve"> </w:t>
      </w:r>
      <w:r>
        <w:rPr>
          <w:sz w:val="24"/>
        </w:rPr>
        <w:t>to</w:t>
      </w:r>
      <w:r>
        <w:rPr>
          <w:spacing w:val="-3"/>
          <w:sz w:val="24"/>
        </w:rPr>
        <w:t xml:space="preserve"> </w:t>
      </w:r>
      <w:r>
        <w:rPr>
          <w:sz w:val="24"/>
        </w:rPr>
        <w:t>examine</w:t>
      </w:r>
      <w:r>
        <w:rPr>
          <w:spacing w:val="-4"/>
          <w:sz w:val="24"/>
        </w:rPr>
        <w:t xml:space="preserve"> </w:t>
      </w:r>
      <w:r>
        <w:rPr>
          <w:sz w:val="24"/>
        </w:rPr>
        <w:t>ways refine communications regarding reporting requirements that enhance communication about program benefits from an end-user point of view.</w:t>
      </w:r>
    </w:p>
    <w:p w:rsidR="00D0395D" w14:paraId="3B10EAE9" w14:textId="77777777">
      <w:pPr>
        <w:pStyle w:val="ListParagraph"/>
        <w:numPr>
          <w:ilvl w:val="2"/>
          <w:numId w:val="4"/>
        </w:numPr>
        <w:tabs>
          <w:tab w:val="left" w:pos="820"/>
        </w:tabs>
        <w:spacing w:before="1"/>
        <w:ind w:right="606"/>
        <w:rPr>
          <w:sz w:val="24"/>
        </w:rPr>
      </w:pPr>
      <w:r>
        <w:rPr>
          <w:sz w:val="24"/>
        </w:rPr>
        <w:t>Research conducted with consumers under GenIC #1 examined the extent to which uninsured</w:t>
      </w:r>
      <w:r>
        <w:rPr>
          <w:spacing w:val="-9"/>
          <w:sz w:val="24"/>
        </w:rPr>
        <w:t xml:space="preserve"> </w:t>
      </w:r>
      <w:r>
        <w:rPr>
          <w:sz w:val="24"/>
        </w:rPr>
        <w:t>individuals</w:t>
      </w:r>
      <w:r>
        <w:rPr>
          <w:spacing w:val="-6"/>
          <w:sz w:val="24"/>
        </w:rPr>
        <w:t xml:space="preserve"> </w:t>
      </w:r>
      <w:r>
        <w:rPr>
          <w:sz w:val="24"/>
        </w:rPr>
        <w:t>understood</w:t>
      </w:r>
      <w:r>
        <w:rPr>
          <w:spacing w:val="-7"/>
          <w:sz w:val="24"/>
        </w:rPr>
        <w:t xml:space="preserve"> </w:t>
      </w:r>
      <w:r>
        <w:rPr>
          <w:sz w:val="24"/>
        </w:rPr>
        <w:t>and</w:t>
      </w:r>
      <w:r>
        <w:rPr>
          <w:spacing w:val="-7"/>
          <w:sz w:val="24"/>
        </w:rPr>
        <w:t xml:space="preserve"> </w:t>
      </w:r>
      <w:r>
        <w:rPr>
          <w:sz w:val="24"/>
        </w:rPr>
        <w:t>were</w:t>
      </w:r>
      <w:r>
        <w:rPr>
          <w:spacing w:val="-8"/>
          <w:sz w:val="24"/>
        </w:rPr>
        <w:t xml:space="preserve"> </w:t>
      </w:r>
      <w:r>
        <w:rPr>
          <w:sz w:val="24"/>
        </w:rPr>
        <w:t>able</w:t>
      </w:r>
      <w:r>
        <w:rPr>
          <w:spacing w:val="-9"/>
          <w:sz w:val="24"/>
        </w:rPr>
        <w:t xml:space="preserve"> </w:t>
      </w:r>
      <w:r>
        <w:rPr>
          <w:sz w:val="24"/>
        </w:rPr>
        <w:t>to</w:t>
      </w:r>
      <w:r>
        <w:rPr>
          <w:spacing w:val="-4"/>
          <w:sz w:val="24"/>
        </w:rPr>
        <w:t xml:space="preserve"> </w:t>
      </w:r>
      <w:r>
        <w:rPr>
          <w:sz w:val="24"/>
        </w:rPr>
        <w:t>effectively</w:t>
      </w:r>
      <w:r>
        <w:rPr>
          <w:spacing w:val="-6"/>
          <w:sz w:val="24"/>
        </w:rPr>
        <w:t xml:space="preserve"> </w:t>
      </w:r>
      <w:r>
        <w:rPr>
          <w:sz w:val="24"/>
        </w:rPr>
        <w:t>use</w:t>
      </w:r>
      <w:r>
        <w:rPr>
          <w:spacing w:val="-8"/>
          <w:sz w:val="24"/>
        </w:rPr>
        <w:t xml:space="preserve"> </w:t>
      </w:r>
      <w:r>
        <w:rPr>
          <w:sz w:val="24"/>
        </w:rPr>
        <w:t>quality</w:t>
      </w:r>
      <w:r>
        <w:rPr>
          <w:spacing w:val="-8"/>
          <w:sz w:val="24"/>
        </w:rPr>
        <w:t xml:space="preserve"> </w:t>
      </w:r>
      <w:r>
        <w:rPr>
          <w:sz w:val="24"/>
        </w:rPr>
        <w:t>ratings</w:t>
      </w:r>
      <w:r>
        <w:rPr>
          <w:spacing w:val="-6"/>
          <w:sz w:val="24"/>
        </w:rPr>
        <w:t xml:space="preserve"> </w:t>
      </w:r>
      <w:r>
        <w:rPr>
          <w:sz w:val="24"/>
        </w:rPr>
        <w:t>when making</w:t>
      </w:r>
      <w:r>
        <w:rPr>
          <w:spacing w:val="-4"/>
          <w:sz w:val="24"/>
        </w:rPr>
        <w:t xml:space="preserve"> </w:t>
      </w:r>
      <w:r>
        <w:rPr>
          <w:sz w:val="24"/>
        </w:rPr>
        <w:t>decisions</w:t>
      </w:r>
      <w:r>
        <w:rPr>
          <w:spacing w:val="-4"/>
          <w:sz w:val="24"/>
        </w:rPr>
        <w:t xml:space="preserve"> </w:t>
      </w:r>
      <w:r>
        <w:rPr>
          <w:sz w:val="24"/>
        </w:rPr>
        <w:t>about</w:t>
      </w:r>
      <w:r>
        <w:rPr>
          <w:spacing w:val="-3"/>
          <w:sz w:val="24"/>
        </w:rPr>
        <w:t xml:space="preserve"> </w:t>
      </w:r>
      <w:r>
        <w:rPr>
          <w:sz w:val="24"/>
        </w:rPr>
        <w:t>health</w:t>
      </w:r>
      <w:r>
        <w:rPr>
          <w:spacing w:val="-5"/>
          <w:sz w:val="24"/>
        </w:rPr>
        <w:t xml:space="preserve"> </w:t>
      </w:r>
      <w:r>
        <w:rPr>
          <w:sz w:val="24"/>
        </w:rPr>
        <w:t>insurance</w:t>
      </w:r>
      <w:r>
        <w:rPr>
          <w:spacing w:val="-4"/>
          <w:sz w:val="24"/>
        </w:rPr>
        <w:t xml:space="preserve"> </w:t>
      </w:r>
      <w:r>
        <w:rPr>
          <w:sz w:val="24"/>
        </w:rPr>
        <w:t>plans</w:t>
      </w:r>
      <w:r>
        <w:rPr>
          <w:spacing w:val="-4"/>
          <w:sz w:val="24"/>
        </w:rPr>
        <w:t xml:space="preserve"> </w:t>
      </w:r>
      <w:r>
        <w:rPr>
          <w:sz w:val="24"/>
        </w:rPr>
        <w:t>(MACRA</w:t>
      </w:r>
      <w:r>
        <w:rPr>
          <w:spacing w:val="-4"/>
          <w:sz w:val="24"/>
        </w:rPr>
        <w:t xml:space="preserve"> </w:t>
      </w:r>
      <w:r>
        <w:rPr>
          <w:sz w:val="24"/>
        </w:rPr>
        <w:t>Sec.</w:t>
      </w:r>
      <w:r>
        <w:rPr>
          <w:spacing w:val="-4"/>
          <w:sz w:val="24"/>
        </w:rPr>
        <w:t xml:space="preserve"> </w:t>
      </w:r>
      <w:r>
        <w:rPr>
          <w:sz w:val="24"/>
        </w:rPr>
        <w:t>104).</w:t>
      </w:r>
      <w:r>
        <w:rPr>
          <w:spacing w:val="-4"/>
          <w:sz w:val="24"/>
        </w:rPr>
        <w:t xml:space="preserve"> </w:t>
      </w:r>
      <w:r>
        <w:rPr>
          <w:sz w:val="24"/>
        </w:rPr>
        <w:t>The</w:t>
      </w:r>
      <w:r>
        <w:rPr>
          <w:spacing w:val="-4"/>
          <w:sz w:val="24"/>
        </w:rPr>
        <w:t xml:space="preserve"> </w:t>
      </w:r>
      <w:r>
        <w:rPr>
          <w:sz w:val="24"/>
        </w:rPr>
        <w:t>results</w:t>
      </w:r>
      <w:r>
        <w:rPr>
          <w:spacing w:val="-4"/>
          <w:sz w:val="24"/>
        </w:rPr>
        <w:t xml:space="preserve"> </w:t>
      </w:r>
      <w:r>
        <w:rPr>
          <w:sz w:val="24"/>
        </w:rPr>
        <w:t>of</w:t>
      </w:r>
      <w:r>
        <w:rPr>
          <w:spacing w:val="-4"/>
          <w:sz w:val="24"/>
        </w:rPr>
        <w:t xml:space="preserve"> </w:t>
      </w:r>
      <w:r>
        <w:rPr>
          <w:sz w:val="24"/>
        </w:rPr>
        <w:t>this researched were used to assist in developing and refining quality information on HealthCare.gov to support consumer decision-making.</w:t>
      </w:r>
    </w:p>
    <w:p w:rsidR="00D0395D" w14:paraId="1310BC39" w14:textId="77777777">
      <w:pPr>
        <w:pStyle w:val="ListParagraph"/>
        <w:numPr>
          <w:ilvl w:val="2"/>
          <w:numId w:val="4"/>
        </w:numPr>
        <w:tabs>
          <w:tab w:val="left" w:pos="820"/>
        </w:tabs>
        <w:ind w:right="153"/>
        <w:rPr>
          <w:sz w:val="24"/>
        </w:rPr>
      </w:pPr>
      <w:r>
        <w:rPr>
          <w:sz w:val="24"/>
        </w:rPr>
        <w:t>Research</w:t>
      </w:r>
      <w:r>
        <w:rPr>
          <w:spacing w:val="-6"/>
          <w:sz w:val="24"/>
        </w:rPr>
        <w:t xml:space="preserve"> </w:t>
      </w:r>
      <w:r>
        <w:rPr>
          <w:sz w:val="24"/>
        </w:rPr>
        <w:t>conducted</w:t>
      </w:r>
      <w:r>
        <w:rPr>
          <w:spacing w:val="-5"/>
          <w:sz w:val="24"/>
        </w:rPr>
        <w:t xml:space="preserve"> </w:t>
      </w:r>
      <w:r>
        <w:rPr>
          <w:sz w:val="24"/>
        </w:rPr>
        <w:t>with</w:t>
      </w:r>
      <w:r>
        <w:rPr>
          <w:spacing w:val="-8"/>
          <w:sz w:val="24"/>
        </w:rPr>
        <w:t xml:space="preserve"> </w:t>
      </w:r>
      <w:r>
        <w:rPr>
          <w:sz w:val="24"/>
        </w:rPr>
        <w:t>Medicare</w:t>
      </w:r>
      <w:r>
        <w:rPr>
          <w:spacing w:val="-10"/>
          <w:sz w:val="24"/>
        </w:rPr>
        <w:t xml:space="preserve"> </w:t>
      </w:r>
      <w:r>
        <w:rPr>
          <w:sz w:val="24"/>
        </w:rPr>
        <w:t>beneficiaries</w:t>
      </w:r>
      <w:r>
        <w:rPr>
          <w:spacing w:val="-7"/>
          <w:sz w:val="24"/>
        </w:rPr>
        <w:t xml:space="preserve"> </w:t>
      </w:r>
      <w:r>
        <w:rPr>
          <w:sz w:val="24"/>
        </w:rPr>
        <w:t>under</w:t>
      </w:r>
      <w:r>
        <w:rPr>
          <w:spacing w:val="-6"/>
          <w:sz w:val="24"/>
        </w:rPr>
        <w:t xml:space="preserve"> </w:t>
      </w:r>
      <w:r>
        <w:rPr>
          <w:sz w:val="24"/>
        </w:rPr>
        <w:t>GenIC</w:t>
      </w:r>
      <w:r>
        <w:rPr>
          <w:spacing w:val="-7"/>
          <w:sz w:val="24"/>
        </w:rPr>
        <w:t xml:space="preserve"> </w:t>
      </w:r>
      <w:r>
        <w:rPr>
          <w:sz w:val="24"/>
        </w:rPr>
        <w:t>#17</w:t>
      </w:r>
      <w:r>
        <w:rPr>
          <w:spacing w:val="-6"/>
          <w:sz w:val="24"/>
        </w:rPr>
        <w:t xml:space="preserve"> </w:t>
      </w:r>
      <w:r>
        <w:rPr>
          <w:sz w:val="24"/>
        </w:rPr>
        <w:t>has</w:t>
      </w:r>
      <w:r>
        <w:rPr>
          <w:spacing w:val="-5"/>
          <w:sz w:val="24"/>
        </w:rPr>
        <w:t xml:space="preserve"> </w:t>
      </w:r>
      <w:r>
        <w:rPr>
          <w:sz w:val="24"/>
        </w:rPr>
        <w:t>enabled</w:t>
      </w:r>
      <w:r>
        <w:rPr>
          <w:spacing w:val="-5"/>
          <w:sz w:val="24"/>
        </w:rPr>
        <w:t xml:space="preserve"> </w:t>
      </w:r>
      <w:r>
        <w:rPr>
          <w:sz w:val="24"/>
        </w:rPr>
        <w:t>CMS</w:t>
      </w:r>
      <w:r>
        <w:rPr>
          <w:spacing w:val="-7"/>
          <w:sz w:val="24"/>
        </w:rPr>
        <w:t xml:space="preserve"> </w:t>
      </w:r>
      <w:r>
        <w:rPr>
          <w:sz w:val="24"/>
        </w:rPr>
        <w:t>to</w:t>
      </w:r>
      <w:r>
        <w:rPr>
          <w:spacing w:val="-6"/>
          <w:sz w:val="24"/>
        </w:rPr>
        <w:t xml:space="preserve"> </w:t>
      </w:r>
      <w:r>
        <w:rPr>
          <w:sz w:val="24"/>
        </w:rPr>
        <w:t>test educational information in the Medicare &amp; You Handbook about, among other Agency</w:t>
      </w:r>
    </w:p>
    <w:p w:rsidR="00D0395D" w14:paraId="04118671" w14:textId="77777777">
      <w:pPr>
        <w:rPr>
          <w:sz w:val="24"/>
        </w:rPr>
        <w:sectPr>
          <w:pgSz w:w="12240" w:h="15840"/>
          <w:pgMar w:top="1360" w:right="1180" w:bottom="1980" w:left="1340" w:header="0" w:footer="1781" w:gutter="0"/>
          <w:cols w:space="720"/>
        </w:sectPr>
      </w:pPr>
    </w:p>
    <w:p w:rsidR="00D0395D" w14:paraId="2F5F4537" w14:textId="77777777">
      <w:pPr>
        <w:pStyle w:val="BodyText"/>
        <w:spacing w:before="79"/>
        <w:ind w:left="820"/>
      </w:pPr>
      <w:r>
        <w:t>initiatives, the Social Security Number Removal Initiative (MACRA, Sec. 501) and the option to receive Medicare Summary Notices electronically (MACRA, Sec. 508). This research helped to refine the educational content, not only in the Handbook, but in other communication</w:t>
      </w:r>
      <w:r>
        <w:rPr>
          <w:spacing w:val="-8"/>
        </w:rPr>
        <w:t xml:space="preserve"> </w:t>
      </w:r>
      <w:r>
        <w:t>materials,</w:t>
      </w:r>
      <w:r>
        <w:rPr>
          <w:spacing w:val="-8"/>
        </w:rPr>
        <w:t xml:space="preserve"> </w:t>
      </w:r>
      <w:r>
        <w:t>to</w:t>
      </w:r>
      <w:r>
        <w:rPr>
          <w:spacing w:val="-9"/>
        </w:rPr>
        <w:t xml:space="preserve"> </w:t>
      </w:r>
      <w:r>
        <w:t>enhance</w:t>
      </w:r>
      <w:r>
        <w:rPr>
          <w:spacing w:val="-7"/>
        </w:rPr>
        <w:t xml:space="preserve"> </w:t>
      </w:r>
      <w:r>
        <w:t>comprehension</w:t>
      </w:r>
      <w:r>
        <w:rPr>
          <w:spacing w:val="-8"/>
        </w:rPr>
        <w:t xml:space="preserve"> </w:t>
      </w:r>
      <w:r>
        <w:t>and</w:t>
      </w:r>
      <w:r>
        <w:rPr>
          <w:spacing w:val="-9"/>
        </w:rPr>
        <w:t xml:space="preserve"> </w:t>
      </w:r>
      <w:r>
        <w:t>actionability</w:t>
      </w:r>
      <w:r>
        <w:rPr>
          <w:spacing w:val="-8"/>
        </w:rPr>
        <w:t xml:space="preserve"> </w:t>
      </w:r>
      <w:r>
        <w:t>of</w:t>
      </w:r>
      <w:r>
        <w:rPr>
          <w:spacing w:val="-9"/>
        </w:rPr>
        <w:t xml:space="preserve"> </w:t>
      </w:r>
      <w:r>
        <w:t>the</w:t>
      </w:r>
      <w:r>
        <w:rPr>
          <w:spacing w:val="-10"/>
        </w:rPr>
        <w:t xml:space="preserve"> </w:t>
      </w:r>
      <w:r>
        <w:t>information.</w:t>
      </w:r>
    </w:p>
    <w:p w:rsidR="00D0395D" w14:paraId="74EF103D" w14:textId="77777777">
      <w:pPr>
        <w:pStyle w:val="BodyText"/>
      </w:pPr>
    </w:p>
    <w:p w:rsidR="00D0395D" w14:paraId="124EFC62" w14:textId="77777777">
      <w:pPr>
        <w:pStyle w:val="BodyText"/>
        <w:ind w:left="460" w:right="195"/>
      </w:pPr>
      <w:r>
        <w:t>This work is also essential to the achieving the mandates of the Patient Protection and Affordable</w:t>
      </w:r>
      <w:r>
        <w:rPr>
          <w:spacing w:val="-6"/>
        </w:rPr>
        <w:t xml:space="preserve"> </w:t>
      </w:r>
      <w:r>
        <w:t>Care</w:t>
      </w:r>
      <w:r>
        <w:rPr>
          <w:spacing w:val="-7"/>
        </w:rPr>
        <w:t xml:space="preserve"> </w:t>
      </w:r>
      <w:r>
        <w:t>Act</w:t>
      </w:r>
      <w:r>
        <w:rPr>
          <w:spacing w:val="-5"/>
        </w:rPr>
        <w:t xml:space="preserve"> </w:t>
      </w:r>
      <w:r>
        <w:t>of</w:t>
      </w:r>
      <w:r>
        <w:rPr>
          <w:spacing w:val="-7"/>
        </w:rPr>
        <w:t xml:space="preserve"> </w:t>
      </w:r>
      <w:r>
        <w:t>2010</w:t>
      </w:r>
      <w:r>
        <w:rPr>
          <w:spacing w:val="-6"/>
        </w:rPr>
        <w:t xml:space="preserve"> </w:t>
      </w:r>
      <w:r>
        <w:t>(ACA)</w:t>
      </w:r>
      <w:r>
        <w:rPr>
          <w:spacing w:val="-7"/>
        </w:rPr>
        <w:t xml:space="preserve"> </w:t>
      </w:r>
      <w:r>
        <w:t>or</w:t>
      </w:r>
      <w:r>
        <w:rPr>
          <w:spacing w:val="-7"/>
        </w:rPr>
        <w:t xml:space="preserve"> </w:t>
      </w:r>
      <w:r>
        <w:t>the</w:t>
      </w:r>
      <w:r>
        <w:rPr>
          <w:spacing w:val="-6"/>
        </w:rPr>
        <w:t xml:space="preserve"> </w:t>
      </w:r>
      <w:r>
        <w:t>Healthcare</w:t>
      </w:r>
      <w:r>
        <w:rPr>
          <w:spacing w:val="-6"/>
        </w:rPr>
        <w:t xml:space="preserve"> </w:t>
      </w:r>
      <w:r>
        <w:t>Law</w:t>
      </w:r>
      <w:r>
        <w:rPr>
          <w:spacing w:val="-6"/>
        </w:rPr>
        <w:t xml:space="preserve"> </w:t>
      </w:r>
      <w:r>
        <w:t>that</w:t>
      </w:r>
      <w:r>
        <w:rPr>
          <w:spacing w:val="-6"/>
        </w:rPr>
        <w:t xml:space="preserve"> </w:t>
      </w:r>
      <w:r>
        <w:t>replaces</w:t>
      </w:r>
      <w:r>
        <w:rPr>
          <w:spacing w:val="-5"/>
        </w:rPr>
        <w:t xml:space="preserve"> </w:t>
      </w:r>
      <w:r>
        <w:t>it,</w:t>
      </w:r>
      <w:r>
        <w:rPr>
          <w:spacing w:val="-5"/>
        </w:rPr>
        <w:t xml:space="preserve"> </w:t>
      </w:r>
      <w:r>
        <w:t>and</w:t>
      </w:r>
      <w:r>
        <w:rPr>
          <w:spacing w:val="-8"/>
        </w:rPr>
        <w:t xml:space="preserve"> </w:t>
      </w:r>
      <w:r>
        <w:t>the</w:t>
      </w:r>
      <w:r>
        <w:rPr>
          <w:spacing w:val="-6"/>
        </w:rPr>
        <w:t xml:space="preserve"> </w:t>
      </w:r>
      <w:r>
        <w:t>American Rescue Plan Act of 2021 (ARPA). The</w:t>
      </w:r>
      <w:r>
        <w:rPr>
          <w:spacing w:val="-1"/>
        </w:rPr>
        <w:t xml:space="preserve"> </w:t>
      </w:r>
      <w:r>
        <w:t>ACA includes provisions to communicate health and health care information clearly; promote prevention; provide patient-centered care; assure equity and cultural competence; and deliver high-quality care. All of these general goals can be enhanced through timely consumer research.</w:t>
      </w:r>
      <w:r>
        <w:rPr>
          <w:spacing w:val="40"/>
        </w:rPr>
        <w:t xml:space="preserve"> </w:t>
      </w:r>
      <w:r>
        <w:t>Timely research has enhanced CMS’s communication strategies and materials for continued research is needed on several specific topics mentioned in the legislation including:</w:t>
      </w:r>
    </w:p>
    <w:p w:rsidR="00D0395D" w14:paraId="7B34F7C4" w14:textId="77777777">
      <w:pPr>
        <w:pStyle w:val="ListParagraph"/>
        <w:numPr>
          <w:ilvl w:val="0"/>
          <w:numId w:val="3"/>
        </w:numPr>
        <w:tabs>
          <w:tab w:val="left" w:pos="820"/>
        </w:tabs>
        <w:spacing w:before="1"/>
        <w:ind w:right="278"/>
        <w:rPr>
          <w:sz w:val="24"/>
        </w:rPr>
      </w:pPr>
      <w:r>
        <w:rPr>
          <w:sz w:val="24"/>
        </w:rPr>
        <w:t>Research conducted under GenICs #7, #11, and #23 has helped CMS to understand the barriers and facilitators to awareness and understanding of key aspects of the Health Insurance Marketplace and navigating and using information on HealthCare.gov. These studies have enabled us to enhance communication and outreach strategies and materials related to health insurance on the HealthCare.gov website (ACA, Sec. 1103) and the expansion</w:t>
      </w:r>
      <w:r>
        <w:rPr>
          <w:spacing w:val="-6"/>
          <w:sz w:val="24"/>
        </w:rPr>
        <w:t xml:space="preserve"> </w:t>
      </w:r>
      <w:r>
        <w:rPr>
          <w:sz w:val="24"/>
        </w:rPr>
        <w:t>of</w:t>
      </w:r>
      <w:r>
        <w:rPr>
          <w:spacing w:val="-8"/>
          <w:sz w:val="24"/>
        </w:rPr>
        <w:t xml:space="preserve"> </w:t>
      </w:r>
      <w:r>
        <w:rPr>
          <w:sz w:val="24"/>
        </w:rPr>
        <w:t>preventive</w:t>
      </w:r>
      <w:r>
        <w:rPr>
          <w:spacing w:val="-4"/>
          <w:sz w:val="24"/>
        </w:rPr>
        <w:t xml:space="preserve"> </w:t>
      </w:r>
      <w:r>
        <w:rPr>
          <w:sz w:val="24"/>
        </w:rPr>
        <w:t>benefits</w:t>
      </w:r>
      <w:r>
        <w:rPr>
          <w:spacing w:val="-6"/>
          <w:sz w:val="24"/>
        </w:rPr>
        <w:t xml:space="preserve"> </w:t>
      </w:r>
      <w:r>
        <w:rPr>
          <w:sz w:val="24"/>
        </w:rPr>
        <w:t>and</w:t>
      </w:r>
      <w:r>
        <w:rPr>
          <w:spacing w:val="-9"/>
          <w:sz w:val="24"/>
        </w:rPr>
        <w:t xml:space="preserve"> </w:t>
      </w:r>
      <w:r>
        <w:rPr>
          <w:sz w:val="24"/>
        </w:rPr>
        <w:t>how</w:t>
      </w:r>
      <w:r>
        <w:rPr>
          <w:spacing w:val="-10"/>
          <w:sz w:val="24"/>
        </w:rPr>
        <w:t xml:space="preserve"> </w:t>
      </w:r>
      <w:r>
        <w:rPr>
          <w:sz w:val="24"/>
        </w:rPr>
        <w:t>that</w:t>
      </w:r>
      <w:r>
        <w:rPr>
          <w:spacing w:val="-6"/>
          <w:sz w:val="24"/>
        </w:rPr>
        <w:t xml:space="preserve"> </w:t>
      </w:r>
      <w:r>
        <w:rPr>
          <w:sz w:val="24"/>
        </w:rPr>
        <w:t>impacts</w:t>
      </w:r>
      <w:r>
        <w:rPr>
          <w:spacing w:val="-6"/>
          <w:sz w:val="24"/>
        </w:rPr>
        <w:t xml:space="preserve"> </w:t>
      </w:r>
      <w:r>
        <w:rPr>
          <w:sz w:val="24"/>
        </w:rPr>
        <w:t>consumers</w:t>
      </w:r>
      <w:r>
        <w:rPr>
          <w:spacing w:val="-7"/>
          <w:sz w:val="24"/>
        </w:rPr>
        <w:t xml:space="preserve"> </w:t>
      </w:r>
      <w:r>
        <w:rPr>
          <w:sz w:val="24"/>
        </w:rPr>
        <w:t>(ACA,</w:t>
      </w:r>
      <w:r>
        <w:rPr>
          <w:spacing w:val="-4"/>
          <w:sz w:val="24"/>
        </w:rPr>
        <w:t xml:space="preserve"> </w:t>
      </w:r>
      <w:r>
        <w:rPr>
          <w:sz w:val="24"/>
        </w:rPr>
        <w:t>Sec.</w:t>
      </w:r>
      <w:r>
        <w:rPr>
          <w:spacing w:val="-7"/>
          <w:sz w:val="24"/>
        </w:rPr>
        <w:t xml:space="preserve"> </w:t>
      </w:r>
      <w:r>
        <w:rPr>
          <w:sz w:val="24"/>
        </w:rPr>
        <w:t>4004).</w:t>
      </w:r>
      <w:r>
        <w:rPr>
          <w:spacing w:val="-9"/>
          <w:sz w:val="24"/>
        </w:rPr>
        <w:t xml:space="preserve"> </w:t>
      </w:r>
      <w:r>
        <w:rPr>
          <w:sz w:val="24"/>
        </w:rPr>
        <w:t>This research has assisted CMS in developing and continuously improving outreach and education</w:t>
      </w:r>
      <w:r>
        <w:rPr>
          <w:spacing w:val="-4"/>
          <w:sz w:val="24"/>
        </w:rPr>
        <w:t xml:space="preserve"> </w:t>
      </w:r>
      <w:r>
        <w:rPr>
          <w:sz w:val="24"/>
        </w:rPr>
        <w:t>information</w:t>
      </w:r>
      <w:r>
        <w:rPr>
          <w:spacing w:val="-6"/>
          <w:sz w:val="24"/>
        </w:rPr>
        <w:t xml:space="preserve"> </w:t>
      </w:r>
      <w:r>
        <w:rPr>
          <w:sz w:val="24"/>
        </w:rPr>
        <w:t>and</w:t>
      </w:r>
      <w:r>
        <w:rPr>
          <w:spacing w:val="-4"/>
          <w:sz w:val="24"/>
        </w:rPr>
        <w:t xml:space="preserve"> </w:t>
      </w:r>
      <w:r>
        <w:rPr>
          <w:sz w:val="24"/>
        </w:rPr>
        <w:t>web</w:t>
      </w:r>
      <w:r>
        <w:rPr>
          <w:spacing w:val="-4"/>
          <w:sz w:val="24"/>
        </w:rPr>
        <w:t xml:space="preserve"> </w:t>
      </w:r>
      <w:r>
        <w:rPr>
          <w:sz w:val="24"/>
        </w:rPr>
        <w:t>content</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uninsured</w:t>
      </w:r>
      <w:r>
        <w:rPr>
          <w:spacing w:val="-7"/>
          <w:sz w:val="24"/>
        </w:rPr>
        <w:t xml:space="preserve"> </w:t>
      </w:r>
      <w:r>
        <w:rPr>
          <w:sz w:val="24"/>
        </w:rPr>
        <w:t>individuals</w:t>
      </w:r>
      <w:r>
        <w:rPr>
          <w:spacing w:val="-4"/>
          <w:sz w:val="24"/>
        </w:rPr>
        <w:t xml:space="preserve"> </w:t>
      </w:r>
      <w:r>
        <w:rPr>
          <w:sz w:val="24"/>
        </w:rPr>
        <w:t>and</w:t>
      </w:r>
      <w:r>
        <w:rPr>
          <w:spacing w:val="-6"/>
          <w:sz w:val="24"/>
        </w:rPr>
        <w:t xml:space="preserve"> </w:t>
      </w:r>
      <w:r>
        <w:rPr>
          <w:sz w:val="24"/>
        </w:rPr>
        <w:t>individuals</w:t>
      </w:r>
      <w:r>
        <w:rPr>
          <w:spacing w:val="-6"/>
          <w:sz w:val="24"/>
        </w:rPr>
        <w:t xml:space="preserve"> </w:t>
      </w:r>
      <w:r>
        <w:rPr>
          <w:sz w:val="24"/>
        </w:rPr>
        <w:t>with health insurance through the Marketplace to make informed decisions that benefit their access to healthcare.</w:t>
      </w:r>
    </w:p>
    <w:p w:rsidR="00D0395D" w14:paraId="3A1214F0" w14:textId="77777777">
      <w:pPr>
        <w:pStyle w:val="ListParagraph"/>
        <w:numPr>
          <w:ilvl w:val="0"/>
          <w:numId w:val="3"/>
        </w:numPr>
        <w:tabs>
          <w:tab w:val="left" w:pos="820"/>
        </w:tabs>
        <w:ind w:right="347"/>
        <w:rPr>
          <w:sz w:val="20"/>
        </w:rPr>
      </w:pPr>
      <w:r>
        <w:rPr>
          <w:sz w:val="24"/>
        </w:rPr>
        <w:t>Research</w:t>
      </w:r>
      <w:r>
        <w:rPr>
          <w:spacing w:val="-2"/>
          <w:sz w:val="24"/>
        </w:rPr>
        <w:t xml:space="preserve"> </w:t>
      </w:r>
      <w:r>
        <w:rPr>
          <w:sz w:val="24"/>
        </w:rPr>
        <w:t>under</w:t>
      </w:r>
      <w:r>
        <w:rPr>
          <w:spacing w:val="-2"/>
          <w:sz w:val="24"/>
        </w:rPr>
        <w:t xml:space="preserve"> </w:t>
      </w:r>
      <w:r>
        <w:rPr>
          <w:sz w:val="24"/>
        </w:rPr>
        <w:t>GenIC</w:t>
      </w:r>
      <w:r>
        <w:rPr>
          <w:spacing w:val="-2"/>
          <w:sz w:val="24"/>
        </w:rPr>
        <w:t xml:space="preserve"> </w:t>
      </w:r>
      <w:r>
        <w:rPr>
          <w:sz w:val="24"/>
        </w:rPr>
        <w:t>#17</w:t>
      </w:r>
      <w:r>
        <w:rPr>
          <w:spacing w:val="-2"/>
          <w:sz w:val="24"/>
        </w:rPr>
        <w:t xml:space="preserve"> </w:t>
      </w:r>
      <w:r>
        <w:rPr>
          <w:sz w:val="24"/>
        </w:rPr>
        <w:t>examined</w:t>
      </w:r>
      <w:r>
        <w:rPr>
          <w:spacing w:val="-2"/>
          <w:sz w:val="24"/>
        </w:rPr>
        <w:t xml:space="preserve"> </w:t>
      </w:r>
      <w:r>
        <w:rPr>
          <w:sz w:val="24"/>
        </w:rPr>
        <w:t>the</w:t>
      </w:r>
      <w:r>
        <w:rPr>
          <w:spacing w:val="-2"/>
          <w:sz w:val="24"/>
        </w:rPr>
        <w:t xml:space="preserve"> </w:t>
      </w:r>
      <w:r>
        <w:rPr>
          <w:sz w:val="24"/>
        </w:rPr>
        <w:t>comprehensibility of</w:t>
      </w:r>
      <w:r>
        <w:rPr>
          <w:spacing w:val="-2"/>
          <w:sz w:val="24"/>
        </w:rPr>
        <w:t xml:space="preserve"> </w:t>
      </w:r>
      <w:r>
        <w:rPr>
          <w:sz w:val="24"/>
        </w:rPr>
        <w:t>content</w:t>
      </w:r>
      <w:r>
        <w:rPr>
          <w:spacing w:val="38"/>
          <w:sz w:val="24"/>
        </w:rPr>
        <w:t xml:space="preserve"> </w:t>
      </w:r>
      <w:r>
        <w:rPr>
          <w:sz w:val="24"/>
        </w:rPr>
        <w:t>related</w:t>
      </w:r>
      <w:r>
        <w:rPr>
          <w:spacing w:val="-2"/>
          <w:sz w:val="24"/>
        </w:rPr>
        <w:t xml:space="preserve"> </w:t>
      </w:r>
      <w:r>
        <w:rPr>
          <w:sz w:val="24"/>
        </w:rPr>
        <w:t>to</w:t>
      </w:r>
      <w:r>
        <w:rPr>
          <w:spacing w:val="-2"/>
          <w:sz w:val="24"/>
        </w:rPr>
        <w:t xml:space="preserve"> </w:t>
      </w:r>
      <w:r>
        <w:rPr>
          <w:sz w:val="24"/>
        </w:rPr>
        <w:t>closing the</w:t>
      </w:r>
      <w:r>
        <w:rPr>
          <w:spacing w:val="-6"/>
          <w:sz w:val="24"/>
        </w:rPr>
        <w:t xml:space="preserve"> </w:t>
      </w:r>
      <w:r>
        <w:rPr>
          <w:sz w:val="24"/>
        </w:rPr>
        <w:t>“doughnut</w:t>
      </w:r>
      <w:r>
        <w:rPr>
          <w:spacing w:val="-6"/>
          <w:sz w:val="24"/>
        </w:rPr>
        <w:t xml:space="preserve"> </w:t>
      </w:r>
      <w:r>
        <w:rPr>
          <w:sz w:val="24"/>
        </w:rPr>
        <w:t>hole”</w:t>
      </w:r>
      <w:r>
        <w:rPr>
          <w:spacing w:val="-9"/>
          <w:sz w:val="24"/>
        </w:rPr>
        <w:t xml:space="preserve"> </w:t>
      </w:r>
      <w:r>
        <w:rPr>
          <w:sz w:val="24"/>
        </w:rPr>
        <w:t>in</w:t>
      </w:r>
      <w:r>
        <w:rPr>
          <w:spacing w:val="-6"/>
          <w:sz w:val="24"/>
        </w:rPr>
        <w:t xml:space="preserve"> </w:t>
      </w:r>
      <w:r>
        <w:rPr>
          <w:sz w:val="24"/>
        </w:rPr>
        <w:t>Part</w:t>
      </w:r>
      <w:r>
        <w:rPr>
          <w:spacing w:val="-6"/>
          <w:sz w:val="24"/>
        </w:rPr>
        <w:t xml:space="preserve"> </w:t>
      </w:r>
      <w:r>
        <w:rPr>
          <w:sz w:val="24"/>
        </w:rPr>
        <w:t>D</w:t>
      </w:r>
      <w:r>
        <w:rPr>
          <w:spacing w:val="-9"/>
          <w:sz w:val="24"/>
        </w:rPr>
        <w:t xml:space="preserve"> </w:t>
      </w:r>
      <w:r>
        <w:rPr>
          <w:sz w:val="24"/>
        </w:rPr>
        <w:t>prescription</w:t>
      </w:r>
      <w:r>
        <w:rPr>
          <w:spacing w:val="-5"/>
          <w:sz w:val="24"/>
        </w:rPr>
        <w:t xml:space="preserve"> </w:t>
      </w:r>
      <w:r>
        <w:rPr>
          <w:sz w:val="24"/>
        </w:rPr>
        <w:t>drug</w:t>
      </w:r>
      <w:r>
        <w:rPr>
          <w:spacing w:val="-9"/>
          <w:sz w:val="24"/>
        </w:rPr>
        <w:t xml:space="preserve"> </w:t>
      </w:r>
      <w:r>
        <w:rPr>
          <w:sz w:val="24"/>
        </w:rPr>
        <w:t>coverage</w:t>
      </w:r>
      <w:r>
        <w:rPr>
          <w:spacing w:val="-6"/>
          <w:sz w:val="24"/>
        </w:rPr>
        <w:t xml:space="preserve"> </w:t>
      </w:r>
      <w:r>
        <w:rPr>
          <w:sz w:val="24"/>
        </w:rPr>
        <w:t>(ACA,</w:t>
      </w:r>
      <w:r>
        <w:rPr>
          <w:spacing w:val="-6"/>
          <w:sz w:val="24"/>
        </w:rPr>
        <w:t xml:space="preserve"> </w:t>
      </w:r>
      <w:r>
        <w:rPr>
          <w:sz w:val="24"/>
        </w:rPr>
        <w:t>Sec.</w:t>
      </w:r>
      <w:r>
        <w:rPr>
          <w:spacing w:val="-6"/>
          <w:sz w:val="24"/>
        </w:rPr>
        <w:t xml:space="preserve"> </w:t>
      </w:r>
      <w:r>
        <w:rPr>
          <w:sz w:val="24"/>
        </w:rPr>
        <w:t>1003,</w:t>
      </w:r>
      <w:r>
        <w:rPr>
          <w:spacing w:val="-5"/>
          <w:sz w:val="24"/>
        </w:rPr>
        <w:t xml:space="preserve"> </w:t>
      </w:r>
      <w:r>
        <w:rPr>
          <w:sz w:val="24"/>
        </w:rPr>
        <w:t>RB</w:t>
      </w:r>
      <w:r>
        <w:rPr>
          <w:spacing w:val="-8"/>
          <w:sz w:val="24"/>
        </w:rPr>
        <w:t xml:space="preserve"> </w:t>
      </w:r>
      <w:r>
        <w:rPr>
          <w:sz w:val="24"/>
        </w:rPr>
        <w:t>1101).</w:t>
      </w:r>
      <w:r>
        <w:rPr>
          <w:spacing w:val="-6"/>
          <w:sz w:val="24"/>
        </w:rPr>
        <w:t xml:space="preserve"> </w:t>
      </w:r>
      <w:r>
        <w:rPr>
          <w:sz w:val="24"/>
        </w:rPr>
        <w:t>In addition, research conducted under GenIC #11 has enabled us to explore how Medicare beneficiaries</w:t>
      </w:r>
      <w:r>
        <w:rPr>
          <w:spacing w:val="-4"/>
          <w:sz w:val="24"/>
        </w:rPr>
        <w:t xml:space="preserve"> </w:t>
      </w:r>
      <w:r>
        <w:rPr>
          <w:sz w:val="24"/>
        </w:rPr>
        <w:t>understand</w:t>
      </w:r>
      <w:r>
        <w:rPr>
          <w:spacing w:val="-3"/>
          <w:sz w:val="24"/>
        </w:rPr>
        <w:t xml:space="preserve"> </w:t>
      </w:r>
      <w:r>
        <w:rPr>
          <w:sz w:val="24"/>
        </w:rPr>
        <w:t>the</w:t>
      </w:r>
      <w:r>
        <w:rPr>
          <w:spacing w:val="-4"/>
          <w:sz w:val="24"/>
        </w:rPr>
        <w:t xml:space="preserve"> </w:t>
      </w:r>
      <w:r>
        <w:rPr>
          <w:sz w:val="24"/>
        </w:rPr>
        <w:t>drug</w:t>
      </w:r>
      <w:r>
        <w:rPr>
          <w:spacing w:val="-4"/>
          <w:sz w:val="24"/>
        </w:rPr>
        <w:t xml:space="preserve"> </w:t>
      </w:r>
      <w:r>
        <w:rPr>
          <w:sz w:val="24"/>
        </w:rPr>
        <w:t>pricing</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Medicare.gov</w:t>
      </w:r>
      <w:r>
        <w:rPr>
          <w:spacing w:val="-2"/>
          <w:sz w:val="24"/>
        </w:rPr>
        <w:t xml:space="preserve"> </w:t>
      </w:r>
      <w:r>
        <w:rPr>
          <w:sz w:val="24"/>
        </w:rPr>
        <w:t>and how</w:t>
      </w:r>
      <w:r>
        <w:rPr>
          <w:spacing w:val="-4"/>
          <w:sz w:val="24"/>
        </w:rPr>
        <w:t xml:space="preserve"> </w:t>
      </w:r>
      <w:r>
        <w:rPr>
          <w:sz w:val="24"/>
        </w:rPr>
        <w:t>they</w:t>
      </w:r>
      <w:r>
        <w:rPr>
          <w:spacing w:val="-4"/>
          <w:sz w:val="24"/>
        </w:rPr>
        <w:t xml:space="preserve"> </w:t>
      </w:r>
      <w:r>
        <w:rPr>
          <w:sz w:val="24"/>
        </w:rPr>
        <w:t>use that information to assist their decision-making around Part D and Medicare Advantage plan selections.</w:t>
      </w:r>
    </w:p>
    <w:p w:rsidR="00D0395D" w14:paraId="62BA030B" w14:textId="77777777">
      <w:pPr>
        <w:pStyle w:val="ListParagraph"/>
        <w:numPr>
          <w:ilvl w:val="1"/>
          <w:numId w:val="3"/>
        </w:numPr>
        <w:tabs>
          <w:tab w:val="left" w:pos="820"/>
        </w:tabs>
        <w:spacing w:line="289" w:lineRule="exact"/>
        <w:rPr>
          <w:sz w:val="24"/>
        </w:rPr>
      </w:pPr>
      <w:r>
        <w:rPr>
          <w:sz w:val="24"/>
        </w:rPr>
        <w:t>Accountable</w:t>
      </w:r>
      <w:r>
        <w:rPr>
          <w:spacing w:val="-7"/>
          <w:sz w:val="24"/>
        </w:rPr>
        <w:t xml:space="preserve"> </w:t>
      </w:r>
      <w:r>
        <w:rPr>
          <w:sz w:val="24"/>
        </w:rPr>
        <w:t>Care</w:t>
      </w:r>
      <w:r>
        <w:rPr>
          <w:spacing w:val="-4"/>
          <w:sz w:val="24"/>
        </w:rPr>
        <w:t xml:space="preserve"> </w:t>
      </w:r>
      <w:r>
        <w:rPr>
          <w:sz w:val="24"/>
        </w:rPr>
        <w:t>Organizations</w:t>
      </w:r>
      <w:r>
        <w:rPr>
          <w:spacing w:val="-3"/>
          <w:sz w:val="24"/>
        </w:rPr>
        <w:t xml:space="preserve"> </w:t>
      </w:r>
      <w:r>
        <w:rPr>
          <w:sz w:val="24"/>
        </w:rPr>
        <w:t>(ACA,</w:t>
      </w:r>
      <w:r>
        <w:rPr>
          <w:spacing w:val="-4"/>
          <w:sz w:val="24"/>
        </w:rPr>
        <w:t xml:space="preserve"> </w:t>
      </w:r>
      <w:r>
        <w:rPr>
          <w:sz w:val="24"/>
        </w:rPr>
        <w:t>Sec</w:t>
      </w:r>
      <w:r>
        <w:rPr>
          <w:spacing w:val="-2"/>
          <w:sz w:val="24"/>
        </w:rPr>
        <w:t xml:space="preserve"> </w:t>
      </w:r>
      <w:r>
        <w:rPr>
          <w:sz w:val="24"/>
        </w:rPr>
        <w:t>3022,</w:t>
      </w:r>
      <w:r>
        <w:rPr>
          <w:spacing w:val="-1"/>
          <w:sz w:val="24"/>
        </w:rPr>
        <w:t xml:space="preserve"> </w:t>
      </w:r>
      <w:r>
        <w:rPr>
          <w:sz w:val="24"/>
        </w:rPr>
        <w:t xml:space="preserve">2706, </w:t>
      </w:r>
      <w:r>
        <w:rPr>
          <w:spacing w:val="-2"/>
          <w:sz w:val="24"/>
        </w:rPr>
        <w:t>2703)</w:t>
      </w:r>
    </w:p>
    <w:p w:rsidR="00D0395D" w14:paraId="15139E42" w14:textId="77777777">
      <w:pPr>
        <w:pStyle w:val="ListParagraph"/>
        <w:numPr>
          <w:ilvl w:val="1"/>
          <w:numId w:val="3"/>
        </w:numPr>
        <w:tabs>
          <w:tab w:val="left" w:pos="820"/>
        </w:tabs>
        <w:spacing w:before="45"/>
        <w:rPr>
          <w:sz w:val="24"/>
        </w:rPr>
      </w:pPr>
      <w:r>
        <w:rPr>
          <w:sz w:val="24"/>
        </w:rPr>
        <w:t>Center</w:t>
      </w:r>
      <w:r>
        <w:rPr>
          <w:spacing w:val="-7"/>
          <w:sz w:val="24"/>
        </w:rPr>
        <w:t xml:space="preserve"> </w:t>
      </w:r>
      <w:r>
        <w:rPr>
          <w:sz w:val="24"/>
        </w:rPr>
        <w:t>for</w:t>
      </w:r>
      <w:r>
        <w:rPr>
          <w:spacing w:val="-2"/>
          <w:sz w:val="24"/>
        </w:rPr>
        <w:t xml:space="preserve"> </w:t>
      </w:r>
      <w:r>
        <w:rPr>
          <w:sz w:val="24"/>
        </w:rPr>
        <w:t>Innovation</w:t>
      </w:r>
      <w:r>
        <w:rPr>
          <w:spacing w:val="-4"/>
          <w:sz w:val="24"/>
        </w:rPr>
        <w:t xml:space="preserve"> </w:t>
      </w:r>
      <w:r>
        <w:rPr>
          <w:sz w:val="24"/>
        </w:rPr>
        <w:t>(ACA,</w:t>
      </w:r>
      <w:r>
        <w:rPr>
          <w:spacing w:val="-4"/>
          <w:sz w:val="24"/>
        </w:rPr>
        <w:t xml:space="preserve"> </w:t>
      </w:r>
      <w:r>
        <w:rPr>
          <w:sz w:val="24"/>
        </w:rPr>
        <w:t>Sec</w:t>
      </w:r>
      <w:r>
        <w:rPr>
          <w:spacing w:val="-2"/>
          <w:sz w:val="24"/>
        </w:rPr>
        <w:t xml:space="preserve"> 3021)</w:t>
      </w:r>
    </w:p>
    <w:p w:rsidR="00D0395D" w14:paraId="2CAAF49D" w14:textId="77777777">
      <w:pPr>
        <w:pStyle w:val="ListParagraph"/>
        <w:numPr>
          <w:ilvl w:val="1"/>
          <w:numId w:val="3"/>
        </w:numPr>
        <w:tabs>
          <w:tab w:val="left" w:pos="820"/>
        </w:tabs>
        <w:spacing w:before="39"/>
        <w:rPr>
          <w:sz w:val="24"/>
        </w:rPr>
      </w:pPr>
      <w:r>
        <w:rPr>
          <w:sz w:val="24"/>
        </w:rPr>
        <w:t>Dual</w:t>
      </w:r>
      <w:r>
        <w:rPr>
          <w:spacing w:val="-3"/>
          <w:sz w:val="24"/>
        </w:rPr>
        <w:t xml:space="preserve"> </w:t>
      </w:r>
      <w:r>
        <w:rPr>
          <w:sz w:val="24"/>
        </w:rPr>
        <w:t>Eligible</w:t>
      </w:r>
      <w:r>
        <w:rPr>
          <w:spacing w:val="-4"/>
          <w:sz w:val="24"/>
        </w:rPr>
        <w:t xml:space="preserve"> </w:t>
      </w:r>
      <w:r>
        <w:rPr>
          <w:sz w:val="24"/>
        </w:rPr>
        <w:t>(ACA,</w:t>
      </w:r>
      <w:r>
        <w:rPr>
          <w:spacing w:val="-4"/>
          <w:sz w:val="24"/>
        </w:rPr>
        <w:t xml:space="preserve"> </w:t>
      </w:r>
      <w:r>
        <w:rPr>
          <w:sz w:val="24"/>
        </w:rPr>
        <w:t>Sec 2601,</w:t>
      </w:r>
      <w:r>
        <w:rPr>
          <w:spacing w:val="-1"/>
          <w:sz w:val="24"/>
        </w:rPr>
        <w:t xml:space="preserve"> </w:t>
      </w:r>
      <w:r>
        <w:rPr>
          <w:spacing w:val="-2"/>
          <w:sz w:val="24"/>
        </w:rPr>
        <w:t>2602)</w:t>
      </w:r>
    </w:p>
    <w:p w:rsidR="00D0395D" w14:paraId="3576EC13" w14:textId="77777777">
      <w:pPr>
        <w:pStyle w:val="ListParagraph"/>
        <w:numPr>
          <w:ilvl w:val="1"/>
          <w:numId w:val="3"/>
        </w:numPr>
        <w:tabs>
          <w:tab w:val="left" w:pos="820"/>
        </w:tabs>
        <w:spacing w:before="42"/>
        <w:rPr>
          <w:sz w:val="24"/>
        </w:rPr>
      </w:pPr>
      <w:r>
        <w:rPr>
          <w:sz w:val="24"/>
        </w:rPr>
        <w:t>Medicare</w:t>
      </w:r>
      <w:r>
        <w:rPr>
          <w:spacing w:val="-7"/>
          <w:sz w:val="24"/>
        </w:rPr>
        <w:t xml:space="preserve"> </w:t>
      </w:r>
      <w:r>
        <w:rPr>
          <w:sz w:val="24"/>
        </w:rPr>
        <w:t>Advantage</w:t>
      </w:r>
      <w:r>
        <w:rPr>
          <w:spacing w:val="-4"/>
          <w:sz w:val="24"/>
        </w:rPr>
        <w:t xml:space="preserve"> </w:t>
      </w:r>
      <w:r>
        <w:rPr>
          <w:sz w:val="24"/>
        </w:rPr>
        <w:t>Payment</w:t>
      </w:r>
      <w:r>
        <w:rPr>
          <w:spacing w:val="-3"/>
          <w:sz w:val="24"/>
        </w:rPr>
        <w:t xml:space="preserve"> </w:t>
      </w:r>
      <w:r>
        <w:rPr>
          <w:sz w:val="24"/>
        </w:rPr>
        <w:t>Reform</w:t>
      </w:r>
      <w:r>
        <w:rPr>
          <w:spacing w:val="-2"/>
          <w:sz w:val="24"/>
        </w:rPr>
        <w:t xml:space="preserve"> </w:t>
      </w:r>
      <w:r>
        <w:rPr>
          <w:sz w:val="24"/>
        </w:rPr>
        <w:t>(ACA,</w:t>
      </w:r>
      <w:r>
        <w:rPr>
          <w:spacing w:val="-4"/>
          <w:sz w:val="24"/>
        </w:rPr>
        <w:t xml:space="preserve"> </w:t>
      </w:r>
      <w:r>
        <w:rPr>
          <w:sz w:val="24"/>
        </w:rPr>
        <w:t>Sec</w:t>
      </w:r>
      <w:r>
        <w:rPr>
          <w:spacing w:val="-2"/>
          <w:sz w:val="24"/>
        </w:rPr>
        <w:t xml:space="preserve"> </w:t>
      </w:r>
      <w:r>
        <w:rPr>
          <w:sz w:val="24"/>
        </w:rPr>
        <w:t xml:space="preserve">3001, </w:t>
      </w:r>
      <w:r>
        <w:rPr>
          <w:spacing w:val="-2"/>
          <w:sz w:val="24"/>
        </w:rPr>
        <w:t>3209)</w:t>
      </w:r>
    </w:p>
    <w:p w:rsidR="00D0395D" w14:paraId="2E4B61DB" w14:textId="77777777">
      <w:pPr>
        <w:pStyle w:val="ListParagraph"/>
        <w:numPr>
          <w:ilvl w:val="1"/>
          <w:numId w:val="3"/>
        </w:numPr>
        <w:tabs>
          <w:tab w:val="left" w:pos="820"/>
        </w:tabs>
        <w:spacing w:before="40"/>
        <w:rPr>
          <w:sz w:val="24"/>
        </w:rPr>
      </w:pPr>
      <w:r>
        <w:rPr>
          <w:sz w:val="24"/>
        </w:rPr>
        <w:t>Public</w:t>
      </w:r>
      <w:r>
        <w:rPr>
          <w:spacing w:val="-3"/>
          <w:sz w:val="24"/>
        </w:rPr>
        <w:t xml:space="preserve"> </w:t>
      </w:r>
      <w:r>
        <w:rPr>
          <w:sz w:val="24"/>
        </w:rPr>
        <w:t>&amp;</w:t>
      </w:r>
      <w:r>
        <w:rPr>
          <w:spacing w:val="-1"/>
          <w:sz w:val="24"/>
        </w:rPr>
        <w:t xml:space="preserve"> </w:t>
      </w:r>
      <w:r>
        <w:rPr>
          <w:sz w:val="24"/>
        </w:rPr>
        <w:t>Quality</w:t>
      </w:r>
      <w:r>
        <w:rPr>
          <w:spacing w:val="-2"/>
          <w:sz w:val="24"/>
        </w:rPr>
        <w:t xml:space="preserve"> </w:t>
      </w:r>
      <w:r>
        <w:rPr>
          <w:sz w:val="24"/>
        </w:rPr>
        <w:t>Reporting</w:t>
      </w:r>
      <w:r>
        <w:rPr>
          <w:spacing w:val="-1"/>
          <w:sz w:val="24"/>
        </w:rPr>
        <w:t xml:space="preserve"> </w:t>
      </w:r>
      <w:r>
        <w:rPr>
          <w:sz w:val="24"/>
        </w:rPr>
        <w:t>(ACA,</w:t>
      </w:r>
      <w:r>
        <w:rPr>
          <w:spacing w:val="-2"/>
          <w:sz w:val="24"/>
        </w:rPr>
        <w:t xml:space="preserve"> </w:t>
      </w:r>
      <w:r>
        <w:rPr>
          <w:sz w:val="24"/>
        </w:rPr>
        <w:t>Sec</w:t>
      </w:r>
      <w:r>
        <w:rPr>
          <w:spacing w:val="-3"/>
          <w:sz w:val="24"/>
        </w:rPr>
        <w:t xml:space="preserve"> </w:t>
      </w:r>
      <w:r>
        <w:rPr>
          <w:sz w:val="24"/>
        </w:rPr>
        <w:t>10303,</w:t>
      </w:r>
      <w:r>
        <w:rPr>
          <w:spacing w:val="-1"/>
          <w:sz w:val="24"/>
        </w:rPr>
        <w:t xml:space="preserve"> </w:t>
      </w:r>
      <w:r>
        <w:rPr>
          <w:sz w:val="24"/>
        </w:rPr>
        <w:t>10327,</w:t>
      </w:r>
      <w:r>
        <w:rPr>
          <w:spacing w:val="-1"/>
          <w:sz w:val="24"/>
        </w:rPr>
        <w:t xml:space="preserve"> </w:t>
      </w:r>
      <w:r>
        <w:rPr>
          <w:sz w:val="24"/>
        </w:rPr>
        <w:t>10331,</w:t>
      </w:r>
      <w:r>
        <w:rPr>
          <w:spacing w:val="-1"/>
          <w:sz w:val="24"/>
        </w:rPr>
        <w:t xml:space="preserve"> </w:t>
      </w:r>
      <w:r>
        <w:rPr>
          <w:sz w:val="24"/>
        </w:rPr>
        <w:t>2701,</w:t>
      </w:r>
      <w:r>
        <w:rPr>
          <w:spacing w:val="-1"/>
          <w:sz w:val="24"/>
        </w:rPr>
        <w:t xml:space="preserve"> </w:t>
      </w:r>
      <w:r>
        <w:rPr>
          <w:sz w:val="24"/>
        </w:rPr>
        <w:t>et</w:t>
      </w:r>
      <w:r>
        <w:rPr>
          <w:spacing w:val="-1"/>
          <w:sz w:val="24"/>
        </w:rPr>
        <w:t xml:space="preserve"> </w:t>
      </w:r>
      <w:r>
        <w:rPr>
          <w:spacing w:val="-4"/>
          <w:sz w:val="24"/>
        </w:rPr>
        <w:t>al.)</w:t>
      </w:r>
    </w:p>
    <w:p w:rsidR="00D0395D" w14:paraId="1CF5D6F1" w14:textId="77777777">
      <w:pPr>
        <w:pStyle w:val="ListParagraph"/>
        <w:numPr>
          <w:ilvl w:val="1"/>
          <w:numId w:val="3"/>
        </w:numPr>
        <w:tabs>
          <w:tab w:val="left" w:pos="820"/>
        </w:tabs>
        <w:spacing w:before="39"/>
        <w:rPr>
          <w:sz w:val="24"/>
        </w:rPr>
      </w:pPr>
      <w:r>
        <w:rPr>
          <w:sz w:val="24"/>
        </w:rPr>
        <w:t>Women’s</w:t>
      </w:r>
      <w:r>
        <w:rPr>
          <w:spacing w:val="-5"/>
          <w:sz w:val="24"/>
        </w:rPr>
        <w:t xml:space="preserve"> </w:t>
      </w:r>
      <w:r>
        <w:rPr>
          <w:sz w:val="24"/>
        </w:rPr>
        <w:t>Health</w:t>
      </w:r>
      <w:r>
        <w:rPr>
          <w:spacing w:val="-4"/>
          <w:sz w:val="24"/>
        </w:rPr>
        <w:t xml:space="preserve"> </w:t>
      </w:r>
      <w:r>
        <w:rPr>
          <w:sz w:val="24"/>
        </w:rPr>
        <w:t>Act</w:t>
      </w:r>
      <w:r>
        <w:rPr>
          <w:spacing w:val="-1"/>
          <w:sz w:val="24"/>
        </w:rPr>
        <w:t xml:space="preserve"> </w:t>
      </w:r>
      <w:r>
        <w:rPr>
          <w:sz w:val="24"/>
        </w:rPr>
        <w:t>(ACA,</w:t>
      </w:r>
      <w:r>
        <w:rPr>
          <w:spacing w:val="-5"/>
          <w:sz w:val="24"/>
        </w:rPr>
        <w:t xml:space="preserve"> </w:t>
      </w:r>
      <w:r>
        <w:rPr>
          <w:sz w:val="24"/>
        </w:rPr>
        <w:t>Sec,</w:t>
      </w:r>
      <w:r>
        <w:rPr>
          <w:spacing w:val="-1"/>
          <w:sz w:val="24"/>
        </w:rPr>
        <w:t xml:space="preserve"> </w:t>
      </w:r>
      <w:r>
        <w:rPr>
          <w:spacing w:val="-2"/>
          <w:sz w:val="24"/>
        </w:rPr>
        <w:t>2713(a)(4)</w:t>
      </w:r>
    </w:p>
    <w:p w:rsidR="00D0395D" w14:paraId="1E43A0DD" w14:textId="77777777">
      <w:pPr>
        <w:pStyle w:val="ListParagraph"/>
        <w:numPr>
          <w:ilvl w:val="1"/>
          <w:numId w:val="3"/>
        </w:numPr>
        <w:tabs>
          <w:tab w:val="left" w:pos="820"/>
        </w:tabs>
        <w:spacing w:before="38"/>
        <w:rPr>
          <w:sz w:val="24"/>
        </w:rPr>
      </w:pPr>
      <w:r>
        <w:rPr>
          <w:sz w:val="24"/>
        </w:rPr>
        <w:t>ARPA</w:t>
      </w:r>
      <w:r>
        <w:rPr>
          <w:spacing w:val="-5"/>
          <w:sz w:val="24"/>
        </w:rPr>
        <w:t xml:space="preserve"> </w:t>
      </w:r>
      <w:r>
        <w:rPr>
          <w:sz w:val="24"/>
        </w:rPr>
        <w:t>related</w:t>
      </w:r>
      <w:r>
        <w:rPr>
          <w:spacing w:val="-4"/>
          <w:sz w:val="24"/>
        </w:rPr>
        <w:t xml:space="preserve"> </w:t>
      </w:r>
      <w:r>
        <w:rPr>
          <w:sz w:val="24"/>
        </w:rPr>
        <w:t>tax</w:t>
      </w:r>
      <w:r>
        <w:rPr>
          <w:spacing w:val="-1"/>
          <w:sz w:val="24"/>
        </w:rPr>
        <w:t xml:space="preserve"> </w:t>
      </w:r>
      <w:r>
        <w:rPr>
          <w:sz w:val="24"/>
        </w:rPr>
        <w:t>credits</w:t>
      </w:r>
      <w:r>
        <w:rPr>
          <w:spacing w:val="-3"/>
          <w:sz w:val="24"/>
        </w:rPr>
        <w:t xml:space="preserve"> </w:t>
      </w:r>
      <w:r>
        <w:rPr>
          <w:sz w:val="24"/>
        </w:rPr>
        <w:t>for</w:t>
      </w:r>
      <w:r>
        <w:rPr>
          <w:spacing w:val="-6"/>
          <w:sz w:val="24"/>
        </w:rPr>
        <w:t xml:space="preserve"> </w:t>
      </w:r>
      <w:r>
        <w:rPr>
          <w:sz w:val="24"/>
        </w:rPr>
        <w:t>QHP</w:t>
      </w:r>
      <w:r>
        <w:rPr>
          <w:spacing w:val="-1"/>
          <w:sz w:val="24"/>
        </w:rPr>
        <w:t xml:space="preserve"> </w:t>
      </w:r>
      <w:r>
        <w:rPr>
          <w:sz w:val="24"/>
        </w:rPr>
        <w:t>enrollment</w:t>
      </w:r>
      <w:r>
        <w:rPr>
          <w:spacing w:val="-3"/>
          <w:sz w:val="24"/>
        </w:rPr>
        <w:t xml:space="preserve"> </w:t>
      </w:r>
      <w:r>
        <w:rPr>
          <w:sz w:val="24"/>
        </w:rPr>
        <w:t>(ARPA,</w:t>
      </w:r>
      <w:r>
        <w:rPr>
          <w:spacing w:val="-2"/>
          <w:sz w:val="24"/>
        </w:rPr>
        <w:t xml:space="preserve"> </w:t>
      </w:r>
      <w:r>
        <w:rPr>
          <w:sz w:val="24"/>
        </w:rPr>
        <w:t>Sec</w:t>
      </w:r>
      <w:r>
        <w:rPr>
          <w:spacing w:val="-2"/>
          <w:sz w:val="24"/>
        </w:rPr>
        <w:t xml:space="preserve"> 9661)</w:t>
      </w:r>
    </w:p>
    <w:p w:rsidR="00D0395D" w14:paraId="237EF270" w14:textId="77777777">
      <w:pPr>
        <w:pStyle w:val="BodyText"/>
        <w:spacing w:before="66"/>
      </w:pPr>
    </w:p>
    <w:p w:rsidR="00D0395D" w14:paraId="58277659" w14:textId="77777777">
      <w:pPr>
        <w:pStyle w:val="BodyText"/>
        <w:spacing w:before="1"/>
        <w:ind w:left="460" w:right="195"/>
      </w:pPr>
      <w:r>
        <w:rPr>
          <w:color w:val="242424"/>
        </w:rPr>
        <w:t xml:space="preserve">The Inflation Reduction Act of 2022 provides meaningful financial relief for millions of people with Medicare by improving access to affordable treatments and strengthening the Medicare Program both now and long term. </w:t>
      </w:r>
      <w:r>
        <w:rPr>
          <w:color w:val="4D5154"/>
        </w:rPr>
        <w:t>This Act includes provisions to increase accessibility</w:t>
      </w:r>
      <w:r>
        <w:rPr>
          <w:color w:val="4D5154"/>
          <w:spacing w:val="-6"/>
        </w:rPr>
        <w:t xml:space="preserve"> </w:t>
      </w:r>
      <w:r>
        <w:rPr>
          <w:color w:val="4D5154"/>
        </w:rPr>
        <w:t>and</w:t>
      </w:r>
      <w:r>
        <w:rPr>
          <w:color w:val="4D5154"/>
          <w:spacing w:val="-4"/>
        </w:rPr>
        <w:t xml:space="preserve"> </w:t>
      </w:r>
      <w:r>
        <w:rPr>
          <w:color w:val="4D5154"/>
        </w:rPr>
        <w:t>affordability</w:t>
      </w:r>
      <w:r>
        <w:rPr>
          <w:color w:val="4D5154"/>
          <w:spacing w:val="-4"/>
        </w:rPr>
        <w:t xml:space="preserve"> </w:t>
      </w:r>
      <w:r>
        <w:rPr>
          <w:color w:val="4D5154"/>
        </w:rPr>
        <w:t>of</w:t>
      </w:r>
      <w:r>
        <w:rPr>
          <w:color w:val="4D5154"/>
          <w:spacing w:val="-4"/>
        </w:rPr>
        <w:t xml:space="preserve"> </w:t>
      </w:r>
      <w:r>
        <w:rPr>
          <w:color w:val="4D5154"/>
        </w:rPr>
        <w:t>prescription</w:t>
      </w:r>
      <w:r>
        <w:rPr>
          <w:color w:val="4D5154"/>
          <w:spacing w:val="-4"/>
        </w:rPr>
        <w:t xml:space="preserve"> </w:t>
      </w:r>
      <w:r>
        <w:rPr>
          <w:color w:val="4D5154"/>
        </w:rPr>
        <w:t>drugs</w:t>
      </w:r>
      <w:r>
        <w:rPr>
          <w:color w:val="4D5154"/>
          <w:spacing w:val="-4"/>
        </w:rPr>
        <w:t xml:space="preserve"> </w:t>
      </w:r>
      <w:r>
        <w:rPr>
          <w:color w:val="4D5154"/>
        </w:rPr>
        <w:t>for</w:t>
      </w:r>
      <w:r>
        <w:rPr>
          <w:color w:val="4D5154"/>
          <w:spacing w:val="-6"/>
        </w:rPr>
        <w:t xml:space="preserve"> </w:t>
      </w:r>
      <w:r>
        <w:rPr>
          <w:color w:val="4D5154"/>
        </w:rPr>
        <w:t>Medicare</w:t>
      </w:r>
      <w:r>
        <w:rPr>
          <w:color w:val="4D5154"/>
          <w:spacing w:val="-6"/>
        </w:rPr>
        <w:t xml:space="preserve"> </w:t>
      </w:r>
      <w:r>
        <w:rPr>
          <w:color w:val="4D5154"/>
        </w:rPr>
        <w:t>beneficiaries,</w:t>
      </w:r>
      <w:r>
        <w:rPr>
          <w:color w:val="4D5154"/>
          <w:spacing w:val="-2"/>
        </w:rPr>
        <w:t xml:space="preserve"> </w:t>
      </w:r>
      <w:r>
        <w:rPr>
          <w:color w:val="4D5154"/>
        </w:rPr>
        <w:t>reduce</w:t>
      </w:r>
      <w:r>
        <w:rPr>
          <w:color w:val="4D5154"/>
          <w:spacing w:val="-5"/>
        </w:rPr>
        <w:t xml:space="preserve"> </w:t>
      </w:r>
      <w:r>
        <w:rPr>
          <w:color w:val="4D5154"/>
        </w:rPr>
        <w:t>the</w:t>
      </w:r>
      <w:r>
        <w:rPr>
          <w:color w:val="4D5154"/>
          <w:spacing w:val="-4"/>
        </w:rPr>
        <w:t xml:space="preserve"> </w:t>
      </w:r>
      <w:r>
        <w:rPr>
          <w:color w:val="4D5154"/>
        </w:rPr>
        <w:t>rate of</w:t>
      </w:r>
      <w:r>
        <w:rPr>
          <w:color w:val="4D5154"/>
          <w:spacing w:val="-7"/>
        </w:rPr>
        <w:t xml:space="preserve"> </w:t>
      </w:r>
      <w:r>
        <w:rPr>
          <w:color w:val="4D5154"/>
        </w:rPr>
        <w:t>growth</w:t>
      </w:r>
      <w:r>
        <w:rPr>
          <w:color w:val="4D5154"/>
          <w:spacing w:val="-3"/>
        </w:rPr>
        <w:t xml:space="preserve"> </w:t>
      </w:r>
      <w:r>
        <w:rPr>
          <w:color w:val="4D5154"/>
        </w:rPr>
        <w:t>in</w:t>
      </w:r>
      <w:r>
        <w:rPr>
          <w:color w:val="4D5154"/>
          <w:spacing w:val="-6"/>
        </w:rPr>
        <w:t xml:space="preserve"> </w:t>
      </w:r>
      <w:r>
        <w:rPr>
          <w:color w:val="4D5154"/>
        </w:rPr>
        <w:t>Medicare</w:t>
      </w:r>
      <w:r>
        <w:rPr>
          <w:color w:val="4D5154"/>
          <w:spacing w:val="-5"/>
        </w:rPr>
        <w:t xml:space="preserve"> </w:t>
      </w:r>
      <w:r>
        <w:rPr>
          <w:color w:val="4D5154"/>
        </w:rPr>
        <w:t>drug</w:t>
      </w:r>
      <w:r>
        <w:rPr>
          <w:color w:val="4D5154"/>
          <w:spacing w:val="-3"/>
        </w:rPr>
        <w:t xml:space="preserve"> </w:t>
      </w:r>
      <w:r>
        <w:rPr>
          <w:color w:val="4D5154"/>
        </w:rPr>
        <w:t>spending,</w:t>
      </w:r>
      <w:r>
        <w:rPr>
          <w:color w:val="4D5154"/>
          <w:spacing w:val="-6"/>
        </w:rPr>
        <w:t xml:space="preserve"> </w:t>
      </w:r>
      <w:r>
        <w:rPr>
          <w:color w:val="4D5154"/>
        </w:rPr>
        <w:t>and</w:t>
      </w:r>
      <w:r>
        <w:rPr>
          <w:color w:val="4D5154"/>
          <w:spacing w:val="-4"/>
        </w:rPr>
        <w:t xml:space="preserve"> </w:t>
      </w:r>
      <w:r>
        <w:rPr>
          <w:color w:val="4D5154"/>
        </w:rPr>
        <w:t>improve</w:t>
      </w:r>
      <w:r>
        <w:rPr>
          <w:color w:val="4D5154"/>
          <w:spacing w:val="-5"/>
        </w:rPr>
        <w:t xml:space="preserve"> </w:t>
      </w:r>
      <w:r>
        <w:rPr>
          <w:color w:val="4D5154"/>
        </w:rPr>
        <w:t>the</w:t>
      </w:r>
      <w:r>
        <w:rPr>
          <w:color w:val="4D5154"/>
          <w:spacing w:val="-3"/>
        </w:rPr>
        <w:t xml:space="preserve"> </w:t>
      </w:r>
      <w:r>
        <w:rPr>
          <w:color w:val="4D5154"/>
        </w:rPr>
        <w:t>financial</w:t>
      </w:r>
      <w:r>
        <w:rPr>
          <w:color w:val="4D5154"/>
          <w:spacing w:val="-4"/>
        </w:rPr>
        <w:t xml:space="preserve"> </w:t>
      </w:r>
      <w:r>
        <w:rPr>
          <w:color w:val="4D5154"/>
        </w:rPr>
        <w:t>sustainability</w:t>
      </w:r>
      <w:r>
        <w:rPr>
          <w:color w:val="4D5154"/>
          <w:spacing w:val="-2"/>
        </w:rPr>
        <w:t xml:space="preserve"> </w:t>
      </w:r>
      <w:r>
        <w:rPr>
          <w:color w:val="4D5154"/>
        </w:rPr>
        <w:t>of</w:t>
      </w:r>
      <w:r>
        <w:rPr>
          <w:color w:val="4D5154"/>
          <w:spacing w:val="-5"/>
        </w:rPr>
        <w:t xml:space="preserve"> </w:t>
      </w:r>
      <w:r>
        <w:rPr>
          <w:color w:val="4D5154"/>
        </w:rPr>
        <w:t>the</w:t>
      </w:r>
      <w:r>
        <w:rPr>
          <w:color w:val="4D5154"/>
          <w:spacing w:val="-6"/>
        </w:rPr>
        <w:t xml:space="preserve"> </w:t>
      </w:r>
      <w:r>
        <w:rPr>
          <w:color w:val="4D5154"/>
          <w:spacing w:val="-2"/>
        </w:rPr>
        <w:t>Medicare</w:t>
      </w:r>
    </w:p>
    <w:p w:rsidR="00D0395D" w14:paraId="7CF40EFE" w14:textId="77777777">
      <w:pPr>
        <w:sectPr>
          <w:pgSz w:w="12240" w:h="15840"/>
          <w:pgMar w:top="1360" w:right="1180" w:bottom="1980" w:left="1340" w:header="0" w:footer="1781" w:gutter="0"/>
          <w:cols w:space="720"/>
        </w:sectPr>
      </w:pPr>
    </w:p>
    <w:p w:rsidR="00D0395D" w14:paraId="39F01E3C" w14:textId="77777777">
      <w:pPr>
        <w:pStyle w:val="BodyText"/>
        <w:spacing w:before="79"/>
        <w:ind w:left="460"/>
      </w:pPr>
      <w:r>
        <w:rPr>
          <w:color w:val="4D5154"/>
        </w:rPr>
        <w:t xml:space="preserve">program. </w:t>
      </w:r>
      <w:r>
        <w:t>Consumer research can help develop and improve the strategies, content, and messaging</w:t>
      </w:r>
      <w:r>
        <w:rPr>
          <w:spacing w:val="-5"/>
        </w:rPr>
        <w:t xml:space="preserve"> </w:t>
      </w:r>
      <w:r>
        <w:t>used</w:t>
      </w:r>
      <w:r>
        <w:rPr>
          <w:spacing w:val="-6"/>
        </w:rPr>
        <w:t xml:space="preserve"> </w:t>
      </w:r>
      <w:r>
        <w:t>to</w:t>
      </w:r>
      <w:r>
        <w:rPr>
          <w:spacing w:val="-6"/>
        </w:rPr>
        <w:t xml:space="preserve"> </w:t>
      </w:r>
      <w:r>
        <w:t>provide</w:t>
      </w:r>
      <w:r>
        <w:rPr>
          <w:spacing w:val="-6"/>
        </w:rPr>
        <w:t xml:space="preserve"> </w:t>
      </w:r>
      <w:r>
        <w:t>outreach</w:t>
      </w:r>
      <w:r>
        <w:rPr>
          <w:spacing w:val="-6"/>
        </w:rPr>
        <w:t xml:space="preserve"> </w:t>
      </w:r>
      <w:r>
        <w:t>and</w:t>
      </w:r>
      <w:r>
        <w:rPr>
          <w:spacing w:val="-6"/>
        </w:rPr>
        <w:t xml:space="preserve"> </w:t>
      </w:r>
      <w:r>
        <w:t>education</w:t>
      </w:r>
      <w:r>
        <w:rPr>
          <w:spacing w:val="-5"/>
        </w:rPr>
        <w:t xml:space="preserve"> </w:t>
      </w:r>
      <w:r>
        <w:t>for</w:t>
      </w:r>
      <w:r>
        <w:rPr>
          <w:spacing w:val="-7"/>
        </w:rPr>
        <w:t xml:space="preserve"> </w:t>
      </w:r>
      <w:r>
        <w:t>these</w:t>
      </w:r>
      <w:r>
        <w:rPr>
          <w:spacing w:val="-7"/>
        </w:rPr>
        <w:t xml:space="preserve"> </w:t>
      </w:r>
      <w:r>
        <w:t>efforts.</w:t>
      </w:r>
      <w:r>
        <w:rPr>
          <w:spacing w:val="-5"/>
        </w:rPr>
        <w:t xml:space="preserve"> </w:t>
      </w:r>
      <w:r>
        <w:t>Some</w:t>
      </w:r>
      <w:r>
        <w:rPr>
          <w:spacing w:val="-8"/>
        </w:rPr>
        <w:t xml:space="preserve"> </w:t>
      </w:r>
      <w:r>
        <w:t>of</w:t>
      </w:r>
      <w:r>
        <w:rPr>
          <w:spacing w:val="-4"/>
        </w:rPr>
        <w:t xml:space="preserve"> </w:t>
      </w:r>
      <w:r>
        <w:t>the</w:t>
      </w:r>
      <w:r>
        <w:rPr>
          <w:spacing w:val="-6"/>
        </w:rPr>
        <w:t xml:space="preserve"> </w:t>
      </w:r>
      <w:r>
        <w:t>specific</w:t>
      </w:r>
      <w:r>
        <w:rPr>
          <w:spacing w:val="-9"/>
        </w:rPr>
        <w:t xml:space="preserve"> </w:t>
      </w:r>
      <w:r>
        <w:t>topics for which research can drive improvements in communication include:</w:t>
      </w:r>
    </w:p>
    <w:p w:rsidR="00D0395D" w14:paraId="4BC4B64B" w14:textId="77777777">
      <w:pPr>
        <w:pStyle w:val="ListParagraph"/>
        <w:numPr>
          <w:ilvl w:val="2"/>
          <w:numId w:val="3"/>
        </w:numPr>
        <w:tabs>
          <w:tab w:val="left" w:pos="1180"/>
        </w:tabs>
        <w:spacing w:before="98" w:line="291" w:lineRule="exact"/>
        <w:rPr>
          <w:sz w:val="24"/>
        </w:rPr>
      </w:pPr>
      <w:r>
        <w:rPr>
          <w:sz w:val="24"/>
        </w:rPr>
        <w:t>Sec</w:t>
      </w:r>
      <w:r>
        <w:rPr>
          <w:spacing w:val="-5"/>
          <w:sz w:val="24"/>
        </w:rPr>
        <w:t xml:space="preserve"> </w:t>
      </w:r>
      <w:r>
        <w:rPr>
          <w:sz w:val="24"/>
        </w:rPr>
        <w:t>11102</w:t>
      </w:r>
      <w:r>
        <w:rPr>
          <w:spacing w:val="-1"/>
          <w:sz w:val="24"/>
        </w:rPr>
        <w:t xml:space="preserve"> </w:t>
      </w:r>
      <w:r>
        <w:rPr>
          <w:sz w:val="24"/>
        </w:rPr>
        <w:t>Medicare</w:t>
      </w:r>
      <w:r>
        <w:rPr>
          <w:spacing w:val="-2"/>
          <w:sz w:val="24"/>
        </w:rPr>
        <w:t xml:space="preserve"> </w:t>
      </w:r>
      <w:r>
        <w:rPr>
          <w:sz w:val="24"/>
        </w:rPr>
        <w:t>Part D</w:t>
      </w:r>
      <w:r>
        <w:rPr>
          <w:spacing w:val="-3"/>
          <w:sz w:val="24"/>
        </w:rPr>
        <w:t xml:space="preserve"> </w:t>
      </w:r>
      <w:r>
        <w:rPr>
          <w:sz w:val="24"/>
        </w:rPr>
        <w:t>Rebate</w:t>
      </w:r>
      <w:r>
        <w:rPr>
          <w:spacing w:val="-4"/>
          <w:sz w:val="24"/>
        </w:rPr>
        <w:t xml:space="preserve"> </w:t>
      </w:r>
      <w:r>
        <w:rPr>
          <w:sz w:val="24"/>
        </w:rPr>
        <w:t>by</w:t>
      </w:r>
      <w:r>
        <w:rPr>
          <w:spacing w:val="-1"/>
          <w:sz w:val="24"/>
        </w:rPr>
        <w:t xml:space="preserve"> </w:t>
      </w:r>
      <w:r>
        <w:rPr>
          <w:spacing w:val="-2"/>
          <w:sz w:val="24"/>
        </w:rPr>
        <w:t>Manufacturers</w:t>
      </w:r>
    </w:p>
    <w:p w:rsidR="00D0395D" w14:paraId="5492348F" w14:textId="77777777">
      <w:pPr>
        <w:pStyle w:val="ListParagraph"/>
        <w:numPr>
          <w:ilvl w:val="2"/>
          <w:numId w:val="3"/>
        </w:numPr>
        <w:tabs>
          <w:tab w:val="left" w:pos="1180"/>
        </w:tabs>
        <w:spacing w:line="291" w:lineRule="exact"/>
        <w:rPr>
          <w:sz w:val="24"/>
        </w:rPr>
      </w:pPr>
      <w:r>
        <w:rPr>
          <w:sz w:val="24"/>
        </w:rPr>
        <w:t>Sec</w:t>
      </w:r>
      <w:r>
        <w:rPr>
          <w:spacing w:val="-2"/>
          <w:sz w:val="24"/>
        </w:rPr>
        <w:t xml:space="preserve"> </w:t>
      </w:r>
      <w:r>
        <w:rPr>
          <w:sz w:val="24"/>
        </w:rPr>
        <w:t>11201</w:t>
      </w:r>
      <w:r>
        <w:rPr>
          <w:spacing w:val="-1"/>
          <w:sz w:val="24"/>
        </w:rPr>
        <w:t xml:space="preserve"> </w:t>
      </w:r>
      <w:r>
        <w:rPr>
          <w:sz w:val="24"/>
        </w:rPr>
        <w:t>Part</w:t>
      </w:r>
      <w:r>
        <w:rPr>
          <w:spacing w:val="-3"/>
          <w:sz w:val="24"/>
        </w:rPr>
        <w:t xml:space="preserve"> </w:t>
      </w:r>
      <w:r>
        <w:rPr>
          <w:sz w:val="24"/>
        </w:rPr>
        <w:t>D</w:t>
      </w:r>
      <w:r>
        <w:rPr>
          <w:spacing w:val="-2"/>
          <w:sz w:val="24"/>
        </w:rPr>
        <w:t xml:space="preserve"> </w:t>
      </w:r>
      <w:r>
        <w:rPr>
          <w:sz w:val="24"/>
        </w:rPr>
        <w:t xml:space="preserve">Benefit </w:t>
      </w:r>
      <w:r>
        <w:rPr>
          <w:spacing w:val="-2"/>
          <w:sz w:val="24"/>
        </w:rPr>
        <w:t>Redesign</w:t>
      </w:r>
    </w:p>
    <w:p w:rsidR="00D0395D" w14:paraId="07F73F93" w14:textId="77777777">
      <w:pPr>
        <w:pStyle w:val="ListParagraph"/>
        <w:numPr>
          <w:ilvl w:val="2"/>
          <w:numId w:val="3"/>
        </w:numPr>
        <w:tabs>
          <w:tab w:val="left" w:pos="1180"/>
        </w:tabs>
        <w:spacing w:before="4"/>
        <w:ind w:right="257"/>
        <w:rPr>
          <w:sz w:val="24"/>
        </w:rPr>
      </w:pPr>
      <w:r>
        <w:rPr>
          <w:sz w:val="24"/>
        </w:rPr>
        <w:t>Sec</w:t>
      </w:r>
      <w:r>
        <w:rPr>
          <w:spacing w:val="-9"/>
          <w:sz w:val="24"/>
        </w:rPr>
        <w:t xml:space="preserve"> </w:t>
      </w:r>
      <w:r>
        <w:rPr>
          <w:sz w:val="24"/>
        </w:rPr>
        <w:t>11401</w:t>
      </w:r>
      <w:r>
        <w:rPr>
          <w:spacing w:val="-8"/>
          <w:sz w:val="24"/>
        </w:rPr>
        <w:t xml:space="preserve"> </w:t>
      </w:r>
      <w:r>
        <w:rPr>
          <w:sz w:val="24"/>
        </w:rPr>
        <w:t>Coverage</w:t>
      </w:r>
      <w:r>
        <w:rPr>
          <w:spacing w:val="-6"/>
          <w:sz w:val="24"/>
        </w:rPr>
        <w:t xml:space="preserve"> </w:t>
      </w:r>
      <w:r>
        <w:rPr>
          <w:sz w:val="24"/>
        </w:rPr>
        <w:t>of</w:t>
      </w:r>
      <w:r>
        <w:rPr>
          <w:spacing w:val="-7"/>
          <w:sz w:val="24"/>
        </w:rPr>
        <w:t xml:space="preserve"> </w:t>
      </w:r>
      <w:r>
        <w:rPr>
          <w:sz w:val="24"/>
        </w:rPr>
        <w:t>Adult</w:t>
      </w:r>
      <w:r>
        <w:rPr>
          <w:spacing w:val="-8"/>
          <w:sz w:val="24"/>
        </w:rPr>
        <w:t xml:space="preserve"> </w:t>
      </w:r>
      <w:r>
        <w:rPr>
          <w:sz w:val="24"/>
        </w:rPr>
        <w:t>Vaccines</w:t>
      </w:r>
      <w:r>
        <w:rPr>
          <w:spacing w:val="-8"/>
          <w:sz w:val="24"/>
        </w:rPr>
        <w:t xml:space="preserve"> </w:t>
      </w:r>
      <w:r>
        <w:rPr>
          <w:sz w:val="24"/>
        </w:rPr>
        <w:t>Recommended</w:t>
      </w:r>
      <w:r>
        <w:rPr>
          <w:spacing w:val="-7"/>
          <w:sz w:val="24"/>
        </w:rPr>
        <w:t xml:space="preserve"> </w:t>
      </w:r>
      <w:r>
        <w:rPr>
          <w:sz w:val="24"/>
        </w:rPr>
        <w:t>by</w:t>
      </w:r>
      <w:r>
        <w:rPr>
          <w:spacing w:val="-8"/>
          <w:sz w:val="24"/>
        </w:rPr>
        <w:t xml:space="preserve"> </w:t>
      </w:r>
      <w:r>
        <w:rPr>
          <w:sz w:val="24"/>
        </w:rPr>
        <w:t>the</w:t>
      </w:r>
      <w:r>
        <w:rPr>
          <w:spacing w:val="-9"/>
          <w:sz w:val="24"/>
        </w:rPr>
        <w:t xml:space="preserve"> </w:t>
      </w:r>
      <w:r>
        <w:rPr>
          <w:sz w:val="24"/>
        </w:rPr>
        <w:t>Advisory</w:t>
      </w:r>
      <w:r>
        <w:rPr>
          <w:spacing w:val="-8"/>
          <w:sz w:val="24"/>
        </w:rPr>
        <w:t xml:space="preserve"> </w:t>
      </w:r>
      <w:r>
        <w:rPr>
          <w:sz w:val="24"/>
        </w:rPr>
        <w:t>Committee</w:t>
      </w:r>
      <w:r>
        <w:rPr>
          <w:spacing w:val="-9"/>
          <w:sz w:val="24"/>
        </w:rPr>
        <w:t xml:space="preserve"> </w:t>
      </w:r>
      <w:r>
        <w:rPr>
          <w:sz w:val="24"/>
        </w:rPr>
        <w:t>on Immunization Practices Under Medicare Part D</w:t>
      </w:r>
    </w:p>
    <w:p w:rsidR="00D0395D" w14:paraId="334E93EA" w14:textId="77777777">
      <w:pPr>
        <w:pStyle w:val="ListParagraph"/>
        <w:numPr>
          <w:ilvl w:val="2"/>
          <w:numId w:val="3"/>
        </w:numPr>
        <w:tabs>
          <w:tab w:val="left" w:pos="1180"/>
        </w:tabs>
        <w:spacing w:before="1"/>
        <w:ind w:right="860"/>
        <w:rPr>
          <w:sz w:val="24"/>
        </w:rPr>
      </w:pPr>
      <w:r>
        <w:rPr>
          <w:sz w:val="24"/>
        </w:rPr>
        <w:t>Sec</w:t>
      </w:r>
      <w:r>
        <w:rPr>
          <w:spacing w:val="-7"/>
          <w:sz w:val="24"/>
        </w:rPr>
        <w:t xml:space="preserve"> </w:t>
      </w:r>
      <w:r>
        <w:rPr>
          <w:sz w:val="24"/>
        </w:rPr>
        <w:t>11404</w:t>
      </w:r>
      <w:r>
        <w:rPr>
          <w:spacing w:val="-6"/>
          <w:sz w:val="24"/>
        </w:rPr>
        <w:t xml:space="preserve"> </w:t>
      </w:r>
      <w:r>
        <w:rPr>
          <w:sz w:val="24"/>
        </w:rPr>
        <w:t>Expanding</w:t>
      </w:r>
      <w:r>
        <w:rPr>
          <w:spacing w:val="-5"/>
          <w:sz w:val="24"/>
        </w:rPr>
        <w:t xml:space="preserve"> </w:t>
      </w:r>
      <w:r>
        <w:rPr>
          <w:sz w:val="24"/>
        </w:rPr>
        <w:t>Eligibility</w:t>
      </w:r>
      <w:r>
        <w:rPr>
          <w:spacing w:val="-5"/>
          <w:sz w:val="24"/>
        </w:rPr>
        <w:t xml:space="preserve"> </w:t>
      </w:r>
      <w:r>
        <w:rPr>
          <w:sz w:val="24"/>
        </w:rPr>
        <w:t>for</w:t>
      </w:r>
      <w:r>
        <w:rPr>
          <w:spacing w:val="-10"/>
          <w:sz w:val="24"/>
        </w:rPr>
        <w:t xml:space="preserve"> </w:t>
      </w:r>
      <w:r>
        <w:rPr>
          <w:sz w:val="24"/>
        </w:rPr>
        <w:t>Low-Income</w:t>
      </w:r>
      <w:r>
        <w:rPr>
          <w:spacing w:val="-4"/>
          <w:sz w:val="24"/>
        </w:rPr>
        <w:t xml:space="preserve"> </w:t>
      </w:r>
      <w:r>
        <w:rPr>
          <w:sz w:val="24"/>
        </w:rPr>
        <w:t>Subsidies</w:t>
      </w:r>
      <w:r>
        <w:rPr>
          <w:spacing w:val="-8"/>
          <w:sz w:val="24"/>
        </w:rPr>
        <w:t xml:space="preserve"> </w:t>
      </w:r>
      <w:r>
        <w:rPr>
          <w:sz w:val="24"/>
        </w:rPr>
        <w:t>Under</w:t>
      </w:r>
      <w:r>
        <w:rPr>
          <w:spacing w:val="-7"/>
          <w:sz w:val="24"/>
        </w:rPr>
        <w:t xml:space="preserve"> </w:t>
      </w:r>
      <w:r>
        <w:rPr>
          <w:sz w:val="24"/>
        </w:rPr>
        <w:t>Part</w:t>
      </w:r>
      <w:r>
        <w:rPr>
          <w:spacing w:val="-8"/>
          <w:sz w:val="24"/>
        </w:rPr>
        <w:t xml:space="preserve"> </w:t>
      </w:r>
      <w:r>
        <w:rPr>
          <w:sz w:val="24"/>
        </w:rPr>
        <w:t>D</w:t>
      </w:r>
      <w:r>
        <w:rPr>
          <w:spacing w:val="-9"/>
          <w:sz w:val="24"/>
        </w:rPr>
        <w:t xml:space="preserve"> </w:t>
      </w:r>
      <w:r>
        <w:rPr>
          <w:sz w:val="24"/>
        </w:rPr>
        <w:t>of</w:t>
      </w:r>
      <w:r>
        <w:rPr>
          <w:spacing w:val="-7"/>
          <w:sz w:val="24"/>
        </w:rPr>
        <w:t xml:space="preserve"> </w:t>
      </w:r>
      <w:r>
        <w:rPr>
          <w:sz w:val="24"/>
        </w:rPr>
        <w:t>the Medicare Program</w:t>
      </w:r>
    </w:p>
    <w:p w:rsidR="00D0395D" w14:paraId="688D439C" w14:textId="77777777">
      <w:pPr>
        <w:pStyle w:val="ListParagraph"/>
        <w:numPr>
          <w:ilvl w:val="2"/>
          <w:numId w:val="3"/>
        </w:numPr>
        <w:tabs>
          <w:tab w:val="left" w:pos="1180"/>
        </w:tabs>
        <w:ind w:right="555"/>
        <w:rPr>
          <w:sz w:val="24"/>
        </w:rPr>
      </w:pPr>
      <w:r>
        <w:rPr>
          <w:sz w:val="24"/>
        </w:rPr>
        <w:t>Sec</w:t>
      </w:r>
      <w:r>
        <w:rPr>
          <w:spacing w:val="-10"/>
          <w:sz w:val="24"/>
        </w:rPr>
        <w:t xml:space="preserve"> </w:t>
      </w:r>
      <w:r>
        <w:rPr>
          <w:sz w:val="24"/>
        </w:rPr>
        <w:t>11406</w:t>
      </w:r>
      <w:r>
        <w:rPr>
          <w:spacing w:val="-9"/>
          <w:sz w:val="24"/>
        </w:rPr>
        <w:t xml:space="preserve"> </w:t>
      </w:r>
      <w:r>
        <w:rPr>
          <w:sz w:val="24"/>
        </w:rPr>
        <w:t>Appropriate</w:t>
      </w:r>
      <w:r>
        <w:rPr>
          <w:spacing w:val="-9"/>
          <w:sz w:val="24"/>
        </w:rPr>
        <w:t xml:space="preserve"> </w:t>
      </w:r>
      <w:r>
        <w:rPr>
          <w:sz w:val="24"/>
        </w:rPr>
        <w:t>Cost-Sharing</w:t>
      </w:r>
      <w:r>
        <w:rPr>
          <w:spacing w:val="-9"/>
          <w:sz w:val="24"/>
        </w:rPr>
        <w:t xml:space="preserve"> </w:t>
      </w:r>
      <w:r>
        <w:rPr>
          <w:sz w:val="24"/>
        </w:rPr>
        <w:t>for</w:t>
      </w:r>
      <w:r>
        <w:rPr>
          <w:spacing w:val="-10"/>
          <w:sz w:val="24"/>
        </w:rPr>
        <w:t xml:space="preserve"> </w:t>
      </w:r>
      <w:r>
        <w:rPr>
          <w:sz w:val="24"/>
        </w:rPr>
        <w:t>Covered</w:t>
      </w:r>
      <w:r>
        <w:rPr>
          <w:spacing w:val="-4"/>
          <w:sz w:val="24"/>
        </w:rPr>
        <w:t xml:space="preserve"> </w:t>
      </w:r>
      <w:r>
        <w:rPr>
          <w:sz w:val="24"/>
        </w:rPr>
        <w:t>Insulin</w:t>
      </w:r>
      <w:r>
        <w:rPr>
          <w:spacing w:val="-9"/>
          <w:sz w:val="24"/>
        </w:rPr>
        <w:t xml:space="preserve"> </w:t>
      </w:r>
      <w:r>
        <w:rPr>
          <w:sz w:val="24"/>
        </w:rPr>
        <w:t>Products</w:t>
      </w:r>
      <w:r>
        <w:rPr>
          <w:spacing w:val="-8"/>
          <w:sz w:val="24"/>
        </w:rPr>
        <w:t xml:space="preserve"> </w:t>
      </w:r>
      <w:r>
        <w:rPr>
          <w:sz w:val="24"/>
        </w:rPr>
        <w:t>Under</w:t>
      </w:r>
      <w:r>
        <w:rPr>
          <w:spacing w:val="-9"/>
          <w:sz w:val="24"/>
        </w:rPr>
        <w:t xml:space="preserve"> </w:t>
      </w:r>
      <w:r>
        <w:rPr>
          <w:sz w:val="24"/>
        </w:rPr>
        <w:t>Medicare Part D</w:t>
      </w:r>
    </w:p>
    <w:p w:rsidR="00D0395D" w14:paraId="0E679C14" w14:textId="77777777">
      <w:pPr>
        <w:pStyle w:val="BodyText"/>
        <w:spacing w:before="39"/>
      </w:pPr>
    </w:p>
    <w:p w:rsidR="00D0395D" w14:paraId="37DB6E07" w14:textId="77777777">
      <w:pPr>
        <w:pStyle w:val="BodyText"/>
        <w:spacing w:before="1" w:line="276" w:lineRule="auto"/>
        <w:ind w:left="460" w:right="195"/>
      </w:pPr>
      <w:r>
        <w:t>The Plain Writing Act of 2010 mandated that all federal agencies use clear governmental communication</w:t>
      </w:r>
      <w:r>
        <w:rPr>
          <w:spacing w:val="-2"/>
        </w:rPr>
        <w:t xml:space="preserve"> </w:t>
      </w:r>
      <w:r>
        <w:t>that</w:t>
      </w:r>
      <w:r>
        <w:rPr>
          <w:spacing w:val="-2"/>
        </w:rPr>
        <w:t xml:space="preserve"> </w:t>
      </w:r>
      <w:r>
        <w:t>the</w:t>
      </w:r>
      <w:r>
        <w:rPr>
          <w:spacing w:val="-2"/>
        </w:rPr>
        <w:t xml:space="preserve"> </w:t>
      </w:r>
      <w:r>
        <w:t>public</w:t>
      </w:r>
      <w:r>
        <w:rPr>
          <w:spacing w:val="-2"/>
        </w:rPr>
        <w:t xml:space="preserve"> </w:t>
      </w:r>
      <w:r>
        <w:t>can</w:t>
      </w:r>
      <w:r>
        <w:rPr>
          <w:spacing w:val="-2"/>
        </w:rPr>
        <w:t xml:space="preserve"> </w:t>
      </w:r>
      <w:r>
        <w:t>understand and use.</w:t>
      </w:r>
      <w:r>
        <w:rPr>
          <w:spacing w:val="-2"/>
        </w:rPr>
        <w:t xml:space="preserve"> </w:t>
      </w:r>
      <w:r>
        <w:t>The</w:t>
      </w:r>
      <w:r>
        <w:rPr>
          <w:spacing w:val="-4"/>
        </w:rPr>
        <w:t xml:space="preserve"> </w:t>
      </w:r>
      <w:r>
        <w:t>purpose</w:t>
      </w:r>
      <w:r>
        <w:rPr>
          <w:spacing w:val="-3"/>
        </w:rPr>
        <w:t xml:space="preserve"> </w:t>
      </w:r>
      <w:r>
        <w:t>of</w:t>
      </w:r>
      <w:r>
        <w:rPr>
          <w:spacing w:val="-2"/>
        </w:rPr>
        <w:t xml:space="preserve"> </w:t>
      </w:r>
      <w:r>
        <w:t>the</w:t>
      </w:r>
      <w:r>
        <w:rPr>
          <w:spacing w:val="-4"/>
        </w:rPr>
        <w:t xml:space="preserve"> </w:t>
      </w:r>
      <w:r>
        <w:t>act</w:t>
      </w:r>
      <w:r>
        <w:rPr>
          <w:spacing w:val="-2"/>
        </w:rPr>
        <w:t xml:space="preserve"> </w:t>
      </w:r>
      <w:r>
        <w:t>is</w:t>
      </w:r>
      <w:r>
        <w:rPr>
          <w:spacing w:val="-2"/>
        </w:rPr>
        <w:t xml:space="preserve"> </w:t>
      </w:r>
      <w:r>
        <w:t>to</w:t>
      </w:r>
      <w:r>
        <w:rPr>
          <w:spacing w:val="-2"/>
        </w:rPr>
        <w:t xml:space="preserve"> </w:t>
      </w:r>
      <w:r>
        <w:t>effectively communicate</w:t>
      </w:r>
      <w:r>
        <w:rPr>
          <w:spacing w:val="-6"/>
        </w:rPr>
        <w:t xml:space="preserve"> </w:t>
      </w:r>
      <w:r>
        <w:t>with</w:t>
      </w:r>
      <w:r>
        <w:rPr>
          <w:spacing w:val="-5"/>
        </w:rPr>
        <w:t xml:space="preserve"> </w:t>
      </w:r>
      <w:r>
        <w:t>our</w:t>
      </w:r>
      <w:r>
        <w:rPr>
          <w:spacing w:val="-6"/>
        </w:rPr>
        <w:t xml:space="preserve"> </w:t>
      </w:r>
      <w:r>
        <w:t>target</w:t>
      </w:r>
      <w:r>
        <w:rPr>
          <w:spacing w:val="-5"/>
        </w:rPr>
        <w:t xml:space="preserve"> </w:t>
      </w:r>
      <w:r>
        <w:t>audience.</w:t>
      </w:r>
      <w:r>
        <w:rPr>
          <w:spacing w:val="-5"/>
        </w:rPr>
        <w:t xml:space="preserve"> </w:t>
      </w:r>
      <w:r>
        <w:t>Research</w:t>
      </w:r>
      <w:r>
        <w:rPr>
          <w:spacing w:val="-7"/>
        </w:rPr>
        <w:t xml:space="preserve"> </w:t>
      </w:r>
      <w:r>
        <w:t>conducted</w:t>
      </w:r>
      <w:r>
        <w:rPr>
          <w:spacing w:val="-6"/>
        </w:rPr>
        <w:t xml:space="preserve"> </w:t>
      </w:r>
      <w:r>
        <w:t>under</w:t>
      </w:r>
      <w:r>
        <w:rPr>
          <w:spacing w:val="-5"/>
        </w:rPr>
        <w:t xml:space="preserve"> </w:t>
      </w:r>
      <w:r>
        <w:t>this</w:t>
      </w:r>
      <w:r>
        <w:rPr>
          <w:spacing w:val="-5"/>
        </w:rPr>
        <w:t xml:space="preserve"> </w:t>
      </w:r>
      <w:r>
        <w:t>clearance</w:t>
      </w:r>
      <w:r>
        <w:rPr>
          <w:spacing w:val="-6"/>
        </w:rPr>
        <w:t xml:space="preserve"> </w:t>
      </w:r>
      <w:r>
        <w:t>is</w:t>
      </w:r>
      <w:r>
        <w:rPr>
          <w:spacing w:val="-6"/>
        </w:rPr>
        <w:t xml:space="preserve"> </w:t>
      </w:r>
      <w:r>
        <w:t>designed</w:t>
      </w:r>
      <w:r>
        <w:rPr>
          <w:spacing w:val="-6"/>
        </w:rPr>
        <w:t xml:space="preserve"> </w:t>
      </w:r>
      <w:r>
        <w:t>to ensure that communications coming from the Agency are comprehensible, usable, and appropriately targeted for CMS audiences. This is particularly important for developing effective communications about initiatives and Agency priorities such as Patients Over Paperwork,</w:t>
      </w:r>
      <w:r>
        <w:rPr>
          <w:spacing w:val="-7"/>
        </w:rPr>
        <w:t xml:space="preserve"> </w:t>
      </w:r>
      <w:r>
        <w:t>innovations</w:t>
      </w:r>
      <w:r>
        <w:rPr>
          <w:spacing w:val="-5"/>
        </w:rPr>
        <w:t xml:space="preserve"> </w:t>
      </w:r>
      <w:r>
        <w:t>such</w:t>
      </w:r>
      <w:r>
        <w:rPr>
          <w:spacing w:val="-7"/>
        </w:rPr>
        <w:t xml:space="preserve"> </w:t>
      </w:r>
      <w:r>
        <w:t>as</w:t>
      </w:r>
      <w:r>
        <w:rPr>
          <w:spacing w:val="-7"/>
        </w:rPr>
        <w:t xml:space="preserve"> </w:t>
      </w:r>
      <w:r>
        <w:t>alternative</w:t>
      </w:r>
      <w:r>
        <w:rPr>
          <w:spacing w:val="-7"/>
        </w:rPr>
        <w:t xml:space="preserve"> </w:t>
      </w:r>
      <w:r>
        <w:t>payment</w:t>
      </w:r>
      <w:r>
        <w:rPr>
          <w:spacing w:val="-5"/>
        </w:rPr>
        <w:t xml:space="preserve"> </w:t>
      </w:r>
      <w:r>
        <w:t>models,</w:t>
      </w:r>
      <w:r>
        <w:rPr>
          <w:spacing w:val="-7"/>
        </w:rPr>
        <w:t xml:space="preserve"> </w:t>
      </w:r>
      <w:r>
        <w:t>and</w:t>
      </w:r>
      <w:r>
        <w:rPr>
          <w:spacing w:val="-7"/>
        </w:rPr>
        <w:t xml:space="preserve"> </w:t>
      </w:r>
      <w:r>
        <w:t>the</w:t>
      </w:r>
      <w:r>
        <w:rPr>
          <w:spacing w:val="-7"/>
        </w:rPr>
        <w:t xml:space="preserve"> </w:t>
      </w:r>
      <w:r>
        <w:t>federal</w:t>
      </w:r>
      <w:r>
        <w:rPr>
          <w:spacing w:val="-5"/>
        </w:rPr>
        <w:t xml:space="preserve"> </w:t>
      </w:r>
      <w:r>
        <w:t>charge</w:t>
      </w:r>
      <w:r>
        <w:rPr>
          <w:spacing w:val="-8"/>
        </w:rPr>
        <w:t xml:space="preserve"> </w:t>
      </w:r>
      <w:r>
        <w:t>to</w:t>
      </w:r>
      <w:r>
        <w:rPr>
          <w:spacing w:val="-9"/>
        </w:rPr>
        <w:t xml:space="preserve"> </w:t>
      </w:r>
      <w:r>
        <w:t>increase customer satisfaction among High Impact Service Providers.</w:t>
      </w:r>
    </w:p>
    <w:p w:rsidR="00D0395D" w14:paraId="7818D64F" w14:textId="77777777">
      <w:pPr>
        <w:pStyle w:val="BodyText"/>
        <w:spacing w:before="197"/>
        <w:ind w:left="460" w:right="195"/>
      </w:pPr>
      <w:r>
        <w:t>At</w:t>
      </w:r>
      <w:r>
        <w:rPr>
          <w:spacing w:val="-5"/>
        </w:rPr>
        <w:t xml:space="preserve"> </w:t>
      </w:r>
      <w:r>
        <w:t>the</w:t>
      </w:r>
      <w:r>
        <w:rPr>
          <w:spacing w:val="-6"/>
        </w:rPr>
        <w:t xml:space="preserve"> </w:t>
      </w:r>
      <w:r>
        <w:t>time</w:t>
      </w:r>
      <w:r>
        <w:rPr>
          <w:spacing w:val="-7"/>
        </w:rPr>
        <w:t xml:space="preserve"> </w:t>
      </w:r>
      <w:r>
        <w:t>of</w:t>
      </w:r>
      <w:r>
        <w:rPr>
          <w:spacing w:val="-7"/>
        </w:rPr>
        <w:t xml:space="preserve"> </w:t>
      </w:r>
      <w:r>
        <w:t>this</w:t>
      </w:r>
      <w:r>
        <w:rPr>
          <w:spacing w:val="-5"/>
        </w:rPr>
        <w:t xml:space="preserve"> </w:t>
      </w:r>
      <w:r>
        <w:t>submission,</w:t>
      </w:r>
      <w:r>
        <w:rPr>
          <w:spacing w:val="-5"/>
        </w:rPr>
        <w:t xml:space="preserve"> </w:t>
      </w:r>
      <w:r>
        <w:t>new</w:t>
      </w:r>
      <w:r>
        <w:rPr>
          <w:spacing w:val="-6"/>
        </w:rPr>
        <w:t xml:space="preserve"> </w:t>
      </w:r>
      <w:r>
        <w:t>initiatives</w:t>
      </w:r>
      <w:r>
        <w:rPr>
          <w:spacing w:val="-5"/>
        </w:rPr>
        <w:t xml:space="preserve"> </w:t>
      </w:r>
      <w:r>
        <w:t>and</w:t>
      </w:r>
      <w:r>
        <w:rPr>
          <w:spacing w:val="-5"/>
        </w:rPr>
        <w:t xml:space="preserve"> </w:t>
      </w:r>
      <w:r>
        <w:t>policies</w:t>
      </w:r>
      <w:r>
        <w:rPr>
          <w:spacing w:val="-6"/>
        </w:rPr>
        <w:t xml:space="preserve"> </w:t>
      </w:r>
      <w:r>
        <w:t>are</w:t>
      </w:r>
      <w:r>
        <w:rPr>
          <w:spacing w:val="-5"/>
        </w:rPr>
        <w:t xml:space="preserve"> </w:t>
      </w:r>
      <w:r>
        <w:t>being</w:t>
      </w:r>
      <w:r>
        <w:rPr>
          <w:spacing w:val="-5"/>
        </w:rPr>
        <w:t xml:space="preserve"> </w:t>
      </w:r>
      <w:r>
        <w:t>considered</w:t>
      </w:r>
      <w:r>
        <w:rPr>
          <w:spacing w:val="-7"/>
        </w:rPr>
        <w:t xml:space="preserve"> </w:t>
      </w:r>
      <w:r>
        <w:t>that</w:t>
      </w:r>
      <w:r>
        <w:rPr>
          <w:spacing w:val="-5"/>
        </w:rPr>
        <w:t xml:space="preserve"> </w:t>
      </w:r>
      <w:r>
        <w:t>will</w:t>
      </w:r>
      <w:r>
        <w:rPr>
          <w:spacing w:val="-5"/>
        </w:rPr>
        <w:t xml:space="preserve"> </w:t>
      </w:r>
      <w:r>
        <w:t>have impacts on CMS’ target audiences. Information about these new initiatives and policies will need to be communicated quickly and effectively to the people they impact. This extension will allow for continued rapid-cycle consumer research to shape</w:t>
      </w:r>
      <w:r>
        <w:rPr>
          <w:spacing w:val="-1"/>
        </w:rPr>
        <w:t xml:space="preserve"> </w:t>
      </w:r>
      <w:r>
        <w:t>those communication efforts and ensure that they are appropriately targeted to enable consumers to be aware and to understand what these changes mean for them.</w:t>
      </w:r>
    </w:p>
    <w:p w:rsidR="00D0395D" w14:paraId="6BE297BF" w14:textId="77777777">
      <w:pPr>
        <w:pStyle w:val="BodyText"/>
      </w:pPr>
    </w:p>
    <w:p w:rsidR="00D0395D" w14:paraId="6EE46EBF" w14:textId="77777777">
      <w:pPr>
        <w:pStyle w:val="ListParagraph"/>
        <w:numPr>
          <w:ilvl w:val="1"/>
          <w:numId w:val="4"/>
        </w:numPr>
        <w:tabs>
          <w:tab w:val="left" w:pos="532"/>
        </w:tabs>
        <w:rPr>
          <w:sz w:val="24"/>
        </w:rPr>
      </w:pPr>
      <w:r>
        <w:rPr>
          <w:sz w:val="24"/>
          <w:u w:val="single"/>
        </w:rPr>
        <w:t>Information</w:t>
      </w:r>
      <w:r>
        <w:rPr>
          <w:spacing w:val="-10"/>
          <w:sz w:val="24"/>
          <w:u w:val="single"/>
        </w:rPr>
        <w:t xml:space="preserve"> </w:t>
      </w:r>
      <w:r>
        <w:rPr>
          <w:spacing w:val="-4"/>
          <w:sz w:val="24"/>
          <w:u w:val="single"/>
        </w:rPr>
        <w:t>Users</w:t>
      </w:r>
    </w:p>
    <w:p w:rsidR="00D0395D" w14:paraId="4C799909" w14:textId="77777777">
      <w:pPr>
        <w:pStyle w:val="BodyText"/>
      </w:pPr>
    </w:p>
    <w:p w:rsidR="00D0395D" w14:paraId="6FF0CDA7" w14:textId="77777777">
      <w:pPr>
        <w:pStyle w:val="BodyText"/>
        <w:ind w:left="460" w:right="195"/>
      </w:pPr>
      <w:r>
        <w:t>The Centers for Medicare and Medicaid Services will use this information for internal improvement</w:t>
      </w:r>
      <w:r>
        <w:rPr>
          <w:spacing w:val="-4"/>
        </w:rPr>
        <w:t xml:space="preserve"> </w:t>
      </w:r>
      <w:r>
        <w:t>projects</w:t>
      </w:r>
      <w:r>
        <w:rPr>
          <w:spacing w:val="-6"/>
        </w:rPr>
        <w:t xml:space="preserve"> </w:t>
      </w:r>
      <w:r>
        <w:t>that</w:t>
      </w:r>
      <w:r>
        <w:rPr>
          <w:spacing w:val="-4"/>
        </w:rPr>
        <w:t xml:space="preserve"> </w:t>
      </w:r>
      <w:r>
        <w:t>help</w:t>
      </w:r>
      <w:r>
        <w:rPr>
          <w:spacing w:val="-7"/>
        </w:rPr>
        <w:t xml:space="preserve"> </w:t>
      </w:r>
      <w:r>
        <w:t>to</w:t>
      </w:r>
      <w:r>
        <w:rPr>
          <w:spacing w:val="-5"/>
        </w:rPr>
        <w:t xml:space="preserve"> </w:t>
      </w:r>
      <w:r>
        <w:t>improve</w:t>
      </w:r>
      <w:r>
        <w:rPr>
          <w:spacing w:val="-6"/>
        </w:rPr>
        <w:t xml:space="preserve"> </w:t>
      </w:r>
      <w:r>
        <w:t>program</w:t>
      </w:r>
      <w:r>
        <w:rPr>
          <w:spacing w:val="-4"/>
        </w:rPr>
        <w:t xml:space="preserve"> </w:t>
      </w:r>
      <w:r>
        <w:t>operations.</w:t>
      </w:r>
      <w:r>
        <w:rPr>
          <w:spacing w:val="37"/>
        </w:rPr>
        <w:t xml:space="preserve"> </w:t>
      </w:r>
      <w:r>
        <w:t>The</w:t>
      </w:r>
      <w:r>
        <w:rPr>
          <w:spacing w:val="-6"/>
        </w:rPr>
        <w:t xml:space="preserve"> </w:t>
      </w:r>
      <w:r>
        <w:t>research</w:t>
      </w:r>
      <w:r>
        <w:rPr>
          <w:spacing w:val="-4"/>
        </w:rPr>
        <w:t xml:space="preserve"> </w:t>
      </w:r>
      <w:r>
        <w:t>conducted</w:t>
      </w:r>
      <w:r>
        <w:rPr>
          <w:spacing w:val="-5"/>
        </w:rPr>
        <w:t xml:space="preserve"> </w:t>
      </w:r>
      <w:r>
        <w:t>under this</w:t>
      </w:r>
      <w:r>
        <w:rPr>
          <w:spacing w:val="-4"/>
        </w:rPr>
        <w:t xml:space="preserve"> </w:t>
      </w:r>
      <w:r>
        <w:t>package</w:t>
      </w:r>
      <w:r>
        <w:rPr>
          <w:spacing w:val="-6"/>
        </w:rPr>
        <w:t xml:space="preserve"> </w:t>
      </w:r>
      <w:r>
        <w:t>has</w:t>
      </w:r>
      <w:r>
        <w:rPr>
          <w:spacing w:val="-5"/>
        </w:rPr>
        <w:t xml:space="preserve"> </w:t>
      </w:r>
      <w:r>
        <w:t>not</w:t>
      </w:r>
      <w:r>
        <w:rPr>
          <w:spacing w:val="-2"/>
        </w:rPr>
        <w:t xml:space="preserve"> </w:t>
      </w:r>
      <w:r>
        <w:t>and</w:t>
      </w:r>
      <w:r>
        <w:rPr>
          <w:spacing w:val="-4"/>
        </w:rPr>
        <w:t xml:space="preserve"> </w:t>
      </w:r>
      <w:r>
        <w:t>will</w:t>
      </w:r>
      <w:r>
        <w:rPr>
          <w:spacing w:val="-4"/>
        </w:rPr>
        <w:t xml:space="preserve"> </w:t>
      </w:r>
      <w:r>
        <w:t>not</w:t>
      </w:r>
      <w:r>
        <w:rPr>
          <w:spacing w:val="-4"/>
        </w:rPr>
        <w:t xml:space="preserve"> </w:t>
      </w:r>
      <w:r>
        <w:t>be</w:t>
      </w:r>
      <w:r>
        <w:rPr>
          <w:spacing w:val="-6"/>
        </w:rPr>
        <w:t xml:space="preserve"> </w:t>
      </w:r>
      <w:r>
        <w:t>used</w:t>
      </w:r>
      <w:r>
        <w:rPr>
          <w:spacing w:val="-5"/>
        </w:rPr>
        <w:t xml:space="preserve"> </w:t>
      </w:r>
      <w:r>
        <w:t>for</w:t>
      </w:r>
      <w:r>
        <w:rPr>
          <w:spacing w:val="-4"/>
        </w:rPr>
        <w:t xml:space="preserve"> </w:t>
      </w:r>
      <w:r>
        <w:t>public</w:t>
      </w:r>
      <w:r>
        <w:rPr>
          <w:spacing w:val="-5"/>
        </w:rPr>
        <w:t xml:space="preserve"> </w:t>
      </w:r>
      <w:r>
        <w:t>reporting</w:t>
      </w:r>
      <w:r>
        <w:rPr>
          <w:spacing w:val="-4"/>
        </w:rPr>
        <w:t xml:space="preserve"> </w:t>
      </w:r>
      <w:r>
        <w:t>and</w:t>
      </w:r>
      <w:r>
        <w:rPr>
          <w:spacing w:val="-5"/>
        </w:rPr>
        <w:t xml:space="preserve"> </w:t>
      </w:r>
      <w:r>
        <w:t>data</w:t>
      </w:r>
      <w:r>
        <w:rPr>
          <w:spacing w:val="-3"/>
        </w:rPr>
        <w:t xml:space="preserve"> </w:t>
      </w:r>
      <w:r>
        <w:t>associated</w:t>
      </w:r>
      <w:r>
        <w:rPr>
          <w:spacing w:val="-4"/>
        </w:rPr>
        <w:t xml:space="preserve"> </w:t>
      </w:r>
      <w:r>
        <w:t>with</w:t>
      </w:r>
      <w:r>
        <w:rPr>
          <w:spacing w:val="-7"/>
        </w:rPr>
        <w:t xml:space="preserve"> </w:t>
      </w:r>
      <w:r>
        <w:t>projects conducted under this clearance will not be published. Some examples of how CMS has used research</w:t>
      </w:r>
      <w:r>
        <w:rPr>
          <w:spacing w:val="-3"/>
        </w:rPr>
        <w:t xml:space="preserve"> </w:t>
      </w:r>
      <w:r>
        <w:t>conducted</w:t>
      </w:r>
      <w:r>
        <w:rPr>
          <w:spacing w:val="-3"/>
        </w:rPr>
        <w:t xml:space="preserve"> </w:t>
      </w:r>
      <w:r>
        <w:t>under</w:t>
      </w:r>
      <w:r>
        <w:rPr>
          <w:spacing w:val="-3"/>
        </w:rPr>
        <w:t xml:space="preserve"> </w:t>
      </w:r>
      <w:r>
        <w:t>this</w:t>
      </w:r>
      <w:r>
        <w:rPr>
          <w:spacing w:val="-3"/>
        </w:rPr>
        <w:t xml:space="preserve"> </w:t>
      </w:r>
      <w:r>
        <w:t>generic</w:t>
      </w:r>
      <w:r>
        <w:rPr>
          <w:spacing w:val="-5"/>
        </w:rPr>
        <w:t xml:space="preserve"> </w:t>
      </w:r>
      <w:r>
        <w:t>package</w:t>
      </w:r>
      <w:r>
        <w:rPr>
          <w:spacing w:val="-3"/>
        </w:rPr>
        <w:t xml:space="preserve"> </w:t>
      </w:r>
      <w:r>
        <w:t>in</w:t>
      </w:r>
      <w:r>
        <w:rPr>
          <w:spacing w:val="-5"/>
        </w:rPr>
        <w:t xml:space="preserve"> </w:t>
      </w:r>
      <w:r>
        <w:t>the</w:t>
      </w:r>
      <w:r>
        <w:rPr>
          <w:spacing w:val="-4"/>
        </w:rPr>
        <w:t xml:space="preserve"> </w:t>
      </w:r>
      <w:r>
        <w:t>past</w:t>
      </w:r>
      <w:r>
        <w:rPr>
          <w:spacing w:val="-3"/>
        </w:rPr>
        <w:t xml:space="preserve"> </w:t>
      </w:r>
      <w:r>
        <w:t>include:</w:t>
      </w:r>
      <w:r>
        <w:rPr>
          <w:spacing w:val="-3"/>
        </w:rPr>
        <w:t xml:space="preserve"> </w:t>
      </w:r>
      <w:r>
        <w:t>continuous</w:t>
      </w:r>
      <w:r>
        <w:rPr>
          <w:spacing w:val="-3"/>
        </w:rPr>
        <w:t xml:space="preserve"> </w:t>
      </w:r>
      <w:r>
        <w:t>improvement</w:t>
      </w:r>
      <w:r>
        <w:rPr>
          <w:spacing w:val="-3"/>
        </w:rPr>
        <w:t xml:space="preserve"> </w:t>
      </w:r>
      <w:r>
        <w:t xml:space="preserve">of the </w:t>
      </w:r>
      <w:r>
        <w:rPr>
          <w:i/>
        </w:rPr>
        <w:t xml:space="preserve">Medicare &amp; You Handbook </w:t>
      </w:r>
      <w:r>
        <w:t>based on qualitative materials testing with Medicare beneficiaries; development and improvement of outreach messages to motivate individuals with Medicare to review and compare plans, and uninsured individuals to go to HealthCare.gov to find health coverage; refinement and improvements to the HealthCare.gov, including the application, plan selection, and enrollment process through user testing of the website and web tools; improvements to the Medicare.gov through formative and usability</w:t>
      </w:r>
    </w:p>
    <w:p w:rsidR="00D0395D" w14:paraId="040E6247" w14:textId="77777777">
      <w:pPr>
        <w:sectPr>
          <w:pgSz w:w="12240" w:h="15840"/>
          <w:pgMar w:top="1360" w:right="1180" w:bottom="1980" w:left="1340" w:header="0" w:footer="1781" w:gutter="0"/>
          <w:cols w:space="720"/>
        </w:sectPr>
      </w:pPr>
    </w:p>
    <w:p w:rsidR="00D0395D" w14:paraId="36DCF2C5" w14:textId="77777777">
      <w:pPr>
        <w:pStyle w:val="BodyText"/>
        <w:spacing w:before="79"/>
        <w:ind w:left="460"/>
      </w:pPr>
      <w:r>
        <w:t>research</w:t>
      </w:r>
      <w:r>
        <w:rPr>
          <w:spacing w:val="-10"/>
        </w:rPr>
        <w:t xml:space="preserve"> </w:t>
      </w:r>
      <w:r>
        <w:t>with</w:t>
      </w:r>
      <w:r>
        <w:rPr>
          <w:spacing w:val="-10"/>
        </w:rPr>
        <w:t xml:space="preserve"> </w:t>
      </w:r>
      <w:r>
        <w:t>Medicare</w:t>
      </w:r>
      <w:r>
        <w:rPr>
          <w:spacing w:val="-10"/>
        </w:rPr>
        <w:t xml:space="preserve"> </w:t>
      </w:r>
      <w:r>
        <w:t>beneficiaries;</w:t>
      </w:r>
      <w:r>
        <w:rPr>
          <w:spacing w:val="-9"/>
        </w:rPr>
        <w:t xml:space="preserve"> </w:t>
      </w:r>
      <w:r>
        <w:t>and</w:t>
      </w:r>
      <w:r>
        <w:rPr>
          <w:spacing w:val="-8"/>
        </w:rPr>
        <w:t xml:space="preserve"> </w:t>
      </w:r>
      <w:r>
        <w:t>development</w:t>
      </w:r>
      <w:r>
        <w:rPr>
          <w:spacing w:val="-9"/>
        </w:rPr>
        <w:t xml:space="preserve"> </w:t>
      </w:r>
      <w:r>
        <w:t>of</w:t>
      </w:r>
      <w:r>
        <w:rPr>
          <w:spacing w:val="-11"/>
        </w:rPr>
        <w:t xml:space="preserve"> </w:t>
      </w:r>
      <w:r>
        <w:t>communications</w:t>
      </w:r>
      <w:r>
        <w:rPr>
          <w:spacing w:val="-6"/>
        </w:rPr>
        <w:t xml:space="preserve"> </w:t>
      </w:r>
      <w:r>
        <w:t>strategies</w:t>
      </w:r>
      <w:r>
        <w:rPr>
          <w:spacing w:val="-10"/>
        </w:rPr>
        <w:t xml:space="preserve"> </w:t>
      </w:r>
      <w:r>
        <w:t>about innovations and provider payment initiatives.</w:t>
      </w:r>
      <w:r>
        <w:rPr>
          <w:spacing w:val="40"/>
        </w:rPr>
        <w:t xml:space="preserve"> </w:t>
      </w:r>
      <w:r>
        <w:t>.</w:t>
      </w:r>
    </w:p>
    <w:p w:rsidR="00D0395D" w14:paraId="555A3327" w14:textId="77777777">
      <w:pPr>
        <w:pStyle w:val="BodyText"/>
      </w:pPr>
    </w:p>
    <w:p w:rsidR="00D0395D" w14:paraId="006932DE" w14:textId="77777777">
      <w:pPr>
        <w:pStyle w:val="BodyText"/>
        <w:ind w:left="460" w:right="195"/>
      </w:pPr>
      <w:r>
        <w:t>The</w:t>
      </w:r>
      <w:r>
        <w:rPr>
          <w:spacing w:val="-7"/>
        </w:rPr>
        <w:t xml:space="preserve"> </w:t>
      </w:r>
      <w:r>
        <w:t>information</w:t>
      </w:r>
      <w:r>
        <w:rPr>
          <w:spacing w:val="-5"/>
        </w:rPr>
        <w:t xml:space="preserve"> </w:t>
      </w:r>
      <w:r>
        <w:t>collected</w:t>
      </w:r>
      <w:r>
        <w:rPr>
          <w:spacing w:val="-5"/>
        </w:rPr>
        <w:t xml:space="preserve"> </w:t>
      </w:r>
      <w:r>
        <w:t>will</w:t>
      </w:r>
      <w:r>
        <w:rPr>
          <w:spacing w:val="-5"/>
        </w:rPr>
        <w:t xml:space="preserve"> </w:t>
      </w:r>
      <w:r>
        <w:t>be</w:t>
      </w:r>
      <w:r>
        <w:rPr>
          <w:spacing w:val="-7"/>
        </w:rPr>
        <w:t xml:space="preserve"> </w:t>
      </w:r>
      <w:r>
        <w:t>useful</w:t>
      </w:r>
      <w:r>
        <w:rPr>
          <w:spacing w:val="-6"/>
        </w:rPr>
        <w:t xml:space="preserve"> </w:t>
      </w:r>
      <w:r>
        <w:t>and</w:t>
      </w:r>
      <w:r>
        <w:rPr>
          <w:spacing w:val="-8"/>
        </w:rPr>
        <w:t xml:space="preserve"> </w:t>
      </w:r>
      <w:r>
        <w:t>minimally</w:t>
      </w:r>
      <w:r>
        <w:rPr>
          <w:spacing w:val="-4"/>
        </w:rPr>
        <w:t xml:space="preserve"> </w:t>
      </w:r>
      <w:r>
        <w:t>burdensome</w:t>
      </w:r>
      <w:r>
        <w:rPr>
          <w:spacing w:val="-7"/>
        </w:rPr>
        <w:t xml:space="preserve"> </w:t>
      </w:r>
      <w:r>
        <w:t>for</w:t>
      </w:r>
      <w:r>
        <w:rPr>
          <w:spacing w:val="-7"/>
        </w:rPr>
        <w:t xml:space="preserve"> </w:t>
      </w:r>
      <w:r>
        <w:t>the</w:t>
      </w:r>
      <w:r>
        <w:rPr>
          <w:spacing w:val="-6"/>
        </w:rPr>
        <w:t xml:space="preserve"> </w:t>
      </w:r>
      <w:r>
        <w:t>public</w:t>
      </w:r>
      <w:r>
        <w:rPr>
          <w:spacing w:val="-9"/>
        </w:rPr>
        <w:t xml:space="preserve"> </w:t>
      </w:r>
      <w:r>
        <w:t>as</w:t>
      </w:r>
      <w:r>
        <w:rPr>
          <w:spacing w:val="-6"/>
        </w:rPr>
        <w:t xml:space="preserve"> </w:t>
      </w:r>
      <w:r>
        <w:t>required by the Paperwork Reduction Act.</w:t>
      </w:r>
    </w:p>
    <w:p w:rsidR="00D0395D" w14:paraId="5ED11E00" w14:textId="77777777">
      <w:pPr>
        <w:pStyle w:val="BodyText"/>
      </w:pPr>
    </w:p>
    <w:p w:rsidR="00D0395D" w14:paraId="1778DE6A" w14:textId="77777777">
      <w:pPr>
        <w:pStyle w:val="ListParagraph"/>
        <w:numPr>
          <w:ilvl w:val="1"/>
          <w:numId w:val="4"/>
        </w:numPr>
        <w:tabs>
          <w:tab w:val="left" w:pos="532"/>
        </w:tabs>
        <w:rPr>
          <w:sz w:val="24"/>
        </w:rPr>
      </w:pPr>
      <w:r>
        <w:rPr>
          <w:sz w:val="24"/>
          <w:u w:val="single"/>
        </w:rPr>
        <w:t>Use</w:t>
      </w:r>
      <w:r>
        <w:rPr>
          <w:spacing w:val="-6"/>
          <w:sz w:val="24"/>
          <w:u w:val="single"/>
        </w:rPr>
        <w:t xml:space="preserve"> </w:t>
      </w:r>
      <w:r>
        <w:rPr>
          <w:sz w:val="24"/>
          <w:u w:val="single"/>
        </w:rPr>
        <w:t>of</w:t>
      </w:r>
      <w:r>
        <w:rPr>
          <w:spacing w:val="-2"/>
          <w:sz w:val="24"/>
          <w:u w:val="single"/>
        </w:rPr>
        <w:t xml:space="preserve"> </w:t>
      </w:r>
      <w:r>
        <w:rPr>
          <w:sz w:val="24"/>
          <w:u w:val="single"/>
        </w:rPr>
        <w:t>Information</w:t>
      </w:r>
      <w:r>
        <w:rPr>
          <w:spacing w:val="-1"/>
          <w:sz w:val="24"/>
          <w:u w:val="single"/>
        </w:rPr>
        <w:t xml:space="preserve"> </w:t>
      </w:r>
      <w:r>
        <w:rPr>
          <w:spacing w:val="-2"/>
          <w:sz w:val="24"/>
          <w:u w:val="single"/>
        </w:rPr>
        <w:t>Technology</w:t>
      </w:r>
    </w:p>
    <w:p w:rsidR="00D0395D" w14:paraId="12F94667" w14:textId="77777777">
      <w:pPr>
        <w:pStyle w:val="BodyText"/>
      </w:pPr>
    </w:p>
    <w:p w:rsidR="00D0395D" w14:paraId="000E923F" w14:textId="77777777">
      <w:pPr>
        <w:pStyle w:val="BodyText"/>
        <w:ind w:left="460" w:right="195"/>
      </w:pPr>
      <w:r>
        <w:t>Measuring and helping to improve the effectiveness of CMS outreach, education, and communications efforts using information technology and emerging communication technology channels is a key part of our work and is reflected in assessments of overall perception</w:t>
      </w:r>
      <w:r>
        <w:rPr>
          <w:spacing w:val="-6"/>
        </w:rPr>
        <w:t xml:space="preserve"> </w:t>
      </w:r>
      <w:r>
        <w:t>of</w:t>
      </w:r>
      <w:r>
        <w:rPr>
          <w:spacing w:val="-6"/>
        </w:rPr>
        <w:t xml:space="preserve"> </w:t>
      </w:r>
      <w:r>
        <w:t>CMS</w:t>
      </w:r>
      <w:r>
        <w:rPr>
          <w:spacing w:val="-4"/>
        </w:rPr>
        <w:t xml:space="preserve"> </w:t>
      </w:r>
      <w:r>
        <w:t>brands</w:t>
      </w:r>
      <w:r>
        <w:rPr>
          <w:spacing w:val="-4"/>
        </w:rPr>
        <w:t xml:space="preserve"> </w:t>
      </w:r>
      <w:r>
        <w:t>and</w:t>
      </w:r>
      <w:r>
        <w:rPr>
          <w:spacing w:val="-5"/>
        </w:rPr>
        <w:t xml:space="preserve"> </w:t>
      </w:r>
      <w:r>
        <w:t>in</w:t>
      </w:r>
      <w:r>
        <w:rPr>
          <w:spacing w:val="-6"/>
        </w:rPr>
        <w:t xml:space="preserve"> </w:t>
      </w:r>
      <w:r>
        <w:t>consumer</w:t>
      </w:r>
      <w:r>
        <w:rPr>
          <w:spacing w:val="-5"/>
        </w:rPr>
        <w:t xml:space="preserve"> </w:t>
      </w:r>
      <w:r>
        <w:t>response</w:t>
      </w:r>
      <w:r>
        <w:rPr>
          <w:spacing w:val="-5"/>
        </w:rPr>
        <w:t xml:space="preserve"> </w:t>
      </w:r>
      <w:r>
        <w:t>to</w:t>
      </w:r>
      <w:r>
        <w:rPr>
          <w:spacing w:val="-5"/>
        </w:rPr>
        <w:t xml:space="preserve"> </w:t>
      </w:r>
      <w:r>
        <w:t>specific</w:t>
      </w:r>
      <w:r>
        <w:rPr>
          <w:spacing w:val="-6"/>
        </w:rPr>
        <w:t xml:space="preserve"> </w:t>
      </w:r>
      <w:r>
        <w:t>communication</w:t>
      </w:r>
      <w:r>
        <w:rPr>
          <w:spacing w:val="-3"/>
        </w:rPr>
        <w:t xml:space="preserve"> </w:t>
      </w:r>
      <w:r>
        <w:rPr>
          <w:spacing w:val="-2"/>
        </w:rPr>
        <w:t>activities.</w:t>
      </w:r>
    </w:p>
    <w:p w:rsidR="00D0395D" w14:paraId="4A0D3089" w14:textId="77777777">
      <w:pPr>
        <w:pStyle w:val="BodyText"/>
        <w:spacing w:before="1"/>
      </w:pPr>
    </w:p>
    <w:p w:rsidR="00D0395D" w14:paraId="770BD3B4" w14:textId="77777777">
      <w:pPr>
        <w:pStyle w:val="BodyText"/>
        <w:ind w:left="460" w:right="195"/>
      </w:pPr>
      <w:r>
        <w:t>The research conducted under this clearance has leveraged, and will continue to leverage, information</w:t>
      </w:r>
      <w:r>
        <w:rPr>
          <w:spacing w:val="-11"/>
        </w:rPr>
        <w:t xml:space="preserve"> </w:t>
      </w:r>
      <w:r>
        <w:t>technology</w:t>
      </w:r>
      <w:r>
        <w:rPr>
          <w:spacing w:val="-6"/>
        </w:rPr>
        <w:t xml:space="preserve"> </w:t>
      </w:r>
      <w:r>
        <w:t>when</w:t>
      </w:r>
      <w:r>
        <w:rPr>
          <w:spacing w:val="-9"/>
        </w:rPr>
        <w:t xml:space="preserve"> </w:t>
      </w:r>
      <w:r>
        <w:t>possible,</w:t>
      </w:r>
      <w:r>
        <w:rPr>
          <w:spacing w:val="-9"/>
        </w:rPr>
        <w:t xml:space="preserve"> </w:t>
      </w:r>
      <w:r>
        <w:t>especially</w:t>
      </w:r>
      <w:r>
        <w:rPr>
          <w:spacing w:val="-6"/>
        </w:rPr>
        <w:t xml:space="preserve"> </w:t>
      </w:r>
      <w:r>
        <w:t>conducting</w:t>
      </w:r>
      <w:r>
        <w:rPr>
          <w:spacing w:val="-9"/>
        </w:rPr>
        <w:t xml:space="preserve"> </w:t>
      </w:r>
      <w:r>
        <w:t>online</w:t>
      </w:r>
      <w:r>
        <w:rPr>
          <w:spacing w:val="-10"/>
        </w:rPr>
        <w:t xml:space="preserve"> </w:t>
      </w:r>
      <w:r>
        <w:t>surveys.</w:t>
      </w:r>
      <w:r>
        <w:rPr>
          <w:spacing w:val="-8"/>
        </w:rPr>
        <w:t xml:space="preserve"> </w:t>
      </w:r>
      <w:r>
        <w:t>Additionally,</w:t>
      </w:r>
      <w:r>
        <w:rPr>
          <w:spacing w:val="-11"/>
        </w:rPr>
        <w:t xml:space="preserve"> </w:t>
      </w:r>
      <w:r>
        <w:t>the use of online or virtual techniques for qualitative data collection, including interviews and focus groups will be incorporated as appropriate to enhance the ability to reach broader participant segments.</w:t>
      </w:r>
    </w:p>
    <w:p w:rsidR="00D0395D" w14:paraId="1BC5A95D" w14:textId="77777777">
      <w:pPr>
        <w:pStyle w:val="BodyText"/>
      </w:pPr>
    </w:p>
    <w:p w:rsidR="00D0395D" w14:paraId="08FF09C3" w14:textId="77777777">
      <w:pPr>
        <w:pStyle w:val="ListParagraph"/>
        <w:numPr>
          <w:ilvl w:val="1"/>
          <w:numId w:val="4"/>
        </w:numPr>
        <w:tabs>
          <w:tab w:val="left" w:pos="532"/>
        </w:tabs>
        <w:rPr>
          <w:sz w:val="24"/>
        </w:rPr>
      </w:pPr>
      <w:r>
        <w:rPr>
          <w:sz w:val="24"/>
          <w:u w:val="single"/>
        </w:rPr>
        <w:t>Duplication</w:t>
      </w:r>
      <w:r>
        <w:rPr>
          <w:spacing w:val="-4"/>
          <w:sz w:val="24"/>
          <w:u w:val="single"/>
        </w:rPr>
        <w:t xml:space="preserve"> </w:t>
      </w:r>
      <w:r>
        <w:rPr>
          <w:sz w:val="24"/>
          <w:u w:val="single"/>
        </w:rPr>
        <w:t>of</w:t>
      </w:r>
      <w:r>
        <w:rPr>
          <w:spacing w:val="-2"/>
          <w:sz w:val="24"/>
          <w:u w:val="single"/>
        </w:rPr>
        <w:t xml:space="preserve"> Efforts</w:t>
      </w:r>
    </w:p>
    <w:p w:rsidR="00D0395D" w14:paraId="3B26416D" w14:textId="77777777">
      <w:pPr>
        <w:pStyle w:val="BodyText"/>
      </w:pPr>
    </w:p>
    <w:p w:rsidR="00D0395D" w14:paraId="45A8C64B" w14:textId="77777777">
      <w:pPr>
        <w:pStyle w:val="BodyText"/>
        <w:ind w:left="460" w:right="194"/>
      </w:pPr>
      <w:r>
        <w:t>This information collection does not duplicate any other effort, and the information cannot be obtained from any other source. The question bank is intentionally inclusive and broad to enable CMS to use the item bank for developing Gen ICs using the questions from the question bank while enabling flexibility that is needed to address the varying and evolving research</w:t>
      </w:r>
      <w:r>
        <w:rPr>
          <w:spacing w:val="-8"/>
        </w:rPr>
        <w:t xml:space="preserve"> </w:t>
      </w:r>
      <w:r>
        <w:t>needs</w:t>
      </w:r>
      <w:r>
        <w:rPr>
          <w:spacing w:val="-6"/>
        </w:rPr>
        <w:t xml:space="preserve"> </w:t>
      </w:r>
      <w:r>
        <w:t>of</w:t>
      </w:r>
      <w:r>
        <w:rPr>
          <w:spacing w:val="-8"/>
        </w:rPr>
        <w:t xml:space="preserve"> </w:t>
      </w:r>
      <w:r>
        <w:t>the</w:t>
      </w:r>
      <w:r>
        <w:rPr>
          <w:spacing w:val="-7"/>
        </w:rPr>
        <w:t xml:space="preserve"> </w:t>
      </w:r>
      <w:r>
        <w:t>Agency.</w:t>
      </w:r>
      <w:r>
        <w:rPr>
          <w:spacing w:val="35"/>
        </w:rPr>
        <w:t xml:space="preserve"> </w:t>
      </w:r>
      <w:r>
        <w:t>Data</w:t>
      </w:r>
      <w:r>
        <w:rPr>
          <w:spacing w:val="-7"/>
        </w:rPr>
        <w:t xml:space="preserve"> </w:t>
      </w:r>
      <w:r>
        <w:t>collection</w:t>
      </w:r>
      <w:r>
        <w:rPr>
          <w:spacing w:val="-8"/>
        </w:rPr>
        <w:t xml:space="preserve"> </w:t>
      </w:r>
      <w:r>
        <w:t>instruments</w:t>
      </w:r>
      <w:r>
        <w:rPr>
          <w:spacing w:val="-5"/>
        </w:rPr>
        <w:t xml:space="preserve"> </w:t>
      </w:r>
      <w:r>
        <w:t>developed</w:t>
      </w:r>
      <w:r>
        <w:rPr>
          <w:spacing w:val="-7"/>
        </w:rPr>
        <w:t xml:space="preserve"> </w:t>
      </w:r>
      <w:r>
        <w:t>under</w:t>
      </w:r>
      <w:r>
        <w:rPr>
          <w:spacing w:val="-7"/>
        </w:rPr>
        <w:t xml:space="preserve"> </w:t>
      </w:r>
      <w:r>
        <w:t>this</w:t>
      </w:r>
      <w:r>
        <w:rPr>
          <w:spacing w:val="-6"/>
        </w:rPr>
        <w:t xml:space="preserve"> </w:t>
      </w:r>
      <w:r>
        <w:t>clearance</w:t>
      </w:r>
      <w:r>
        <w:rPr>
          <w:spacing w:val="-7"/>
        </w:rPr>
        <w:t xml:space="preserve"> </w:t>
      </w:r>
      <w:r>
        <w:t>will contain only items from the approved question bank.</w:t>
      </w:r>
    </w:p>
    <w:p w:rsidR="00D0395D" w14:paraId="76CC00F6" w14:textId="77777777">
      <w:pPr>
        <w:pStyle w:val="ListParagraph"/>
        <w:numPr>
          <w:ilvl w:val="1"/>
          <w:numId w:val="4"/>
        </w:numPr>
        <w:tabs>
          <w:tab w:val="left" w:pos="532"/>
        </w:tabs>
        <w:spacing w:before="274"/>
        <w:rPr>
          <w:sz w:val="24"/>
        </w:rPr>
      </w:pPr>
      <w:r>
        <w:rPr>
          <w:sz w:val="24"/>
          <w:u w:val="single"/>
        </w:rPr>
        <w:t xml:space="preserve">Small </w:t>
      </w:r>
      <w:r>
        <w:rPr>
          <w:spacing w:val="-2"/>
          <w:sz w:val="24"/>
          <w:u w:val="single"/>
        </w:rPr>
        <w:t>Businesses</w:t>
      </w:r>
    </w:p>
    <w:p w:rsidR="00D0395D" w14:paraId="0B4DD5C8" w14:textId="77777777">
      <w:pPr>
        <w:pStyle w:val="BodyText"/>
      </w:pPr>
    </w:p>
    <w:p w:rsidR="00D0395D" w14:paraId="440F093C" w14:textId="77777777">
      <w:pPr>
        <w:pStyle w:val="BodyText"/>
        <w:spacing w:before="1"/>
        <w:ind w:left="460" w:right="194"/>
      </w:pPr>
      <w:r>
        <w:t>Programs</w:t>
      </w:r>
      <w:r>
        <w:rPr>
          <w:spacing w:val="-8"/>
        </w:rPr>
        <w:t xml:space="preserve"> </w:t>
      </w:r>
      <w:r>
        <w:t>that</w:t>
      </w:r>
      <w:r>
        <w:rPr>
          <w:spacing w:val="-7"/>
        </w:rPr>
        <w:t xml:space="preserve"> </w:t>
      </w:r>
      <w:r>
        <w:t>affect</w:t>
      </w:r>
      <w:r>
        <w:rPr>
          <w:spacing w:val="-6"/>
        </w:rPr>
        <w:t xml:space="preserve"> </w:t>
      </w:r>
      <w:r>
        <w:t>small</w:t>
      </w:r>
      <w:r>
        <w:rPr>
          <w:spacing w:val="-5"/>
        </w:rPr>
        <w:t xml:space="preserve"> </w:t>
      </w:r>
      <w:r>
        <w:t>business</w:t>
      </w:r>
      <w:r>
        <w:rPr>
          <w:spacing w:val="-6"/>
        </w:rPr>
        <w:t xml:space="preserve"> </w:t>
      </w:r>
      <w:r>
        <w:t>owners</w:t>
      </w:r>
      <w:r>
        <w:rPr>
          <w:spacing w:val="-7"/>
        </w:rPr>
        <w:t xml:space="preserve"> </w:t>
      </w:r>
      <w:r>
        <w:t>and</w:t>
      </w:r>
      <w:r>
        <w:rPr>
          <w:spacing w:val="-6"/>
        </w:rPr>
        <w:t xml:space="preserve"> </w:t>
      </w:r>
      <w:r>
        <w:t>employees</w:t>
      </w:r>
      <w:r>
        <w:rPr>
          <w:spacing w:val="-6"/>
        </w:rPr>
        <w:t xml:space="preserve"> </w:t>
      </w:r>
      <w:r>
        <w:t>of</w:t>
      </w:r>
      <w:r>
        <w:rPr>
          <w:spacing w:val="-10"/>
        </w:rPr>
        <w:t xml:space="preserve"> </w:t>
      </w:r>
      <w:r>
        <w:t>small</w:t>
      </w:r>
      <w:r>
        <w:rPr>
          <w:spacing w:val="-6"/>
        </w:rPr>
        <w:t xml:space="preserve"> </w:t>
      </w:r>
      <w:r>
        <w:t>businesses</w:t>
      </w:r>
      <w:r>
        <w:rPr>
          <w:spacing w:val="-6"/>
        </w:rPr>
        <w:t xml:space="preserve"> </w:t>
      </w:r>
      <w:r>
        <w:t>are</w:t>
      </w:r>
      <w:r>
        <w:rPr>
          <w:spacing w:val="-8"/>
        </w:rPr>
        <w:t xml:space="preserve"> </w:t>
      </w:r>
      <w:r>
        <w:t>included</w:t>
      </w:r>
      <w:r>
        <w:rPr>
          <w:spacing w:val="-7"/>
        </w:rPr>
        <w:t xml:space="preserve"> </w:t>
      </w:r>
      <w:r>
        <w:t>in the legislative mandate, so small businesses will be included in specific studies.</w:t>
      </w:r>
      <w:r>
        <w:rPr>
          <w:spacing w:val="40"/>
        </w:rPr>
        <w:t xml:space="preserve"> </w:t>
      </w:r>
      <w:r>
        <w:t>We will be mindful of the need to minimize the burden on small businesses.</w:t>
      </w:r>
      <w:r>
        <w:rPr>
          <w:spacing w:val="40"/>
        </w:rPr>
        <w:t xml:space="preserve"> </w:t>
      </w:r>
      <w:r>
        <w:t>For example, in our survey work with this target audience, brief online surveys will be preferred over telephone surveys. Online surveys can be taken when time permits at the leisure of the</w:t>
      </w:r>
      <w:r>
        <w:rPr>
          <w:spacing w:val="-1"/>
        </w:rPr>
        <w:t xml:space="preserve"> </w:t>
      </w:r>
      <w:r>
        <w:t>study participant. Similar accommodations to minimize burden will be made when other research methods are applied.</w:t>
      </w:r>
    </w:p>
    <w:p w:rsidR="00D0395D" w14:paraId="0FE229C0" w14:textId="77777777">
      <w:pPr>
        <w:pStyle w:val="BodyText"/>
        <w:spacing w:before="2"/>
      </w:pPr>
    </w:p>
    <w:p w:rsidR="00D0395D" w14:paraId="72687440" w14:textId="77777777">
      <w:pPr>
        <w:pStyle w:val="ListParagraph"/>
        <w:numPr>
          <w:ilvl w:val="1"/>
          <w:numId w:val="4"/>
        </w:numPr>
        <w:tabs>
          <w:tab w:val="left" w:pos="532"/>
        </w:tabs>
        <w:spacing w:before="1"/>
        <w:rPr>
          <w:sz w:val="24"/>
        </w:rPr>
      </w:pPr>
      <w:r>
        <w:rPr>
          <w:sz w:val="24"/>
          <w:u w:val="single"/>
        </w:rPr>
        <w:t>Less</w:t>
      </w:r>
      <w:r>
        <w:rPr>
          <w:spacing w:val="-5"/>
          <w:sz w:val="24"/>
          <w:u w:val="single"/>
        </w:rPr>
        <w:t xml:space="preserve"> </w:t>
      </w:r>
      <w:r>
        <w:rPr>
          <w:sz w:val="24"/>
          <w:u w:val="single"/>
        </w:rPr>
        <w:t>Frequent</w:t>
      </w:r>
      <w:r>
        <w:rPr>
          <w:spacing w:val="-2"/>
          <w:sz w:val="24"/>
          <w:u w:val="single"/>
        </w:rPr>
        <w:t xml:space="preserve"> Collection</w:t>
      </w:r>
    </w:p>
    <w:p w:rsidR="00D0395D" w14:paraId="2C40C2B9" w14:textId="77777777">
      <w:pPr>
        <w:pStyle w:val="BodyText"/>
      </w:pPr>
    </w:p>
    <w:p w:rsidR="00D0395D" w14:paraId="4B7AF644" w14:textId="77777777">
      <w:pPr>
        <w:pStyle w:val="BodyText"/>
        <w:ind w:left="460" w:right="195"/>
      </w:pPr>
      <w:r>
        <w:t>The</w:t>
      </w:r>
      <w:r>
        <w:rPr>
          <w:spacing w:val="-7"/>
        </w:rPr>
        <w:t xml:space="preserve"> </w:t>
      </w:r>
      <w:r>
        <w:t>information</w:t>
      </w:r>
      <w:r>
        <w:rPr>
          <w:spacing w:val="-5"/>
        </w:rPr>
        <w:t xml:space="preserve"> </w:t>
      </w:r>
      <w:r>
        <w:t>will</w:t>
      </w:r>
      <w:r>
        <w:rPr>
          <w:spacing w:val="-4"/>
        </w:rPr>
        <w:t xml:space="preserve"> </w:t>
      </w:r>
      <w:r>
        <w:t>be</w:t>
      </w:r>
      <w:r>
        <w:rPr>
          <w:spacing w:val="-7"/>
        </w:rPr>
        <w:t xml:space="preserve"> </w:t>
      </w:r>
      <w:r>
        <w:t>collected</w:t>
      </w:r>
      <w:r>
        <w:rPr>
          <w:spacing w:val="-8"/>
        </w:rPr>
        <w:t xml:space="preserve"> </w:t>
      </w:r>
      <w:r>
        <w:t>from</w:t>
      </w:r>
      <w:r>
        <w:rPr>
          <w:spacing w:val="-3"/>
        </w:rPr>
        <w:t xml:space="preserve"> </w:t>
      </w:r>
      <w:r>
        <w:t>a</w:t>
      </w:r>
      <w:r>
        <w:rPr>
          <w:spacing w:val="-7"/>
        </w:rPr>
        <w:t xml:space="preserve"> </w:t>
      </w:r>
      <w:r>
        <w:t>variety</w:t>
      </w:r>
      <w:r>
        <w:rPr>
          <w:spacing w:val="-7"/>
        </w:rPr>
        <w:t xml:space="preserve"> </w:t>
      </w:r>
      <w:r>
        <w:t>of</w:t>
      </w:r>
      <w:r>
        <w:rPr>
          <w:spacing w:val="-4"/>
        </w:rPr>
        <w:t xml:space="preserve"> </w:t>
      </w:r>
      <w:r>
        <w:t>sources.</w:t>
      </w:r>
      <w:r>
        <w:rPr>
          <w:spacing w:val="36"/>
        </w:rPr>
        <w:t xml:space="preserve"> </w:t>
      </w:r>
      <w:r>
        <w:t>Collecting</w:t>
      </w:r>
      <w:r>
        <w:rPr>
          <w:spacing w:val="-5"/>
        </w:rPr>
        <w:t xml:space="preserve"> </w:t>
      </w:r>
      <w:r>
        <w:t>information</w:t>
      </w:r>
      <w:r>
        <w:rPr>
          <w:spacing w:val="-7"/>
        </w:rPr>
        <w:t xml:space="preserve"> </w:t>
      </w:r>
      <w:r>
        <w:t>will</w:t>
      </w:r>
      <w:r>
        <w:rPr>
          <w:spacing w:val="-5"/>
        </w:rPr>
        <w:t xml:space="preserve"> </w:t>
      </w:r>
      <w:r>
        <w:t>allow the Agency to stay aware of information needs.</w:t>
      </w:r>
      <w:r>
        <w:rPr>
          <w:spacing w:val="40"/>
        </w:rPr>
        <w:t xml:space="preserve"> </w:t>
      </w:r>
      <w:r>
        <w:t xml:space="preserve">Less frequent collection will not support this </w:t>
      </w:r>
      <w:r>
        <w:rPr>
          <w:spacing w:val="-2"/>
        </w:rPr>
        <w:t>initiative.</w:t>
      </w:r>
    </w:p>
    <w:p w:rsidR="00D0395D" w14:paraId="47467E59" w14:textId="77777777">
      <w:pPr>
        <w:pStyle w:val="BodyText"/>
      </w:pPr>
    </w:p>
    <w:p w:rsidR="00D0395D" w14:paraId="7669E888" w14:textId="77777777">
      <w:pPr>
        <w:pStyle w:val="ListParagraph"/>
        <w:numPr>
          <w:ilvl w:val="1"/>
          <w:numId w:val="4"/>
        </w:numPr>
        <w:tabs>
          <w:tab w:val="left" w:pos="532"/>
        </w:tabs>
        <w:rPr>
          <w:sz w:val="24"/>
        </w:rPr>
      </w:pPr>
      <w:r>
        <w:rPr>
          <w:sz w:val="24"/>
          <w:u w:val="single"/>
        </w:rPr>
        <w:t>Special</w:t>
      </w:r>
      <w:r>
        <w:rPr>
          <w:spacing w:val="-2"/>
          <w:sz w:val="24"/>
          <w:u w:val="single"/>
        </w:rPr>
        <w:t xml:space="preserve"> Circumstances</w:t>
      </w:r>
    </w:p>
    <w:p w:rsidR="00D0395D" w14:paraId="580A9F31" w14:textId="77777777">
      <w:pPr>
        <w:rPr>
          <w:sz w:val="24"/>
        </w:rPr>
        <w:sectPr>
          <w:pgSz w:w="12240" w:h="15840"/>
          <w:pgMar w:top="1360" w:right="1180" w:bottom="1980" w:left="1340" w:header="0" w:footer="1781" w:gutter="0"/>
          <w:cols w:space="720"/>
        </w:sectPr>
      </w:pPr>
    </w:p>
    <w:p w:rsidR="00D0395D" w14:paraId="2A8A0952" w14:textId="77777777">
      <w:pPr>
        <w:pStyle w:val="BodyText"/>
        <w:spacing w:before="75"/>
        <w:ind w:left="460" w:right="194"/>
      </w:pPr>
      <w:r>
        <w:t>There</w:t>
      </w:r>
      <w:r>
        <w:rPr>
          <w:spacing w:val="-9"/>
        </w:rPr>
        <w:t xml:space="preserve"> </w:t>
      </w:r>
      <w:r>
        <w:t>are</w:t>
      </w:r>
      <w:r>
        <w:rPr>
          <w:spacing w:val="-10"/>
        </w:rPr>
        <w:t xml:space="preserve"> </w:t>
      </w:r>
      <w:r>
        <w:t>no</w:t>
      </w:r>
      <w:r>
        <w:rPr>
          <w:spacing w:val="-12"/>
        </w:rPr>
        <w:t xml:space="preserve"> </w:t>
      </w:r>
      <w:r>
        <w:t>special</w:t>
      </w:r>
      <w:r>
        <w:rPr>
          <w:spacing w:val="-6"/>
        </w:rPr>
        <w:t xml:space="preserve"> </w:t>
      </w:r>
      <w:r>
        <w:t>circumstances</w:t>
      </w:r>
      <w:r>
        <w:rPr>
          <w:spacing w:val="-8"/>
        </w:rPr>
        <w:t xml:space="preserve"> </w:t>
      </w:r>
      <w:r>
        <w:t>with</w:t>
      </w:r>
      <w:r>
        <w:rPr>
          <w:spacing w:val="-9"/>
        </w:rPr>
        <w:t xml:space="preserve"> </w:t>
      </w:r>
      <w:r>
        <w:t>this</w:t>
      </w:r>
      <w:r>
        <w:rPr>
          <w:spacing w:val="-9"/>
        </w:rPr>
        <w:t xml:space="preserve"> </w:t>
      </w:r>
      <w:r>
        <w:t>information</w:t>
      </w:r>
      <w:r>
        <w:rPr>
          <w:spacing w:val="-8"/>
        </w:rPr>
        <w:t xml:space="preserve"> </w:t>
      </w:r>
      <w:r>
        <w:t>collection</w:t>
      </w:r>
      <w:r>
        <w:rPr>
          <w:spacing w:val="-9"/>
        </w:rPr>
        <w:t xml:space="preserve"> </w:t>
      </w:r>
      <w:r>
        <w:t>package.</w:t>
      </w:r>
      <w:r>
        <w:rPr>
          <w:spacing w:val="-6"/>
        </w:rPr>
        <w:t xml:space="preserve"> </w:t>
      </w:r>
      <w:r>
        <w:t>Information collection will not be conducted in a manner:</w:t>
      </w:r>
    </w:p>
    <w:p w:rsidR="00D0395D" w14:paraId="0C94658F" w14:textId="77777777">
      <w:pPr>
        <w:pStyle w:val="BodyText"/>
      </w:pPr>
    </w:p>
    <w:p w:rsidR="00D0395D" w14:paraId="3408DF77" w14:textId="77777777">
      <w:pPr>
        <w:pStyle w:val="ListParagraph"/>
        <w:numPr>
          <w:ilvl w:val="0"/>
          <w:numId w:val="2"/>
        </w:numPr>
        <w:tabs>
          <w:tab w:val="left" w:pos="1180"/>
        </w:tabs>
        <w:ind w:right="458"/>
        <w:rPr>
          <w:sz w:val="24"/>
        </w:rPr>
      </w:pPr>
      <w:r>
        <w:rPr>
          <w:sz w:val="24"/>
        </w:rPr>
        <w:t>Requiring</w:t>
      </w:r>
      <w:r>
        <w:rPr>
          <w:spacing w:val="-8"/>
          <w:sz w:val="24"/>
        </w:rPr>
        <w:t xml:space="preserve"> </w:t>
      </w:r>
      <w:r>
        <w:rPr>
          <w:sz w:val="24"/>
        </w:rPr>
        <w:t>respondents</w:t>
      </w:r>
      <w:r>
        <w:rPr>
          <w:spacing w:val="-6"/>
          <w:sz w:val="24"/>
        </w:rPr>
        <w:t xml:space="preserve"> </w:t>
      </w:r>
      <w:r>
        <w:rPr>
          <w:sz w:val="24"/>
        </w:rPr>
        <w:t>to</w:t>
      </w:r>
      <w:r>
        <w:rPr>
          <w:spacing w:val="-8"/>
          <w:sz w:val="24"/>
        </w:rPr>
        <w:t xml:space="preserve"> </w:t>
      </w:r>
      <w:r>
        <w:rPr>
          <w:sz w:val="24"/>
        </w:rPr>
        <w:t>prepare</w:t>
      </w:r>
      <w:r>
        <w:rPr>
          <w:spacing w:val="-7"/>
          <w:sz w:val="24"/>
        </w:rPr>
        <w:t xml:space="preserve"> </w:t>
      </w:r>
      <w:r>
        <w:rPr>
          <w:sz w:val="24"/>
        </w:rPr>
        <w:t>a</w:t>
      </w:r>
      <w:r>
        <w:rPr>
          <w:spacing w:val="-7"/>
          <w:sz w:val="24"/>
        </w:rPr>
        <w:t xml:space="preserve"> </w:t>
      </w:r>
      <w:r>
        <w:rPr>
          <w:sz w:val="24"/>
        </w:rPr>
        <w:t>written</w:t>
      </w:r>
      <w:r>
        <w:rPr>
          <w:spacing w:val="-6"/>
          <w:sz w:val="24"/>
        </w:rPr>
        <w:t xml:space="preserve"> </w:t>
      </w:r>
      <w:r>
        <w:rPr>
          <w:sz w:val="24"/>
        </w:rPr>
        <w:t>response</w:t>
      </w:r>
      <w:r>
        <w:rPr>
          <w:spacing w:val="-7"/>
          <w:sz w:val="24"/>
        </w:rPr>
        <w:t xml:space="preserve"> </w:t>
      </w:r>
      <w:r>
        <w:rPr>
          <w:sz w:val="24"/>
        </w:rPr>
        <w:t>to</w:t>
      </w:r>
      <w:r>
        <w:rPr>
          <w:spacing w:val="-6"/>
          <w:sz w:val="24"/>
        </w:rPr>
        <w:t xml:space="preserve"> </w:t>
      </w:r>
      <w:r>
        <w:rPr>
          <w:sz w:val="24"/>
        </w:rPr>
        <w:t>a</w:t>
      </w:r>
      <w:r>
        <w:rPr>
          <w:spacing w:val="-7"/>
          <w:sz w:val="24"/>
        </w:rPr>
        <w:t xml:space="preserve"> </w:t>
      </w:r>
      <w:r>
        <w:rPr>
          <w:sz w:val="24"/>
        </w:rPr>
        <w:t>collection</w:t>
      </w:r>
      <w:r>
        <w:rPr>
          <w:spacing w:val="-6"/>
          <w:sz w:val="24"/>
        </w:rPr>
        <w:t xml:space="preserve"> </w:t>
      </w:r>
      <w:r>
        <w:rPr>
          <w:sz w:val="24"/>
        </w:rPr>
        <w:t>of</w:t>
      </w:r>
      <w:r>
        <w:rPr>
          <w:spacing w:val="-6"/>
          <w:sz w:val="24"/>
        </w:rPr>
        <w:t xml:space="preserve"> </w:t>
      </w:r>
      <w:r>
        <w:rPr>
          <w:sz w:val="24"/>
        </w:rPr>
        <w:t>information</w:t>
      </w:r>
      <w:r>
        <w:rPr>
          <w:spacing w:val="-6"/>
          <w:sz w:val="24"/>
        </w:rPr>
        <w:t xml:space="preserve"> </w:t>
      </w:r>
      <w:r>
        <w:rPr>
          <w:sz w:val="24"/>
        </w:rPr>
        <w:t>in fewer than 30 days after receipt of it.</w:t>
      </w:r>
    </w:p>
    <w:p w:rsidR="00D0395D" w14:paraId="53719AC4" w14:textId="77777777">
      <w:pPr>
        <w:pStyle w:val="ListParagraph"/>
        <w:numPr>
          <w:ilvl w:val="0"/>
          <w:numId w:val="2"/>
        </w:numPr>
        <w:tabs>
          <w:tab w:val="left" w:pos="1180"/>
        </w:tabs>
        <w:spacing w:before="272"/>
        <w:ind w:right="1168"/>
        <w:rPr>
          <w:sz w:val="24"/>
        </w:rPr>
      </w:pPr>
      <w:r>
        <w:rPr>
          <w:sz w:val="24"/>
        </w:rPr>
        <w:t>Requiring</w:t>
      </w:r>
      <w:r>
        <w:rPr>
          <w:spacing w:val="-8"/>
          <w:sz w:val="24"/>
        </w:rPr>
        <w:t xml:space="preserve"> </w:t>
      </w:r>
      <w:r>
        <w:rPr>
          <w:sz w:val="24"/>
        </w:rPr>
        <w:t>respondents</w:t>
      </w:r>
      <w:r>
        <w:rPr>
          <w:spacing w:val="-6"/>
          <w:sz w:val="24"/>
        </w:rPr>
        <w:t xml:space="preserve"> </w:t>
      </w:r>
      <w:r>
        <w:rPr>
          <w:sz w:val="24"/>
        </w:rPr>
        <w:t>to</w:t>
      </w:r>
      <w:r>
        <w:rPr>
          <w:spacing w:val="-8"/>
          <w:sz w:val="24"/>
        </w:rPr>
        <w:t xml:space="preserve"> </w:t>
      </w:r>
      <w:r>
        <w:rPr>
          <w:sz w:val="24"/>
        </w:rPr>
        <w:t>submit</w:t>
      </w:r>
      <w:r>
        <w:rPr>
          <w:spacing w:val="-7"/>
          <w:sz w:val="24"/>
        </w:rPr>
        <w:t xml:space="preserve"> </w:t>
      </w:r>
      <w:r>
        <w:rPr>
          <w:sz w:val="24"/>
        </w:rPr>
        <w:t>more</w:t>
      </w:r>
      <w:r>
        <w:rPr>
          <w:spacing w:val="-7"/>
          <w:sz w:val="24"/>
        </w:rPr>
        <w:t xml:space="preserve"> </w:t>
      </w:r>
      <w:r>
        <w:rPr>
          <w:sz w:val="24"/>
        </w:rPr>
        <w:t>than</w:t>
      </w:r>
      <w:r>
        <w:rPr>
          <w:spacing w:val="-7"/>
          <w:sz w:val="24"/>
        </w:rPr>
        <w:t xml:space="preserve"> </w:t>
      </w:r>
      <w:r>
        <w:rPr>
          <w:sz w:val="24"/>
        </w:rPr>
        <w:t>an</w:t>
      </w:r>
      <w:r>
        <w:rPr>
          <w:spacing w:val="-7"/>
          <w:sz w:val="24"/>
        </w:rPr>
        <w:t xml:space="preserve"> </w:t>
      </w:r>
      <w:r>
        <w:rPr>
          <w:sz w:val="24"/>
        </w:rPr>
        <w:t>original</w:t>
      </w:r>
      <w:r>
        <w:rPr>
          <w:spacing w:val="-6"/>
          <w:sz w:val="24"/>
        </w:rPr>
        <w:t xml:space="preserve"> </w:t>
      </w:r>
      <w:r>
        <w:rPr>
          <w:sz w:val="24"/>
        </w:rPr>
        <w:t>and</w:t>
      </w:r>
      <w:r>
        <w:rPr>
          <w:spacing w:val="-8"/>
          <w:sz w:val="24"/>
        </w:rPr>
        <w:t xml:space="preserve"> </w:t>
      </w:r>
      <w:r>
        <w:rPr>
          <w:sz w:val="24"/>
        </w:rPr>
        <w:t>two</w:t>
      </w:r>
      <w:r>
        <w:rPr>
          <w:spacing w:val="-7"/>
          <w:sz w:val="24"/>
        </w:rPr>
        <w:t xml:space="preserve"> </w:t>
      </w:r>
      <w:r>
        <w:rPr>
          <w:sz w:val="24"/>
        </w:rPr>
        <w:t>copies</w:t>
      </w:r>
      <w:r>
        <w:rPr>
          <w:spacing w:val="-6"/>
          <w:sz w:val="24"/>
        </w:rPr>
        <w:t xml:space="preserve"> </w:t>
      </w:r>
      <w:r>
        <w:rPr>
          <w:sz w:val="24"/>
        </w:rPr>
        <w:t>of</w:t>
      </w:r>
      <w:r>
        <w:rPr>
          <w:spacing w:val="-9"/>
          <w:sz w:val="24"/>
        </w:rPr>
        <w:t xml:space="preserve"> </w:t>
      </w:r>
      <w:r>
        <w:rPr>
          <w:sz w:val="24"/>
        </w:rPr>
        <w:t xml:space="preserve">any </w:t>
      </w:r>
      <w:r>
        <w:rPr>
          <w:spacing w:val="-2"/>
          <w:sz w:val="24"/>
        </w:rPr>
        <w:t>document.</w:t>
      </w:r>
    </w:p>
    <w:p w:rsidR="00D0395D" w14:paraId="484B366E" w14:textId="77777777">
      <w:pPr>
        <w:pStyle w:val="ListParagraph"/>
        <w:numPr>
          <w:ilvl w:val="0"/>
          <w:numId w:val="2"/>
        </w:numPr>
        <w:tabs>
          <w:tab w:val="left" w:pos="1180"/>
        </w:tabs>
        <w:spacing w:before="275"/>
        <w:ind w:right="914"/>
        <w:rPr>
          <w:sz w:val="24"/>
        </w:rPr>
      </w:pPr>
      <w:r>
        <w:rPr>
          <w:sz w:val="24"/>
        </w:rPr>
        <w:t>Requiring</w:t>
      </w:r>
      <w:r>
        <w:rPr>
          <w:spacing w:val="-11"/>
          <w:sz w:val="24"/>
        </w:rPr>
        <w:t xml:space="preserve"> </w:t>
      </w:r>
      <w:r>
        <w:rPr>
          <w:sz w:val="24"/>
        </w:rPr>
        <w:t>respondents</w:t>
      </w:r>
      <w:r>
        <w:rPr>
          <w:spacing w:val="-8"/>
          <w:sz w:val="24"/>
        </w:rPr>
        <w:t xml:space="preserve"> </w:t>
      </w:r>
      <w:r>
        <w:rPr>
          <w:sz w:val="24"/>
        </w:rPr>
        <w:t>to</w:t>
      </w:r>
      <w:r>
        <w:rPr>
          <w:spacing w:val="-12"/>
          <w:sz w:val="24"/>
        </w:rPr>
        <w:t xml:space="preserve"> </w:t>
      </w:r>
      <w:r>
        <w:rPr>
          <w:sz w:val="24"/>
        </w:rPr>
        <w:t>retain</w:t>
      </w:r>
      <w:r>
        <w:rPr>
          <w:spacing w:val="-7"/>
          <w:sz w:val="24"/>
        </w:rPr>
        <w:t xml:space="preserve"> </w:t>
      </w:r>
      <w:r>
        <w:rPr>
          <w:sz w:val="24"/>
        </w:rPr>
        <w:t>records,</w:t>
      </w:r>
      <w:r>
        <w:rPr>
          <w:spacing w:val="-9"/>
          <w:sz w:val="24"/>
        </w:rPr>
        <w:t xml:space="preserve"> </w:t>
      </w:r>
      <w:r>
        <w:rPr>
          <w:sz w:val="24"/>
        </w:rPr>
        <w:t>other</w:t>
      </w:r>
      <w:r>
        <w:rPr>
          <w:spacing w:val="-10"/>
          <w:sz w:val="24"/>
        </w:rPr>
        <w:t xml:space="preserve"> </w:t>
      </w:r>
      <w:r>
        <w:rPr>
          <w:sz w:val="24"/>
        </w:rPr>
        <w:t>than</w:t>
      </w:r>
      <w:r>
        <w:rPr>
          <w:spacing w:val="-7"/>
          <w:sz w:val="24"/>
        </w:rPr>
        <w:t xml:space="preserve"> </w:t>
      </w:r>
      <w:r>
        <w:rPr>
          <w:sz w:val="24"/>
        </w:rPr>
        <w:t>health,</w:t>
      </w:r>
      <w:r>
        <w:rPr>
          <w:spacing w:val="-11"/>
          <w:sz w:val="24"/>
        </w:rPr>
        <w:t xml:space="preserve"> </w:t>
      </w:r>
      <w:r>
        <w:rPr>
          <w:sz w:val="24"/>
        </w:rPr>
        <w:t>medical,</w:t>
      </w:r>
      <w:r>
        <w:rPr>
          <w:spacing w:val="-8"/>
          <w:sz w:val="24"/>
        </w:rPr>
        <w:t xml:space="preserve"> </w:t>
      </w:r>
      <w:r>
        <w:rPr>
          <w:sz w:val="24"/>
        </w:rPr>
        <w:t>government contract, grant-in-aid, or tax records for more than three years.</w:t>
      </w:r>
    </w:p>
    <w:p w:rsidR="00D0395D" w14:paraId="08740304" w14:textId="77777777">
      <w:pPr>
        <w:pStyle w:val="ListParagraph"/>
        <w:numPr>
          <w:ilvl w:val="0"/>
          <w:numId w:val="2"/>
        </w:numPr>
        <w:tabs>
          <w:tab w:val="left" w:pos="1180"/>
        </w:tabs>
        <w:spacing w:before="275"/>
        <w:rPr>
          <w:sz w:val="24"/>
        </w:rPr>
      </w:pPr>
      <w:r>
        <w:rPr>
          <w:sz w:val="24"/>
        </w:rPr>
        <w:t>Requiring</w:t>
      </w:r>
      <w:r>
        <w:rPr>
          <w:spacing w:val="-6"/>
          <w:sz w:val="24"/>
        </w:rPr>
        <w:t xml:space="preserve"> </w:t>
      </w:r>
      <w:r>
        <w:rPr>
          <w:sz w:val="24"/>
        </w:rPr>
        <w:t>respondents to</w:t>
      </w:r>
      <w:r>
        <w:rPr>
          <w:spacing w:val="-6"/>
          <w:sz w:val="24"/>
        </w:rPr>
        <w:t xml:space="preserve"> </w:t>
      </w:r>
      <w:r>
        <w:rPr>
          <w:sz w:val="24"/>
        </w:rPr>
        <w:t>respond to</w:t>
      </w:r>
      <w:r>
        <w:rPr>
          <w:spacing w:val="-1"/>
          <w:sz w:val="24"/>
        </w:rPr>
        <w:t xml:space="preserve"> </w:t>
      </w:r>
      <w:r>
        <w:rPr>
          <w:sz w:val="24"/>
        </w:rPr>
        <w:t>sensitive</w:t>
      </w:r>
      <w:r>
        <w:rPr>
          <w:spacing w:val="-4"/>
          <w:sz w:val="24"/>
        </w:rPr>
        <w:t xml:space="preserve"> </w:t>
      </w:r>
      <w:r>
        <w:rPr>
          <w:sz w:val="24"/>
        </w:rPr>
        <w:t>questions</w:t>
      </w:r>
      <w:r>
        <w:rPr>
          <w:spacing w:val="-1"/>
          <w:sz w:val="24"/>
        </w:rPr>
        <w:t xml:space="preserve"> </w:t>
      </w:r>
      <w:r>
        <w:rPr>
          <w:sz w:val="24"/>
        </w:rPr>
        <w:t>or</w:t>
      </w:r>
      <w:r>
        <w:rPr>
          <w:spacing w:val="-1"/>
          <w:sz w:val="24"/>
        </w:rPr>
        <w:t xml:space="preserve"> </w:t>
      </w:r>
      <w:r>
        <w:rPr>
          <w:sz w:val="24"/>
        </w:rPr>
        <w:t>provide</w:t>
      </w:r>
      <w:r>
        <w:rPr>
          <w:spacing w:val="-5"/>
          <w:sz w:val="24"/>
        </w:rPr>
        <w:t xml:space="preserve"> </w:t>
      </w:r>
      <w:r>
        <w:rPr>
          <w:sz w:val="24"/>
        </w:rPr>
        <w:t>PII</w:t>
      </w:r>
      <w:r>
        <w:rPr>
          <w:spacing w:val="-5"/>
          <w:sz w:val="24"/>
        </w:rPr>
        <w:t xml:space="preserve"> </w:t>
      </w:r>
      <w:r>
        <w:rPr>
          <w:sz w:val="24"/>
        </w:rPr>
        <w:t>or</w:t>
      </w:r>
      <w:r>
        <w:rPr>
          <w:spacing w:val="-1"/>
          <w:sz w:val="24"/>
        </w:rPr>
        <w:t xml:space="preserve"> </w:t>
      </w:r>
      <w:r>
        <w:rPr>
          <w:spacing w:val="-4"/>
          <w:sz w:val="24"/>
        </w:rPr>
        <w:t>PHI.</w:t>
      </w:r>
    </w:p>
    <w:p w:rsidR="00D0395D" w14:paraId="65A456E4" w14:textId="77777777">
      <w:pPr>
        <w:pStyle w:val="ListParagraph"/>
        <w:numPr>
          <w:ilvl w:val="0"/>
          <w:numId w:val="2"/>
        </w:numPr>
        <w:tabs>
          <w:tab w:val="left" w:pos="1180"/>
        </w:tabs>
        <w:spacing w:before="275"/>
        <w:ind w:right="188"/>
        <w:rPr>
          <w:sz w:val="24"/>
        </w:rPr>
      </w:pPr>
      <w:r>
        <w:rPr>
          <w:sz w:val="24"/>
        </w:rPr>
        <w:t>Requiring</w:t>
      </w:r>
      <w:r>
        <w:rPr>
          <w:spacing w:val="-8"/>
          <w:sz w:val="24"/>
        </w:rPr>
        <w:t xml:space="preserve"> </w:t>
      </w:r>
      <w:r>
        <w:rPr>
          <w:sz w:val="24"/>
        </w:rPr>
        <w:t>the</w:t>
      </w:r>
      <w:r>
        <w:rPr>
          <w:spacing w:val="-6"/>
          <w:sz w:val="24"/>
        </w:rPr>
        <w:t xml:space="preserve"> </w:t>
      </w:r>
      <w:r>
        <w:rPr>
          <w:sz w:val="24"/>
        </w:rPr>
        <w:t>use</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statistical</w:t>
      </w:r>
      <w:r>
        <w:rPr>
          <w:spacing w:val="-5"/>
          <w:sz w:val="24"/>
        </w:rPr>
        <w:t xml:space="preserve"> </w:t>
      </w:r>
      <w:r>
        <w:rPr>
          <w:sz w:val="24"/>
        </w:rPr>
        <w:t>classification</w:t>
      </w:r>
      <w:r>
        <w:rPr>
          <w:spacing w:val="-5"/>
          <w:sz w:val="24"/>
        </w:rPr>
        <w:t xml:space="preserve"> </w:t>
      </w:r>
      <w:r>
        <w:rPr>
          <w:sz w:val="24"/>
        </w:rPr>
        <w:t>that</w:t>
      </w:r>
      <w:r>
        <w:rPr>
          <w:spacing w:val="-8"/>
          <w:sz w:val="24"/>
        </w:rPr>
        <w:t xml:space="preserve"> </w:t>
      </w:r>
      <w:r>
        <w:rPr>
          <w:sz w:val="24"/>
        </w:rPr>
        <w:t>has</w:t>
      </w:r>
      <w:r>
        <w:rPr>
          <w:spacing w:val="-6"/>
          <w:sz w:val="24"/>
        </w:rPr>
        <w:t xml:space="preserve"> </w:t>
      </w:r>
      <w:r>
        <w:rPr>
          <w:sz w:val="24"/>
        </w:rPr>
        <w:t>not</w:t>
      </w:r>
      <w:r>
        <w:rPr>
          <w:spacing w:val="-5"/>
          <w:sz w:val="24"/>
        </w:rPr>
        <w:t xml:space="preserve"> </w:t>
      </w:r>
      <w:r>
        <w:rPr>
          <w:sz w:val="24"/>
        </w:rPr>
        <w:t>been</w:t>
      </w:r>
      <w:r>
        <w:rPr>
          <w:spacing w:val="-6"/>
          <w:sz w:val="24"/>
        </w:rPr>
        <w:t xml:space="preserve"> </w:t>
      </w:r>
      <w:r>
        <w:rPr>
          <w:sz w:val="24"/>
        </w:rPr>
        <w:t>reviewed</w:t>
      </w:r>
      <w:r>
        <w:rPr>
          <w:spacing w:val="-5"/>
          <w:sz w:val="24"/>
        </w:rPr>
        <w:t xml:space="preserve"> </w:t>
      </w:r>
      <w:r>
        <w:rPr>
          <w:sz w:val="24"/>
        </w:rPr>
        <w:t>and</w:t>
      </w:r>
      <w:r>
        <w:rPr>
          <w:spacing w:val="-6"/>
          <w:sz w:val="24"/>
        </w:rPr>
        <w:t xml:space="preserve"> </w:t>
      </w:r>
      <w:r>
        <w:rPr>
          <w:sz w:val="24"/>
        </w:rPr>
        <w:t>approved by OMB.</w:t>
      </w:r>
    </w:p>
    <w:p w:rsidR="00D0395D" w14:paraId="6CA649A2" w14:textId="77777777">
      <w:pPr>
        <w:pStyle w:val="ListParagraph"/>
        <w:numPr>
          <w:ilvl w:val="0"/>
          <w:numId w:val="2"/>
        </w:numPr>
        <w:tabs>
          <w:tab w:val="left" w:pos="1180"/>
        </w:tabs>
        <w:spacing w:before="275"/>
        <w:ind w:right="484"/>
        <w:rPr>
          <w:sz w:val="24"/>
        </w:rPr>
      </w:pPr>
      <w:r>
        <w:rPr>
          <w:sz w:val="24"/>
        </w:rPr>
        <w:t>That includes a pledge of confidentiality which is not supported by authority established in statute or regulation, which is not supported by disclosure and data security</w:t>
      </w:r>
      <w:r>
        <w:rPr>
          <w:spacing w:val="-9"/>
          <w:sz w:val="24"/>
        </w:rPr>
        <w:t xml:space="preserve"> </w:t>
      </w:r>
      <w:r>
        <w:rPr>
          <w:sz w:val="24"/>
        </w:rPr>
        <w:t>policies</w:t>
      </w:r>
      <w:r>
        <w:rPr>
          <w:spacing w:val="-9"/>
          <w:sz w:val="24"/>
        </w:rPr>
        <w:t xml:space="preserve"> </w:t>
      </w:r>
      <w:r>
        <w:rPr>
          <w:sz w:val="24"/>
        </w:rPr>
        <w:t>that</w:t>
      </w:r>
      <w:r>
        <w:rPr>
          <w:spacing w:val="-7"/>
          <w:sz w:val="24"/>
        </w:rPr>
        <w:t xml:space="preserve"> </w:t>
      </w:r>
      <w:r>
        <w:rPr>
          <w:sz w:val="24"/>
        </w:rPr>
        <w:t>are</w:t>
      </w:r>
      <w:r>
        <w:rPr>
          <w:spacing w:val="-8"/>
          <w:sz w:val="24"/>
        </w:rPr>
        <w:t xml:space="preserve"> </w:t>
      </w:r>
      <w:r>
        <w:rPr>
          <w:sz w:val="24"/>
        </w:rPr>
        <w:t>consistent</w:t>
      </w:r>
      <w:r>
        <w:rPr>
          <w:spacing w:val="-6"/>
          <w:sz w:val="24"/>
        </w:rPr>
        <w:t xml:space="preserve"> </w:t>
      </w:r>
      <w:r>
        <w:rPr>
          <w:sz w:val="24"/>
        </w:rPr>
        <w:t>with</w:t>
      </w:r>
      <w:r>
        <w:rPr>
          <w:spacing w:val="-8"/>
          <w:sz w:val="24"/>
        </w:rPr>
        <w:t xml:space="preserve"> </w:t>
      </w:r>
      <w:r>
        <w:rPr>
          <w:sz w:val="24"/>
        </w:rPr>
        <w:t>the</w:t>
      </w:r>
      <w:r>
        <w:rPr>
          <w:spacing w:val="-7"/>
          <w:sz w:val="24"/>
        </w:rPr>
        <w:t xml:space="preserve"> </w:t>
      </w:r>
      <w:r>
        <w:rPr>
          <w:sz w:val="24"/>
        </w:rPr>
        <w:t>pledge,</w:t>
      </w:r>
      <w:r>
        <w:rPr>
          <w:spacing w:val="-7"/>
          <w:sz w:val="24"/>
        </w:rPr>
        <w:t xml:space="preserve"> </w:t>
      </w:r>
      <w:r>
        <w:rPr>
          <w:sz w:val="24"/>
        </w:rPr>
        <w:t>or</w:t>
      </w:r>
      <w:r>
        <w:rPr>
          <w:spacing w:val="-8"/>
          <w:sz w:val="24"/>
        </w:rPr>
        <w:t xml:space="preserve"> </w:t>
      </w:r>
      <w:r>
        <w:rPr>
          <w:sz w:val="24"/>
        </w:rPr>
        <w:t>which</w:t>
      </w:r>
      <w:r>
        <w:rPr>
          <w:spacing w:val="-9"/>
          <w:sz w:val="24"/>
        </w:rPr>
        <w:t xml:space="preserve"> </w:t>
      </w:r>
      <w:r>
        <w:rPr>
          <w:sz w:val="24"/>
        </w:rPr>
        <w:t>unnecessarily</w:t>
      </w:r>
      <w:r>
        <w:rPr>
          <w:spacing w:val="-3"/>
          <w:sz w:val="24"/>
        </w:rPr>
        <w:t xml:space="preserve"> </w:t>
      </w:r>
      <w:r>
        <w:rPr>
          <w:sz w:val="24"/>
        </w:rPr>
        <w:t>impedes sharing of data with other agencies for compatible confidential use.</w:t>
      </w:r>
    </w:p>
    <w:p w:rsidR="00D0395D" w14:paraId="4263BFC4" w14:textId="77777777">
      <w:pPr>
        <w:pStyle w:val="ListParagraph"/>
        <w:numPr>
          <w:ilvl w:val="0"/>
          <w:numId w:val="2"/>
        </w:numPr>
        <w:tabs>
          <w:tab w:val="left" w:pos="1180"/>
        </w:tabs>
        <w:spacing w:before="275"/>
        <w:ind w:right="765"/>
        <w:rPr>
          <w:sz w:val="24"/>
        </w:rPr>
      </w:pPr>
      <w:r>
        <w:rPr>
          <w:sz w:val="24"/>
        </w:rPr>
        <w:t>Requiring respondents to submit proprietary trade secrets, or other confidential information</w:t>
      </w:r>
      <w:r>
        <w:rPr>
          <w:spacing w:val="-10"/>
          <w:sz w:val="24"/>
        </w:rPr>
        <w:t xml:space="preserve"> </w:t>
      </w:r>
      <w:r>
        <w:rPr>
          <w:sz w:val="24"/>
        </w:rPr>
        <w:t>unless</w:t>
      </w:r>
      <w:r>
        <w:rPr>
          <w:spacing w:val="-8"/>
          <w:sz w:val="24"/>
        </w:rPr>
        <w:t xml:space="preserve"> </w:t>
      </w:r>
      <w:r>
        <w:rPr>
          <w:sz w:val="24"/>
        </w:rPr>
        <w:t>the</w:t>
      </w:r>
      <w:r>
        <w:rPr>
          <w:spacing w:val="-6"/>
          <w:sz w:val="24"/>
        </w:rPr>
        <w:t xml:space="preserve"> </w:t>
      </w:r>
      <w:r>
        <w:rPr>
          <w:sz w:val="24"/>
        </w:rPr>
        <w:t>agency</w:t>
      </w:r>
      <w:r>
        <w:rPr>
          <w:spacing w:val="-6"/>
          <w:sz w:val="24"/>
        </w:rPr>
        <w:t xml:space="preserve"> </w:t>
      </w:r>
      <w:r>
        <w:rPr>
          <w:sz w:val="24"/>
        </w:rPr>
        <w:t>can</w:t>
      </w:r>
      <w:r>
        <w:rPr>
          <w:spacing w:val="-8"/>
          <w:sz w:val="24"/>
        </w:rPr>
        <w:t xml:space="preserve"> </w:t>
      </w:r>
      <w:r>
        <w:rPr>
          <w:sz w:val="24"/>
        </w:rPr>
        <w:t>demonstrate</w:t>
      </w:r>
      <w:r>
        <w:rPr>
          <w:spacing w:val="-8"/>
          <w:sz w:val="24"/>
        </w:rPr>
        <w:t xml:space="preserve"> </w:t>
      </w:r>
      <w:r>
        <w:rPr>
          <w:sz w:val="24"/>
        </w:rPr>
        <w:t>that</w:t>
      </w:r>
      <w:r>
        <w:rPr>
          <w:spacing w:val="-7"/>
          <w:sz w:val="24"/>
        </w:rPr>
        <w:t xml:space="preserve"> </w:t>
      </w:r>
      <w:r>
        <w:rPr>
          <w:sz w:val="24"/>
        </w:rPr>
        <w:t>it</w:t>
      </w:r>
      <w:r>
        <w:rPr>
          <w:spacing w:val="-8"/>
          <w:sz w:val="24"/>
        </w:rPr>
        <w:t xml:space="preserve"> </w:t>
      </w:r>
      <w:r>
        <w:rPr>
          <w:sz w:val="24"/>
        </w:rPr>
        <w:t>has</w:t>
      </w:r>
      <w:r>
        <w:rPr>
          <w:spacing w:val="-8"/>
          <w:sz w:val="24"/>
        </w:rPr>
        <w:t xml:space="preserve"> </w:t>
      </w:r>
      <w:r>
        <w:rPr>
          <w:sz w:val="24"/>
        </w:rPr>
        <w:t>instituted</w:t>
      </w:r>
      <w:r>
        <w:rPr>
          <w:spacing w:val="-7"/>
          <w:sz w:val="24"/>
        </w:rPr>
        <w:t xml:space="preserve"> </w:t>
      </w:r>
      <w:r>
        <w:rPr>
          <w:sz w:val="24"/>
        </w:rPr>
        <w:t>procedures</w:t>
      </w:r>
      <w:r>
        <w:rPr>
          <w:spacing w:val="-8"/>
          <w:sz w:val="24"/>
        </w:rPr>
        <w:t xml:space="preserve"> </w:t>
      </w:r>
      <w:r>
        <w:rPr>
          <w:sz w:val="24"/>
        </w:rPr>
        <w:t>to protect the information’s confidentiality to the extent permitted by law.</w:t>
      </w:r>
    </w:p>
    <w:p w:rsidR="00D0395D" w14:paraId="07C09C0C" w14:textId="77777777">
      <w:pPr>
        <w:pStyle w:val="BodyText"/>
        <w:spacing w:before="276"/>
        <w:ind w:left="100" w:right="156"/>
      </w:pPr>
      <w:r>
        <w:rPr>
          <w:noProof/>
        </w:rPr>
        <mc:AlternateContent>
          <mc:Choice Requires="wps">
            <w:drawing>
              <wp:anchor distT="0" distB="0" distL="0" distR="0" simplePos="0" relativeHeight="251658240" behindDoc="1" locked="0" layoutInCell="1" allowOverlap="1">
                <wp:simplePos x="0" y="0"/>
                <wp:positionH relativeFrom="page">
                  <wp:posOffset>5693409</wp:posOffset>
                </wp:positionH>
                <wp:positionV relativeFrom="paragraph">
                  <wp:posOffset>1050491</wp:posOffset>
                </wp:positionV>
                <wp:extent cx="38100" cy="17526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38100" cy="175260"/>
                        </a:xfrm>
                        <a:custGeom>
                          <a:avLst/>
                          <a:gdLst/>
                          <a:rect l="l" t="t" r="r" b="b"/>
                          <a:pathLst>
                            <a:path fill="norm" h="175260" w="38100" stroke="1">
                              <a:moveTo>
                                <a:pt x="38100" y="0"/>
                              </a:moveTo>
                              <a:lnTo>
                                <a:pt x="0" y="0"/>
                              </a:lnTo>
                              <a:lnTo>
                                <a:pt x="0" y="175260"/>
                              </a:lnTo>
                              <a:lnTo>
                                <a:pt x="38100" y="175260"/>
                              </a:lnTo>
                              <a:lnTo>
                                <a:pt x="38100" y="0"/>
                              </a:lnTo>
                              <a:close/>
                            </a:path>
                          </a:pathLst>
                        </a:custGeom>
                        <a:solidFill>
                          <a:srgbClr val="F8F8F8"/>
                        </a:solidFill>
                      </wps:spPr>
                      <wps:bodyPr wrap="square" lIns="0" tIns="0" rIns="0" bIns="0" rtlCol="0">
                        <a:prstTxWarp prst="textNoShape">
                          <a:avLst/>
                        </a:prstTxWarp>
                      </wps:bodyPr>
                    </wps:wsp>
                  </a:graphicData>
                </a:graphic>
              </wp:anchor>
            </w:drawing>
          </mc:Choice>
          <mc:Fallback>
            <w:pict>
              <v:shape id="Graphic 2" o:spid="_x0000_s1025" style="width:3pt;height:13.8pt;margin-top:82.7pt;margin-left:448.3pt;mso-position-horizontal-relative:page;mso-wrap-distance-bottom:0;mso-wrap-distance-left:0;mso-wrap-distance-right:0;mso-wrap-distance-top:0;mso-wrap-style:square;position:absolute;visibility:visible;v-text-anchor:top;z-index:-251657216" coordsize="38100,175260" path="m38100,l,,,175260l38100,175260l38100,xe" fillcolor="#f8f8f8" stroked="f">
                <v:path arrowok="t"/>
              </v:shape>
            </w:pict>
          </mc:Fallback>
        </mc:AlternateContent>
      </w:r>
      <w:r>
        <w:t>To ensure that minimal burden to research participants, information collection instruments developed under this package are designed to ensure that questions are tailored to ensure that the amount of time spent is sufficient to explore the topics at hand, and to minimize the amount of time required per participant. Surveys developed under this package average 10-15 minutes in length and do not exceed 20 minutes. Qualitative focus groups are two hours or less in length, averaging</w:t>
      </w:r>
      <w:r>
        <w:rPr>
          <w:spacing w:val="-6"/>
        </w:rPr>
        <w:t xml:space="preserve"> </w:t>
      </w:r>
      <w:r>
        <w:t>90</w:t>
      </w:r>
      <w:r>
        <w:rPr>
          <w:spacing w:val="-7"/>
        </w:rPr>
        <w:t xml:space="preserve"> </w:t>
      </w:r>
      <w:r>
        <w:t>minutes.</w:t>
      </w:r>
      <w:r>
        <w:rPr>
          <w:spacing w:val="-4"/>
        </w:rPr>
        <w:t xml:space="preserve"> </w:t>
      </w:r>
      <w:r>
        <w:t>In-depth</w:t>
      </w:r>
      <w:r>
        <w:rPr>
          <w:spacing w:val="-8"/>
        </w:rPr>
        <w:t xml:space="preserve"> </w:t>
      </w:r>
      <w:r>
        <w:t>interviews</w:t>
      </w:r>
      <w:r>
        <w:rPr>
          <w:spacing w:val="-7"/>
        </w:rPr>
        <w:t xml:space="preserve"> </w:t>
      </w:r>
      <w:r>
        <w:t>range</w:t>
      </w:r>
      <w:r>
        <w:rPr>
          <w:spacing w:val="-8"/>
        </w:rPr>
        <w:t xml:space="preserve"> </w:t>
      </w:r>
      <w:r>
        <w:t>in</w:t>
      </w:r>
      <w:r>
        <w:rPr>
          <w:spacing w:val="-7"/>
        </w:rPr>
        <w:t xml:space="preserve"> </w:t>
      </w:r>
      <w:r>
        <w:t>length</w:t>
      </w:r>
      <w:r>
        <w:rPr>
          <w:spacing w:val="-6"/>
        </w:rPr>
        <w:t xml:space="preserve"> </w:t>
      </w:r>
      <w:r>
        <w:t>from</w:t>
      </w:r>
      <w:r>
        <w:rPr>
          <w:spacing w:val="-6"/>
        </w:rPr>
        <w:t xml:space="preserve"> </w:t>
      </w:r>
      <w:r>
        <w:t>45-60</w:t>
      </w:r>
      <w:r>
        <w:rPr>
          <w:spacing w:val="-8"/>
        </w:rPr>
        <w:t xml:space="preserve"> </w:t>
      </w:r>
      <w:r>
        <w:t>minutes</w:t>
      </w:r>
      <w:r>
        <w:rPr>
          <w:color w:val="1D1C1D"/>
        </w:rPr>
        <w:t>.</w:t>
      </w:r>
      <w:r>
        <w:rPr>
          <w:color w:val="1D1C1D"/>
          <w:spacing w:val="-6"/>
        </w:rPr>
        <w:t xml:space="preserve"> </w:t>
      </w:r>
      <w:r>
        <w:t>All</w:t>
      </w:r>
      <w:r>
        <w:rPr>
          <w:spacing w:val="-8"/>
        </w:rPr>
        <w:t xml:space="preserve"> </w:t>
      </w:r>
      <w:r>
        <w:t>participants</w:t>
      </w:r>
      <w:r>
        <w:rPr>
          <w:spacing w:val="-8"/>
        </w:rPr>
        <w:t xml:space="preserve"> </w:t>
      </w:r>
      <w:r>
        <w:t>are informed of their right to refuse to respond to any questions and to end their participation at any time, without penalty.</w:t>
      </w:r>
    </w:p>
    <w:p w:rsidR="00D0395D" w14:paraId="032F23AC" w14:textId="77777777">
      <w:pPr>
        <w:pStyle w:val="ListParagraph"/>
        <w:numPr>
          <w:ilvl w:val="1"/>
          <w:numId w:val="4"/>
        </w:numPr>
        <w:tabs>
          <w:tab w:val="left" w:pos="532"/>
        </w:tabs>
        <w:spacing w:before="274"/>
        <w:rPr>
          <w:sz w:val="24"/>
        </w:rPr>
      </w:pPr>
      <w:r>
        <w:rPr>
          <w:sz w:val="24"/>
          <w:u w:val="single"/>
        </w:rPr>
        <w:t>Federal</w:t>
      </w:r>
      <w:r>
        <w:rPr>
          <w:spacing w:val="-8"/>
          <w:sz w:val="24"/>
          <w:u w:val="single"/>
        </w:rPr>
        <w:t xml:space="preserve"> </w:t>
      </w:r>
      <w:r>
        <w:rPr>
          <w:sz w:val="24"/>
          <w:u w:val="single"/>
        </w:rPr>
        <w:t>Register/Outside</w:t>
      </w:r>
      <w:r>
        <w:rPr>
          <w:spacing w:val="-4"/>
          <w:sz w:val="24"/>
          <w:u w:val="single"/>
        </w:rPr>
        <w:t xml:space="preserve"> </w:t>
      </w:r>
      <w:r>
        <w:rPr>
          <w:spacing w:val="-2"/>
          <w:sz w:val="24"/>
          <w:u w:val="single"/>
        </w:rPr>
        <w:t>Consultation</w:t>
      </w:r>
    </w:p>
    <w:p w:rsidR="00D0395D" w14:paraId="42783083" w14:textId="77777777">
      <w:pPr>
        <w:pStyle w:val="BodyText"/>
      </w:pPr>
    </w:p>
    <w:p w:rsidR="00D0395D" w14:paraId="17E9DFD2" w14:textId="77777777">
      <w:pPr>
        <w:pStyle w:val="BodyText"/>
        <w:ind w:left="532"/>
        <w:rPr>
          <w:spacing w:val="-2"/>
        </w:rPr>
      </w:pPr>
      <w:r>
        <w:t>The</w:t>
      </w:r>
      <w:r>
        <w:rPr>
          <w:spacing w:val="-5"/>
        </w:rPr>
        <w:t xml:space="preserve"> </w:t>
      </w:r>
      <w:r>
        <w:t>60-day</w:t>
      </w:r>
      <w:r>
        <w:rPr>
          <w:spacing w:val="-1"/>
        </w:rPr>
        <w:t xml:space="preserve"> </w:t>
      </w:r>
      <w:r>
        <w:t>notice</w:t>
      </w:r>
      <w:r>
        <w:rPr>
          <w:spacing w:val="-4"/>
        </w:rPr>
        <w:t xml:space="preserve"> </w:t>
      </w:r>
      <w:r>
        <w:t>for</w:t>
      </w:r>
      <w:r>
        <w:rPr>
          <w:spacing w:val="-5"/>
        </w:rPr>
        <w:t xml:space="preserve"> </w:t>
      </w:r>
      <w:r>
        <w:t>this</w:t>
      </w:r>
      <w:r>
        <w:rPr>
          <w:spacing w:val="-3"/>
        </w:rPr>
        <w:t xml:space="preserve"> </w:t>
      </w:r>
      <w:r>
        <w:t>collection</w:t>
      </w:r>
      <w:r>
        <w:rPr>
          <w:spacing w:val="-1"/>
        </w:rPr>
        <w:t xml:space="preserve"> </w:t>
      </w:r>
      <w:r>
        <w:t>published</w:t>
      </w:r>
      <w:r>
        <w:rPr>
          <w:spacing w:val="-3"/>
        </w:rPr>
        <w:t xml:space="preserve"> </w:t>
      </w:r>
      <w:r>
        <w:t>April</w:t>
      </w:r>
      <w:r>
        <w:rPr>
          <w:spacing w:val="-3"/>
        </w:rPr>
        <w:t xml:space="preserve"> </w:t>
      </w:r>
      <w:r>
        <w:t>26,</w:t>
      </w:r>
      <w:r>
        <w:rPr>
          <w:spacing w:val="-3"/>
        </w:rPr>
        <w:t xml:space="preserve"> </w:t>
      </w:r>
      <w:r>
        <w:t>2024</w:t>
      </w:r>
      <w:r>
        <w:rPr>
          <w:spacing w:val="-3"/>
        </w:rPr>
        <w:t xml:space="preserve"> </w:t>
      </w:r>
      <w:r>
        <w:t>(89</w:t>
      </w:r>
      <w:r>
        <w:rPr>
          <w:spacing w:val="-3"/>
        </w:rPr>
        <w:t xml:space="preserve"> </w:t>
      </w:r>
      <w:r>
        <w:t xml:space="preserve">FR </w:t>
      </w:r>
      <w:r>
        <w:rPr>
          <w:spacing w:val="-2"/>
        </w:rPr>
        <w:t xml:space="preserve">32436).  No comments were received. </w:t>
      </w:r>
    </w:p>
    <w:p w:rsidR="00FB174F" w14:paraId="023C37AF" w14:textId="77777777">
      <w:pPr>
        <w:pStyle w:val="BodyText"/>
        <w:ind w:left="532"/>
        <w:rPr>
          <w:spacing w:val="-2"/>
        </w:rPr>
      </w:pPr>
    </w:p>
    <w:p w:rsidR="00FB174F" w14:paraId="5B30F77C" w14:textId="77777777">
      <w:pPr>
        <w:pStyle w:val="BodyText"/>
        <w:ind w:left="532"/>
      </w:pPr>
      <w:r>
        <w:rPr>
          <w:spacing w:val="-2"/>
        </w:rPr>
        <w:t>The 30-day notice for this collection published July 20, 2024 (89 FR 61123).</w:t>
      </w:r>
    </w:p>
    <w:p w:rsidR="00D0395D" w14:paraId="009331C3" w14:textId="77777777">
      <w:pPr>
        <w:pStyle w:val="BodyText"/>
      </w:pPr>
    </w:p>
    <w:p w:rsidR="00D0395D" w14:paraId="29E8A490" w14:textId="77777777">
      <w:pPr>
        <w:pStyle w:val="ListParagraph"/>
        <w:numPr>
          <w:ilvl w:val="1"/>
          <w:numId w:val="4"/>
        </w:numPr>
        <w:tabs>
          <w:tab w:val="left" w:pos="532"/>
        </w:tabs>
        <w:rPr>
          <w:sz w:val="24"/>
        </w:rPr>
      </w:pPr>
      <w:r>
        <w:rPr>
          <w:sz w:val="24"/>
          <w:u w:val="single"/>
        </w:rPr>
        <w:t>Payments/Gifts</w:t>
      </w:r>
      <w:r>
        <w:rPr>
          <w:spacing w:val="-3"/>
          <w:sz w:val="24"/>
          <w:u w:val="single"/>
        </w:rPr>
        <w:t xml:space="preserve"> </w:t>
      </w:r>
      <w:r>
        <w:rPr>
          <w:sz w:val="24"/>
          <w:u w:val="single"/>
        </w:rPr>
        <w:t xml:space="preserve">to </w:t>
      </w:r>
      <w:r>
        <w:rPr>
          <w:spacing w:val="-2"/>
          <w:sz w:val="24"/>
          <w:u w:val="single"/>
        </w:rPr>
        <w:t>Respondents</w:t>
      </w:r>
    </w:p>
    <w:p w:rsidR="00D0395D" w14:paraId="5CFDEDEC" w14:textId="77777777">
      <w:pPr>
        <w:rPr>
          <w:sz w:val="24"/>
        </w:rPr>
        <w:sectPr>
          <w:pgSz w:w="12240" w:h="15840"/>
          <w:pgMar w:top="1640" w:right="1180" w:bottom="1980" w:left="1340" w:header="0" w:footer="1781" w:gutter="0"/>
          <w:cols w:space="720"/>
        </w:sectPr>
      </w:pPr>
    </w:p>
    <w:p w:rsidR="00D0395D" w14:paraId="149D5243" w14:textId="77777777">
      <w:pPr>
        <w:pStyle w:val="BodyText"/>
        <w:spacing w:before="75"/>
        <w:ind w:left="460"/>
      </w:pPr>
      <w:r>
        <w:t>Respondents</w:t>
      </w:r>
      <w:r>
        <w:rPr>
          <w:spacing w:val="-4"/>
        </w:rPr>
        <w:t xml:space="preserve"> </w:t>
      </w:r>
      <w:r>
        <w:t>are</w:t>
      </w:r>
      <w:r>
        <w:rPr>
          <w:spacing w:val="-3"/>
        </w:rPr>
        <w:t xml:space="preserve"> </w:t>
      </w:r>
      <w:r>
        <w:t>compensated</w:t>
      </w:r>
      <w:r>
        <w:rPr>
          <w:spacing w:val="-4"/>
        </w:rPr>
        <w:t xml:space="preserve"> </w:t>
      </w:r>
      <w:r>
        <w:t>for</w:t>
      </w:r>
      <w:r>
        <w:rPr>
          <w:spacing w:val="-4"/>
        </w:rPr>
        <w:t xml:space="preserve"> </w:t>
      </w:r>
      <w:r>
        <w:t>their</w:t>
      </w:r>
      <w:r>
        <w:rPr>
          <w:spacing w:val="-4"/>
        </w:rPr>
        <w:t xml:space="preserve"> </w:t>
      </w:r>
      <w:r>
        <w:t>participation</w:t>
      </w:r>
      <w:r>
        <w:rPr>
          <w:spacing w:val="-4"/>
        </w:rPr>
        <w:t xml:space="preserve"> </w:t>
      </w:r>
      <w:r>
        <w:t>in</w:t>
      </w:r>
      <w:r>
        <w:rPr>
          <w:spacing w:val="-4"/>
        </w:rPr>
        <w:t xml:space="preserve"> </w:t>
      </w:r>
      <w:r>
        <w:t>accordance</w:t>
      </w:r>
      <w:r>
        <w:rPr>
          <w:spacing w:val="-5"/>
        </w:rPr>
        <w:t xml:space="preserve"> </w:t>
      </w:r>
      <w:r>
        <w:t>to</w:t>
      </w:r>
      <w:r>
        <w:rPr>
          <w:spacing w:val="-4"/>
        </w:rPr>
        <w:t xml:space="preserve"> </w:t>
      </w:r>
      <w:r>
        <w:t>OMB</w:t>
      </w:r>
      <w:r>
        <w:rPr>
          <w:spacing w:val="-4"/>
        </w:rPr>
        <w:t xml:space="preserve"> </w:t>
      </w:r>
      <w:r>
        <w:t>Circular</w:t>
      </w:r>
      <w:r>
        <w:rPr>
          <w:spacing w:val="-6"/>
        </w:rPr>
        <w:t xml:space="preserve"> </w:t>
      </w:r>
      <w:r>
        <w:t>A-21, section C, and subsection 3 “Reasonable Costs”, which states: “A cost may be considered</w:t>
      </w:r>
    </w:p>
    <w:p w:rsidR="00D0395D" w14:paraId="72699620" w14:textId="77777777">
      <w:pPr>
        <w:pStyle w:val="BodyText"/>
        <w:ind w:left="460" w:right="194"/>
      </w:pPr>
      <w:r>
        <w:t>reasonable if the nature of the goods or services acquired or applied, and the amount involved therefore, reflect the action that a prudent person would have taken under the circumstances prevailing</w:t>
      </w:r>
      <w:r>
        <w:rPr>
          <w:spacing w:val="-4"/>
        </w:rPr>
        <w:t xml:space="preserve"> </w:t>
      </w:r>
      <w:r>
        <w:t>at</w:t>
      </w:r>
      <w:r>
        <w:rPr>
          <w:spacing w:val="-4"/>
        </w:rPr>
        <w:t xml:space="preserve"> </w:t>
      </w:r>
      <w:r>
        <w:t>the</w:t>
      </w:r>
      <w:r>
        <w:rPr>
          <w:spacing w:val="-5"/>
        </w:rPr>
        <w:t xml:space="preserve"> </w:t>
      </w:r>
      <w:r>
        <w:t>time</w:t>
      </w:r>
      <w:r>
        <w:rPr>
          <w:spacing w:val="-5"/>
        </w:rPr>
        <w:t xml:space="preserve"> </w:t>
      </w:r>
      <w:r>
        <w:t>the</w:t>
      </w:r>
      <w:r>
        <w:rPr>
          <w:spacing w:val="-5"/>
        </w:rPr>
        <w:t xml:space="preserve"> </w:t>
      </w:r>
      <w:r>
        <w:t>decision</w:t>
      </w:r>
      <w:r>
        <w:rPr>
          <w:spacing w:val="-5"/>
        </w:rPr>
        <w:t xml:space="preserve"> </w:t>
      </w:r>
      <w:r>
        <w:t>to</w:t>
      </w:r>
      <w:r>
        <w:rPr>
          <w:spacing w:val="-7"/>
        </w:rPr>
        <w:t xml:space="preserve"> </w:t>
      </w:r>
      <w:r>
        <w:t>incur</w:t>
      </w:r>
      <w:r>
        <w:rPr>
          <w:spacing w:val="-6"/>
        </w:rPr>
        <w:t xml:space="preserve"> </w:t>
      </w:r>
      <w:r>
        <w:t>the</w:t>
      </w:r>
      <w:r>
        <w:rPr>
          <w:spacing w:val="-3"/>
        </w:rPr>
        <w:t xml:space="preserve"> </w:t>
      </w:r>
      <w:r>
        <w:t>cost</w:t>
      </w:r>
      <w:r>
        <w:rPr>
          <w:spacing w:val="-4"/>
        </w:rPr>
        <w:t xml:space="preserve"> </w:t>
      </w:r>
      <w:r>
        <w:t>was</w:t>
      </w:r>
      <w:r>
        <w:rPr>
          <w:spacing w:val="-5"/>
        </w:rPr>
        <w:t xml:space="preserve"> </w:t>
      </w:r>
      <w:r>
        <w:t>made.”</w:t>
      </w:r>
      <w:r>
        <w:rPr>
          <w:spacing w:val="38"/>
        </w:rPr>
        <w:t xml:space="preserve"> </w:t>
      </w:r>
      <w:r>
        <w:t>The</w:t>
      </w:r>
      <w:r>
        <w:rPr>
          <w:spacing w:val="-6"/>
        </w:rPr>
        <w:t xml:space="preserve"> </w:t>
      </w:r>
      <w:r>
        <w:t>research</w:t>
      </w:r>
      <w:r>
        <w:rPr>
          <w:spacing w:val="-1"/>
        </w:rPr>
        <w:t xml:space="preserve"> </w:t>
      </w:r>
      <w:r>
        <w:t>in</w:t>
      </w:r>
      <w:r>
        <w:rPr>
          <w:spacing w:val="-7"/>
        </w:rPr>
        <w:t xml:space="preserve"> </w:t>
      </w:r>
      <w:r>
        <w:t>this</w:t>
      </w:r>
      <w:r>
        <w:rPr>
          <w:spacing w:val="-4"/>
        </w:rPr>
        <w:t xml:space="preserve"> </w:t>
      </w:r>
      <w:r>
        <w:t>package</w:t>
      </w:r>
      <w:r>
        <w:rPr>
          <w:spacing w:val="-5"/>
        </w:rPr>
        <w:t xml:space="preserve"> </w:t>
      </w:r>
      <w:r>
        <w:t>is marketing research, designed for fast turn-around to inform key Agency communication decisions. Providing incentives for participation in social research is not uncommon and is being used increasingly as one component of improving overall response rates and reducing non-response bias even in government-sponsored social research (see, e.g., Massey &amp; Tourangeau, 2013; Singer &amp; Ye, 2013; Abdelazeem et al, 2022).</w:t>
      </w:r>
      <w:r>
        <w:rPr>
          <w:spacing w:val="40"/>
        </w:rPr>
        <w:t xml:space="preserve"> </w:t>
      </w:r>
      <w:r>
        <w:t>In the marketing research arena, providing participant incentives is a well-established and accepted standard practice in the healthcare industry. In our experience, in order to achieve a representative sample of required</w:t>
      </w:r>
      <w:r>
        <w:rPr>
          <w:spacing w:val="-4"/>
        </w:rPr>
        <w:t xml:space="preserve"> </w:t>
      </w:r>
      <w:r>
        <w:t>participants</w:t>
      </w:r>
      <w:r>
        <w:rPr>
          <w:spacing w:val="-5"/>
        </w:rPr>
        <w:t xml:space="preserve"> </w:t>
      </w:r>
      <w:r>
        <w:t>in</w:t>
      </w:r>
      <w:r>
        <w:rPr>
          <w:spacing w:val="-4"/>
        </w:rPr>
        <w:t xml:space="preserve"> </w:t>
      </w:r>
      <w:r>
        <w:t>a</w:t>
      </w:r>
      <w:r>
        <w:rPr>
          <w:spacing w:val="-8"/>
        </w:rPr>
        <w:t xml:space="preserve"> </w:t>
      </w:r>
      <w:r>
        <w:t>timely</w:t>
      </w:r>
      <w:r>
        <w:rPr>
          <w:spacing w:val="-4"/>
        </w:rPr>
        <w:t xml:space="preserve"> </w:t>
      </w:r>
      <w:r>
        <w:t>and</w:t>
      </w:r>
      <w:r>
        <w:rPr>
          <w:spacing w:val="-7"/>
        </w:rPr>
        <w:t xml:space="preserve"> </w:t>
      </w:r>
      <w:r>
        <w:t>cost-effective</w:t>
      </w:r>
      <w:r>
        <w:rPr>
          <w:spacing w:val="-2"/>
        </w:rPr>
        <w:t xml:space="preserve"> </w:t>
      </w:r>
      <w:r>
        <w:t>manner,</w:t>
      </w:r>
      <w:r>
        <w:rPr>
          <w:spacing w:val="-5"/>
        </w:rPr>
        <w:t xml:space="preserve"> </w:t>
      </w:r>
      <w:r>
        <w:t>projects</w:t>
      </w:r>
      <w:r>
        <w:rPr>
          <w:spacing w:val="-4"/>
        </w:rPr>
        <w:t xml:space="preserve"> </w:t>
      </w:r>
      <w:r>
        <w:t>must</w:t>
      </w:r>
      <w:r>
        <w:rPr>
          <w:spacing w:val="-6"/>
        </w:rPr>
        <w:t xml:space="preserve"> </w:t>
      </w:r>
      <w:r>
        <w:t>provide</w:t>
      </w:r>
      <w:r>
        <w:rPr>
          <w:spacing w:val="-6"/>
        </w:rPr>
        <w:t xml:space="preserve"> </w:t>
      </w:r>
      <w:r>
        <w:t>incentives</w:t>
      </w:r>
      <w:r>
        <w:rPr>
          <w:spacing w:val="-6"/>
        </w:rPr>
        <w:t xml:space="preserve"> </w:t>
      </w:r>
      <w:r>
        <w:t>at levels that attract, retain, and adequately compensate respondents for their time and effort.</w:t>
      </w:r>
    </w:p>
    <w:p w:rsidR="00D0395D" w14:paraId="57B135E5" w14:textId="77777777">
      <w:pPr>
        <w:pStyle w:val="BodyText"/>
        <w:spacing w:before="1"/>
        <w:ind w:left="460"/>
      </w:pPr>
      <w:r>
        <w:t>This</w:t>
      </w:r>
      <w:r>
        <w:rPr>
          <w:spacing w:val="-4"/>
        </w:rPr>
        <w:t xml:space="preserve"> </w:t>
      </w:r>
      <w:r>
        <w:t>is</w:t>
      </w:r>
      <w:r>
        <w:rPr>
          <w:spacing w:val="-5"/>
        </w:rPr>
        <w:t xml:space="preserve"> </w:t>
      </w:r>
      <w:r>
        <w:t>especially</w:t>
      </w:r>
      <w:r>
        <w:rPr>
          <w:spacing w:val="-4"/>
        </w:rPr>
        <w:t xml:space="preserve"> </w:t>
      </w:r>
      <w:r>
        <w:t>true</w:t>
      </w:r>
      <w:r>
        <w:rPr>
          <w:spacing w:val="-5"/>
        </w:rPr>
        <w:t xml:space="preserve"> </w:t>
      </w:r>
      <w:r>
        <w:t>of</w:t>
      </w:r>
      <w:r>
        <w:rPr>
          <w:spacing w:val="-3"/>
        </w:rPr>
        <w:t xml:space="preserve"> </w:t>
      </w:r>
      <w:r>
        <w:t>populations</w:t>
      </w:r>
      <w:r>
        <w:rPr>
          <w:spacing w:val="-4"/>
        </w:rPr>
        <w:t xml:space="preserve"> </w:t>
      </w:r>
      <w:r>
        <w:t>that</w:t>
      </w:r>
      <w:r>
        <w:rPr>
          <w:spacing w:val="-5"/>
        </w:rPr>
        <w:t xml:space="preserve"> </w:t>
      </w:r>
      <w:r>
        <w:t>are</w:t>
      </w:r>
      <w:r>
        <w:rPr>
          <w:spacing w:val="-6"/>
        </w:rPr>
        <w:t xml:space="preserve"> </w:t>
      </w:r>
      <w:r>
        <w:t>hard</w:t>
      </w:r>
      <w:r>
        <w:rPr>
          <w:spacing w:val="-3"/>
        </w:rPr>
        <w:t xml:space="preserve"> </w:t>
      </w:r>
      <w:r>
        <w:t>to</w:t>
      </w:r>
      <w:r>
        <w:rPr>
          <w:spacing w:val="-5"/>
        </w:rPr>
        <w:t xml:space="preserve"> </w:t>
      </w:r>
      <w:r>
        <w:t>reach</w:t>
      </w:r>
      <w:r>
        <w:rPr>
          <w:spacing w:val="-2"/>
        </w:rPr>
        <w:t xml:space="preserve"> </w:t>
      </w:r>
      <w:r>
        <w:t>or</w:t>
      </w:r>
      <w:r>
        <w:rPr>
          <w:spacing w:val="-6"/>
        </w:rPr>
        <w:t xml:space="preserve"> </w:t>
      </w:r>
      <w:r>
        <w:t>hard</w:t>
      </w:r>
      <w:r>
        <w:rPr>
          <w:spacing w:val="-3"/>
        </w:rPr>
        <w:t xml:space="preserve"> </w:t>
      </w:r>
      <w:r>
        <w:t>to</w:t>
      </w:r>
      <w:r>
        <w:rPr>
          <w:spacing w:val="-5"/>
        </w:rPr>
        <w:t xml:space="preserve"> </w:t>
      </w:r>
      <w:r>
        <w:t>engage.</w:t>
      </w:r>
      <w:r>
        <w:rPr>
          <w:spacing w:val="37"/>
        </w:rPr>
        <w:t xml:space="preserve"> </w:t>
      </w:r>
      <w:r>
        <w:t>The</w:t>
      </w:r>
      <w:r>
        <w:rPr>
          <w:spacing w:val="-6"/>
        </w:rPr>
        <w:t xml:space="preserve"> </w:t>
      </w:r>
      <w:r>
        <w:t>use</w:t>
      </w:r>
      <w:r>
        <w:rPr>
          <w:spacing w:val="-6"/>
        </w:rPr>
        <w:t xml:space="preserve"> </w:t>
      </w:r>
      <w:r>
        <w:t>of incentives to bolster participation applies to both quantitative and qualitative research.</w:t>
      </w:r>
    </w:p>
    <w:p w:rsidR="00D0395D" w14:paraId="446D7E2A" w14:textId="77777777">
      <w:pPr>
        <w:pStyle w:val="BodyText"/>
        <w:ind w:left="460" w:right="195"/>
      </w:pPr>
      <w:r>
        <w:t>Incentives improve the quality and efficiency of research in a number of ways, including reducing non-response bias, improving participation by those in hard-to-reach groups, and increasing</w:t>
      </w:r>
      <w:r>
        <w:rPr>
          <w:spacing w:val="-9"/>
        </w:rPr>
        <w:t xml:space="preserve"> </w:t>
      </w:r>
      <w:r>
        <w:t>the</w:t>
      </w:r>
      <w:r>
        <w:rPr>
          <w:spacing w:val="-7"/>
        </w:rPr>
        <w:t xml:space="preserve"> </w:t>
      </w:r>
      <w:r>
        <w:t>efficiency</w:t>
      </w:r>
      <w:r>
        <w:rPr>
          <w:spacing w:val="-6"/>
        </w:rPr>
        <w:t xml:space="preserve"> </w:t>
      </w:r>
      <w:r>
        <w:t>and</w:t>
      </w:r>
      <w:r>
        <w:rPr>
          <w:spacing w:val="-7"/>
        </w:rPr>
        <w:t xml:space="preserve"> </w:t>
      </w:r>
      <w:r>
        <w:t>cost-effectiveness</w:t>
      </w:r>
      <w:r>
        <w:rPr>
          <w:spacing w:val="-8"/>
        </w:rPr>
        <w:t xml:space="preserve"> </w:t>
      </w:r>
      <w:r>
        <w:t>of</w:t>
      </w:r>
      <w:r>
        <w:rPr>
          <w:spacing w:val="-5"/>
        </w:rPr>
        <w:t xml:space="preserve"> </w:t>
      </w:r>
      <w:r>
        <w:t>research</w:t>
      </w:r>
      <w:r>
        <w:rPr>
          <w:spacing w:val="-9"/>
        </w:rPr>
        <w:t xml:space="preserve"> </w:t>
      </w:r>
      <w:r>
        <w:t>(e.g.,</w:t>
      </w:r>
      <w:r>
        <w:rPr>
          <w:spacing w:val="-7"/>
        </w:rPr>
        <w:t xml:space="preserve"> </w:t>
      </w:r>
      <w:r>
        <w:t>David</w:t>
      </w:r>
      <w:r>
        <w:rPr>
          <w:spacing w:val="-6"/>
        </w:rPr>
        <w:t xml:space="preserve"> </w:t>
      </w:r>
      <w:r>
        <w:t>&amp;</w:t>
      </w:r>
      <w:r>
        <w:rPr>
          <w:spacing w:val="-6"/>
        </w:rPr>
        <w:t xml:space="preserve"> </w:t>
      </w:r>
      <w:r>
        <w:t>Ware,</w:t>
      </w:r>
      <w:r>
        <w:rPr>
          <w:spacing w:val="-6"/>
        </w:rPr>
        <w:t xml:space="preserve"> </w:t>
      </w:r>
      <w:r>
        <w:t>2014;</w:t>
      </w:r>
      <w:r>
        <w:rPr>
          <w:spacing w:val="-6"/>
        </w:rPr>
        <w:t xml:space="preserve"> </w:t>
      </w:r>
      <w:r>
        <w:t>Singer &amp; Ye, 2013; Stewart &amp; Shamdasani, 2015).</w:t>
      </w:r>
    </w:p>
    <w:p w:rsidR="00D0395D" w14:paraId="378DE148" w14:textId="77777777">
      <w:pPr>
        <w:pStyle w:val="BodyText"/>
        <w:ind w:left="460"/>
      </w:pPr>
      <w:r>
        <w:rPr>
          <w:spacing w:val="-2"/>
        </w:rPr>
        <w:t>References</w:t>
      </w:r>
    </w:p>
    <w:p w:rsidR="00D0395D" w14:paraId="590860B2" w14:textId="77777777">
      <w:pPr>
        <w:spacing w:before="119"/>
        <w:ind w:left="1180" w:right="195" w:hanging="720"/>
        <w:rPr>
          <w:sz w:val="20"/>
        </w:rPr>
      </w:pPr>
      <w:r>
        <w:rPr>
          <w:color w:val="1F1F1F"/>
          <w:sz w:val="20"/>
        </w:rPr>
        <w:t>Abdelazeem B, Abbas KS, Amin MA, El-Shahat NA, Malik B, Kalantary A, Eltobgy M. The effectiveness of incentives</w:t>
      </w:r>
      <w:r>
        <w:rPr>
          <w:color w:val="1F1F1F"/>
          <w:spacing w:val="-8"/>
          <w:sz w:val="20"/>
        </w:rPr>
        <w:t xml:space="preserve"> </w:t>
      </w:r>
      <w:r>
        <w:rPr>
          <w:color w:val="1F1F1F"/>
          <w:sz w:val="20"/>
        </w:rPr>
        <w:t>for</w:t>
      </w:r>
      <w:r>
        <w:rPr>
          <w:color w:val="1F1F1F"/>
          <w:spacing w:val="-8"/>
          <w:sz w:val="20"/>
        </w:rPr>
        <w:t xml:space="preserve"> </w:t>
      </w:r>
      <w:r>
        <w:rPr>
          <w:color w:val="1F1F1F"/>
          <w:sz w:val="20"/>
        </w:rPr>
        <w:t>research</w:t>
      </w:r>
      <w:r>
        <w:rPr>
          <w:color w:val="1F1F1F"/>
          <w:spacing w:val="-6"/>
          <w:sz w:val="20"/>
        </w:rPr>
        <w:t xml:space="preserve"> </w:t>
      </w:r>
      <w:r>
        <w:rPr>
          <w:color w:val="1F1F1F"/>
          <w:sz w:val="20"/>
        </w:rPr>
        <w:t>participation:</w:t>
      </w:r>
      <w:r>
        <w:rPr>
          <w:color w:val="1F1F1F"/>
          <w:spacing w:val="-8"/>
          <w:sz w:val="20"/>
        </w:rPr>
        <w:t xml:space="preserve"> </w:t>
      </w:r>
      <w:r>
        <w:rPr>
          <w:color w:val="1F1F1F"/>
          <w:sz w:val="20"/>
        </w:rPr>
        <w:t>A</w:t>
      </w:r>
      <w:r>
        <w:rPr>
          <w:color w:val="1F1F1F"/>
          <w:spacing w:val="-9"/>
          <w:sz w:val="20"/>
        </w:rPr>
        <w:t xml:space="preserve"> </w:t>
      </w:r>
      <w:r>
        <w:rPr>
          <w:color w:val="1F1F1F"/>
          <w:sz w:val="20"/>
        </w:rPr>
        <w:t>systematic</w:t>
      </w:r>
      <w:r>
        <w:rPr>
          <w:color w:val="1F1F1F"/>
          <w:spacing w:val="-5"/>
          <w:sz w:val="20"/>
        </w:rPr>
        <w:t xml:space="preserve"> </w:t>
      </w:r>
      <w:r>
        <w:rPr>
          <w:color w:val="1F1F1F"/>
          <w:sz w:val="20"/>
        </w:rPr>
        <w:t>review</w:t>
      </w:r>
      <w:r>
        <w:rPr>
          <w:color w:val="1F1F1F"/>
          <w:spacing w:val="-6"/>
          <w:sz w:val="20"/>
        </w:rPr>
        <w:t xml:space="preserve"> </w:t>
      </w:r>
      <w:r>
        <w:rPr>
          <w:color w:val="1F1F1F"/>
          <w:sz w:val="20"/>
        </w:rPr>
        <w:t>and</w:t>
      </w:r>
      <w:r>
        <w:rPr>
          <w:color w:val="1F1F1F"/>
          <w:spacing w:val="-8"/>
          <w:sz w:val="20"/>
        </w:rPr>
        <w:t xml:space="preserve"> </w:t>
      </w:r>
      <w:r>
        <w:rPr>
          <w:color w:val="1F1F1F"/>
          <w:sz w:val="20"/>
        </w:rPr>
        <w:t>meta-analysis</w:t>
      </w:r>
      <w:r>
        <w:rPr>
          <w:color w:val="1F1F1F"/>
          <w:spacing w:val="-7"/>
          <w:sz w:val="20"/>
        </w:rPr>
        <w:t xml:space="preserve"> </w:t>
      </w:r>
      <w:r>
        <w:rPr>
          <w:color w:val="1F1F1F"/>
          <w:sz w:val="20"/>
        </w:rPr>
        <w:t>of</w:t>
      </w:r>
      <w:r>
        <w:rPr>
          <w:color w:val="1F1F1F"/>
          <w:spacing w:val="-8"/>
          <w:sz w:val="20"/>
        </w:rPr>
        <w:t xml:space="preserve"> </w:t>
      </w:r>
      <w:r>
        <w:rPr>
          <w:color w:val="1F1F1F"/>
          <w:sz w:val="20"/>
        </w:rPr>
        <w:t>randomized</w:t>
      </w:r>
      <w:r>
        <w:rPr>
          <w:color w:val="1F1F1F"/>
          <w:spacing w:val="-4"/>
          <w:sz w:val="20"/>
        </w:rPr>
        <w:t xml:space="preserve"> </w:t>
      </w:r>
      <w:r>
        <w:rPr>
          <w:color w:val="1F1F1F"/>
          <w:sz w:val="20"/>
        </w:rPr>
        <w:t>controlled trials. PLoS One. 2022 Apr 22;17(4)</w:t>
      </w:r>
    </w:p>
    <w:p w:rsidR="00D0395D" w14:paraId="317268D4" w14:textId="77777777">
      <w:pPr>
        <w:spacing w:before="122"/>
        <w:ind w:left="1180" w:hanging="723"/>
        <w:rPr>
          <w:sz w:val="20"/>
        </w:rPr>
      </w:pPr>
      <w:r>
        <w:rPr>
          <w:sz w:val="20"/>
        </w:rPr>
        <w:t>David</w:t>
      </w:r>
      <w:r>
        <w:rPr>
          <w:spacing w:val="-4"/>
          <w:sz w:val="20"/>
        </w:rPr>
        <w:t xml:space="preserve"> </w:t>
      </w:r>
      <w:r>
        <w:rPr>
          <w:sz w:val="20"/>
        </w:rPr>
        <w:t>MC</w:t>
      </w:r>
      <w:r>
        <w:rPr>
          <w:spacing w:val="-6"/>
          <w:sz w:val="20"/>
        </w:rPr>
        <w:t xml:space="preserve"> </w:t>
      </w:r>
      <w:r>
        <w:rPr>
          <w:sz w:val="20"/>
        </w:rPr>
        <w:t>and</w:t>
      </w:r>
      <w:r>
        <w:rPr>
          <w:spacing w:val="-6"/>
          <w:sz w:val="20"/>
        </w:rPr>
        <w:t xml:space="preserve"> </w:t>
      </w:r>
      <w:r>
        <w:rPr>
          <w:sz w:val="20"/>
        </w:rPr>
        <w:t>Ware</w:t>
      </w:r>
      <w:r>
        <w:rPr>
          <w:spacing w:val="-5"/>
          <w:sz w:val="20"/>
        </w:rPr>
        <w:t xml:space="preserve"> </w:t>
      </w:r>
      <w:r>
        <w:rPr>
          <w:sz w:val="20"/>
        </w:rPr>
        <w:t>RS</w:t>
      </w:r>
      <w:r>
        <w:rPr>
          <w:spacing w:val="-6"/>
          <w:sz w:val="20"/>
        </w:rPr>
        <w:t xml:space="preserve"> </w:t>
      </w:r>
      <w:r>
        <w:rPr>
          <w:sz w:val="20"/>
        </w:rPr>
        <w:t>(2014).</w:t>
      </w:r>
      <w:r>
        <w:rPr>
          <w:spacing w:val="38"/>
          <w:sz w:val="20"/>
        </w:rPr>
        <w:t xml:space="preserve"> </w:t>
      </w:r>
      <w:r>
        <w:rPr>
          <w:sz w:val="20"/>
        </w:rPr>
        <w:t>Meta-analysis</w:t>
      </w:r>
      <w:r>
        <w:rPr>
          <w:spacing w:val="-6"/>
          <w:sz w:val="20"/>
        </w:rPr>
        <w:t xml:space="preserve"> </w:t>
      </w:r>
      <w:r>
        <w:rPr>
          <w:sz w:val="20"/>
        </w:rPr>
        <w:t>of</w:t>
      </w:r>
      <w:r>
        <w:rPr>
          <w:spacing w:val="-5"/>
          <w:sz w:val="20"/>
        </w:rPr>
        <w:t xml:space="preserve"> </w:t>
      </w:r>
      <w:r>
        <w:rPr>
          <w:sz w:val="20"/>
        </w:rPr>
        <w:t>randomized controlled</w:t>
      </w:r>
      <w:r>
        <w:rPr>
          <w:spacing w:val="-6"/>
          <w:sz w:val="20"/>
        </w:rPr>
        <w:t xml:space="preserve"> </w:t>
      </w:r>
      <w:r>
        <w:rPr>
          <w:sz w:val="20"/>
        </w:rPr>
        <w:t>trials</w:t>
      </w:r>
      <w:r>
        <w:rPr>
          <w:spacing w:val="-6"/>
          <w:sz w:val="20"/>
        </w:rPr>
        <w:t xml:space="preserve"> </w:t>
      </w:r>
      <w:r>
        <w:rPr>
          <w:sz w:val="20"/>
        </w:rPr>
        <w:t>supports</w:t>
      </w:r>
      <w:r>
        <w:rPr>
          <w:spacing w:val="-8"/>
          <w:sz w:val="20"/>
        </w:rPr>
        <w:t xml:space="preserve"> </w:t>
      </w:r>
      <w:r>
        <w:rPr>
          <w:sz w:val="20"/>
        </w:rPr>
        <w:t>the</w:t>
      </w:r>
      <w:r>
        <w:rPr>
          <w:spacing w:val="-4"/>
          <w:sz w:val="20"/>
        </w:rPr>
        <w:t xml:space="preserve"> </w:t>
      </w:r>
      <w:r>
        <w:rPr>
          <w:sz w:val="20"/>
        </w:rPr>
        <w:t>use</w:t>
      </w:r>
      <w:r>
        <w:rPr>
          <w:spacing w:val="-5"/>
          <w:sz w:val="20"/>
        </w:rPr>
        <w:t xml:space="preserve"> </w:t>
      </w:r>
      <w:r>
        <w:rPr>
          <w:sz w:val="20"/>
        </w:rPr>
        <w:t>of</w:t>
      </w:r>
      <w:r>
        <w:rPr>
          <w:spacing w:val="-5"/>
          <w:sz w:val="20"/>
        </w:rPr>
        <w:t xml:space="preserve"> </w:t>
      </w:r>
      <w:r>
        <w:rPr>
          <w:sz w:val="20"/>
        </w:rPr>
        <w:t>incentives</w:t>
      </w:r>
      <w:r>
        <w:rPr>
          <w:spacing w:val="-7"/>
          <w:sz w:val="20"/>
        </w:rPr>
        <w:t xml:space="preserve"> </w:t>
      </w:r>
      <w:r>
        <w:rPr>
          <w:sz w:val="20"/>
        </w:rPr>
        <w:t>for inducing response to electronic health surveys.</w:t>
      </w:r>
      <w:r>
        <w:rPr>
          <w:spacing w:val="40"/>
          <w:sz w:val="20"/>
        </w:rPr>
        <w:t xml:space="preserve"> </w:t>
      </w:r>
      <w:r>
        <w:rPr>
          <w:sz w:val="20"/>
        </w:rPr>
        <w:t>J Clin Epidem, 67(11), 1210-1221.</w:t>
      </w:r>
    </w:p>
    <w:p w:rsidR="00D0395D" w14:paraId="0D2C5088" w14:textId="77777777">
      <w:pPr>
        <w:spacing w:before="118"/>
        <w:ind w:left="1180" w:hanging="720"/>
        <w:rPr>
          <w:sz w:val="20"/>
        </w:rPr>
      </w:pPr>
      <w:r>
        <w:rPr>
          <w:color w:val="333333"/>
          <w:sz w:val="20"/>
        </w:rPr>
        <w:t>Halpern</w:t>
      </w:r>
      <w:r>
        <w:rPr>
          <w:color w:val="333333"/>
          <w:spacing w:val="-4"/>
          <w:sz w:val="20"/>
        </w:rPr>
        <w:t xml:space="preserve"> </w:t>
      </w:r>
      <w:r>
        <w:rPr>
          <w:color w:val="333333"/>
          <w:sz w:val="20"/>
        </w:rPr>
        <w:t>SD,</w:t>
      </w:r>
      <w:r>
        <w:rPr>
          <w:color w:val="333333"/>
          <w:spacing w:val="-5"/>
          <w:sz w:val="20"/>
        </w:rPr>
        <w:t xml:space="preserve"> </w:t>
      </w:r>
      <w:r>
        <w:rPr>
          <w:color w:val="333333"/>
          <w:sz w:val="20"/>
        </w:rPr>
        <w:t>Chowdhury</w:t>
      </w:r>
      <w:r>
        <w:rPr>
          <w:color w:val="333333"/>
          <w:spacing w:val="-5"/>
          <w:sz w:val="20"/>
        </w:rPr>
        <w:t xml:space="preserve"> </w:t>
      </w:r>
      <w:r>
        <w:rPr>
          <w:color w:val="333333"/>
          <w:sz w:val="20"/>
        </w:rPr>
        <w:t>M,</w:t>
      </w:r>
      <w:r>
        <w:rPr>
          <w:color w:val="333333"/>
          <w:spacing w:val="-5"/>
          <w:sz w:val="20"/>
        </w:rPr>
        <w:t xml:space="preserve"> </w:t>
      </w:r>
      <w:r>
        <w:rPr>
          <w:color w:val="333333"/>
          <w:sz w:val="20"/>
        </w:rPr>
        <w:t>Bayes</w:t>
      </w:r>
      <w:r>
        <w:rPr>
          <w:color w:val="333333"/>
          <w:spacing w:val="-6"/>
          <w:sz w:val="20"/>
        </w:rPr>
        <w:t xml:space="preserve"> </w:t>
      </w:r>
      <w:r>
        <w:rPr>
          <w:color w:val="333333"/>
          <w:sz w:val="20"/>
        </w:rPr>
        <w:t>B,</w:t>
      </w:r>
      <w:r>
        <w:rPr>
          <w:color w:val="333333"/>
          <w:spacing w:val="-5"/>
          <w:sz w:val="20"/>
        </w:rPr>
        <w:t xml:space="preserve"> </w:t>
      </w:r>
      <w:r>
        <w:rPr>
          <w:color w:val="333333"/>
          <w:sz w:val="20"/>
        </w:rPr>
        <w:t>et</w:t>
      </w:r>
      <w:r>
        <w:rPr>
          <w:color w:val="333333"/>
          <w:spacing w:val="-6"/>
          <w:sz w:val="20"/>
        </w:rPr>
        <w:t xml:space="preserve"> </w:t>
      </w:r>
      <w:r>
        <w:rPr>
          <w:color w:val="333333"/>
          <w:sz w:val="20"/>
        </w:rPr>
        <w:t>al.</w:t>
      </w:r>
      <w:r>
        <w:rPr>
          <w:color w:val="333333"/>
          <w:spacing w:val="-5"/>
          <w:sz w:val="20"/>
        </w:rPr>
        <w:t xml:space="preserve"> </w:t>
      </w:r>
      <w:r>
        <w:rPr>
          <w:color w:val="333333"/>
          <w:sz w:val="20"/>
        </w:rPr>
        <w:t>Effectiveness</w:t>
      </w:r>
      <w:r>
        <w:rPr>
          <w:color w:val="333333"/>
          <w:spacing w:val="-5"/>
          <w:sz w:val="20"/>
        </w:rPr>
        <w:t xml:space="preserve"> </w:t>
      </w:r>
      <w:r>
        <w:rPr>
          <w:color w:val="333333"/>
          <w:sz w:val="20"/>
        </w:rPr>
        <w:t>and</w:t>
      </w:r>
      <w:r>
        <w:rPr>
          <w:color w:val="333333"/>
          <w:spacing w:val="-4"/>
          <w:sz w:val="20"/>
        </w:rPr>
        <w:t xml:space="preserve"> </w:t>
      </w:r>
      <w:r>
        <w:rPr>
          <w:color w:val="333333"/>
          <w:sz w:val="20"/>
        </w:rPr>
        <w:t>Ethics</w:t>
      </w:r>
      <w:r>
        <w:rPr>
          <w:color w:val="333333"/>
          <w:spacing w:val="-5"/>
          <w:sz w:val="20"/>
        </w:rPr>
        <w:t xml:space="preserve"> </w:t>
      </w:r>
      <w:r>
        <w:rPr>
          <w:color w:val="333333"/>
          <w:sz w:val="20"/>
        </w:rPr>
        <w:t>of</w:t>
      </w:r>
      <w:r>
        <w:rPr>
          <w:color w:val="333333"/>
          <w:spacing w:val="-7"/>
          <w:sz w:val="20"/>
        </w:rPr>
        <w:t xml:space="preserve"> </w:t>
      </w:r>
      <w:r>
        <w:rPr>
          <w:color w:val="333333"/>
          <w:sz w:val="20"/>
        </w:rPr>
        <w:t>Incentives</w:t>
      </w:r>
      <w:r>
        <w:rPr>
          <w:color w:val="333333"/>
          <w:spacing w:val="-7"/>
          <w:sz w:val="20"/>
        </w:rPr>
        <w:t xml:space="preserve"> </w:t>
      </w:r>
      <w:r>
        <w:rPr>
          <w:color w:val="333333"/>
          <w:sz w:val="20"/>
        </w:rPr>
        <w:t>for</w:t>
      </w:r>
      <w:r>
        <w:rPr>
          <w:color w:val="333333"/>
          <w:spacing w:val="-4"/>
          <w:sz w:val="20"/>
        </w:rPr>
        <w:t xml:space="preserve"> </w:t>
      </w:r>
      <w:r>
        <w:rPr>
          <w:color w:val="333333"/>
          <w:sz w:val="20"/>
        </w:rPr>
        <w:t>Research</w:t>
      </w:r>
      <w:r>
        <w:rPr>
          <w:color w:val="333333"/>
          <w:spacing w:val="-3"/>
          <w:sz w:val="20"/>
        </w:rPr>
        <w:t xml:space="preserve"> </w:t>
      </w:r>
      <w:r>
        <w:rPr>
          <w:color w:val="333333"/>
          <w:sz w:val="20"/>
        </w:rPr>
        <w:t>Participation:</w:t>
      </w:r>
      <w:r>
        <w:rPr>
          <w:color w:val="333333"/>
          <w:spacing w:val="-7"/>
          <w:sz w:val="20"/>
        </w:rPr>
        <w:t xml:space="preserve"> </w:t>
      </w:r>
      <w:r>
        <w:rPr>
          <w:color w:val="333333"/>
          <w:sz w:val="20"/>
        </w:rPr>
        <w:t>2 Randomized Clinical Trials</w:t>
      </w:r>
      <w:r>
        <w:rPr>
          <w:i/>
          <w:color w:val="333333"/>
          <w:sz w:val="20"/>
        </w:rPr>
        <w:t xml:space="preserve">. </w:t>
      </w:r>
      <w:r>
        <w:rPr>
          <w:color w:val="333333"/>
          <w:sz w:val="20"/>
        </w:rPr>
        <w:t xml:space="preserve">JAMA Intern </w:t>
      </w:r>
      <w:r>
        <w:rPr>
          <w:i/>
          <w:color w:val="333333"/>
          <w:sz w:val="20"/>
        </w:rPr>
        <w:t xml:space="preserve">Med. </w:t>
      </w:r>
      <w:r>
        <w:rPr>
          <w:color w:val="333333"/>
          <w:sz w:val="20"/>
        </w:rPr>
        <w:t>2021;181(11):1479–1488</w:t>
      </w:r>
    </w:p>
    <w:p w:rsidR="00D0395D" w14:paraId="781A17C4" w14:textId="77777777">
      <w:pPr>
        <w:spacing w:before="121"/>
        <w:ind w:left="1180" w:hanging="720"/>
        <w:rPr>
          <w:sz w:val="20"/>
        </w:rPr>
      </w:pPr>
      <w:r>
        <w:rPr>
          <w:sz w:val="20"/>
        </w:rPr>
        <w:t>Massey</w:t>
      </w:r>
      <w:r>
        <w:rPr>
          <w:spacing w:val="-4"/>
          <w:sz w:val="20"/>
        </w:rPr>
        <w:t xml:space="preserve"> </w:t>
      </w:r>
      <w:r>
        <w:rPr>
          <w:sz w:val="20"/>
        </w:rPr>
        <w:t>D</w:t>
      </w:r>
      <w:r>
        <w:rPr>
          <w:spacing w:val="-5"/>
          <w:sz w:val="20"/>
        </w:rPr>
        <w:t xml:space="preserve"> </w:t>
      </w:r>
      <w:r>
        <w:rPr>
          <w:sz w:val="20"/>
        </w:rPr>
        <w:t>and</w:t>
      </w:r>
      <w:r>
        <w:rPr>
          <w:spacing w:val="-4"/>
          <w:sz w:val="20"/>
        </w:rPr>
        <w:t xml:space="preserve"> </w:t>
      </w:r>
      <w:r>
        <w:rPr>
          <w:sz w:val="20"/>
        </w:rPr>
        <w:t>Tourangeau</w:t>
      </w:r>
      <w:r>
        <w:rPr>
          <w:spacing w:val="-1"/>
          <w:sz w:val="20"/>
        </w:rPr>
        <w:t xml:space="preserve"> </w:t>
      </w:r>
      <w:r>
        <w:rPr>
          <w:sz w:val="20"/>
        </w:rPr>
        <w:t>R</w:t>
      </w:r>
      <w:r>
        <w:rPr>
          <w:spacing w:val="-9"/>
          <w:sz w:val="20"/>
        </w:rPr>
        <w:t xml:space="preserve"> </w:t>
      </w:r>
      <w:r>
        <w:rPr>
          <w:sz w:val="20"/>
        </w:rPr>
        <w:t>(2013).</w:t>
      </w:r>
      <w:r>
        <w:rPr>
          <w:spacing w:val="-4"/>
          <w:sz w:val="20"/>
        </w:rPr>
        <w:t xml:space="preserve"> </w:t>
      </w:r>
      <w:r>
        <w:rPr>
          <w:sz w:val="20"/>
        </w:rPr>
        <w:t>New</w:t>
      </w:r>
      <w:r>
        <w:rPr>
          <w:spacing w:val="-5"/>
          <w:sz w:val="20"/>
        </w:rPr>
        <w:t xml:space="preserve"> </w:t>
      </w:r>
      <w:r>
        <w:rPr>
          <w:sz w:val="20"/>
        </w:rPr>
        <w:t>challenges</w:t>
      </w:r>
      <w:r>
        <w:rPr>
          <w:spacing w:val="-5"/>
          <w:sz w:val="20"/>
        </w:rPr>
        <w:t xml:space="preserve"> </w:t>
      </w:r>
      <w:r>
        <w:rPr>
          <w:sz w:val="20"/>
        </w:rPr>
        <w:t>to</w:t>
      </w:r>
      <w:r>
        <w:rPr>
          <w:spacing w:val="-4"/>
          <w:sz w:val="20"/>
        </w:rPr>
        <w:t xml:space="preserve"> </w:t>
      </w:r>
      <w:r>
        <w:rPr>
          <w:sz w:val="20"/>
        </w:rPr>
        <w:t>social</w:t>
      </w:r>
      <w:r>
        <w:rPr>
          <w:spacing w:val="-5"/>
          <w:sz w:val="20"/>
        </w:rPr>
        <w:t xml:space="preserve"> </w:t>
      </w:r>
      <w:r>
        <w:rPr>
          <w:sz w:val="20"/>
        </w:rPr>
        <w:t>measurement.</w:t>
      </w:r>
      <w:r>
        <w:rPr>
          <w:spacing w:val="34"/>
          <w:sz w:val="20"/>
        </w:rPr>
        <w:t xml:space="preserve"> </w:t>
      </w:r>
      <w:r>
        <w:rPr>
          <w:sz w:val="20"/>
        </w:rPr>
        <w:t>Ann</w:t>
      </w:r>
      <w:r>
        <w:rPr>
          <w:spacing w:val="-7"/>
          <w:sz w:val="20"/>
        </w:rPr>
        <w:t xml:space="preserve"> </w:t>
      </w:r>
      <w:r>
        <w:rPr>
          <w:sz w:val="20"/>
        </w:rPr>
        <w:t>Am</w:t>
      </w:r>
      <w:r>
        <w:rPr>
          <w:spacing w:val="-4"/>
          <w:sz w:val="20"/>
        </w:rPr>
        <w:t xml:space="preserve"> </w:t>
      </w:r>
      <w:r>
        <w:rPr>
          <w:sz w:val="20"/>
        </w:rPr>
        <w:t>Acad</w:t>
      </w:r>
      <w:r>
        <w:rPr>
          <w:spacing w:val="-3"/>
          <w:sz w:val="20"/>
        </w:rPr>
        <w:t xml:space="preserve"> </w:t>
      </w:r>
      <w:r>
        <w:rPr>
          <w:sz w:val="20"/>
        </w:rPr>
        <w:t>Pol</w:t>
      </w:r>
      <w:r>
        <w:rPr>
          <w:spacing w:val="-5"/>
          <w:sz w:val="20"/>
        </w:rPr>
        <w:t xml:space="preserve"> </w:t>
      </w:r>
      <w:r>
        <w:rPr>
          <w:sz w:val="20"/>
        </w:rPr>
        <w:t>Soc</w:t>
      </w:r>
      <w:r>
        <w:rPr>
          <w:spacing w:val="-5"/>
          <w:sz w:val="20"/>
        </w:rPr>
        <w:t xml:space="preserve"> </w:t>
      </w:r>
      <w:r>
        <w:rPr>
          <w:sz w:val="20"/>
        </w:rPr>
        <w:t>Sci,</w:t>
      </w:r>
      <w:r>
        <w:rPr>
          <w:spacing w:val="-5"/>
          <w:sz w:val="20"/>
        </w:rPr>
        <w:t xml:space="preserve"> </w:t>
      </w:r>
      <w:r>
        <w:rPr>
          <w:sz w:val="20"/>
        </w:rPr>
        <w:t xml:space="preserve">645(1): </w:t>
      </w:r>
      <w:r>
        <w:rPr>
          <w:spacing w:val="-2"/>
          <w:sz w:val="20"/>
        </w:rPr>
        <w:t>6–22.</w:t>
      </w:r>
    </w:p>
    <w:p w:rsidR="00D0395D" w14:paraId="1C0EBA68" w14:textId="77777777">
      <w:pPr>
        <w:spacing w:before="121"/>
        <w:ind w:left="1180" w:hanging="720"/>
        <w:rPr>
          <w:sz w:val="20"/>
        </w:rPr>
      </w:pPr>
      <w:r>
        <w:rPr>
          <w:sz w:val="20"/>
        </w:rPr>
        <w:t>Singer</w:t>
      </w:r>
      <w:r>
        <w:rPr>
          <w:spacing w:val="-4"/>
          <w:sz w:val="20"/>
        </w:rPr>
        <w:t xml:space="preserve"> </w:t>
      </w:r>
      <w:r>
        <w:rPr>
          <w:sz w:val="20"/>
        </w:rPr>
        <w:t>E</w:t>
      </w:r>
      <w:r>
        <w:rPr>
          <w:spacing w:val="-5"/>
          <w:sz w:val="20"/>
        </w:rPr>
        <w:t xml:space="preserve"> </w:t>
      </w:r>
      <w:r>
        <w:rPr>
          <w:sz w:val="20"/>
        </w:rPr>
        <w:t>and</w:t>
      </w:r>
      <w:r>
        <w:rPr>
          <w:spacing w:val="-4"/>
          <w:sz w:val="20"/>
        </w:rPr>
        <w:t xml:space="preserve"> </w:t>
      </w:r>
      <w:r>
        <w:rPr>
          <w:sz w:val="20"/>
        </w:rPr>
        <w:t>Ye</w:t>
      </w:r>
      <w:r>
        <w:rPr>
          <w:spacing w:val="-5"/>
          <w:sz w:val="20"/>
        </w:rPr>
        <w:t xml:space="preserve"> </w:t>
      </w:r>
      <w:r>
        <w:rPr>
          <w:sz w:val="20"/>
        </w:rPr>
        <w:t>C</w:t>
      </w:r>
      <w:r>
        <w:rPr>
          <w:spacing w:val="-6"/>
          <w:sz w:val="20"/>
        </w:rPr>
        <w:t xml:space="preserve"> </w:t>
      </w:r>
      <w:r>
        <w:rPr>
          <w:sz w:val="20"/>
        </w:rPr>
        <w:t>(2013).</w:t>
      </w:r>
      <w:r>
        <w:rPr>
          <w:spacing w:val="38"/>
          <w:sz w:val="20"/>
        </w:rPr>
        <w:t xml:space="preserve"> </w:t>
      </w:r>
      <w:r>
        <w:rPr>
          <w:sz w:val="20"/>
        </w:rPr>
        <w:t>The</w:t>
      </w:r>
      <w:r>
        <w:rPr>
          <w:spacing w:val="-5"/>
          <w:sz w:val="20"/>
        </w:rPr>
        <w:t xml:space="preserve"> </w:t>
      </w:r>
      <w:r>
        <w:rPr>
          <w:sz w:val="20"/>
        </w:rPr>
        <w:t>use</w:t>
      </w:r>
      <w:r>
        <w:rPr>
          <w:spacing w:val="-5"/>
          <w:sz w:val="20"/>
        </w:rPr>
        <w:t xml:space="preserve"> </w:t>
      </w:r>
      <w:r>
        <w:rPr>
          <w:sz w:val="20"/>
        </w:rPr>
        <w:t>and</w:t>
      </w:r>
      <w:r>
        <w:rPr>
          <w:spacing w:val="-4"/>
          <w:sz w:val="20"/>
        </w:rPr>
        <w:t xml:space="preserve"> </w:t>
      </w:r>
      <w:r>
        <w:rPr>
          <w:sz w:val="20"/>
        </w:rPr>
        <w:t>effects</w:t>
      </w:r>
      <w:r>
        <w:rPr>
          <w:spacing w:val="-6"/>
          <w:sz w:val="20"/>
        </w:rPr>
        <w:t xml:space="preserve"> </w:t>
      </w:r>
      <w:r>
        <w:rPr>
          <w:sz w:val="20"/>
        </w:rPr>
        <w:t>of</w:t>
      </w:r>
      <w:r>
        <w:rPr>
          <w:spacing w:val="-7"/>
          <w:sz w:val="20"/>
        </w:rPr>
        <w:t xml:space="preserve"> </w:t>
      </w:r>
      <w:r>
        <w:rPr>
          <w:sz w:val="20"/>
        </w:rPr>
        <w:t>incentives</w:t>
      </w:r>
      <w:r>
        <w:rPr>
          <w:spacing w:val="-7"/>
          <w:sz w:val="20"/>
        </w:rPr>
        <w:t xml:space="preserve"> </w:t>
      </w:r>
      <w:r>
        <w:rPr>
          <w:sz w:val="20"/>
        </w:rPr>
        <w:t>in</w:t>
      </w:r>
      <w:r>
        <w:rPr>
          <w:spacing w:val="-4"/>
          <w:sz w:val="20"/>
        </w:rPr>
        <w:t xml:space="preserve"> </w:t>
      </w:r>
      <w:r>
        <w:rPr>
          <w:sz w:val="20"/>
        </w:rPr>
        <w:t>surveys.</w:t>
      </w:r>
      <w:r>
        <w:rPr>
          <w:spacing w:val="-4"/>
          <w:sz w:val="20"/>
        </w:rPr>
        <w:t xml:space="preserve"> </w:t>
      </w:r>
      <w:r>
        <w:rPr>
          <w:sz w:val="20"/>
        </w:rPr>
        <w:t>Ann</w:t>
      </w:r>
      <w:r>
        <w:rPr>
          <w:spacing w:val="-4"/>
          <w:sz w:val="20"/>
        </w:rPr>
        <w:t xml:space="preserve"> </w:t>
      </w:r>
      <w:r>
        <w:rPr>
          <w:sz w:val="20"/>
        </w:rPr>
        <w:t>Am</w:t>
      </w:r>
      <w:r>
        <w:rPr>
          <w:spacing w:val="-4"/>
          <w:sz w:val="20"/>
        </w:rPr>
        <w:t xml:space="preserve"> </w:t>
      </w:r>
      <w:r>
        <w:rPr>
          <w:sz w:val="20"/>
        </w:rPr>
        <w:t>Acad</w:t>
      </w:r>
      <w:r>
        <w:rPr>
          <w:spacing w:val="-2"/>
          <w:sz w:val="20"/>
        </w:rPr>
        <w:t xml:space="preserve"> </w:t>
      </w:r>
      <w:r>
        <w:rPr>
          <w:sz w:val="20"/>
        </w:rPr>
        <w:t>Pol</w:t>
      </w:r>
      <w:r>
        <w:rPr>
          <w:spacing w:val="-7"/>
          <w:sz w:val="20"/>
        </w:rPr>
        <w:t xml:space="preserve"> </w:t>
      </w:r>
      <w:r>
        <w:rPr>
          <w:sz w:val="20"/>
        </w:rPr>
        <w:t>Soc</w:t>
      </w:r>
      <w:r>
        <w:rPr>
          <w:spacing w:val="-5"/>
          <w:sz w:val="20"/>
        </w:rPr>
        <w:t xml:space="preserve"> </w:t>
      </w:r>
      <w:r>
        <w:rPr>
          <w:sz w:val="20"/>
        </w:rPr>
        <w:t>Sci,</w:t>
      </w:r>
      <w:r>
        <w:rPr>
          <w:spacing w:val="-5"/>
          <w:sz w:val="20"/>
        </w:rPr>
        <w:t xml:space="preserve"> </w:t>
      </w:r>
      <w:r>
        <w:rPr>
          <w:sz w:val="20"/>
        </w:rPr>
        <w:t>645(1):</w:t>
      </w:r>
      <w:r>
        <w:rPr>
          <w:spacing w:val="-7"/>
          <w:sz w:val="20"/>
        </w:rPr>
        <w:t xml:space="preserve"> </w:t>
      </w:r>
      <w:r>
        <w:rPr>
          <w:sz w:val="20"/>
        </w:rPr>
        <w:t xml:space="preserve">112- </w:t>
      </w:r>
      <w:r>
        <w:rPr>
          <w:spacing w:val="-4"/>
          <w:sz w:val="20"/>
        </w:rPr>
        <w:t>141.</w:t>
      </w:r>
    </w:p>
    <w:p w:rsidR="00D0395D" w14:paraId="7C11F986" w14:textId="77777777">
      <w:pPr>
        <w:spacing w:before="121"/>
        <w:ind w:left="460"/>
        <w:rPr>
          <w:sz w:val="20"/>
        </w:rPr>
      </w:pPr>
      <w:r>
        <w:rPr>
          <w:sz w:val="20"/>
        </w:rPr>
        <w:t>Stewart</w:t>
      </w:r>
      <w:r>
        <w:rPr>
          <w:spacing w:val="-11"/>
          <w:sz w:val="20"/>
        </w:rPr>
        <w:t xml:space="preserve"> </w:t>
      </w:r>
      <w:r>
        <w:rPr>
          <w:sz w:val="20"/>
        </w:rPr>
        <w:t>DW</w:t>
      </w:r>
      <w:r>
        <w:rPr>
          <w:spacing w:val="-6"/>
          <w:sz w:val="20"/>
        </w:rPr>
        <w:t xml:space="preserve"> </w:t>
      </w:r>
      <w:r>
        <w:rPr>
          <w:sz w:val="20"/>
        </w:rPr>
        <w:t>and</w:t>
      </w:r>
      <w:r>
        <w:rPr>
          <w:spacing w:val="-5"/>
          <w:sz w:val="20"/>
        </w:rPr>
        <w:t xml:space="preserve"> </w:t>
      </w:r>
      <w:r>
        <w:rPr>
          <w:sz w:val="20"/>
        </w:rPr>
        <w:t>Shamdasani</w:t>
      </w:r>
      <w:r>
        <w:rPr>
          <w:spacing w:val="-7"/>
          <w:sz w:val="20"/>
        </w:rPr>
        <w:t xml:space="preserve"> </w:t>
      </w:r>
      <w:r>
        <w:rPr>
          <w:sz w:val="20"/>
        </w:rPr>
        <w:t>PN</w:t>
      </w:r>
      <w:r>
        <w:rPr>
          <w:spacing w:val="-8"/>
          <w:sz w:val="20"/>
        </w:rPr>
        <w:t xml:space="preserve"> </w:t>
      </w:r>
      <w:r>
        <w:rPr>
          <w:sz w:val="20"/>
        </w:rPr>
        <w:t>(2015).</w:t>
      </w:r>
      <w:r>
        <w:rPr>
          <w:spacing w:val="38"/>
          <w:sz w:val="20"/>
        </w:rPr>
        <w:t xml:space="preserve"> </w:t>
      </w:r>
      <w:r>
        <w:rPr>
          <w:sz w:val="20"/>
        </w:rPr>
        <w:t>Focus</w:t>
      </w:r>
      <w:r>
        <w:rPr>
          <w:spacing w:val="-7"/>
          <w:sz w:val="20"/>
        </w:rPr>
        <w:t xml:space="preserve"> </w:t>
      </w:r>
      <w:r>
        <w:rPr>
          <w:sz w:val="20"/>
        </w:rPr>
        <w:t>Groups:</w:t>
      </w:r>
      <w:r>
        <w:rPr>
          <w:spacing w:val="35"/>
          <w:sz w:val="20"/>
        </w:rPr>
        <w:t xml:space="preserve"> </w:t>
      </w:r>
      <w:r>
        <w:rPr>
          <w:sz w:val="20"/>
        </w:rPr>
        <w:t>Theory</w:t>
      </w:r>
      <w:r>
        <w:rPr>
          <w:spacing w:val="-5"/>
          <w:sz w:val="20"/>
        </w:rPr>
        <w:t xml:space="preserve"> </w:t>
      </w:r>
      <w:r>
        <w:rPr>
          <w:sz w:val="20"/>
        </w:rPr>
        <w:t>&amp;</w:t>
      </w:r>
      <w:r>
        <w:rPr>
          <w:spacing w:val="-7"/>
          <w:sz w:val="20"/>
        </w:rPr>
        <w:t xml:space="preserve"> </w:t>
      </w:r>
      <w:r>
        <w:rPr>
          <w:sz w:val="20"/>
        </w:rPr>
        <w:t>Practice,</w:t>
      </w:r>
      <w:r>
        <w:rPr>
          <w:spacing w:val="-5"/>
          <w:sz w:val="20"/>
        </w:rPr>
        <w:t xml:space="preserve"> </w:t>
      </w:r>
      <w:r>
        <w:rPr>
          <w:sz w:val="20"/>
        </w:rPr>
        <w:t>3rd</w:t>
      </w:r>
      <w:r>
        <w:rPr>
          <w:spacing w:val="-4"/>
          <w:sz w:val="20"/>
        </w:rPr>
        <w:t xml:space="preserve"> </w:t>
      </w:r>
      <w:r>
        <w:rPr>
          <w:sz w:val="20"/>
        </w:rPr>
        <w:t>Edition.</w:t>
      </w:r>
      <w:r>
        <w:rPr>
          <w:spacing w:val="36"/>
          <w:sz w:val="20"/>
        </w:rPr>
        <w:t xml:space="preserve"> </w:t>
      </w:r>
      <w:r>
        <w:rPr>
          <w:sz w:val="20"/>
        </w:rPr>
        <w:t>Los</w:t>
      </w:r>
      <w:r>
        <w:rPr>
          <w:spacing w:val="-9"/>
          <w:sz w:val="20"/>
        </w:rPr>
        <w:t xml:space="preserve"> </w:t>
      </w:r>
      <w:r>
        <w:rPr>
          <w:sz w:val="20"/>
        </w:rPr>
        <w:t>Angeles:</w:t>
      </w:r>
      <w:r>
        <w:rPr>
          <w:spacing w:val="39"/>
          <w:sz w:val="20"/>
        </w:rPr>
        <w:t xml:space="preserve"> </w:t>
      </w:r>
      <w:r>
        <w:rPr>
          <w:spacing w:val="-2"/>
          <w:sz w:val="20"/>
        </w:rPr>
        <w:t>Sage.</w:t>
      </w:r>
    </w:p>
    <w:p w:rsidR="00D0395D" w14:paraId="589E9066" w14:textId="77777777">
      <w:pPr>
        <w:pStyle w:val="BodyText"/>
        <w:spacing w:before="162"/>
        <w:rPr>
          <w:sz w:val="20"/>
        </w:rPr>
      </w:pPr>
    </w:p>
    <w:p w:rsidR="00D0395D" w14:paraId="561689AC" w14:textId="77777777">
      <w:pPr>
        <w:pStyle w:val="ListParagraph"/>
        <w:numPr>
          <w:ilvl w:val="1"/>
          <w:numId w:val="4"/>
        </w:numPr>
        <w:tabs>
          <w:tab w:val="left" w:pos="532"/>
        </w:tabs>
        <w:spacing w:before="1"/>
        <w:rPr>
          <w:sz w:val="24"/>
        </w:rPr>
      </w:pPr>
      <w:r>
        <w:rPr>
          <w:spacing w:val="-2"/>
          <w:sz w:val="24"/>
          <w:u w:val="single"/>
        </w:rPr>
        <w:t>Confidentiality</w:t>
      </w:r>
    </w:p>
    <w:p w:rsidR="00D0395D" w14:paraId="39AC658D" w14:textId="77777777">
      <w:pPr>
        <w:pStyle w:val="BodyText"/>
        <w:spacing w:before="2"/>
      </w:pPr>
    </w:p>
    <w:p w:rsidR="00D0395D" w14:paraId="25C09270" w14:textId="77777777">
      <w:pPr>
        <w:pStyle w:val="BodyText"/>
        <w:spacing w:before="1"/>
        <w:ind w:left="460" w:right="195"/>
      </w:pPr>
      <w:r>
        <w:t>Assurance</w:t>
      </w:r>
      <w:r>
        <w:rPr>
          <w:spacing w:val="-7"/>
        </w:rPr>
        <w:t xml:space="preserve"> </w:t>
      </w:r>
      <w:r>
        <w:t>of</w:t>
      </w:r>
      <w:r>
        <w:rPr>
          <w:spacing w:val="-7"/>
        </w:rPr>
        <w:t xml:space="preserve"> </w:t>
      </w:r>
      <w:r>
        <w:t>confidentiality</w:t>
      </w:r>
      <w:r>
        <w:rPr>
          <w:spacing w:val="-6"/>
        </w:rPr>
        <w:t xml:space="preserve"> </w:t>
      </w:r>
      <w:r>
        <w:t>for</w:t>
      </w:r>
      <w:r>
        <w:rPr>
          <w:spacing w:val="-7"/>
        </w:rPr>
        <w:t xml:space="preserve"> </w:t>
      </w:r>
      <w:r>
        <w:t>Internet</w:t>
      </w:r>
      <w:r>
        <w:rPr>
          <w:spacing w:val="-5"/>
        </w:rPr>
        <w:t xml:space="preserve"> </w:t>
      </w:r>
      <w:r>
        <w:t>users</w:t>
      </w:r>
      <w:r>
        <w:rPr>
          <w:spacing w:val="-6"/>
        </w:rPr>
        <w:t xml:space="preserve"> </w:t>
      </w:r>
      <w:r>
        <w:t>responding</w:t>
      </w:r>
      <w:r>
        <w:rPr>
          <w:spacing w:val="-5"/>
        </w:rPr>
        <w:t xml:space="preserve"> </w:t>
      </w:r>
      <w:r>
        <w:t>to</w:t>
      </w:r>
      <w:r>
        <w:rPr>
          <w:spacing w:val="-6"/>
        </w:rPr>
        <w:t xml:space="preserve"> </w:t>
      </w:r>
      <w:r>
        <w:t>the</w:t>
      </w:r>
      <w:r>
        <w:rPr>
          <w:spacing w:val="-6"/>
        </w:rPr>
        <w:t xml:space="preserve"> </w:t>
      </w:r>
      <w:r>
        <w:t>survey</w:t>
      </w:r>
      <w:r>
        <w:rPr>
          <w:spacing w:val="-6"/>
        </w:rPr>
        <w:t xml:space="preserve"> </w:t>
      </w:r>
      <w:r>
        <w:t>tool</w:t>
      </w:r>
      <w:r>
        <w:rPr>
          <w:spacing w:val="-5"/>
        </w:rPr>
        <w:t xml:space="preserve"> </w:t>
      </w:r>
      <w:r>
        <w:t>will</w:t>
      </w:r>
      <w:r>
        <w:rPr>
          <w:spacing w:val="-5"/>
        </w:rPr>
        <w:t xml:space="preserve"> </w:t>
      </w:r>
      <w:r>
        <w:t>be</w:t>
      </w:r>
      <w:r>
        <w:rPr>
          <w:spacing w:val="-7"/>
        </w:rPr>
        <w:t xml:space="preserve"> </w:t>
      </w:r>
      <w:r>
        <w:t>made</w:t>
      </w:r>
      <w:r>
        <w:rPr>
          <w:spacing w:val="-7"/>
        </w:rPr>
        <w:t xml:space="preserve"> </w:t>
      </w:r>
      <w:r>
        <w:t>on the basis of the Privacy Act of 1974, as amended (45 CFR 5b).</w:t>
      </w:r>
    </w:p>
    <w:p w:rsidR="00D0395D" w14:paraId="67BE9FB6" w14:textId="77777777">
      <w:pPr>
        <w:pStyle w:val="BodyText"/>
      </w:pPr>
    </w:p>
    <w:p w:rsidR="00D0395D" w14:paraId="1701FED5" w14:textId="77777777">
      <w:pPr>
        <w:pStyle w:val="BodyText"/>
        <w:ind w:left="460" w:right="195"/>
      </w:pPr>
      <w:r>
        <w:t>User</w:t>
      </w:r>
      <w:r>
        <w:rPr>
          <w:spacing w:val="-7"/>
        </w:rPr>
        <w:t xml:space="preserve"> </w:t>
      </w:r>
      <w:r>
        <w:t>confidentiality</w:t>
      </w:r>
      <w:r>
        <w:rPr>
          <w:spacing w:val="-5"/>
        </w:rPr>
        <w:t xml:space="preserve"> </w:t>
      </w:r>
      <w:r>
        <w:t>will</w:t>
      </w:r>
      <w:r>
        <w:rPr>
          <w:spacing w:val="-7"/>
        </w:rPr>
        <w:t xml:space="preserve"> </w:t>
      </w:r>
      <w:r>
        <w:t>be</w:t>
      </w:r>
      <w:r>
        <w:rPr>
          <w:spacing w:val="-7"/>
        </w:rPr>
        <w:t xml:space="preserve"> </w:t>
      </w:r>
      <w:r>
        <w:t>assured</w:t>
      </w:r>
      <w:r>
        <w:rPr>
          <w:spacing w:val="-8"/>
        </w:rPr>
        <w:t xml:space="preserve"> </w:t>
      </w:r>
      <w:r>
        <w:t>by</w:t>
      </w:r>
      <w:r>
        <w:rPr>
          <w:spacing w:val="-6"/>
        </w:rPr>
        <w:t xml:space="preserve"> </w:t>
      </w:r>
      <w:r>
        <w:t>adherence</w:t>
      </w:r>
      <w:r>
        <w:rPr>
          <w:spacing w:val="-6"/>
        </w:rPr>
        <w:t xml:space="preserve"> </w:t>
      </w:r>
      <w:r>
        <w:t>to</w:t>
      </w:r>
      <w:r>
        <w:rPr>
          <w:spacing w:val="-6"/>
        </w:rPr>
        <w:t xml:space="preserve"> </w:t>
      </w:r>
      <w:r>
        <w:t>Section</w:t>
      </w:r>
      <w:r>
        <w:rPr>
          <w:spacing w:val="-8"/>
        </w:rPr>
        <w:t xml:space="preserve"> </w:t>
      </w:r>
      <w:r>
        <w:t>903(d)</w:t>
      </w:r>
      <w:r>
        <w:rPr>
          <w:spacing w:val="-7"/>
        </w:rPr>
        <w:t xml:space="preserve"> </w:t>
      </w:r>
      <w:r>
        <w:t>of</w:t>
      </w:r>
      <w:r>
        <w:rPr>
          <w:spacing w:val="-9"/>
        </w:rPr>
        <w:t xml:space="preserve"> </w:t>
      </w:r>
      <w:r>
        <w:t>the</w:t>
      </w:r>
      <w:r>
        <w:rPr>
          <w:spacing w:val="-6"/>
        </w:rPr>
        <w:t xml:space="preserve"> </w:t>
      </w:r>
      <w:r>
        <w:t>Public</w:t>
      </w:r>
      <w:r>
        <w:rPr>
          <w:spacing w:val="-6"/>
        </w:rPr>
        <w:t xml:space="preserve"> </w:t>
      </w:r>
      <w:r>
        <w:t>Health Service Act (42 USC 299 a-1[c]) as follows:</w:t>
      </w:r>
    </w:p>
    <w:p w:rsidR="00D0395D" w14:paraId="4299F291" w14:textId="77777777">
      <w:pPr>
        <w:sectPr>
          <w:pgSz w:w="12240" w:h="15840"/>
          <w:pgMar w:top="1640" w:right="1180" w:bottom="1980" w:left="1340" w:header="0" w:footer="1781" w:gutter="0"/>
          <w:cols w:space="720"/>
        </w:sectPr>
      </w:pPr>
    </w:p>
    <w:p w:rsidR="00D0395D" w14:paraId="26FB7F91" w14:textId="77777777">
      <w:pPr>
        <w:pStyle w:val="ListParagraph"/>
        <w:numPr>
          <w:ilvl w:val="0"/>
          <w:numId w:val="1"/>
        </w:numPr>
        <w:tabs>
          <w:tab w:val="left" w:pos="1180"/>
        </w:tabs>
        <w:spacing w:before="79"/>
        <w:ind w:right="238"/>
        <w:rPr>
          <w:sz w:val="24"/>
        </w:rPr>
      </w:pPr>
      <w:r>
        <w:rPr>
          <w:sz w:val="24"/>
        </w:rPr>
        <w:t>All information obtained will be reported in aggregate.</w:t>
      </w:r>
      <w:r>
        <w:rPr>
          <w:spacing w:val="40"/>
          <w:sz w:val="24"/>
        </w:rPr>
        <w:t xml:space="preserve"> </w:t>
      </w:r>
      <w:r>
        <w:rPr>
          <w:sz w:val="24"/>
        </w:rPr>
        <w:t>No information will be published</w:t>
      </w:r>
      <w:r>
        <w:rPr>
          <w:spacing w:val="-6"/>
          <w:sz w:val="24"/>
        </w:rPr>
        <w:t xml:space="preserve"> </w:t>
      </w:r>
      <w:r>
        <w:rPr>
          <w:sz w:val="24"/>
        </w:rPr>
        <w:t>or</w:t>
      </w:r>
      <w:r>
        <w:rPr>
          <w:spacing w:val="-9"/>
          <w:sz w:val="24"/>
        </w:rPr>
        <w:t xml:space="preserve"> </w:t>
      </w:r>
      <w:r>
        <w:rPr>
          <w:sz w:val="24"/>
        </w:rPr>
        <w:t>released</w:t>
      </w:r>
      <w:r>
        <w:rPr>
          <w:spacing w:val="-5"/>
          <w:sz w:val="24"/>
        </w:rPr>
        <w:t xml:space="preserve"> </w:t>
      </w:r>
      <w:r>
        <w:rPr>
          <w:sz w:val="24"/>
        </w:rPr>
        <w:t>in</w:t>
      </w:r>
      <w:r>
        <w:rPr>
          <w:spacing w:val="-8"/>
          <w:sz w:val="24"/>
        </w:rPr>
        <w:t xml:space="preserve"> </w:t>
      </w:r>
      <w:r>
        <w:rPr>
          <w:sz w:val="24"/>
        </w:rPr>
        <w:t>other</w:t>
      </w:r>
      <w:r>
        <w:rPr>
          <w:spacing w:val="-7"/>
          <w:sz w:val="24"/>
        </w:rPr>
        <w:t xml:space="preserve"> </w:t>
      </w:r>
      <w:r>
        <w:rPr>
          <w:sz w:val="24"/>
        </w:rPr>
        <w:t>forms</w:t>
      </w:r>
      <w:r>
        <w:rPr>
          <w:spacing w:val="-8"/>
          <w:sz w:val="24"/>
        </w:rPr>
        <w:t xml:space="preserve"> </w:t>
      </w:r>
      <w:r>
        <w:rPr>
          <w:sz w:val="24"/>
        </w:rPr>
        <w:t>if</w:t>
      </w:r>
      <w:r>
        <w:rPr>
          <w:spacing w:val="-7"/>
          <w:sz w:val="24"/>
        </w:rPr>
        <w:t xml:space="preserve"> </w:t>
      </w:r>
      <w:r>
        <w:rPr>
          <w:sz w:val="24"/>
        </w:rPr>
        <w:t>the</w:t>
      </w:r>
      <w:r>
        <w:rPr>
          <w:spacing w:val="-6"/>
          <w:sz w:val="24"/>
        </w:rPr>
        <w:t xml:space="preserve"> </w:t>
      </w:r>
      <w:r>
        <w:rPr>
          <w:sz w:val="24"/>
        </w:rPr>
        <w:t>person</w:t>
      </w:r>
      <w:r>
        <w:rPr>
          <w:spacing w:val="-6"/>
          <w:sz w:val="24"/>
        </w:rPr>
        <w:t xml:space="preserve"> </w:t>
      </w:r>
      <w:r>
        <w:rPr>
          <w:sz w:val="24"/>
        </w:rPr>
        <w:t>who</w:t>
      </w:r>
      <w:r>
        <w:rPr>
          <w:spacing w:val="-6"/>
          <w:sz w:val="24"/>
        </w:rPr>
        <w:t xml:space="preserve"> </w:t>
      </w:r>
      <w:r>
        <w:rPr>
          <w:sz w:val="24"/>
        </w:rPr>
        <w:t>supplied</w:t>
      </w:r>
      <w:r>
        <w:rPr>
          <w:spacing w:val="-6"/>
          <w:sz w:val="24"/>
        </w:rPr>
        <w:t xml:space="preserve"> </w:t>
      </w:r>
      <w:r>
        <w:rPr>
          <w:sz w:val="24"/>
        </w:rPr>
        <w:t>the</w:t>
      </w:r>
      <w:r>
        <w:rPr>
          <w:spacing w:val="-6"/>
          <w:sz w:val="24"/>
        </w:rPr>
        <w:t xml:space="preserve"> </w:t>
      </w:r>
      <w:r>
        <w:rPr>
          <w:sz w:val="24"/>
        </w:rPr>
        <w:t>information</w:t>
      </w:r>
      <w:r>
        <w:rPr>
          <w:spacing w:val="-5"/>
          <w:sz w:val="24"/>
        </w:rPr>
        <w:t xml:space="preserve"> </w:t>
      </w:r>
      <w:r>
        <w:rPr>
          <w:sz w:val="24"/>
        </w:rPr>
        <w:t>or</w:t>
      </w:r>
      <w:r>
        <w:rPr>
          <w:spacing w:val="-7"/>
          <w:sz w:val="24"/>
        </w:rPr>
        <w:t xml:space="preserve"> </w:t>
      </w:r>
      <w:r>
        <w:rPr>
          <w:sz w:val="24"/>
        </w:rPr>
        <w:t>who is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identifiable</w:t>
      </w:r>
      <w:r>
        <w:rPr>
          <w:spacing w:val="-4"/>
          <w:sz w:val="24"/>
        </w:rPr>
        <w:t xml:space="preserve"> </w:t>
      </w:r>
      <w:r>
        <w:rPr>
          <w:sz w:val="24"/>
        </w:rPr>
        <w:t>unless</w:t>
      </w:r>
      <w:r>
        <w:rPr>
          <w:spacing w:val="-2"/>
          <w:sz w:val="24"/>
        </w:rPr>
        <w:t xml:space="preserve"> </w:t>
      </w:r>
      <w:r>
        <w:rPr>
          <w:sz w:val="24"/>
        </w:rPr>
        <w:t>such</w:t>
      </w:r>
      <w:r>
        <w:rPr>
          <w:spacing w:val="-4"/>
          <w:sz w:val="24"/>
        </w:rPr>
        <w:t xml:space="preserve"> </w:t>
      </w:r>
      <w:r>
        <w:rPr>
          <w:sz w:val="24"/>
        </w:rPr>
        <w:t>person</w:t>
      </w:r>
      <w:r>
        <w:rPr>
          <w:spacing w:val="-2"/>
          <w:sz w:val="24"/>
        </w:rPr>
        <w:t xml:space="preserve"> </w:t>
      </w:r>
      <w:r>
        <w:rPr>
          <w:sz w:val="24"/>
        </w:rPr>
        <w:t>has</w:t>
      </w:r>
      <w:r>
        <w:rPr>
          <w:spacing w:val="-4"/>
          <w:sz w:val="24"/>
        </w:rPr>
        <w:t xml:space="preserve"> </w:t>
      </w:r>
      <w:r>
        <w:rPr>
          <w:sz w:val="24"/>
        </w:rPr>
        <w:t>consented</w:t>
      </w:r>
      <w:r>
        <w:rPr>
          <w:spacing w:val="-4"/>
          <w:sz w:val="24"/>
        </w:rPr>
        <w:t xml:space="preserve"> </w:t>
      </w:r>
      <w:r>
        <w:rPr>
          <w:sz w:val="24"/>
        </w:rPr>
        <w:t>(as</w:t>
      </w:r>
      <w:r>
        <w:rPr>
          <w:spacing w:val="-4"/>
          <w:sz w:val="24"/>
        </w:rPr>
        <w:t xml:space="preserve"> </w:t>
      </w:r>
      <w:r>
        <w:rPr>
          <w:sz w:val="24"/>
        </w:rPr>
        <w:t>determined</w:t>
      </w:r>
      <w:r>
        <w:rPr>
          <w:spacing w:val="-4"/>
          <w:sz w:val="24"/>
        </w:rPr>
        <w:t xml:space="preserve"> </w:t>
      </w:r>
      <w:r>
        <w:rPr>
          <w:sz w:val="24"/>
        </w:rPr>
        <w:t>under regulations of the Secretary) to its publication or release.</w:t>
      </w:r>
    </w:p>
    <w:p w:rsidR="00D0395D" w14:paraId="19599DD1" w14:textId="77777777">
      <w:pPr>
        <w:pStyle w:val="ListParagraph"/>
        <w:numPr>
          <w:ilvl w:val="1"/>
          <w:numId w:val="4"/>
        </w:numPr>
        <w:tabs>
          <w:tab w:val="left" w:pos="532"/>
        </w:tabs>
        <w:spacing w:before="275"/>
        <w:rPr>
          <w:sz w:val="24"/>
        </w:rPr>
      </w:pPr>
      <w:r>
        <w:rPr>
          <w:sz w:val="24"/>
          <w:u w:val="single"/>
        </w:rPr>
        <w:t>Sensitive</w:t>
      </w:r>
      <w:r>
        <w:rPr>
          <w:spacing w:val="-4"/>
          <w:sz w:val="24"/>
          <w:u w:val="single"/>
        </w:rPr>
        <w:t xml:space="preserve"> </w:t>
      </w:r>
      <w:r>
        <w:rPr>
          <w:spacing w:val="-2"/>
          <w:sz w:val="24"/>
          <w:u w:val="single"/>
        </w:rPr>
        <w:t>Questions</w:t>
      </w:r>
    </w:p>
    <w:p w:rsidR="00D0395D" w14:paraId="1E0820FC" w14:textId="77777777">
      <w:pPr>
        <w:pStyle w:val="BodyText"/>
      </w:pPr>
    </w:p>
    <w:p w:rsidR="00D0395D" w14:paraId="38E63705" w14:textId="77777777">
      <w:pPr>
        <w:pStyle w:val="BodyText"/>
        <w:ind w:left="460" w:right="195"/>
      </w:pPr>
      <w:r>
        <w:t>There</w:t>
      </w:r>
      <w:r>
        <w:rPr>
          <w:spacing w:val="-8"/>
        </w:rPr>
        <w:t xml:space="preserve"> </w:t>
      </w:r>
      <w:r>
        <w:t>are</w:t>
      </w:r>
      <w:r>
        <w:rPr>
          <w:spacing w:val="-7"/>
        </w:rPr>
        <w:t xml:space="preserve"> </w:t>
      </w:r>
      <w:r>
        <w:t>no</w:t>
      </w:r>
      <w:r>
        <w:rPr>
          <w:spacing w:val="-8"/>
        </w:rPr>
        <w:t xml:space="preserve"> </w:t>
      </w:r>
      <w:r>
        <w:t>sensitive</w:t>
      </w:r>
      <w:r>
        <w:rPr>
          <w:spacing w:val="-6"/>
        </w:rPr>
        <w:t xml:space="preserve"> </w:t>
      </w:r>
      <w:r>
        <w:t>questions</w:t>
      </w:r>
      <w:r>
        <w:rPr>
          <w:spacing w:val="-8"/>
        </w:rPr>
        <w:t xml:space="preserve"> </w:t>
      </w:r>
      <w:r>
        <w:t>in</w:t>
      </w:r>
      <w:r>
        <w:rPr>
          <w:spacing w:val="-6"/>
        </w:rPr>
        <w:t xml:space="preserve"> </w:t>
      </w:r>
      <w:r>
        <w:t>this</w:t>
      </w:r>
      <w:r>
        <w:rPr>
          <w:spacing w:val="-6"/>
        </w:rPr>
        <w:t xml:space="preserve"> </w:t>
      </w:r>
      <w:r>
        <w:t>information</w:t>
      </w:r>
      <w:r>
        <w:rPr>
          <w:spacing w:val="-8"/>
        </w:rPr>
        <w:t xml:space="preserve"> </w:t>
      </w:r>
      <w:r>
        <w:t>collection</w:t>
      </w:r>
      <w:r>
        <w:rPr>
          <w:spacing w:val="-8"/>
        </w:rPr>
        <w:t xml:space="preserve"> </w:t>
      </w:r>
      <w:r>
        <w:t>request.</w:t>
      </w:r>
      <w:r>
        <w:rPr>
          <w:spacing w:val="-6"/>
        </w:rPr>
        <w:t xml:space="preserve"> </w:t>
      </w:r>
      <w:r>
        <w:t>The</w:t>
      </w:r>
      <w:r>
        <w:rPr>
          <w:spacing w:val="-6"/>
        </w:rPr>
        <w:t xml:space="preserve"> </w:t>
      </w:r>
      <w:r>
        <w:t>main</w:t>
      </w:r>
      <w:r>
        <w:rPr>
          <w:spacing w:val="-8"/>
        </w:rPr>
        <w:t xml:space="preserve"> </w:t>
      </w:r>
      <w:r>
        <w:t>issues addressed in this work deal with how individuals seek new information, how they use information, and how they make decisions about their health care and CMS program participation.</w:t>
      </w:r>
      <w:r>
        <w:rPr>
          <w:spacing w:val="40"/>
        </w:rPr>
        <w:t xml:space="preserve"> </w:t>
      </w:r>
      <w:r>
        <w:t>These</w:t>
      </w:r>
      <w:r>
        <w:rPr>
          <w:spacing w:val="-2"/>
        </w:rPr>
        <w:t xml:space="preserve"> </w:t>
      </w:r>
      <w:r>
        <w:t>are</w:t>
      </w:r>
      <w:r>
        <w:rPr>
          <w:spacing w:val="-2"/>
        </w:rPr>
        <w:t xml:space="preserve"> </w:t>
      </w:r>
      <w:r>
        <w:t>typically</w:t>
      </w:r>
      <w:r>
        <w:rPr>
          <w:spacing w:val="-1"/>
        </w:rPr>
        <w:t xml:space="preserve"> </w:t>
      </w:r>
      <w:r>
        <w:t>not considered</w:t>
      </w:r>
      <w:r>
        <w:rPr>
          <w:spacing w:val="-3"/>
        </w:rPr>
        <w:t xml:space="preserve"> </w:t>
      </w:r>
      <w:r>
        <w:t>sensitive</w:t>
      </w:r>
      <w:r>
        <w:rPr>
          <w:spacing w:val="-1"/>
        </w:rPr>
        <w:t xml:space="preserve"> </w:t>
      </w:r>
      <w:r>
        <w:t>areas.</w:t>
      </w:r>
      <w:r>
        <w:rPr>
          <w:spacing w:val="40"/>
        </w:rPr>
        <w:t xml:space="preserve"> </w:t>
      </w:r>
      <w:r>
        <w:t>However, there</w:t>
      </w:r>
      <w:r>
        <w:rPr>
          <w:spacing w:val="-2"/>
        </w:rPr>
        <w:t xml:space="preserve"> </w:t>
      </w:r>
      <w:r>
        <w:t>is</w:t>
      </w:r>
      <w:r>
        <w:rPr>
          <w:spacing w:val="-1"/>
        </w:rPr>
        <w:t xml:space="preserve"> </w:t>
      </w:r>
      <w:r>
        <w:t>no requirement to answer any question.</w:t>
      </w:r>
    </w:p>
    <w:p w:rsidR="00D0395D" w14:paraId="72D97BA0" w14:textId="77777777">
      <w:pPr>
        <w:pStyle w:val="BodyText"/>
        <w:spacing w:before="1"/>
      </w:pPr>
    </w:p>
    <w:p w:rsidR="00D0395D" w14:paraId="1C68ADE7" w14:textId="77777777">
      <w:pPr>
        <w:pStyle w:val="ListParagraph"/>
        <w:numPr>
          <w:ilvl w:val="1"/>
          <w:numId w:val="4"/>
        </w:numPr>
        <w:tabs>
          <w:tab w:val="left" w:pos="532"/>
        </w:tabs>
        <w:rPr>
          <w:sz w:val="24"/>
        </w:rPr>
      </w:pPr>
      <w:r>
        <w:rPr>
          <w:sz w:val="24"/>
          <w:u w:val="single"/>
        </w:rPr>
        <w:t>Burden</w:t>
      </w:r>
      <w:r>
        <w:rPr>
          <w:spacing w:val="-5"/>
          <w:sz w:val="24"/>
          <w:u w:val="single"/>
        </w:rPr>
        <w:t xml:space="preserve"> </w:t>
      </w:r>
      <w:r>
        <w:rPr>
          <w:sz w:val="24"/>
          <w:u w:val="single"/>
        </w:rPr>
        <w:t>Estimates</w:t>
      </w:r>
      <w:r>
        <w:rPr>
          <w:spacing w:val="-1"/>
          <w:sz w:val="24"/>
          <w:u w:val="single"/>
        </w:rPr>
        <w:t xml:space="preserve"> </w:t>
      </w:r>
      <w:r>
        <w:rPr>
          <w:sz w:val="24"/>
          <w:u w:val="single"/>
        </w:rPr>
        <w:t>(Hours</w:t>
      </w:r>
      <w:r>
        <w:rPr>
          <w:spacing w:val="-1"/>
          <w:sz w:val="24"/>
          <w:u w:val="single"/>
        </w:rPr>
        <w:t xml:space="preserve"> </w:t>
      </w:r>
      <w:r>
        <w:rPr>
          <w:sz w:val="24"/>
          <w:u w:val="single"/>
        </w:rPr>
        <w:t>&amp;</w:t>
      </w:r>
      <w:r>
        <w:rPr>
          <w:spacing w:val="-1"/>
          <w:sz w:val="24"/>
          <w:u w:val="single"/>
        </w:rPr>
        <w:t xml:space="preserve"> </w:t>
      </w:r>
      <w:r>
        <w:rPr>
          <w:spacing w:val="-2"/>
          <w:sz w:val="24"/>
          <w:u w:val="single"/>
        </w:rPr>
        <w:t>Wages)</w:t>
      </w:r>
    </w:p>
    <w:p w:rsidR="00D0395D" w14:paraId="76E4254C" w14:textId="77777777">
      <w:pPr>
        <w:pStyle w:val="BodyText"/>
      </w:pPr>
    </w:p>
    <w:p w:rsidR="00D0395D" w14:paraId="2977BF29" w14:textId="77777777">
      <w:pPr>
        <w:pStyle w:val="BodyText"/>
        <w:ind w:left="460"/>
      </w:pPr>
      <w:r>
        <w:t>The</w:t>
      </w:r>
      <w:r>
        <w:rPr>
          <w:spacing w:val="-7"/>
        </w:rPr>
        <w:t xml:space="preserve"> </w:t>
      </w:r>
      <w:r>
        <w:t>purpose</w:t>
      </w:r>
      <w:r>
        <w:rPr>
          <w:spacing w:val="-9"/>
        </w:rPr>
        <w:t xml:space="preserve"> </w:t>
      </w:r>
      <w:r>
        <w:t>of</w:t>
      </w:r>
      <w:r>
        <w:rPr>
          <w:spacing w:val="-7"/>
        </w:rPr>
        <w:t xml:space="preserve"> </w:t>
      </w:r>
      <w:r>
        <w:t>the</w:t>
      </w:r>
      <w:r>
        <w:rPr>
          <w:spacing w:val="-6"/>
        </w:rPr>
        <w:t xml:space="preserve"> </w:t>
      </w:r>
      <w:r>
        <w:t>project</w:t>
      </w:r>
      <w:r>
        <w:rPr>
          <w:spacing w:val="-4"/>
        </w:rPr>
        <w:t xml:space="preserve"> </w:t>
      </w:r>
      <w:r>
        <w:t>is</w:t>
      </w:r>
      <w:r>
        <w:rPr>
          <w:spacing w:val="-8"/>
        </w:rPr>
        <w:t xml:space="preserve"> </w:t>
      </w:r>
      <w:r>
        <w:t>to</w:t>
      </w:r>
      <w:r>
        <w:rPr>
          <w:spacing w:val="-6"/>
        </w:rPr>
        <w:t xml:space="preserve"> </w:t>
      </w:r>
      <w:r>
        <w:t>obtain</w:t>
      </w:r>
      <w:r>
        <w:rPr>
          <w:spacing w:val="-6"/>
        </w:rPr>
        <w:t xml:space="preserve"> </w:t>
      </w:r>
      <w:r>
        <w:t>feedback</w:t>
      </w:r>
      <w:r>
        <w:rPr>
          <w:spacing w:val="-5"/>
        </w:rPr>
        <w:t xml:space="preserve"> </w:t>
      </w:r>
      <w:r>
        <w:t>utilizing</w:t>
      </w:r>
      <w:r>
        <w:rPr>
          <w:spacing w:val="-7"/>
        </w:rPr>
        <w:t xml:space="preserve"> </w:t>
      </w:r>
      <w:r>
        <w:t>social</w:t>
      </w:r>
      <w:r>
        <w:rPr>
          <w:spacing w:val="-6"/>
        </w:rPr>
        <w:t xml:space="preserve"> </w:t>
      </w:r>
      <w:r>
        <w:t>marketing</w:t>
      </w:r>
      <w:r>
        <w:rPr>
          <w:spacing w:val="-8"/>
        </w:rPr>
        <w:t xml:space="preserve"> </w:t>
      </w:r>
      <w:r>
        <w:t>so</w:t>
      </w:r>
      <w:r>
        <w:rPr>
          <w:spacing w:val="-5"/>
        </w:rPr>
        <w:t xml:space="preserve"> </w:t>
      </w:r>
      <w:r>
        <w:t>beneficiaries</w:t>
      </w:r>
      <w:r>
        <w:rPr>
          <w:spacing w:val="-5"/>
        </w:rPr>
        <w:t xml:space="preserve"> </w:t>
      </w:r>
      <w:r>
        <w:t>can make better informed healthcare choices.</w:t>
      </w:r>
    </w:p>
    <w:p w:rsidR="00D0395D" w14:paraId="71ED46C2" w14:textId="77777777">
      <w:pPr>
        <w:pStyle w:val="BodyText"/>
      </w:pPr>
    </w:p>
    <w:p w:rsidR="00D0395D" w14:paraId="36C06987" w14:textId="77777777">
      <w:pPr>
        <w:pStyle w:val="BodyText"/>
        <w:ind w:left="100" w:right="195" w:firstLine="719"/>
      </w:pPr>
      <w:r>
        <w:t>The process will employ a variety of methods.</w:t>
      </w:r>
      <w:r>
        <w:rPr>
          <w:spacing w:val="40"/>
        </w:rPr>
        <w:t xml:space="preserve"> </w:t>
      </w:r>
      <w:r>
        <w:t>These methods will include qualitative consumer research (e.g., focus groups, one-time or panel discussion groups), one on one individual</w:t>
      </w:r>
      <w:r>
        <w:rPr>
          <w:spacing w:val="-10"/>
        </w:rPr>
        <w:t xml:space="preserve"> </w:t>
      </w:r>
      <w:r>
        <w:t>interviews,</w:t>
      </w:r>
      <w:r>
        <w:rPr>
          <w:spacing w:val="-10"/>
        </w:rPr>
        <w:t xml:space="preserve"> </w:t>
      </w:r>
      <w:r>
        <w:t>customer</w:t>
      </w:r>
      <w:r>
        <w:rPr>
          <w:spacing w:val="-10"/>
        </w:rPr>
        <w:t xml:space="preserve"> </w:t>
      </w:r>
      <w:r>
        <w:t>satisfaction</w:t>
      </w:r>
      <w:r>
        <w:rPr>
          <w:spacing w:val="-12"/>
        </w:rPr>
        <w:t xml:space="preserve"> </w:t>
      </w:r>
      <w:r>
        <w:t>surveys,</w:t>
      </w:r>
      <w:r>
        <w:rPr>
          <w:spacing w:val="-12"/>
        </w:rPr>
        <w:t xml:space="preserve"> </w:t>
      </w:r>
      <w:r>
        <w:t>post-transaction</w:t>
      </w:r>
      <w:r>
        <w:rPr>
          <w:spacing w:val="-10"/>
        </w:rPr>
        <w:t xml:space="preserve"> </w:t>
      </w:r>
      <w:r>
        <w:t>customer</w:t>
      </w:r>
      <w:r>
        <w:rPr>
          <w:spacing w:val="-10"/>
        </w:rPr>
        <w:t xml:space="preserve"> </w:t>
      </w:r>
      <w:r>
        <w:t>surveys,</w:t>
      </w:r>
      <w:r>
        <w:rPr>
          <w:spacing w:val="-10"/>
        </w:rPr>
        <w:t xml:space="preserve"> </w:t>
      </w:r>
      <w:r>
        <w:t>telephone surveys, online surveys, comment card and complaint form analysis, and usability studies.</w:t>
      </w:r>
    </w:p>
    <w:p w:rsidR="00D0395D" w14:paraId="0E9D2CFF" w14:textId="77777777">
      <w:pPr>
        <w:pStyle w:val="BodyText"/>
        <w:ind w:left="100" w:right="156"/>
      </w:pPr>
      <w:r>
        <w:t>Because the research conducted under this clearance may include a broad range of income situations, including retirees, individuals who are eligible for Medicaid or CHIP, uninsured individuals, Marketplace consumers, and professionals, the median wage for all occupation job code</w:t>
      </w:r>
      <w:r>
        <w:rPr>
          <w:spacing w:val="-6"/>
        </w:rPr>
        <w:t xml:space="preserve"> </w:t>
      </w:r>
      <w:r>
        <w:t>from</w:t>
      </w:r>
      <w:r>
        <w:rPr>
          <w:spacing w:val="-5"/>
        </w:rPr>
        <w:t xml:space="preserve"> </w:t>
      </w:r>
      <w:r>
        <w:t>the</w:t>
      </w:r>
      <w:r>
        <w:rPr>
          <w:spacing w:val="-5"/>
        </w:rPr>
        <w:t xml:space="preserve"> </w:t>
      </w:r>
      <w:r>
        <w:t>Bureau</w:t>
      </w:r>
      <w:r>
        <w:rPr>
          <w:spacing w:val="-4"/>
        </w:rPr>
        <w:t xml:space="preserve"> </w:t>
      </w:r>
      <w:r>
        <w:t>of</w:t>
      </w:r>
      <w:r>
        <w:rPr>
          <w:spacing w:val="-4"/>
        </w:rPr>
        <w:t xml:space="preserve"> </w:t>
      </w:r>
      <w:r>
        <w:t>Labor</w:t>
      </w:r>
      <w:r>
        <w:rPr>
          <w:spacing w:val="-6"/>
        </w:rPr>
        <w:t xml:space="preserve"> </w:t>
      </w:r>
      <w:r>
        <w:t>and</w:t>
      </w:r>
      <w:r>
        <w:rPr>
          <w:spacing w:val="-3"/>
        </w:rPr>
        <w:t xml:space="preserve"> </w:t>
      </w:r>
      <w:r>
        <w:t>Statistics</w:t>
      </w:r>
      <w:r>
        <w:rPr>
          <w:spacing w:val="-4"/>
        </w:rPr>
        <w:t xml:space="preserve"> </w:t>
      </w:r>
      <w:r>
        <w:t>was</w:t>
      </w:r>
      <w:r>
        <w:rPr>
          <w:spacing w:val="-5"/>
        </w:rPr>
        <w:t xml:space="preserve"> </w:t>
      </w:r>
      <w:r>
        <w:t>used</w:t>
      </w:r>
      <w:r>
        <w:rPr>
          <w:spacing w:val="-4"/>
        </w:rPr>
        <w:t xml:space="preserve"> </w:t>
      </w:r>
      <w:r>
        <w:t>to</w:t>
      </w:r>
      <w:r>
        <w:rPr>
          <w:spacing w:val="-5"/>
        </w:rPr>
        <w:t xml:space="preserve"> </w:t>
      </w:r>
      <w:r>
        <w:t>calculate</w:t>
      </w:r>
      <w:r>
        <w:rPr>
          <w:spacing w:val="-5"/>
        </w:rPr>
        <w:t xml:space="preserve"> </w:t>
      </w:r>
      <w:r>
        <w:t>the</w:t>
      </w:r>
      <w:r>
        <w:rPr>
          <w:spacing w:val="-5"/>
        </w:rPr>
        <w:t xml:space="preserve"> </w:t>
      </w:r>
      <w:r>
        <w:t>total</w:t>
      </w:r>
      <w:r>
        <w:rPr>
          <w:spacing w:val="-3"/>
        </w:rPr>
        <w:t xml:space="preserve"> </w:t>
      </w:r>
      <w:r>
        <w:t>cost</w:t>
      </w:r>
      <w:r>
        <w:rPr>
          <w:spacing w:val="-4"/>
        </w:rPr>
        <w:t xml:space="preserve"> </w:t>
      </w:r>
      <w:r>
        <w:t>estimate</w:t>
      </w:r>
      <w:hyperlink w:anchor="_bookmark0" w:history="1">
        <w:r>
          <w:t>.</w:t>
        </w:r>
        <w:r>
          <w:rPr>
            <w:vertAlign w:val="superscript"/>
          </w:rPr>
          <w:t>1</w:t>
        </w:r>
      </w:hyperlink>
      <w:r>
        <w:rPr>
          <w:spacing w:val="33"/>
        </w:rPr>
        <w:t xml:space="preserve"> </w:t>
      </w:r>
      <w:r>
        <w:t>We</w:t>
      </w:r>
      <w:r>
        <w:rPr>
          <w:spacing w:val="-4"/>
        </w:rPr>
        <w:t xml:space="preserve"> </w:t>
      </w:r>
      <w:r>
        <w:t>are adjusting our hourly wage estimate by a factor of 100 percent. This is necessarily a rough adjustment, both because fringe benefits and overhead costs vary significantly from employer to employer, and because methods of estimating these costs vary widely from study to study.</w:t>
      </w:r>
    </w:p>
    <w:p w:rsidR="00D0395D" w14:paraId="3ED3FB05" w14:textId="77777777">
      <w:pPr>
        <w:pStyle w:val="BodyText"/>
        <w:ind w:left="100"/>
      </w:pPr>
      <w:r>
        <w:t>Nonetheless,</w:t>
      </w:r>
      <w:r>
        <w:rPr>
          <w:spacing w:val="-5"/>
        </w:rPr>
        <w:t xml:space="preserve"> </w:t>
      </w:r>
      <w:r>
        <w:t>there</w:t>
      </w:r>
      <w:r>
        <w:rPr>
          <w:spacing w:val="-7"/>
        </w:rPr>
        <w:t xml:space="preserve"> </w:t>
      </w:r>
      <w:r>
        <w:t>is</w:t>
      </w:r>
      <w:r>
        <w:rPr>
          <w:spacing w:val="-6"/>
        </w:rPr>
        <w:t xml:space="preserve"> </w:t>
      </w:r>
      <w:r>
        <w:t>no</w:t>
      </w:r>
      <w:r>
        <w:rPr>
          <w:spacing w:val="-6"/>
        </w:rPr>
        <w:t xml:space="preserve"> </w:t>
      </w:r>
      <w:r>
        <w:t>practical</w:t>
      </w:r>
      <w:r>
        <w:rPr>
          <w:spacing w:val="-4"/>
        </w:rPr>
        <w:t xml:space="preserve"> </w:t>
      </w:r>
      <w:r>
        <w:t>alternative</w:t>
      </w:r>
      <w:r>
        <w:rPr>
          <w:spacing w:val="-6"/>
        </w:rPr>
        <w:t xml:space="preserve"> </w:t>
      </w:r>
      <w:r>
        <w:t>and</w:t>
      </w:r>
      <w:r>
        <w:rPr>
          <w:spacing w:val="-6"/>
        </w:rPr>
        <w:t xml:space="preserve"> </w:t>
      </w:r>
      <w:r>
        <w:t>we</w:t>
      </w:r>
      <w:r>
        <w:rPr>
          <w:spacing w:val="-6"/>
        </w:rPr>
        <w:t xml:space="preserve"> </w:t>
      </w:r>
      <w:r>
        <w:t>believe</w:t>
      </w:r>
      <w:r>
        <w:rPr>
          <w:spacing w:val="-6"/>
        </w:rPr>
        <w:t xml:space="preserve"> </w:t>
      </w:r>
      <w:r>
        <w:t>that</w:t>
      </w:r>
      <w:r>
        <w:rPr>
          <w:spacing w:val="-6"/>
        </w:rPr>
        <w:t xml:space="preserve"> </w:t>
      </w:r>
      <w:r>
        <w:t>doubling</w:t>
      </w:r>
      <w:r>
        <w:rPr>
          <w:spacing w:val="-6"/>
        </w:rPr>
        <w:t xml:space="preserve"> </w:t>
      </w:r>
      <w:r>
        <w:t>the</w:t>
      </w:r>
      <w:r>
        <w:rPr>
          <w:spacing w:val="-6"/>
        </w:rPr>
        <w:t xml:space="preserve"> </w:t>
      </w:r>
      <w:r>
        <w:t>hourly</w:t>
      </w:r>
      <w:r>
        <w:rPr>
          <w:spacing w:val="-8"/>
        </w:rPr>
        <w:t xml:space="preserve"> </w:t>
      </w:r>
      <w:r>
        <w:t>wage</w:t>
      </w:r>
      <w:r>
        <w:rPr>
          <w:spacing w:val="-7"/>
        </w:rPr>
        <w:t xml:space="preserve"> </w:t>
      </w:r>
      <w:r>
        <w:t>to estimate total cost is a reasonably accurate estimation method.</w:t>
      </w:r>
    </w:p>
    <w:p w:rsidR="00D0395D" w14:paraId="6551B420" w14:textId="77777777">
      <w:pPr>
        <w:pStyle w:val="BodyText"/>
      </w:pPr>
    </w:p>
    <w:p w:rsidR="00D0395D" w14:paraId="0A780A24" w14:textId="77777777">
      <w:pPr>
        <w:pStyle w:val="BodyText"/>
        <w:spacing w:before="274"/>
      </w:pPr>
    </w:p>
    <w:p w:rsidR="00D0395D" w14:paraId="3A29CABD" w14:textId="77777777">
      <w:pPr>
        <w:pStyle w:val="BodyText"/>
        <w:ind w:left="100"/>
      </w:pPr>
      <w:r>
        <w:t>An</w:t>
      </w:r>
      <w:r>
        <w:rPr>
          <w:spacing w:val="-2"/>
        </w:rPr>
        <w:t xml:space="preserve"> </w:t>
      </w:r>
      <w:r>
        <w:t>estimate</w:t>
      </w:r>
      <w:r>
        <w:rPr>
          <w:spacing w:val="-3"/>
        </w:rPr>
        <w:t xml:space="preserve"> </w:t>
      </w:r>
      <w:r>
        <w:t>of</w:t>
      </w:r>
      <w:r>
        <w:rPr>
          <w:spacing w:val="-2"/>
        </w:rPr>
        <w:t xml:space="preserve"> </w:t>
      </w:r>
      <w:r>
        <w:t>burden</w:t>
      </w:r>
      <w:r>
        <w:rPr>
          <w:spacing w:val="-3"/>
        </w:rPr>
        <w:t xml:space="preserve"> </w:t>
      </w:r>
      <w:r>
        <w:t>hours is</w:t>
      </w:r>
      <w:r>
        <w:rPr>
          <w:spacing w:val="-1"/>
        </w:rPr>
        <w:t xml:space="preserve"> </w:t>
      </w:r>
      <w:r>
        <w:t>shown</w:t>
      </w:r>
      <w:r>
        <w:rPr>
          <w:spacing w:val="-3"/>
        </w:rPr>
        <w:t xml:space="preserve"> </w:t>
      </w:r>
      <w:r>
        <w:t>in</w:t>
      </w:r>
      <w:r>
        <w:rPr>
          <w:spacing w:val="-1"/>
        </w:rPr>
        <w:t xml:space="preserve"> </w:t>
      </w:r>
      <w:r>
        <w:t>the</w:t>
      </w:r>
      <w:r>
        <w:rPr>
          <w:spacing w:val="-3"/>
        </w:rPr>
        <w:t xml:space="preserve"> </w:t>
      </w:r>
      <w:r>
        <w:t>Table</w:t>
      </w:r>
      <w:r>
        <w:rPr>
          <w:spacing w:val="-1"/>
        </w:rPr>
        <w:t xml:space="preserve"> </w:t>
      </w:r>
      <w:r>
        <w:rPr>
          <w:spacing w:val="-2"/>
        </w:rPr>
        <w:t>below</w:t>
      </w:r>
    </w:p>
    <w:p w:rsidR="00D0395D" w14:paraId="70538F52" w14:textId="77777777">
      <w:pPr>
        <w:pStyle w:val="BodyText"/>
      </w:pPr>
    </w:p>
    <w:p w:rsidR="00D0395D" w14:paraId="50AE34C0" w14:textId="77777777">
      <w:pPr>
        <w:ind w:right="14"/>
        <w:jc w:val="center"/>
        <w:rPr>
          <w:b/>
        </w:rPr>
      </w:pPr>
      <w:r>
        <w:rPr>
          <w:b/>
        </w:rPr>
        <w:t>Estimate</w:t>
      </w:r>
      <w:r>
        <w:rPr>
          <w:b/>
          <w:spacing w:val="-14"/>
        </w:rPr>
        <w:t xml:space="preserve"> </w:t>
      </w:r>
      <w:r>
        <w:rPr>
          <w:b/>
        </w:rPr>
        <w:t>of</w:t>
      </w:r>
      <w:r>
        <w:rPr>
          <w:b/>
          <w:spacing w:val="-10"/>
        </w:rPr>
        <w:t xml:space="preserve"> </w:t>
      </w:r>
      <w:r>
        <w:rPr>
          <w:b/>
        </w:rPr>
        <w:t>Burden</w:t>
      </w:r>
      <w:r>
        <w:rPr>
          <w:b/>
          <w:spacing w:val="-11"/>
        </w:rPr>
        <w:t xml:space="preserve"> </w:t>
      </w:r>
      <w:r>
        <w:rPr>
          <w:b/>
          <w:spacing w:val="-4"/>
        </w:rPr>
        <w:t>Hours</w:t>
      </w:r>
    </w:p>
    <w:p w:rsidR="00D0395D" w14:paraId="462A7C3F" w14:textId="77777777">
      <w:pPr>
        <w:pStyle w:val="BodyText"/>
        <w:rPr>
          <w:b/>
          <w:sz w:val="20"/>
        </w:rPr>
      </w:pPr>
    </w:p>
    <w:p w:rsidR="00D0395D" w14:paraId="66ED5633" w14:textId="77777777">
      <w:pPr>
        <w:pStyle w:val="BodyText"/>
        <w:rPr>
          <w:b/>
          <w:sz w:val="20"/>
        </w:rPr>
      </w:pPr>
    </w:p>
    <w:p w:rsidR="00D0395D" w14:paraId="3A10D026" w14:textId="77777777">
      <w:pPr>
        <w:pStyle w:val="BodyText"/>
        <w:rPr>
          <w:b/>
          <w:sz w:val="20"/>
        </w:rPr>
      </w:pPr>
    </w:p>
    <w:p w:rsidR="00D0395D" w14:paraId="320E11AE" w14:textId="77777777">
      <w:pPr>
        <w:pStyle w:val="BodyText"/>
        <w:rPr>
          <w:b/>
          <w:sz w:val="20"/>
        </w:rPr>
      </w:pPr>
    </w:p>
    <w:p w:rsidR="00D0395D" w14:paraId="60C90BD0" w14:textId="77777777">
      <w:pPr>
        <w:pStyle w:val="BodyText"/>
        <w:rPr>
          <w:b/>
          <w:sz w:val="20"/>
        </w:rPr>
      </w:pPr>
    </w:p>
    <w:p w:rsidR="00D0395D" w14:paraId="1BD70EF8" w14:textId="77777777">
      <w:pPr>
        <w:pStyle w:val="BodyText"/>
        <w:rPr>
          <w:b/>
          <w:sz w:val="20"/>
        </w:rPr>
      </w:pPr>
    </w:p>
    <w:p w:rsidR="00D0395D" w14:paraId="246602DB" w14:textId="77777777">
      <w:pPr>
        <w:pStyle w:val="BodyText"/>
        <w:spacing w:before="3"/>
        <w:rPr>
          <w:b/>
          <w:sz w:val="20"/>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163746</wp:posOffset>
                </wp:positionV>
                <wp:extent cx="1828800"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5pt;margin-top:12.9pt;margin-left:1in;mso-position-horizontal-relative:page;mso-wrap-distance-bottom:0;mso-wrap-distance-left:0;mso-wrap-distance-right:0;mso-wrap-distance-top:0;mso-wrap-style:square;position:absolute;visibility:visible;v-text-anchor:top;z-index:-251655168" coordsize="1828800,6350" path="m1828800,l,,,6108l1828800,6108l1828800,xe" fillcolor="black" stroked="f">
                <v:path arrowok="t"/>
                <w10:wrap type="topAndBottom"/>
              </v:shape>
            </w:pict>
          </mc:Fallback>
        </mc:AlternateContent>
      </w:r>
    </w:p>
    <w:p w:rsidR="00D0395D" w14:paraId="78885F53" w14:textId="77777777">
      <w:pPr>
        <w:spacing w:before="87"/>
        <w:ind w:left="100"/>
        <w:rPr>
          <w:sz w:val="20"/>
        </w:rPr>
      </w:pPr>
      <w:bookmarkStart w:id="0" w:name="_bookmark0"/>
      <w:bookmarkEnd w:id="0"/>
      <w:r>
        <w:rPr>
          <w:spacing w:val="-4"/>
          <w:sz w:val="20"/>
        </w:rPr>
        <w:t>1</w:t>
      </w:r>
      <w:r>
        <w:rPr>
          <w:spacing w:val="30"/>
          <w:sz w:val="20"/>
        </w:rPr>
        <w:t xml:space="preserve">  </w:t>
      </w:r>
      <w:r>
        <w:rPr>
          <w:spacing w:val="-4"/>
          <w:sz w:val="20"/>
        </w:rPr>
        <w:t>https:/</w:t>
      </w:r>
      <w:hyperlink r:id="rId5" w:anchor="00-0000">
        <w:r>
          <w:rPr>
            <w:spacing w:val="-4"/>
            <w:sz w:val="20"/>
          </w:rPr>
          <w:t>/www.bls.gov/oes/current/oes_nat.htm#00-0000</w:t>
        </w:r>
      </w:hyperlink>
    </w:p>
    <w:p w:rsidR="00D0395D" w14:paraId="22BDF634" w14:textId="77777777">
      <w:pPr>
        <w:rPr>
          <w:sz w:val="20"/>
        </w:rPr>
        <w:sectPr>
          <w:pgSz w:w="12240" w:h="15840"/>
          <w:pgMar w:top="1360" w:right="1180" w:bottom="1980" w:left="1340" w:header="0" w:footer="1781"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3"/>
        <w:gridCol w:w="1239"/>
        <w:gridCol w:w="1044"/>
        <w:gridCol w:w="927"/>
        <w:gridCol w:w="1258"/>
        <w:gridCol w:w="1176"/>
        <w:gridCol w:w="1971"/>
      </w:tblGrid>
      <w:tr w14:paraId="39FF4B21" w14:textId="77777777">
        <w:tblPrEx>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9"/>
        </w:trPr>
        <w:tc>
          <w:tcPr>
            <w:tcW w:w="1783" w:type="dxa"/>
          </w:tcPr>
          <w:p w:rsidR="00D0395D" w14:paraId="6C9AF6E3" w14:textId="77777777">
            <w:pPr>
              <w:pStyle w:val="TableParagraph"/>
              <w:rPr>
                <w:sz w:val="20"/>
              </w:rPr>
            </w:pPr>
          </w:p>
          <w:p w:rsidR="00D0395D" w14:paraId="0FFE660B" w14:textId="77777777">
            <w:pPr>
              <w:pStyle w:val="TableParagraph"/>
              <w:spacing w:before="212"/>
              <w:rPr>
                <w:sz w:val="20"/>
              </w:rPr>
            </w:pPr>
          </w:p>
          <w:p w:rsidR="00D0395D" w14:paraId="2D9D65FA" w14:textId="77777777">
            <w:pPr>
              <w:pStyle w:val="TableParagraph"/>
              <w:spacing w:line="227" w:lineRule="exact"/>
              <w:ind w:left="139"/>
              <w:rPr>
                <w:sz w:val="20"/>
              </w:rPr>
            </w:pPr>
            <w:r>
              <w:rPr>
                <w:sz w:val="20"/>
              </w:rPr>
              <w:t>Type</w:t>
            </w:r>
            <w:r>
              <w:rPr>
                <w:spacing w:val="-3"/>
                <w:sz w:val="20"/>
              </w:rPr>
              <w:t xml:space="preserve"> </w:t>
            </w:r>
            <w:r>
              <w:rPr>
                <w:sz w:val="20"/>
              </w:rPr>
              <w:t>of</w:t>
            </w:r>
            <w:r>
              <w:rPr>
                <w:spacing w:val="-2"/>
                <w:sz w:val="20"/>
              </w:rPr>
              <w:t xml:space="preserve"> Collection</w:t>
            </w:r>
          </w:p>
        </w:tc>
        <w:tc>
          <w:tcPr>
            <w:tcW w:w="1239" w:type="dxa"/>
          </w:tcPr>
          <w:p w:rsidR="00D0395D" w14:paraId="0A5DE138" w14:textId="77777777">
            <w:pPr>
              <w:pStyle w:val="TableParagraph"/>
              <w:spacing w:before="209"/>
              <w:rPr>
                <w:sz w:val="20"/>
              </w:rPr>
            </w:pPr>
          </w:p>
          <w:p w:rsidR="00D0395D" w14:paraId="4E95DA10" w14:textId="77777777">
            <w:pPr>
              <w:pStyle w:val="TableParagraph"/>
              <w:spacing w:line="230" w:lineRule="atLeast"/>
              <w:ind w:left="110" w:firstLine="254"/>
              <w:rPr>
                <w:sz w:val="20"/>
              </w:rPr>
            </w:pPr>
            <w:r>
              <w:rPr>
                <w:sz w:val="20"/>
              </w:rPr>
              <w:t xml:space="preserve">No. of </w:t>
            </w:r>
            <w:r>
              <w:rPr>
                <w:spacing w:val="-4"/>
                <w:sz w:val="20"/>
              </w:rPr>
              <w:t>Respondents</w:t>
            </w:r>
          </w:p>
        </w:tc>
        <w:tc>
          <w:tcPr>
            <w:tcW w:w="1044" w:type="dxa"/>
          </w:tcPr>
          <w:p w:rsidR="00D0395D" w14:paraId="65DB84E8" w14:textId="77777777">
            <w:pPr>
              <w:pStyle w:val="TableParagraph"/>
              <w:ind w:left="136" w:right="111" w:firstLine="1"/>
              <w:jc w:val="center"/>
              <w:rPr>
                <w:sz w:val="20"/>
              </w:rPr>
            </w:pPr>
            <w:r>
              <w:rPr>
                <w:spacing w:val="-2"/>
                <w:sz w:val="20"/>
              </w:rPr>
              <w:t xml:space="preserve">Annual </w:t>
            </w:r>
            <w:r>
              <w:rPr>
                <w:spacing w:val="-4"/>
                <w:sz w:val="20"/>
              </w:rPr>
              <w:t>frequency per</w:t>
            </w:r>
          </w:p>
          <w:p w:rsidR="00D0395D" w14:paraId="3186A41B" w14:textId="77777777">
            <w:pPr>
              <w:pStyle w:val="TableParagraph"/>
              <w:spacing w:line="209" w:lineRule="exact"/>
              <w:ind w:left="30" w:right="7"/>
              <w:jc w:val="center"/>
              <w:rPr>
                <w:sz w:val="20"/>
              </w:rPr>
            </w:pPr>
            <w:r>
              <w:rPr>
                <w:spacing w:val="-2"/>
                <w:sz w:val="20"/>
              </w:rPr>
              <w:t>response</w:t>
            </w:r>
          </w:p>
        </w:tc>
        <w:tc>
          <w:tcPr>
            <w:tcW w:w="927" w:type="dxa"/>
          </w:tcPr>
          <w:p w:rsidR="00D0395D" w14:paraId="155261E6" w14:textId="77777777">
            <w:pPr>
              <w:pStyle w:val="TableParagraph"/>
              <w:spacing w:before="6"/>
              <w:rPr>
                <w:sz w:val="20"/>
              </w:rPr>
            </w:pPr>
          </w:p>
          <w:p w:rsidR="00D0395D" w14:paraId="14826FFA" w14:textId="77777777">
            <w:pPr>
              <w:pStyle w:val="TableParagraph"/>
              <w:spacing w:line="230" w:lineRule="auto"/>
              <w:ind w:left="119" w:right="111" w:hanging="2"/>
              <w:jc w:val="center"/>
              <w:rPr>
                <w:sz w:val="20"/>
              </w:rPr>
            </w:pPr>
            <w:r>
              <w:rPr>
                <w:spacing w:val="-2"/>
                <w:sz w:val="20"/>
              </w:rPr>
              <w:t xml:space="preserve">Hours </w:t>
            </w:r>
            <w:r>
              <w:rPr>
                <w:spacing w:val="-4"/>
                <w:sz w:val="20"/>
              </w:rPr>
              <w:t>per response</w:t>
            </w:r>
          </w:p>
        </w:tc>
        <w:tc>
          <w:tcPr>
            <w:tcW w:w="1258" w:type="dxa"/>
          </w:tcPr>
          <w:p w:rsidR="00D0395D" w14:paraId="6B0E7EDE" w14:textId="77777777">
            <w:pPr>
              <w:pStyle w:val="TableParagraph"/>
              <w:spacing w:before="209"/>
              <w:rPr>
                <w:sz w:val="20"/>
              </w:rPr>
            </w:pPr>
          </w:p>
          <w:p w:rsidR="00D0395D" w14:paraId="2625FB91" w14:textId="77777777">
            <w:pPr>
              <w:pStyle w:val="TableParagraph"/>
              <w:spacing w:line="230" w:lineRule="atLeast"/>
              <w:ind w:left="122" w:firstLine="115"/>
              <w:rPr>
                <w:sz w:val="20"/>
              </w:rPr>
            </w:pPr>
            <w:r>
              <w:rPr>
                <w:sz w:val="20"/>
              </w:rPr>
              <w:t xml:space="preserve">Total # of </w:t>
            </w:r>
            <w:r>
              <w:rPr>
                <w:spacing w:val="-4"/>
                <w:sz w:val="20"/>
              </w:rPr>
              <w:t>Respondents</w:t>
            </w:r>
          </w:p>
        </w:tc>
        <w:tc>
          <w:tcPr>
            <w:tcW w:w="1176" w:type="dxa"/>
          </w:tcPr>
          <w:p w:rsidR="00D0395D" w14:paraId="1A30B954" w14:textId="77777777">
            <w:pPr>
              <w:pStyle w:val="TableParagraph"/>
              <w:rPr>
                <w:sz w:val="20"/>
              </w:rPr>
            </w:pPr>
          </w:p>
          <w:p w:rsidR="00D0395D" w14:paraId="5A428236" w14:textId="77777777">
            <w:pPr>
              <w:pStyle w:val="TableParagraph"/>
              <w:spacing w:before="212"/>
              <w:rPr>
                <w:sz w:val="20"/>
              </w:rPr>
            </w:pPr>
          </w:p>
          <w:p w:rsidR="00D0395D" w14:paraId="448A4262" w14:textId="77777777">
            <w:pPr>
              <w:pStyle w:val="TableParagraph"/>
              <w:spacing w:line="227" w:lineRule="exact"/>
              <w:ind w:left="21"/>
              <w:jc w:val="center"/>
              <w:rPr>
                <w:sz w:val="20"/>
              </w:rPr>
            </w:pPr>
            <w:r>
              <w:rPr>
                <w:sz w:val="20"/>
              </w:rPr>
              <w:t>Total</w:t>
            </w:r>
            <w:r>
              <w:rPr>
                <w:spacing w:val="-8"/>
                <w:sz w:val="20"/>
              </w:rPr>
              <w:t xml:space="preserve"> </w:t>
            </w:r>
            <w:r>
              <w:rPr>
                <w:spacing w:val="-2"/>
                <w:sz w:val="20"/>
              </w:rPr>
              <w:t>hours</w:t>
            </w:r>
          </w:p>
        </w:tc>
        <w:tc>
          <w:tcPr>
            <w:tcW w:w="1971" w:type="dxa"/>
          </w:tcPr>
          <w:p w:rsidR="00D0395D" w14:paraId="0721919B" w14:textId="77777777">
            <w:pPr>
              <w:pStyle w:val="TableParagraph"/>
              <w:rPr>
                <w:sz w:val="20"/>
              </w:rPr>
            </w:pPr>
          </w:p>
          <w:p w:rsidR="00D0395D" w14:paraId="2DDB9F48" w14:textId="77777777">
            <w:pPr>
              <w:pStyle w:val="TableParagraph"/>
              <w:spacing w:before="212"/>
              <w:rPr>
                <w:sz w:val="20"/>
              </w:rPr>
            </w:pPr>
          </w:p>
          <w:p w:rsidR="00D0395D" w14:paraId="5D7A5AEE" w14:textId="77777777">
            <w:pPr>
              <w:pStyle w:val="TableParagraph"/>
              <w:spacing w:line="227" w:lineRule="exact"/>
              <w:ind w:left="595"/>
              <w:rPr>
                <w:sz w:val="20"/>
              </w:rPr>
            </w:pPr>
            <w:r>
              <w:rPr>
                <w:sz w:val="20"/>
              </w:rPr>
              <w:t>Total</w:t>
            </w:r>
            <w:r>
              <w:rPr>
                <w:spacing w:val="-6"/>
                <w:sz w:val="20"/>
              </w:rPr>
              <w:t xml:space="preserve"> </w:t>
            </w:r>
            <w:r>
              <w:rPr>
                <w:spacing w:val="-4"/>
                <w:sz w:val="20"/>
              </w:rPr>
              <w:t>cost</w:t>
            </w:r>
          </w:p>
        </w:tc>
      </w:tr>
      <w:tr w14:paraId="2EF9FB77" w14:textId="77777777">
        <w:tblPrEx>
          <w:tblW w:w="0" w:type="auto"/>
          <w:tblInd w:w="204" w:type="dxa"/>
          <w:tblLayout w:type="fixed"/>
          <w:tblCellMar>
            <w:left w:w="0" w:type="dxa"/>
            <w:right w:w="0" w:type="dxa"/>
          </w:tblCellMar>
          <w:tblLook w:val="01E0"/>
        </w:tblPrEx>
        <w:trPr>
          <w:trHeight w:val="690"/>
        </w:trPr>
        <w:tc>
          <w:tcPr>
            <w:tcW w:w="1783" w:type="dxa"/>
          </w:tcPr>
          <w:p w:rsidR="00D0395D" w14:paraId="11F215B2" w14:textId="77777777">
            <w:pPr>
              <w:pStyle w:val="TableParagraph"/>
              <w:ind w:left="112"/>
              <w:rPr>
                <w:sz w:val="20"/>
              </w:rPr>
            </w:pPr>
            <w:r>
              <w:rPr>
                <w:spacing w:val="-2"/>
                <w:sz w:val="20"/>
              </w:rPr>
              <w:t>Qualitative</w:t>
            </w:r>
            <w:r>
              <w:rPr>
                <w:spacing w:val="-11"/>
                <w:sz w:val="20"/>
              </w:rPr>
              <w:t xml:space="preserve"> </w:t>
            </w:r>
            <w:r>
              <w:rPr>
                <w:spacing w:val="-2"/>
                <w:sz w:val="20"/>
              </w:rPr>
              <w:t xml:space="preserve">Studies </w:t>
            </w:r>
            <w:r>
              <w:rPr>
                <w:sz w:val="20"/>
              </w:rPr>
              <w:t>(e.g.,</w:t>
            </w:r>
            <w:r>
              <w:rPr>
                <w:spacing w:val="-13"/>
                <w:sz w:val="20"/>
              </w:rPr>
              <w:t xml:space="preserve"> </w:t>
            </w:r>
            <w:r>
              <w:rPr>
                <w:sz w:val="20"/>
              </w:rPr>
              <w:t>Focus</w:t>
            </w:r>
          </w:p>
          <w:p w:rsidR="00D0395D" w14:paraId="0F3705F0" w14:textId="77777777">
            <w:pPr>
              <w:pStyle w:val="TableParagraph"/>
              <w:spacing w:line="211" w:lineRule="exact"/>
              <w:ind w:left="112"/>
              <w:rPr>
                <w:sz w:val="20"/>
              </w:rPr>
            </w:pPr>
            <w:r>
              <w:rPr>
                <w:spacing w:val="-2"/>
                <w:sz w:val="20"/>
              </w:rPr>
              <w:t>Groups)</w:t>
            </w:r>
          </w:p>
        </w:tc>
        <w:tc>
          <w:tcPr>
            <w:tcW w:w="1239" w:type="dxa"/>
          </w:tcPr>
          <w:p w:rsidR="00D0395D" w14:paraId="4CEB8B79" w14:textId="77777777">
            <w:pPr>
              <w:pStyle w:val="TableParagraph"/>
              <w:spacing w:before="211"/>
              <w:rPr>
                <w:sz w:val="20"/>
              </w:rPr>
            </w:pPr>
          </w:p>
          <w:p w:rsidR="00D0395D" w14:paraId="03527F25" w14:textId="77777777">
            <w:pPr>
              <w:pStyle w:val="TableParagraph"/>
              <w:spacing w:before="1" w:line="229" w:lineRule="exact"/>
              <w:ind w:left="18"/>
              <w:jc w:val="center"/>
              <w:rPr>
                <w:sz w:val="20"/>
              </w:rPr>
            </w:pPr>
            <w:r>
              <w:rPr>
                <w:spacing w:val="-5"/>
                <w:sz w:val="20"/>
              </w:rPr>
              <w:t>332</w:t>
            </w:r>
          </w:p>
        </w:tc>
        <w:tc>
          <w:tcPr>
            <w:tcW w:w="1044" w:type="dxa"/>
          </w:tcPr>
          <w:p w:rsidR="00D0395D" w14:paraId="0EE46E49" w14:textId="77777777">
            <w:pPr>
              <w:pStyle w:val="TableParagraph"/>
              <w:spacing w:before="211"/>
              <w:rPr>
                <w:sz w:val="20"/>
              </w:rPr>
            </w:pPr>
          </w:p>
          <w:p w:rsidR="00D0395D" w14:paraId="6C6790B4" w14:textId="77777777">
            <w:pPr>
              <w:pStyle w:val="TableParagraph"/>
              <w:spacing w:before="1" w:line="229" w:lineRule="exact"/>
              <w:ind w:left="30"/>
              <w:jc w:val="center"/>
              <w:rPr>
                <w:sz w:val="20"/>
              </w:rPr>
            </w:pPr>
            <w:r>
              <w:rPr>
                <w:spacing w:val="-10"/>
                <w:sz w:val="20"/>
              </w:rPr>
              <w:t>6</w:t>
            </w:r>
          </w:p>
        </w:tc>
        <w:tc>
          <w:tcPr>
            <w:tcW w:w="927" w:type="dxa"/>
          </w:tcPr>
          <w:p w:rsidR="00D0395D" w14:paraId="5C274459" w14:textId="77777777">
            <w:pPr>
              <w:pStyle w:val="TableParagraph"/>
              <w:spacing w:before="211"/>
              <w:rPr>
                <w:sz w:val="20"/>
              </w:rPr>
            </w:pPr>
          </w:p>
          <w:p w:rsidR="00D0395D" w14:paraId="6975E704" w14:textId="77777777">
            <w:pPr>
              <w:pStyle w:val="TableParagraph"/>
              <w:spacing w:before="1" w:line="229" w:lineRule="exact"/>
              <w:ind w:left="115"/>
              <w:rPr>
                <w:sz w:val="20"/>
              </w:rPr>
            </w:pPr>
            <w:r>
              <w:rPr>
                <w:sz w:val="20"/>
              </w:rPr>
              <w:t xml:space="preserve">2 </w:t>
            </w:r>
            <w:r>
              <w:rPr>
                <w:spacing w:val="-2"/>
                <w:sz w:val="20"/>
              </w:rPr>
              <w:t>hours</w:t>
            </w:r>
          </w:p>
        </w:tc>
        <w:tc>
          <w:tcPr>
            <w:tcW w:w="1258" w:type="dxa"/>
          </w:tcPr>
          <w:p w:rsidR="00D0395D" w14:paraId="6B2C78BD" w14:textId="77777777">
            <w:pPr>
              <w:pStyle w:val="TableParagraph"/>
              <w:spacing w:before="211"/>
              <w:rPr>
                <w:sz w:val="20"/>
              </w:rPr>
            </w:pPr>
          </w:p>
          <w:p w:rsidR="00D0395D" w14:paraId="2420E745" w14:textId="77777777">
            <w:pPr>
              <w:pStyle w:val="TableParagraph"/>
              <w:spacing w:before="1" w:line="229" w:lineRule="exact"/>
              <w:ind w:left="21" w:right="3"/>
              <w:jc w:val="center"/>
              <w:rPr>
                <w:sz w:val="20"/>
              </w:rPr>
            </w:pPr>
            <w:r>
              <w:rPr>
                <w:spacing w:val="-4"/>
                <w:sz w:val="20"/>
              </w:rPr>
              <w:t>1992</w:t>
            </w:r>
          </w:p>
        </w:tc>
        <w:tc>
          <w:tcPr>
            <w:tcW w:w="1176" w:type="dxa"/>
          </w:tcPr>
          <w:p w:rsidR="00D0395D" w14:paraId="1D54F83E" w14:textId="77777777">
            <w:pPr>
              <w:pStyle w:val="TableParagraph"/>
              <w:spacing w:before="211"/>
              <w:rPr>
                <w:sz w:val="20"/>
              </w:rPr>
            </w:pPr>
          </w:p>
          <w:p w:rsidR="00D0395D" w14:paraId="5FC42283" w14:textId="77777777">
            <w:pPr>
              <w:pStyle w:val="TableParagraph"/>
              <w:spacing w:before="1" w:line="229" w:lineRule="exact"/>
              <w:ind w:left="21" w:right="3"/>
              <w:jc w:val="center"/>
              <w:rPr>
                <w:sz w:val="20"/>
              </w:rPr>
            </w:pPr>
            <w:r>
              <w:rPr>
                <w:spacing w:val="-4"/>
                <w:sz w:val="20"/>
              </w:rPr>
              <w:t>3984</w:t>
            </w:r>
          </w:p>
        </w:tc>
        <w:tc>
          <w:tcPr>
            <w:tcW w:w="1971" w:type="dxa"/>
          </w:tcPr>
          <w:p w:rsidR="00D0395D" w14:paraId="026CDA14" w14:textId="77777777">
            <w:pPr>
              <w:pStyle w:val="TableParagraph"/>
              <w:rPr>
                <w:sz w:val="20"/>
              </w:rPr>
            </w:pPr>
          </w:p>
          <w:p w:rsidR="00D0395D" w14:paraId="24F6E69E" w14:textId="77777777">
            <w:pPr>
              <w:pStyle w:val="TableParagraph"/>
              <w:ind w:right="484"/>
              <w:jc w:val="right"/>
              <w:rPr>
                <w:sz w:val="20"/>
              </w:rPr>
            </w:pPr>
            <w:r>
              <w:rPr>
                <w:spacing w:val="-2"/>
                <w:sz w:val="20"/>
              </w:rPr>
              <w:t>$160,714.56</w:t>
            </w:r>
          </w:p>
        </w:tc>
      </w:tr>
      <w:tr w14:paraId="3D80A06B" w14:textId="77777777">
        <w:tblPrEx>
          <w:tblW w:w="0" w:type="auto"/>
          <w:tblInd w:w="204" w:type="dxa"/>
          <w:tblLayout w:type="fixed"/>
          <w:tblCellMar>
            <w:left w:w="0" w:type="dxa"/>
            <w:right w:w="0" w:type="dxa"/>
          </w:tblCellMar>
          <w:tblLook w:val="01E0"/>
        </w:tblPrEx>
        <w:trPr>
          <w:trHeight w:val="614"/>
        </w:trPr>
        <w:tc>
          <w:tcPr>
            <w:tcW w:w="1783" w:type="dxa"/>
          </w:tcPr>
          <w:p w:rsidR="00D0395D" w14:paraId="4730DA53" w14:textId="77777777">
            <w:pPr>
              <w:pStyle w:val="TableParagraph"/>
              <w:spacing w:before="134" w:line="230" w:lineRule="atLeast"/>
              <w:ind w:left="112" w:right="160"/>
              <w:rPr>
                <w:sz w:val="20"/>
              </w:rPr>
            </w:pPr>
            <w:r>
              <w:rPr>
                <w:spacing w:val="-2"/>
                <w:sz w:val="20"/>
              </w:rPr>
              <w:t xml:space="preserve">Individual </w:t>
            </w:r>
            <w:r>
              <w:rPr>
                <w:spacing w:val="-4"/>
                <w:sz w:val="20"/>
              </w:rPr>
              <w:t>Interviews</w:t>
            </w:r>
          </w:p>
        </w:tc>
        <w:tc>
          <w:tcPr>
            <w:tcW w:w="1239" w:type="dxa"/>
          </w:tcPr>
          <w:p w:rsidR="00D0395D" w14:paraId="383470AE" w14:textId="77777777">
            <w:pPr>
              <w:pStyle w:val="TableParagraph"/>
              <w:spacing w:before="137"/>
              <w:rPr>
                <w:sz w:val="20"/>
              </w:rPr>
            </w:pPr>
          </w:p>
          <w:p w:rsidR="00D0395D" w14:paraId="4ED38479" w14:textId="77777777">
            <w:pPr>
              <w:pStyle w:val="TableParagraph"/>
              <w:spacing w:line="227" w:lineRule="exact"/>
              <w:ind w:left="18"/>
              <w:jc w:val="center"/>
              <w:rPr>
                <w:sz w:val="20"/>
              </w:rPr>
            </w:pPr>
            <w:r>
              <w:rPr>
                <w:spacing w:val="-5"/>
                <w:sz w:val="20"/>
              </w:rPr>
              <w:t>300</w:t>
            </w:r>
          </w:p>
        </w:tc>
        <w:tc>
          <w:tcPr>
            <w:tcW w:w="1044" w:type="dxa"/>
          </w:tcPr>
          <w:p w:rsidR="00D0395D" w14:paraId="238DF7D1" w14:textId="77777777">
            <w:pPr>
              <w:pStyle w:val="TableParagraph"/>
              <w:spacing w:before="137"/>
              <w:rPr>
                <w:sz w:val="20"/>
              </w:rPr>
            </w:pPr>
          </w:p>
          <w:p w:rsidR="00D0395D" w14:paraId="1868C8F2" w14:textId="77777777">
            <w:pPr>
              <w:pStyle w:val="TableParagraph"/>
              <w:spacing w:line="227" w:lineRule="exact"/>
              <w:ind w:left="30" w:right="4"/>
              <w:jc w:val="center"/>
              <w:rPr>
                <w:sz w:val="20"/>
              </w:rPr>
            </w:pPr>
            <w:r>
              <w:rPr>
                <w:spacing w:val="-5"/>
                <w:sz w:val="20"/>
              </w:rPr>
              <w:t>12</w:t>
            </w:r>
          </w:p>
        </w:tc>
        <w:tc>
          <w:tcPr>
            <w:tcW w:w="927" w:type="dxa"/>
          </w:tcPr>
          <w:p w:rsidR="00D0395D" w14:paraId="06F1B25A" w14:textId="77777777">
            <w:pPr>
              <w:pStyle w:val="TableParagraph"/>
              <w:spacing w:before="137"/>
              <w:rPr>
                <w:sz w:val="20"/>
              </w:rPr>
            </w:pPr>
          </w:p>
          <w:p w:rsidR="00D0395D" w14:paraId="0153D049" w14:textId="77777777">
            <w:pPr>
              <w:pStyle w:val="TableParagraph"/>
              <w:spacing w:line="227" w:lineRule="exact"/>
              <w:ind w:left="115"/>
              <w:rPr>
                <w:sz w:val="20"/>
              </w:rPr>
            </w:pPr>
            <w:r>
              <w:rPr>
                <w:sz w:val="20"/>
              </w:rPr>
              <w:t xml:space="preserve">1 </w:t>
            </w:r>
            <w:r>
              <w:rPr>
                <w:spacing w:val="-4"/>
                <w:sz w:val="20"/>
              </w:rPr>
              <w:t>hour</w:t>
            </w:r>
          </w:p>
        </w:tc>
        <w:tc>
          <w:tcPr>
            <w:tcW w:w="1258" w:type="dxa"/>
          </w:tcPr>
          <w:p w:rsidR="00D0395D" w14:paraId="076A2CBB" w14:textId="77777777">
            <w:pPr>
              <w:pStyle w:val="TableParagraph"/>
              <w:spacing w:before="137"/>
              <w:rPr>
                <w:sz w:val="20"/>
              </w:rPr>
            </w:pPr>
          </w:p>
          <w:p w:rsidR="00D0395D" w14:paraId="0F42BBDC" w14:textId="77777777">
            <w:pPr>
              <w:pStyle w:val="TableParagraph"/>
              <w:spacing w:line="227" w:lineRule="exact"/>
              <w:ind w:left="21" w:right="3"/>
              <w:jc w:val="center"/>
              <w:rPr>
                <w:sz w:val="20"/>
              </w:rPr>
            </w:pPr>
            <w:r>
              <w:rPr>
                <w:spacing w:val="-4"/>
                <w:sz w:val="20"/>
              </w:rPr>
              <w:t>3600</w:t>
            </w:r>
          </w:p>
        </w:tc>
        <w:tc>
          <w:tcPr>
            <w:tcW w:w="1176" w:type="dxa"/>
          </w:tcPr>
          <w:p w:rsidR="00D0395D" w14:paraId="0E2D8F33" w14:textId="77777777">
            <w:pPr>
              <w:pStyle w:val="TableParagraph"/>
              <w:spacing w:before="137"/>
              <w:rPr>
                <w:sz w:val="20"/>
              </w:rPr>
            </w:pPr>
          </w:p>
          <w:p w:rsidR="00D0395D" w14:paraId="04DB5011" w14:textId="77777777">
            <w:pPr>
              <w:pStyle w:val="TableParagraph"/>
              <w:spacing w:line="227" w:lineRule="exact"/>
              <w:ind w:left="21" w:right="3"/>
              <w:jc w:val="center"/>
              <w:rPr>
                <w:sz w:val="20"/>
              </w:rPr>
            </w:pPr>
            <w:r>
              <w:rPr>
                <w:spacing w:val="-4"/>
                <w:sz w:val="20"/>
              </w:rPr>
              <w:t>3600</w:t>
            </w:r>
          </w:p>
        </w:tc>
        <w:tc>
          <w:tcPr>
            <w:tcW w:w="1971" w:type="dxa"/>
          </w:tcPr>
          <w:p w:rsidR="00D0395D" w14:paraId="6C9B3E4E" w14:textId="77777777">
            <w:pPr>
              <w:pStyle w:val="TableParagraph"/>
              <w:rPr>
                <w:sz w:val="20"/>
              </w:rPr>
            </w:pPr>
          </w:p>
          <w:p w:rsidR="00D0395D" w14:paraId="1AB21948" w14:textId="77777777">
            <w:pPr>
              <w:pStyle w:val="TableParagraph"/>
              <w:ind w:left="415"/>
              <w:rPr>
                <w:sz w:val="20"/>
              </w:rPr>
            </w:pPr>
            <w:r>
              <w:rPr>
                <w:spacing w:val="-2"/>
                <w:sz w:val="20"/>
              </w:rPr>
              <w:t>$145,224.00</w:t>
            </w:r>
          </w:p>
        </w:tc>
      </w:tr>
      <w:tr w14:paraId="6EF162EE" w14:textId="77777777">
        <w:tblPrEx>
          <w:tblW w:w="0" w:type="auto"/>
          <w:tblInd w:w="204" w:type="dxa"/>
          <w:tblLayout w:type="fixed"/>
          <w:tblCellMar>
            <w:left w:w="0" w:type="dxa"/>
            <w:right w:w="0" w:type="dxa"/>
          </w:tblCellMar>
          <w:tblLook w:val="01E0"/>
        </w:tblPrEx>
        <w:trPr>
          <w:trHeight w:val="599"/>
        </w:trPr>
        <w:tc>
          <w:tcPr>
            <w:tcW w:w="1783" w:type="dxa"/>
          </w:tcPr>
          <w:p w:rsidR="00D0395D" w14:paraId="0A970ABB" w14:textId="77777777">
            <w:pPr>
              <w:pStyle w:val="TableParagraph"/>
              <w:spacing w:before="123"/>
              <w:rPr>
                <w:sz w:val="20"/>
              </w:rPr>
            </w:pPr>
          </w:p>
          <w:p w:rsidR="00D0395D" w14:paraId="5F8363F3" w14:textId="77777777">
            <w:pPr>
              <w:pStyle w:val="TableParagraph"/>
              <w:spacing w:line="227" w:lineRule="exact"/>
              <w:ind w:left="112"/>
              <w:rPr>
                <w:sz w:val="20"/>
              </w:rPr>
            </w:pPr>
            <w:r>
              <w:rPr>
                <w:sz w:val="20"/>
              </w:rPr>
              <w:t>Usability</w:t>
            </w:r>
            <w:r>
              <w:rPr>
                <w:spacing w:val="-12"/>
                <w:sz w:val="20"/>
              </w:rPr>
              <w:t xml:space="preserve"> </w:t>
            </w:r>
            <w:r>
              <w:rPr>
                <w:spacing w:val="-2"/>
                <w:sz w:val="20"/>
              </w:rPr>
              <w:t>testing</w:t>
            </w:r>
          </w:p>
        </w:tc>
        <w:tc>
          <w:tcPr>
            <w:tcW w:w="1239" w:type="dxa"/>
          </w:tcPr>
          <w:p w:rsidR="00D0395D" w14:paraId="4E9E4E13" w14:textId="77777777">
            <w:pPr>
              <w:pStyle w:val="TableParagraph"/>
              <w:spacing w:before="123"/>
              <w:rPr>
                <w:sz w:val="20"/>
              </w:rPr>
            </w:pPr>
          </w:p>
          <w:p w:rsidR="00D0395D" w14:paraId="2A25FEDA" w14:textId="77777777">
            <w:pPr>
              <w:pStyle w:val="TableParagraph"/>
              <w:spacing w:line="227" w:lineRule="exact"/>
              <w:ind w:left="18"/>
              <w:jc w:val="center"/>
              <w:rPr>
                <w:sz w:val="20"/>
              </w:rPr>
            </w:pPr>
            <w:r>
              <w:rPr>
                <w:spacing w:val="-5"/>
                <w:sz w:val="20"/>
              </w:rPr>
              <w:t>300</w:t>
            </w:r>
          </w:p>
        </w:tc>
        <w:tc>
          <w:tcPr>
            <w:tcW w:w="1044" w:type="dxa"/>
          </w:tcPr>
          <w:p w:rsidR="00D0395D" w14:paraId="0EAEC3C5" w14:textId="77777777">
            <w:pPr>
              <w:pStyle w:val="TableParagraph"/>
              <w:spacing w:before="123"/>
              <w:rPr>
                <w:sz w:val="20"/>
              </w:rPr>
            </w:pPr>
          </w:p>
          <w:p w:rsidR="00D0395D" w14:paraId="6199167C" w14:textId="77777777">
            <w:pPr>
              <w:pStyle w:val="TableParagraph"/>
              <w:spacing w:line="227" w:lineRule="exact"/>
              <w:ind w:left="30" w:right="4"/>
              <w:jc w:val="center"/>
              <w:rPr>
                <w:sz w:val="20"/>
              </w:rPr>
            </w:pPr>
            <w:r>
              <w:rPr>
                <w:spacing w:val="-5"/>
                <w:sz w:val="20"/>
              </w:rPr>
              <w:t>12</w:t>
            </w:r>
          </w:p>
        </w:tc>
        <w:tc>
          <w:tcPr>
            <w:tcW w:w="927" w:type="dxa"/>
          </w:tcPr>
          <w:p w:rsidR="00D0395D" w14:paraId="49007C8C" w14:textId="77777777">
            <w:pPr>
              <w:pStyle w:val="TableParagraph"/>
              <w:spacing w:before="123"/>
              <w:rPr>
                <w:sz w:val="20"/>
              </w:rPr>
            </w:pPr>
          </w:p>
          <w:p w:rsidR="00D0395D" w14:paraId="32B6D71C" w14:textId="77777777">
            <w:pPr>
              <w:pStyle w:val="TableParagraph"/>
              <w:spacing w:line="227" w:lineRule="exact"/>
              <w:ind w:left="115"/>
              <w:rPr>
                <w:sz w:val="20"/>
              </w:rPr>
            </w:pPr>
            <w:r>
              <w:rPr>
                <w:sz w:val="20"/>
              </w:rPr>
              <w:t xml:space="preserve">1 </w:t>
            </w:r>
            <w:r>
              <w:rPr>
                <w:spacing w:val="-4"/>
                <w:sz w:val="20"/>
              </w:rPr>
              <w:t>hour</w:t>
            </w:r>
          </w:p>
        </w:tc>
        <w:tc>
          <w:tcPr>
            <w:tcW w:w="1258" w:type="dxa"/>
          </w:tcPr>
          <w:p w:rsidR="00D0395D" w14:paraId="2B671541" w14:textId="77777777">
            <w:pPr>
              <w:pStyle w:val="TableParagraph"/>
              <w:spacing w:before="123"/>
              <w:rPr>
                <w:sz w:val="20"/>
              </w:rPr>
            </w:pPr>
          </w:p>
          <w:p w:rsidR="00D0395D" w14:paraId="2CA72E6A" w14:textId="77777777">
            <w:pPr>
              <w:pStyle w:val="TableParagraph"/>
              <w:spacing w:line="227" w:lineRule="exact"/>
              <w:ind w:left="21" w:right="3"/>
              <w:jc w:val="center"/>
              <w:rPr>
                <w:sz w:val="20"/>
              </w:rPr>
            </w:pPr>
            <w:r>
              <w:rPr>
                <w:spacing w:val="-4"/>
                <w:sz w:val="20"/>
              </w:rPr>
              <w:t>3600</w:t>
            </w:r>
          </w:p>
        </w:tc>
        <w:tc>
          <w:tcPr>
            <w:tcW w:w="1176" w:type="dxa"/>
          </w:tcPr>
          <w:p w:rsidR="00D0395D" w14:paraId="24AC5D25" w14:textId="77777777">
            <w:pPr>
              <w:pStyle w:val="TableParagraph"/>
              <w:spacing w:before="123"/>
              <w:rPr>
                <w:sz w:val="20"/>
              </w:rPr>
            </w:pPr>
          </w:p>
          <w:p w:rsidR="00D0395D" w14:paraId="037E169B" w14:textId="77777777">
            <w:pPr>
              <w:pStyle w:val="TableParagraph"/>
              <w:spacing w:line="227" w:lineRule="exact"/>
              <w:ind w:left="21" w:right="3"/>
              <w:jc w:val="center"/>
              <w:rPr>
                <w:sz w:val="20"/>
              </w:rPr>
            </w:pPr>
            <w:r>
              <w:rPr>
                <w:spacing w:val="-4"/>
                <w:sz w:val="20"/>
              </w:rPr>
              <w:t>3600</w:t>
            </w:r>
          </w:p>
        </w:tc>
        <w:tc>
          <w:tcPr>
            <w:tcW w:w="1971" w:type="dxa"/>
          </w:tcPr>
          <w:p w:rsidR="00D0395D" w14:paraId="1735FAB3" w14:textId="77777777">
            <w:pPr>
              <w:pStyle w:val="TableParagraph"/>
              <w:rPr>
                <w:sz w:val="20"/>
              </w:rPr>
            </w:pPr>
          </w:p>
          <w:p w:rsidR="00D0395D" w14:paraId="0CDF55F5" w14:textId="77777777">
            <w:pPr>
              <w:pStyle w:val="TableParagraph"/>
              <w:ind w:right="484"/>
              <w:jc w:val="right"/>
              <w:rPr>
                <w:sz w:val="20"/>
              </w:rPr>
            </w:pPr>
            <w:r>
              <w:rPr>
                <w:spacing w:val="-2"/>
                <w:sz w:val="20"/>
              </w:rPr>
              <w:t>$145,224.00</w:t>
            </w:r>
          </w:p>
        </w:tc>
      </w:tr>
      <w:tr w14:paraId="32906C26" w14:textId="77777777">
        <w:tblPrEx>
          <w:tblW w:w="0" w:type="auto"/>
          <w:tblInd w:w="204" w:type="dxa"/>
          <w:tblLayout w:type="fixed"/>
          <w:tblCellMar>
            <w:left w:w="0" w:type="dxa"/>
            <w:right w:w="0" w:type="dxa"/>
          </w:tblCellMar>
          <w:tblLook w:val="01E0"/>
        </w:tblPrEx>
        <w:trPr>
          <w:trHeight w:val="599"/>
        </w:trPr>
        <w:tc>
          <w:tcPr>
            <w:tcW w:w="1783" w:type="dxa"/>
          </w:tcPr>
          <w:p w:rsidR="00D0395D" w14:paraId="3D6D36E0" w14:textId="77777777">
            <w:pPr>
              <w:pStyle w:val="TableParagraph"/>
              <w:spacing w:before="119" w:line="230" w:lineRule="atLeast"/>
              <w:ind w:left="112"/>
              <w:rPr>
                <w:sz w:val="20"/>
              </w:rPr>
            </w:pPr>
            <w:r>
              <w:rPr>
                <w:spacing w:val="-2"/>
                <w:sz w:val="20"/>
              </w:rPr>
              <w:t>Misc.</w:t>
            </w:r>
            <w:r>
              <w:rPr>
                <w:spacing w:val="-12"/>
                <w:sz w:val="20"/>
              </w:rPr>
              <w:t xml:space="preserve"> </w:t>
            </w:r>
            <w:r>
              <w:rPr>
                <w:spacing w:val="-2"/>
                <w:sz w:val="20"/>
              </w:rPr>
              <w:t>Consumer Satisfaction</w:t>
            </w:r>
          </w:p>
        </w:tc>
        <w:tc>
          <w:tcPr>
            <w:tcW w:w="1239" w:type="dxa"/>
          </w:tcPr>
          <w:p w:rsidR="00D0395D" w14:paraId="21DF174D" w14:textId="77777777">
            <w:pPr>
              <w:pStyle w:val="TableParagraph"/>
              <w:spacing w:before="123"/>
              <w:rPr>
                <w:sz w:val="20"/>
              </w:rPr>
            </w:pPr>
          </w:p>
          <w:p w:rsidR="00D0395D" w14:paraId="068DBC58" w14:textId="77777777">
            <w:pPr>
              <w:pStyle w:val="TableParagraph"/>
              <w:spacing w:line="227" w:lineRule="exact"/>
              <w:ind w:left="18" w:right="4"/>
              <w:jc w:val="center"/>
              <w:rPr>
                <w:sz w:val="20"/>
              </w:rPr>
            </w:pPr>
            <w:r>
              <w:rPr>
                <w:spacing w:val="-4"/>
                <w:sz w:val="20"/>
              </w:rPr>
              <w:t>2000</w:t>
            </w:r>
          </w:p>
        </w:tc>
        <w:tc>
          <w:tcPr>
            <w:tcW w:w="1044" w:type="dxa"/>
          </w:tcPr>
          <w:p w:rsidR="00D0395D" w14:paraId="067F2782" w14:textId="77777777">
            <w:pPr>
              <w:pStyle w:val="TableParagraph"/>
              <w:spacing w:before="123"/>
              <w:rPr>
                <w:sz w:val="20"/>
              </w:rPr>
            </w:pPr>
          </w:p>
          <w:p w:rsidR="00D0395D" w14:paraId="571B47CB" w14:textId="77777777">
            <w:pPr>
              <w:pStyle w:val="TableParagraph"/>
              <w:spacing w:line="227" w:lineRule="exact"/>
              <w:ind w:left="30" w:right="4"/>
              <w:jc w:val="center"/>
              <w:rPr>
                <w:sz w:val="20"/>
              </w:rPr>
            </w:pPr>
            <w:r>
              <w:rPr>
                <w:spacing w:val="-5"/>
                <w:sz w:val="20"/>
              </w:rPr>
              <w:t>12</w:t>
            </w:r>
          </w:p>
        </w:tc>
        <w:tc>
          <w:tcPr>
            <w:tcW w:w="927" w:type="dxa"/>
          </w:tcPr>
          <w:p w:rsidR="00D0395D" w14:paraId="4C9E1EF9" w14:textId="77777777">
            <w:pPr>
              <w:pStyle w:val="TableParagraph"/>
              <w:spacing w:before="139" w:line="222" w:lineRule="exact"/>
              <w:ind w:left="115"/>
              <w:rPr>
                <w:sz w:val="20"/>
              </w:rPr>
            </w:pPr>
            <w:r>
              <w:rPr>
                <w:spacing w:val="-5"/>
                <w:sz w:val="20"/>
              </w:rPr>
              <w:t>.25</w:t>
            </w:r>
          </w:p>
          <w:p w:rsidR="00D0395D" w14:paraId="69170355" w14:textId="77777777">
            <w:pPr>
              <w:pStyle w:val="TableParagraph"/>
              <w:spacing w:line="218" w:lineRule="exact"/>
              <w:ind w:left="115"/>
              <w:rPr>
                <w:sz w:val="20"/>
              </w:rPr>
            </w:pPr>
            <w:r>
              <w:rPr>
                <w:spacing w:val="-2"/>
                <w:sz w:val="20"/>
              </w:rPr>
              <w:t>hours</w:t>
            </w:r>
          </w:p>
        </w:tc>
        <w:tc>
          <w:tcPr>
            <w:tcW w:w="1258" w:type="dxa"/>
          </w:tcPr>
          <w:p w:rsidR="00D0395D" w14:paraId="32E7BBA8" w14:textId="77777777">
            <w:pPr>
              <w:pStyle w:val="TableParagraph"/>
              <w:spacing w:before="123"/>
              <w:rPr>
                <w:sz w:val="20"/>
              </w:rPr>
            </w:pPr>
          </w:p>
          <w:p w:rsidR="00D0395D" w14:paraId="7F16E575" w14:textId="77777777">
            <w:pPr>
              <w:pStyle w:val="TableParagraph"/>
              <w:spacing w:line="227" w:lineRule="exact"/>
              <w:ind w:left="21"/>
              <w:jc w:val="center"/>
              <w:rPr>
                <w:sz w:val="20"/>
              </w:rPr>
            </w:pPr>
            <w:r>
              <w:rPr>
                <w:spacing w:val="-2"/>
                <w:sz w:val="20"/>
              </w:rPr>
              <w:t>24000</w:t>
            </w:r>
          </w:p>
        </w:tc>
        <w:tc>
          <w:tcPr>
            <w:tcW w:w="1176" w:type="dxa"/>
          </w:tcPr>
          <w:p w:rsidR="00D0395D" w14:paraId="2C6DBA02" w14:textId="77777777">
            <w:pPr>
              <w:pStyle w:val="TableParagraph"/>
              <w:spacing w:before="123"/>
              <w:rPr>
                <w:sz w:val="20"/>
              </w:rPr>
            </w:pPr>
          </w:p>
          <w:p w:rsidR="00D0395D" w14:paraId="0885A5FD" w14:textId="77777777">
            <w:pPr>
              <w:pStyle w:val="TableParagraph"/>
              <w:spacing w:line="227" w:lineRule="exact"/>
              <w:ind w:left="21" w:right="3"/>
              <w:jc w:val="center"/>
              <w:rPr>
                <w:sz w:val="20"/>
              </w:rPr>
            </w:pPr>
            <w:r>
              <w:rPr>
                <w:spacing w:val="-4"/>
                <w:sz w:val="20"/>
              </w:rPr>
              <w:t>6000</w:t>
            </w:r>
          </w:p>
        </w:tc>
        <w:tc>
          <w:tcPr>
            <w:tcW w:w="1971" w:type="dxa"/>
          </w:tcPr>
          <w:p w:rsidR="00D0395D" w14:paraId="0A3D846D" w14:textId="77777777">
            <w:pPr>
              <w:pStyle w:val="TableParagraph"/>
              <w:rPr>
                <w:sz w:val="20"/>
              </w:rPr>
            </w:pPr>
          </w:p>
          <w:p w:rsidR="00D0395D" w14:paraId="750DEED6" w14:textId="77777777">
            <w:pPr>
              <w:pStyle w:val="TableParagraph"/>
              <w:ind w:right="484"/>
              <w:jc w:val="right"/>
              <w:rPr>
                <w:sz w:val="20"/>
              </w:rPr>
            </w:pPr>
            <w:r>
              <w:rPr>
                <w:spacing w:val="-2"/>
                <w:sz w:val="20"/>
              </w:rPr>
              <w:t>$242,040.00</w:t>
            </w:r>
          </w:p>
        </w:tc>
      </w:tr>
      <w:tr w14:paraId="7ADFDBEE" w14:textId="77777777">
        <w:tblPrEx>
          <w:tblW w:w="0" w:type="auto"/>
          <w:tblInd w:w="204" w:type="dxa"/>
          <w:tblLayout w:type="fixed"/>
          <w:tblCellMar>
            <w:left w:w="0" w:type="dxa"/>
            <w:right w:w="0" w:type="dxa"/>
          </w:tblCellMar>
          <w:tblLook w:val="01E0"/>
        </w:tblPrEx>
        <w:trPr>
          <w:trHeight w:val="689"/>
        </w:trPr>
        <w:tc>
          <w:tcPr>
            <w:tcW w:w="1783" w:type="dxa"/>
          </w:tcPr>
          <w:p w:rsidR="00D0395D" w14:paraId="6991B090" w14:textId="77777777">
            <w:pPr>
              <w:pStyle w:val="TableParagraph"/>
              <w:spacing w:before="209" w:line="230" w:lineRule="atLeast"/>
              <w:ind w:left="112" w:right="160"/>
              <w:rPr>
                <w:sz w:val="20"/>
              </w:rPr>
            </w:pPr>
            <w:r>
              <w:rPr>
                <w:sz w:val="20"/>
              </w:rPr>
              <w:t xml:space="preserve">Online or </w:t>
            </w:r>
            <w:r>
              <w:rPr>
                <w:spacing w:val="-2"/>
                <w:sz w:val="20"/>
              </w:rPr>
              <w:t>telephone</w:t>
            </w:r>
            <w:r>
              <w:rPr>
                <w:spacing w:val="-13"/>
                <w:sz w:val="20"/>
              </w:rPr>
              <w:t xml:space="preserve"> </w:t>
            </w:r>
            <w:r>
              <w:rPr>
                <w:spacing w:val="-2"/>
                <w:sz w:val="20"/>
              </w:rPr>
              <w:t>Surveys</w:t>
            </w:r>
          </w:p>
        </w:tc>
        <w:tc>
          <w:tcPr>
            <w:tcW w:w="1239" w:type="dxa"/>
          </w:tcPr>
          <w:p w:rsidR="00D0395D" w14:paraId="152F7E73" w14:textId="77777777">
            <w:pPr>
              <w:pStyle w:val="TableParagraph"/>
              <w:spacing w:before="212"/>
              <w:rPr>
                <w:sz w:val="20"/>
              </w:rPr>
            </w:pPr>
          </w:p>
          <w:p w:rsidR="00D0395D" w14:paraId="5A12B819" w14:textId="77777777">
            <w:pPr>
              <w:pStyle w:val="TableParagraph"/>
              <w:spacing w:line="227" w:lineRule="exact"/>
              <w:ind w:left="18" w:right="4"/>
              <w:jc w:val="center"/>
              <w:rPr>
                <w:sz w:val="20"/>
              </w:rPr>
            </w:pPr>
            <w:r>
              <w:rPr>
                <w:spacing w:val="-4"/>
                <w:sz w:val="20"/>
              </w:rPr>
              <w:t>4800</w:t>
            </w:r>
          </w:p>
        </w:tc>
        <w:tc>
          <w:tcPr>
            <w:tcW w:w="1044" w:type="dxa"/>
          </w:tcPr>
          <w:p w:rsidR="00D0395D" w14:paraId="1B2D8B60" w14:textId="77777777">
            <w:pPr>
              <w:pStyle w:val="TableParagraph"/>
              <w:spacing w:before="212"/>
              <w:rPr>
                <w:sz w:val="20"/>
              </w:rPr>
            </w:pPr>
          </w:p>
          <w:p w:rsidR="00D0395D" w14:paraId="3D4891C1" w14:textId="77777777">
            <w:pPr>
              <w:pStyle w:val="TableParagraph"/>
              <w:spacing w:line="227" w:lineRule="exact"/>
              <w:ind w:left="30"/>
              <w:jc w:val="center"/>
              <w:rPr>
                <w:sz w:val="20"/>
              </w:rPr>
            </w:pPr>
            <w:r>
              <w:rPr>
                <w:spacing w:val="-10"/>
                <w:sz w:val="20"/>
              </w:rPr>
              <w:t>6</w:t>
            </w:r>
          </w:p>
        </w:tc>
        <w:tc>
          <w:tcPr>
            <w:tcW w:w="927" w:type="dxa"/>
          </w:tcPr>
          <w:p w:rsidR="00D0395D" w14:paraId="240C7594" w14:textId="77777777">
            <w:pPr>
              <w:pStyle w:val="TableParagraph"/>
              <w:spacing w:before="229" w:line="222" w:lineRule="exact"/>
              <w:ind w:left="115"/>
              <w:rPr>
                <w:sz w:val="20"/>
              </w:rPr>
            </w:pPr>
            <w:r>
              <w:rPr>
                <w:spacing w:val="-5"/>
                <w:sz w:val="20"/>
              </w:rPr>
              <w:t>.33</w:t>
            </w:r>
          </w:p>
          <w:p w:rsidR="00D0395D" w14:paraId="0D0767CA" w14:textId="77777777">
            <w:pPr>
              <w:pStyle w:val="TableParagraph"/>
              <w:spacing w:line="218" w:lineRule="exact"/>
              <w:ind w:left="115"/>
              <w:rPr>
                <w:sz w:val="20"/>
              </w:rPr>
            </w:pPr>
            <w:r>
              <w:rPr>
                <w:spacing w:val="-2"/>
                <w:sz w:val="20"/>
              </w:rPr>
              <w:t>hours</w:t>
            </w:r>
          </w:p>
        </w:tc>
        <w:tc>
          <w:tcPr>
            <w:tcW w:w="1258" w:type="dxa"/>
          </w:tcPr>
          <w:p w:rsidR="00D0395D" w14:paraId="70256C9F" w14:textId="77777777">
            <w:pPr>
              <w:pStyle w:val="TableParagraph"/>
              <w:spacing w:before="212"/>
              <w:rPr>
                <w:sz w:val="20"/>
              </w:rPr>
            </w:pPr>
          </w:p>
          <w:p w:rsidR="00D0395D" w14:paraId="66C51176" w14:textId="77777777">
            <w:pPr>
              <w:pStyle w:val="TableParagraph"/>
              <w:spacing w:line="227" w:lineRule="exact"/>
              <w:ind w:left="21"/>
              <w:jc w:val="center"/>
              <w:rPr>
                <w:sz w:val="20"/>
              </w:rPr>
            </w:pPr>
            <w:r>
              <w:rPr>
                <w:spacing w:val="-2"/>
                <w:sz w:val="20"/>
              </w:rPr>
              <w:t>28800</w:t>
            </w:r>
          </w:p>
        </w:tc>
        <w:tc>
          <w:tcPr>
            <w:tcW w:w="1176" w:type="dxa"/>
          </w:tcPr>
          <w:p w:rsidR="00D0395D" w14:paraId="313BC5E4" w14:textId="77777777">
            <w:pPr>
              <w:pStyle w:val="TableParagraph"/>
              <w:spacing w:before="212"/>
              <w:rPr>
                <w:sz w:val="20"/>
              </w:rPr>
            </w:pPr>
          </w:p>
          <w:p w:rsidR="00D0395D" w14:paraId="5D23967D" w14:textId="77777777">
            <w:pPr>
              <w:pStyle w:val="TableParagraph"/>
              <w:spacing w:line="227" w:lineRule="exact"/>
              <w:ind w:left="21" w:right="3"/>
              <w:jc w:val="center"/>
              <w:rPr>
                <w:sz w:val="20"/>
              </w:rPr>
            </w:pPr>
            <w:r>
              <w:rPr>
                <w:spacing w:val="-4"/>
                <w:sz w:val="20"/>
              </w:rPr>
              <w:t>9504</w:t>
            </w:r>
          </w:p>
        </w:tc>
        <w:tc>
          <w:tcPr>
            <w:tcW w:w="1971" w:type="dxa"/>
          </w:tcPr>
          <w:p w:rsidR="00D0395D" w14:paraId="3951315F" w14:textId="77777777">
            <w:pPr>
              <w:pStyle w:val="TableParagraph"/>
              <w:spacing w:before="229"/>
              <w:ind w:right="484"/>
              <w:jc w:val="right"/>
              <w:rPr>
                <w:sz w:val="20"/>
              </w:rPr>
            </w:pPr>
            <w:r>
              <w:rPr>
                <w:spacing w:val="-2"/>
                <w:sz w:val="20"/>
              </w:rPr>
              <w:t>$383,391.36</w:t>
            </w:r>
          </w:p>
        </w:tc>
      </w:tr>
      <w:tr w14:paraId="55C4E0CA" w14:textId="77777777">
        <w:tblPrEx>
          <w:tblW w:w="0" w:type="auto"/>
          <w:tblInd w:w="204" w:type="dxa"/>
          <w:tblLayout w:type="fixed"/>
          <w:tblCellMar>
            <w:left w:w="0" w:type="dxa"/>
            <w:right w:w="0" w:type="dxa"/>
          </w:tblCellMar>
          <w:tblLook w:val="01E0"/>
        </w:tblPrEx>
        <w:trPr>
          <w:trHeight w:val="601"/>
        </w:trPr>
        <w:tc>
          <w:tcPr>
            <w:tcW w:w="1783" w:type="dxa"/>
          </w:tcPr>
          <w:p w:rsidR="00D0395D" w14:paraId="7905322B" w14:textId="77777777">
            <w:pPr>
              <w:pStyle w:val="TableParagraph"/>
              <w:spacing w:before="120"/>
              <w:rPr>
                <w:sz w:val="20"/>
              </w:rPr>
            </w:pPr>
          </w:p>
          <w:p w:rsidR="00D0395D" w14:paraId="57628D70" w14:textId="77777777">
            <w:pPr>
              <w:pStyle w:val="TableParagraph"/>
              <w:ind w:left="112"/>
              <w:rPr>
                <w:b/>
                <w:sz w:val="20"/>
              </w:rPr>
            </w:pPr>
            <w:r>
              <w:rPr>
                <w:b/>
                <w:spacing w:val="-2"/>
                <w:sz w:val="20"/>
              </w:rPr>
              <w:t>TOTAL</w:t>
            </w:r>
          </w:p>
        </w:tc>
        <w:tc>
          <w:tcPr>
            <w:tcW w:w="1239" w:type="dxa"/>
          </w:tcPr>
          <w:p w:rsidR="00D0395D" w14:paraId="7AD8D83A" w14:textId="77777777">
            <w:pPr>
              <w:pStyle w:val="TableParagraph"/>
              <w:spacing w:before="120"/>
              <w:rPr>
                <w:sz w:val="20"/>
              </w:rPr>
            </w:pPr>
          </w:p>
          <w:p w:rsidR="00D0395D" w14:paraId="6BEC2167" w14:textId="77777777">
            <w:pPr>
              <w:pStyle w:val="TableParagraph"/>
              <w:ind w:left="18" w:right="4"/>
              <w:jc w:val="center"/>
              <w:rPr>
                <w:sz w:val="20"/>
              </w:rPr>
            </w:pPr>
            <w:r>
              <w:rPr>
                <w:spacing w:val="-4"/>
                <w:sz w:val="20"/>
              </w:rPr>
              <w:t>7732</w:t>
            </w:r>
          </w:p>
        </w:tc>
        <w:tc>
          <w:tcPr>
            <w:tcW w:w="1044" w:type="dxa"/>
          </w:tcPr>
          <w:p w:rsidR="00D0395D" w14:paraId="5CCA61D4" w14:textId="77777777">
            <w:pPr>
              <w:pStyle w:val="TableParagraph"/>
              <w:spacing w:before="120"/>
              <w:rPr>
                <w:sz w:val="20"/>
              </w:rPr>
            </w:pPr>
          </w:p>
          <w:p w:rsidR="00D0395D" w14:paraId="5B17F421" w14:textId="77777777">
            <w:pPr>
              <w:pStyle w:val="TableParagraph"/>
              <w:ind w:left="30" w:right="4"/>
              <w:jc w:val="center"/>
              <w:rPr>
                <w:sz w:val="20"/>
              </w:rPr>
            </w:pPr>
            <w:r>
              <w:rPr>
                <w:spacing w:val="-5"/>
                <w:sz w:val="20"/>
              </w:rPr>
              <w:t>48</w:t>
            </w:r>
          </w:p>
        </w:tc>
        <w:tc>
          <w:tcPr>
            <w:tcW w:w="927" w:type="dxa"/>
          </w:tcPr>
          <w:p w:rsidR="00D0395D" w14:paraId="40FD8854" w14:textId="77777777">
            <w:pPr>
              <w:pStyle w:val="TableParagraph"/>
              <w:spacing w:before="120"/>
              <w:rPr>
                <w:sz w:val="20"/>
              </w:rPr>
            </w:pPr>
          </w:p>
          <w:p w:rsidR="00D0395D" w14:paraId="5963DF66" w14:textId="77777777">
            <w:pPr>
              <w:pStyle w:val="TableParagraph"/>
              <w:ind w:left="115"/>
              <w:rPr>
                <w:sz w:val="20"/>
              </w:rPr>
            </w:pPr>
            <w:r>
              <w:rPr>
                <w:spacing w:val="-4"/>
                <w:sz w:val="20"/>
              </w:rPr>
              <w:t>4.58</w:t>
            </w:r>
          </w:p>
        </w:tc>
        <w:tc>
          <w:tcPr>
            <w:tcW w:w="1258" w:type="dxa"/>
          </w:tcPr>
          <w:p w:rsidR="00D0395D" w14:paraId="677E2092" w14:textId="77777777">
            <w:pPr>
              <w:pStyle w:val="TableParagraph"/>
              <w:spacing w:before="120"/>
              <w:rPr>
                <w:sz w:val="20"/>
              </w:rPr>
            </w:pPr>
          </w:p>
          <w:p w:rsidR="00D0395D" w14:paraId="6CB47D0B" w14:textId="77777777">
            <w:pPr>
              <w:pStyle w:val="TableParagraph"/>
              <w:ind w:left="21"/>
              <w:jc w:val="center"/>
              <w:rPr>
                <w:sz w:val="20"/>
              </w:rPr>
            </w:pPr>
            <w:r>
              <w:rPr>
                <w:spacing w:val="-2"/>
                <w:sz w:val="20"/>
              </w:rPr>
              <w:t>61992</w:t>
            </w:r>
          </w:p>
        </w:tc>
        <w:tc>
          <w:tcPr>
            <w:tcW w:w="1176" w:type="dxa"/>
          </w:tcPr>
          <w:p w:rsidR="00D0395D" w14:paraId="632E0070" w14:textId="77777777">
            <w:pPr>
              <w:pStyle w:val="TableParagraph"/>
              <w:spacing w:before="120"/>
              <w:rPr>
                <w:sz w:val="20"/>
              </w:rPr>
            </w:pPr>
          </w:p>
          <w:p w:rsidR="00D0395D" w14:paraId="76D3A2D3" w14:textId="77777777">
            <w:pPr>
              <w:pStyle w:val="TableParagraph"/>
              <w:ind w:left="21" w:right="1"/>
              <w:jc w:val="center"/>
              <w:rPr>
                <w:sz w:val="20"/>
              </w:rPr>
            </w:pPr>
            <w:r>
              <w:rPr>
                <w:spacing w:val="-2"/>
                <w:sz w:val="20"/>
              </w:rPr>
              <w:t>26688</w:t>
            </w:r>
          </w:p>
        </w:tc>
        <w:tc>
          <w:tcPr>
            <w:tcW w:w="1971" w:type="dxa"/>
          </w:tcPr>
          <w:p w:rsidR="00D0395D" w14:paraId="301A6633" w14:textId="77777777">
            <w:pPr>
              <w:pStyle w:val="TableParagraph"/>
              <w:rPr>
                <w:sz w:val="20"/>
              </w:rPr>
            </w:pPr>
          </w:p>
          <w:p w:rsidR="00D0395D" w14:paraId="7FCF7B94" w14:textId="77777777">
            <w:pPr>
              <w:pStyle w:val="TableParagraph"/>
              <w:ind w:left="417"/>
              <w:rPr>
                <w:sz w:val="20"/>
              </w:rPr>
            </w:pPr>
            <w:r>
              <w:rPr>
                <w:spacing w:val="-2"/>
                <w:sz w:val="20"/>
              </w:rPr>
              <w:t>$1,076,593.92</w:t>
            </w:r>
          </w:p>
        </w:tc>
      </w:tr>
    </w:tbl>
    <w:p w:rsidR="00D0395D" w14:paraId="7CF08151" w14:textId="77777777">
      <w:pPr>
        <w:pStyle w:val="BodyText"/>
        <w:spacing w:before="44"/>
      </w:pPr>
    </w:p>
    <w:p w:rsidR="00D0395D" w14:paraId="319DFBC2" w14:textId="77777777">
      <w:pPr>
        <w:pStyle w:val="ListParagraph"/>
        <w:numPr>
          <w:ilvl w:val="1"/>
          <w:numId w:val="4"/>
        </w:numPr>
        <w:tabs>
          <w:tab w:val="left" w:pos="532"/>
        </w:tabs>
        <w:rPr>
          <w:sz w:val="24"/>
        </w:rPr>
      </w:pPr>
      <w:r>
        <w:rPr>
          <w:sz w:val="24"/>
          <w:u w:val="single"/>
        </w:rPr>
        <w:t>Capital</w:t>
      </w:r>
      <w:r>
        <w:rPr>
          <w:spacing w:val="-4"/>
          <w:sz w:val="24"/>
          <w:u w:val="single"/>
        </w:rPr>
        <w:t xml:space="preserve"> </w:t>
      </w:r>
      <w:r>
        <w:rPr>
          <w:spacing w:val="-2"/>
          <w:sz w:val="24"/>
          <w:u w:val="single"/>
        </w:rPr>
        <w:t>Costs</w:t>
      </w:r>
    </w:p>
    <w:p w:rsidR="00D0395D" w14:paraId="14D01AB8" w14:textId="77777777">
      <w:pPr>
        <w:pStyle w:val="BodyText"/>
      </w:pPr>
    </w:p>
    <w:p w:rsidR="00D0395D" w14:paraId="0E9DC523" w14:textId="77777777">
      <w:pPr>
        <w:pStyle w:val="BodyText"/>
        <w:ind w:left="532"/>
      </w:pPr>
      <w:r>
        <w:t>There</w:t>
      </w:r>
      <w:r>
        <w:rPr>
          <w:spacing w:val="-8"/>
        </w:rPr>
        <w:t xml:space="preserve"> </w:t>
      </w:r>
      <w:r>
        <w:t>is</w:t>
      </w:r>
      <w:r>
        <w:rPr>
          <w:spacing w:val="-1"/>
        </w:rPr>
        <w:t xml:space="preserve"> </w:t>
      </w:r>
      <w:r>
        <w:t>no</w:t>
      </w:r>
      <w:r>
        <w:rPr>
          <w:spacing w:val="-6"/>
        </w:rPr>
        <w:t xml:space="preserve"> </w:t>
      </w:r>
      <w:r>
        <w:t>capital</w:t>
      </w:r>
      <w:r>
        <w:rPr>
          <w:spacing w:val="-1"/>
        </w:rPr>
        <w:t xml:space="preserve"> </w:t>
      </w:r>
      <w:r>
        <w:t>cost</w:t>
      </w:r>
      <w:r>
        <w:rPr>
          <w:spacing w:val="-3"/>
        </w:rPr>
        <w:t xml:space="preserve"> </w:t>
      </w:r>
      <w:r>
        <w:t>associated</w:t>
      </w:r>
      <w:r>
        <w:rPr>
          <w:spacing w:val="-4"/>
        </w:rPr>
        <w:t xml:space="preserve"> </w:t>
      </w:r>
      <w:r>
        <w:t>with</w:t>
      </w:r>
      <w:r>
        <w:rPr>
          <w:spacing w:val="-1"/>
        </w:rPr>
        <w:t xml:space="preserve"> </w:t>
      </w:r>
      <w:r>
        <w:t>this</w:t>
      </w:r>
      <w:r>
        <w:rPr>
          <w:spacing w:val="-3"/>
        </w:rPr>
        <w:t xml:space="preserve"> </w:t>
      </w:r>
      <w:r>
        <w:t>information collection</w:t>
      </w:r>
      <w:r>
        <w:rPr>
          <w:spacing w:val="-3"/>
        </w:rPr>
        <w:t xml:space="preserve"> </w:t>
      </w:r>
      <w:r>
        <w:rPr>
          <w:spacing w:val="-2"/>
        </w:rPr>
        <w:t>request.</w:t>
      </w:r>
    </w:p>
    <w:p w:rsidR="00D0395D" w14:paraId="55A07D58" w14:textId="77777777">
      <w:pPr>
        <w:pStyle w:val="BodyText"/>
      </w:pPr>
    </w:p>
    <w:p w:rsidR="00D0395D" w14:paraId="08F58A90" w14:textId="77777777">
      <w:pPr>
        <w:pStyle w:val="ListParagraph"/>
        <w:numPr>
          <w:ilvl w:val="1"/>
          <w:numId w:val="4"/>
        </w:numPr>
        <w:tabs>
          <w:tab w:val="left" w:pos="532"/>
        </w:tabs>
        <w:rPr>
          <w:sz w:val="24"/>
        </w:rPr>
      </w:pPr>
      <w:r>
        <w:rPr>
          <w:sz w:val="24"/>
          <w:u w:val="single"/>
        </w:rPr>
        <w:t>Cost</w:t>
      </w:r>
      <w:r>
        <w:rPr>
          <w:spacing w:val="-4"/>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D0395D" w14:paraId="4ED177E0" w14:textId="77777777">
      <w:pPr>
        <w:pStyle w:val="BodyText"/>
      </w:pPr>
    </w:p>
    <w:p w:rsidR="00D0395D" w14:paraId="54F0A3BE" w14:textId="77777777">
      <w:pPr>
        <w:pStyle w:val="BodyText"/>
        <w:spacing w:before="1"/>
        <w:ind w:left="532" w:right="195"/>
      </w:pPr>
      <w:r>
        <w:t>The</w:t>
      </w:r>
      <w:r>
        <w:rPr>
          <w:spacing w:val="-7"/>
        </w:rPr>
        <w:t xml:space="preserve"> </w:t>
      </w:r>
      <w:r>
        <w:t>estimated</w:t>
      </w:r>
      <w:r>
        <w:rPr>
          <w:spacing w:val="-5"/>
        </w:rPr>
        <w:t xml:space="preserve"> </w:t>
      </w:r>
      <w:r>
        <w:t>cost</w:t>
      </w:r>
      <w:r>
        <w:rPr>
          <w:spacing w:val="-8"/>
        </w:rPr>
        <w:t xml:space="preserve"> </w:t>
      </w:r>
      <w:r>
        <w:t>to</w:t>
      </w:r>
      <w:r>
        <w:rPr>
          <w:spacing w:val="-5"/>
        </w:rPr>
        <w:t xml:space="preserve"> </w:t>
      </w:r>
      <w:r>
        <w:t>the</w:t>
      </w:r>
      <w:r>
        <w:rPr>
          <w:spacing w:val="-6"/>
        </w:rPr>
        <w:t xml:space="preserve"> </w:t>
      </w:r>
      <w:r>
        <w:t>government</w:t>
      </w:r>
      <w:r>
        <w:rPr>
          <w:spacing w:val="-5"/>
        </w:rPr>
        <w:t xml:space="preserve"> </w:t>
      </w:r>
      <w:r>
        <w:t>for</w:t>
      </w:r>
      <w:r>
        <w:rPr>
          <w:spacing w:val="-7"/>
        </w:rPr>
        <w:t xml:space="preserve"> </w:t>
      </w:r>
      <w:r>
        <w:t>conducting</w:t>
      </w:r>
      <w:r>
        <w:rPr>
          <w:spacing w:val="-7"/>
        </w:rPr>
        <w:t xml:space="preserve"> </w:t>
      </w:r>
      <w:r>
        <w:t>the</w:t>
      </w:r>
      <w:r>
        <w:rPr>
          <w:spacing w:val="-6"/>
        </w:rPr>
        <w:t xml:space="preserve"> </w:t>
      </w:r>
      <w:r>
        <w:t>research</w:t>
      </w:r>
      <w:r>
        <w:rPr>
          <w:spacing w:val="-6"/>
        </w:rPr>
        <w:t xml:space="preserve"> </w:t>
      </w:r>
      <w:r>
        <w:t>covered</w:t>
      </w:r>
      <w:r>
        <w:rPr>
          <w:spacing w:val="-5"/>
        </w:rPr>
        <w:t xml:space="preserve"> </w:t>
      </w:r>
      <w:r>
        <w:t>in</w:t>
      </w:r>
      <w:r>
        <w:rPr>
          <w:spacing w:val="-6"/>
        </w:rPr>
        <w:t xml:space="preserve"> </w:t>
      </w:r>
      <w:r>
        <w:t>this</w:t>
      </w:r>
      <w:r>
        <w:rPr>
          <w:spacing w:val="-8"/>
        </w:rPr>
        <w:t xml:space="preserve"> </w:t>
      </w:r>
      <w:r>
        <w:t>request</w:t>
      </w:r>
      <w:r>
        <w:rPr>
          <w:spacing w:val="-5"/>
        </w:rPr>
        <w:t xml:space="preserve"> </w:t>
      </w:r>
      <w:r>
        <w:t>will be approximately $2,500,000 per year in contract costs including labor hours, materials and supplies, overhead, general and administrative costs, and fees.</w:t>
      </w:r>
    </w:p>
    <w:p w:rsidR="00D0395D" w14:paraId="2EC681EC" w14:textId="77777777">
      <w:pPr>
        <w:pStyle w:val="BodyText"/>
      </w:pPr>
    </w:p>
    <w:p w:rsidR="00D0395D" w14:paraId="107302AB" w14:textId="77777777">
      <w:pPr>
        <w:pStyle w:val="BodyText"/>
      </w:pPr>
    </w:p>
    <w:p w:rsidR="00D0395D" w14:paraId="273A1BFC" w14:textId="77777777">
      <w:pPr>
        <w:pStyle w:val="BodyText"/>
      </w:pPr>
    </w:p>
    <w:p w:rsidR="00D0395D" w14:paraId="7B505F6C" w14:textId="77777777">
      <w:pPr>
        <w:pStyle w:val="BodyText"/>
      </w:pPr>
    </w:p>
    <w:p w:rsidR="00D0395D" w14:paraId="55699A02" w14:textId="77777777">
      <w:pPr>
        <w:pStyle w:val="BodyText"/>
      </w:pPr>
    </w:p>
    <w:p w:rsidR="00D0395D" w14:paraId="4F462E98" w14:textId="77777777">
      <w:pPr>
        <w:pStyle w:val="BodyText"/>
      </w:pPr>
    </w:p>
    <w:p w:rsidR="00D0395D" w14:paraId="52765E53" w14:textId="77777777">
      <w:pPr>
        <w:pStyle w:val="BodyText"/>
      </w:pPr>
    </w:p>
    <w:p w:rsidR="00D0395D" w14:paraId="220D7F94" w14:textId="77777777">
      <w:pPr>
        <w:pStyle w:val="BodyText"/>
      </w:pPr>
    </w:p>
    <w:p w:rsidR="00D0395D" w14:paraId="7AE41A0B" w14:textId="77777777">
      <w:pPr>
        <w:pStyle w:val="BodyText"/>
      </w:pPr>
    </w:p>
    <w:p w:rsidR="00D0395D" w14:paraId="1BC80A90" w14:textId="77777777">
      <w:pPr>
        <w:pStyle w:val="BodyText"/>
      </w:pPr>
    </w:p>
    <w:p w:rsidR="00D0395D" w14:paraId="644A05CF" w14:textId="77777777">
      <w:pPr>
        <w:pStyle w:val="BodyText"/>
      </w:pPr>
    </w:p>
    <w:p w:rsidR="00D0395D" w14:paraId="06CDCBB1" w14:textId="77777777">
      <w:pPr>
        <w:pStyle w:val="ListParagraph"/>
        <w:numPr>
          <w:ilvl w:val="1"/>
          <w:numId w:val="4"/>
        </w:numPr>
        <w:tabs>
          <w:tab w:val="left" w:pos="532"/>
        </w:tabs>
        <w:spacing w:before="1"/>
        <w:rPr>
          <w:sz w:val="24"/>
        </w:rPr>
      </w:pPr>
      <w:r>
        <w:rPr>
          <w:sz w:val="24"/>
          <w:u w:val="single"/>
        </w:rPr>
        <w:t>Changes</w:t>
      </w:r>
      <w:r>
        <w:rPr>
          <w:spacing w:val="-2"/>
          <w:sz w:val="24"/>
          <w:u w:val="single"/>
        </w:rPr>
        <w:t xml:space="preserve"> </w:t>
      </w:r>
      <w:r>
        <w:rPr>
          <w:sz w:val="24"/>
          <w:u w:val="single"/>
        </w:rPr>
        <w:t>to</w:t>
      </w:r>
      <w:r>
        <w:rPr>
          <w:spacing w:val="-3"/>
          <w:sz w:val="24"/>
          <w:u w:val="single"/>
        </w:rPr>
        <w:t xml:space="preserve"> </w:t>
      </w:r>
      <w:r>
        <w:rPr>
          <w:spacing w:val="-2"/>
          <w:sz w:val="24"/>
          <w:u w:val="single"/>
        </w:rPr>
        <w:t>Burden</w:t>
      </w:r>
    </w:p>
    <w:p w:rsidR="00D0395D" w14:paraId="200BF196" w14:textId="77777777">
      <w:pPr>
        <w:pStyle w:val="BodyText"/>
        <w:spacing w:before="276"/>
        <w:ind w:left="532" w:right="250"/>
      </w:pPr>
      <w:r>
        <w:t>The</w:t>
      </w:r>
      <w:r>
        <w:rPr>
          <w:spacing w:val="-9"/>
        </w:rPr>
        <w:t xml:space="preserve"> </w:t>
      </w:r>
      <w:r>
        <w:t>total</w:t>
      </w:r>
      <w:r>
        <w:rPr>
          <w:spacing w:val="-7"/>
        </w:rPr>
        <w:t xml:space="preserve"> </w:t>
      </w:r>
      <w:r>
        <w:t>number</w:t>
      </w:r>
      <w:r>
        <w:rPr>
          <w:spacing w:val="-7"/>
        </w:rPr>
        <w:t xml:space="preserve"> </w:t>
      </w:r>
      <w:r>
        <w:t>of</w:t>
      </w:r>
      <w:r>
        <w:rPr>
          <w:spacing w:val="-8"/>
        </w:rPr>
        <w:t xml:space="preserve"> </w:t>
      </w:r>
      <w:r>
        <w:t>burden</w:t>
      </w:r>
      <w:r>
        <w:rPr>
          <w:spacing w:val="-8"/>
        </w:rPr>
        <w:t xml:space="preserve"> </w:t>
      </w:r>
      <w:r>
        <w:t>hours</w:t>
      </w:r>
      <w:r>
        <w:rPr>
          <w:spacing w:val="-7"/>
        </w:rPr>
        <w:t xml:space="preserve"> </w:t>
      </w:r>
      <w:r>
        <w:t>(26,588)</w:t>
      </w:r>
      <w:r>
        <w:rPr>
          <w:spacing w:val="-9"/>
        </w:rPr>
        <w:t xml:space="preserve"> </w:t>
      </w:r>
      <w:r>
        <w:t>has</w:t>
      </w:r>
      <w:r>
        <w:rPr>
          <w:spacing w:val="-8"/>
        </w:rPr>
        <w:t xml:space="preserve"> </w:t>
      </w:r>
      <w:r>
        <w:t>been</w:t>
      </w:r>
      <w:r>
        <w:rPr>
          <w:spacing w:val="-8"/>
        </w:rPr>
        <w:t xml:space="preserve"> </w:t>
      </w:r>
      <w:r>
        <w:t>reduced</w:t>
      </w:r>
      <w:r>
        <w:rPr>
          <w:spacing w:val="-8"/>
        </w:rPr>
        <w:t xml:space="preserve"> </w:t>
      </w:r>
      <w:r>
        <w:t>by</w:t>
      </w:r>
      <w:r>
        <w:rPr>
          <w:spacing w:val="-8"/>
        </w:rPr>
        <w:t xml:space="preserve"> </w:t>
      </w:r>
      <w:r>
        <w:t>previously-approved GenIC’s, as follows:</w:t>
      </w:r>
    </w:p>
    <w:p w:rsidR="00D0395D" w14:paraId="053FC862" w14:textId="77777777">
      <w:pPr>
        <w:sectPr>
          <w:pgSz w:w="12240" w:h="15840"/>
          <w:pgMar w:top="1400" w:right="1180" w:bottom="1980" w:left="1340" w:header="0" w:footer="1781" w:gutter="0"/>
          <w:cols w:space="720"/>
        </w:sectPr>
      </w:pPr>
    </w:p>
    <w:p w:rsidR="00D0395D" w14:paraId="7AF7169D" w14:textId="77777777">
      <w:pPr>
        <w:pStyle w:val="BodyText"/>
        <w:spacing w:before="11"/>
        <w:rPr>
          <w:sz w:val="14"/>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723"/>
        <w:gridCol w:w="3699"/>
      </w:tblGrid>
      <w:tr w14:paraId="32BDD4B9" w14:textId="77777777">
        <w:tblPrEx>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78"/>
        </w:trPr>
        <w:tc>
          <w:tcPr>
            <w:tcW w:w="5723" w:type="dxa"/>
            <w:tcBorders>
              <w:right w:val="single" w:sz="8" w:space="0" w:color="000000"/>
            </w:tcBorders>
          </w:tcPr>
          <w:p w:rsidR="00D0395D" w14:paraId="742B7C05" w14:textId="77777777">
            <w:pPr>
              <w:pStyle w:val="TableParagraph"/>
              <w:spacing w:before="101"/>
              <w:rPr>
                <w:sz w:val="24"/>
              </w:rPr>
            </w:pPr>
          </w:p>
          <w:p w:rsidR="00D0395D" w14:paraId="4341B6BD" w14:textId="77777777">
            <w:pPr>
              <w:pStyle w:val="TableParagraph"/>
              <w:ind w:left="51"/>
              <w:jc w:val="center"/>
              <w:rPr>
                <w:sz w:val="24"/>
              </w:rPr>
            </w:pPr>
            <w:r>
              <w:rPr>
                <w:spacing w:val="-2"/>
                <w:sz w:val="24"/>
              </w:rPr>
              <w:t>GenIC</w:t>
            </w:r>
          </w:p>
        </w:tc>
        <w:tc>
          <w:tcPr>
            <w:tcW w:w="3699" w:type="dxa"/>
            <w:tcBorders>
              <w:left w:val="single" w:sz="8" w:space="0" w:color="000000"/>
            </w:tcBorders>
          </w:tcPr>
          <w:p w:rsidR="00D0395D" w14:paraId="4B0C524B" w14:textId="77777777">
            <w:pPr>
              <w:pStyle w:val="TableParagraph"/>
              <w:spacing w:before="197"/>
              <w:ind w:left="61"/>
              <w:jc w:val="center"/>
              <w:rPr>
                <w:sz w:val="24"/>
              </w:rPr>
            </w:pPr>
            <w:r>
              <w:rPr>
                <w:sz w:val="24"/>
              </w:rPr>
              <w:t>Burden</w:t>
            </w:r>
            <w:r>
              <w:rPr>
                <w:spacing w:val="-3"/>
                <w:sz w:val="24"/>
              </w:rPr>
              <w:t xml:space="preserve"> </w:t>
            </w:r>
            <w:r>
              <w:rPr>
                <w:sz w:val="24"/>
              </w:rPr>
              <w:t>Hours</w:t>
            </w:r>
            <w:r>
              <w:rPr>
                <w:spacing w:val="-2"/>
                <w:sz w:val="24"/>
              </w:rPr>
              <w:t xml:space="preserve"> </w:t>
            </w:r>
            <w:r>
              <w:rPr>
                <w:sz w:val="24"/>
              </w:rPr>
              <w:t>Deducted</w:t>
            </w:r>
            <w:r>
              <w:rPr>
                <w:spacing w:val="-2"/>
                <w:sz w:val="24"/>
              </w:rPr>
              <w:t xml:space="preserve"> </w:t>
            </w:r>
            <w:r>
              <w:rPr>
                <w:sz w:val="24"/>
              </w:rPr>
              <w:t>from</w:t>
            </w:r>
            <w:r>
              <w:rPr>
                <w:spacing w:val="-2"/>
                <w:sz w:val="24"/>
              </w:rPr>
              <w:t xml:space="preserve"> </w:t>
            </w:r>
            <w:r>
              <w:rPr>
                <w:spacing w:val="-4"/>
                <w:sz w:val="24"/>
              </w:rPr>
              <w:t>Total</w:t>
            </w:r>
          </w:p>
        </w:tc>
      </w:tr>
      <w:tr w14:paraId="18AE1F93" w14:textId="77777777">
        <w:tblPrEx>
          <w:tblW w:w="0" w:type="auto"/>
          <w:tblInd w:w="130" w:type="dxa"/>
          <w:tblLayout w:type="fixed"/>
          <w:tblCellMar>
            <w:left w:w="0" w:type="dxa"/>
            <w:right w:w="0" w:type="dxa"/>
          </w:tblCellMar>
          <w:tblLook w:val="01E0"/>
        </w:tblPrEx>
        <w:trPr>
          <w:trHeight w:val="335"/>
        </w:trPr>
        <w:tc>
          <w:tcPr>
            <w:tcW w:w="5723" w:type="dxa"/>
            <w:tcBorders>
              <w:bottom w:val="single" w:sz="8" w:space="0" w:color="000000"/>
              <w:right w:val="single" w:sz="8" w:space="0" w:color="000000"/>
            </w:tcBorders>
            <w:shd w:val="clear" w:color="auto" w:fill="D9D9D9"/>
          </w:tcPr>
          <w:p w:rsidR="00D0395D" w14:paraId="37969001" w14:textId="77777777">
            <w:pPr>
              <w:pStyle w:val="TableParagraph"/>
              <w:spacing w:before="27"/>
              <w:ind w:left="124"/>
              <w:rPr>
                <w:b/>
                <w:sz w:val="24"/>
              </w:rPr>
            </w:pPr>
            <w:r>
              <w:rPr>
                <w:b/>
                <w:sz w:val="24"/>
              </w:rPr>
              <w:t>Online</w:t>
            </w:r>
            <w:r>
              <w:rPr>
                <w:b/>
                <w:spacing w:val="-3"/>
                <w:sz w:val="24"/>
              </w:rPr>
              <w:t xml:space="preserve"> </w:t>
            </w:r>
            <w:r>
              <w:rPr>
                <w:b/>
                <w:sz w:val="24"/>
              </w:rPr>
              <w:t>or</w:t>
            </w:r>
            <w:r>
              <w:rPr>
                <w:b/>
                <w:spacing w:val="-4"/>
                <w:sz w:val="24"/>
              </w:rPr>
              <w:t xml:space="preserve"> </w:t>
            </w:r>
            <w:r>
              <w:rPr>
                <w:b/>
                <w:sz w:val="24"/>
              </w:rPr>
              <w:t>telephone</w:t>
            </w:r>
            <w:r>
              <w:rPr>
                <w:b/>
                <w:spacing w:val="-3"/>
                <w:sz w:val="24"/>
              </w:rPr>
              <w:t xml:space="preserve"> </w:t>
            </w:r>
            <w:r>
              <w:rPr>
                <w:b/>
                <w:spacing w:val="-2"/>
                <w:sz w:val="24"/>
              </w:rPr>
              <w:t>surveys</w:t>
            </w:r>
          </w:p>
        </w:tc>
        <w:tc>
          <w:tcPr>
            <w:tcW w:w="3699" w:type="dxa"/>
            <w:tcBorders>
              <w:left w:val="single" w:sz="8" w:space="0" w:color="000000"/>
              <w:bottom w:val="single" w:sz="8" w:space="0" w:color="000000"/>
            </w:tcBorders>
            <w:shd w:val="clear" w:color="auto" w:fill="D9D9D9"/>
          </w:tcPr>
          <w:p w:rsidR="00D0395D" w14:paraId="261F4531" w14:textId="48CB4DA2">
            <w:pPr>
              <w:pStyle w:val="TableParagraph"/>
              <w:spacing w:before="27"/>
              <w:ind w:left="61" w:right="3"/>
              <w:jc w:val="center"/>
              <w:rPr>
                <w:b/>
                <w:sz w:val="24"/>
              </w:rPr>
            </w:pPr>
            <w:r>
              <w:rPr>
                <w:b/>
                <w:spacing w:val="-2"/>
                <w:sz w:val="24"/>
              </w:rPr>
              <w:t>3,336</w:t>
            </w:r>
          </w:p>
        </w:tc>
      </w:tr>
      <w:tr w14:paraId="0B4E09FD" w14:textId="77777777">
        <w:tblPrEx>
          <w:tblW w:w="0" w:type="auto"/>
          <w:tblInd w:w="130" w:type="dxa"/>
          <w:tblLayout w:type="fixed"/>
          <w:tblCellMar>
            <w:left w:w="0" w:type="dxa"/>
            <w:right w:w="0" w:type="dxa"/>
          </w:tblCellMar>
          <w:tblLook w:val="01E0"/>
        </w:tblPrEx>
        <w:trPr>
          <w:trHeight w:val="323"/>
        </w:trPr>
        <w:tc>
          <w:tcPr>
            <w:tcW w:w="5723" w:type="dxa"/>
            <w:tcBorders>
              <w:top w:val="single" w:sz="8" w:space="0" w:color="000000"/>
              <w:bottom w:val="single" w:sz="8" w:space="0" w:color="000000"/>
              <w:right w:val="single" w:sz="8" w:space="0" w:color="000000"/>
            </w:tcBorders>
          </w:tcPr>
          <w:p w:rsidR="00D0395D" w14:paraId="6AFE1BC6" w14:textId="77777777">
            <w:pPr>
              <w:pStyle w:val="TableParagraph"/>
              <w:spacing w:before="22"/>
              <w:ind w:left="124"/>
              <w:rPr>
                <w:sz w:val="24"/>
              </w:rPr>
            </w:pPr>
            <w:r>
              <w:rPr>
                <w:sz w:val="24"/>
              </w:rPr>
              <w:t>GenIC</w:t>
            </w:r>
            <w:r>
              <w:rPr>
                <w:spacing w:val="-4"/>
                <w:sz w:val="24"/>
              </w:rPr>
              <w:t xml:space="preserve"> </w:t>
            </w:r>
            <w:r>
              <w:rPr>
                <w:sz w:val="24"/>
              </w:rPr>
              <w:t>#3:</w:t>
            </w:r>
            <w:r>
              <w:rPr>
                <w:spacing w:val="-2"/>
                <w:sz w:val="24"/>
              </w:rPr>
              <w:t xml:space="preserve"> </w:t>
            </w:r>
            <w:r>
              <w:rPr>
                <w:sz w:val="24"/>
              </w:rPr>
              <w:t>Medicare</w:t>
            </w:r>
            <w:r>
              <w:rPr>
                <w:spacing w:val="-3"/>
                <w:sz w:val="24"/>
              </w:rPr>
              <w:t xml:space="preserve"> </w:t>
            </w:r>
            <w:r>
              <w:rPr>
                <w:sz w:val="24"/>
              </w:rPr>
              <w:t>Open</w:t>
            </w:r>
            <w:r>
              <w:rPr>
                <w:spacing w:val="-2"/>
                <w:sz w:val="24"/>
              </w:rPr>
              <w:t xml:space="preserve"> </w:t>
            </w:r>
            <w:r>
              <w:rPr>
                <w:sz w:val="24"/>
              </w:rPr>
              <w:t>Enrollment</w:t>
            </w:r>
            <w:r>
              <w:rPr>
                <w:spacing w:val="-1"/>
                <w:sz w:val="24"/>
              </w:rPr>
              <w:t xml:space="preserve"> </w:t>
            </w:r>
            <w:r>
              <w:rPr>
                <w:spacing w:val="-2"/>
                <w:sz w:val="24"/>
              </w:rPr>
              <w:t>Survey</w:t>
            </w:r>
          </w:p>
        </w:tc>
        <w:tc>
          <w:tcPr>
            <w:tcW w:w="3699" w:type="dxa"/>
            <w:tcBorders>
              <w:top w:val="single" w:sz="8" w:space="0" w:color="000000"/>
              <w:left w:val="single" w:sz="8" w:space="0" w:color="000000"/>
              <w:bottom w:val="single" w:sz="8" w:space="0" w:color="000000"/>
            </w:tcBorders>
          </w:tcPr>
          <w:p w:rsidR="00D0395D" w14:paraId="317C5ECF" w14:textId="5B03BC06">
            <w:pPr>
              <w:pStyle w:val="TableParagraph"/>
              <w:spacing w:before="22"/>
              <w:ind w:left="61" w:right="3"/>
              <w:jc w:val="center"/>
              <w:rPr>
                <w:sz w:val="24"/>
              </w:rPr>
            </w:pPr>
            <w:r>
              <w:rPr>
                <w:spacing w:val="-2"/>
                <w:sz w:val="24"/>
              </w:rPr>
              <w:t>400*</w:t>
            </w:r>
          </w:p>
        </w:tc>
      </w:tr>
      <w:tr w14:paraId="7B8DD22D" w14:textId="77777777">
        <w:tblPrEx>
          <w:tblW w:w="0" w:type="auto"/>
          <w:tblInd w:w="130" w:type="dxa"/>
          <w:tblLayout w:type="fixed"/>
          <w:tblCellMar>
            <w:left w:w="0" w:type="dxa"/>
            <w:right w:w="0" w:type="dxa"/>
          </w:tblCellMar>
          <w:tblLook w:val="01E0"/>
        </w:tblPrEx>
        <w:trPr>
          <w:trHeight w:val="635"/>
        </w:trPr>
        <w:tc>
          <w:tcPr>
            <w:tcW w:w="5723" w:type="dxa"/>
            <w:tcBorders>
              <w:top w:val="single" w:sz="8" w:space="0" w:color="000000"/>
              <w:bottom w:val="single" w:sz="8" w:space="0" w:color="000000"/>
              <w:right w:val="single" w:sz="8" w:space="0" w:color="000000"/>
            </w:tcBorders>
          </w:tcPr>
          <w:p w:rsidR="00D0395D" w14:paraId="4BE1D9C5" w14:textId="77777777">
            <w:pPr>
              <w:pStyle w:val="TableParagraph"/>
              <w:spacing w:before="39" w:line="242" w:lineRule="auto"/>
              <w:ind w:left="124"/>
              <w:rPr>
                <w:sz w:val="24"/>
              </w:rPr>
            </w:pPr>
            <w:r>
              <w:rPr>
                <w:sz w:val="24"/>
              </w:rPr>
              <w:t>GenIC</w:t>
            </w:r>
            <w:r>
              <w:rPr>
                <w:spacing w:val="-13"/>
                <w:sz w:val="24"/>
              </w:rPr>
              <w:t xml:space="preserve"> </w:t>
            </w:r>
            <w:r>
              <w:rPr>
                <w:sz w:val="24"/>
              </w:rPr>
              <w:t>#20</w:t>
            </w:r>
            <w:r>
              <w:rPr>
                <w:spacing w:val="-14"/>
                <w:sz w:val="24"/>
              </w:rPr>
              <w:t xml:space="preserve"> </w:t>
            </w:r>
            <w:r>
              <w:rPr>
                <w:sz w:val="24"/>
              </w:rPr>
              <w:t>Medicare</w:t>
            </w:r>
            <w:r>
              <w:rPr>
                <w:spacing w:val="-12"/>
                <w:sz w:val="24"/>
              </w:rPr>
              <w:t xml:space="preserve"> </w:t>
            </w:r>
            <w:r>
              <w:rPr>
                <w:sz w:val="24"/>
              </w:rPr>
              <w:t>Online</w:t>
            </w:r>
            <w:r>
              <w:rPr>
                <w:spacing w:val="-13"/>
                <w:sz w:val="24"/>
              </w:rPr>
              <w:t xml:space="preserve"> </w:t>
            </w:r>
            <w:r>
              <w:rPr>
                <w:sz w:val="24"/>
              </w:rPr>
              <w:t>Qualitative</w:t>
            </w:r>
            <w:r>
              <w:rPr>
                <w:spacing w:val="-11"/>
                <w:sz w:val="24"/>
              </w:rPr>
              <w:t xml:space="preserve"> </w:t>
            </w:r>
            <w:r>
              <w:rPr>
                <w:sz w:val="24"/>
              </w:rPr>
              <w:t>Panel</w:t>
            </w:r>
            <w:r>
              <w:rPr>
                <w:spacing w:val="-13"/>
                <w:sz w:val="24"/>
              </w:rPr>
              <w:t xml:space="preserve"> </w:t>
            </w:r>
            <w:r>
              <w:rPr>
                <w:sz w:val="24"/>
              </w:rPr>
              <w:t xml:space="preserve">Monthly </w:t>
            </w:r>
            <w:r>
              <w:rPr>
                <w:spacing w:val="-2"/>
                <w:sz w:val="24"/>
              </w:rPr>
              <w:t>Survey</w:t>
            </w:r>
          </w:p>
        </w:tc>
        <w:tc>
          <w:tcPr>
            <w:tcW w:w="3699" w:type="dxa"/>
            <w:tcBorders>
              <w:top w:val="single" w:sz="8" w:space="0" w:color="000000"/>
              <w:left w:val="single" w:sz="8" w:space="0" w:color="000000"/>
              <w:bottom w:val="single" w:sz="8" w:space="0" w:color="000000"/>
            </w:tcBorders>
          </w:tcPr>
          <w:p w:rsidR="00D0395D" w14:paraId="326C3083" w14:textId="77777777">
            <w:pPr>
              <w:pStyle w:val="TableParagraph"/>
              <w:spacing w:before="178"/>
              <w:ind w:left="61" w:right="3"/>
              <w:jc w:val="center"/>
              <w:rPr>
                <w:sz w:val="24"/>
              </w:rPr>
            </w:pPr>
            <w:r>
              <w:rPr>
                <w:spacing w:val="-5"/>
                <w:sz w:val="24"/>
              </w:rPr>
              <w:t>500</w:t>
            </w:r>
          </w:p>
        </w:tc>
      </w:tr>
      <w:tr w14:paraId="7C181049" w14:textId="77777777">
        <w:tblPrEx>
          <w:tblW w:w="0" w:type="auto"/>
          <w:tblInd w:w="130" w:type="dxa"/>
          <w:tblLayout w:type="fixed"/>
          <w:tblCellMar>
            <w:left w:w="0" w:type="dxa"/>
            <w:right w:w="0" w:type="dxa"/>
          </w:tblCellMar>
          <w:tblLook w:val="01E0"/>
        </w:tblPrEx>
        <w:trPr>
          <w:trHeight w:val="323"/>
        </w:trPr>
        <w:tc>
          <w:tcPr>
            <w:tcW w:w="5723" w:type="dxa"/>
            <w:tcBorders>
              <w:top w:val="single" w:sz="8" w:space="0" w:color="000000"/>
              <w:bottom w:val="single" w:sz="8" w:space="0" w:color="000000"/>
              <w:right w:val="single" w:sz="8" w:space="0" w:color="000000"/>
            </w:tcBorders>
          </w:tcPr>
          <w:p w:rsidR="00D0395D" w14:paraId="0AC4F838" w14:textId="77777777">
            <w:pPr>
              <w:pStyle w:val="TableParagraph"/>
              <w:spacing w:before="22"/>
              <w:ind w:left="124"/>
              <w:rPr>
                <w:sz w:val="24"/>
              </w:rPr>
            </w:pPr>
            <w:r>
              <w:rPr>
                <w:sz w:val="24"/>
              </w:rPr>
              <w:t>GenIC</w:t>
            </w:r>
            <w:r>
              <w:rPr>
                <w:spacing w:val="-4"/>
                <w:sz w:val="24"/>
              </w:rPr>
              <w:t xml:space="preserve"> </w:t>
            </w:r>
            <w:r>
              <w:rPr>
                <w:sz w:val="24"/>
              </w:rPr>
              <w:t>#23</w:t>
            </w:r>
            <w:r>
              <w:rPr>
                <w:spacing w:val="-3"/>
                <w:sz w:val="24"/>
              </w:rPr>
              <w:t xml:space="preserve"> </w:t>
            </w:r>
            <w:r>
              <w:rPr>
                <w:sz w:val="24"/>
              </w:rPr>
              <w:t>Marketplace</w:t>
            </w:r>
            <w:r>
              <w:rPr>
                <w:spacing w:val="-2"/>
                <w:sz w:val="24"/>
              </w:rPr>
              <w:t xml:space="preserve"> </w:t>
            </w:r>
            <w:r>
              <w:rPr>
                <w:sz w:val="24"/>
              </w:rPr>
              <w:t>OE</w:t>
            </w:r>
            <w:r>
              <w:rPr>
                <w:spacing w:val="-4"/>
                <w:sz w:val="24"/>
              </w:rPr>
              <w:t xml:space="preserve"> </w:t>
            </w:r>
            <w:r>
              <w:rPr>
                <w:spacing w:val="-2"/>
                <w:sz w:val="24"/>
              </w:rPr>
              <w:t>survey</w:t>
            </w:r>
          </w:p>
        </w:tc>
        <w:tc>
          <w:tcPr>
            <w:tcW w:w="3699" w:type="dxa"/>
            <w:tcBorders>
              <w:top w:val="single" w:sz="8" w:space="0" w:color="000000"/>
              <w:left w:val="single" w:sz="8" w:space="0" w:color="000000"/>
              <w:bottom w:val="single" w:sz="8" w:space="0" w:color="000000"/>
            </w:tcBorders>
          </w:tcPr>
          <w:p w:rsidR="00D0395D" w14:paraId="4173372A" w14:textId="77777777">
            <w:pPr>
              <w:pStyle w:val="TableParagraph"/>
              <w:spacing w:before="22"/>
              <w:ind w:left="61" w:right="3"/>
              <w:jc w:val="center"/>
              <w:rPr>
                <w:sz w:val="24"/>
              </w:rPr>
            </w:pPr>
            <w:r>
              <w:rPr>
                <w:spacing w:val="-2"/>
                <w:sz w:val="24"/>
              </w:rPr>
              <w:t>1,200</w:t>
            </w:r>
          </w:p>
        </w:tc>
      </w:tr>
      <w:tr w14:paraId="0471292E" w14:textId="77777777">
        <w:tblPrEx>
          <w:tblW w:w="0" w:type="auto"/>
          <w:tblInd w:w="130" w:type="dxa"/>
          <w:tblLayout w:type="fixed"/>
          <w:tblCellMar>
            <w:left w:w="0" w:type="dxa"/>
            <w:right w:w="0" w:type="dxa"/>
          </w:tblCellMar>
          <w:tblLook w:val="01E0"/>
        </w:tblPrEx>
        <w:trPr>
          <w:trHeight w:val="638"/>
        </w:trPr>
        <w:tc>
          <w:tcPr>
            <w:tcW w:w="5723" w:type="dxa"/>
            <w:tcBorders>
              <w:top w:val="single" w:sz="8" w:space="0" w:color="000000"/>
              <w:bottom w:val="single" w:sz="8" w:space="0" w:color="000000"/>
              <w:right w:val="single" w:sz="8" w:space="0" w:color="000000"/>
            </w:tcBorders>
          </w:tcPr>
          <w:p w:rsidR="00D0395D" w14:paraId="4235AC0B" w14:textId="77777777">
            <w:pPr>
              <w:pStyle w:val="TableParagraph"/>
              <w:spacing w:before="42"/>
              <w:ind w:left="124"/>
              <w:rPr>
                <w:sz w:val="24"/>
              </w:rPr>
            </w:pPr>
            <w:r>
              <w:rPr>
                <w:sz w:val="24"/>
              </w:rPr>
              <w:t>GenIC</w:t>
            </w:r>
            <w:r>
              <w:rPr>
                <w:spacing w:val="-13"/>
                <w:sz w:val="24"/>
              </w:rPr>
              <w:t xml:space="preserve"> </w:t>
            </w:r>
            <w:r>
              <w:rPr>
                <w:sz w:val="24"/>
              </w:rPr>
              <w:t>#25</w:t>
            </w:r>
            <w:r>
              <w:rPr>
                <w:spacing w:val="-13"/>
                <w:sz w:val="24"/>
              </w:rPr>
              <w:t xml:space="preserve"> </w:t>
            </w:r>
            <w:r>
              <w:rPr>
                <w:sz w:val="24"/>
              </w:rPr>
              <w:t>Medicare</w:t>
            </w:r>
            <w:r>
              <w:rPr>
                <w:spacing w:val="-13"/>
                <w:sz w:val="24"/>
              </w:rPr>
              <w:t xml:space="preserve"> </w:t>
            </w:r>
            <w:r>
              <w:rPr>
                <w:sz w:val="24"/>
              </w:rPr>
              <w:t>Savings</w:t>
            </w:r>
            <w:r>
              <w:rPr>
                <w:spacing w:val="-12"/>
                <w:sz w:val="24"/>
              </w:rPr>
              <w:t xml:space="preserve"> </w:t>
            </w:r>
            <w:r>
              <w:rPr>
                <w:sz w:val="24"/>
              </w:rPr>
              <w:t>Program</w:t>
            </w:r>
            <w:r>
              <w:rPr>
                <w:spacing w:val="-11"/>
                <w:sz w:val="24"/>
              </w:rPr>
              <w:t xml:space="preserve"> </w:t>
            </w:r>
            <w:r>
              <w:rPr>
                <w:sz w:val="24"/>
              </w:rPr>
              <w:t>and</w:t>
            </w:r>
            <w:r>
              <w:rPr>
                <w:spacing w:val="-13"/>
                <w:sz w:val="24"/>
              </w:rPr>
              <w:t xml:space="preserve"> </w:t>
            </w:r>
            <w:r>
              <w:rPr>
                <w:sz w:val="24"/>
              </w:rPr>
              <w:t>Extra</w:t>
            </w:r>
            <w:r>
              <w:rPr>
                <w:spacing w:val="-12"/>
                <w:sz w:val="24"/>
              </w:rPr>
              <w:t xml:space="preserve"> </w:t>
            </w:r>
            <w:r>
              <w:rPr>
                <w:sz w:val="24"/>
              </w:rPr>
              <w:t>Help Awareness Survey</w:t>
            </w:r>
          </w:p>
        </w:tc>
        <w:tc>
          <w:tcPr>
            <w:tcW w:w="3699" w:type="dxa"/>
            <w:tcBorders>
              <w:top w:val="single" w:sz="8" w:space="0" w:color="000000"/>
              <w:left w:val="single" w:sz="8" w:space="0" w:color="000000"/>
              <w:bottom w:val="single" w:sz="8" w:space="0" w:color="000000"/>
            </w:tcBorders>
          </w:tcPr>
          <w:p w:rsidR="00D0395D" w14:paraId="2015EEA6" w14:textId="77777777">
            <w:pPr>
              <w:pStyle w:val="TableParagraph"/>
              <w:spacing w:before="181"/>
              <w:ind w:left="61" w:right="3"/>
              <w:jc w:val="center"/>
              <w:rPr>
                <w:sz w:val="24"/>
              </w:rPr>
            </w:pPr>
            <w:r>
              <w:rPr>
                <w:spacing w:val="-5"/>
                <w:sz w:val="24"/>
              </w:rPr>
              <w:t>333</w:t>
            </w:r>
          </w:p>
        </w:tc>
      </w:tr>
      <w:tr w14:paraId="11C5F178" w14:textId="77777777">
        <w:tblPrEx>
          <w:tblW w:w="0" w:type="auto"/>
          <w:tblInd w:w="130" w:type="dxa"/>
          <w:tblLayout w:type="fixed"/>
          <w:tblCellMar>
            <w:left w:w="0" w:type="dxa"/>
            <w:right w:w="0" w:type="dxa"/>
          </w:tblCellMar>
          <w:tblLook w:val="01E0"/>
        </w:tblPrEx>
        <w:trPr>
          <w:trHeight w:val="320"/>
        </w:trPr>
        <w:tc>
          <w:tcPr>
            <w:tcW w:w="5723" w:type="dxa"/>
            <w:tcBorders>
              <w:top w:val="single" w:sz="8" w:space="0" w:color="000000"/>
              <w:bottom w:val="single" w:sz="8" w:space="0" w:color="000000"/>
              <w:right w:val="single" w:sz="8" w:space="0" w:color="000000"/>
            </w:tcBorders>
          </w:tcPr>
          <w:p w:rsidR="00D0395D" w14:paraId="04457925" w14:textId="77777777">
            <w:pPr>
              <w:pStyle w:val="TableParagraph"/>
              <w:spacing w:before="22"/>
              <w:ind w:left="124"/>
              <w:rPr>
                <w:sz w:val="24"/>
              </w:rPr>
            </w:pPr>
            <w:r>
              <w:rPr>
                <w:sz w:val="24"/>
              </w:rPr>
              <w:t>GenIC</w:t>
            </w:r>
            <w:r>
              <w:rPr>
                <w:spacing w:val="-6"/>
                <w:sz w:val="24"/>
              </w:rPr>
              <w:t xml:space="preserve"> </w:t>
            </w:r>
            <w:r>
              <w:rPr>
                <w:sz w:val="24"/>
              </w:rPr>
              <w:t>#26</w:t>
            </w:r>
            <w:r>
              <w:rPr>
                <w:spacing w:val="-2"/>
                <w:sz w:val="24"/>
              </w:rPr>
              <w:t xml:space="preserve"> </w:t>
            </w:r>
            <w:r>
              <w:rPr>
                <w:sz w:val="24"/>
              </w:rPr>
              <w:t>Nursing</w:t>
            </w:r>
            <w:r>
              <w:rPr>
                <w:spacing w:val="-1"/>
                <w:sz w:val="24"/>
              </w:rPr>
              <w:t xml:space="preserve"> </w:t>
            </w:r>
            <w:r>
              <w:rPr>
                <w:sz w:val="24"/>
              </w:rPr>
              <w:t>Home</w:t>
            </w:r>
            <w:r>
              <w:rPr>
                <w:spacing w:val="-3"/>
                <w:sz w:val="24"/>
              </w:rPr>
              <w:t xml:space="preserve"> </w:t>
            </w:r>
            <w:r>
              <w:rPr>
                <w:sz w:val="24"/>
              </w:rPr>
              <w:t>Career</w:t>
            </w:r>
            <w:r>
              <w:rPr>
                <w:spacing w:val="-3"/>
                <w:sz w:val="24"/>
              </w:rPr>
              <w:t xml:space="preserve"> </w:t>
            </w:r>
            <w:r>
              <w:rPr>
                <w:sz w:val="24"/>
              </w:rPr>
              <w:t>Outreach</w:t>
            </w:r>
            <w:r>
              <w:rPr>
                <w:spacing w:val="-1"/>
                <w:sz w:val="24"/>
              </w:rPr>
              <w:t xml:space="preserve"> </w:t>
            </w:r>
            <w:r>
              <w:rPr>
                <w:spacing w:val="-2"/>
                <w:sz w:val="24"/>
              </w:rPr>
              <w:t>Tracker</w:t>
            </w:r>
          </w:p>
        </w:tc>
        <w:tc>
          <w:tcPr>
            <w:tcW w:w="3699" w:type="dxa"/>
            <w:tcBorders>
              <w:top w:val="single" w:sz="8" w:space="0" w:color="000000"/>
              <w:left w:val="single" w:sz="8" w:space="0" w:color="000000"/>
              <w:bottom w:val="single" w:sz="8" w:space="0" w:color="000000"/>
            </w:tcBorders>
          </w:tcPr>
          <w:p w:rsidR="00D0395D" w14:paraId="78453317" w14:textId="77777777">
            <w:pPr>
              <w:pStyle w:val="TableParagraph"/>
              <w:spacing w:before="22"/>
              <w:ind w:left="61" w:right="3"/>
              <w:jc w:val="center"/>
              <w:rPr>
                <w:sz w:val="24"/>
              </w:rPr>
            </w:pPr>
            <w:r>
              <w:rPr>
                <w:spacing w:val="-5"/>
                <w:sz w:val="24"/>
              </w:rPr>
              <w:t>333</w:t>
            </w:r>
          </w:p>
        </w:tc>
      </w:tr>
      <w:tr w14:paraId="48F46789" w14:textId="77777777">
        <w:tblPrEx>
          <w:tblW w:w="0" w:type="auto"/>
          <w:tblInd w:w="130" w:type="dxa"/>
          <w:tblLayout w:type="fixed"/>
          <w:tblCellMar>
            <w:left w:w="0" w:type="dxa"/>
            <w:right w:w="0" w:type="dxa"/>
          </w:tblCellMar>
          <w:tblLook w:val="01E0"/>
        </w:tblPrEx>
        <w:trPr>
          <w:trHeight w:val="325"/>
        </w:trPr>
        <w:tc>
          <w:tcPr>
            <w:tcW w:w="5723" w:type="dxa"/>
            <w:tcBorders>
              <w:top w:val="single" w:sz="8" w:space="0" w:color="000000"/>
              <w:right w:val="single" w:sz="8" w:space="0" w:color="000000"/>
            </w:tcBorders>
          </w:tcPr>
          <w:p w:rsidR="00D0395D" w14:paraId="71CD42A9" w14:textId="77777777">
            <w:pPr>
              <w:pStyle w:val="TableParagraph"/>
              <w:spacing w:before="25"/>
              <w:ind w:left="124"/>
              <w:rPr>
                <w:sz w:val="24"/>
              </w:rPr>
            </w:pPr>
            <w:r>
              <w:rPr>
                <w:sz w:val="24"/>
              </w:rPr>
              <w:t>GenIC</w:t>
            </w:r>
            <w:r>
              <w:rPr>
                <w:spacing w:val="-7"/>
                <w:sz w:val="24"/>
              </w:rPr>
              <w:t xml:space="preserve"> </w:t>
            </w:r>
            <w:r>
              <w:rPr>
                <w:sz w:val="24"/>
              </w:rPr>
              <w:t>#28</w:t>
            </w:r>
            <w:r>
              <w:rPr>
                <w:spacing w:val="-5"/>
                <w:sz w:val="24"/>
              </w:rPr>
              <w:t xml:space="preserve"> </w:t>
            </w:r>
            <w:r>
              <w:rPr>
                <w:sz w:val="24"/>
              </w:rPr>
              <w:t>Health</w:t>
            </w:r>
            <w:r>
              <w:rPr>
                <w:spacing w:val="-2"/>
                <w:sz w:val="24"/>
              </w:rPr>
              <w:t xml:space="preserve"> </w:t>
            </w:r>
            <w:r>
              <w:rPr>
                <w:sz w:val="24"/>
              </w:rPr>
              <w:t>Insurance</w:t>
            </w:r>
            <w:r>
              <w:rPr>
                <w:spacing w:val="-5"/>
                <w:sz w:val="24"/>
              </w:rPr>
              <w:t xml:space="preserve"> </w:t>
            </w:r>
            <w:r>
              <w:rPr>
                <w:sz w:val="24"/>
              </w:rPr>
              <w:t>Literacy</w:t>
            </w:r>
            <w:r>
              <w:rPr>
                <w:spacing w:val="-4"/>
                <w:sz w:val="24"/>
              </w:rPr>
              <w:t xml:space="preserve"> </w:t>
            </w:r>
            <w:r>
              <w:rPr>
                <w:spacing w:val="-2"/>
                <w:sz w:val="24"/>
              </w:rPr>
              <w:t>Survey</w:t>
            </w:r>
          </w:p>
        </w:tc>
        <w:tc>
          <w:tcPr>
            <w:tcW w:w="3699" w:type="dxa"/>
            <w:tcBorders>
              <w:top w:val="single" w:sz="8" w:space="0" w:color="000000"/>
              <w:left w:val="single" w:sz="8" w:space="0" w:color="000000"/>
            </w:tcBorders>
          </w:tcPr>
          <w:p w:rsidR="00D0395D" w14:paraId="6A8344D4" w14:textId="77777777">
            <w:pPr>
              <w:pStyle w:val="TableParagraph"/>
              <w:spacing w:before="25"/>
              <w:ind w:left="61" w:right="3"/>
              <w:jc w:val="center"/>
              <w:rPr>
                <w:sz w:val="24"/>
              </w:rPr>
            </w:pPr>
            <w:r>
              <w:rPr>
                <w:spacing w:val="-5"/>
                <w:sz w:val="24"/>
              </w:rPr>
              <w:t>600</w:t>
            </w:r>
          </w:p>
        </w:tc>
      </w:tr>
      <w:tr w14:paraId="407569D7" w14:textId="77777777">
        <w:tblPrEx>
          <w:tblW w:w="0" w:type="auto"/>
          <w:tblInd w:w="130" w:type="dxa"/>
          <w:tblLayout w:type="fixed"/>
          <w:tblCellMar>
            <w:left w:w="0" w:type="dxa"/>
            <w:right w:w="0" w:type="dxa"/>
          </w:tblCellMar>
          <w:tblLook w:val="01E0"/>
        </w:tblPrEx>
        <w:trPr>
          <w:trHeight w:val="335"/>
        </w:trPr>
        <w:tc>
          <w:tcPr>
            <w:tcW w:w="5723" w:type="dxa"/>
            <w:tcBorders>
              <w:bottom w:val="single" w:sz="8" w:space="0" w:color="000000"/>
              <w:right w:val="single" w:sz="8" w:space="0" w:color="000000"/>
            </w:tcBorders>
            <w:shd w:val="clear" w:color="auto" w:fill="D9D9D9"/>
          </w:tcPr>
          <w:p w:rsidR="00D0395D" w14:paraId="6334C989" w14:textId="77777777">
            <w:pPr>
              <w:pStyle w:val="TableParagraph"/>
              <w:spacing w:before="27"/>
              <w:ind w:left="124"/>
              <w:rPr>
                <w:b/>
                <w:sz w:val="24"/>
              </w:rPr>
            </w:pPr>
            <w:r>
              <w:rPr>
                <w:b/>
                <w:sz w:val="24"/>
              </w:rPr>
              <w:t>Qualitative</w:t>
            </w:r>
            <w:r>
              <w:rPr>
                <w:b/>
                <w:spacing w:val="-9"/>
                <w:sz w:val="24"/>
              </w:rPr>
              <w:t xml:space="preserve"> </w:t>
            </w:r>
            <w:r>
              <w:rPr>
                <w:b/>
                <w:spacing w:val="-2"/>
                <w:sz w:val="24"/>
              </w:rPr>
              <w:t>Studies</w:t>
            </w:r>
          </w:p>
        </w:tc>
        <w:tc>
          <w:tcPr>
            <w:tcW w:w="3699" w:type="dxa"/>
            <w:tcBorders>
              <w:left w:val="single" w:sz="8" w:space="0" w:color="000000"/>
              <w:bottom w:val="single" w:sz="8" w:space="0" w:color="000000"/>
            </w:tcBorders>
            <w:shd w:val="clear" w:color="auto" w:fill="D9D9D9"/>
          </w:tcPr>
          <w:p w:rsidR="00D0395D" w14:paraId="7B2473A5" w14:textId="77777777">
            <w:pPr>
              <w:pStyle w:val="TableParagraph"/>
              <w:spacing w:before="27"/>
              <w:ind w:left="61" w:right="3"/>
              <w:jc w:val="center"/>
              <w:rPr>
                <w:b/>
                <w:sz w:val="24"/>
              </w:rPr>
            </w:pPr>
            <w:r>
              <w:rPr>
                <w:b/>
                <w:spacing w:val="-2"/>
                <w:sz w:val="24"/>
              </w:rPr>
              <w:t>3,750</w:t>
            </w:r>
          </w:p>
        </w:tc>
      </w:tr>
      <w:tr w14:paraId="11273A6A" w14:textId="77777777">
        <w:tblPrEx>
          <w:tblW w:w="0" w:type="auto"/>
          <w:tblInd w:w="130" w:type="dxa"/>
          <w:tblLayout w:type="fixed"/>
          <w:tblCellMar>
            <w:left w:w="0" w:type="dxa"/>
            <w:right w:w="0" w:type="dxa"/>
          </w:tblCellMar>
          <w:tblLook w:val="01E0"/>
        </w:tblPrEx>
        <w:trPr>
          <w:trHeight w:val="323"/>
        </w:trPr>
        <w:tc>
          <w:tcPr>
            <w:tcW w:w="5723" w:type="dxa"/>
            <w:tcBorders>
              <w:top w:val="single" w:sz="8" w:space="0" w:color="000000"/>
              <w:bottom w:val="single" w:sz="8" w:space="0" w:color="000000"/>
              <w:right w:val="single" w:sz="8" w:space="0" w:color="000000"/>
            </w:tcBorders>
          </w:tcPr>
          <w:p w:rsidR="00D0395D" w14:paraId="736A4255" w14:textId="77777777">
            <w:pPr>
              <w:pStyle w:val="TableParagraph"/>
              <w:spacing w:before="22"/>
              <w:ind w:left="124"/>
              <w:rPr>
                <w:sz w:val="24"/>
              </w:rPr>
            </w:pPr>
            <w:r>
              <w:rPr>
                <w:sz w:val="24"/>
              </w:rPr>
              <w:t>GenIC</w:t>
            </w:r>
            <w:r>
              <w:rPr>
                <w:spacing w:val="-4"/>
                <w:sz w:val="24"/>
              </w:rPr>
              <w:t xml:space="preserve"> </w:t>
            </w:r>
            <w:r>
              <w:rPr>
                <w:sz w:val="24"/>
              </w:rPr>
              <w:t>#8:</w:t>
            </w:r>
            <w:r>
              <w:rPr>
                <w:spacing w:val="-2"/>
                <w:sz w:val="24"/>
              </w:rPr>
              <w:t xml:space="preserve"> </w:t>
            </w:r>
            <w:r>
              <w:rPr>
                <w:sz w:val="24"/>
              </w:rPr>
              <w:t>Qualitative</w:t>
            </w:r>
            <w:r>
              <w:rPr>
                <w:spacing w:val="-4"/>
                <w:sz w:val="24"/>
              </w:rPr>
              <w:t xml:space="preserve"> </w:t>
            </w:r>
            <w:r>
              <w:rPr>
                <w:sz w:val="24"/>
              </w:rPr>
              <w:t>Testing</w:t>
            </w:r>
            <w:r>
              <w:rPr>
                <w:spacing w:val="-3"/>
                <w:sz w:val="24"/>
              </w:rPr>
              <w:t xml:space="preserve"> </w:t>
            </w:r>
            <w:r>
              <w:rPr>
                <w:sz w:val="24"/>
              </w:rPr>
              <w:t>of</w:t>
            </w:r>
            <w:r>
              <w:rPr>
                <w:spacing w:val="-3"/>
                <w:sz w:val="24"/>
              </w:rPr>
              <w:t xml:space="preserve"> </w:t>
            </w:r>
            <w:r>
              <w:rPr>
                <w:sz w:val="24"/>
              </w:rPr>
              <w:t>Creative</w:t>
            </w:r>
            <w:r>
              <w:rPr>
                <w:spacing w:val="-2"/>
                <w:sz w:val="24"/>
              </w:rPr>
              <w:t xml:space="preserve"> Materials</w:t>
            </w:r>
          </w:p>
        </w:tc>
        <w:tc>
          <w:tcPr>
            <w:tcW w:w="3699" w:type="dxa"/>
            <w:tcBorders>
              <w:top w:val="single" w:sz="8" w:space="0" w:color="000000"/>
              <w:left w:val="single" w:sz="8" w:space="0" w:color="000000"/>
              <w:bottom w:val="single" w:sz="8" w:space="0" w:color="000000"/>
            </w:tcBorders>
          </w:tcPr>
          <w:p w:rsidR="00D0395D" w14:paraId="4E7F9FEE" w14:textId="77777777">
            <w:pPr>
              <w:pStyle w:val="TableParagraph"/>
              <w:spacing w:before="22"/>
              <w:ind w:left="61" w:right="3"/>
              <w:jc w:val="center"/>
              <w:rPr>
                <w:sz w:val="24"/>
              </w:rPr>
            </w:pPr>
            <w:r>
              <w:rPr>
                <w:spacing w:val="-5"/>
                <w:sz w:val="24"/>
              </w:rPr>
              <w:t>900</w:t>
            </w:r>
          </w:p>
        </w:tc>
      </w:tr>
      <w:tr w14:paraId="04D6E53B" w14:textId="77777777">
        <w:tblPrEx>
          <w:tblW w:w="0" w:type="auto"/>
          <w:tblInd w:w="130" w:type="dxa"/>
          <w:tblLayout w:type="fixed"/>
          <w:tblCellMar>
            <w:left w:w="0" w:type="dxa"/>
            <w:right w:w="0" w:type="dxa"/>
          </w:tblCellMar>
          <w:tblLook w:val="01E0"/>
        </w:tblPrEx>
        <w:trPr>
          <w:trHeight w:val="635"/>
        </w:trPr>
        <w:tc>
          <w:tcPr>
            <w:tcW w:w="5723" w:type="dxa"/>
            <w:tcBorders>
              <w:top w:val="single" w:sz="8" w:space="0" w:color="000000"/>
              <w:bottom w:val="single" w:sz="8" w:space="0" w:color="000000"/>
              <w:right w:val="single" w:sz="8" w:space="0" w:color="000000"/>
            </w:tcBorders>
          </w:tcPr>
          <w:p w:rsidR="00D0395D" w14:paraId="28F8BCE4" w14:textId="77777777">
            <w:pPr>
              <w:pStyle w:val="TableParagraph"/>
              <w:spacing w:before="42"/>
              <w:ind w:left="124" w:right="199"/>
              <w:rPr>
                <w:sz w:val="24"/>
              </w:rPr>
            </w:pPr>
            <w:r>
              <w:rPr>
                <w:sz w:val="24"/>
              </w:rPr>
              <w:t>GenIC</w:t>
            </w:r>
            <w:r>
              <w:rPr>
                <w:spacing w:val="-15"/>
                <w:sz w:val="24"/>
              </w:rPr>
              <w:t xml:space="preserve"> </w:t>
            </w:r>
            <w:r>
              <w:rPr>
                <w:sz w:val="24"/>
              </w:rPr>
              <w:t>#13:</w:t>
            </w:r>
            <w:r>
              <w:rPr>
                <w:spacing w:val="-15"/>
                <w:sz w:val="24"/>
              </w:rPr>
              <w:t xml:space="preserve"> </w:t>
            </w:r>
            <w:r>
              <w:rPr>
                <w:sz w:val="24"/>
              </w:rPr>
              <w:t>Qualitative</w:t>
            </w:r>
            <w:r>
              <w:rPr>
                <w:spacing w:val="-15"/>
                <w:sz w:val="24"/>
              </w:rPr>
              <w:t xml:space="preserve"> </w:t>
            </w:r>
            <w:r>
              <w:rPr>
                <w:sz w:val="24"/>
              </w:rPr>
              <w:t>Research</w:t>
            </w:r>
            <w:r>
              <w:rPr>
                <w:spacing w:val="-15"/>
                <w:sz w:val="24"/>
              </w:rPr>
              <w:t xml:space="preserve"> </w:t>
            </w:r>
            <w:r>
              <w:rPr>
                <w:sz w:val="24"/>
              </w:rPr>
              <w:t>on</w:t>
            </w:r>
            <w:r>
              <w:rPr>
                <w:spacing w:val="-15"/>
                <w:sz w:val="24"/>
              </w:rPr>
              <w:t xml:space="preserve"> </w:t>
            </w:r>
            <w:r>
              <w:rPr>
                <w:sz w:val="24"/>
              </w:rPr>
              <w:t>Communications and Decision Support for Provider Initiatives</w:t>
            </w:r>
          </w:p>
        </w:tc>
        <w:tc>
          <w:tcPr>
            <w:tcW w:w="3699" w:type="dxa"/>
            <w:tcBorders>
              <w:top w:val="single" w:sz="8" w:space="0" w:color="000000"/>
              <w:left w:val="single" w:sz="8" w:space="0" w:color="000000"/>
              <w:bottom w:val="single" w:sz="8" w:space="0" w:color="000000"/>
            </w:tcBorders>
          </w:tcPr>
          <w:p w:rsidR="00D0395D" w14:paraId="69733C22" w14:textId="77777777">
            <w:pPr>
              <w:pStyle w:val="TableParagraph"/>
              <w:spacing w:before="181"/>
              <w:ind w:left="61" w:right="3"/>
              <w:jc w:val="center"/>
              <w:rPr>
                <w:sz w:val="24"/>
              </w:rPr>
            </w:pPr>
            <w:r>
              <w:rPr>
                <w:spacing w:val="-5"/>
                <w:sz w:val="24"/>
              </w:rPr>
              <w:t>900</w:t>
            </w:r>
          </w:p>
        </w:tc>
      </w:tr>
      <w:tr w14:paraId="77A77432" w14:textId="77777777">
        <w:tblPrEx>
          <w:tblW w:w="0" w:type="auto"/>
          <w:tblInd w:w="130" w:type="dxa"/>
          <w:tblLayout w:type="fixed"/>
          <w:tblCellMar>
            <w:left w:w="0" w:type="dxa"/>
            <w:right w:w="0" w:type="dxa"/>
          </w:tblCellMar>
          <w:tblLook w:val="01E0"/>
        </w:tblPrEx>
        <w:trPr>
          <w:trHeight w:val="635"/>
        </w:trPr>
        <w:tc>
          <w:tcPr>
            <w:tcW w:w="5723" w:type="dxa"/>
            <w:tcBorders>
              <w:top w:val="single" w:sz="8" w:space="0" w:color="000000"/>
              <w:bottom w:val="single" w:sz="8" w:space="0" w:color="000000"/>
              <w:right w:val="single" w:sz="8" w:space="0" w:color="000000"/>
            </w:tcBorders>
          </w:tcPr>
          <w:p w:rsidR="00D0395D" w14:paraId="4324CC18" w14:textId="77777777">
            <w:pPr>
              <w:pStyle w:val="TableParagraph"/>
              <w:spacing w:before="42"/>
              <w:ind w:left="124"/>
              <w:rPr>
                <w:sz w:val="24"/>
              </w:rPr>
            </w:pPr>
            <w:r>
              <w:rPr>
                <w:sz w:val="24"/>
              </w:rPr>
              <w:t>GenIC</w:t>
            </w:r>
            <w:r>
              <w:rPr>
                <w:spacing w:val="-12"/>
                <w:sz w:val="24"/>
              </w:rPr>
              <w:t xml:space="preserve"> </w:t>
            </w:r>
            <w:r>
              <w:rPr>
                <w:sz w:val="24"/>
              </w:rPr>
              <w:t>#16</w:t>
            </w:r>
            <w:r>
              <w:rPr>
                <w:spacing w:val="-10"/>
                <w:sz w:val="24"/>
              </w:rPr>
              <w:t xml:space="preserve"> </w:t>
            </w:r>
            <w:r>
              <w:rPr>
                <w:sz w:val="24"/>
              </w:rPr>
              <w:t>Qualitative</w:t>
            </w:r>
            <w:r>
              <w:rPr>
                <w:spacing w:val="-12"/>
                <w:sz w:val="24"/>
              </w:rPr>
              <w:t xml:space="preserve"> </w:t>
            </w:r>
            <w:r>
              <w:rPr>
                <w:sz w:val="24"/>
              </w:rPr>
              <w:t>Testing</w:t>
            </w:r>
            <w:r>
              <w:rPr>
                <w:spacing w:val="-10"/>
                <w:sz w:val="24"/>
              </w:rPr>
              <w:t xml:space="preserve"> </w:t>
            </w:r>
            <w:r>
              <w:rPr>
                <w:sz w:val="24"/>
              </w:rPr>
              <w:t>of</w:t>
            </w:r>
            <w:r>
              <w:rPr>
                <w:spacing w:val="-11"/>
                <w:sz w:val="24"/>
              </w:rPr>
              <w:t xml:space="preserve"> </w:t>
            </w:r>
            <w:r>
              <w:rPr>
                <w:sz w:val="24"/>
              </w:rPr>
              <w:t>Creative</w:t>
            </w:r>
            <w:r>
              <w:rPr>
                <w:spacing w:val="-11"/>
                <w:sz w:val="24"/>
              </w:rPr>
              <w:t xml:space="preserve"> </w:t>
            </w:r>
            <w:r>
              <w:rPr>
                <w:sz w:val="24"/>
              </w:rPr>
              <w:t>Materials</w:t>
            </w:r>
            <w:r>
              <w:rPr>
                <w:spacing w:val="-10"/>
                <w:sz w:val="24"/>
              </w:rPr>
              <w:t xml:space="preserve"> </w:t>
            </w:r>
            <w:r>
              <w:rPr>
                <w:sz w:val="24"/>
              </w:rPr>
              <w:t xml:space="preserve">for </w:t>
            </w:r>
            <w:r>
              <w:rPr>
                <w:spacing w:val="-2"/>
                <w:sz w:val="24"/>
              </w:rPr>
              <w:t>Medicare</w:t>
            </w:r>
          </w:p>
        </w:tc>
        <w:tc>
          <w:tcPr>
            <w:tcW w:w="3699" w:type="dxa"/>
            <w:tcBorders>
              <w:top w:val="single" w:sz="8" w:space="0" w:color="000000"/>
              <w:left w:val="single" w:sz="8" w:space="0" w:color="000000"/>
              <w:bottom w:val="single" w:sz="8" w:space="0" w:color="000000"/>
            </w:tcBorders>
          </w:tcPr>
          <w:p w:rsidR="00D0395D" w14:paraId="75B68F61" w14:textId="77777777">
            <w:pPr>
              <w:pStyle w:val="TableParagraph"/>
              <w:spacing w:before="178"/>
              <w:ind w:left="61" w:right="3"/>
              <w:jc w:val="center"/>
              <w:rPr>
                <w:sz w:val="24"/>
              </w:rPr>
            </w:pPr>
            <w:r>
              <w:rPr>
                <w:spacing w:val="-2"/>
                <w:sz w:val="24"/>
              </w:rPr>
              <w:t>1,500</w:t>
            </w:r>
          </w:p>
        </w:tc>
      </w:tr>
      <w:tr w14:paraId="664CC556" w14:textId="77777777">
        <w:tblPrEx>
          <w:tblW w:w="0" w:type="auto"/>
          <w:tblInd w:w="130" w:type="dxa"/>
          <w:tblLayout w:type="fixed"/>
          <w:tblCellMar>
            <w:left w:w="0" w:type="dxa"/>
            <w:right w:w="0" w:type="dxa"/>
          </w:tblCellMar>
          <w:tblLook w:val="01E0"/>
        </w:tblPrEx>
        <w:trPr>
          <w:trHeight w:val="637"/>
        </w:trPr>
        <w:tc>
          <w:tcPr>
            <w:tcW w:w="5723" w:type="dxa"/>
            <w:tcBorders>
              <w:top w:val="single" w:sz="8" w:space="0" w:color="000000"/>
              <w:right w:val="single" w:sz="8" w:space="0" w:color="000000"/>
            </w:tcBorders>
          </w:tcPr>
          <w:p w:rsidR="00D0395D" w14:paraId="6E219B05" w14:textId="77777777">
            <w:pPr>
              <w:pStyle w:val="TableParagraph"/>
              <w:spacing w:before="44"/>
              <w:ind w:left="124"/>
              <w:rPr>
                <w:sz w:val="24"/>
              </w:rPr>
            </w:pPr>
            <w:r>
              <w:rPr>
                <w:sz w:val="24"/>
              </w:rPr>
              <w:t>GenIC</w:t>
            </w:r>
            <w:r>
              <w:rPr>
                <w:spacing w:val="-12"/>
                <w:sz w:val="24"/>
              </w:rPr>
              <w:t xml:space="preserve"> </w:t>
            </w:r>
            <w:r>
              <w:rPr>
                <w:sz w:val="24"/>
              </w:rPr>
              <w:t>#27</w:t>
            </w:r>
            <w:r>
              <w:rPr>
                <w:spacing w:val="-10"/>
                <w:sz w:val="24"/>
              </w:rPr>
              <w:t xml:space="preserve"> </w:t>
            </w:r>
            <w:r>
              <w:rPr>
                <w:sz w:val="24"/>
              </w:rPr>
              <w:t>Qualitative</w:t>
            </w:r>
            <w:r>
              <w:rPr>
                <w:spacing w:val="-12"/>
                <w:sz w:val="24"/>
              </w:rPr>
              <w:t xml:space="preserve"> </w:t>
            </w:r>
            <w:r>
              <w:rPr>
                <w:sz w:val="24"/>
              </w:rPr>
              <w:t>Testing</w:t>
            </w:r>
            <w:r>
              <w:rPr>
                <w:spacing w:val="-10"/>
                <w:sz w:val="24"/>
              </w:rPr>
              <w:t xml:space="preserve"> </w:t>
            </w:r>
            <w:r>
              <w:rPr>
                <w:sz w:val="24"/>
              </w:rPr>
              <w:t>of</w:t>
            </w:r>
            <w:r>
              <w:rPr>
                <w:spacing w:val="-13"/>
                <w:sz w:val="24"/>
              </w:rPr>
              <w:t xml:space="preserve"> </w:t>
            </w:r>
            <w:r>
              <w:rPr>
                <w:sz w:val="24"/>
              </w:rPr>
              <w:t>Message</w:t>
            </w:r>
            <w:r>
              <w:rPr>
                <w:spacing w:val="-11"/>
                <w:sz w:val="24"/>
              </w:rPr>
              <w:t xml:space="preserve"> </w:t>
            </w:r>
            <w:r>
              <w:rPr>
                <w:sz w:val="24"/>
              </w:rPr>
              <w:t>Concepts</w:t>
            </w:r>
            <w:r>
              <w:rPr>
                <w:spacing w:val="-9"/>
                <w:sz w:val="24"/>
              </w:rPr>
              <w:t xml:space="preserve"> </w:t>
            </w:r>
            <w:r>
              <w:rPr>
                <w:sz w:val="24"/>
              </w:rPr>
              <w:t>for Nursing Home Career Outreach</w:t>
            </w:r>
          </w:p>
        </w:tc>
        <w:tc>
          <w:tcPr>
            <w:tcW w:w="3699" w:type="dxa"/>
            <w:tcBorders>
              <w:top w:val="single" w:sz="8" w:space="0" w:color="000000"/>
              <w:left w:val="single" w:sz="8" w:space="0" w:color="000000"/>
            </w:tcBorders>
          </w:tcPr>
          <w:p w:rsidR="00D0395D" w14:paraId="1A450E92" w14:textId="77777777">
            <w:pPr>
              <w:pStyle w:val="TableParagraph"/>
              <w:spacing w:before="181"/>
              <w:ind w:left="61" w:right="3"/>
              <w:jc w:val="center"/>
              <w:rPr>
                <w:sz w:val="24"/>
              </w:rPr>
            </w:pPr>
            <w:r>
              <w:rPr>
                <w:spacing w:val="-5"/>
                <w:sz w:val="24"/>
              </w:rPr>
              <w:t>450</w:t>
            </w:r>
          </w:p>
        </w:tc>
      </w:tr>
      <w:tr w14:paraId="1267D8C6" w14:textId="77777777">
        <w:tblPrEx>
          <w:tblW w:w="0" w:type="auto"/>
          <w:tblInd w:w="130" w:type="dxa"/>
          <w:tblLayout w:type="fixed"/>
          <w:tblCellMar>
            <w:left w:w="0" w:type="dxa"/>
            <w:right w:w="0" w:type="dxa"/>
          </w:tblCellMar>
          <w:tblLook w:val="01E0"/>
        </w:tblPrEx>
        <w:trPr>
          <w:trHeight w:val="335"/>
        </w:trPr>
        <w:tc>
          <w:tcPr>
            <w:tcW w:w="5723" w:type="dxa"/>
            <w:tcBorders>
              <w:bottom w:val="single" w:sz="8" w:space="0" w:color="000000"/>
              <w:right w:val="single" w:sz="8" w:space="0" w:color="000000"/>
            </w:tcBorders>
            <w:shd w:val="clear" w:color="auto" w:fill="D9D9D9"/>
          </w:tcPr>
          <w:p w:rsidR="00D0395D" w14:paraId="2A3B6D54" w14:textId="77777777">
            <w:pPr>
              <w:pStyle w:val="TableParagraph"/>
              <w:spacing w:before="27"/>
              <w:ind w:left="124"/>
              <w:rPr>
                <w:b/>
                <w:sz w:val="24"/>
              </w:rPr>
            </w:pPr>
            <w:r>
              <w:rPr>
                <w:b/>
                <w:sz w:val="24"/>
              </w:rPr>
              <w:t>Individual</w:t>
            </w:r>
            <w:r>
              <w:rPr>
                <w:b/>
                <w:spacing w:val="-6"/>
                <w:sz w:val="24"/>
              </w:rPr>
              <w:t xml:space="preserve"> </w:t>
            </w:r>
            <w:r>
              <w:rPr>
                <w:b/>
                <w:spacing w:val="-2"/>
                <w:sz w:val="24"/>
              </w:rPr>
              <w:t>Interviews</w:t>
            </w:r>
          </w:p>
        </w:tc>
        <w:tc>
          <w:tcPr>
            <w:tcW w:w="3699" w:type="dxa"/>
            <w:tcBorders>
              <w:left w:val="single" w:sz="8" w:space="0" w:color="000000"/>
              <w:bottom w:val="single" w:sz="8" w:space="0" w:color="000000"/>
            </w:tcBorders>
            <w:shd w:val="clear" w:color="auto" w:fill="D9D9D9"/>
          </w:tcPr>
          <w:p w:rsidR="00D0395D" w14:paraId="44DDF75F" w14:textId="77777777">
            <w:pPr>
              <w:pStyle w:val="TableParagraph"/>
              <w:spacing w:before="27"/>
              <w:ind w:left="61" w:right="3"/>
              <w:jc w:val="center"/>
              <w:rPr>
                <w:b/>
                <w:sz w:val="24"/>
              </w:rPr>
            </w:pPr>
            <w:r>
              <w:rPr>
                <w:b/>
                <w:spacing w:val="-2"/>
                <w:sz w:val="24"/>
              </w:rPr>
              <w:t>1,800</w:t>
            </w:r>
          </w:p>
        </w:tc>
      </w:tr>
      <w:tr w14:paraId="5973A66E" w14:textId="77777777">
        <w:tblPrEx>
          <w:tblW w:w="0" w:type="auto"/>
          <w:tblInd w:w="130" w:type="dxa"/>
          <w:tblLayout w:type="fixed"/>
          <w:tblCellMar>
            <w:left w:w="0" w:type="dxa"/>
            <w:right w:w="0" w:type="dxa"/>
          </w:tblCellMar>
          <w:tblLook w:val="01E0"/>
        </w:tblPrEx>
        <w:trPr>
          <w:trHeight w:val="635"/>
        </w:trPr>
        <w:tc>
          <w:tcPr>
            <w:tcW w:w="5723" w:type="dxa"/>
            <w:tcBorders>
              <w:top w:val="single" w:sz="8" w:space="0" w:color="000000"/>
              <w:bottom w:val="single" w:sz="8" w:space="0" w:color="000000"/>
              <w:right w:val="single" w:sz="8" w:space="0" w:color="000000"/>
            </w:tcBorders>
          </w:tcPr>
          <w:p w:rsidR="00D0395D" w14:paraId="34F3CE91" w14:textId="77777777">
            <w:pPr>
              <w:pStyle w:val="TableParagraph"/>
              <w:spacing w:before="39" w:line="242" w:lineRule="auto"/>
              <w:ind w:left="124"/>
              <w:rPr>
                <w:sz w:val="24"/>
              </w:rPr>
            </w:pPr>
            <w:r>
              <w:rPr>
                <w:sz w:val="24"/>
              </w:rPr>
              <w:t>GenIC</w:t>
            </w:r>
            <w:r>
              <w:rPr>
                <w:spacing w:val="-14"/>
                <w:sz w:val="24"/>
              </w:rPr>
              <w:t xml:space="preserve"> </w:t>
            </w:r>
            <w:r>
              <w:rPr>
                <w:sz w:val="24"/>
              </w:rPr>
              <w:t>#7:</w:t>
            </w:r>
            <w:r>
              <w:rPr>
                <w:spacing w:val="-14"/>
                <w:sz w:val="24"/>
              </w:rPr>
              <w:t xml:space="preserve"> </w:t>
            </w:r>
            <w:r>
              <w:rPr>
                <w:sz w:val="24"/>
              </w:rPr>
              <w:t>Formative</w:t>
            </w:r>
            <w:r>
              <w:rPr>
                <w:spacing w:val="-15"/>
                <w:sz w:val="24"/>
              </w:rPr>
              <w:t xml:space="preserve"> </w:t>
            </w:r>
            <w:r>
              <w:rPr>
                <w:sz w:val="24"/>
              </w:rPr>
              <w:t>Research</w:t>
            </w:r>
            <w:r>
              <w:rPr>
                <w:spacing w:val="-11"/>
                <w:sz w:val="24"/>
              </w:rPr>
              <w:t xml:space="preserve"> </w:t>
            </w:r>
            <w:r>
              <w:rPr>
                <w:sz w:val="24"/>
              </w:rPr>
              <w:t>on</w:t>
            </w:r>
            <w:r>
              <w:rPr>
                <w:spacing w:val="-15"/>
                <w:sz w:val="24"/>
              </w:rPr>
              <w:t xml:space="preserve"> </w:t>
            </w:r>
            <w:r>
              <w:rPr>
                <w:sz w:val="24"/>
              </w:rPr>
              <w:t>Communications</w:t>
            </w:r>
            <w:r>
              <w:rPr>
                <w:spacing w:val="-13"/>
                <w:sz w:val="24"/>
              </w:rPr>
              <w:t xml:space="preserve"> </w:t>
            </w:r>
            <w:r>
              <w:rPr>
                <w:sz w:val="24"/>
              </w:rPr>
              <w:t>and Decision Support in Marketplace</w:t>
            </w:r>
          </w:p>
        </w:tc>
        <w:tc>
          <w:tcPr>
            <w:tcW w:w="3699" w:type="dxa"/>
            <w:tcBorders>
              <w:top w:val="single" w:sz="8" w:space="0" w:color="000000"/>
              <w:left w:val="single" w:sz="8" w:space="0" w:color="000000"/>
              <w:bottom w:val="single" w:sz="8" w:space="0" w:color="000000"/>
            </w:tcBorders>
          </w:tcPr>
          <w:p w:rsidR="00D0395D" w14:paraId="084851B8" w14:textId="77777777">
            <w:pPr>
              <w:pStyle w:val="TableParagraph"/>
              <w:spacing w:before="178"/>
              <w:ind w:left="61" w:right="3"/>
              <w:jc w:val="center"/>
              <w:rPr>
                <w:sz w:val="24"/>
              </w:rPr>
            </w:pPr>
            <w:r>
              <w:rPr>
                <w:spacing w:val="-5"/>
                <w:sz w:val="24"/>
              </w:rPr>
              <w:t>900</w:t>
            </w:r>
          </w:p>
        </w:tc>
      </w:tr>
      <w:tr w14:paraId="66D7E953" w14:textId="77777777">
        <w:tblPrEx>
          <w:tblW w:w="0" w:type="auto"/>
          <w:tblInd w:w="130" w:type="dxa"/>
          <w:tblLayout w:type="fixed"/>
          <w:tblCellMar>
            <w:left w:w="0" w:type="dxa"/>
            <w:right w:w="0" w:type="dxa"/>
          </w:tblCellMar>
          <w:tblLook w:val="01E0"/>
        </w:tblPrEx>
        <w:trPr>
          <w:trHeight w:val="634"/>
        </w:trPr>
        <w:tc>
          <w:tcPr>
            <w:tcW w:w="5723" w:type="dxa"/>
            <w:tcBorders>
              <w:top w:val="single" w:sz="8" w:space="0" w:color="000000"/>
              <w:right w:val="single" w:sz="8" w:space="0" w:color="000000"/>
            </w:tcBorders>
          </w:tcPr>
          <w:p w:rsidR="00D0395D" w14:paraId="44C4B8B4" w14:textId="77777777">
            <w:pPr>
              <w:pStyle w:val="TableParagraph"/>
              <w:spacing w:before="42"/>
              <w:ind w:left="124" w:right="199"/>
              <w:rPr>
                <w:sz w:val="24"/>
              </w:rPr>
            </w:pPr>
            <w:r>
              <w:rPr>
                <w:sz w:val="24"/>
              </w:rPr>
              <w:t>GenIC</w:t>
            </w:r>
            <w:r>
              <w:rPr>
                <w:spacing w:val="-14"/>
                <w:sz w:val="24"/>
              </w:rPr>
              <w:t xml:space="preserve"> </w:t>
            </w:r>
            <w:r>
              <w:rPr>
                <w:sz w:val="24"/>
              </w:rPr>
              <w:t>#17</w:t>
            </w:r>
            <w:r>
              <w:rPr>
                <w:spacing w:val="-15"/>
                <w:sz w:val="24"/>
              </w:rPr>
              <w:t xml:space="preserve"> </w:t>
            </w:r>
            <w:r>
              <w:rPr>
                <w:sz w:val="24"/>
              </w:rPr>
              <w:t>Formative</w:t>
            </w:r>
            <w:r>
              <w:rPr>
                <w:spacing w:val="-15"/>
                <w:sz w:val="24"/>
              </w:rPr>
              <w:t xml:space="preserve"> </w:t>
            </w:r>
            <w:r>
              <w:rPr>
                <w:sz w:val="24"/>
              </w:rPr>
              <w:t>Research</w:t>
            </w:r>
            <w:r>
              <w:rPr>
                <w:spacing w:val="-11"/>
                <w:sz w:val="24"/>
              </w:rPr>
              <w:t xml:space="preserve"> </w:t>
            </w:r>
            <w:r>
              <w:rPr>
                <w:sz w:val="24"/>
              </w:rPr>
              <w:t>and</w:t>
            </w:r>
            <w:r>
              <w:rPr>
                <w:spacing w:val="-15"/>
                <w:sz w:val="24"/>
              </w:rPr>
              <w:t xml:space="preserve"> </w:t>
            </w:r>
            <w:r>
              <w:rPr>
                <w:sz w:val="24"/>
              </w:rPr>
              <w:t>Materials</w:t>
            </w:r>
            <w:r>
              <w:rPr>
                <w:spacing w:val="-14"/>
                <w:sz w:val="24"/>
              </w:rPr>
              <w:t xml:space="preserve"> </w:t>
            </w:r>
            <w:r>
              <w:rPr>
                <w:sz w:val="24"/>
              </w:rPr>
              <w:t>Testing for Medicare</w:t>
            </w:r>
          </w:p>
        </w:tc>
        <w:tc>
          <w:tcPr>
            <w:tcW w:w="3699" w:type="dxa"/>
            <w:tcBorders>
              <w:top w:val="single" w:sz="8" w:space="0" w:color="000000"/>
              <w:left w:val="single" w:sz="8" w:space="0" w:color="000000"/>
            </w:tcBorders>
          </w:tcPr>
          <w:p w:rsidR="00D0395D" w14:paraId="49EEBD10" w14:textId="77777777">
            <w:pPr>
              <w:pStyle w:val="TableParagraph"/>
              <w:spacing w:before="178"/>
              <w:ind w:left="61" w:right="3"/>
              <w:jc w:val="center"/>
              <w:rPr>
                <w:sz w:val="24"/>
              </w:rPr>
            </w:pPr>
            <w:r>
              <w:rPr>
                <w:spacing w:val="-5"/>
                <w:sz w:val="24"/>
              </w:rPr>
              <w:t>900</w:t>
            </w:r>
          </w:p>
        </w:tc>
      </w:tr>
      <w:tr w14:paraId="397B10B0" w14:textId="77777777">
        <w:tblPrEx>
          <w:tblW w:w="0" w:type="auto"/>
          <w:tblInd w:w="130" w:type="dxa"/>
          <w:tblLayout w:type="fixed"/>
          <w:tblCellMar>
            <w:left w:w="0" w:type="dxa"/>
            <w:right w:w="0" w:type="dxa"/>
          </w:tblCellMar>
          <w:tblLook w:val="01E0"/>
        </w:tblPrEx>
        <w:trPr>
          <w:trHeight w:val="335"/>
        </w:trPr>
        <w:tc>
          <w:tcPr>
            <w:tcW w:w="5723" w:type="dxa"/>
            <w:tcBorders>
              <w:bottom w:val="single" w:sz="8" w:space="0" w:color="000000"/>
              <w:right w:val="single" w:sz="8" w:space="0" w:color="000000"/>
            </w:tcBorders>
            <w:shd w:val="clear" w:color="auto" w:fill="D9D9D9"/>
          </w:tcPr>
          <w:p w:rsidR="00D0395D" w14:paraId="041EFF2E" w14:textId="77777777">
            <w:pPr>
              <w:pStyle w:val="TableParagraph"/>
              <w:spacing w:before="29"/>
              <w:ind w:left="124"/>
              <w:rPr>
                <w:b/>
                <w:sz w:val="24"/>
              </w:rPr>
            </w:pPr>
            <w:r>
              <w:rPr>
                <w:b/>
                <w:sz w:val="24"/>
              </w:rPr>
              <w:t>Usability</w:t>
            </w:r>
            <w:r>
              <w:rPr>
                <w:b/>
                <w:spacing w:val="-3"/>
                <w:sz w:val="24"/>
              </w:rPr>
              <w:t xml:space="preserve"> </w:t>
            </w:r>
            <w:r>
              <w:rPr>
                <w:b/>
                <w:spacing w:val="-2"/>
                <w:sz w:val="24"/>
              </w:rPr>
              <w:t>Testing</w:t>
            </w:r>
          </w:p>
        </w:tc>
        <w:tc>
          <w:tcPr>
            <w:tcW w:w="3699" w:type="dxa"/>
            <w:tcBorders>
              <w:left w:val="single" w:sz="8" w:space="0" w:color="000000"/>
              <w:bottom w:val="single" w:sz="8" w:space="0" w:color="000000"/>
            </w:tcBorders>
            <w:shd w:val="clear" w:color="auto" w:fill="D9D9D9"/>
          </w:tcPr>
          <w:p w:rsidR="00D0395D" w14:paraId="34303C03" w14:textId="55B778EF">
            <w:pPr>
              <w:pStyle w:val="TableParagraph"/>
              <w:spacing w:before="29"/>
              <w:ind w:left="61" w:right="3"/>
              <w:jc w:val="center"/>
              <w:rPr>
                <w:b/>
                <w:sz w:val="24"/>
              </w:rPr>
            </w:pPr>
            <w:r>
              <w:rPr>
                <w:b/>
                <w:spacing w:val="-2"/>
                <w:sz w:val="24"/>
              </w:rPr>
              <w:t>200</w:t>
            </w:r>
          </w:p>
        </w:tc>
      </w:tr>
      <w:tr w14:paraId="6A6E31F1" w14:textId="77777777">
        <w:tblPrEx>
          <w:tblW w:w="0" w:type="auto"/>
          <w:tblInd w:w="130" w:type="dxa"/>
          <w:tblLayout w:type="fixed"/>
          <w:tblCellMar>
            <w:left w:w="0" w:type="dxa"/>
            <w:right w:w="0" w:type="dxa"/>
          </w:tblCellMar>
          <w:tblLook w:val="01E0"/>
        </w:tblPrEx>
        <w:trPr>
          <w:trHeight w:val="637"/>
        </w:trPr>
        <w:tc>
          <w:tcPr>
            <w:tcW w:w="5723" w:type="dxa"/>
            <w:tcBorders>
              <w:top w:val="single" w:sz="8" w:space="0" w:color="000000"/>
              <w:right w:val="single" w:sz="8" w:space="0" w:color="000000"/>
            </w:tcBorders>
          </w:tcPr>
          <w:p w:rsidR="00D0395D" w14:paraId="413C025C" w14:textId="77777777">
            <w:pPr>
              <w:pStyle w:val="TableParagraph"/>
              <w:spacing w:before="42"/>
              <w:ind w:left="124"/>
              <w:rPr>
                <w:sz w:val="24"/>
              </w:rPr>
            </w:pPr>
            <w:r>
              <w:rPr>
                <w:sz w:val="24"/>
              </w:rPr>
              <w:t>GenIC</w:t>
            </w:r>
            <w:r>
              <w:rPr>
                <w:spacing w:val="-13"/>
                <w:sz w:val="24"/>
              </w:rPr>
              <w:t xml:space="preserve"> </w:t>
            </w:r>
            <w:r>
              <w:rPr>
                <w:sz w:val="24"/>
              </w:rPr>
              <w:t>#11:</w:t>
            </w:r>
            <w:r>
              <w:rPr>
                <w:spacing w:val="-11"/>
                <w:sz w:val="24"/>
              </w:rPr>
              <w:t xml:space="preserve"> </w:t>
            </w:r>
            <w:r>
              <w:rPr>
                <w:sz w:val="24"/>
              </w:rPr>
              <w:t>CMS</w:t>
            </w:r>
            <w:r>
              <w:rPr>
                <w:spacing w:val="-12"/>
                <w:sz w:val="24"/>
              </w:rPr>
              <w:t xml:space="preserve"> </w:t>
            </w:r>
            <w:r>
              <w:rPr>
                <w:sz w:val="24"/>
              </w:rPr>
              <w:t>Consumer</w:t>
            </w:r>
            <w:r>
              <w:rPr>
                <w:spacing w:val="-11"/>
                <w:sz w:val="24"/>
              </w:rPr>
              <w:t xml:space="preserve"> </w:t>
            </w:r>
            <w:r>
              <w:rPr>
                <w:sz w:val="24"/>
              </w:rPr>
              <w:t>Research</w:t>
            </w:r>
            <w:r>
              <w:rPr>
                <w:spacing w:val="-11"/>
                <w:sz w:val="24"/>
              </w:rPr>
              <w:t xml:space="preserve"> </w:t>
            </w:r>
            <w:r>
              <w:rPr>
                <w:sz w:val="24"/>
              </w:rPr>
              <w:t>on</w:t>
            </w:r>
            <w:r>
              <w:rPr>
                <w:spacing w:val="-11"/>
                <w:sz w:val="24"/>
              </w:rPr>
              <w:t xml:space="preserve"> </w:t>
            </w:r>
            <w:r>
              <w:rPr>
                <w:sz w:val="24"/>
              </w:rPr>
              <w:t>Websites</w:t>
            </w:r>
            <w:r>
              <w:rPr>
                <w:spacing w:val="-10"/>
                <w:sz w:val="24"/>
              </w:rPr>
              <w:t xml:space="preserve"> </w:t>
            </w:r>
            <w:r>
              <w:rPr>
                <w:sz w:val="24"/>
              </w:rPr>
              <w:t xml:space="preserve">and </w:t>
            </w:r>
            <w:r>
              <w:rPr>
                <w:spacing w:val="-2"/>
                <w:sz w:val="24"/>
              </w:rPr>
              <w:t>Tools</w:t>
            </w:r>
          </w:p>
        </w:tc>
        <w:tc>
          <w:tcPr>
            <w:tcW w:w="3699" w:type="dxa"/>
            <w:tcBorders>
              <w:top w:val="single" w:sz="8" w:space="0" w:color="000000"/>
              <w:left w:val="single" w:sz="8" w:space="0" w:color="000000"/>
            </w:tcBorders>
          </w:tcPr>
          <w:p w:rsidR="00D0395D" w14:paraId="363355C5" w14:textId="39511BD4">
            <w:pPr>
              <w:pStyle w:val="TableParagraph"/>
              <w:spacing w:before="181"/>
              <w:ind w:left="61" w:right="3"/>
              <w:jc w:val="center"/>
              <w:rPr>
                <w:sz w:val="24"/>
              </w:rPr>
            </w:pPr>
            <w:r>
              <w:rPr>
                <w:spacing w:val="-2"/>
                <w:sz w:val="24"/>
              </w:rPr>
              <w:t>200*</w:t>
            </w:r>
            <w:r w:rsidR="00E426F0">
              <w:rPr>
                <w:spacing w:val="-2"/>
                <w:sz w:val="24"/>
              </w:rPr>
              <w:t>*</w:t>
            </w:r>
          </w:p>
        </w:tc>
      </w:tr>
      <w:tr w14:paraId="05D54680" w14:textId="77777777">
        <w:tblPrEx>
          <w:tblW w:w="0" w:type="auto"/>
          <w:tblInd w:w="130" w:type="dxa"/>
          <w:tblLayout w:type="fixed"/>
          <w:tblCellMar>
            <w:left w:w="0" w:type="dxa"/>
            <w:right w:w="0" w:type="dxa"/>
          </w:tblCellMar>
          <w:tblLook w:val="01E0"/>
        </w:tblPrEx>
        <w:trPr>
          <w:trHeight w:val="334"/>
        </w:trPr>
        <w:tc>
          <w:tcPr>
            <w:tcW w:w="5723" w:type="dxa"/>
            <w:tcBorders>
              <w:left w:val="single" w:sz="8" w:space="0" w:color="000000"/>
              <w:bottom w:val="single" w:sz="8" w:space="0" w:color="000000"/>
              <w:right w:val="single" w:sz="8" w:space="0" w:color="000000"/>
            </w:tcBorders>
          </w:tcPr>
          <w:p w:rsidR="00D0395D" w14:paraId="207EE06A" w14:textId="77777777">
            <w:pPr>
              <w:pStyle w:val="TableParagraph"/>
              <w:spacing w:before="27"/>
              <w:ind w:right="67"/>
              <w:jc w:val="right"/>
              <w:rPr>
                <w:i/>
                <w:sz w:val="24"/>
              </w:rPr>
            </w:pPr>
            <w:r>
              <w:rPr>
                <w:i/>
                <w:sz w:val="24"/>
              </w:rPr>
              <w:t>Total</w:t>
            </w:r>
            <w:r>
              <w:rPr>
                <w:i/>
                <w:spacing w:val="-3"/>
                <w:sz w:val="24"/>
              </w:rPr>
              <w:t xml:space="preserve"> </w:t>
            </w:r>
            <w:r>
              <w:rPr>
                <w:i/>
                <w:sz w:val="24"/>
              </w:rPr>
              <w:t>Continuing</w:t>
            </w:r>
            <w:r>
              <w:rPr>
                <w:i/>
                <w:spacing w:val="-3"/>
                <w:sz w:val="24"/>
              </w:rPr>
              <w:t xml:space="preserve"> </w:t>
            </w:r>
            <w:r>
              <w:rPr>
                <w:i/>
                <w:sz w:val="24"/>
              </w:rPr>
              <w:t>GenIC</w:t>
            </w:r>
            <w:r>
              <w:rPr>
                <w:i/>
                <w:spacing w:val="-5"/>
                <w:sz w:val="24"/>
              </w:rPr>
              <w:t xml:space="preserve"> </w:t>
            </w:r>
            <w:r>
              <w:rPr>
                <w:i/>
                <w:sz w:val="24"/>
              </w:rPr>
              <w:t>Burden</w:t>
            </w:r>
            <w:r>
              <w:rPr>
                <w:i/>
                <w:spacing w:val="-1"/>
                <w:sz w:val="24"/>
              </w:rPr>
              <w:t xml:space="preserve"> </w:t>
            </w:r>
            <w:r>
              <w:rPr>
                <w:i/>
                <w:spacing w:val="-2"/>
                <w:sz w:val="24"/>
              </w:rPr>
              <w:t>Hours</w:t>
            </w:r>
          </w:p>
        </w:tc>
        <w:tc>
          <w:tcPr>
            <w:tcW w:w="3699" w:type="dxa"/>
            <w:tcBorders>
              <w:left w:val="single" w:sz="8" w:space="0" w:color="000000"/>
              <w:bottom w:val="single" w:sz="8" w:space="0" w:color="000000"/>
              <w:right w:val="single" w:sz="8" w:space="0" w:color="000000"/>
            </w:tcBorders>
          </w:tcPr>
          <w:p w:rsidR="00D0395D" w14:paraId="3E7411A2" w14:textId="65D72293">
            <w:pPr>
              <w:pStyle w:val="TableParagraph"/>
              <w:spacing w:before="27"/>
              <w:ind w:left="51"/>
              <w:jc w:val="center"/>
              <w:rPr>
                <w:sz w:val="24"/>
              </w:rPr>
            </w:pPr>
            <w:r>
              <w:rPr>
                <w:spacing w:val="-2"/>
                <w:sz w:val="24"/>
              </w:rPr>
              <w:t>9,116</w:t>
            </w:r>
          </w:p>
        </w:tc>
      </w:tr>
      <w:tr w14:paraId="304EF498" w14:textId="77777777">
        <w:tblPrEx>
          <w:tblW w:w="0" w:type="auto"/>
          <w:tblInd w:w="130" w:type="dxa"/>
          <w:tblLayout w:type="fixed"/>
          <w:tblCellMar>
            <w:left w:w="0" w:type="dxa"/>
            <w:right w:w="0" w:type="dxa"/>
          </w:tblCellMar>
          <w:tblLook w:val="01E0"/>
        </w:tblPrEx>
        <w:trPr>
          <w:trHeight w:val="323"/>
        </w:trPr>
        <w:tc>
          <w:tcPr>
            <w:tcW w:w="5723" w:type="dxa"/>
            <w:tcBorders>
              <w:top w:val="single" w:sz="8" w:space="0" w:color="000000"/>
              <w:left w:val="single" w:sz="8" w:space="0" w:color="000000"/>
              <w:bottom w:val="single" w:sz="8" w:space="0" w:color="000000"/>
              <w:right w:val="single" w:sz="8" w:space="0" w:color="000000"/>
            </w:tcBorders>
          </w:tcPr>
          <w:p w:rsidR="00D0395D" w14:paraId="61FE5D63" w14:textId="77777777">
            <w:pPr>
              <w:pStyle w:val="TableParagraph"/>
              <w:spacing w:before="23"/>
              <w:ind w:right="65"/>
              <w:jc w:val="right"/>
              <w:rPr>
                <w:b/>
                <w:sz w:val="24"/>
              </w:rPr>
            </w:pPr>
            <w:r>
              <w:rPr>
                <w:b/>
                <w:sz w:val="24"/>
              </w:rPr>
              <w:t>Total</w:t>
            </w:r>
            <w:r>
              <w:rPr>
                <w:b/>
                <w:spacing w:val="-7"/>
                <w:sz w:val="24"/>
              </w:rPr>
              <w:t xml:space="preserve"> </w:t>
            </w:r>
            <w:r>
              <w:rPr>
                <w:b/>
                <w:sz w:val="24"/>
              </w:rPr>
              <w:t>Remaining</w:t>
            </w:r>
            <w:r>
              <w:rPr>
                <w:b/>
                <w:spacing w:val="-6"/>
                <w:sz w:val="24"/>
              </w:rPr>
              <w:t xml:space="preserve"> </w:t>
            </w:r>
            <w:r>
              <w:rPr>
                <w:b/>
                <w:sz w:val="24"/>
              </w:rPr>
              <w:t>Burden</w:t>
            </w:r>
            <w:r>
              <w:rPr>
                <w:b/>
                <w:spacing w:val="-2"/>
                <w:sz w:val="24"/>
              </w:rPr>
              <w:t xml:space="preserve"> </w:t>
            </w:r>
            <w:r>
              <w:rPr>
                <w:b/>
                <w:spacing w:val="-4"/>
                <w:sz w:val="24"/>
              </w:rPr>
              <w:t>Hours</w:t>
            </w:r>
          </w:p>
        </w:tc>
        <w:tc>
          <w:tcPr>
            <w:tcW w:w="3699" w:type="dxa"/>
            <w:tcBorders>
              <w:top w:val="single" w:sz="8" w:space="0" w:color="000000"/>
              <w:left w:val="single" w:sz="8" w:space="0" w:color="000000"/>
              <w:bottom w:val="single" w:sz="8" w:space="0" w:color="000000"/>
              <w:right w:val="single" w:sz="8" w:space="0" w:color="000000"/>
            </w:tcBorders>
          </w:tcPr>
          <w:p w:rsidR="00D0395D" w14:paraId="76518457" w14:textId="1EB83AC6">
            <w:pPr>
              <w:pStyle w:val="TableParagraph"/>
              <w:spacing w:before="23"/>
              <w:ind w:left="51"/>
              <w:jc w:val="center"/>
              <w:rPr>
                <w:b/>
                <w:sz w:val="24"/>
              </w:rPr>
            </w:pPr>
            <w:r>
              <w:rPr>
                <w:b/>
                <w:spacing w:val="-2"/>
                <w:sz w:val="24"/>
              </w:rPr>
              <w:t>17,472</w:t>
            </w:r>
          </w:p>
        </w:tc>
      </w:tr>
      <w:tr w14:paraId="1FBA76FC" w14:textId="77777777">
        <w:tblPrEx>
          <w:tblW w:w="0" w:type="auto"/>
          <w:tblInd w:w="130" w:type="dxa"/>
          <w:tblLayout w:type="fixed"/>
          <w:tblCellMar>
            <w:left w:w="0" w:type="dxa"/>
            <w:right w:w="0" w:type="dxa"/>
          </w:tblCellMar>
          <w:tblLook w:val="01E0"/>
        </w:tblPrEx>
        <w:trPr>
          <w:trHeight w:val="323"/>
        </w:trPr>
        <w:tc>
          <w:tcPr>
            <w:tcW w:w="5723" w:type="dxa"/>
            <w:tcBorders>
              <w:top w:val="single" w:sz="8" w:space="0" w:color="000000"/>
              <w:left w:val="single" w:sz="8" w:space="0" w:color="000000"/>
              <w:bottom w:val="single" w:sz="8" w:space="0" w:color="000000"/>
              <w:right w:val="single" w:sz="8" w:space="0" w:color="000000"/>
            </w:tcBorders>
          </w:tcPr>
          <w:p w:rsidR="00D70E14" w:rsidP="00D70E14" w14:paraId="3EF2EDD1" w14:textId="77777777">
            <w:pPr>
              <w:pStyle w:val="TableParagraph"/>
              <w:spacing w:before="23"/>
              <w:ind w:right="65"/>
              <w:rPr>
                <w:b/>
                <w:sz w:val="24"/>
              </w:rPr>
            </w:pPr>
          </w:p>
        </w:tc>
        <w:tc>
          <w:tcPr>
            <w:tcW w:w="3699" w:type="dxa"/>
            <w:tcBorders>
              <w:top w:val="single" w:sz="8" w:space="0" w:color="000000"/>
              <w:left w:val="single" w:sz="8" w:space="0" w:color="000000"/>
              <w:bottom w:val="single" w:sz="8" w:space="0" w:color="000000"/>
              <w:right w:val="single" w:sz="8" w:space="0" w:color="000000"/>
            </w:tcBorders>
          </w:tcPr>
          <w:p w:rsidR="00D70E14" w14:paraId="089A3A47" w14:textId="77777777">
            <w:pPr>
              <w:pStyle w:val="TableParagraph"/>
              <w:spacing w:before="23"/>
              <w:ind w:left="51"/>
              <w:jc w:val="center"/>
              <w:rPr>
                <w:b/>
                <w:spacing w:val="-2"/>
                <w:sz w:val="24"/>
              </w:rPr>
            </w:pPr>
          </w:p>
        </w:tc>
      </w:tr>
    </w:tbl>
    <w:p w:rsidR="00D70E14" w:rsidP="00D70E14" w14:paraId="4ADB6DA6" w14:textId="77777777">
      <w:pPr>
        <w:rPr>
          <w:sz w:val="24"/>
        </w:rPr>
      </w:pPr>
    </w:p>
    <w:p w:rsidR="00E426F0" w:rsidP="00E426F0" w14:paraId="2FBA365B" w14:textId="3FA1076A">
      <w:pPr>
        <w:rPr>
          <w:sz w:val="24"/>
        </w:rPr>
      </w:pPr>
      <w:r>
        <w:rPr>
          <w:sz w:val="24"/>
        </w:rPr>
        <w:t>*</w:t>
      </w:r>
      <w:r w:rsidRPr="00E426F0">
        <w:rPr>
          <w:sz w:val="24"/>
        </w:rPr>
        <w:t xml:space="preserve"> </w:t>
      </w:r>
      <w:r>
        <w:rPr>
          <w:sz w:val="24"/>
        </w:rPr>
        <w:t>GenIC</w:t>
      </w:r>
      <w:r>
        <w:rPr>
          <w:sz w:val="24"/>
        </w:rPr>
        <w:t>#3</w:t>
      </w:r>
      <w:r>
        <w:rPr>
          <w:sz w:val="24"/>
        </w:rPr>
        <w:t xml:space="preserve"> contained data entry errors in the last approved submissions which created an incorrect burden total.  The arithmetic was correct in the supporting statement; however, the data was incorrectly entered into ROCIS</w:t>
      </w:r>
      <w:r>
        <w:rPr>
          <w:sz w:val="24"/>
        </w:rPr>
        <w:t xml:space="preserve"> and requested 800 hours when it should have been 400 hours.  </w:t>
      </w:r>
      <w:r>
        <w:rPr>
          <w:sz w:val="24"/>
        </w:rPr>
        <w:t>The</w:t>
      </w:r>
      <w:r>
        <w:rPr>
          <w:sz w:val="24"/>
        </w:rPr>
        <w:t xml:space="preserve"> revised </w:t>
      </w:r>
      <w:r>
        <w:rPr>
          <w:sz w:val="24"/>
        </w:rPr>
        <w:t xml:space="preserve">GenIC requests a total burden of </w:t>
      </w:r>
      <w:r>
        <w:rPr>
          <w:sz w:val="24"/>
        </w:rPr>
        <w:t>4</w:t>
      </w:r>
      <w:r>
        <w:rPr>
          <w:sz w:val="24"/>
        </w:rPr>
        <w:t>00 hours</w:t>
      </w:r>
    </w:p>
    <w:p w:rsidR="00E426F0" w:rsidP="00E426F0" w14:paraId="15C41E7F" w14:textId="77777777">
      <w:pPr>
        <w:rPr>
          <w:sz w:val="24"/>
        </w:rPr>
      </w:pPr>
    </w:p>
    <w:p w:rsidR="00E426F0" w:rsidP="00E426F0" w14:paraId="1FD2B505" w14:textId="641BCFA0">
      <w:pPr>
        <w:rPr>
          <w:sz w:val="24"/>
        </w:rPr>
      </w:pPr>
      <w:r>
        <w:rPr>
          <w:sz w:val="24"/>
        </w:rPr>
        <w:t>4</w:t>
      </w:r>
      <w:r>
        <w:rPr>
          <w:sz w:val="24"/>
        </w:rPr>
        <w:t>00 hours = ((200</w:t>
      </w:r>
      <w:r>
        <w:rPr>
          <w:sz w:val="24"/>
        </w:rPr>
        <w:t>0</w:t>
      </w:r>
      <w:r>
        <w:rPr>
          <w:sz w:val="24"/>
        </w:rPr>
        <w:t xml:space="preserve"> respondents) x (1 response/respondent) x (</w:t>
      </w:r>
      <w:r>
        <w:rPr>
          <w:sz w:val="24"/>
        </w:rPr>
        <w:t>0.2</w:t>
      </w:r>
      <w:r>
        <w:rPr>
          <w:sz w:val="24"/>
        </w:rPr>
        <w:t xml:space="preserve"> hour/response)).  </w:t>
      </w:r>
    </w:p>
    <w:p w:rsidR="00E426F0" w:rsidP="00E426F0" w14:paraId="71775435" w14:textId="77777777">
      <w:pPr>
        <w:rPr>
          <w:sz w:val="24"/>
        </w:rPr>
      </w:pPr>
    </w:p>
    <w:p w:rsidR="00E426F0" w:rsidP="00E426F0" w14:paraId="09E67BD4" w14:textId="5D800BA7">
      <w:pPr>
        <w:rPr>
          <w:sz w:val="24"/>
        </w:rPr>
      </w:pPr>
      <w:r>
        <w:rPr>
          <w:sz w:val="24"/>
        </w:rPr>
        <w:t>With this submission we are correcting the data entry issue for GenIC</w:t>
      </w:r>
      <w:r>
        <w:rPr>
          <w:sz w:val="24"/>
        </w:rPr>
        <w:t>#3</w:t>
      </w:r>
      <w:r>
        <w:rPr>
          <w:sz w:val="24"/>
        </w:rPr>
        <w:t xml:space="preserve"> and adjusting the burden accordingly. </w:t>
      </w:r>
    </w:p>
    <w:p w:rsidR="00E426F0" w:rsidP="00D70E14" w14:paraId="0EE6E6E5" w14:textId="6A29302E">
      <w:pPr>
        <w:rPr>
          <w:sz w:val="24"/>
        </w:rPr>
      </w:pPr>
    </w:p>
    <w:p w:rsidR="00E426F0" w:rsidP="00D70E14" w14:paraId="3DBA1B76" w14:textId="77777777">
      <w:pPr>
        <w:rPr>
          <w:sz w:val="24"/>
        </w:rPr>
      </w:pPr>
    </w:p>
    <w:p w:rsidR="00D70E14" w:rsidP="00D70E14" w14:paraId="4225499F" w14:textId="1E3D47D9">
      <w:pPr>
        <w:rPr>
          <w:sz w:val="24"/>
        </w:rPr>
      </w:pPr>
      <w:r>
        <w:rPr>
          <w:sz w:val="24"/>
        </w:rPr>
        <w:t>*</w:t>
      </w:r>
      <w:r>
        <w:rPr>
          <w:sz w:val="24"/>
        </w:rPr>
        <w:t>*GenIC</w:t>
      </w:r>
      <w:r>
        <w:rPr>
          <w:sz w:val="24"/>
        </w:rPr>
        <w:t xml:space="preserve">#11 </w:t>
      </w:r>
      <w:r>
        <w:rPr>
          <w:sz w:val="24"/>
        </w:rPr>
        <w:t>contained</w:t>
      </w:r>
      <w:r>
        <w:rPr>
          <w:sz w:val="24"/>
        </w:rPr>
        <w:t xml:space="preserve"> </w:t>
      </w:r>
      <w:r>
        <w:rPr>
          <w:sz w:val="24"/>
        </w:rPr>
        <w:t>data entry error</w:t>
      </w:r>
      <w:r>
        <w:rPr>
          <w:sz w:val="24"/>
        </w:rPr>
        <w:t>s</w:t>
      </w:r>
      <w:r>
        <w:rPr>
          <w:sz w:val="24"/>
        </w:rPr>
        <w:t xml:space="preserve"> in the last approved submissions which created an incorrect burden total.  The arithmetic was correct in the supporting statement; however, the data was incorrectly entered into ROCIS.  The GenIC requests a total burden of 200 hours</w:t>
      </w:r>
    </w:p>
    <w:p w:rsidR="00D70E14" w:rsidP="00D70E14" w14:paraId="54CEE0F2" w14:textId="77777777">
      <w:pPr>
        <w:rPr>
          <w:sz w:val="24"/>
        </w:rPr>
      </w:pPr>
    </w:p>
    <w:p w:rsidR="00D70E14" w:rsidP="00D70E14" w14:paraId="6C0982CF" w14:textId="77777777">
      <w:pPr>
        <w:rPr>
          <w:sz w:val="24"/>
        </w:rPr>
      </w:pPr>
      <w:r>
        <w:rPr>
          <w:sz w:val="24"/>
        </w:rPr>
        <w:t xml:space="preserve">200 hours = ((200 respondents) x (1 response/respondent) x (1 hour/response)).  </w:t>
      </w:r>
    </w:p>
    <w:p w:rsidR="00D70E14" w:rsidP="00D70E14" w14:paraId="54FC359F" w14:textId="77777777">
      <w:pPr>
        <w:rPr>
          <w:sz w:val="24"/>
        </w:rPr>
      </w:pPr>
    </w:p>
    <w:p w:rsidR="00D70E14" w:rsidP="00D70E14" w14:paraId="0C45BD2D" w14:textId="6740BDF9">
      <w:pPr>
        <w:rPr>
          <w:sz w:val="24"/>
        </w:rPr>
      </w:pPr>
      <w:r>
        <w:rPr>
          <w:sz w:val="24"/>
        </w:rPr>
        <w:t xml:space="preserve">With this submission we are correcting the data entry issue for GenIC#11 and adjusting the burden accordingly. </w:t>
      </w:r>
    </w:p>
    <w:p w:rsidR="00D70E14" w:rsidP="00D70E14" w14:paraId="7538EEBD" w14:textId="77777777">
      <w:pPr>
        <w:rPr>
          <w:sz w:val="24"/>
        </w:rPr>
      </w:pPr>
    </w:p>
    <w:p w:rsidR="00D0395D" w14:paraId="01D7C6DB" w14:textId="77777777">
      <w:pPr>
        <w:pStyle w:val="ListParagraph"/>
        <w:numPr>
          <w:ilvl w:val="1"/>
          <w:numId w:val="4"/>
        </w:numPr>
        <w:tabs>
          <w:tab w:val="left" w:pos="532"/>
        </w:tabs>
        <w:spacing w:before="75"/>
        <w:rPr>
          <w:sz w:val="24"/>
        </w:rPr>
      </w:pPr>
      <w:r>
        <w:rPr>
          <w:sz w:val="24"/>
          <w:u w:val="single"/>
        </w:rPr>
        <w:t>Publication/Tabulation</w:t>
      </w:r>
      <w:r>
        <w:rPr>
          <w:spacing w:val="-8"/>
          <w:sz w:val="24"/>
          <w:u w:val="single"/>
        </w:rPr>
        <w:t xml:space="preserve"> </w:t>
      </w:r>
      <w:r>
        <w:rPr>
          <w:spacing w:val="-2"/>
          <w:sz w:val="24"/>
          <w:u w:val="single"/>
        </w:rPr>
        <w:t>Dates</w:t>
      </w:r>
    </w:p>
    <w:p w:rsidR="00D0395D" w14:paraId="4DF45FB4" w14:textId="77777777">
      <w:pPr>
        <w:pStyle w:val="BodyText"/>
      </w:pPr>
    </w:p>
    <w:p w:rsidR="00D0395D" w14:paraId="33085350" w14:textId="77777777">
      <w:pPr>
        <w:pStyle w:val="BodyText"/>
        <w:ind w:left="460"/>
      </w:pPr>
      <w:r>
        <w:rPr>
          <w:spacing w:val="-2"/>
        </w:rPr>
        <w:t>Results</w:t>
      </w:r>
      <w:r>
        <w:rPr>
          <w:spacing w:val="-12"/>
        </w:rPr>
        <w:t xml:space="preserve"> </w:t>
      </w:r>
      <w:r>
        <w:rPr>
          <w:spacing w:val="-2"/>
        </w:rPr>
        <w:t>from</w:t>
      </w:r>
      <w:r>
        <w:rPr>
          <w:spacing w:val="-12"/>
        </w:rPr>
        <w:t xml:space="preserve"> </w:t>
      </w:r>
      <w:r>
        <w:rPr>
          <w:spacing w:val="-2"/>
        </w:rPr>
        <w:t>the</w:t>
      </w:r>
      <w:r>
        <w:rPr>
          <w:spacing w:val="-13"/>
        </w:rPr>
        <w:t xml:space="preserve"> </w:t>
      </w:r>
      <w:r>
        <w:rPr>
          <w:spacing w:val="-2"/>
        </w:rPr>
        <w:t>analysis</w:t>
      </w:r>
      <w:r>
        <w:rPr>
          <w:spacing w:val="-7"/>
        </w:rPr>
        <w:t xml:space="preserve"> </w:t>
      </w:r>
      <w:r>
        <w:rPr>
          <w:spacing w:val="-2"/>
        </w:rPr>
        <w:t>of</w:t>
      </w:r>
      <w:r>
        <w:rPr>
          <w:spacing w:val="-16"/>
        </w:rPr>
        <w:t xml:space="preserve"> </w:t>
      </w:r>
      <w:r>
        <w:rPr>
          <w:spacing w:val="-2"/>
        </w:rPr>
        <w:t>these</w:t>
      </w:r>
      <w:r>
        <w:rPr>
          <w:spacing w:val="-13"/>
        </w:rPr>
        <w:t xml:space="preserve"> </w:t>
      </w:r>
      <w:r>
        <w:rPr>
          <w:spacing w:val="-2"/>
        </w:rPr>
        <w:t>data</w:t>
      </w:r>
      <w:r>
        <w:rPr>
          <w:spacing w:val="-11"/>
        </w:rPr>
        <w:t xml:space="preserve"> </w:t>
      </w:r>
      <w:r>
        <w:rPr>
          <w:spacing w:val="-2"/>
        </w:rPr>
        <w:t>will</w:t>
      </w:r>
      <w:r>
        <w:rPr>
          <w:spacing w:val="-12"/>
        </w:rPr>
        <w:t xml:space="preserve"> </w:t>
      </w:r>
      <w:r>
        <w:rPr>
          <w:spacing w:val="-2"/>
        </w:rPr>
        <w:t>be</w:t>
      </w:r>
      <w:r>
        <w:rPr>
          <w:spacing w:val="-13"/>
        </w:rPr>
        <w:t xml:space="preserve"> </w:t>
      </w:r>
      <w:r>
        <w:rPr>
          <w:spacing w:val="-2"/>
        </w:rPr>
        <w:t>presented</w:t>
      </w:r>
      <w:r>
        <w:rPr>
          <w:spacing w:val="-14"/>
        </w:rPr>
        <w:t xml:space="preserve"> </w:t>
      </w:r>
      <w:r>
        <w:rPr>
          <w:spacing w:val="-2"/>
        </w:rPr>
        <w:t>in</w:t>
      </w:r>
      <w:r>
        <w:rPr>
          <w:spacing w:val="-15"/>
        </w:rPr>
        <w:t xml:space="preserve"> </w:t>
      </w:r>
      <w:r>
        <w:rPr>
          <w:spacing w:val="-2"/>
        </w:rPr>
        <w:t>reports</w:t>
      </w:r>
      <w:r>
        <w:rPr>
          <w:spacing w:val="-12"/>
        </w:rPr>
        <w:t xml:space="preserve"> </w:t>
      </w:r>
      <w:r>
        <w:rPr>
          <w:spacing w:val="-2"/>
        </w:rPr>
        <w:t>and</w:t>
      </w:r>
      <w:r>
        <w:rPr>
          <w:spacing w:val="-12"/>
        </w:rPr>
        <w:t xml:space="preserve"> </w:t>
      </w:r>
      <w:r>
        <w:rPr>
          <w:spacing w:val="-2"/>
        </w:rPr>
        <w:t>briefings</w:t>
      </w:r>
      <w:r>
        <w:rPr>
          <w:spacing w:val="-12"/>
        </w:rPr>
        <w:t xml:space="preserve"> </w:t>
      </w:r>
      <w:r>
        <w:rPr>
          <w:spacing w:val="-2"/>
        </w:rPr>
        <w:t>for</w:t>
      </w:r>
      <w:r>
        <w:rPr>
          <w:spacing w:val="-13"/>
        </w:rPr>
        <w:t xml:space="preserve"> </w:t>
      </w:r>
      <w:r>
        <w:rPr>
          <w:spacing w:val="-2"/>
        </w:rPr>
        <w:t>senior</w:t>
      </w:r>
      <w:r>
        <w:rPr>
          <w:spacing w:val="-16"/>
        </w:rPr>
        <w:t xml:space="preserve"> </w:t>
      </w:r>
      <w:r>
        <w:rPr>
          <w:spacing w:val="-2"/>
        </w:rPr>
        <w:t xml:space="preserve">CMS </w:t>
      </w:r>
      <w:r>
        <w:t>management involved in the development of CMS’s communication strategy. There are no publication dates.</w:t>
      </w:r>
    </w:p>
    <w:p w:rsidR="00D0395D" w14:paraId="6170E327" w14:textId="77777777">
      <w:pPr>
        <w:pStyle w:val="BodyText"/>
      </w:pPr>
    </w:p>
    <w:p w:rsidR="00D0395D" w14:paraId="42C726C2" w14:textId="77777777">
      <w:pPr>
        <w:pStyle w:val="ListParagraph"/>
        <w:numPr>
          <w:ilvl w:val="1"/>
          <w:numId w:val="4"/>
        </w:numPr>
        <w:tabs>
          <w:tab w:val="left" w:pos="532"/>
        </w:tabs>
        <w:rPr>
          <w:sz w:val="24"/>
        </w:rPr>
      </w:pPr>
      <w:r>
        <w:rPr>
          <w:sz w:val="24"/>
          <w:u w:val="single"/>
        </w:rPr>
        <w:t>Expiration</w:t>
      </w:r>
      <w:r>
        <w:rPr>
          <w:spacing w:val="-11"/>
          <w:sz w:val="24"/>
          <w:u w:val="single"/>
        </w:rPr>
        <w:t xml:space="preserve"> </w:t>
      </w:r>
      <w:r>
        <w:rPr>
          <w:spacing w:val="-4"/>
          <w:sz w:val="24"/>
          <w:u w:val="single"/>
        </w:rPr>
        <w:t>Date</w:t>
      </w:r>
    </w:p>
    <w:p w:rsidR="00D0395D" w14:paraId="6D26C747" w14:textId="77777777">
      <w:pPr>
        <w:pStyle w:val="BodyText"/>
      </w:pPr>
    </w:p>
    <w:p w:rsidR="00D0395D" w14:paraId="03B7D0BA" w14:textId="77777777">
      <w:pPr>
        <w:pStyle w:val="BodyText"/>
        <w:ind w:left="460"/>
      </w:pPr>
      <w:r>
        <w:t>We</w:t>
      </w:r>
      <w:r>
        <w:rPr>
          <w:spacing w:val="-4"/>
        </w:rPr>
        <w:t xml:space="preserve"> </w:t>
      </w:r>
      <w:r>
        <w:t>have</w:t>
      </w:r>
      <w:r>
        <w:rPr>
          <w:spacing w:val="-2"/>
        </w:rPr>
        <w:t xml:space="preserve"> </w:t>
      </w:r>
      <w:r>
        <w:t>added</w:t>
      </w:r>
      <w:r>
        <w:rPr>
          <w:spacing w:val="-1"/>
        </w:rPr>
        <w:t xml:space="preserve"> </w:t>
      </w:r>
      <w:r>
        <w:t>the</w:t>
      </w:r>
      <w:r>
        <w:rPr>
          <w:spacing w:val="-2"/>
        </w:rPr>
        <w:t xml:space="preserve"> </w:t>
      </w:r>
      <w:r>
        <w:t>expiration</w:t>
      </w:r>
      <w:r>
        <w:rPr>
          <w:spacing w:val="1"/>
        </w:rPr>
        <w:t xml:space="preserve"> </w:t>
      </w:r>
      <w:r>
        <w:t>date</w:t>
      </w:r>
      <w:r>
        <w:rPr>
          <w:spacing w:val="-4"/>
        </w:rPr>
        <w:t xml:space="preserve"> </w:t>
      </w:r>
      <w:r>
        <w:t>to</w:t>
      </w:r>
      <w:r>
        <w:rPr>
          <w:spacing w:val="-1"/>
        </w:rPr>
        <w:t xml:space="preserve"> </w:t>
      </w:r>
      <w:r>
        <w:t>the</w:t>
      </w:r>
      <w:r>
        <w:rPr>
          <w:spacing w:val="-2"/>
        </w:rPr>
        <w:t xml:space="preserve"> </w:t>
      </w:r>
      <w:r>
        <w:t>PRA</w:t>
      </w:r>
      <w:r>
        <w:rPr>
          <w:spacing w:val="-3"/>
        </w:rPr>
        <w:t xml:space="preserve"> </w:t>
      </w:r>
      <w:r>
        <w:t>Disclosure</w:t>
      </w:r>
      <w:r>
        <w:rPr>
          <w:spacing w:val="-2"/>
        </w:rPr>
        <w:t xml:space="preserve"> </w:t>
      </w:r>
      <w:r>
        <w:t>Statement</w:t>
      </w:r>
      <w:r>
        <w:rPr>
          <w:spacing w:val="-1"/>
        </w:rPr>
        <w:t xml:space="preserve"> </w:t>
      </w:r>
      <w:r>
        <w:t>for</w:t>
      </w:r>
      <w:r>
        <w:rPr>
          <w:spacing w:val="-5"/>
        </w:rPr>
        <w:t xml:space="preserve"> </w:t>
      </w:r>
      <w:r>
        <w:t>each</w:t>
      </w:r>
      <w:r>
        <w:rPr>
          <w:spacing w:val="1"/>
        </w:rPr>
        <w:t xml:space="preserve"> </w:t>
      </w:r>
      <w:r>
        <w:rPr>
          <w:spacing w:val="-2"/>
        </w:rPr>
        <w:t>instrument.</w:t>
      </w:r>
    </w:p>
    <w:p w:rsidR="00D0395D" w14:paraId="3DCF32A2" w14:textId="77777777">
      <w:pPr>
        <w:pStyle w:val="BodyText"/>
      </w:pPr>
    </w:p>
    <w:p w:rsidR="00D0395D" w14:paraId="50D63A21" w14:textId="77777777">
      <w:pPr>
        <w:pStyle w:val="ListParagraph"/>
        <w:numPr>
          <w:ilvl w:val="1"/>
          <w:numId w:val="4"/>
        </w:numPr>
        <w:tabs>
          <w:tab w:val="left" w:pos="532"/>
        </w:tabs>
        <w:rPr>
          <w:sz w:val="24"/>
        </w:rPr>
      </w:pPr>
      <w:r>
        <w:rPr>
          <w:sz w:val="24"/>
          <w:u w:val="single"/>
        </w:rPr>
        <w:t>Certification</w:t>
      </w:r>
      <w:r>
        <w:rPr>
          <w:spacing w:val="-8"/>
          <w:sz w:val="24"/>
          <w:u w:val="single"/>
        </w:rPr>
        <w:t xml:space="preserve"> </w:t>
      </w:r>
      <w:r>
        <w:rPr>
          <w:spacing w:val="-2"/>
          <w:sz w:val="24"/>
          <w:u w:val="single"/>
        </w:rPr>
        <w:t>Statement</w:t>
      </w:r>
    </w:p>
    <w:p w:rsidR="00D0395D" w14:paraId="4580F68E" w14:textId="77777777">
      <w:pPr>
        <w:pStyle w:val="BodyText"/>
        <w:spacing w:before="1"/>
      </w:pPr>
    </w:p>
    <w:p w:rsidR="00D0395D" w14:paraId="7F7F7502" w14:textId="77777777">
      <w:pPr>
        <w:pStyle w:val="BodyText"/>
        <w:ind w:left="460"/>
      </w:pPr>
      <w:r>
        <w:t>The</w:t>
      </w:r>
      <w:r>
        <w:rPr>
          <w:spacing w:val="-7"/>
        </w:rPr>
        <w:t xml:space="preserve"> </w:t>
      </w:r>
      <w:r>
        <w:t>proposed</w:t>
      </w:r>
      <w:r>
        <w:rPr>
          <w:spacing w:val="-7"/>
        </w:rPr>
        <w:t xml:space="preserve"> </w:t>
      </w:r>
      <w:r>
        <w:t>data</w:t>
      </w:r>
      <w:r>
        <w:rPr>
          <w:spacing w:val="-7"/>
        </w:rPr>
        <w:t xml:space="preserve"> </w:t>
      </w:r>
      <w:r>
        <w:t>collection</w:t>
      </w:r>
      <w:r>
        <w:rPr>
          <w:spacing w:val="-5"/>
        </w:rPr>
        <w:t xml:space="preserve"> </w:t>
      </w:r>
      <w:r>
        <w:t>does</w:t>
      </w:r>
      <w:r>
        <w:rPr>
          <w:spacing w:val="-7"/>
        </w:rPr>
        <w:t xml:space="preserve"> </w:t>
      </w:r>
      <w:r>
        <w:t>not</w:t>
      </w:r>
      <w:r>
        <w:rPr>
          <w:spacing w:val="-6"/>
        </w:rPr>
        <w:t xml:space="preserve"> </w:t>
      </w:r>
      <w:r>
        <w:t>involve</w:t>
      </w:r>
      <w:r>
        <w:rPr>
          <w:spacing w:val="-7"/>
        </w:rPr>
        <w:t xml:space="preserve"> </w:t>
      </w:r>
      <w:r>
        <w:t>any</w:t>
      </w:r>
      <w:r>
        <w:rPr>
          <w:spacing w:val="-8"/>
        </w:rPr>
        <w:t xml:space="preserve"> </w:t>
      </w:r>
      <w:r>
        <w:t>exceptions</w:t>
      </w:r>
      <w:r>
        <w:rPr>
          <w:spacing w:val="-8"/>
        </w:rPr>
        <w:t xml:space="preserve"> </w:t>
      </w:r>
      <w:r>
        <w:t>to</w:t>
      </w:r>
      <w:r>
        <w:rPr>
          <w:spacing w:val="-7"/>
        </w:rPr>
        <w:t xml:space="preserve"> </w:t>
      </w:r>
      <w:r>
        <w:t>the</w:t>
      </w:r>
      <w:r>
        <w:rPr>
          <w:spacing w:val="-7"/>
        </w:rPr>
        <w:t xml:space="preserve"> </w:t>
      </w:r>
      <w:r>
        <w:t>certification</w:t>
      </w:r>
      <w:r>
        <w:rPr>
          <w:spacing w:val="-5"/>
        </w:rPr>
        <w:t xml:space="preserve"> </w:t>
      </w:r>
      <w:r>
        <w:t>statement identified in line 19 of OMB form 83-I.</w:t>
      </w:r>
    </w:p>
    <w:sectPr>
      <w:pgSz w:w="12240" w:h="15840"/>
      <w:pgMar w:top="1640" w:right="1180" w:bottom="1980" w:left="1340" w:header="0" w:footer="17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95D" w14:paraId="5A5B501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3818254</wp:posOffset>
              </wp:positionH>
              <wp:positionV relativeFrom="page">
                <wp:posOffset>8787925</wp:posOffset>
              </wp:positionV>
              <wp:extent cx="235585"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585" cy="194310"/>
                      </a:xfrm>
                      <a:prstGeom prst="rect">
                        <a:avLst/>
                      </a:prstGeom>
                    </wps:spPr>
                    <wps:txbx>
                      <w:txbxContent>
                        <w:p w:rsidR="00D0395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8.55pt;height:15.3pt;margin-top:691.95pt;margin-left:300.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0395D" w14:paraId="76ACBD90"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F801E5"/>
    <w:multiLevelType w:val="hybridMultilevel"/>
    <w:tmpl w:val="9FF4DFCE"/>
    <w:lvl w:ilvl="0">
      <w:start w:val="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34" w:hanging="360"/>
      </w:pPr>
      <w:rPr>
        <w:rFonts w:hint="default"/>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74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04" w:hanging="360"/>
      </w:pPr>
      <w:rPr>
        <w:rFonts w:hint="default"/>
        <w:lang w:val="en-US" w:eastAsia="en-US" w:bidi="ar-SA"/>
      </w:rPr>
    </w:lvl>
    <w:lvl w:ilvl="7">
      <w:start w:val="0"/>
      <w:numFmt w:val="bullet"/>
      <w:lvlText w:val="•"/>
      <w:lvlJc w:val="left"/>
      <w:pPr>
        <w:ind w:left="7158" w:hanging="360"/>
      </w:pPr>
      <w:rPr>
        <w:rFonts w:hint="default"/>
        <w:lang w:val="en-US" w:eastAsia="en-US" w:bidi="ar-SA"/>
      </w:rPr>
    </w:lvl>
    <w:lvl w:ilvl="8">
      <w:start w:val="0"/>
      <w:numFmt w:val="bullet"/>
      <w:lvlText w:val="•"/>
      <w:lvlJc w:val="left"/>
      <w:pPr>
        <w:ind w:left="8012" w:hanging="360"/>
      </w:pPr>
      <w:rPr>
        <w:rFonts w:hint="default"/>
        <w:lang w:val="en-US" w:eastAsia="en-US" w:bidi="ar-SA"/>
      </w:rPr>
    </w:lvl>
  </w:abstractNum>
  <w:abstractNum w:abstractNumId="1">
    <w:nsid w:val="49BB49E1"/>
    <w:multiLevelType w:val="hybridMultilevel"/>
    <w:tmpl w:val="11C29AA6"/>
    <w:lvl w:ilvl="0">
      <w:start w:val="1"/>
      <w:numFmt w:val="decimal"/>
      <w:lvlText w:val="%1."/>
      <w:lvlJc w:val="left"/>
      <w:pPr>
        <w:ind w:left="820" w:hanging="360"/>
        <w:jc w:val="left"/>
      </w:pPr>
      <w:rPr>
        <w:rFonts w:hint="default"/>
        <w:spacing w:val="0"/>
        <w:w w:val="100"/>
        <w:lang w:val="en-US" w:eastAsia="en-US" w:bidi="ar-SA"/>
      </w:rPr>
    </w:lvl>
    <w:lvl w:ilvl="1">
      <w:start w:val="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077" w:hanging="360"/>
      </w:pPr>
      <w:rPr>
        <w:rFonts w:hint="default"/>
        <w:lang w:val="en-US" w:eastAsia="en-US" w:bidi="ar-SA"/>
      </w:rPr>
    </w:lvl>
    <w:lvl w:ilvl="4">
      <w:start w:val="0"/>
      <w:numFmt w:val="bullet"/>
      <w:lvlText w:val="•"/>
      <w:lvlJc w:val="left"/>
      <w:pPr>
        <w:ind w:left="4026" w:hanging="360"/>
      </w:pPr>
      <w:rPr>
        <w:rFonts w:hint="default"/>
        <w:lang w:val="en-US" w:eastAsia="en-US" w:bidi="ar-SA"/>
      </w:rPr>
    </w:lvl>
    <w:lvl w:ilvl="5">
      <w:start w:val="0"/>
      <w:numFmt w:val="bullet"/>
      <w:lvlText w:val="•"/>
      <w:lvlJc w:val="left"/>
      <w:pPr>
        <w:ind w:left="4975" w:hanging="360"/>
      </w:pPr>
      <w:rPr>
        <w:rFonts w:hint="default"/>
        <w:lang w:val="en-US" w:eastAsia="en-US" w:bidi="ar-SA"/>
      </w:rPr>
    </w:lvl>
    <w:lvl w:ilvl="6">
      <w:start w:val="0"/>
      <w:numFmt w:val="bullet"/>
      <w:lvlText w:val="•"/>
      <w:lvlJc w:val="left"/>
      <w:pPr>
        <w:ind w:left="5924" w:hanging="360"/>
      </w:pPr>
      <w:rPr>
        <w:rFonts w:hint="default"/>
        <w:lang w:val="en-US" w:eastAsia="en-US" w:bidi="ar-SA"/>
      </w:rPr>
    </w:lvl>
    <w:lvl w:ilvl="7">
      <w:start w:val="0"/>
      <w:numFmt w:val="bullet"/>
      <w:lvlText w:val="•"/>
      <w:lvlJc w:val="left"/>
      <w:pPr>
        <w:ind w:left="6873" w:hanging="360"/>
      </w:pPr>
      <w:rPr>
        <w:rFonts w:hint="default"/>
        <w:lang w:val="en-US" w:eastAsia="en-US" w:bidi="ar-SA"/>
      </w:rPr>
    </w:lvl>
    <w:lvl w:ilvl="8">
      <w:start w:val="0"/>
      <w:numFmt w:val="bullet"/>
      <w:lvlText w:val="•"/>
      <w:lvlJc w:val="left"/>
      <w:pPr>
        <w:ind w:left="7822" w:hanging="360"/>
      </w:pPr>
      <w:rPr>
        <w:rFonts w:hint="default"/>
        <w:lang w:val="en-US" w:eastAsia="en-US" w:bidi="ar-SA"/>
      </w:rPr>
    </w:lvl>
  </w:abstractNum>
  <w:abstractNum w:abstractNumId="2">
    <w:nsid w:val="4DE229E5"/>
    <w:multiLevelType w:val="hybridMultilevel"/>
    <w:tmpl w:val="CB96D7EC"/>
    <w:lvl w:ilvl="0">
      <w:start w:val="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34" w:hanging="360"/>
      </w:pPr>
      <w:rPr>
        <w:rFonts w:hint="default"/>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74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04" w:hanging="360"/>
      </w:pPr>
      <w:rPr>
        <w:rFonts w:hint="default"/>
        <w:lang w:val="en-US" w:eastAsia="en-US" w:bidi="ar-SA"/>
      </w:rPr>
    </w:lvl>
    <w:lvl w:ilvl="7">
      <w:start w:val="0"/>
      <w:numFmt w:val="bullet"/>
      <w:lvlText w:val="•"/>
      <w:lvlJc w:val="left"/>
      <w:pPr>
        <w:ind w:left="7158" w:hanging="360"/>
      </w:pPr>
      <w:rPr>
        <w:rFonts w:hint="default"/>
        <w:lang w:val="en-US" w:eastAsia="en-US" w:bidi="ar-SA"/>
      </w:rPr>
    </w:lvl>
    <w:lvl w:ilvl="8">
      <w:start w:val="0"/>
      <w:numFmt w:val="bullet"/>
      <w:lvlText w:val="•"/>
      <w:lvlJc w:val="left"/>
      <w:pPr>
        <w:ind w:left="8012" w:hanging="360"/>
      </w:pPr>
      <w:rPr>
        <w:rFonts w:hint="default"/>
        <w:lang w:val="en-US" w:eastAsia="en-US" w:bidi="ar-SA"/>
      </w:rPr>
    </w:lvl>
  </w:abstractNum>
  <w:abstractNum w:abstractNumId="3">
    <w:nsid w:val="6BCA7AC4"/>
    <w:multiLevelType w:val="hybridMultilevel"/>
    <w:tmpl w:val="05D8A97E"/>
    <w:lvl w:ilvl="0">
      <w:start w:val="1"/>
      <w:numFmt w:val="upperLetter"/>
      <w:lvlText w:val="%1."/>
      <w:lvlJc w:val="left"/>
      <w:pPr>
        <w:ind w:left="532" w:hanging="432"/>
        <w:jc w:val="left"/>
      </w:pPr>
      <w:rPr>
        <w:rFonts w:ascii="Times New Roman" w:eastAsia="Times New Roman" w:hAnsi="Times New Roman" w:cs="Times New Roman" w:hint="default"/>
        <w:b/>
        <w:bCs/>
        <w:i w:val="0"/>
        <w:iCs w:val="0"/>
        <w:spacing w:val="-1"/>
        <w:w w:val="100"/>
        <w:sz w:val="24"/>
        <w:szCs w:val="24"/>
        <w:u w:val="single" w:color="000000"/>
        <w:lang w:val="en-US" w:eastAsia="en-US" w:bidi="ar-SA"/>
      </w:rPr>
    </w:lvl>
    <w:lvl w:ilvl="1">
      <w:start w:val="1"/>
      <w:numFmt w:val="decimal"/>
      <w:lvlText w:val="%2."/>
      <w:lvlJc w:val="left"/>
      <w:pPr>
        <w:ind w:left="53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797"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75" w:hanging="360"/>
      </w:pPr>
      <w:rPr>
        <w:rFonts w:hint="default"/>
        <w:lang w:val="en-US" w:eastAsia="en-US" w:bidi="ar-SA"/>
      </w:rPr>
    </w:lvl>
    <w:lvl w:ilvl="6">
      <w:start w:val="0"/>
      <w:numFmt w:val="bullet"/>
      <w:lvlText w:val="•"/>
      <w:lvlJc w:val="left"/>
      <w:pPr>
        <w:ind w:left="5764" w:hanging="360"/>
      </w:pPr>
      <w:rPr>
        <w:rFonts w:hint="default"/>
        <w:lang w:val="en-US" w:eastAsia="en-US" w:bidi="ar-SA"/>
      </w:rPr>
    </w:lvl>
    <w:lvl w:ilvl="7">
      <w:start w:val="0"/>
      <w:numFmt w:val="bullet"/>
      <w:lvlText w:val="•"/>
      <w:lvlJc w:val="left"/>
      <w:pPr>
        <w:ind w:left="6753" w:hanging="360"/>
      </w:pPr>
      <w:rPr>
        <w:rFonts w:hint="default"/>
        <w:lang w:val="en-US" w:eastAsia="en-US" w:bidi="ar-SA"/>
      </w:rPr>
    </w:lvl>
    <w:lvl w:ilvl="8">
      <w:start w:val="0"/>
      <w:numFmt w:val="bullet"/>
      <w:lvlText w:val="•"/>
      <w:lvlJc w:val="left"/>
      <w:pPr>
        <w:ind w:left="7742" w:hanging="360"/>
      </w:pPr>
      <w:rPr>
        <w:rFonts w:hint="default"/>
        <w:lang w:val="en-US" w:eastAsia="en-US" w:bidi="ar-SA"/>
      </w:rPr>
    </w:lvl>
  </w:abstractNum>
  <w:num w:numId="1" w16cid:durableId="1527600240">
    <w:abstractNumId w:val="2"/>
  </w:num>
  <w:num w:numId="2" w16cid:durableId="1430154265">
    <w:abstractNumId w:val="0"/>
  </w:num>
  <w:num w:numId="3" w16cid:durableId="682317303">
    <w:abstractNumId w:val="1"/>
  </w:num>
  <w:num w:numId="4" w16cid:durableId="568268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5D"/>
    <w:rsid w:val="001176BC"/>
    <w:rsid w:val="00150657"/>
    <w:rsid w:val="002172BE"/>
    <w:rsid w:val="007D4B31"/>
    <w:rsid w:val="00982296"/>
    <w:rsid w:val="00D0395D"/>
    <w:rsid w:val="00D70E14"/>
    <w:rsid w:val="00E426F0"/>
    <w:rsid w:val="00FB17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EB5732"/>
  <w15:docId w15:val="{D3C4DDC1-18EE-410B-B65A-6AEE2E86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47"/>
    </w:pPr>
    <w:rPr>
      <w:sz w:val="32"/>
      <w:szCs w:val="32"/>
      <w:u w:val="single" w:color="000000"/>
    </w:rPr>
  </w:style>
  <w:style w:type="paragraph" w:styleId="ListParagraph">
    <w:name w:val="List Paragraph"/>
    <w:basedOn w:val="Normal"/>
    <w:uiPriority w:val="1"/>
    <w:qFormat/>
    <w:pPr>
      <w:ind w:left="5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CMS_10347_GenericIC_Extension_Supporting_Statement_A</vt:lpstr>
    </vt:vector>
  </TitlesOfParts>
  <Company>Center For Medicaid Services</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CMS_10347_GenericIC_Extension_Supporting_Statement_A</dc:title>
  <dc:creator>CMS</dc:creator>
  <cp:lastModifiedBy>Parham, William (CMS/OSORA)</cp:lastModifiedBy>
  <cp:revision>4</cp:revision>
  <dcterms:created xsi:type="dcterms:W3CDTF">2024-08-06T18:41:00Z</dcterms:created>
  <dcterms:modified xsi:type="dcterms:W3CDTF">2024-08-06T19:02:00Z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Microsoft® Word for Microsoft 365</vt:lpwstr>
  </property>
  <property fmtid="{D5CDD505-2E9C-101B-9397-08002B2CF9AE}" pid="4" name="LastSaved">
    <vt:filetime>2024-07-30T00:00:00Z</vt:filetime>
  </property>
  <property fmtid="{D5CDD505-2E9C-101B-9397-08002B2CF9AE}" pid="5" name="Producer">
    <vt:lpwstr>Microsoft® Word for Microsoft 365</vt:lpwstr>
  </property>
</Properties>
</file>