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7BC9" w:rsidP="007C7BC9" w14:paraId="5622470A" w14:textId="5ED54FF1">
      <w:pPr>
        <w:autoSpaceDE w:val="0"/>
        <w:autoSpaceDN w:val="0"/>
        <w:adjustRightInd w:val="0"/>
        <w:spacing w:before="240" w:after="0" w:line="240" w:lineRule="auto"/>
        <w:rPr>
          <w:rFonts w:cstheme="minorHAnsi"/>
        </w:rPr>
      </w:pPr>
    </w:p>
    <w:p w:rsidR="007C7BC9" w:rsidP="007C7BC9" w14:paraId="0EF42B99" w14:textId="3A1FCA8A">
      <w:pPr>
        <w:autoSpaceDE w:val="0"/>
        <w:autoSpaceDN w:val="0"/>
        <w:adjustRightInd w:val="0"/>
        <w:spacing w:before="240" w:after="0" w:line="240" w:lineRule="auto"/>
        <w:rPr>
          <w:rFonts w:cstheme="minorHAnsi"/>
        </w:rPr>
      </w:pPr>
    </w:p>
    <w:p w:rsidR="0071304E" w:rsidP="007C7BC9" w14:paraId="70A9E3D3" w14:textId="409611BC">
      <w:pPr>
        <w:autoSpaceDE w:val="0"/>
        <w:autoSpaceDN w:val="0"/>
        <w:adjustRightInd w:val="0"/>
        <w:spacing w:before="240" w:after="0" w:line="240" w:lineRule="auto"/>
        <w:rPr>
          <w:rFonts w:cstheme="minorHAnsi"/>
        </w:rPr>
      </w:pPr>
    </w:p>
    <w:p w:rsidR="0071304E" w:rsidP="007C7BC9" w14:paraId="58332B58" w14:textId="01F8FE33">
      <w:pPr>
        <w:autoSpaceDE w:val="0"/>
        <w:autoSpaceDN w:val="0"/>
        <w:adjustRightInd w:val="0"/>
        <w:spacing w:before="240" w:after="0" w:line="240" w:lineRule="auto"/>
        <w:rPr>
          <w:rFonts w:cstheme="minorHAnsi"/>
        </w:rPr>
      </w:pPr>
    </w:p>
    <w:tbl>
      <w:tblPr>
        <w:tblpPr w:leftFromText="187" w:rightFromText="187" w:bottomFromText="160"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582D741E" w14:textId="77777777" w:rsidTr="0071304E">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84145E3B09364D79B956BB2DF68FFDF1"/>
            </w:placeholder>
            <w:dataBinding w:prefixMappings="xmlns:ns0='http://schemas.openxmlformats.org/officeDocument/2006/extended-properties'" w:xpath="/ns0:Properties[1]/ns0:Company[1]" w:storeItemID="{6668398D-A668-4E3E-A5EB-62B293D839F1}"/>
            <w:text/>
          </w:sdtPr>
          <w:sdtContent>
            <w:tc>
              <w:tcPr>
                <w:tcW w:w="7672" w:type="dxa"/>
                <w:tcBorders>
                  <w:top w:val="nil"/>
                  <w:left w:val="single" w:sz="12" w:space="0" w:color="4472C4" w:themeColor="accent1"/>
                  <w:bottom w:val="nil"/>
                  <w:right w:val="nil"/>
                </w:tcBorders>
                <w:tcMar>
                  <w:top w:w="216" w:type="dxa"/>
                  <w:left w:w="115" w:type="dxa"/>
                  <w:bottom w:w="216" w:type="dxa"/>
                  <w:right w:w="115" w:type="dxa"/>
                </w:tcMar>
                <w:hideMark/>
              </w:tcPr>
              <w:p w:rsidR="0071304E" w:rsidP="00F57518" w14:paraId="5EA0C188" w14:textId="5E50AECB">
                <w:pPr>
                  <w:pStyle w:val="NoSpacing"/>
                  <w:spacing w:line="256" w:lineRule="auto"/>
                  <w:rPr>
                    <w:rFonts w:cstheme="minorHAnsi"/>
                    <w:color w:val="2F5496" w:themeColor="accent1" w:themeShade="BF"/>
                    <w:sz w:val="44"/>
                    <w:szCs w:val="44"/>
                  </w:rPr>
                </w:pPr>
                <w:r>
                  <w:rPr>
                    <w:rFonts w:cstheme="minorHAnsi"/>
                    <w:color w:val="2F5496" w:themeColor="accent1" w:themeShade="BF"/>
                    <w:sz w:val="44"/>
                    <w:szCs w:val="44"/>
                  </w:rPr>
                  <w:t>2024 NSECE</w:t>
                </w:r>
              </w:p>
            </w:tc>
          </w:sdtContent>
        </w:sdt>
      </w:tr>
      <w:tr w14:paraId="5BE838AA" w14:textId="77777777" w:rsidTr="0071304E">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hideMark/>
          </w:tcPr>
          <w:sdt>
            <w:sdtPr>
              <w:rPr>
                <w:rFonts w:cstheme="minorHAnsi"/>
                <w:sz w:val="56"/>
                <w:szCs w:val="56"/>
              </w:rPr>
              <w:alias w:val="Title"/>
              <w:id w:val="13406919"/>
              <w:placeholder>
                <w:docPart w:val="88203C7C15474EE2BB81AA5EF20D2D77"/>
              </w:placeholder>
              <w:dataBinding w:prefixMappings="xmlns:ns0='http://schemas.openxmlformats.org/package/2006/metadata/core-properties' xmlns:ns1='http://purl.org/dc/elements/1.1/'" w:xpath="/ns0:coreProperties[1]/ns1:title[1]" w:storeItemID="{6C3C8BC8-F283-45AE-878A-BAB7291924A1}"/>
              <w:text/>
            </w:sdtPr>
            <w:sdtContent>
              <w:p w:rsidR="0071304E" w:rsidP="00F57518" w14:paraId="62CC8A73" w14:textId="52B09236">
                <w:pPr>
                  <w:pStyle w:val="NoSpacing"/>
                  <w:spacing w:line="216" w:lineRule="auto"/>
                  <w:rPr>
                    <w:rFonts w:asciiTheme="majorHAnsi" w:eastAsiaTheme="majorEastAsia" w:hAnsiTheme="majorHAnsi" w:cstheme="majorBidi"/>
                    <w:color w:val="4472C4" w:themeColor="accent1"/>
                    <w:sz w:val="88"/>
                    <w:szCs w:val="88"/>
                  </w:rPr>
                </w:pPr>
                <w:r>
                  <w:rPr>
                    <w:rFonts w:cstheme="minorHAnsi"/>
                    <w:sz w:val="56"/>
                    <w:szCs w:val="56"/>
                  </w:rPr>
                  <w:t>Appendix L 2024 NSECE Research Questions</w:t>
                </w:r>
              </w:p>
            </w:sdtContent>
          </w:sdt>
        </w:tc>
      </w:tr>
      <w:tr w14:paraId="0CF3A867" w14:textId="77777777" w:rsidTr="0071304E">
        <w:tblPrEx>
          <w:tblW w:w="4000" w:type="pct"/>
          <w:tblCellMar>
            <w:left w:w="144" w:type="dxa"/>
            <w:right w:w="115" w:type="dxa"/>
          </w:tblCellMar>
          <w:tblLook w:val="04A0"/>
        </w:tblPrEx>
        <w:tc>
          <w:tcPr>
            <w:tcW w:w="7672" w:type="dxa"/>
            <w:tcBorders>
              <w:top w:val="nil"/>
              <w:left w:val="single" w:sz="12" w:space="0" w:color="4472C4" w:themeColor="accent1"/>
              <w:bottom w:val="nil"/>
              <w:right w:val="nil"/>
            </w:tcBorders>
            <w:tcMar>
              <w:top w:w="216" w:type="dxa"/>
              <w:left w:w="115" w:type="dxa"/>
              <w:bottom w:w="216" w:type="dxa"/>
              <w:right w:w="115" w:type="dxa"/>
            </w:tcMar>
          </w:tcPr>
          <w:p w:rsidR="0071304E" w:rsidP="00F57518" w14:paraId="76D2B842" w14:textId="77777777">
            <w:pPr>
              <w:pStyle w:val="NoSpacing"/>
              <w:spacing w:line="256" w:lineRule="auto"/>
              <w:rPr>
                <w:color w:val="2F5496" w:themeColor="accent1" w:themeShade="BF"/>
                <w:sz w:val="24"/>
              </w:rPr>
            </w:pPr>
          </w:p>
        </w:tc>
      </w:tr>
    </w:tbl>
    <w:p w:rsidR="0071304E" w:rsidP="007C7BC9" w14:paraId="483CA4E5" w14:textId="147F6493">
      <w:pPr>
        <w:autoSpaceDE w:val="0"/>
        <w:autoSpaceDN w:val="0"/>
        <w:adjustRightInd w:val="0"/>
        <w:spacing w:before="240" w:after="0" w:line="240" w:lineRule="auto"/>
        <w:rPr>
          <w:rFonts w:cstheme="minorHAnsi"/>
        </w:rPr>
      </w:pPr>
    </w:p>
    <w:p w:rsidR="0071304E" w:rsidP="007C7BC9" w14:paraId="764216E4" w14:textId="7172B38F">
      <w:pPr>
        <w:autoSpaceDE w:val="0"/>
        <w:autoSpaceDN w:val="0"/>
        <w:adjustRightInd w:val="0"/>
        <w:spacing w:before="240" w:after="0" w:line="240" w:lineRule="auto"/>
        <w:rPr>
          <w:rFonts w:cstheme="minorHAnsi"/>
        </w:rPr>
      </w:pPr>
    </w:p>
    <w:p w:rsidR="0071304E" w:rsidP="007C7BC9" w14:paraId="585F69C3" w14:textId="7FACC86E">
      <w:pPr>
        <w:autoSpaceDE w:val="0"/>
        <w:autoSpaceDN w:val="0"/>
        <w:adjustRightInd w:val="0"/>
        <w:spacing w:before="240" w:after="0" w:line="240" w:lineRule="auto"/>
        <w:rPr>
          <w:rFonts w:cstheme="minorHAnsi"/>
        </w:rPr>
      </w:pPr>
    </w:p>
    <w:p w:rsidR="0071304E" w:rsidP="007C7BC9" w14:paraId="229214A8" w14:textId="4B31E673">
      <w:pPr>
        <w:autoSpaceDE w:val="0"/>
        <w:autoSpaceDN w:val="0"/>
        <w:adjustRightInd w:val="0"/>
        <w:spacing w:before="240" w:after="0" w:line="240" w:lineRule="auto"/>
        <w:rPr>
          <w:rFonts w:cstheme="minorHAnsi"/>
        </w:rPr>
      </w:pPr>
    </w:p>
    <w:p w:rsidR="0071304E" w:rsidP="007C7BC9" w14:paraId="5462959B" w14:textId="24DA4434">
      <w:pPr>
        <w:autoSpaceDE w:val="0"/>
        <w:autoSpaceDN w:val="0"/>
        <w:adjustRightInd w:val="0"/>
        <w:spacing w:before="240" w:after="0" w:line="240" w:lineRule="auto"/>
        <w:rPr>
          <w:rFonts w:cstheme="minorHAnsi"/>
        </w:rPr>
      </w:pPr>
    </w:p>
    <w:p w:rsidR="0071304E" w:rsidP="007C7BC9" w14:paraId="647750EF" w14:textId="18F47A2B">
      <w:pPr>
        <w:autoSpaceDE w:val="0"/>
        <w:autoSpaceDN w:val="0"/>
        <w:adjustRightInd w:val="0"/>
        <w:spacing w:before="240" w:after="0" w:line="240" w:lineRule="auto"/>
        <w:rPr>
          <w:rFonts w:cstheme="minorHAnsi"/>
        </w:rPr>
      </w:pPr>
    </w:p>
    <w:p w:rsidR="0071304E" w:rsidP="007C7BC9" w14:paraId="75FF7DFD" w14:textId="3E43A97C">
      <w:pPr>
        <w:autoSpaceDE w:val="0"/>
        <w:autoSpaceDN w:val="0"/>
        <w:adjustRightInd w:val="0"/>
        <w:spacing w:before="240" w:after="0" w:line="240" w:lineRule="auto"/>
        <w:rPr>
          <w:rFonts w:cstheme="minorHAnsi"/>
        </w:rPr>
      </w:pPr>
    </w:p>
    <w:p w:rsidR="0071304E" w:rsidP="007C7BC9" w14:paraId="44C9D2D6" w14:textId="75945431">
      <w:pPr>
        <w:autoSpaceDE w:val="0"/>
        <w:autoSpaceDN w:val="0"/>
        <w:adjustRightInd w:val="0"/>
        <w:spacing w:before="240" w:after="0" w:line="240" w:lineRule="auto"/>
        <w:rPr>
          <w:rFonts w:cstheme="minorHAnsi"/>
        </w:rPr>
      </w:pPr>
    </w:p>
    <w:p w:rsidR="0071304E" w:rsidP="007C7BC9" w14:paraId="566ED8DB" w14:textId="66CC90FE">
      <w:pPr>
        <w:autoSpaceDE w:val="0"/>
        <w:autoSpaceDN w:val="0"/>
        <w:adjustRightInd w:val="0"/>
        <w:spacing w:before="240" w:after="0" w:line="240" w:lineRule="auto"/>
        <w:rPr>
          <w:rFonts w:cstheme="minorHAnsi"/>
        </w:rPr>
      </w:pPr>
    </w:p>
    <w:p w:rsidR="0071304E" w:rsidP="007C7BC9" w14:paraId="50E34D38" w14:textId="7AEEE9DE">
      <w:pPr>
        <w:autoSpaceDE w:val="0"/>
        <w:autoSpaceDN w:val="0"/>
        <w:adjustRightInd w:val="0"/>
        <w:spacing w:before="240" w:after="0" w:line="240" w:lineRule="auto"/>
        <w:rPr>
          <w:rFonts w:cstheme="minorHAnsi"/>
        </w:rPr>
      </w:pPr>
    </w:p>
    <w:p w:rsidR="0071304E" w:rsidP="007C7BC9" w14:paraId="3A8EF278" w14:textId="702CF7F4">
      <w:pPr>
        <w:autoSpaceDE w:val="0"/>
        <w:autoSpaceDN w:val="0"/>
        <w:adjustRightInd w:val="0"/>
        <w:spacing w:before="240" w:after="0" w:line="240" w:lineRule="auto"/>
        <w:rPr>
          <w:rFonts w:cstheme="minorHAnsi"/>
        </w:rPr>
      </w:pPr>
    </w:p>
    <w:p w:rsidR="0071304E" w:rsidP="007C7BC9" w14:paraId="42950038" w14:textId="77777777">
      <w:pPr>
        <w:autoSpaceDE w:val="0"/>
        <w:autoSpaceDN w:val="0"/>
        <w:adjustRightInd w:val="0"/>
        <w:spacing w:before="240" w:after="0" w:line="240" w:lineRule="auto"/>
        <w:rPr>
          <w:rFonts w:cstheme="minorHAnsi"/>
        </w:rPr>
        <w:sectPr w:rsidSect="0071304E">
          <w:headerReference w:type="default" r:id="rId4"/>
          <w:headerReference w:type="first" r:id="rId5"/>
          <w:pgSz w:w="12240" w:h="15840"/>
          <w:pgMar w:top="1440" w:right="1440" w:bottom="1440" w:left="1440" w:header="720" w:footer="720" w:gutter="0"/>
          <w:pgNumType w:start="1"/>
          <w:cols w:space="720"/>
          <w:titlePg/>
          <w:docGrid w:linePitch="360"/>
        </w:sectPr>
      </w:pPr>
    </w:p>
    <w:p w:rsidR="0071304E" w:rsidP="007C7BC9" w14:paraId="08314F85" w14:textId="4707D0C1">
      <w:pPr>
        <w:autoSpaceDE w:val="0"/>
        <w:autoSpaceDN w:val="0"/>
        <w:adjustRightInd w:val="0"/>
        <w:spacing w:before="240" w:after="0" w:line="240" w:lineRule="auto"/>
        <w:rPr>
          <w:rFonts w:cstheme="minorHAnsi"/>
        </w:rPr>
      </w:pPr>
    </w:p>
    <w:p w:rsidR="0018518C" w:rsidRPr="007C7BC9" w:rsidP="00A07D74" w14:paraId="677452FC" w14:textId="77F33E90">
      <w:pPr>
        <w:pStyle w:val="ListParagraph"/>
        <w:numPr>
          <w:ilvl w:val="0"/>
          <w:numId w:val="2"/>
        </w:numPr>
        <w:spacing w:line="240" w:lineRule="auto"/>
        <w:ind w:left="360"/>
        <w:rPr>
          <w:rFonts w:cstheme="minorHAnsi"/>
        </w:rPr>
      </w:pPr>
      <w:bookmarkStart w:id="0" w:name="OLE_LINK2"/>
      <w:r w:rsidRPr="007C7BC9">
        <w:rPr>
          <w:rFonts w:cstheme="minorHAnsi"/>
        </w:rPr>
        <w:t xml:space="preserve">What is the </w:t>
      </w:r>
      <w:r w:rsidRPr="007C7BC9">
        <w:rPr>
          <w:rFonts w:cstheme="minorHAnsi"/>
          <w:u w:val="single"/>
        </w:rPr>
        <w:t xml:space="preserve">level of need and utilization for different types of early </w:t>
      </w:r>
      <w:r w:rsidR="007322F7">
        <w:rPr>
          <w:rFonts w:cstheme="minorHAnsi"/>
          <w:u w:val="single"/>
        </w:rPr>
        <w:t xml:space="preserve">care and </w:t>
      </w:r>
      <w:r w:rsidRPr="007C7BC9">
        <w:rPr>
          <w:rFonts w:cstheme="minorHAnsi"/>
          <w:u w:val="single"/>
        </w:rPr>
        <w:t xml:space="preserve">education </w:t>
      </w:r>
      <w:r w:rsidR="007322F7">
        <w:rPr>
          <w:rFonts w:cstheme="minorHAnsi"/>
          <w:u w:val="single"/>
        </w:rPr>
        <w:t xml:space="preserve">(ECE) </w:t>
      </w:r>
      <w:r w:rsidRPr="007C7BC9">
        <w:rPr>
          <w:rFonts w:cstheme="minorHAnsi"/>
          <w:u w:val="single"/>
        </w:rPr>
        <w:t>programs</w:t>
      </w:r>
      <w:r w:rsidRPr="007C7BC9">
        <w:rPr>
          <w:rFonts w:cstheme="minorHAnsi"/>
        </w:rPr>
        <w:t xml:space="preserve"> by important demographic characteristics of families and children (e.g., household income, family structure, employment status, links to </w:t>
      </w:r>
      <w:r w:rsidR="00FE6FDF">
        <w:rPr>
          <w:rFonts w:cstheme="minorHAnsi"/>
        </w:rPr>
        <w:t>Temporary Assistance for Needy Families</w:t>
      </w:r>
      <w:r w:rsidRPr="007C7BC9">
        <w:rPr>
          <w:rFonts w:cstheme="minorHAnsi"/>
        </w:rPr>
        <w:t xml:space="preserve">, </w:t>
      </w:r>
      <w:r w:rsidR="00FE6FDF">
        <w:rPr>
          <w:rFonts w:cstheme="minorHAnsi"/>
        </w:rPr>
        <w:t>Child Care and Development Fund (</w:t>
      </w:r>
      <w:r w:rsidRPr="007C7BC9">
        <w:rPr>
          <w:rFonts w:cstheme="minorHAnsi"/>
        </w:rPr>
        <w:t>CCDF</w:t>
      </w:r>
      <w:r w:rsidR="00FE6FDF">
        <w:rPr>
          <w:rFonts w:cstheme="minorHAnsi"/>
        </w:rPr>
        <w:t>)</w:t>
      </w:r>
      <w:r w:rsidRPr="007C7BC9">
        <w:rPr>
          <w:rFonts w:cstheme="minorHAnsi"/>
        </w:rPr>
        <w:t xml:space="preserve"> and other programs, social supports, ages of children, racial, ethnic and language minority status, non-traditional work hours, etc.)?</w:t>
      </w:r>
      <w:bookmarkEnd w:id="0"/>
    </w:p>
    <w:p w:rsidR="00DA386E" w:rsidRPr="007C7BC9" w:rsidP="00A07D74" w14:paraId="40E8B3C9" w14:textId="47B60337">
      <w:pPr>
        <w:pStyle w:val="ListParagraph"/>
        <w:numPr>
          <w:ilvl w:val="1"/>
          <w:numId w:val="1"/>
        </w:numPr>
        <w:spacing w:line="240" w:lineRule="auto"/>
        <w:ind w:left="1080"/>
        <w:rPr>
          <w:rFonts w:cstheme="minorHAnsi"/>
        </w:rPr>
      </w:pPr>
      <w:r w:rsidRPr="007C7BC9">
        <w:rPr>
          <w:rFonts w:cstheme="minorHAnsi"/>
        </w:rPr>
        <w:t>How are families combining parental care and/or early care and education of different types to cover the hours they need care for?</w:t>
      </w:r>
    </w:p>
    <w:p w:rsidR="00DA386E" w:rsidP="00A07D74" w14:paraId="2CA63976" w14:textId="5DCE4034">
      <w:pPr>
        <w:pStyle w:val="ListParagraph"/>
        <w:numPr>
          <w:ilvl w:val="1"/>
          <w:numId w:val="1"/>
        </w:numPr>
        <w:spacing w:line="240" w:lineRule="auto"/>
        <w:ind w:left="1080"/>
        <w:rPr>
          <w:rFonts w:cstheme="minorHAnsi"/>
        </w:rPr>
      </w:pPr>
      <w:r w:rsidRPr="007C7BC9">
        <w:rPr>
          <w:rFonts w:cstheme="minorHAnsi"/>
        </w:rPr>
        <w:t xml:space="preserve">Did parental work schedules and parental unavailability for </w:t>
      </w:r>
      <w:r w:rsidRPr="007C7BC9">
        <w:rPr>
          <w:rFonts w:cstheme="minorHAnsi"/>
        </w:rPr>
        <w:t>child care</w:t>
      </w:r>
      <w:r w:rsidRPr="007C7BC9">
        <w:rPr>
          <w:rFonts w:cstheme="minorHAnsi"/>
        </w:rPr>
        <w:t xml:space="preserve"> change before and after the COVID-19 pandemic? Did the utilization of different types of early </w:t>
      </w:r>
      <w:r w:rsidR="007322F7">
        <w:rPr>
          <w:rFonts w:cstheme="minorHAnsi"/>
        </w:rPr>
        <w:t xml:space="preserve">care and </w:t>
      </w:r>
      <w:r w:rsidRPr="007C7BC9">
        <w:rPr>
          <w:rFonts w:cstheme="minorHAnsi"/>
        </w:rPr>
        <w:t>education programs change before and after the COVID-19 pandemic?</w:t>
      </w:r>
    </w:p>
    <w:p w:rsidR="007C7BC9" w:rsidRPr="007C7BC9" w:rsidP="00A07D74" w14:paraId="58EEA8A8" w14:textId="77777777">
      <w:pPr>
        <w:pStyle w:val="ListParagraph"/>
        <w:spacing w:line="240" w:lineRule="auto"/>
        <w:ind w:left="1080"/>
        <w:rPr>
          <w:rFonts w:cstheme="minorHAnsi"/>
        </w:rPr>
      </w:pPr>
    </w:p>
    <w:p w:rsidR="00DA386E" w:rsidRPr="007C7BC9" w:rsidP="00A07D74" w14:paraId="79530C05" w14:textId="02BC1D54">
      <w:pPr>
        <w:pStyle w:val="ListParagraph"/>
        <w:numPr>
          <w:ilvl w:val="0"/>
          <w:numId w:val="1"/>
        </w:numPr>
        <w:spacing w:line="240" w:lineRule="auto"/>
        <w:ind w:left="360"/>
        <w:rPr>
          <w:rFonts w:cstheme="minorHAnsi"/>
        </w:rPr>
      </w:pPr>
      <w:r w:rsidRPr="007C7BC9">
        <w:rPr>
          <w:rFonts w:cstheme="minorHAnsi"/>
        </w:rPr>
        <w:t xml:space="preserve">What is the </w:t>
      </w:r>
      <w:r w:rsidRPr="007C7BC9">
        <w:rPr>
          <w:rFonts w:cstheme="minorHAnsi"/>
          <w:u w:val="single"/>
        </w:rPr>
        <w:t>availability of center- and home-based non-parental care and early education programs</w:t>
      </w:r>
      <w:r w:rsidRPr="007C7BC9">
        <w:rPr>
          <w:rFonts w:cstheme="minorHAnsi"/>
        </w:rPr>
        <w:t xml:space="preserve"> (both regulated and unregulated), by neighborhood, county or </w:t>
      </w:r>
      <w:r w:rsidRPr="007C7BC9">
        <w:rPr>
          <w:rFonts w:cstheme="minorHAnsi"/>
        </w:rPr>
        <w:t>other</w:t>
      </w:r>
      <w:r w:rsidRPr="007C7BC9">
        <w:rPr>
          <w:rFonts w:cstheme="minorHAnsi"/>
        </w:rPr>
        <w:t xml:space="preserve"> geographic unit?</w:t>
      </w:r>
    </w:p>
    <w:p w:rsidR="00DA386E" w:rsidRPr="007C7BC9" w:rsidP="00A07D74" w14:paraId="62EB2270" w14:textId="1B51E4C9">
      <w:pPr>
        <w:pStyle w:val="ListParagraph"/>
        <w:numPr>
          <w:ilvl w:val="1"/>
          <w:numId w:val="1"/>
        </w:numPr>
        <w:spacing w:line="240" w:lineRule="auto"/>
        <w:ind w:left="1080"/>
        <w:rPr>
          <w:rFonts w:cstheme="minorHAnsi"/>
        </w:rPr>
      </w:pPr>
      <w:r w:rsidRPr="007C7BC9">
        <w:rPr>
          <w:rFonts w:cstheme="minorHAnsi"/>
        </w:rPr>
        <w:t>What are the characteristics of programs providing care and early education? How much are these characteristics determined by federal, state, and local policies and standards?</w:t>
      </w:r>
    </w:p>
    <w:p w:rsidR="00DA386E" w:rsidRPr="007C7BC9" w:rsidP="00A07D74" w14:paraId="2FC2AE84" w14:textId="32E55392">
      <w:pPr>
        <w:pStyle w:val="ListParagraph"/>
        <w:numPr>
          <w:ilvl w:val="1"/>
          <w:numId w:val="1"/>
        </w:numPr>
        <w:spacing w:line="240" w:lineRule="auto"/>
        <w:ind w:left="1080"/>
        <w:rPr>
          <w:rFonts w:cstheme="minorHAnsi"/>
        </w:rPr>
      </w:pPr>
      <w:r w:rsidRPr="007C7BC9">
        <w:rPr>
          <w:rFonts w:cstheme="minorHAnsi"/>
        </w:rPr>
        <w:t xml:space="preserve">Did the availability of center- and home-based providers change before and after the COVID-19 pandemic? What are the characteristics of providers that remained in the </w:t>
      </w:r>
      <w:r w:rsidRPr="007C7BC9">
        <w:rPr>
          <w:rFonts w:cstheme="minorHAnsi"/>
        </w:rPr>
        <w:t>child care</w:t>
      </w:r>
      <w:r w:rsidRPr="007C7BC9">
        <w:rPr>
          <w:rFonts w:cstheme="minorHAnsi"/>
        </w:rPr>
        <w:t xml:space="preserve"> market? What are the characteristics of new providers entering the </w:t>
      </w:r>
      <w:r w:rsidRPr="007C7BC9">
        <w:rPr>
          <w:rFonts w:cstheme="minorHAnsi"/>
        </w:rPr>
        <w:t>child care</w:t>
      </w:r>
      <w:r w:rsidRPr="007C7BC9">
        <w:rPr>
          <w:rFonts w:cstheme="minorHAnsi"/>
        </w:rPr>
        <w:t xml:space="preserve"> market?</w:t>
      </w:r>
    </w:p>
    <w:p w:rsidR="00DA386E" w:rsidRPr="007C7BC9" w:rsidP="00A07D74" w14:paraId="22C3CB2D" w14:textId="3E625595">
      <w:pPr>
        <w:pStyle w:val="ListParagraph"/>
        <w:numPr>
          <w:ilvl w:val="1"/>
          <w:numId w:val="1"/>
        </w:numPr>
        <w:spacing w:line="240" w:lineRule="auto"/>
        <w:ind w:left="1080"/>
        <w:rPr>
          <w:rFonts w:cstheme="minorHAnsi"/>
        </w:rPr>
      </w:pPr>
      <w:r w:rsidRPr="007C7BC9">
        <w:rPr>
          <w:rFonts w:cstheme="minorHAnsi"/>
        </w:rPr>
        <w:t>Are there differences by geography, levels of recovery post pandemic, and characteristics of populations reporting need for care for their children in the supply of care?</w:t>
      </w:r>
    </w:p>
    <w:p w:rsidR="00DA386E" w:rsidP="00A07D74" w14:paraId="5D7A1DA7" w14:textId="4C81EC12">
      <w:pPr>
        <w:pStyle w:val="ListParagraph"/>
        <w:numPr>
          <w:ilvl w:val="1"/>
          <w:numId w:val="1"/>
        </w:numPr>
        <w:spacing w:line="240" w:lineRule="auto"/>
        <w:ind w:left="1080"/>
        <w:rPr>
          <w:rFonts w:cstheme="minorHAnsi"/>
        </w:rPr>
      </w:pPr>
      <w:r w:rsidRPr="007C7BC9">
        <w:rPr>
          <w:rFonts w:cstheme="minorHAnsi"/>
        </w:rPr>
        <w:t>How does the availability and characteristics of early</w:t>
      </w:r>
      <w:r w:rsidR="007322F7">
        <w:rPr>
          <w:rFonts w:cstheme="minorHAnsi"/>
        </w:rPr>
        <w:t xml:space="preserve"> care and</w:t>
      </w:r>
      <w:r w:rsidRPr="007C7BC9">
        <w:rPr>
          <w:rFonts w:cstheme="minorHAnsi"/>
        </w:rPr>
        <w:t xml:space="preserve"> education providers compare to what was observed in 2012 and 2019, and during the COVID-19 pandemic? Has the availability of listed home-based </w:t>
      </w:r>
      <w:r w:rsidRPr="007C7BC9">
        <w:rPr>
          <w:rFonts w:cstheme="minorHAnsi"/>
        </w:rPr>
        <w:t>child care</w:t>
      </w:r>
      <w:r w:rsidRPr="007C7BC9">
        <w:rPr>
          <w:rFonts w:cstheme="minorHAnsi"/>
        </w:rPr>
        <w:t xml:space="preserve"> changed? Has the availability of care for infants and toddlers changed?</w:t>
      </w:r>
    </w:p>
    <w:p w:rsidR="007C7BC9" w:rsidRPr="007C7BC9" w:rsidP="00A07D74" w14:paraId="7C995A77" w14:textId="77777777">
      <w:pPr>
        <w:pStyle w:val="ListParagraph"/>
        <w:spacing w:line="240" w:lineRule="auto"/>
        <w:ind w:left="1080"/>
        <w:rPr>
          <w:rFonts w:cstheme="minorHAnsi"/>
        </w:rPr>
      </w:pPr>
    </w:p>
    <w:p w:rsidR="00DA386E" w:rsidRPr="007C7BC9" w:rsidP="00A07D74" w14:paraId="1BA333BE" w14:textId="2F4A5EEF">
      <w:pPr>
        <w:pStyle w:val="ListParagraph"/>
        <w:numPr>
          <w:ilvl w:val="0"/>
          <w:numId w:val="1"/>
        </w:numPr>
        <w:spacing w:line="240" w:lineRule="auto"/>
        <w:ind w:left="360"/>
        <w:rPr>
          <w:rFonts w:cstheme="minorHAnsi"/>
        </w:rPr>
      </w:pPr>
      <w:r w:rsidRPr="007C7BC9">
        <w:rPr>
          <w:rFonts w:cstheme="minorHAnsi"/>
        </w:rPr>
        <w:t xml:space="preserve">How well is the </w:t>
      </w:r>
      <w:r w:rsidRPr="007C7BC9">
        <w:rPr>
          <w:rFonts w:cstheme="minorHAnsi"/>
          <w:u w:val="single"/>
        </w:rPr>
        <w:t xml:space="preserve">availability of early </w:t>
      </w:r>
      <w:r w:rsidR="007322F7">
        <w:rPr>
          <w:rFonts w:cstheme="minorHAnsi"/>
          <w:u w:val="single"/>
        </w:rPr>
        <w:t xml:space="preserve">care and </w:t>
      </w:r>
      <w:r w:rsidRPr="007C7BC9">
        <w:rPr>
          <w:rFonts w:cstheme="minorHAnsi"/>
          <w:u w:val="single"/>
        </w:rPr>
        <w:t>education programs meeting the needs of parents and children</w:t>
      </w:r>
      <w:r w:rsidRPr="007C7BC9">
        <w:rPr>
          <w:rFonts w:cstheme="minorHAnsi"/>
        </w:rPr>
        <w:t>-how aligned are supply and demand?</w:t>
      </w:r>
    </w:p>
    <w:p w:rsidR="00DA386E" w:rsidRPr="007C7BC9" w:rsidP="00A07D74" w14:paraId="150163A9" w14:textId="5328BBFB">
      <w:pPr>
        <w:pStyle w:val="ListParagraph"/>
        <w:numPr>
          <w:ilvl w:val="1"/>
          <w:numId w:val="1"/>
        </w:numPr>
        <w:spacing w:line="240" w:lineRule="auto"/>
        <w:ind w:left="1080"/>
        <w:rPr>
          <w:rFonts w:cstheme="minorHAnsi"/>
        </w:rPr>
      </w:pPr>
      <w:r w:rsidRPr="007C7BC9">
        <w:rPr>
          <w:rFonts w:cstheme="minorHAnsi"/>
        </w:rPr>
        <w:t xml:space="preserve">Are there differences by type of early </w:t>
      </w:r>
      <w:r w:rsidR="007322F7">
        <w:rPr>
          <w:rFonts w:cstheme="minorHAnsi"/>
        </w:rPr>
        <w:t xml:space="preserve">care and </w:t>
      </w:r>
      <w:r w:rsidRPr="007C7BC9">
        <w:rPr>
          <w:rFonts w:cstheme="minorHAnsi"/>
        </w:rPr>
        <w:t xml:space="preserve">education program (e.g., relationship-based home-based care in private residences, family </w:t>
      </w:r>
      <w:r w:rsidRPr="007C7BC9">
        <w:rPr>
          <w:rFonts w:cstheme="minorHAnsi"/>
        </w:rPr>
        <w:t>child care</w:t>
      </w:r>
      <w:r w:rsidRPr="007C7BC9">
        <w:rPr>
          <w:rFonts w:cstheme="minorHAnsi"/>
        </w:rPr>
        <w:t>, center care, faith-based providers, Head Start, public Pre-K) in the degree to which the services offered to families meet their needs and those of their children?</w:t>
      </w:r>
    </w:p>
    <w:p w:rsidR="00DA386E" w:rsidP="00A07D74" w14:paraId="61B85A84" w14:textId="22307527">
      <w:pPr>
        <w:pStyle w:val="ListParagraph"/>
        <w:numPr>
          <w:ilvl w:val="1"/>
          <w:numId w:val="1"/>
        </w:numPr>
        <w:spacing w:line="240" w:lineRule="auto"/>
        <w:ind w:left="1080"/>
        <w:rPr>
          <w:rFonts w:cstheme="minorHAnsi"/>
        </w:rPr>
      </w:pPr>
      <w:r w:rsidRPr="007C7BC9">
        <w:rPr>
          <w:rFonts w:cstheme="minorHAnsi"/>
        </w:rPr>
        <w:t>Is there a match between the types of care families prefer and need and the types of care available to them?</w:t>
      </w:r>
    </w:p>
    <w:p w:rsidR="007C7BC9" w:rsidRPr="007C7BC9" w:rsidP="00A07D74" w14:paraId="380B1EA1" w14:textId="77777777">
      <w:pPr>
        <w:pStyle w:val="ListParagraph"/>
        <w:spacing w:line="240" w:lineRule="auto"/>
        <w:ind w:left="1080"/>
        <w:rPr>
          <w:rFonts w:cstheme="minorHAnsi"/>
        </w:rPr>
      </w:pPr>
    </w:p>
    <w:p w:rsidR="00DA386E" w:rsidRPr="007C7BC9" w:rsidP="00A07D74" w14:paraId="796DE7FA" w14:textId="5FD9BA87">
      <w:pPr>
        <w:pStyle w:val="ListParagraph"/>
        <w:numPr>
          <w:ilvl w:val="0"/>
          <w:numId w:val="1"/>
        </w:numPr>
        <w:spacing w:line="240" w:lineRule="auto"/>
        <w:ind w:left="360"/>
        <w:rPr>
          <w:rFonts w:cstheme="minorHAnsi"/>
        </w:rPr>
      </w:pPr>
      <w:r w:rsidRPr="007C7BC9">
        <w:rPr>
          <w:rFonts w:cstheme="minorHAnsi"/>
        </w:rPr>
        <w:t xml:space="preserve">What are the experiences of low-income families with the subsidy system and subsidized </w:t>
      </w:r>
      <w:r w:rsidR="00B15926">
        <w:rPr>
          <w:rFonts w:cstheme="minorHAnsi"/>
        </w:rPr>
        <w:t>E</w:t>
      </w:r>
      <w:r w:rsidRPr="007C7BC9">
        <w:rPr>
          <w:rFonts w:cstheme="minorHAnsi"/>
        </w:rPr>
        <w:t>CE?</w:t>
      </w:r>
    </w:p>
    <w:p w:rsidR="00DA386E" w:rsidRPr="007C7BC9" w:rsidP="00A07D74" w14:paraId="6D8C4396" w14:textId="02D71EAA">
      <w:pPr>
        <w:pStyle w:val="ListParagraph"/>
        <w:numPr>
          <w:ilvl w:val="1"/>
          <w:numId w:val="1"/>
        </w:numPr>
        <w:spacing w:line="240" w:lineRule="auto"/>
        <w:ind w:left="1080"/>
        <w:rPr>
          <w:rFonts w:cstheme="minorHAnsi"/>
        </w:rPr>
      </w:pPr>
      <w:r w:rsidRPr="007C7BC9">
        <w:rPr>
          <w:rFonts w:cstheme="minorHAnsi"/>
        </w:rPr>
        <w:t xml:space="preserve">Which families need and want </w:t>
      </w:r>
      <w:r w:rsidRPr="007C7BC9">
        <w:rPr>
          <w:rFonts w:cstheme="minorHAnsi"/>
        </w:rPr>
        <w:t>child care</w:t>
      </w:r>
      <w:r w:rsidRPr="007C7BC9">
        <w:rPr>
          <w:rFonts w:cstheme="minorHAnsi"/>
        </w:rPr>
        <w:t xml:space="preserve"> subsidies?</w:t>
      </w:r>
    </w:p>
    <w:p w:rsidR="00DA386E" w:rsidP="00A07D74" w14:paraId="11C00B38" w14:textId="1DA2C894">
      <w:pPr>
        <w:pStyle w:val="ListParagraph"/>
        <w:numPr>
          <w:ilvl w:val="1"/>
          <w:numId w:val="1"/>
        </w:numPr>
        <w:spacing w:line="240" w:lineRule="auto"/>
        <w:ind w:left="1080"/>
        <w:rPr>
          <w:rFonts w:cstheme="minorHAnsi"/>
        </w:rPr>
      </w:pPr>
      <w:r w:rsidRPr="007C7BC9">
        <w:rPr>
          <w:rFonts w:cstheme="minorHAnsi"/>
        </w:rPr>
        <w:t>How well are programs that provide subsidies and other assistance to access ECE (e.g., Head Start, state pre-K) to working families meeting their needs?</w:t>
      </w:r>
    </w:p>
    <w:p w:rsidR="007C7BC9" w:rsidRPr="007C7BC9" w:rsidP="00A07D74" w14:paraId="08F59130" w14:textId="77777777">
      <w:pPr>
        <w:pStyle w:val="ListParagraph"/>
        <w:spacing w:line="240" w:lineRule="auto"/>
        <w:ind w:left="1080"/>
        <w:rPr>
          <w:rFonts w:cstheme="minorHAnsi"/>
        </w:rPr>
      </w:pPr>
    </w:p>
    <w:p w:rsidR="00DA386E" w:rsidP="00A07D74" w14:paraId="5ADC21CE" w14:textId="3ED5A6F5">
      <w:pPr>
        <w:pStyle w:val="ListParagraph"/>
        <w:numPr>
          <w:ilvl w:val="0"/>
          <w:numId w:val="1"/>
        </w:numPr>
        <w:spacing w:line="240" w:lineRule="auto"/>
        <w:ind w:left="360"/>
        <w:rPr>
          <w:rFonts w:cstheme="minorHAnsi"/>
        </w:rPr>
      </w:pPr>
      <w:r w:rsidRPr="007C7BC9">
        <w:rPr>
          <w:rFonts w:cstheme="minorHAnsi"/>
        </w:rPr>
        <w:t xml:space="preserve">What </w:t>
      </w:r>
      <w:r w:rsidRPr="007C7BC9">
        <w:rPr>
          <w:rFonts w:cstheme="minorHAnsi"/>
          <w:u w:val="single"/>
        </w:rPr>
        <w:t>percentage of their income are families able and willing to spend</w:t>
      </w:r>
      <w:r w:rsidRPr="007C7BC9">
        <w:rPr>
          <w:rFonts w:cstheme="minorHAnsi"/>
        </w:rPr>
        <w:t xml:space="preserve"> in early </w:t>
      </w:r>
      <w:r w:rsidR="007322F7">
        <w:rPr>
          <w:rFonts w:cstheme="minorHAnsi"/>
        </w:rPr>
        <w:t xml:space="preserve">care and </w:t>
      </w:r>
      <w:r w:rsidRPr="007C7BC9">
        <w:rPr>
          <w:rFonts w:cstheme="minorHAnsi"/>
        </w:rPr>
        <w:t>education? How does affordability constrain families’ use of care they want and need for their children?</w:t>
      </w:r>
    </w:p>
    <w:p w:rsidR="00DD592A" w:rsidRPr="007C7BC9" w:rsidP="00DD592A" w14:paraId="13196C4A" w14:textId="77777777">
      <w:pPr>
        <w:pStyle w:val="ListParagraph"/>
        <w:spacing w:line="240" w:lineRule="auto"/>
        <w:ind w:left="360"/>
        <w:rPr>
          <w:rFonts w:cstheme="minorHAnsi"/>
        </w:rPr>
      </w:pPr>
    </w:p>
    <w:p w:rsidR="00DA386E" w:rsidRPr="007C7BC9" w:rsidP="00A07D74" w14:paraId="15406089" w14:textId="5DE1311F">
      <w:pPr>
        <w:pStyle w:val="ListParagraph"/>
        <w:numPr>
          <w:ilvl w:val="0"/>
          <w:numId w:val="1"/>
        </w:numPr>
        <w:spacing w:line="240" w:lineRule="auto"/>
        <w:ind w:left="360"/>
        <w:rPr>
          <w:rFonts w:cstheme="minorHAnsi"/>
        </w:rPr>
      </w:pPr>
      <w:r w:rsidRPr="007C7BC9">
        <w:rPr>
          <w:rFonts w:cstheme="minorHAnsi"/>
        </w:rPr>
        <w:t xml:space="preserve">How and why are </w:t>
      </w:r>
      <w:r w:rsidRPr="007C7BC9">
        <w:rPr>
          <w:rFonts w:cstheme="minorHAnsi"/>
          <w:u w:val="single"/>
        </w:rPr>
        <w:t>parents making decisions about the early care and education programs they choose</w:t>
      </w:r>
      <w:r w:rsidRPr="007C7BC9">
        <w:rPr>
          <w:rFonts w:cstheme="minorHAnsi"/>
        </w:rPr>
        <w:t>?</w:t>
      </w:r>
    </w:p>
    <w:p w:rsidR="00DA386E" w:rsidRPr="007C7BC9" w:rsidP="00A07D74" w14:paraId="6329DA69" w14:textId="66CFC6C8">
      <w:pPr>
        <w:pStyle w:val="ListParagraph"/>
        <w:numPr>
          <w:ilvl w:val="1"/>
          <w:numId w:val="1"/>
        </w:numPr>
        <w:spacing w:line="240" w:lineRule="auto"/>
        <w:ind w:left="1080"/>
        <w:rPr>
          <w:rFonts w:cstheme="minorHAnsi"/>
        </w:rPr>
      </w:pPr>
      <w:r w:rsidRPr="007C7BC9">
        <w:rPr>
          <w:rFonts w:cstheme="minorHAnsi"/>
        </w:rPr>
        <w:t>What features of programs do parents consider in choosing care?</w:t>
      </w:r>
    </w:p>
    <w:p w:rsidR="00DA386E" w:rsidRPr="007C7BC9" w:rsidP="00A07D74" w14:paraId="4C09E37D" w14:textId="6F8670B3">
      <w:pPr>
        <w:pStyle w:val="ListParagraph"/>
        <w:numPr>
          <w:ilvl w:val="1"/>
          <w:numId w:val="1"/>
        </w:numPr>
        <w:spacing w:line="240" w:lineRule="auto"/>
        <w:ind w:left="1080"/>
        <w:rPr>
          <w:rFonts w:cstheme="minorHAnsi"/>
        </w:rPr>
      </w:pPr>
      <w:r w:rsidRPr="007C7BC9">
        <w:rPr>
          <w:rFonts w:cstheme="minorHAnsi"/>
        </w:rPr>
        <w:t>Do parents feel that they have real choice of care?</w:t>
      </w:r>
    </w:p>
    <w:p w:rsidR="00DA386E" w:rsidP="00A07D74" w14:paraId="139E8764" w14:textId="4FCF937C">
      <w:pPr>
        <w:pStyle w:val="ListParagraph"/>
        <w:numPr>
          <w:ilvl w:val="1"/>
          <w:numId w:val="1"/>
        </w:numPr>
        <w:spacing w:line="240" w:lineRule="auto"/>
        <w:ind w:left="1080"/>
        <w:rPr>
          <w:rFonts w:cstheme="minorHAnsi"/>
        </w:rPr>
      </w:pPr>
      <w:r w:rsidRPr="007C7BC9">
        <w:rPr>
          <w:rFonts w:cstheme="minorHAnsi"/>
        </w:rPr>
        <w:t xml:space="preserve">How much do parents take into account information about the quality of care available to them in choosing </w:t>
      </w:r>
      <w:r w:rsidRPr="007C7BC9">
        <w:rPr>
          <w:rFonts w:cstheme="minorHAnsi"/>
        </w:rPr>
        <w:t>care</w:t>
      </w:r>
      <w:r w:rsidRPr="007C7BC9">
        <w:rPr>
          <w:rFonts w:cstheme="minorHAnsi"/>
        </w:rPr>
        <w:t xml:space="preserve"> and early education?</w:t>
      </w:r>
    </w:p>
    <w:p w:rsidR="007C7BC9" w:rsidRPr="007C7BC9" w:rsidP="00A07D74" w14:paraId="6959ECF6" w14:textId="77777777">
      <w:pPr>
        <w:pStyle w:val="ListParagraph"/>
        <w:spacing w:line="240" w:lineRule="auto"/>
        <w:ind w:left="1080"/>
        <w:rPr>
          <w:rFonts w:cstheme="minorHAnsi"/>
        </w:rPr>
      </w:pPr>
    </w:p>
    <w:p w:rsidR="00DA386E" w:rsidRPr="007C7BC9" w:rsidP="00A07D74" w14:paraId="58B18AFC" w14:textId="3DEA9D91">
      <w:pPr>
        <w:pStyle w:val="ListParagraph"/>
        <w:numPr>
          <w:ilvl w:val="0"/>
          <w:numId w:val="1"/>
        </w:numPr>
        <w:spacing w:line="240" w:lineRule="auto"/>
        <w:ind w:left="360"/>
        <w:rPr>
          <w:rFonts w:cstheme="minorHAnsi"/>
        </w:rPr>
      </w:pPr>
      <w:r w:rsidRPr="007C7BC9">
        <w:rPr>
          <w:rFonts w:cstheme="minorHAnsi"/>
        </w:rPr>
        <w:t xml:space="preserve">What </w:t>
      </w:r>
      <w:r w:rsidRPr="007C7BC9">
        <w:rPr>
          <w:rFonts w:cstheme="minorHAnsi"/>
          <w:u w:val="single"/>
        </w:rPr>
        <w:t>motivates providers to provide ECE</w:t>
      </w:r>
      <w:r w:rsidRPr="007C7BC9">
        <w:rPr>
          <w:rFonts w:cstheme="minorHAnsi"/>
        </w:rPr>
        <w:t>?</w:t>
      </w:r>
    </w:p>
    <w:p w:rsidR="00DA386E" w:rsidRPr="007C7BC9" w:rsidP="00A07D74" w14:paraId="6CAB9D96" w14:textId="2C3744BA">
      <w:pPr>
        <w:pStyle w:val="ListParagraph"/>
        <w:numPr>
          <w:ilvl w:val="1"/>
          <w:numId w:val="1"/>
        </w:numPr>
        <w:spacing w:line="240" w:lineRule="auto"/>
        <w:ind w:left="1080"/>
        <w:rPr>
          <w:rFonts w:cstheme="minorHAnsi"/>
        </w:rPr>
      </w:pPr>
      <w:r w:rsidRPr="007C7BC9">
        <w:rPr>
          <w:rFonts w:cstheme="minorHAnsi"/>
        </w:rPr>
        <w:t>What are providers’ experiences with the CCDF subsidy program?</w:t>
      </w:r>
    </w:p>
    <w:p w:rsidR="00DA386E" w:rsidP="00A07D74" w14:paraId="5F544B51" w14:textId="39E48F4E">
      <w:pPr>
        <w:pStyle w:val="ListParagraph"/>
        <w:numPr>
          <w:ilvl w:val="1"/>
          <w:numId w:val="1"/>
        </w:numPr>
        <w:spacing w:line="240" w:lineRule="auto"/>
        <w:ind w:left="1080"/>
        <w:rPr>
          <w:rFonts w:cstheme="minorHAnsi"/>
        </w:rPr>
      </w:pPr>
      <w:r w:rsidRPr="007C7BC9">
        <w:rPr>
          <w:rFonts w:cstheme="minorHAnsi"/>
        </w:rPr>
        <w:t>Did the motivations of providers change before and after the COVID-19 pandemic?</w:t>
      </w:r>
    </w:p>
    <w:p w:rsidR="007C7BC9" w:rsidRPr="007C7BC9" w:rsidP="00A07D74" w14:paraId="105A796F" w14:textId="77777777">
      <w:pPr>
        <w:pStyle w:val="ListParagraph"/>
        <w:spacing w:line="240" w:lineRule="auto"/>
        <w:ind w:left="1080"/>
        <w:rPr>
          <w:rFonts w:cstheme="minorHAnsi"/>
        </w:rPr>
      </w:pPr>
    </w:p>
    <w:p w:rsidR="00DA386E" w:rsidRPr="007C7BC9" w:rsidP="00A07D74" w14:paraId="777B70C7" w14:textId="1F75806B">
      <w:pPr>
        <w:pStyle w:val="ListParagraph"/>
        <w:numPr>
          <w:ilvl w:val="0"/>
          <w:numId w:val="1"/>
        </w:numPr>
        <w:spacing w:line="240" w:lineRule="auto"/>
        <w:ind w:left="360"/>
        <w:rPr>
          <w:rFonts w:cstheme="minorHAnsi"/>
        </w:rPr>
      </w:pPr>
      <w:r w:rsidRPr="007C7BC9">
        <w:rPr>
          <w:rFonts w:cstheme="minorHAnsi"/>
        </w:rPr>
        <w:t xml:space="preserve">How well </w:t>
      </w:r>
      <w:r w:rsidRPr="007C7BC9">
        <w:rPr>
          <w:rFonts w:cstheme="minorHAnsi"/>
          <w:u w:val="single"/>
        </w:rPr>
        <w:t>aligned are the goals of programs with the wishes of parents</w:t>
      </w:r>
      <w:r w:rsidRPr="007C7BC9">
        <w:rPr>
          <w:rFonts w:cstheme="minorHAnsi"/>
        </w:rPr>
        <w:t xml:space="preserve"> for programs for their children?</w:t>
      </w:r>
    </w:p>
    <w:p w:rsidR="00DA386E" w:rsidRPr="007C7BC9" w:rsidP="00A07D74" w14:paraId="79CC4483" w14:textId="0CBB7F9F">
      <w:pPr>
        <w:pStyle w:val="ListParagraph"/>
        <w:numPr>
          <w:ilvl w:val="1"/>
          <w:numId w:val="1"/>
        </w:numPr>
        <w:spacing w:line="240" w:lineRule="auto"/>
        <w:ind w:left="1080"/>
        <w:rPr>
          <w:rFonts w:cstheme="minorHAnsi"/>
        </w:rPr>
      </w:pPr>
      <w:r w:rsidRPr="007C7BC9">
        <w:rPr>
          <w:rFonts w:cstheme="minorHAnsi"/>
        </w:rPr>
        <w:t>Is there congruence between the cultural, ethnic, racial, and language characteristics of providers and the children they serve?</w:t>
      </w:r>
    </w:p>
    <w:p w:rsidR="00DA386E" w:rsidP="00A07D74" w14:paraId="101BBC26" w14:textId="79F13F7C">
      <w:pPr>
        <w:pStyle w:val="ListParagraph"/>
        <w:numPr>
          <w:ilvl w:val="1"/>
          <w:numId w:val="1"/>
        </w:numPr>
        <w:spacing w:line="240" w:lineRule="auto"/>
        <w:ind w:left="1080"/>
        <w:rPr>
          <w:rFonts w:cstheme="minorHAnsi"/>
        </w:rPr>
      </w:pPr>
      <w:r w:rsidRPr="007C7BC9">
        <w:rPr>
          <w:rFonts w:cstheme="minorHAnsi"/>
        </w:rPr>
        <w:t>Did the congruence between providers and the children they serve change before and after the COVID-19 pandemic?</w:t>
      </w:r>
    </w:p>
    <w:p w:rsidR="007C7BC9" w:rsidRPr="007C7BC9" w:rsidP="00A07D74" w14:paraId="371D5FAC" w14:textId="77777777">
      <w:pPr>
        <w:pStyle w:val="ListParagraph"/>
        <w:spacing w:line="240" w:lineRule="auto"/>
        <w:ind w:left="1080"/>
        <w:rPr>
          <w:rFonts w:cstheme="minorHAnsi"/>
        </w:rPr>
      </w:pPr>
    </w:p>
    <w:p w:rsidR="00DA386E" w:rsidRPr="007C7BC9" w:rsidP="00A07D74" w14:paraId="61EBD21D" w14:textId="38413295">
      <w:pPr>
        <w:pStyle w:val="ListParagraph"/>
        <w:numPr>
          <w:ilvl w:val="0"/>
          <w:numId w:val="1"/>
        </w:numPr>
        <w:spacing w:line="240" w:lineRule="auto"/>
        <w:ind w:left="360"/>
        <w:rPr>
          <w:rFonts w:cstheme="minorHAnsi"/>
        </w:rPr>
      </w:pPr>
      <w:r w:rsidRPr="007C7BC9">
        <w:rPr>
          <w:rFonts w:cstheme="minorHAnsi"/>
        </w:rPr>
        <w:t>Provider decision</w:t>
      </w:r>
      <w:r w:rsidR="00B4118E">
        <w:rPr>
          <w:rFonts w:cstheme="minorHAnsi"/>
        </w:rPr>
        <w:t>-</w:t>
      </w:r>
      <w:r w:rsidRPr="007C7BC9">
        <w:rPr>
          <w:rFonts w:cstheme="minorHAnsi"/>
        </w:rPr>
        <w:t>making:  How do providers make decisions about which funding streams to pursue, how to determine enrollment capacity, and about the composition of children they choose to serve (by age, income, subsidy use, etc.)</w:t>
      </w:r>
    </w:p>
    <w:p w:rsidR="00DA386E" w:rsidP="00A07D74" w14:paraId="26749A6A" w14:textId="7CEC2B6A">
      <w:pPr>
        <w:pStyle w:val="ListParagraph"/>
        <w:numPr>
          <w:ilvl w:val="1"/>
          <w:numId w:val="1"/>
        </w:numPr>
        <w:spacing w:line="240" w:lineRule="auto"/>
        <w:ind w:left="1080"/>
        <w:rPr>
          <w:rFonts w:cstheme="minorHAnsi"/>
        </w:rPr>
      </w:pPr>
      <w:r w:rsidRPr="007C7BC9">
        <w:rPr>
          <w:rFonts w:cstheme="minorHAnsi"/>
        </w:rPr>
        <w:t>How do providers plan for and manage enrollment? Use of waitlists?</w:t>
      </w:r>
    </w:p>
    <w:p w:rsidR="007C7BC9" w:rsidRPr="007C7BC9" w:rsidP="00A07D74" w14:paraId="0B4A6ADC" w14:textId="77777777">
      <w:pPr>
        <w:pStyle w:val="ListParagraph"/>
        <w:spacing w:line="240" w:lineRule="auto"/>
        <w:ind w:left="1080"/>
        <w:rPr>
          <w:rFonts w:cstheme="minorHAnsi"/>
        </w:rPr>
      </w:pPr>
    </w:p>
    <w:p w:rsidR="00DA386E" w:rsidRPr="007C7BC9" w:rsidP="00A07D74" w14:paraId="0E985EBD" w14:textId="2572DDA5">
      <w:pPr>
        <w:pStyle w:val="ListParagraph"/>
        <w:numPr>
          <w:ilvl w:val="0"/>
          <w:numId w:val="1"/>
        </w:numPr>
        <w:spacing w:line="240" w:lineRule="auto"/>
        <w:ind w:left="360"/>
        <w:rPr>
          <w:rFonts w:cstheme="minorHAnsi"/>
        </w:rPr>
      </w:pPr>
      <w:r w:rsidRPr="007C7BC9">
        <w:rPr>
          <w:rFonts w:cstheme="minorHAnsi"/>
        </w:rPr>
        <w:t xml:space="preserve">What are the characteristics of the early </w:t>
      </w:r>
      <w:r w:rsidR="007322F7">
        <w:rPr>
          <w:rFonts w:cstheme="minorHAnsi"/>
        </w:rPr>
        <w:t xml:space="preserve">care and </w:t>
      </w:r>
      <w:r w:rsidRPr="007C7BC9">
        <w:rPr>
          <w:rFonts w:cstheme="minorHAnsi"/>
        </w:rPr>
        <w:t>education workforce (i.e., teachers, caregivers)?</w:t>
      </w:r>
    </w:p>
    <w:p w:rsidR="00DA386E" w:rsidRPr="007C7BC9" w:rsidP="00A07D74" w14:paraId="5B9CAFD9" w14:textId="42ADD836">
      <w:pPr>
        <w:pStyle w:val="ListParagraph"/>
        <w:numPr>
          <w:ilvl w:val="1"/>
          <w:numId w:val="1"/>
        </w:numPr>
        <w:spacing w:line="240" w:lineRule="auto"/>
        <w:ind w:left="1080"/>
        <w:rPr>
          <w:rFonts w:cstheme="minorHAnsi"/>
        </w:rPr>
      </w:pPr>
      <w:r w:rsidRPr="007C7BC9">
        <w:rPr>
          <w:rFonts w:cstheme="minorHAnsi"/>
        </w:rPr>
        <w:t xml:space="preserve">What motivates teachers/caregivers to offer early </w:t>
      </w:r>
      <w:r w:rsidR="007322F7">
        <w:rPr>
          <w:rFonts w:cstheme="minorHAnsi"/>
        </w:rPr>
        <w:t xml:space="preserve">care and </w:t>
      </w:r>
      <w:r w:rsidRPr="007C7BC9">
        <w:rPr>
          <w:rFonts w:cstheme="minorHAnsi"/>
        </w:rPr>
        <w:t>education services?</w:t>
      </w:r>
    </w:p>
    <w:p w:rsidR="00DA386E" w:rsidRPr="007C7BC9" w:rsidP="00A07D74" w14:paraId="50AC04F7" w14:textId="0D801E54">
      <w:pPr>
        <w:pStyle w:val="ListParagraph"/>
        <w:numPr>
          <w:ilvl w:val="1"/>
          <w:numId w:val="1"/>
        </w:numPr>
        <w:spacing w:line="240" w:lineRule="auto"/>
        <w:ind w:left="1080"/>
        <w:rPr>
          <w:rFonts w:cstheme="minorHAnsi"/>
        </w:rPr>
      </w:pPr>
      <w:r w:rsidRPr="007C7BC9">
        <w:rPr>
          <w:rFonts w:cstheme="minorHAnsi"/>
        </w:rPr>
        <w:t xml:space="preserve">What are the characteristics of teachers and caregivers that remained in the </w:t>
      </w:r>
      <w:r w:rsidRPr="007C7BC9">
        <w:rPr>
          <w:rFonts w:cstheme="minorHAnsi"/>
        </w:rPr>
        <w:t>child care</w:t>
      </w:r>
      <w:r w:rsidRPr="007C7BC9">
        <w:rPr>
          <w:rFonts w:cstheme="minorHAnsi"/>
        </w:rPr>
        <w:t xml:space="preserve"> market after the COVID-19 pandemic? What are the characteristics of teachers and caregivers entering the </w:t>
      </w:r>
      <w:r w:rsidRPr="007C7BC9">
        <w:rPr>
          <w:rFonts w:cstheme="minorHAnsi"/>
        </w:rPr>
        <w:t>child care</w:t>
      </w:r>
      <w:r w:rsidRPr="007C7BC9">
        <w:rPr>
          <w:rFonts w:cstheme="minorHAnsi"/>
        </w:rPr>
        <w:t xml:space="preserve"> market?</w:t>
      </w:r>
    </w:p>
    <w:p w:rsidR="00DA386E" w:rsidP="00A07D74" w14:paraId="071847D3" w14:textId="40F23C62">
      <w:pPr>
        <w:pStyle w:val="ListParagraph"/>
        <w:numPr>
          <w:ilvl w:val="1"/>
          <w:numId w:val="1"/>
        </w:numPr>
        <w:spacing w:line="240" w:lineRule="auto"/>
        <w:ind w:left="1080"/>
        <w:rPr>
          <w:rFonts w:cstheme="minorHAnsi"/>
        </w:rPr>
      </w:pPr>
      <w:r w:rsidRPr="007C7BC9">
        <w:rPr>
          <w:rFonts w:cstheme="minorHAnsi"/>
        </w:rPr>
        <w:t>What are ECE workforce conditions? Job quality factors, pathways for professional growth and advancement, wellness/wellbeing, burnout levels?</w:t>
      </w:r>
    </w:p>
    <w:p w:rsidR="007C7BC9" w:rsidRPr="007C7BC9" w:rsidP="00A07D74" w14:paraId="280359DD" w14:textId="77777777">
      <w:pPr>
        <w:pStyle w:val="ListParagraph"/>
        <w:spacing w:line="240" w:lineRule="auto"/>
        <w:ind w:left="1080"/>
        <w:rPr>
          <w:rFonts w:cstheme="minorHAnsi"/>
        </w:rPr>
      </w:pPr>
    </w:p>
    <w:p w:rsidR="00DA386E" w:rsidRPr="007C7BC9" w:rsidP="00A07D74" w14:paraId="3DAA1E68" w14:textId="1BC0D92A">
      <w:pPr>
        <w:pStyle w:val="ListParagraph"/>
        <w:numPr>
          <w:ilvl w:val="0"/>
          <w:numId w:val="1"/>
        </w:numPr>
        <w:spacing w:line="240" w:lineRule="auto"/>
        <w:ind w:left="360"/>
        <w:rPr>
          <w:rFonts w:cstheme="minorHAnsi"/>
        </w:rPr>
      </w:pPr>
      <w:r w:rsidRPr="007C7BC9">
        <w:rPr>
          <w:rFonts w:cstheme="minorHAnsi"/>
        </w:rPr>
        <w:t>What services do ECE providers offer to parents and children?</w:t>
      </w:r>
    </w:p>
    <w:p w:rsidR="00DA386E" w:rsidRPr="007C7BC9" w:rsidP="00A07D74" w14:paraId="5057E052" w14:textId="5D46252C">
      <w:pPr>
        <w:pStyle w:val="ListParagraph"/>
        <w:numPr>
          <w:ilvl w:val="1"/>
          <w:numId w:val="1"/>
        </w:numPr>
        <w:spacing w:line="240" w:lineRule="auto"/>
        <w:ind w:left="1080"/>
        <w:rPr>
          <w:rFonts w:cstheme="minorHAnsi"/>
        </w:rPr>
      </w:pPr>
      <w:r w:rsidRPr="007C7BC9">
        <w:rPr>
          <w:rFonts w:cstheme="minorHAnsi"/>
        </w:rPr>
        <w:t>What are the characteristics (e.g., schedules, rules, comprehensive services) of the care they offer?</w:t>
      </w:r>
    </w:p>
    <w:p w:rsidR="00DA386E" w:rsidP="00A07D74" w14:paraId="670CF255" w14:textId="239B3A18">
      <w:pPr>
        <w:pStyle w:val="ListParagraph"/>
        <w:numPr>
          <w:ilvl w:val="1"/>
          <w:numId w:val="1"/>
        </w:numPr>
        <w:spacing w:line="240" w:lineRule="auto"/>
        <w:ind w:left="1080"/>
        <w:rPr>
          <w:rFonts w:cstheme="minorHAnsi"/>
        </w:rPr>
      </w:pPr>
      <w:r w:rsidRPr="007C7BC9">
        <w:rPr>
          <w:rFonts w:cstheme="minorHAnsi"/>
        </w:rPr>
        <w:t>How do providers identify and respond to children of diverse language backgrounds, children with special needs, homeless families, or other specific populations?</w:t>
      </w:r>
    </w:p>
    <w:p w:rsidR="007C7BC9" w:rsidRPr="007C7BC9" w:rsidP="00A07D74" w14:paraId="15107726" w14:textId="77777777">
      <w:pPr>
        <w:pStyle w:val="ListParagraph"/>
        <w:spacing w:line="240" w:lineRule="auto"/>
        <w:ind w:left="1080"/>
        <w:rPr>
          <w:rFonts w:cstheme="minorHAnsi"/>
        </w:rPr>
      </w:pPr>
    </w:p>
    <w:p w:rsidR="00DA386E" w:rsidRPr="007C7BC9" w:rsidP="00A07D74" w14:paraId="03F70022" w14:textId="0A6362DB">
      <w:pPr>
        <w:pStyle w:val="ListParagraph"/>
        <w:numPr>
          <w:ilvl w:val="0"/>
          <w:numId w:val="1"/>
        </w:numPr>
        <w:spacing w:line="240" w:lineRule="auto"/>
        <w:ind w:left="360"/>
        <w:rPr>
          <w:rFonts w:cstheme="minorHAnsi"/>
        </w:rPr>
      </w:pPr>
      <w:r w:rsidRPr="007C7BC9">
        <w:rPr>
          <w:rFonts w:cstheme="minorHAnsi"/>
        </w:rPr>
        <w:t>How much are providers charging for ECE for children of different ages and in different kinds of programs?</w:t>
      </w:r>
    </w:p>
    <w:p w:rsidR="00DA386E" w:rsidP="00A07D74" w14:paraId="21D41A77" w14:textId="33B7AAC5">
      <w:pPr>
        <w:pStyle w:val="ListParagraph"/>
        <w:numPr>
          <w:ilvl w:val="1"/>
          <w:numId w:val="1"/>
        </w:numPr>
        <w:spacing w:line="240" w:lineRule="auto"/>
        <w:ind w:left="1080"/>
        <w:rPr>
          <w:rFonts w:cstheme="minorHAnsi"/>
        </w:rPr>
      </w:pPr>
      <w:r w:rsidRPr="007C7BC9">
        <w:rPr>
          <w:rFonts w:cstheme="minorHAnsi"/>
        </w:rPr>
        <w:t>What proportion of revenues from provision of ECE is covered by parent fees? What proportion is covered by other sources? </w:t>
      </w:r>
    </w:p>
    <w:p w:rsidR="007C7BC9" w:rsidRPr="007C7BC9" w:rsidP="00A07D74" w14:paraId="281F29B9" w14:textId="77777777">
      <w:pPr>
        <w:pStyle w:val="ListParagraph"/>
        <w:spacing w:line="240" w:lineRule="auto"/>
        <w:ind w:left="1080"/>
        <w:rPr>
          <w:rFonts w:cstheme="minorHAnsi"/>
        </w:rPr>
      </w:pPr>
    </w:p>
    <w:p w:rsidR="00DA386E" w:rsidRPr="007C7BC9" w:rsidP="00A07D74" w14:paraId="16475B32" w14:textId="1D364E08">
      <w:pPr>
        <w:pStyle w:val="ListParagraph"/>
        <w:numPr>
          <w:ilvl w:val="0"/>
          <w:numId w:val="1"/>
        </w:numPr>
        <w:spacing w:line="240" w:lineRule="auto"/>
        <w:ind w:left="360"/>
        <w:rPr>
          <w:rFonts w:cstheme="minorHAnsi"/>
        </w:rPr>
      </w:pPr>
      <w:r w:rsidRPr="007C7BC9">
        <w:rPr>
          <w:rFonts w:cstheme="minorHAnsi"/>
        </w:rPr>
        <w:t xml:space="preserve">How do providers blend funding from different sources (e.g., </w:t>
      </w:r>
      <w:r w:rsidRPr="007C7BC9">
        <w:rPr>
          <w:rFonts w:cstheme="minorHAnsi"/>
        </w:rPr>
        <w:t>child care</w:t>
      </w:r>
      <w:r w:rsidRPr="007C7BC9">
        <w:rPr>
          <w:rFonts w:cstheme="minorHAnsi"/>
        </w:rPr>
        <w:t xml:space="preserve"> subsidies, contracted slots, Head Start, state pre-K funding, Title I, The Individuals with Disabilities Education </w:t>
      </w:r>
      <w:r w:rsidRPr="007C7BC9" w:rsidR="004824DC">
        <w:rPr>
          <w:rFonts w:cstheme="minorHAnsi"/>
        </w:rPr>
        <w:t>Act,</w:t>
      </w:r>
      <w:r w:rsidRPr="007C7BC9">
        <w:rPr>
          <w:rFonts w:cstheme="minorHAnsi"/>
        </w:rPr>
        <w:t xml:space="preserve"> other private funding) to cover the costs of serving children from households of different incomes?</w:t>
      </w:r>
    </w:p>
    <w:p w:rsidR="00DA386E" w:rsidP="00A07D74" w14:paraId="5F204A9B" w14:textId="4E907619">
      <w:pPr>
        <w:pStyle w:val="ListParagraph"/>
        <w:numPr>
          <w:ilvl w:val="1"/>
          <w:numId w:val="1"/>
        </w:numPr>
        <w:spacing w:line="240" w:lineRule="auto"/>
        <w:ind w:left="1080"/>
        <w:rPr>
          <w:rFonts w:cstheme="minorHAnsi"/>
        </w:rPr>
      </w:pPr>
      <w:r w:rsidRPr="007C7BC9">
        <w:rPr>
          <w:rFonts w:cstheme="minorHAnsi"/>
        </w:rPr>
        <w:t>How does blended funding contribute to differences across providers? How do funding sources contribute to differences within programs (e.g., variations in characteristics of the workforce in classrooms within a program)?</w:t>
      </w:r>
    </w:p>
    <w:p w:rsidR="007C7BC9" w:rsidRPr="007C7BC9" w:rsidP="00A07D74" w14:paraId="170F7966" w14:textId="77777777">
      <w:pPr>
        <w:pStyle w:val="ListParagraph"/>
        <w:spacing w:line="240" w:lineRule="auto"/>
        <w:ind w:left="1080"/>
        <w:rPr>
          <w:rFonts w:cstheme="minorHAnsi"/>
        </w:rPr>
      </w:pPr>
    </w:p>
    <w:p w:rsidR="00DA386E" w:rsidRPr="007C7BC9" w:rsidP="00A07D74" w14:paraId="2A7010C8" w14:textId="77F7200A">
      <w:pPr>
        <w:pStyle w:val="ListParagraph"/>
        <w:numPr>
          <w:ilvl w:val="0"/>
          <w:numId w:val="1"/>
        </w:numPr>
        <w:spacing w:line="240" w:lineRule="auto"/>
        <w:ind w:left="360"/>
        <w:rPr>
          <w:rFonts w:cstheme="minorHAnsi"/>
        </w:rPr>
      </w:pPr>
      <w:r w:rsidRPr="007C7BC9">
        <w:rPr>
          <w:rFonts w:cstheme="minorHAnsi"/>
        </w:rPr>
        <w:t xml:space="preserve">Which providers are willing and able to participate in the </w:t>
      </w:r>
      <w:r w:rsidRPr="007C7BC9">
        <w:rPr>
          <w:rFonts w:cstheme="minorHAnsi"/>
        </w:rPr>
        <w:t>child care</w:t>
      </w:r>
      <w:r w:rsidRPr="007C7BC9">
        <w:rPr>
          <w:rFonts w:cstheme="minorHAnsi"/>
        </w:rPr>
        <w:t xml:space="preserve"> subsidy program? Which other public programs do they participate in (e.g., Child and Adult Care Food Program)?</w:t>
      </w:r>
    </w:p>
    <w:p w:rsidR="00DA386E" w:rsidRPr="007C7BC9" w:rsidP="00A07D74" w14:paraId="5E952514" w14:textId="20E99A72">
      <w:pPr>
        <w:pStyle w:val="ListParagraph"/>
        <w:numPr>
          <w:ilvl w:val="1"/>
          <w:numId w:val="1"/>
        </w:numPr>
        <w:spacing w:line="240" w:lineRule="auto"/>
        <w:ind w:left="1080"/>
        <w:rPr>
          <w:rFonts w:cstheme="minorHAnsi"/>
        </w:rPr>
      </w:pPr>
      <w:r w:rsidRPr="007C7BC9">
        <w:rPr>
          <w:rFonts w:cstheme="minorHAnsi"/>
        </w:rPr>
        <w:t xml:space="preserve">What is their role in helping parents navigate access to </w:t>
      </w:r>
      <w:r w:rsidRPr="007C7BC9">
        <w:rPr>
          <w:rFonts w:cstheme="minorHAnsi"/>
        </w:rPr>
        <w:t>child care</w:t>
      </w:r>
      <w:r w:rsidRPr="007C7BC9">
        <w:rPr>
          <w:rFonts w:cstheme="minorHAnsi"/>
        </w:rPr>
        <w:t xml:space="preserve"> subsidies?</w:t>
      </w:r>
    </w:p>
    <w:p w:rsidR="00DA386E" w:rsidRPr="007C7BC9" w:rsidP="00A07D74" w14:paraId="3CD6B8F1" w14:textId="7A9E36F0">
      <w:pPr>
        <w:pStyle w:val="ListParagraph"/>
        <w:numPr>
          <w:ilvl w:val="1"/>
          <w:numId w:val="1"/>
        </w:numPr>
        <w:spacing w:line="240" w:lineRule="auto"/>
        <w:ind w:left="1080"/>
        <w:rPr>
          <w:rFonts w:cstheme="minorHAnsi"/>
        </w:rPr>
      </w:pPr>
      <w:r w:rsidRPr="007C7BC9">
        <w:rPr>
          <w:rFonts w:cstheme="minorHAnsi"/>
        </w:rPr>
        <w:t>What are barriers to participation in subsidy programs (e.g., administrative practices, reimbursement rates)?</w:t>
      </w:r>
    </w:p>
    <w:p w:rsidR="00DA386E" w:rsidP="00A07D74" w14:paraId="22AE9BB0" w14:textId="47B0E923">
      <w:pPr>
        <w:pStyle w:val="ListParagraph"/>
        <w:numPr>
          <w:ilvl w:val="1"/>
          <w:numId w:val="1"/>
        </w:numPr>
        <w:spacing w:line="240" w:lineRule="auto"/>
        <w:ind w:left="1080"/>
        <w:rPr>
          <w:rFonts w:cstheme="minorHAnsi"/>
        </w:rPr>
      </w:pPr>
      <w:r w:rsidRPr="007C7BC9">
        <w:rPr>
          <w:rFonts w:cstheme="minorHAnsi"/>
        </w:rPr>
        <w:t>Do providers serving subsidized children charge fees in addition to parent co-pays? Do they waive additional fees and/or co-pays? How do providers determine parent co-pays?</w:t>
      </w:r>
    </w:p>
    <w:p w:rsidR="007C7BC9" w:rsidRPr="007C7BC9" w:rsidP="00A07D74" w14:paraId="68ECCE8F" w14:textId="77777777">
      <w:pPr>
        <w:pStyle w:val="ListParagraph"/>
        <w:spacing w:line="240" w:lineRule="auto"/>
        <w:ind w:left="1080"/>
        <w:rPr>
          <w:rFonts w:cstheme="minorHAnsi"/>
        </w:rPr>
      </w:pPr>
    </w:p>
    <w:p w:rsidR="00DA386E" w:rsidRPr="007C7BC9" w:rsidP="00A07D74" w14:paraId="64D87E17" w14:textId="7E217DD7">
      <w:pPr>
        <w:pStyle w:val="ListParagraph"/>
        <w:numPr>
          <w:ilvl w:val="0"/>
          <w:numId w:val="1"/>
        </w:numPr>
        <w:spacing w:line="240" w:lineRule="auto"/>
        <w:ind w:left="360"/>
        <w:rPr>
          <w:rFonts w:cstheme="minorHAnsi"/>
        </w:rPr>
      </w:pPr>
      <w:r w:rsidRPr="007C7BC9">
        <w:rPr>
          <w:rFonts w:cstheme="minorHAnsi"/>
        </w:rPr>
        <w:t>How do predictors of quality (e.g., participation in professional development activities; use of curriculum) vary across providers (e.g., by funding sources, settings, geographic area, populations served, community characteristics)? How has the presence of predictors of quality changed post pandemic?</w:t>
      </w:r>
    </w:p>
    <w:p w:rsidR="00DA386E" w:rsidRPr="007C7BC9" w:rsidP="00A07D74" w14:paraId="65E59E75" w14:textId="7580215F">
      <w:pPr>
        <w:pStyle w:val="ListParagraph"/>
        <w:numPr>
          <w:ilvl w:val="1"/>
          <w:numId w:val="1"/>
        </w:numPr>
        <w:spacing w:line="240" w:lineRule="auto"/>
        <w:ind w:left="1080"/>
        <w:rPr>
          <w:rFonts w:cstheme="minorHAnsi"/>
        </w:rPr>
      </w:pPr>
      <w:r w:rsidRPr="007C7BC9">
        <w:rPr>
          <w:rFonts w:cstheme="minorHAnsi"/>
        </w:rPr>
        <w:t xml:space="preserve">How do predictors of quality in classrooms (e.g., use of a curriculum, group size) </w:t>
      </w:r>
      <w:r w:rsidRPr="007C7BC9">
        <w:rPr>
          <w:rFonts w:cstheme="minorHAnsi"/>
        </w:rPr>
        <w:t>compare</w:t>
      </w:r>
      <w:r w:rsidRPr="007C7BC9">
        <w:rPr>
          <w:rFonts w:cstheme="minorHAnsi"/>
        </w:rPr>
        <w:t xml:space="preserve"> to predictors of quality at the program-level (e.g., financial support for teacher professional development, staff departure rates)?</w:t>
      </w:r>
    </w:p>
    <w:p w:rsidR="00DA386E" w:rsidP="00A07D74" w14:paraId="4F8D3811" w14:textId="5FBD44E6">
      <w:pPr>
        <w:pStyle w:val="ListParagraph"/>
        <w:numPr>
          <w:ilvl w:val="1"/>
          <w:numId w:val="1"/>
        </w:numPr>
        <w:spacing w:line="240" w:lineRule="auto"/>
        <w:ind w:left="1080"/>
        <w:rPr>
          <w:rFonts w:cstheme="minorHAnsi"/>
        </w:rPr>
      </w:pPr>
      <w:r w:rsidRPr="007C7BC9">
        <w:rPr>
          <w:rFonts w:cstheme="minorHAnsi"/>
        </w:rPr>
        <w:t>What is the relationship between the prices charged for providing care and predictors of quality? </w:t>
      </w:r>
    </w:p>
    <w:p w:rsidR="007C7BC9" w:rsidRPr="007C7BC9" w:rsidP="00A07D74" w14:paraId="7B091C8B" w14:textId="77777777">
      <w:pPr>
        <w:pStyle w:val="ListParagraph"/>
        <w:spacing w:line="240" w:lineRule="auto"/>
        <w:ind w:left="1080"/>
        <w:rPr>
          <w:rFonts w:cstheme="minorHAnsi"/>
        </w:rPr>
      </w:pPr>
    </w:p>
    <w:p w:rsidR="00DA386E" w:rsidP="00A07D74" w14:paraId="38B5DEDA" w14:textId="66C75293">
      <w:pPr>
        <w:pStyle w:val="ListParagraph"/>
        <w:numPr>
          <w:ilvl w:val="0"/>
          <w:numId w:val="1"/>
        </w:numPr>
        <w:spacing w:line="240" w:lineRule="auto"/>
        <w:ind w:left="360"/>
        <w:rPr>
          <w:rFonts w:cstheme="minorHAnsi"/>
        </w:rPr>
      </w:pPr>
      <w:r w:rsidRPr="007C7BC9">
        <w:rPr>
          <w:rFonts w:cstheme="minorHAnsi"/>
        </w:rPr>
        <w:t xml:space="preserve">Which providers are most likely to serve specific populations, including dual language learners, infants and toddlers, children with disabilities, children experiencing homelessness, and families who need care during non-standard hours? Do families who need care during non-standard hours have a range of choices among early </w:t>
      </w:r>
      <w:r w:rsidR="007322F7">
        <w:rPr>
          <w:rFonts w:cstheme="minorHAnsi"/>
        </w:rPr>
        <w:t xml:space="preserve">care and </w:t>
      </w:r>
      <w:r w:rsidRPr="007C7BC9">
        <w:rPr>
          <w:rFonts w:cstheme="minorHAnsi"/>
        </w:rPr>
        <w:t>education programs?</w:t>
      </w:r>
    </w:p>
    <w:p w:rsidR="007C7BC9" w:rsidRPr="007C7BC9" w:rsidP="00A07D74" w14:paraId="333E2A77" w14:textId="77777777">
      <w:pPr>
        <w:pStyle w:val="ListParagraph"/>
        <w:spacing w:line="240" w:lineRule="auto"/>
        <w:ind w:left="360"/>
        <w:rPr>
          <w:rFonts w:cstheme="minorHAnsi"/>
        </w:rPr>
      </w:pPr>
    </w:p>
    <w:p w:rsidR="007C7BC9" w:rsidRPr="007C7BC9" w:rsidP="00A07D74" w14:paraId="1B0D31E1" w14:textId="391DA66B">
      <w:pPr>
        <w:pStyle w:val="ListParagraph"/>
        <w:numPr>
          <w:ilvl w:val="0"/>
          <w:numId w:val="1"/>
        </w:numPr>
        <w:spacing w:line="240" w:lineRule="auto"/>
        <w:ind w:left="360"/>
        <w:rPr>
          <w:rFonts w:cstheme="minorHAnsi"/>
        </w:rPr>
      </w:pPr>
      <w:r w:rsidRPr="007C7BC9">
        <w:rPr>
          <w:rFonts w:cstheme="minorHAnsi"/>
        </w:rPr>
        <w:t xml:space="preserve">How does the availability of early </w:t>
      </w:r>
      <w:r w:rsidR="007322F7">
        <w:rPr>
          <w:rFonts w:cstheme="minorHAnsi"/>
        </w:rPr>
        <w:t xml:space="preserve">care and </w:t>
      </w:r>
      <w:r w:rsidRPr="007C7BC9">
        <w:rPr>
          <w:rFonts w:cstheme="minorHAnsi"/>
        </w:rPr>
        <w:t xml:space="preserve">education relate to community characteristics or characteristics of families with young children in similar geographic areas, as measured in other national surveys (e.g., The American Community </w:t>
      </w:r>
      <w:r w:rsidRPr="007C7BC9" w:rsidR="004824DC">
        <w:rPr>
          <w:rFonts w:cstheme="minorHAnsi"/>
        </w:rPr>
        <w:t>Survey,</w:t>
      </w:r>
      <w:r w:rsidRPr="007C7BC9">
        <w:rPr>
          <w:rFonts w:cstheme="minorHAnsi"/>
        </w:rPr>
        <w:t xml:space="preserve"> The National Household Education Surveys Program)?</w:t>
      </w:r>
    </w:p>
    <w:p w:rsidR="007C7BC9" w:rsidRPr="007C7BC9" w:rsidP="00A07D74" w14:paraId="7967B810" w14:textId="77777777">
      <w:pPr>
        <w:pStyle w:val="ListParagraph"/>
        <w:spacing w:line="240" w:lineRule="auto"/>
        <w:ind w:left="360"/>
        <w:rPr>
          <w:rFonts w:cstheme="minorHAnsi"/>
        </w:rPr>
      </w:pPr>
    </w:p>
    <w:p w:rsidR="00DA386E" w:rsidP="00A07D74" w14:paraId="3517D62C" w14:textId="3B109C8A">
      <w:pPr>
        <w:pStyle w:val="ListParagraph"/>
        <w:numPr>
          <w:ilvl w:val="0"/>
          <w:numId w:val="1"/>
        </w:numPr>
        <w:spacing w:line="240" w:lineRule="auto"/>
        <w:ind w:left="360"/>
        <w:rPr>
          <w:rFonts w:cstheme="minorHAnsi"/>
        </w:rPr>
      </w:pPr>
      <w:r w:rsidRPr="007C7BC9">
        <w:rPr>
          <w:rFonts w:cstheme="minorHAnsi"/>
        </w:rPr>
        <w:t xml:space="preserve">Are there differences in the </w:t>
      </w:r>
      <w:r w:rsidRPr="007C7BC9">
        <w:rPr>
          <w:rFonts w:cstheme="minorHAnsi"/>
          <w:u w:val="single"/>
        </w:rPr>
        <w:t xml:space="preserve">characteristics of providers providing early </w:t>
      </w:r>
      <w:r w:rsidR="007322F7">
        <w:rPr>
          <w:rFonts w:cstheme="minorHAnsi"/>
          <w:u w:val="single"/>
        </w:rPr>
        <w:t xml:space="preserve">care and </w:t>
      </w:r>
      <w:r w:rsidRPr="007C7BC9">
        <w:rPr>
          <w:rFonts w:cstheme="minorHAnsi"/>
          <w:u w:val="single"/>
        </w:rPr>
        <w:t>education pre- and post-pandemic</w:t>
      </w:r>
      <w:r w:rsidRPr="007C7BC9">
        <w:rPr>
          <w:rFonts w:cstheme="minorHAnsi"/>
        </w:rPr>
        <w:t>?</w:t>
      </w:r>
    </w:p>
    <w:p w:rsidR="007C7BC9" w:rsidRPr="007C7BC9" w:rsidP="00A07D74" w14:paraId="4955B238" w14:textId="77777777">
      <w:pPr>
        <w:pStyle w:val="ListParagraph"/>
        <w:spacing w:line="240" w:lineRule="auto"/>
        <w:ind w:left="360"/>
        <w:rPr>
          <w:rFonts w:cstheme="minorHAnsi"/>
        </w:rPr>
      </w:pPr>
    </w:p>
    <w:p w:rsidR="007C7BC9" w:rsidP="00A07D74" w14:paraId="349B7C78" w14:textId="2D29B250">
      <w:pPr>
        <w:pStyle w:val="ListParagraph"/>
        <w:numPr>
          <w:ilvl w:val="0"/>
          <w:numId w:val="1"/>
        </w:numPr>
        <w:spacing w:line="240" w:lineRule="auto"/>
        <w:ind w:left="360"/>
        <w:rPr>
          <w:rFonts w:cstheme="minorHAnsi"/>
        </w:rPr>
      </w:pPr>
      <w:r w:rsidRPr="007C7BC9">
        <w:rPr>
          <w:rFonts w:cstheme="minorHAnsi"/>
        </w:rPr>
        <w:t xml:space="preserve">Recent policies (COVID R&amp;R and </w:t>
      </w:r>
      <w:r w:rsidR="00B066A4">
        <w:rPr>
          <w:rFonts w:cstheme="minorHAnsi"/>
        </w:rPr>
        <w:t>Child Care and Development Block Grant (</w:t>
      </w:r>
      <w:r w:rsidRPr="007C7BC9">
        <w:rPr>
          <w:rFonts w:cstheme="minorHAnsi"/>
        </w:rPr>
        <w:t>CCDBG</w:t>
      </w:r>
      <w:r w:rsidR="00B066A4">
        <w:rPr>
          <w:rFonts w:cstheme="minorHAnsi"/>
        </w:rPr>
        <w:t>)</w:t>
      </w:r>
      <w:r w:rsidRPr="007C7BC9">
        <w:rPr>
          <w:rFonts w:cstheme="minorHAnsi"/>
        </w:rPr>
        <w:t xml:space="preserve"> expansion) impact &amp; implementation - If new (B</w:t>
      </w:r>
      <w:r w:rsidR="007322F7">
        <w:rPr>
          <w:rFonts w:cstheme="minorHAnsi"/>
        </w:rPr>
        <w:t xml:space="preserve">uild </w:t>
      </w:r>
      <w:r w:rsidRPr="007C7BC9">
        <w:rPr>
          <w:rFonts w:cstheme="minorHAnsi"/>
        </w:rPr>
        <w:t>B</w:t>
      </w:r>
      <w:r w:rsidR="007322F7">
        <w:rPr>
          <w:rFonts w:cstheme="minorHAnsi"/>
        </w:rPr>
        <w:t xml:space="preserve">ack </w:t>
      </w:r>
      <w:r w:rsidRPr="007C7BC9">
        <w:rPr>
          <w:rFonts w:cstheme="minorHAnsi"/>
        </w:rPr>
        <w:t>B</w:t>
      </w:r>
      <w:r w:rsidR="007322F7">
        <w:rPr>
          <w:rFonts w:cstheme="minorHAnsi"/>
        </w:rPr>
        <w:t>etter</w:t>
      </w:r>
      <w:r w:rsidRPr="007C7BC9">
        <w:rPr>
          <w:rFonts w:cstheme="minorHAnsi"/>
        </w:rPr>
        <w:t xml:space="preserve">) </w:t>
      </w:r>
      <w:r w:rsidR="007322F7">
        <w:rPr>
          <w:rFonts w:cstheme="minorHAnsi"/>
        </w:rPr>
        <w:t>ECE</w:t>
      </w:r>
      <w:r w:rsidRPr="007C7BC9" w:rsidR="007322F7">
        <w:rPr>
          <w:rFonts w:cstheme="minorHAnsi"/>
        </w:rPr>
        <w:t xml:space="preserve"> </w:t>
      </w:r>
      <w:r w:rsidRPr="007C7BC9">
        <w:rPr>
          <w:rFonts w:cstheme="minorHAnsi"/>
        </w:rPr>
        <w:t xml:space="preserve">entitlement program and/or </w:t>
      </w:r>
      <w:r w:rsidR="000B708B">
        <w:rPr>
          <w:rFonts w:cstheme="minorHAnsi"/>
        </w:rPr>
        <w:t>u</w:t>
      </w:r>
      <w:r w:rsidR="00B066A4">
        <w:rPr>
          <w:rFonts w:cstheme="minorHAnsi"/>
        </w:rPr>
        <w:t xml:space="preserve">niversal </w:t>
      </w:r>
      <w:r w:rsidR="00045251">
        <w:rPr>
          <w:rFonts w:cstheme="minorHAnsi"/>
        </w:rPr>
        <w:t>p</w:t>
      </w:r>
      <w:r w:rsidR="00B066A4">
        <w:rPr>
          <w:rFonts w:cstheme="minorHAnsi"/>
        </w:rPr>
        <w:t>re</w:t>
      </w:r>
      <w:r w:rsidR="000B708B">
        <w:rPr>
          <w:rFonts w:cstheme="minorHAnsi"/>
        </w:rPr>
        <w:t>-k</w:t>
      </w:r>
      <w:r w:rsidR="00B066A4">
        <w:rPr>
          <w:rFonts w:cstheme="minorHAnsi"/>
        </w:rPr>
        <w:t>indergarten</w:t>
      </w:r>
      <w:r w:rsidRPr="007C7BC9">
        <w:rPr>
          <w:rFonts w:cstheme="minorHAnsi"/>
        </w:rPr>
        <w:t xml:space="preserve"> passes, what are the impacts on families access to care that meets their needs? How did providers use new funds since 2019, new quality investments, COVID relief/recovery, and CCDBG expansion funds?</w:t>
      </w:r>
    </w:p>
    <w:p w:rsidR="007C7BC9" w:rsidRPr="007C7BC9" w:rsidP="00A07D74" w14:paraId="1E10BAE7" w14:textId="77777777">
      <w:pPr>
        <w:pStyle w:val="ListParagraph"/>
        <w:spacing w:line="240" w:lineRule="auto"/>
        <w:ind w:left="360"/>
        <w:rPr>
          <w:rFonts w:cstheme="minorHAnsi"/>
        </w:rPr>
      </w:pPr>
    </w:p>
    <w:p w:rsidR="00DA386E" w:rsidP="00A07D74" w14:paraId="154FEAC4" w14:textId="33AA7AE9">
      <w:pPr>
        <w:pStyle w:val="ListParagraph"/>
        <w:numPr>
          <w:ilvl w:val="0"/>
          <w:numId w:val="1"/>
        </w:numPr>
        <w:spacing w:line="240" w:lineRule="auto"/>
        <w:ind w:left="360"/>
        <w:rPr>
          <w:rFonts w:cstheme="minorHAnsi"/>
        </w:rPr>
      </w:pPr>
      <w:r w:rsidRPr="007C7BC9">
        <w:rPr>
          <w:rFonts w:cstheme="minorHAnsi"/>
        </w:rPr>
        <w:t xml:space="preserve">What are the experiences of unlisted home-based providers with state ECE systems, subsidy systems? Decision-making related to participation in licensing, </w:t>
      </w:r>
      <w:r w:rsidR="00B066A4">
        <w:rPr>
          <w:rFonts w:cstheme="minorHAnsi"/>
        </w:rPr>
        <w:t>Quality Rating and Improvement System</w:t>
      </w:r>
      <w:r w:rsidRPr="007C7BC9">
        <w:rPr>
          <w:rFonts w:cstheme="minorHAnsi"/>
        </w:rPr>
        <w:t>, subsidy system?</w:t>
      </w:r>
    </w:p>
    <w:p w:rsidR="007C7BC9" w:rsidRPr="007C7BC9" w:rsidP="00A07D74" w14:paraId="5D696208" w14:textId="77777777">
      <w:pPr>
        <w:pStyle w:val="ListParagraph"/>
        <w:spacing w:line="240" w:lineRule="auto"/>
        <w:ind w:left="360"/>
        <w:rPr>
          <w:rFonts w:cstheme="minorHAnsi"/>
        </w:rPr>
      </w:pPr>
    </w:p>
    <w:p w:rsidR="00DA386E" w:rsidRPr="007C7BC9" w:rsidP="00A07D74" w14:paraId="589A42F4" w14:textId="4B799F43">
      <w:pPr>
        <w:pStyle w:val="ListParagraph"/>
        <w:numPr>
          <w:ilvl w:val="0"/>
          <w:numId w:val="1"/>
        </w:numPr>
        <w:spacing w:line="240" w:lineRule="auto"/>
        <w:ind w:left="360"/>
        <w:rPr>
          <w:rFonts w:cstheme="minorHAnsi"/>
        </w:rPr>
      </w:pPr>
      <w:r w:rsidRPr="007C7BC9">
        <w:rPr>
          <w:rFonts w:cstheme="minorHAnsi"/>
        </w:rPr>
        <w:t xml:space="preserve">Staffing/workforce – what challenges are programs facing – recruitment, retention, training, </w:t>
      </w:r>
      <w:r w:rsidRPr="007C7BC9" w:rsidR="004824DC">
        <w:rPr>
          <w:rFonts w:cstheme="minorHAnsi"/>
        </w:rPr>
        <w:t>turnover.</w:t>
      </w:r>
    </w:p>
    <w:p w:rsidR="00DA386E" w:rsidRPr="007C7BC9" w:rsidP="00A07D74" w14:paraId="3EB80A32" w14:textId="40F6EC1C">
      <w:pPr>
        <w:pStyle w:val="ListParagraph"/>
        <w:numPr>
          <w:ilvl w:val="1"/>
          <w:numId w:val="1"/>
        </w:numPr>
        <w:spacing w:line="240" w:lineRule="auto"/>
        <w:ind w:left="1080"/>
        <w:rPr>
          <w:rFonts w:cstheme="minorHAnsi"/>
        </w:rPr>
      </w:pPr>
      <w:r w:rsidRPr="007C7BC9">
        <w:rPr>
          <w:rFonts w:cstheme="minorHAnsi"/>
        </w:rPr>
        <w:t>How do providers manage and fill staff vacancies?  Do vacancies prevent you from meeting demand?</w:t>
      </w:r>
    </w:p>
    <w:p w:rsidR="00DA386E" w:rsidRPr="007C7BC9" w:rsidP="00A07D74" w14:paraId="5BCCBC52" w14:textId="36D99096">
      <w:pPr>
        <w:pStyle w:val="ListParagraph"/>
        <w:numPr>
          <w:ilvl w:val="1"/>
          <w:numId w:val="1"/>
        </w:numPr>
        <w:spacing w:line="240" w:lineRule="auto"/>
        <w:ind w:left="1080"/>
        <w:rPr>
          <w:rFonts w:cstheme="minorHAnsi"/>
        </w:rPr>
      </w:pPr>
      <w:r w:rsidRPr="007C7BC9">
        <w:rPr>
          <w:rFonts w:cstheme="minorHAnsi"/>
        </w:rPr>
        <w:t>Retention strategies? Recruitment efforts? Successful strategies for retention/recruitment?</w:t>
      </w:r>
    </w:p>
    <w:p w:rsidR="00DA386E" w:rsidRPr="007C7BC9" w:rsidP="00A07D74" w14:paraId="538C8E60" w14:textId="00060DDB">
      <w:pPr>
        <w:pStyle w:val="ListParagraph"/>
        <w:numPr>
          <w:ilvl w:val="1"/>
          <w:numId w:val="1"/>
        </w:numPr>
        <w:spacing w:line="240" w:lineRule="auto"/>
        <w:ind w:left="1080"/>
        <w:rPr>
          <w:rFonts w:cstheme="minorHAnsi"/>
        </w:rPr>
      </w:pPr>
      <w:r w:rsidRPr="007C7BC9">
        <w:rPr>
          <w:rFonts w:cstheme="minorHAnsi"/>
        </w:rPr>
        <w:t>How do staffing patterns, challenges and opportunities vary by ages of children served? Program type?</w:t>
      </w:r>
    </w:p>
    <w:sectPr w:rsidSect="0071304E">
      <w:headerReference w:type="first" r:id="rId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4690896"/>
      <w:docPartObj>
        <w:docPartGallery w:val="Page Numbers (Top of Page)"/>
        <w:docPartUnique/>
      </w:docPartObj>
    </w:sdtPr>
    <w:sdtEndPr>
      <w:rPr>
        <w:noProof/>
      </w:rPr>
    </w:sdtEndPr>
    <w:sdtContent>
      <w:p w:rsidR="0071304E" w14:paraId="7E983DE0" w14:textId="122157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1304E" w14:paraId="5898B7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04E" w14:paraId="324F1C7A" w14:textId="0CEAD2B2">
    <w:pPr>
      <w:pStyle w:val="Header"/>
      <w:jc w:val="right"/>
    </w:pPr>
  </w:p>
  <w:p w:rsidR="0071304E" w14:paraId="17D015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9897812"/>
      <w:docPartObj>
        <w:docPartGallery w:val="Page Numbers (Top of Page)"/>
        <w:docPartUnique/>
      </w:docPartObj>
    </w:sdtPr>
    <w:sdtEndPr>
      <w:rPr>
        <w:noProof/>
      </w:rPr>
    </w:sdtEndPr>
    <w:sdtContent>
      <w:p w:rsidR="0071304E" w14:paraId="29064F4C"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1304E" w14:paraId="721CD3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36622E"/>
    <w:multiLevelType w:val="hybridMultilevel"/>
    <w:tmpl w:val="DCEE2E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C570864"/>
    <w:multiLevelType w:val="hybridMultilevel"/>
    <w:tmpl w:val="3D22CE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1368583">
    <w:abstractNumId w:val="0"/>
  </w:num>
  <w:num w:numId="2" w16cid:durableId="10349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2"/>
    <w:rsid w:val="00045251"/>
    <w:rsid w:val="000B708B"/>
    <w:rsid w:val="0018518C"/>
    <w:rsid w:val="00197AA1"/>
    <w:rsid w:val="002B0D27"/>
    <w:rsid w:val="003B4199"/>
    <w:rsid w:val="00445235"/>
    <w:rsid w:val="004824DC"/>
    <w:rsid w:val="005F2A0F"/>
    <w:rsid w:val="00623000"/>
    <w:rsid w:val="0071304E"/>
    <w:rsid w:val="007322F7"/>
    <w:rsid w:val="007C7BC9"/>
    <w:rsid w:val="008440C2"/>
    <w:rsid w:val="008479B1"/>
    <w:rsid w:val="008D692E"/>
    <w:rsid w:val="00A07D74"/>
    <w:rsid w:val="00B066A4"/>
    <w:rsid w:val="00B15926"/>
    <w:rsid w:val="00B4118E"/>
    <w:rsid w:val="00DA386E"/>
    <w:rsid w:val="00DD592A"/>
    <w:rsid w:val="00E4337E"/>
    <w:rsid w:val="00EE3482"/>
    <w:rsid w:val="00F57518"/>
    <w:rsid w:val="00FE6F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DED04F"/>
  <w15:chartTrackingRefBased/>
  <w15:docId w15:val="{EF36836E-B3EB-4034-BF12-8DADEDA9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8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86E"/>
    <w:pPr>
      <w:ind w:left="720"/>
      <w:contextualSpacing/>
    </w:pPr>
  </w:style>
  <w:style w:type="character" w:customStyle="1" w:styleId="NoSpacingChar">
    <w:name w:val="No Spacing Char"/>
    <w:link w:val="NoSpacing"/>
    <w:uiPriority w:val="1"/>
    <w:locked/>
    <w:rsid w:val="0071304E"/>
  </w:style>
  <w:style w:type="paragraph" w:styleId="NoSpacing">
    <w:name w:val="No Spacing"/>
    <w:link w:val="NoSpacingChar"/>
    <w:uiPriority w:val="1"/>
    <w:qFormat/>
    <w:rsid w:val="0071304E"/>
    <w:pPr>
      <w:spacing w:after="0" w:line="240" w:lineRule="auto"/>
    </w:pPr>
  </w:style>
  <w:style w:type="paragraph" w:styleId="Header">
    <w:name w:val="header"/>
    <w:basedOn w:val="Normal"/>
    <w:link w:val="HeaderChar"/>
    <w:uiPriority w:val="99"/>
    <w:unhideWhenUsed/>
    <w:rsid w:val="0071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04E"/>
  </w:style>
  <w:style w:type="paragraph" w:styleId="Footer">
    <w:name w:val="footer"/>
    <w:basedOn w:val="Normal"/>
    <w:link w:val="FooterChar"/>
    <w:uiPriority w:val="99"/>
    <w:unhideWhenUsed/>
    <w:rsid w:val="0071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04E"/>
  </w:style>
  <w:style w:type="character" w:styleId="CommentReference">
    <w:name w:val="annotation reference"/>
    <w:basedOn w:val="DefaultParagraphFont"/>
    <w:uiPriority w:val="99"/>
    <w:semiHidden/>
    <w:unhideWhenUsed/>
    <w:rsid w:val="00B4118E"/>
    <w:rPr>
      <w:sz w:val="16"/>
      <w:szCs w:val="16"/>
    </w:rPr>
  </w:style>
  <w:style w:type="paragraph" w:styleId="CommentText">
    <w:name w:val="annotation text"/>
    <w:basedOn w:val="Normal"/>
    <w:link w:val="CommentTextChar"/>
    <w:uiPriority w:val="99"/>
    <w:unhideWhenUsed/>
    <w:rsid w:val="00B4118E"/>
    <w:pPr>
      <w:spacing w:line="240" w:lineRule="auto"/>
    </w:pPr>
    <w:rPr>
      <w:sz w:val="20"/>
      <w:szCs w:val="20"/>
    </w:rPr>
  </w:style>
  <w:style w:type="character" w:customStyle="1" w:styleId="CommentTextChar">
    <w:name w:val="Comment Text Char"/>
    <w:basedOn w:val="DefaultParagraphFont"/>
    <w:link w:val="CommentText"/>
    <w:uiPriority w:val="99"/>
    <w:rsid w:val="00B4118E"/>
    <w:rPr>
      <w:sz w:val="20"/>
      <w:szCs w:val="20"/>
    </w:rPr>
  </w:style>
  <w:style w:type="paragraph" w:styleId="CommentSubject">
    <w:name w:val="annotation subject"/>
    <w:basedOn w:val="CommentText"/>
    <w:next w:val="CommentText"/>
    <w:link w:val="CommentSubjectChar"/>
    <w:uiPriority w:val="99"/>
    <w:semiHidden/>
    <w:unhideWhenUsed/>
    <w:rsid w:val="00B4118E"/>
    <w:rPr>
      <w:b/>
      <w:bCs/>
    </w:rPr>
  </w:style>
  <w:style w:type="character" w:customStyle="1" w:styleId="CommentSubjectChar">
    <w:name w:val="Comment Subject Char"/>
    <w:basedOn w:val="CommentTextChar"/>
    <w:link w:val="CommentSubject"/>
    <w:uiPriority w:val="99"/>
    <w:semiHidden/>
    <w:rsid w:val="00B4118E"/>
    <w:rPr>
      <w:b/>
      <w:bCs/>
      <w:sz w:val="20"/>
      <w:szCs w:val="20"/>
    </w:rPr>
  </w:style>
  <w:style w:type="paragraph" w:styleId="Revision">
    <w:name w:val="Revision"/>
    <w:hidden/>
    <w:uiPriority w:val="99"/>
    <w:semiHidden/>
    <w:rsid w:val="00B411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4145E3B09364D79B956BB2DF68FFDF1"/>
        <w:category>
          <w:name w:val="General"/>
          <w:gallery w:val="placeholder"/>
        </w:category>
        <w:types>
          <w:type w:val="bbPlcHdr"/>
        </w:types>
        <w:behaviors>
          <w:behavior w:val="content"/>
        </w:behaviors>
        <w:guid w:val="{07637C62-C61D-4E18-9669-22E355B25447}"/>
      </w:docPartPr>
      <w:docPartBody>
        <w:p w:rsidR="002B0D27" w:rsidP="00197AA1">
          <w:pPr>
            <w:pStyle w:val="84145E3B09364D79B956BB2DF68FFDF1"/>
          </w:pPr>
          <w:r>
            <w:rPr>
              <w:color w:val="2F5496" w:themeColor="accent1" w:themeShade="BF"/>
            </w:rPr>
            <w:t>[Company name]</w:t>
          </w:r>
        </w:p>
      </w:docPartBody>
    </w:docPart>
    <w:docPart>
      <w:docPartPr>
        <w:name w:val="88203C7C15474EE2BB81AA5EF20D2D77"/>
        <w:category>
          <w:name w:val="General"/>
          <w:gallery w:val="placeholder"/>
        </w:category>
        <w:types>
          <w:type w:val="bbPlcHdr"/>
        </w:types>
        <w:behaviors>
          <w:behavior w:val="content"/>
        </w:behaviors>
        <w:guid w:val="{3AFC10DE-DD3C-405B-908D-6CA50132F740}"/>
      </w:docPartPr>
      <w:docPartBody>
        <w:p w:rsidR="002B0D27" w:rsidP="00197AA1">
          <w:pPr>
            <w:pStyle w:val="88203C7C15474EE2BB81AA5EF20D2D77"/>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A1"/>
    <w:rsid w:val="00197AA1"/>
    <w:rsid w:val="002B0D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145E3B09364D79B956BB2DF68FFDF1">
    <w:name w:val="84145E3B09364D79B956BB2DF68FFDF1"/>
    <w:rsid w:val="00197AA1"/>
  </w:style>
  <w:style w:type="paragraph" w:customStyle="1" w:styleId="88203C7C15474EE2BB81AA5EF20D2D77">
    <w:name w:val="88203C7C15474EE2BB81AA5EF20D2D77"/>
    <w:rsid w:val="00197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Appendix R 2024 NSECE Research Questions</vt:lpstr>
    </vt:vector>
  </TitlesOfParts>
  <Company>2024 NSECE</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2024 NSECE Research Questions</dc:title>
  <dc:creator>Erika Greenia</dc:creator>
  <cp:lastModifiedBy>Erika Greenia (she/her)</cp:lastModifiedBy>
  <cp:revision>5</cp:revision>
  <dcterms:created xsi:type="dcterms:W3CDTF">2023-03-17T15:26:00Z</dcterms:created>
  <dcterms:modified xsi:type="dcterms:W3CDTF">2023-04-27T18:18:00Z</dcterms:modified>
</cp:coreProperties>
</file>