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7E2" w:rsidP="00BC17E2" w:rsidRDefault="00BC17E2" w14:paraId="6B1BDD19" w14:textId="77777777">
      <w:pPr>
        <w:jc w:val="center"/>
        <w:rPr>
          <w:rFonts w:cs="Arial"/>
          <w:b/>
          <w:sz w:val="36"/>
          <w:szCs w:val="28"/>
        </w:rPr>
      </w:pPr>
    </w:p>
    <w:p w:rsidR="00BC17E2" w:rsidP="00BC17E2" w:rsidRDefault="00BC17E2" w14:paraId="26FDE5BF" w14:textId="77777777">
      <w:pPr>
        <w:jc w:val="center"/>
        <w:rPr>
          <w:rFonts w:cs="Arial"/>
          <w:b/>
          <w:sz w:val="36"/>
          <w:szCs w:val="28"/>
        </w:rPr>
      </w:pPr>
    </w:p>
    <w:p w:rsidR="00BC17E2" w:rsidP="00BC17E2" w:rsidRDefault="004A66EC" w14:paraId="7BE8059E" w14:textId="63DB89D1">
      <w:pPr>
        <w:pStyle w:val="Title1"/>
        <w:rPr>
          <w:rFonts w:asciiTheme="minorHAnsi" w:hAnsiTheme="minorHAnsi" w:cstheme="minorHAnsi"/>
        </w:rPr>
      </w:pPr>
      <w:r>
        <w:rPr>
          <w:rFonts w:asciiTheme="minorHAnsi" w:hAnsiTheme="minorHAnsi" w:cstheme="minorHAnsi"/>
        </w:rPr>
        <w:t xml:space="preserve">ODPHP/OWH </w:t>
      </w:r>
      <w:r w:rsidRPr="00781284">
        <w:rPr>
          <w:rFonts w:asciiTheme="minorHAnsi" w:hAnsiTheme="minorHAnsi" w:cstheme="minorHAnsi"/>
        </w:rPr>
        <w:t xml:space="preserve">Generic Information Collection Request: Prevention Communication and </w:t>
      </w:r>
      <w:r>
        <w:rPr>
          <w:rFonts w:asciiTheme="minorHAnsi" w:hAnsiTheme="minorHAnsi" w:cstheme="minorHAnsi"/>
        </w:rPr>
        <w:t>Formative</w:t>
      </w:r>
      <w:r w:rsidRPr="00781284">
        <w:rPr>
          <w:rFonts w:asciiTheme="minorHAnsi" w:hAnsiTheme="minorHAnsi" w:cstheme="minorHAnsi"/>
        </w:rPr>
        <w:t xml:space="preserve"> </w:t>
      </w:r>
      <w:r w:rsidRPr="002E5EED">
        <w:rPr>
          <w:rFonts w:asciiTheme="minorHAnsi" w:hAnsiTheme="minorHAnsi" w:cstheme="minorHAnsi"/>
        </w:rPr>
        <w:t>Research (OMB No. 0990-0281)</w:t>
      </w:r>
    </w:p>
    <w:p w:rsidRPr="00BC17E2" w:rsidR="004A66EC" w:rsidP="00BC17E2" w:rsidRDefault="004A66EC" w14:paraId="13A2B3E1" w14:textId="77777777">
      <w:pPr>
        <w:pStyle w:val="Title1"/>
        <w:rPr>
          <w:sz w:val="40"/>
        </w:rPr>
      </w:pPr>
    </w:p>
    <w:p w:rsidR="00BC17E2" w:rsidP="00BC17E2" w:rsidRDefault="005E0286" w14:paraId="0E744450" w14:textId="5C39EF96">
      <w:pPr>
        <w:pStyle w:val="Title1"/>
        <w:rPr>
          <w:sz w:val="40"/>
        </w:rPr>
      </w:pPr>
      <w:r>
        <w:rPr>
          <w:sz w:val="40"/>
        </w:rPr>
        <w:t xml:space="preserve">Application for the </w:t>
      </w:r>
      <w:r w:rsidR="00E17953">
        <w:rPr>
          <w:sz w:val="40"/>
        </w:rPr>
        <w:t>ODPHP/PCSFN Speaker Request Form</w:t>
      </w:r>
    </w:p>
    <w:p w:rsidR="00394FCA" w:rsidP="00BC17E2" w:rsidRDefault="00394FCA" w14:paraId="3050A7AE" w14:textId="213D865E">
      <w:pPr>
        <w:pStyle w:val="Title1"/>
        <w:rPr>
          <w:sz w:val="40"/>
        </w:rPr>
      </w:pPr>
    </w:p>
    <w:p w:rsidRPr="00394FCA" w:rsidR="00394FCA" w:rsidP="00BC17E2" w:rsidRDefault="00394FCA" w14:paraId="50589AEA" w14:textId="67FD3195">
      <w:pPr>
        <w:pStyle w:val="Title1"/>
        <w:rPr>
          <w:color w:val="0070C0"/>
          <w:sz w:val="40"/>
        </w:rPr>
      </w:pPr>
      <w:r w:rsidRPr="00394FCA">
        <w:rPr>
          <w:color w:val="0070C0"/>
          <w:sz w:val="40"/>
        </w:rPr>
        <w:t xml:space="preserve">Audience: </w:t>
      </w:r>
    </w:p>
    <w:p w:rsidRPr="00BC17E2" w:rsidR="00BC17E2" w:rsidP="00BC17E2" w:rsidRDefault="00BC17E2" w14:paraId="1D6D79E5" w14:textId="77777777">
      <w:pPr>
        <w:pStyle w:val="Title1"/>
        <w:rPr>
          <w:sz w:val="40"/>
        </w:rPr>
      </w:pPr>
    </w:p>
    <w:p w:rsidRPr="00BC17E2" w:rsidR="00BC17E2" w:rsidP="00BC17E2" w:rsidRDefault="00BC17E2" w14:paraId="2D4C4211" w14:textId="35783311">
      <w:pPr>
        <w:pStyle w:val="Title1"/>
        <w:rPr>
          <w:sz w:val="40"/>
        </w:rPr>
      </w:pPr>
      <w:r w:rsidRPr="000C3843">
        <w:rPr>
          <w:sz w:val="40"/>
        </w:rPr>
        <w:t>Supporting Statement — Section A</w:t>
      </w:r>
    </w:p>
    <w:p w:rsidRPr="00F15255" w:rsidR="00BC17E2" w:rsidP="00BC17E2" w:rsidRDefault="00BC17E2" w14:paraId="618F4C15" w14:textId="77777777">
      <w:pPr>
        <w:pStyle w:val="Title1"/>
      </w:pPr>
    </w:p>
    <w:p w:rsidRPr="00942005" w:rsidR="00B62808" w:rsidP="00B62808" w:rsidRDefault="00ED776B" w14:paraId="5182B489" w14:textId="70079D52">
      <w:pPr>
        <w:jc w:val="center"/>
        <w:rPr>
          <w:rFonts w:cs="Arial"/>
          <w:b/>
          <w:bCs/>
          <w:sz w:val="48"/>
          <w:szCs w:val="36"/>
        </w:rPr>
      </w:pPr>
      <w:r>
        <w:rPr>
          <w:rFonts w:cs="Arial"/>
          <w:sz w:val="32"/>
        </w:rPr>
        <w:t xml:space="preserve">March </w:t>
      </w:r>
      <w:r w:rsidR="00D84666">
        <w:rPr>
          <w:rFonts w:cs="Arial"/>
          <w:sz w:val="32"/>
        </w:rPr>
        <w:t>31</w:t>
      </w:r>
      <w:r w:rsidR="009137ED">
        <w:rPr>
          <w:rFonts w:cs="Arial"/>
          <w:sz w:val="32"/>
        </w:rPr>
        <w:t>, 2022</w:t>
      </w:r>
    </w:p>
    <w:p w:rsidRPr="00942005" w:rsidR="00BC17E2" w:rsidP="00BC17E2" w:rsidRDefault="00BC17E2" w14:paraId="5166AD86" w14:textId="1E54D353">
      <w:pPr>
        <w:jc w:val="center"/>
        <w:rPr>
          <w:rFonts w:cs="Arial"/>
          <w:b/>
          <w:bCs/>
          <w:sz w:val="48"/>
          <w:szCs w:val="36"/>
        </w:rPr>
      </w:pPr>
    </w:p>
    <w:p w:rsidRPr="000667FD" w:rsidR="00970CF4" w:rsidP="00970CF4" w:rsidRDefault="00970CF4" w14:paraId="3DAA0914" w14:textId="77777777">
      <w:pPr>
        <w:spacing w:line="276" w:lineRule="auto"/>
        <w:jc w:val="center"/>
        <w:rPr>
          <w:rFonts w:asciiTheme="minorHAnsi" w:hAnsiTheme="minorHAnsi" w:cstheme="minorHAnsi"/>
          <w:highlight w:val="yellow"/>
        </w:rPr>
      </w:pPr>
    </w:p>
    <w:p w:rsidRPr="000667FD" w:rsidR="00970CF4" w:rsidP="00970CF4" w:rsidRDefault="00970CF4" w14:paraId="3F2B0920" w14:textId="77777777">
      <w:pPr>
        <w:spacing w:line="276" w:lineRule="auto"/>
        <w:rPr>
          <w:rFonts w:asciiTheme="minorHAnsi" w:hAnsiTheme="minorHAnsi" w:cstheme="minorHAnsi"/>
          <w:highlight w:val="yellow"/>
        </w:rPr>
      </w:pPr>
    </w:p>
    <w:p w:rsidR="00970CF4" w:rsidP="00970CF4" w:rsidRDefault="00970CF4" w14:paraId="7109E7B0" w14:textId="77777777">
      <w:pPr>
        <w:spacing w:line="276" w:lineRule="auto"/>
        <w:rPr>
          <w:rFonts w:asciiTheme="minorHAnsi" w:hAnsiTheme="minorHAnsi" w:cstheme="minorHAnsi"/>
        </w:rPr>
      </w:pPr>
    </w:p>
    <w:p w:rsidR="00DC513D" w:rsidP="00970CF4" w:rsidRDefault="00DC513D" w14:paraId="31069E3C" w14:textId="77777777">
      <w:pPr>
        <w:spacing w:line="276" w:lineRule="auto"/>
        <w:rPr>
          <w:rFonts w:asciiTheme="minorHAnsi" w:hAnsiTheme="minorHAnsi" w:cstheme="minorHAnsi"/>
        </w:rPr>
      </w:pPr>
    </w:p>
    <w:p w:rsidRPr="00E2702B" w:rsidR="00DC513D" w:rsidP="00970CF4" w:rsidRDefault="00DC513D" w14:paraId="65F13C96" w14:textId="77777777">
      <w:pPr>
        <w:spacing w:line="276" w:lineRule="auto"/>
        <w:rPr>
          <w:rFonts w:asciiTheme="minorHAnsi" w:hAnsiTheme="minorHAnsi" w:cstheme="minorHAnsi"/>
        </w:rPr>
      </w:pPr>
    </w:p>
    <w:p w:rsidRPr="00E2702B" w:rsidR="00970CF4" w:rsidP="00970CF4" w:rsidRDefault="00970CF4" w14:paraId="240A4DB0" w14:textId="77777777">
      <w:pPr>
        <w:spacing w:line="276" w:lineRule="auto"/>
        <w:rPr>
          <w:rFonts w:asciiTheme="minorHAnsi" w:hAnsiTheme="minorHAnsi" w:cstheme="minorHAnsi"/>
          <w:b/>
        </w:rPr>
      </w:pPr>
      <w:r w:rsidRPr="00E2702B">
        <w:rPr>
          <w:rFonts w:asciiTheme="minorHAnsi" w:hAnsiTheme="minorHAnsi" w:cstheme="minorHAnsi"/>
          <w:b/>
        </w:rPr>
        <w:t xml:space="preserve">Submitted to: </w:t>
      </w:r>
    </w:p>
    <w:p w:rsidRPr="00E2702B" w:rsidR="00970CF4" w:rsidP="00970CF4" w:rsidRDefault="00970CF4" w14:paraId="3A53316E" w14:textId="77777777">
      <w:pPr>
        <w:spacing w:line="276" w:lineRule="auto"/>
        <w:rPr>
          <w:rFonts w:asciiTheme="minorHAnsi" w:hAnsiTheme="minorHAnsi" w:cstheme="minorHAnsi"/>
        </w:rPr>
      </w:pPr>
      <w:r w:rsidRPr="00E2702B">
        <w:rPr>
          <w:rFonts w:asciiTheme="minorHAnsi" w:hAnsiTheme="minorHAnsi" w:cstheme="minorHAnsi"/>
        </w:rPr>
        <w:t>Sherrette Funn</w:t>
      </w:r>
    </w:p>
    <w:p w:rsidRPr="00E2702B" w:rsidR="00970CF4" w:rsidP="00970CF4" w:rsidRDefault="00970CF4" w14:paraId="249C104B" w14:textId="77777777">
      <w:pPr>
        <w:spacing w:line="276" w:lineRule="auto"/>
        <w:rPr>
          <w:rFonts w:asciiTheme="minorHAnsi" w:hAnsiTheme="minorHAnsi" w:cstheme="minorHAnsi"/>
        </w:rPr>
      </w:pPr>
      <w:r w:rsidRPr="00E2702B">
        <w:rPr>
          <w:rFonts w:asciiTheme="minorHAnsi" w:hAnsiTheme="minorHAnsi" w:cstheme="minorHAnsi"/>
        </w:rPr>
        <w:t>Office of the Chief Information Officer</w:t>
      </w:r>
    </w:p>
    <w:p w:rsidRPr="00E2702B" w:rsidR="00970CF4" w:rsidP="00970CF4" w:rsidRDefault="00970CF4" w14:paraId="1229E417" w14:textId="77777777">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rsidRPr="00E2702B" w:rsidR="00970CF4" w:rsidP="00970CF4" w:rsidRDefault="00970CF4" w14:paraId="6C200DD6" w14:textId="77777777">
      <w:pPr>
        <w:spacing w:line="276" w:lineRule="auto"/>
        <w:rPr>
          <w:rFonts w:asciiTheme="minorHAnsi" w:hAnsiTheme="minorHAnsi" w:cstheme="minorHAnsi"/>
        </w:rPr>
      </w:pPr>
    </w:p>
    <w:p w:rsidRPr="00E2702B" w:rsidR="00970CF4" w:rsidP="00970CF4" w:rsidRDefault="00970CF4" w14:paraId="24BFAF86" w14:textId="77777777">
      <w:pPr>
        <w:spacing w:line="276" w:lineRule="auto"/>
        <w:rPr>
          <w:rFonts w:asciiTheme="minorHAnsi" w:hAnsiTheme="minorHAnsi" w:cstheme="minorHAnsi"/>
          <w:b/>
        </w:rPr>
      </w:pPr>
      <w:r w:rsidRPr="00E2702B">
        <w:rPr>
          <w:rFonts w:asciiTheme="minorHAnsi" w:hAnsiTheme="minorHAnsi" w:cstheme="minorHAnsi"/>
          <w:b/>
        </w:rPr>
        <w:t>Submitted by:</w:t>
      </w:r>
    </w:p>
    <w:p w:rsidR="00C97FE0" w:rsidP="00970CF4" w:rsidRDefault="00C97FE0" w14:paraId="350EA6DE" w14:textId="77777777">
      <w:pPr>
        <w:spacing w:line="276" w:lineRule="auto"/>
        <w:rPr>
          <w:rFonts w:asciiTheme="minorHAnsi" w:hAnsiTheme="minorHAnsi" w:cstheme="minorHAnsi"/>
        </w:rPr>
      </w:pPr>
      <w:r>
        <w:rPr>
          <w:rFonts w:asciiTheme="minorHAnsi" w:hAnsiTheme="minorHAnsi" w:cstheme="minorHAnsi"/>
        </w:rPr>
        <w:t>Jennifer A Bishop, SCD, MPH</w:t>
      </w:r>
    </w:p>
    <w:p w:rsidRPr="00E2702B" w:rsidR="00970CF4" w:rsidP="00970CF4" w:rsidRDefault="005E0286" w14:paraId="391B0201" w14:textId="1C70F90A">
      <w:pPr>
        <w:spacing w:line="276" w:lineRule="auto"/>
        <w:rPr>
          <w:rFonts w:asciiTheme="minorHAnsi" w:hAnsiTheme="minorHAnsi" w:cstheme="minorHAnsi"/>
        </w:rPr>
      </w:pPr>
      <w:r>
        <w:rPr>
          <w:rFonts w:asciiTheme="minorHAnsi" w:hAnsiTheme="minorHAnsi" w:cstheme="minorHAnsi"/>
        </w:rPr>
        <w:t xml:space="preserve">Office of Health Promotion and Disease Prevention </w:t>
      </w:r>
    </w:p>
    <w:p w:rsidR="00970CF4" w:rsidP="00970CF4" w:rsidRDefault="00970CF4" w14:paraId="5C28C36B" w14:textId="69BEC9C1">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rsidR="005E0286" w:rsidP="00970CF4" w:rsidRDefault="005E0286" w14:paraId="574EEADF" w14:textId="1B62E39B">
      <w:pPr>
        <w:spacing w:line="276" w:lineRule="auto"/>
        <w:rPr>
          <w:rFonts w:asciiTheme="minorHAnsi" w:hAnsiTheme="minorHAnsi" w:cstheme="minorHAnsi"/>
        </w:rPr>
      </w:pPr>
    </w:p>
    <w:p w:rsidRPr="000667FD" w:rsidR="007D691A" w:rsidP="00970CF4" w:rsidRDefault="007D691A" w14:paraId="3BC27A5D" w14:textId="77777777">
      <w:pPr>
        <w:spacing w:line="276" w:lineRule="auto"/>
        <w:rPr>
          <w:rFonts w:asciiTheme="minorHAnsi" w:hAnsiTheme="minorHAnsi" w:cstheme="minorHAnsi"/>
        </w:rPr>
      </w:pPr>
    </w:p>
    <w:p w:rsidRPr="00C8192C" w:rsidR="00970CF4" w:rsidP="00C8192C" w:rsidRDefault="00970CF4" w14:paraId="13198A11" w14:textId="3FAF74CF">
      <w:pPr>
        <w:pStyle w:val="Heading1"/>
        <w:rPr>
          <w:rFonts w:asciiTheme="minorHAnsi" w:hAnsiTheme="minorHAnsi" w:cstheme="minorHAnsi"/>
        </w:rPr>
      </w:pPr>
      <w:r w:rsidRPr="000667FD">
        <w:rPr>
          <w:rFonts w:asciiTheme="minorHAnsi" w:hAnsiTheme="minorHAnsi" w:cstheme="minorHAnsi"/>
        </w:rPr>
        <w:lastRenderedPageBreak/>
        <w:t>Section A — Justification</w:t>
      </w:r>
    </w:p>
    <w:p w:rsidRPr="000667FD" w:rsidR="00970CF4" w:rsidP="00970CF4" w:rsidRDefault="00970CF4" w14:paraId="55D268FE" w14:textId="77777777">
      <w:pPr>
        <w:pStyle w:val="Heading2"/>
        <w:numPr>
          <w:ilvl w:val="0"/>
          <w:numId w:val="4"/>
        </w:numPr>
        <w:rPr>
          <w:rFonts w:asciiTheme="minorHAnsi" w:hAnsiTheme="minorHAnsi" w:cstheme="minorHAnsi"/>
        </w:rPr>
      </w:pPr>
      <w:r w:rsidRPr="000667FD">
        <w:rPr>
          <w:rFonts w:asciiTheme="minorHAnsi" w:hAnsiTheme="minorHAnsi" w:cstheme="minorHAnsi"/>
        </w:rPr>
        <w:t>Circumstances Making the Collection of Information Necessary</w:t>
      </w:r>
    </w:p>
    <w:p w:rsidRPr="000667FD" w:rsidR="00970CF4" w:rsidP="00970CF4" w:rsidRDefault="00970CF4" w14:paraId="0412C8AB" w14:textId="77777777">
      <w:pPr>
        <w:rPr>
          <w:rFonts w:asciiTheme="minorHAnsi" w:hAnsiTheme="minorHAnsi" w:cstheme="minorHAnsi"/>
        </w:rPr>
      </w:pPr>
    </w:p>
    <w:p w:rsidR="00165BC2" w:rsidP="00165BC2" w:rsidRDefault="00165BC2" w14:paraId="33811DA1" w14:textId="03239F48">
      <w:pPr>
        <w:rPr>
          <w:rFonts w:asciiTheme="minorHAnsi" w:hAnsiTheme="minorHAnsi" w:cstheme="minorHAnsi"/>
        </w:rPr>
      </w:pPr>
      <w:r>
        <w:rPr>
          <w:rFonts w:asciiTheme="minorHAnsi" w:hAnsiTheme="minorHAnsi" w:cstheme="minorHAnsi"/>
        </w:rPr>
        <w:t xml:space="preserve">The Office on Disease Prevention and Health Promotion (ODPHP) requests to collect additional information </w:t>
      </w:r>
      <w:r w:rsidR="00781284">
        <w:rPr>
          <w:rFonts w:asciiTheme="minorHAnsi" w:hAnsiTheme="minorHAnsi" w:cstheme="minorHAnsi"/>
        </w:rPr>
        <w:t>under the ODPHP</w:t>
      </w:r>
      <w:r w:rsidR="00840F14">
        <w:rPr>
          <w:rFonts w:asciiTheme="minorHAnsi" w:hAnsiTheme="minorHAnsi" w:cstheme="minorHAnsi"/>
        </w:rPr>
        <w:t>/OWH</w:t>
      </w:r>
      <w:r w:rsidR="00781284">
        <w:rPr>
          <w:rFonts w:asciiTheme="minorHAnsi" w:hAnsiTheme="minorHAnsi" w:cstheme="minorHAnsi"/>
        </w:rPr>
        <w:t xml:space="preserve"> </w:t>
      </w:r>
      <w:r w:rsidRPr="00781284" w:rsidR="00781284">
        <w:rPr>
          <w:rFonts w:asciiTheme="minorHAnsi" w:hAnsiTheme="minorHAnsi" w:cstheme="minorHAnsi"/>
        </w:rPr>
        <w:t xml:space="preserve">Generic Information Collection Request: Prevention Communication and </w:t>
      </w:r>
      <w:r w:rsidR="000E449F">
        <w:rPr>
          <w:rFonts w:asciiTheme="minorHAnsi" w:hAnsiTheme="minorHAnsi" w:cstheme="minorHAnsi"/>
        </w:rPr>
        <w:t>Formative</w:t>
      </w:r>
      <w:r w:rsidRPr="00781284" w:rsidR="00781284">
        <w:rPr>
          <w:rFonts w:asciiTheme="minorHAnsi" w:hAnsiTheme="minorHAnsi" w:cstheme="minorHAnsi"/>
        </w:rPr>
        <w:t xml:space="preserve"> </w:t>
      </w:r>
      <w:r w:rsidRPr="002E5EED" w:rsidR="00781284">
        <w:rPr>
          <w:rFonts w:asciiTheme="minorHAnsi" w:hAnsiTheme="minorHAnsi" w:cstheme="minorHAnsi"/>
        </w:rPr>
        <w:t>Research (OMB No. 0990-0281). The</w:t>
      </w:r>
      <w:r w:rsidR="00781284">
        <w:rPr>
          <w:rFonts w:asciiTheme="minorHAnsi" w:hAnsiTheme="minorHAnsi" w:cstheme="minorHAnsi"/>
        </w:rPr>
        <w:t xml:space="preserve"> </w:t>
      </w:r>
      <w:r>
        <w:rPr>
          <w:rFonts w:asciiTheme="minorHAnsi" w:hAnsiTheme="minorHAnsi" w:cstheme="minorHAnsi"/>
        </w:rPr>
        <w:t xml:space="preserve">information collected will be from </w:t>
      </w:r>
      <w:r w:rsidR="004A66EC">
        <w:rPr>
          <w:rFonts w:asciiTheme="minorHAnsi" w:hAnsiTheme="minorHAnsi" w:cstheme="minorHAnsi"/>
        </w:rPr>
        <w:t xml:space="preserve">individuals and organizations </w:t>
      </w:r>
      <w:r w:rsidR="00FD4875">
        <w:rPr>
          <w:rFonts w:asciiTheme="minorHAnsi" w:hAnsiTheme="minorHAnsi" w:cstheme="minorHAnsi"/>
        </w:rPr>
        <w:t xml:space="preserve">inviting </w:t>
      </w:r>
      <w:r w:rsidR="00CF77AA">
        <w:rPr>
          <w:rFonts w:asciiTheme="minorHAnsi" w:hAnsiTheme="minorHAnsi" w:cstheme="minorHAnsi"/>
        </w:rPr>
        <w:t xml:space="preserve">ODPHP staff, members of </w:t>
      </w:r>
      <w:r w:rsidR="004A66EC">
        <w:rPr>
          <w:rFonts w:asciiTheme="minorHAnsi" w:hAnsiTheme="minorHAnsi" w:cstheme="minorHAnsi"/>
        </w:rPr>
        <w:t xml:space="preserve">President’s Council on Sports, Fitness &amp; Nutrition </w:t>
      </w:r>
      <w:r w:rsidR="00FD4875">
        <w:rPr>
          <w:rFonts w:asciiTheme="minorHAnsi" w:hAnsiTheme="minorHAnsi" w:cstheme="minorHAnsi"/>
        </w:rPr>
        <w:t>(PCSFN)</w:t>
      </w:r>
      <w:r w:rsidR="00CF77AA">
        <w:rPr>
          <w:rFonts w:asciiTheme="minorHAnsi" w:hAnsiTheme="minorHAnsi" w:cstheme="minorHAnsi"/>
        </w:rPr>
        <w:t>, or the PCSFN Executive Director</w:t>
      </w:r>
      <w:r w:rsidR="00FD4875">
        <w:rPr>
          <w:rFonts w:asciiTheme="minorHAnsi" w:hAnsiTheme="minorHAnsi" w:cstheme="minorHAnsi"/>
        </w:rPr>
        <w:t xml:space="preserve"> to </w:t>
      </w:r>
      <w:r w:rsidR="004A66EC">
        <w:rPr>
          <w:rFonts w:asciiTheme="minorHAnsi" w:hAnsiTheme="minorHAnsi" w:cstheme="minorHAnsi"/>
        </w:rPr>
        <w:t>speak at an event.</w:t>
      </w:r>
      <w:r>
        <w:rPr>
          <w:rFonts w:asciiTheme="minorHAnsi" w:hAnsiTheme="minorHAnsi" w:cstheme="minorHAnsi"/>
        </w:rPr>
        <w:t xml:space="preserve"> This information will be used to assist ODPHP in evaluating</w:t>
      </w:r>
      <w:r w:rsidR="004A66EC">
        <w:rPr>
          <w:rFonts w:asciiTheme="minorHAnsi" w:hAnsiTheme="minorHAnsi" w:cstheme="minorHAnsi"/>
        </w:rPr>
        <w:t xml:space="preserve"> whether </w:t>
      </w:r>
      <w:r w:rsidR="005A1B2F">
        <w:rPr>
          <w:rFonts w:asciiTheme="minorHAnsi" w:hAnsiTheme="minorHAnsi" w:cstheme="minorHAnsi"/>
        </w:rPr>
        <w:t xml:space="preserve">a member of ODPHP or the President’s Council </w:t>
      </w:r>
      <w:r w:rsidR="004A66EC">
        <w:rPr>
          <w:rFonts w:asciiTheme="minorHAnsi" w:hAnsiTheme="minorHAnsi" w:cstheme="minorHAnsi"/>
        </w:rPr>
        <w:t xml:space="preserve">should participate in the event and, if so, who the appropriate individual should be. </w:t>
      </w:r>
    </w:p>
    <w:p w:rsidR="008616F8" w:rsidP="00781284" w:rsidRDefault="008616F8" w14:paraId="0EABB3D6" w14:textId="58858F0C">
      <w:pPr>
        <w:rPr>
          <w:rFonts w:asciiTheme="minorHAnsi" w:hAnsiTheme="minorHAnsi" w:cstheme="minorHAnsi"/>
        </w:rPr>
      </w:pPr>
    </w:p>
    <w:p w:rsidRPr="003713D8" w:rsidR="004D1DF4" w:rsidP="00391202" w:rsidRDefault="005A1B2F" w14:paraId="68C704B4" w14:textId="5ECA4D8D">
      <w:pPr>
        <w:rPr>
          <w:rFonts w:asciiTheme="minorHAnsi" w:hAnsiTheme="minorHAnsi" w:cstheme="minorHAnsi"/>
          <w:b/>
          <w:bCs/>
        </w:rPr>
      </w:pPr>
      <w:r w:rsidRPr="003713D8">
        <w:rPr>
          <w:rFonts w:asciiTheme="minorHAnsi" w:hAnsiTheme="minorHAnsi" w:cstheme="minorHAnsi"/>
          <w:b/>
          <w:bCs/>
        </w:rPr>
        <w:t>Background</w:t>
      </w:r>
    </w:p>
    <w:p w:rsidRPr="007D691A" w:rsidR="003713D8" w:rsidP="00391202" w:rsidRDefault="005A1B2F" w14:paraId="398460C7" w14:textId="09BAF09D">
      <w:pPr>
        <w:rPr>
          <w:rFonts w:asciiTheme="minorHAnsi" w:hAnsiTheme="minorHAnsi" w:cstheme="minorHAnsi"/>
        </w:rPr>
      </w:pPr>
      <w:r w:rsidRPr="007D691A">
        <w:rPr>
          <w:rFonts w:asciiTheme="minorHAnsi" w:hAnsiTheme="minorHAnsi" w:cstheme="minorHAnsi"/>
        </w:rPr>
        <w:t>ODPHP’s mission is to encourage all Americans to lead healthy and active lives. We accomplish this by establishing and promoting national public health priorities, translating science into policy, guidance, and tools, and working to improve health literacy and equitable access to clear and actionable health information. Members of the team are often asked to attend conferences</w:t>
      </w:r>
      <w:r w:rsidRPr="007D691A" w:rsidR="00FD4875">
        <w:rPr>
          <w:rFonts w:asciiTheme="minorHAnsi" w:hAnsiTheme="minorHAnsi" w:cstheme="minorHAnsi"/>
        </w:rPr>
        <w:t xml:space="preserve"> and other community</w:t>
      </w:r>
      <w:r w:rsidRPr="007D691A">
        <w:rPr>
          <w:rFonts w:asciiTheme="minorHAnsi" w:hAnsiTheme="minorHAnsi" w:cstheme="minorHAnsi"/>
        </w:rPr>
        <w:t xml:space="preserve"> or virtual forums </w:t>
      </w:r>
      <w:r w:rsidRPr="007D691A" w:rsidR="00FD4875">
        <w:rPr>
          <w:rFonts w:asciiTheme="minorHAnsi" w:hAnsiTheme="minorHAnsi" w:cstheme="minorHAnsi"/>
        </w:rPr>
        <w:t xml:space="preserve">to present </w:t>
      </w:r>
      <w:r w:rsidR="00C97FE0">
        <w:rPr>
          <w:rFonts w:asciiTheme="minorHAnsi" w:hAnsiTheme="minorHAnsi" w:cstheme="minorHAnsi"/>
        </w:rPr>
        <w:t xml:space="preserve">policy documents and </w:t>
      </w:r>
      <w:r w:rsidRPr="007D691A" w:rsidR="003713D8">
        <w:rPr>
          <w:rFonts w:asciiTheme="minorHAnsi" w:hAnsiTheme="minorHAnsi" w:cstheme="minorHAnsi"/>
        </w:rPr>
        <w:t xml:space="preserve">guidance materials (e.g., Dietary Guidelines for Americans, </w:t>
      </w:r>
      <w:r w:rsidRPr="007D691A" w:rsidR="00C97FE0">
        <w:rPr>
          <w:rFonts w:asciiTheme="minorHAnsi" w:hAnsiTheme="minorHAnsi" w:cstheme="minorHAnsi"/>
        </w:rPr>
        <w:t xml:space="preserve">Healthy People </w:t>
      </w:r>
      <w:r w:rsidR="00C97FE0">
        <w:rPr>
          <w:rFonts w:asciiTheme="minorHAnsi" w:hAnsiTheme="minorHAnsi" w:cstheme="minorHAnsi"/>
        </w:rPr>
        <w:t>2030</w:t>
      </w:r>
      <w:r w:rsidR="00B62808">
        <w:rPr>
          <w:rFonts w:asciiTheme="minorHAnsi" w:hAnsiTheme="minorHAnsi" w:cstheme="minorHAnsi"/>
        </w:rPr>
        <w:t>,</w:t>
      </w:r>
      <w:r w:rsidR="00C97FE0">
        <w:rPr>
          <w:rFonts w:asciiTheme="minorHAnsi" w:hAnsiTheme="minorHAnsi" w:cstheme="minorHAnsi"/>
        </w:rPr>
        <w:t xml:space="preserve"> and </w:t>
      </w:r>
      <w:r w:rsidRPr="007D691A" w:rsidR="003713D8">
        <w:rPr>
          <w:rFonts w:asciiTheme="minorHAnsi" w:hAnsiTheme="minorHAnsi" w:cstheme="minorHAnsi"/>
        </w:rPr>
        <w:t xml:space="preserve">Physical Activity Guidelines for Americans) and other tools. </w:t>
      </w:r>
    </w:p>
    <w:p w:rsidRPr="007D691A" w:rsidR="003713D8" w:rsidP="00391202" w:rsidRDefault="003713D8" w14:paraId="52572C9E" w14:textId="77777777">
      <w:pPr>
        <w:rPr>
          <w:rFonts w:asciiTheme="minorHAnsi" w:hAnsiTheme="minorHAnsi" w:cstheme="minorHAnsi"/>
        </w:rPr>
      </w:pPr>
    </w:p>
    <w:p w:rsidRPr="007D691A" w:rsidR="003713D8" w:rsidP="00391202" w:rsidRDefault="003713D8" w14:paraId="1AE5DCFF" w14:textId="40E8EDD6">
      <w:pPr>
        <w:rPr>
          <w:rFonts w:asciiTheme="minorHAnsi" w:hAnsiTheme="minorHAnsi" w:cstheme="minorHAnsi"/>
        </w:rPr>
      </w:pPr>
      <w:r w:rsidRPr="007D691A">
        <w:rPr>
          <w:rFonts w:asciiTheme="minorHAnsi" w:hAnsiTheme="minorHAnsi" w:cstheme="minorHAnsi"/>
        </w:rPr>
        <w:t>Additionally, members of the President’s Council are charged by the President</w:t>
      </w:r>
      <w:r w:rsidR="00B62808">
        <w:rPr>
          <w:rStyle w:val="FootnoteReference"/>
          <w:rFonts w:asciiTheme="minorHAnsi" w:hAnsiTheme="minorHAnsi" w:cstheme="minorHAnsi"/>
        </w:rPr>
        <w:footnoteReference w:id="1"/>
      </w:r>
      <w:r w:rsidRPr="007D691A">
        <w:rPr>
          <w:rFonts w:asciiTheme="minorHAnsi" w:hAnsiTheme="minorHAnsi" w:cstheme="minorHAnsi"/>
        </w:rPr>
        <w:t xml:space="preserve"> to function as spokespersons and share information about the positive effects of physical activity and a healthy diet to relevant state, local, and private entities.</w:t>
      </w:r>
      <w:r w:rsidRPr="007D691A" w:rsidR="00FD4875">
        <w:rPr>
          <w:rFonts w:asciiTheme="minorHAnsi" w:hAnsiTheme="minorHAnsi" w:cstheme="minorHAnsi"/>
        </w:rPr>
        <w:t xml:space="preserve">  As a result, it is important to provide an opportunity for </w:t>
      </w:r>
      <w:r w:rsidR="00C97FE0">
        <w:rPr>
          <w:rFonts w:asciiTheme="minorHAnsi" w:hAnsiTheme="minorHAnsi" w:cstheme="minorHAnsi"/>
        </w:rPr>
        <w:t>external</w:t>
      </w:r>
      <w:r w:rsidRPr="007D691A" w:rsidR="00C97FE0">
        <w:rPr>
          <w:rFonts w:asciiTheme="minorHAnsi" w:hAnsiTheme="minorHAnsi" w:cstheme="minorHAnsi"/>
        </w:rPr>
        <w:t xml:space="preserve"> </w:t>
      </w:r>
      <w:r w:rsidRPr="007D691A" w:rsidR="00FD4875">
        <w:rPr>
          <w:rFonts w:asciiTheme="minorHAnsi" w:hAnsiTheme="minorHAnsi" w:cstheme="minorHAnsi"/>
        </w:rPr>
        <w:t xml:space="preserve">entities to invite Council members to speak at their events. </w:t>
      </w:r>
    </w:p>
    <w:p w:rsidRPr="007D691A" w:rsidR="005A1B2F" w:rsidP="00391202" w:rsidRDefault="005A1B2F" w14:paraId="4A5CA1AD" w14:textId="5EB34FF9">
      <w:pPr>
        <w:rPr>
          <w:rFonts w:asciiTheme="minorHAnsi" w:hAnsiTheme="minorHAnsi" w:cstheme="minorHAnsi"/>
        </w:rPr>
      </w:pPr>
    </w:p>
    <w:p w:rsidRPr="004D1DF4" w:rsidR="00970CF4" w:rsidP="004D1DF4" w:rsidRDefault="00970CF4" w14:paraId="768F0562" w14:textId="399D23CC">
      <w:pPr>
        <w:pStyle w:val="Heading2"/>
        <w:numPr>
          <w:ilvl w:val="0"/>
          <w:numId w:val="4"/>
        </w:numPr>
        <w:rPr>
          <w:rFonts w:asciiTheme="minorHAnsi" w:hAnsiTheme="minorHAnsi" w:cstheme="minorHAnsi"/>
        </w:rPr>
      </w:pPr>
      <w:r w:rsidRPr="000667FD">
        <w:rPr>
          <w:rFonts w:asciiTheme="minorHAnsi" w:hAnsiTheme="minorHAnsi" w:cstheme="minorHAnsi"/>
        </w:rPr>
        <w:t>Purpose and Use of the Information Collect</w:t>
      </w:r>
      <w:r w:rsidRPr="004D1DF4">
        <w:rPr>
          <w:rFonts w:asciiTheme="minorHAnsi" w:hAnsiTheme="minorHAnsi" w:cstheme="minorHAnsi"/>
        </w:rPr>
        <w:t>ion</w:t>
      </w:r>
    </w:p>
    <w:p w:rsidRPr="000667FD" w:rsidR="00970CF4" w:rsidP="00970CF4" w:rsidRDefault="00970CF4" w14:paraId="67CE6E98" w14:textId="77777777">
      <w:pPr>
        <w:rPr>
          <w:rFonts w:asciiTheme="minorHAnsi" w:hAnsiTheme="minorHAnsi" w:cstheme="minorHAnsi"/>
        </w:rPr>
      </w:pPr>
    </w:p>
    <w:p w:rsidR="00FD4875" w:rsidP="00FD4875" w:rsidRDefault="00E858C5" w14:paraId="0AF6D8BD" w14:textId="5C87F126">
      <w:pPr>
        <w:rPr>
          <w:rFonts w:asciiTheme="minorHAnsi" w:hAnsiTheme="minorHAnsi" w:cstheme="minorHAnsi"/>
        </w:rPr>
      </w:pPr>
      <w:r>
        <w:t xml:space="preserve">The purpose of the data collection </w:t>
      </w:r>
      <w:r w:rsidR="00F365B4">
        <w:t xml:space="preserve">is </w:t>
      </w:r>
      <w:r w:rsidR="008342B4">
        <w:t xml:space="preserve">to </w:t>
      </w:r>
      <w:r w:rsidR="00FD4875">
        <w:t>provide an equal opportunity for all organizations to invite ODPHP staff or a member</w:t>
      </w:r>
      <w:r w:rsidR="00BA35EE">
        <w:t>/</w:t>
      </w:r>
      <w:r w:rsidR="008342B4">
        <w:t xml:space="preserve">Executive Director </w:t>
      </w:r>
      <w:r w:rsidR="00FD4875">
        <w:t>of the President’s Council to speak at an event. The information collected will help ODPHP to determine which events are most appropriate</w:t>
      </w:r>
      <w:r w:rsidR="00D17B4B">
        <w:t xml:space="preserve"> as well as the appropriate spokesperson</w:t>
      </w:r>
      <w:r w:rsidR="00BA35EE">
        <w:t>.</w:t>
      </w:r>
      <w:r w:rsidR="00FD4875">
        <w:t xml:space="preserve"> </w:t>
      </w:r>
      <w:r w:rsidR="003713D8">
        <w:rPr>
          <w:rFonts w:asciiTheme="minorHAnsi" w:hAnsiTheme="minorHAnsi" w:cstheme="minorHAnsi"/>
        </w:rPr>
        <w:t xml:space="preserve">The online form is easy to fill out and collects </w:t>
      </w:r>
      <w:r w:rsidR="00FD4875">
        <w:rPr>
          <w:rFonts w:asciiTheme="minorHAnsi" w:hAnsiTheme="minorHAnsi" w:cstheme="minorHAnsi"/>
        </w:rPr>
        <w:t>only relevant information about the sponsoring organization and the event itself to enable ODPHP to make an</w:t>
      </w:r>
      <w:r w:rsidR="003713D8">
        <w:rPr>
          <w:rFonts w:asciiTheme="minorHAnsi" w:hAnsiTheme="minorHAnsi" w:cstheme="minorHAnsi"/>
        </w:rPr>
        <w:t xml:space="preserve"> informed decision about whether or not to participate. </w:t>
      </w:r>
      <w:r w:rsidR="00FD4875">
        <w:rPr>
          <w:rFonts w:asciiTheme="minorHAnsi" w:hAnsiTheme="minorHAnsi" w:cstheme="minorHAnsi"/>
        </w:rPr>
        <w:t xml:space="preserve">The contact information that is requested will be used only to send communications related to the specific event request. </w:t>
      </w:r>
    </w:p>
    <w:p w:rsidR="003713D8" w:rsidP="00444F13" w:rsidRDefault="003713D8" w14:paraId="6FC91A94" w14:textId="3AE5827B">
      <w:pPr>
        <w:rPr>
          <w:rFonts w:asciiTheme="minorHAnsi" w:hAnsiTheme="minorHAnsi" w:cstheme="minorHAnsi"/>
        </w:rPr>
      </w:pPr>
    </w:p>
    <w:p w:rsidR="00444F13" w:rsidP="00444F13" w:rsidRDefault="00827581" w14:paraId="2FC8AAC8" w14:textId="26238DBB">
      <w:pPr>
        <w:rPr>
          <w:rFonts w:asciiTheme="minorHAnsi" w:hAnsiTheme="minorHAnsi" w:cstheme="minorHAnsi"/>
        </w:rPr>
      </w:pPr>
      <w:r>
        <w:rPr>
          <w:rFonts w:asciiTheme="minorHAnsi" w:hAnsiTheme="minorHAnsi" w:cstheme="minorHAnsi"/>
        </w:rPr>
        <w:t xml:space="preserve">The </w:t>
      </w:r>
      <w:r w:rsidR="00444F13">
        <w:rPr>
          <w:rFonts w:asciiTheme="minorHAnsi" w:hAnsiTheme="minorHAnsi" w:cstheme="minorHAnsi"/>
        </w:rPr>
        <w:t xml:space="preserve">information that will be collected as part </w:t>
      </w:r>
      <w:r>
        <w:rPr>
          <w:rFonts w:asciiTheme="minorHAnsi" w:hAnsiTheme="minorHAnsi" w:cstheme="minorHAnsi"/>
        </w:rPr>
        <w:t>of the ODPHP/PCSFN Speaking Request can be found below:</w:t>
      </w:r>
    </w:p>
    <w:p w:rsidR="00444F13" w:rsidP="007D691A" w:rsidRDefault="007D691A" w14:paraId="0BD8184F" w14:textId="10D05440">
      <w:pPr>
        <w:pStyle w:val="ListParagraph"/>
        <w:numPr>
          <w:ilvl w:val="0"/>
          <w:numId w:val="28"/>
        </w:numPr>
        <w:rPr>
          <w:rFonts w:asciiTheme="minorHAnsi" w:hAnsiTheme="minorHAnsi" w:cstheme="minorHAnsi"/>
        </w:rPr>
      </w:pPr>
      <w:r>
        <w:rPr>
          <w:rFonts w:asciiTheme="minorHAnsi" w:hAnsiTheme="minorHAnsi" w:cstheme="minorHAnsi"/>
        </w:rPr>
        <w:t xml:space="preserve">The requested invitee </w:t>
      </w:r>
    </w:p>
    <w:p w:rsidRPr="007D691A" w:rsidR="007D691A" w:rsidP="007D691A" w:rsidRDefault="007D691A" w14:paraId="233CCFB4" w14:textId="551EB854">
      <w:pPr>
        <w:pStyle w:val="ListParagraph"/>
        <w:numPr>
          <w:ilvl w:val="0"/>
          <w:numId w:val="28"/>
        </w:numPr>
        <w:rPr>
          <w:rFonts w:asciiTheme="minorHAnsi" w:hAnsiTheme="minorHAnsi" w:cstheme="minorHAnsi"/>
        </w:rPr>
      </w:pPr>
      <w:r>
        <w:rPr>
          <w:rFonts w:asciiTheme="minorHAnsi" w:hAnsiTheme="minorHAnsi" w:cstheme="minorHAnsi"/>
        </w:rPr>
        <w:lastRenderedPageBreak/>
        <w:t>Requested topic</w:t>
      </w:r>
      <w:r w:rsidR="00C97FE0">
        <w:rPr>
          <w:rFonts w:asciiTheme="minorHAnsi" w:hAnsiTheme="minorHAnsi" w:cstheme="minorHAnsi"/>
        </w:rPr>
        <w:t xml:space="preserve"> of remarks</w:t>
      </w:r>
      <w:r w:rsidR="0056516C">
        <w:rPr>
          <w:rFonts w:asciiTheme="minorHAnsi" w:hAnsiTheme="minorHAnsi" w:cstheme="minorHAnsi"/>
        </w:rPr>
        <w:t xml:space="preserve"> </w:t>
      </w:r>
    </w:p>
    <w:p w:rsidR="00827581" w:rsidP="00444F13" w:rsidRDefault="007D691A" w14:paraId="2CFDDF18" w14:textId="6D38C10F">
      <w:pPr>
        <w:pStyle w:val="ListParagraph"/>
        <w:numPr>
          <w:ilvl w:val="0"/>
          <w:numId w:val="28"/>
        </w:numPr>
        <w:rPr>
          <w:rFonts w:asciiTheme="minorHAnsi" w:hAnsiTheme="minorHAnsi" w:cstheme="minorHAnsi"/>
        </w:rPr>
      </w:pPr>
      <w:r>
        <w:rPr>
          <w:rFonts w:asciiTheme="minorHAnsi" w:hAnsiTheme="minorHAnsi" w:cstheme="minorHAnsi"/>
        </w:rPr>
        <w:t>Whether the</w:t>
      </w:r>
      <w:r w:rsidR="00827581">
        <w:rPr>
          <w:rFonts w:asciiTheme="minorHAnsi" w:hAnsiTheme="minorHAnsi" w:cstheme="minorHAnsi"/>
        </w:rPr>
        <w:t xml:space="preserve"> requesting entity </w:t>
      </w:r>
      <w:r w:rsidR="00805A9B">
        <w:rPr>
          <w:rFonts w:asciiTheme="minorHAnsi" w:hAnsiTheme="minorHAnsi" w:cstheme="minorHAnsi"/>
        </w:rPr>
        <w:t xml:space="preserve">has </w:t>
      </w:r>
      <w:r w:rsidR="00827581">
        <w:rPr>
          <w:rFonts w:asciiTheme="minorHAnsi" w:hAnsiTheme="minorHAnsi" w:cstheme="minorHAnsi"/>
        </w:rPr>
        <w:t>been working with a member of the ODPHP team prior to the request</w:t>
      </w:r>
      <w:r w:rsidR="0056516C">
        <w:rPr>
          <w:rFonts w:asciiTheme="minorHAnsi" w:hAnsiTheme="minorHAnsi" w:cstheme="minorHAnsi"/>
        </w:rPr>
        <w:t xml:space="preserve"> as well as the name of the team member if relevant. </w:t>
      </w:r>
    </w:p>
    <w:p w:rsidR="00827581" w:rsidP="00444F13" w:rsidRDefault="00827581" w14:paraId="6EA7A599" w14:textId="6EFCE829">
      <w:pPr>
        <w:pStyle w:val="ListParagraph"/>
        <w:numPr>
          <w:ilvl w:val="0"/>
          <w:numId w:val="28"/>
        </w:numPr>
        <w:rPr>
          <w:rFonts w:asciiTheme="minorHAnsi" w:hAnsiTheme="minorHAnsi" w:cstheme="minorHAnsi"/>
        </w:rPr>
      </w:pPr>
      <w:r>
        <w:rPr>
          <w:rFonts w:asciiTheme="minorHAnsi" w:hAnsiTheme="minorHAnsi" w:cstheme="minorHAnsi"/>
        </w:rPr>
        <w:t>Event name</w:t>
      </w:r>
    </w:p>
    <w:p w:rsidR="00827581" w:rsidP="00444F13" w:rsidRDefault="00827581" w14:paraId="77635CD6" w14:textId="2C76B18B">
      <w:pPr>
        <w:pStyle w:val="ListParagraph"/>
        <w:numPr>
          <w:ilvl w:val="0"/>
          <w:numId w:val="28"/>
        </w:numPr>
        <w:rPr>
          <w:rFonts w:asciiTheme="minorHAnsi" w:hAnsiTheme="minorHAnsi" w:cstheme="minorHAnsi"/>
        </w:rPr>
      </w:pPr>
      <w:r>
        <w:rPr>
          <w:rFonts w:asciiTheme="minorHAnsi" w:hAnsiTheme="minorHAnsi" w:cstheme="minorHAnsi"/>
        </w:rPr>
        <w:t>Event date</w:t>
      </w:r>
    </w:p>
    <w:p w:rsidR="00827581" w:rsidP="00444F13" w:rsidRDefault="00827581" w14:paraId="6085EBC0" w14:textId="25B9F4DD">
      <w:pPr>
        <w:pStyle w:val="ListParagraph"/>
        <w:numPr>
          <w:ilvl w:val="0"/>
          <w:numId w:val="28"/>
        </w:numPr>
        <w:rPr>
          <w:rFonts w:asciiTheme="minorHAnsi" w:hAnsiTheme="minorHAnsi" w:cstheme="minorHAnsi"/>
        </w:rPr>
      </w:pPr>
      <w:r>
        <w:rPr>
          <w:rFonts w:asciiTheme="minorHAnsi" w:hAnsiTheme="minorHAnsi" w:cstheme="minorHAnsi"/>
        </w:rPr>
        <w:t>Event start and end time</w:t>
      </w:r>
    </w:p>
    <w:p w:rsidR="00827581" w:rsidP="00444F13" w:rsidRDefault="00827581" w14:paraId="69F38FB9" w14:textId="431CA069">
      <w:pPr>
        <w:pStyle w:val="ListParagraph"/>
        <w:numPr>
          <w:ilvl w:val="0"/>
          <w:numId w:val="28"/>
        </w:numPr>
        <w:rPr>
          <w:rFonts w:asciiTheme="minorHAnsi" w:hAnsiTheme="minorHAnsi" w:cstheme="minorHAnsi"/>
        </w:rPr>
      </w:pPr>
      <w:r>
        <w:rPr>
          <w:rFonts w:asciiTheme="minorHAnsi" w:hAnsiTheme="minorHAnsi" w:cstheme="minorHAnsi"/>
        </w:rPr>
        <w:t>Event type</w:t>
      </w:r>
      <w:r w:rsidR="0056516C">
        <w:rPr>
          <w:rFonts w:asciiTheme="minorHAnsi" w:hAnsiTheme="minorHAnsi" w:cstheme="minorHAnsi"/>
        </w:rPr>
        <w:t xml:space="preserve"> (in-person*, virtual live, or virtual recorded remarks) – in person option will remain hidden until COVID protocols are revised. </w:t>
      </w:r>
    </w:p>
    <w:p w:rsidR="00827581" w:rsidP="00444F13" w:rsidRDefault="00827581" w14:paraId="2F125406" w14:textId="56B4FDF0">
      <w:pPr>
        <w:pStyle w:val="ListParagraph"/>
        <w:numPr>
          <w:ilvl w:val="0"/>
          <w:numId w:val="28"/>
        </w:numPr>
        <w:rPr>
          <w:rFonts w:asciiTheme="minorHAnsi" w:hAnsiTheme="minorHAnsi" w:cstheme="minorHAnsi"/>
        </w:rPr>
      </w:pPr>
      <w:r>
        <w:rPr>
          <w:rFonts w:asciiTheme="minorHAnsi" w:hAnsiTheme="minorHAnsi" w:cstheme="minorHAnsi"/>
        </w:rPr>
        <w:t>Event description</w:t>
      </w:r>
    </w:p>
    <w:p w:rsidR="00827581" w:rsidP="00444F13" w:rsidRDefault="00827581" w14:paraId="787EB5C1" w14:textId="69BF2E57">
      <w:pPr>
        <w:pStyle w:val="ListParagraph"/>
        <w:numPr>
          <w:ilvl w:val="0"/>
          <w:numId w:val="28"/>
        </w:numPr>
        <w:rPr>
          <w:rFonts w:asciiTheme="minorHAnsi" w:hAnsiTheme="minorHAnsi" w:cstheme="minorHAnsi"/>
        </w:rPr>
      </w:pPr>
      <w:r>
        <w:rPr>
          <w:rFonts w:asciiTheme="minorHAnsi" w:hAnsiTheme="minorHAnsi" w:cstheme="minorHAnsi"/>
        </w:rPr>
        <w:t>Type of speaking role</w:t>
      </w:r>
      <w:r w:rsidR="0056516C">
        <w:rPr>
          <w:rFonts w:asciiTheme="minorHAnsi" w:hAnsiTheme="minorHAnsi" w:cstheme="minorHAnsi"/>
        </w:rPr>
        <w:t xml:space="preserve"> (keynote/plenary, welcome remarks, panel discussion, or other)</w:t>
      </w:r>
    </w:p>
    <w:p w:rsidR="00827581" w:rsidP="00444F13" w:rsidRDefault="00827581" w14:paraId="39081C69" w14:textId="1966E07E">
      <w:pPr>
        <w:pStyle w:val="ListParagraph"/>
        <w:numPr>
          <w:ilvl w:val="0"/>
          <w:numId w:val="28"/>
        </w:numPr>
        <w:rPr>
          <w:rFonts w:asciiTheme="minorHAnsi" w:hAnsiTheme="minorHAnsi" w:cstheme="minorHAnsi"/>
        </w:rPr>
      </w:pPr>
      <w:r>
        <w:rPr>
          <w:rFonts w:asciiTheme="minorHAnsi" w:hAnsiTheme="minorHAnsi" w:cstheme="minorHAnsi"/>
        </w:rPr>
        <w:t>Duration of the speaking role</w:t>
      </w:r>
    </w:p>
    <w:p w:rsidR="00827581" w:rsidP="00444F13" w:rsidRDefault="00827581" w14:paraId="1ABF1120" w14:textId="63E06909">
      <w:pPr>
        <w:pStyle w:val="ListParagraph"/>
        <w:numPr>
          <w:ilvl w:val="0"/>
          <w:numId w:val="28"/>
        </w:numPr>
        <w:rPr>
          <w:rFonts w:asciiTheme="minorHAnsi" w:hAnsiTheme="minorHAnsi" w:cstheme="minorHAnsi"/>
        </w:rPr>
      </w:pPr>
      <w:r>
        <w:rPr>
          <w:rFonts w:asciiTheme="minorHAnsi" w:hAnsiTheme="minorHAnsi" w:cstheme="minorHAnsi"/>
        </w:rPr>
        <w:t>Audience composition and size</w:t>
      </w:r>
    </w:p>
    <w:p w:rsidR="00827581" w:rsidP="00444F13" w:rsidRDefault="00827581" w14:paraId="332A7A94" w14:textId="56515C3B">
      <w:pPr>
        <w:pStyle w:val="ListParagraph"/>
        <w:numPr>
          <w:ilvl w:val="0"/>
          <w:numId w:val="28"/>
        </w:numPr>
        <w:rPr>
          <w:rFonts w:asciiTheme="minorHAnsi" w:hAnsiTheme="minorHAnsi" w:cstheme="minorHAnsi"/>
        </w:rPr>
      </w:pPr>
      <w:r>
        <w:rPr>
          <w:rFonts w:asciiTheme="minorHAnsi" w:hAnsiTheme="minorHAnsi" w:cstheme="minorHAnsi"/>
        </w:rPr>
        <w:t>Distinguished guests that will also be present</w:t>
      </w:r>
    </w:p>
    <w:p w:rsidR="00827581" w:rsidP="00444F13" w:rsidRDefault="00827581" w14:paraId="0A4C36D4" w14:textId="01F2A616">
      <w:pPr>
        <w:pStyle w:val="ListParagraph"/>
        <w:numPr>
          <w:ilvl w:val="0"/>
          <w:numId w:val="28"/>
        </w:numPr>
        <w:rPr>
          <w:rFonts w:asciiTheme="minorHAnsi" w:hAnsiTheme="minorHAnsi" w:cstheme="minorHAnsi"/>
        </w:rPr>
      </w:pPr>
      <w:r>
        <w:rPr>
          <w:rFonts w:asciiTheme="minorHAnsi" w:hAnsiTheme="minorHAnsi" w:cstheme="minorHAnsi"/>
        </w:rPr>
        <w:t>Whether the event will be open to the press</w:t>
      </w:r>
    </w:p>
    <w:p w:rsidR="00827581" w:rsidP="00444F13" w:rsidRDefault="00827581" w14:paraId="2792DD83" w14:textId="7B1844E9">
      <w:pPr>
        <w:pStyle w:val="ListParagraph"/>
        <w:numPr>
          <w:ilvl w:val="0"/>
          <w:numId w:val="28"/>
        </w:numPr>
        <w:rPr>
          <w:rFonts w:asciiTheme="minorHAnsi" w:hAnsiTheme="minorHAnsi" w:cstheme="minorHAnsi"/>
        </w:rPr>
      </w:pPr>
      <w:r>
        <w:rPr>
          <w:rFonts w:asciiTheme="minorHAnsi" w:hAnsiTheme="minorHAnsi" w:cstheme="minorHAnsi"/>
        </w:rPr>
        <w:t>Whether federally registered lobbyists will be invited to the event</w:t>
      </w:r>
    </w:p>
    <w:p w:rsidR="00827581" w:rsidP="00444F13" w:rsidRDefault="00827581" w14:paraId="1F0CFF04" w14:textId="33C975CC">
      <w:pPr>
        <w:pStyle w:val="ListParagraph"/>
        <w:numPr>
          <w:ilvl w:val="0"/>
          <w:numId w:val="28"/>
        </w:numPr>
        <w:rPr>
          <w:rFonts w:asciiTheme="minorHAnsi" w:hAnsiTheme="minorHAnsi" w:cstheme="minorHAnsi"/>
        </w:rPr>
      </w:pPr>
      <w:r>
        <w:rPr>
          <w:rFonts w:asciiTheme="minorHAnsi" w:hAnsiTheme="minorHAnsi" w:cstheme="minorHAnsi"/>
        </w:rPr>
        <w:t>Whether the event is open to the public or by invitation only</w:t>
      </w:r>
    </w:p>
    <w:p w:rsidR="00827581" w:rsidP="00444F13" w:rsidRDefault="00827581" w14:paraId="52B8E634" w14:textId="6F9CB9A0">
      <w:pPr>
        <w:pStyle w:val="ListParagraph"/>
        <w:numPr>
          <w:ilvl w:val="0"/>
          <w:numId w:val="28"/>
        </w:numPr>
        <w:rPr>
          <w:rFonts w:asciiTheme="minorHAnsi" w:hAnsiTheme="minorHAnsi" w:cstheme="minorHAnsi"/>
        </w:rPr>
      </w:pPr>
      <w:r>
        <w:rPr>
          <w:rFonts w:asciiTheme="minorHAnsi" w:hAnsiTheme="minorHAnsi" w:cstheme="minorHAnsi"/>
        </w:rPr>
        <w:t>Whether there is a fee to attend the event and what that fee is</w:t>
      </w:r>
    </w:p>
    <w:p w:rsidR="00827581" w:rsidP="00444F13" w:rsidRDefault="007D691A" w14:paraId="6A8A297B" w14:textId="525FFA40">
      <w:pPr>
        <w:pStyle w:val="ListParagraph"/>
        <w:numPr>
          <w:ilvl w:val="0"/>
          <w:numId w:val="28"/>
        </w:numPr>
        <w:rPr>
          <w:rFonts w:asciiTheme="minorHAnsi" w:hAnsiTheme="minorHAnsi" w:cstheme="minorHAnsi"/>
        </w:rPr>
      </w:pPr>
      <w:r>
        <w:rPr>
          <w:rFonts w:asciiTheme="minorHAnsi" w:hAnsiTheme="minorHAnsi" w:cstheme="minorHAnsi"/>
        </w:rPr>
        <w:t>Whether there will be any fundraising at the event</w:t>
      </w:r>
    </w:p>
    <w:p w:rsidR="007D691A" w:rsidP="00444F13" w:rsidRDefault="007D691A" w14:paraId="47105CCA" w14:textId="50F2A54E">
      <w:pPr>
        <w:pStyle w:val="ListParagraph"/>
        <w:numPr>
          <w:ilvl w:val="0"/>
          <w:numId w:val="28"/>
        </w:numPr>
        <w:rPr>
          <w:rFonts w:asciiTheme="minorHAnsi" w:hAnsiTheme="minorHAnsi" w:cstheme="minorHAnsi"/>
        </w:rPr>
      </w:pPr>
      <w:r>
        <w:rPr>
          <w:rFonts w:asciiTheme="minorHAnsi" w:hAnsiTheme="minorHAnsi" w:cstheme="minorHAnsi"/>
        </w:rPr>
        <w:t>Organization name</w:t>
      </w:r>
    </w:p>
    <w:p w:rsidR="007D691A" w:rsidP="00444F13" w:rsidRDefault="007D691A" w14:paraId="07BC8452" w14:textId="48530157">
      <w:pPr>
        <w:pStyle w:val="ListParagraph"/>
        <w:numPr>
          <w:ilvl w:val="0"/>
          <w:numId w:val="28"/>
        </w:numPr>
        <w:rPr>
          <w:rFonts w:asciiTheme="minorHAnsi" w:hAnsiTheme="minorHAnsi" w:cstheme="minorHAnsi"/>
        </w:rPr>
      </w:pPr>
      <w:r>
        <w:rPr>
          <w:rFonts w:asciiTheme="minorHAnsi" w:hAnsiTheme="minorHAnsi" w:cstheme="minorHAnsi"/>
        </w:rPr>
        <w:t>Organization website</w:t>
      </w:r>
    </w:p>
    <w:p w:rsidR="007D691A" w:rsidP="00444F13" w:rsidRDefault="007D691A" w14:paraId="336743F8" w14:textId="4F5B7386">
      <w:pPr>
        <w:pStyle w:val="ListParagraph"/>
        <w:numPr>
          <w:ilvl w:val="0"/>
          <w:numId w:val="28"/>
        </w:numPr>
        <w:rPr>
          <w:rFonts w:asciiTheme="minorHAnsi" w:hAnsiTheme="minorHAnsi" w:cstheme="minorHAnsi"/>
        </w:rPr>
      </w:pPr>
      <w:r>
        <w:rPr>
          <w:rFonts w:asciiTheme="minorHAnsi" w:hAnsiTheme="minorHAnsi" w:cstheme="minorHAnsi"/>
        </w:rPr>
        <w:t>Contact name and title</w:t>
      </w:r>
    </w:p>
    <w:p w:rsidR="007D691A" w:rsidP="00444F13" w:rsidRDefault="007D691A" w14:paraId="6ABF53B1" w14:textId="1F6880D4">
      <w:pPr>
        <w:pStyle w:val="ListParagraph"/>
        <w:numPr>
          <w:ilvl w:val="0"/>
          <w:numId w:val="28"/>
        </w:numPr>
        <w:rPr>
          <w:rFonts w:asciiTheme="minorHAnsi" w:hAnsiTheme="minorHAnsi" w:cstheme="minorHAnsi"/>
        </w:rPr>
      </w:pPr>
      <w:r>
        <w:rPr>
          <w:rFonts w:asciiTheme="minorHAnsi" w:hAnsiTheme="minorHAnsi" w:cstheme="minorHAnsi"/>
        </w:rPr>
        <w:t>Contact’s phone number</w:t>
      </w:r>
    </w:p>
    <w:p w:rsidR="007D691A" w:rsidP="00444F13" w:rsidRDefault="007D691A" w14:paraId="07230D66" w14:textId="07E0D114">
      <w:pPr>
        <w:pStyle w:val="ListParagraph"/>
        <w:numPr>
          <w:ilvl w:val="0"/>
          <w:numId w:val="28"/>
        </w:numPr>
        <w:rPr>
          <w:rFonts w:asciiTheme="minorHAnsi" w:hAnsiTheme="minorHAnsi" w:cstheme="minorHAnsi"/>
        </w:rPr>
      </w:pPr>
      <w:r>
        <w:rPr>
          <w:rFonts w:asciiTheme="minorHAnsi" w:hAnsiTheme="minorHAnsi" w:cstheme="minorHAnsi"/>
        </w:rPr>
        <w:t>Contact’s email</w:t>
      </w:r>
    </w:p>
    <w:p w:rsidRPr="003A4E6F" w:rsidR="00444F13" w:rsidP="003464FE" w:rsidRDefault="00444F13" w14:paraId="02EF4221" w14:textId="77777777"/>
    <w:p w:rsidRPr="000667FD" w:rsidR="00970CF4" w:rsidP="00970CF4" w:rsidRDefault="00970CF4" w14:paraId="42485C7F" w14:textId="77777777">
      <w:pPr>
        <w:pStyle w:val="Heading2"/>
        <w:numPr>
          <w:ilvl w:val="0"/>
          <w:numId w:val="4"/>
        </w:numPr>
        <w:rPr>
          <w:rFonts w:asciiTheme="minorHAnsi" w:hAnsiTheme="minorHAnsi" w:cstheme="minorHAnsi"/>
        </w:rPr>
      </w:pPr>
      <w:r w:rsidRPr="000667FD">
        <w:rPr>
          <w:rFonts w:asciiTheme="minorHAnsi" w:hAnsiTheme="minorHAnsi" w:cstheme="minorHAnsi"/>
        </w:rPr>
        <w:t>Use of Improved Information Technology and Burden Reduction</w:t>
      </w:r>
    </w:p>
    <w:p w:rsidRPr="000667FD" w:rsidR="00970CF4" w:rsidP="00970CF4" w:rsidRDefault="00970CF4" w14:paraId="6D115CBC" w14:textId="77777777">
      <w:pPr>
        <w:rPr>
          <w:rFonts w:asciiTheme="minorHAnsi" w:hAnsiTheme="minorHAnsi" w:cstheme="minorHAnsi"/>
        </w:rPr>
      </w:pPr>
    </w:p>
    <w:p w:rsidRPr="00C04179" w:rsidR="0063082F" w:rsidP="00970CF4" w:rsidRDefault="00970CF4" w14:paraId="3BC58260" w14:textId="5B24FD55">
      <w:pPr>
        <w:rPr>
          <w:rFonts w:asciiTheme="minorHAnsi" w:hAnsiTheme="minorHAnsi" w:cstheme="minorHAnsi"/>
        </w:rPr>
      </w:pPr>
      <w:r w:rsidRPr="00C04179">
        <w:rPr>
          <w:rFonts w:asciiTheme="minorHAnsi" w:hAnsiTheme="minorHAnsi" w:cstheme="minorHAnsi"/>
        </w:rPr>
        <w:t>To reduce part</w:t>
      </w:r>
      <w:r w:rsidRPr="00C04179" w:rsidR="0063082F">
        <w:rPr>
          <w:rFonts w:asciiTheme="minorHAnsi" w:hAnsiTheme="minorHAnsi" w:cstheme="minorHAnsi"/>
        </w:rPr>
        <w:t xml:space="preserve">icipant burden, </w:t>
      </w:r>
      <w:r w:rsidR="00965545">
        <w:rPr>
          <w:rFonts w:asciiTheme="minorHAnsi" w:hAnsiTheme="minorHAnsi" w:cstheme="minorHAnsi"/>
        </w:rPr>
        <w:t xml:space="preserve">many of the elements </w:t>
      </w:r>
      <w:r w:rsidR="003B6B26">
        <w:rPr>
          <w:rFonts w:asciiTheme="minorHAnsi" w:hAnsiTheme="minorHAnsi" w:cstheme="minorHAnsi"/>
        </w:rPr>
        <w:t xml:space="preserve">in the form </w:t>
      </w:r>
      <w:r w:rsidR="00965545">
        <w:rPr>
          <w:rFonts w:asciiTheme="minorHAnsi" w:hAnsiTheme="minorHAnsi" w:cstheme="minorHAnsi"/>
        </w:rPr>
        <w:t>are multiple choice and require the participant to select from a list of items rather than to draft written responses</w:t>
      </w:r>
      <w:r w:rsidRPr="00C04179" w:rsidR="0063082F">
        <w:rPr>
          <w:rFonts w:asciiTheme="minorHAnsi" w:hAnsiTheme="minorHAnsi" w:cstheme="minorHAnsi"/>
        </w:rPr>
        <w:t>.</w:t>
      </w:r>
    </w:p>
    <w:p w:rsidRPr="00AE25CE" w:rsidR="00CA51FD" w:rsidP="00970CF4" w:rsidRDefault="00CA51FD" w14:paraId="5260A634" w14:textId="7366D6E7">
      <w:pPr>
        <w:rPr>
          <w:rFonts w:asciiTheme="minorHAnsi" w:hAnsiTheme="minorHAnsi" w:cstheme="minorHAnsi"/>
          <w:highlight w:val="yellow"/>
        </w:rPr>
      </w:pPr>
    </w:p>
    <w:p w:rsidRPr="000667FD" w:rsidR="00970CF4" w:rsidP="00970CF4" w:rsidRDefault="00970CF4" w14:paraId="395485F8" w14:textId="77777777">
      <w:pPr>
        <w:pStyle w:val="Heading2"/>
        <w:numPr>
          <w:ilvl w:val="0"/>
          <w:numId w:val="4"/>
        </w:numPr>
        <w:rPr>
          <w:rFonts w:asciiTheme="minorHAnsi" w:hAnsiTheme="minorHAnsi" w:cstheme="minorHAnsi"/>
        </w:rPr>
      </w:pPr>
      <w:r w:rsidRPr="000667FD">
        <w:rPr>
          <w:rFonts w:asciiTheme="minorHAnsi" w:hAnsiTheme="minorHAnsi" w:cstheme="minorHAnsi"/>
        </w:rPr>
        <w:t>Efforts to Identify Duplication and Use of Similar Information</w:t>
      </w:r>
    </w:p>
    <w:p w:rsidRPr="000667FD" w:rsidR="00970CF4" w:rsidP="00970CF4" w:rsidRDefault="00970CF4" w14:paraId="7AA45168" w14:textId="77777777">
      <w:pPr>
        <w:rPr>
          <w:rFonts w:asciiTheme="minorHAnsi" w:hAnsiTheme="minorHAnsi" w:cstheme="minorHAnsi"/>
        </w:rPr>
      </w:pPr>
    </w:p>
    <w:p w:rsidRPr="000667FD" w:rsidR="00970CF4" w:rsidP="00C8192C" w:rsidRDefault="00965545" w14:paraId="3DF33EBE" w14:textId="34814B7E">
      <w:pPr>
        <w:rPr>
          <w:rFonts w:asciiTheme="minorHAnsi" w:hAnsiTheme="minorHAnsi" w:cstheme="minorHAnsi"/>
        </w:rPr>
      </w:pPr>
      <w:r>
        <w:rPr>
          <w:rFonts w:asciiTheme="minorHAnsi" w:hAnsiTheme="minorHAnsi" w:cstheme="minorHAnsi"/>
        </w:rPr>
        <w:t xml:space="preserve">The </w:t>
      </w:r>
      <w:r w:rsidR="007D691A">
        <w:rPr>
          <w:rFonts w:asciiTheme="minorHAnsi" w:hAnsiTheme="minorHAnsi" w:cstheme="minorHAnsi"/>
        </w:rPr>
        <w:t>Speaker Request Form</w:t>
      </w:r>
      <w:r>
        <w:rPr>
          <w:rFonts w:asciiTheme="minorHAnsi" w:hAnsiTheme="minorHAnsi" w:cstheme="minorHAnsi"/>
        </w:rPr>
        <w:t xml:space="preserve"> is specific to ODPHP</w:t>
      </w:r>
      <w:r w:rsidR="00BE7D13">
        <w:rPr>
          <w:rFonts w:asciiTheme="minorHAnsi" w:hAnsiTheme="minorHAnsi" w:cstheme="minorHAnsi"/>
        </w:rPr>
        <w:t>,</w:t>
      </w:r>
      <w:r>
        <w:rPr>
          <w:rFonts w:asciiTheme="minorHAnsi" w:hAnsiTheme="minorHAnsi" w:cstheme="minorHAnsi"/>
        </w:rPr>
        <w:t xml:space="preserve"> and</w:t>
      </w:r>
      <w:r w:rsidRPr="000667FD" w:rsidR="00970CF4">
        <w:rPr>
          <w:rFonts w:asciiTheme="minorHAnsi" w:hAnsiTheme="minorHAnsi" w:cstheme="minorHAnsi"/>
        </w:rPr>
        <w:t xml:space="preserve"> there is no information of a</w:t>
      </w:r>
      <w:r w:rsidR="00984195">
        <w:rPr>
          <w:rFonts w:asciiTheme="minorHAnsi" w:hAnsiTheme="minorHAnsi" w:cstheme="minorHAnsi"/>
        </w:rPr>
        <w:t xml:space="preserve"> similar nature that is currently being collected</w:t>
      </w:r>
      <w:r>
        <w:rPr>
          <w:rFonts w:asciiTheme="minorHAnsi" w:hAnsiTheme="minorHAnsi" w:cstheme="minorHAnsi"/>
        </w:rPr>
        <w:t xml:space="preserve"> within ODPHP</w:t>
      </w:r>
      <w:r w:rsidR="007D691A">
        <w:rPr>
          <w:rFonts w:asciiTheme="minorHAnsi" w:hAnsiTheme="minorHAnsi" w:cstheme="minorHAnsi"/>
        </w:rPr>
        <w:t xml:space="preserve">. </w:t>
      </w:r>
    </w:p>
    <w:p w:rsidRPr="000667FD" w:rsidR="00970CF4" w:rsidP="00970CF4" w:rsidRDefault="00970CF4" w14:paraId="37BAC29C" w14:textId="77777777">
      <w:pPr>
        <w:pStyle w:val="Heading2"/>
        <w:numPr>
          <w:ilvl w:val="0"/>
          <w:numId w:val="4"/>
        </w:numPr>
        <w:rPr>
          <w:rFonts w:asciiTheme="minorHAnsi" w:hAnsiTheme="minorHAnsi" w:cstheme="minorHAnsi"/>
        </w:rPr>
      </w:pPr>
      <w:r w:rsidRPr="000667FD">
        <w:rPr>
          <w:rFonts w:asciiTheme="minorHAnsi" w:hAnsiTheme="minorHAnsi" w:cstheme="minorHAnsi"/>
        </w:rPr>
        <w:t>Impact on Small Businesses or Other Small Entities</w:t>
      </w:r>
    </w:p>
    <w:p w:rsidRPr="000667FD" w:rsidR="00970CF4" w:rsidP="00970CF4" w:rsidRDefault="00970CF4" w14:paraId="12C8AE5F" w14:textId="77777777">
      <w:pPr>
        <w:rPr>
          <w:rFonts w:asciiTheme="minorHAnsi" w:hAnsiTheme="minorHAnsi" w:cstheme="minorHAnsi"/>
        </w:rPr>
      </w:pPr>
    </w:p>
    <w:p w:rsidRPr="000667FD" w:rsidR="00970CF4" w:rsidP="00970CF4" w:rsidRDefault="00970CF4" w14:paraId="2CDE13B2" w14:textId="6B7D2EBB">
      <w:pPr>
        <w:rPr>
          <w:rFonts w:asciiTheme="minorHAnsi" w:hAnsiTheme="minorHAnsi" w:cstheme="minorHAnsi"/>
        </w:rPr>
      </w:pPr>
      <w:r w:rsidRPr="000667FD">
        <w:rPr>
          <w:rFonts w:asciiTheme="minorHAnsi" w:hAnsiTheme="minorHAnsi" w:cstheme="minorHAnsi"/>
        </w:rPr>
        <w:t>No small businesses will be impacted or involved in this data collection</w:t>
      </w:r>
      <w:r w:rsidR="003B6B26">
        <w:rPr>
          <w:rFonts w:asciiTheme="minorHAnsi" w:hAnsiTheme="minorHAnsi" w:cstheme="minorHAnsi"/>
        </w:rPr>
        <w:t xml:space="preserve"> unless they are filling out the form to request a speaker.</w:t>
      </w:r>
    </w:p>
    <w:p w:rsidRPr="000667FD" w:rsidR="00970CF4" w:rsidP="00970CF4" w:rsidRDefault="00970CF4" w14:paraId="5EA66988" w14:textId="77777777">
      <w:pPr>
        <w:pStyle w:val="Heading2"/>
        <w:numPr>
          <w:ilvl w:val="0"/>
          <w:numId w:val="4"/>
        </w:numPr>
        <w:rPr>
          <w:rFonts w:asciiTheme="minorHAnsi" w:hAnsiTheme="minorHAnsi" w:cstheme="minorHAnsi"/>
        </w:rPr>
      </w:pPr>
      <w:r w:rsidRPr="000667FD">
        <w:rPr>
          <w:rFonts w:asciiTheme="minorHAnsi" w:hAnsiTheme="minorHAnsi" w:cstheme="minorHAnsi"/>
        </w:rPr>
        <w:t>Consequences of Collecting the Information Less Frequently</w:t>
      </w:r>
    </w:p>
    <w:p w:rsidRPr="000667FD" w:rsidR="00970CF4" w:rsidP="00970CF4" w:rsidRDefault="00970CF4" w14:paraId="312B6664" w14:textId="77777777">
      <w:pPr>
        <w:rPr>
          <w:rFonts w:asciiTheme="minorHAnsi" w:hAnsiTheme="minorHAnsi" w:cstheme="minorHAnsi"/>
        </w:rPr>
      </w:pPr>
    </w:p>
    <w:p w:rsidRPr="000667FD" w:rsidR="00970CF4" w:rsidP="00970CF4" w:rsidRDefault="003B6B26" w14:paraId="53808C5F" w14:textId="4BE6E35C">
      <w:pPr>
        <w:rPr>
          <w:rFonts w:asciiTheme="minorHAnsi" w:hAnsiTheme="minorHAnsi" w:cstheme="minorHAnsi"/>
        </w:rPr>
      </w:pPr>
      <w:r>
        <w:rPr>
          <w:rFonts w:asciiTheme="minorHAnsi" w:hAnsiTheme="minorHAnsi" w:cstheme="minorHAnsi"/>
        </w:rPr>
        <w:lastRenderedPageBreak/>
        <w:t>Given that each speaking engagement is unique, it is necessary to collect information for each event separately</w:t>
      </w:r>
      <w:r w:rsidRPr="000667FD" w:rsidR="00970CF4">
        <w:rPr>
          <w:rFonts w:asciiTheme="minorHAnsi" w:hAnsiTheme="minorHAnsi" w:cstheme="minorHAnsi"/>
        </w:rPr>
        <w:t xml:space="preserve">. </w:t>
      </w:r>
    </w:p>
    <w:p w:rsidRPr="000667FD" w:rsidR="00970CF4" w:rsidP="00970CF4" w:rsidRDefault="00970CF4" w14:paraId="05960576" w14:textId="77777777">
      <w:pPr>
        <w:pStyle w:val="Heading2"/>
        <w:numPr>
          <w:ilvl w:val="0"/>
          <w:numId w:val="4"/>
        </w:numPr>
        <w:rPr>
          <w:rFonts w:asciiTheme="minorHAnsi" w:hAnsiTheme="minorHAnsi" w:cstheme="minorHAnsi"/>
        </w:rPr>
      </w:pPr>
      <w:r w:rsidRPr="000667FD">
        <w:rPr>
          <w:rFonts w:asciiTheme="minorHAnsi" w:hAnsiTheme="minorHAnsi" w:cstheme="minorHAnsi"/>
        </w:rPr>
        <w:t>Special Circumstances Relating to the Guidelines of 5 CFR 1320.5</w:t>
      </w:r>
    </w:p>
    <w:p w:rsidRPr="000667FD" w:rsidR="00970CF4" w:rsidP="00970CF4" w:rsidRDefault="00970CF4" w14:paraId="675C3763" w14:textId="77777777">
      <w:pPr>
        <w:rPr>
          <w:rFonts w:asciiTheme="minorHAnsi" w:hAnsiTheme="minorHAnsi" w:cstheme="minorHAnsi"/>
        </w:rPr>
      </w:pPr>
    </w:p>
    <w:p w:rsidRPr="000667FD" w:rsidR="00970CF4" w:rsidP="00970CF4" w:rsidRDefault="00970CF4" w14:paraId="58A32B10" w14:textId="755133F7">
      <w:pPr>
        <w:rPr>
          <w:rFonts w:asciiTheme="minorHAnsi" w:hAnsiTheme="minorHAnsi" w:cstheme="minorHAnsi"/>
        </w:rPr>
      </w:pPr>
      <w:r w:rsidRPr="000667FD">
        <w:rPr>
          <w:rFonts w:asciiTheme="minorHAnsi" w:hAnsiTheme="minorHAnsi" w:cstheme="minorHAnsi"/>
        </w:rPr>
        <w:t>There are no special circumstances with this information collection package. This request fully complies with the regulation 5 CFR 1320.5 and will be voluntary.</w:t>
      </w:r>
    </w:p>
    <w:p w:rsidRPr="000667FD" w:rsidR="00970CF4" w:rsidP="00970CF4" w:rsidRDefault="00970CF4" w14:paraId="06B7E746" w14:textId="77777777">
      <w:pPr>
        <w:pStyle w:val="Heading2"/>
        <w:numPr>
          <w:ilvl w:val="0"/>
          <w:numId w:val="4"/>
        </w:numPr>
        <w:rPr>
          <w:rFonts w:asciiTheme="minorHAnsi" w:hAnsiTheme="minorHAnsi" w:cstheme="minorHAnsi"/>
        </w:rPr>
      </w:pPr>
      <w:r w:rsidRPr="000667FD">
        <w:rPr>
          <w:rFonts w:asciiTheme="minorHAnsi" w:hAnsiTheme="minorHAnsi" w:cstheme="minorHAnsi"/>
        </w:rPr>
        <w:t>Comments in Response to the Federal Register Notice and Efforts to Consult Outside the Agency</w:t>
      </w:r>
    </w:p>
    <w:p w:rsidRPr="000667FD" w:rsidR="00970CF4" w:rsidP="00970CF4" w:rsidRDefault="00970CF4" w14:paraId="58300F77" w14:textId="77777777">
      <w:pPr>
        <w:rPr>
          <w:rFonts w:asciiTheme="minorHAnsi" w:hAnsiTheme="minorHAnsi" w:cstheme="minorHAnsi"/>
        </w:rPr>
      </w:pPr>
    </w:p>
    <w:p w:rsidR="00970CF4" w:rsidP="00970CF4" w:rsidRDefault="00970CF4" w14:paraId="70A4142D" w14:textId="0377D252">
      <w:pPr>
        <w:rPr>
          <w:rFonts w:asciiTheme="minorHAnsi" w:hAnsiTheme="minorHAnsi" w:cstheme="minorHAnsi"/>
        </w:rPr>
      </w:pPr>
      <w:r w:rsidRPr="000667FD">
        <w:rPr>
          <w:rFonts w:asciiTheme="minorHAnsi" w:hAnsiTheme="minorHAnsi" w:cstheme="minorHAnsi"/>
        </w:rPr>
        <w:t>This data collection is being conducted using the Generic Information Collection mechanism through ODPHP</w:t>
      </w:r>
      <w:r w:rsidR="00382E6A">
        <w:rPr>
          <w:rFonts w:asciiTheme="minorHAnsi" w:hAnsiTheme="minorHAnsi" w:cstheme="minorHAnsi"/>
        </w:rPr>
        <w:t>/OWH</w:t>
      </w:r>
      <w:r w:rsidRPr="000667FD">
        <w:rPr>
          <w:rFonts w:asciiTheme="minorHAnsi" w:hAnsiTheme="minorHAnsi" w:cstheme="minorHAnsi"/>
        </w:rPr>
        <w:t xml:space="preserve"> — OMB No. 0990-0281.</w:t>
      </w:r>
    </w:p>
    <w:p w:rsidRPr="000667FD" w:rsidR="00560F53" w:rsidP="00970CF4" w:rsidRDefault="00560F53" w14:paraId="26CC5222" w14:textId="77777777">
      <w:pPr>
        <w:rPr>
          <w:rFonts w:asciiTheme="minorHAnsi" w:hAnsiTheme="minorHAnsi" w:cstheme="minorHAnsi"/>
        </w:rPr>
      </w:pPr>
    </w:p>
    <w:p w:rsidRPr="00C8192C" w:rsidR="00970CF4" w:rsidP="00970CF4" w:rsidRDefault="00970CF4" w14:paraId="5F89C800" w14:textId="1DA17AE3">
      <w:pPr>
        <w:pStyle w:val="Heading2"/>
        <w:numPr>
          <w:ilvl w:val="0"/>
          <w:numId w:val="4"/>
        </w:numPr>
        <w:rPr>
          <w:rFonts w:asciiTheme="minorHAnsi" w:hAnsiTheme="minorHAnsi" w:cstheme="minorHAnsi"/>
        </w:rPr>
      </w:pPr>
      <w:r w:rsidRPr="000667FD">
        <w:rPr>
          <w:rFonts w:asciiTheme="minorHAnsi" w:hAnsiTheme="minorHAnsi" w:cstheme="minorHAnsi"/>
        </w:rPr>
        <w:t>Explanation of Any Payment or Gift to Respondents</w:t>
      </w:r>
    </w:p>
    <w:p w:rsidRPr="00DE3003" w:rsidR="00382E6A" w:rsidP="00382E6A" w:rsidRDefault="00382E6A" w14:paraId="4EDABEDD" w14:textId="77777777"/>
    <w:p w:rsidRPr="00DE3003" w:rsidR="00405FB4" w:rsidP="00405FB4" w:rsidRDefault="003B6B26" w14:paraId="3034968F" w14:textId="253D823E">
      <w:pPr>
        <w:rPr>
          <w:iCs/>
          <w:color w:val="000000" w:themeColor="text1"/>
        </w:rPr>
      </w:pPr>
      <w:r>
        <w:t>Requests for ODPHP/PCSFN speakers are completely</w:t>
      </w:r>
      <w:r w:rsidR="00965545">
        <w:t xml:space="preserve"> voluntary. There is no cost to </w:t>
      </w:r>
      <w:r>
        <w:t>request a speaker</w:t>
      </w:r>
      <w:r w:rsidR="00965545">
        <w:t xml:space="preserve">, and no gifts or payments will be provided to those who </w:t>
      </w:r>
      <w:r>
        <w:t>fill out a form.</w:t>
      </w:r>
    </w:p>
    <w:p w:rsidRPr="00C26826" w:rsidR="00C26826" w:rsidP="00BB4F80" w:rsidRDefault="00C26826" w14:paraId="62A555A5" w14:textId="3CBE5FF9">
      <w:pPr>
        <w:contextualSpacing/>
        <w:rPr>
          <w:b/>
        </w:rPr>
      </w:pPr>
    </w:p>
    <w:p w:rsidRPr="000667FD" w:rsidR="00970CF4" w:rsidP="00970CF4" w:rsidRDefault="00970CF4" w14:paraId="0E9EC907"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Assurance of Confidentiality Provided to Respondents</w:t>
      </w:r>
    </w:p>
    <w:p w:rsidRPr="000667FD" w:rsidR="00970CF4" w:rsidP="00970CF4" w:rsidRDefault="00970CF4" w14:paraId="7C92C0BF" w14:textId="77777777">
      <w:pPr>
        <w:rPr>
          <w:rFonts w:asciiTheme="minorHAnsi" w:hAnsiTheme="minorHAnsi" w:cstheme="minorHAnsi"/>
        </w:rPr>
      </w:pPr>
    </w:p>
    <w:p w:rsidRPr="00C8192C" w:rsidR="00595C05" w:rsidP="00C8192C" w:rsidRDefault="00EF65A0" w14:paraId="695D8D15" w14:textId="7F2670B1">
      <w:pPr>
        <w:tabs>
          <w:tab w:val="left" w:pos="9360"/>
        </w:tabs>
        <w:autoSpaceDE w:val="0"/>
        <w:autoSpaceDN w:val="0"/>
        <w:adjustRightInd w:val="0"/>
        <w:rPr>
          <w:rFonts w:asciiTheme="minorHAnsi" w:hAnsiTheme="minorHAnsi" w:cstheme="minorHAnsi"/>
          <w:color w:val="000000"/>
        </w:rPr>
      </w:pPr>
      <w:r>
        <w:rPr>
          <w:rFonts w:asciiTheme="minorHAnsi" w:hAnsiTheme="minorHAnsi" w:cstheme="minorHAnsi"/>
        </w:rPr>
        <w:t xml:space="preserve">While the application will require a point of contact to identify themselves, it does not request information that is not typically </w:t>
      </w:r>
      <w:r w:rsidR="003B6B26">
        <w:rPr>
          <w:rFonts w:asciiTheme="minorHAnsi" w:hAnsiTheme="minorHAnsi" w:cstheme="minorHAnsi"/>
        </w:rPr>
        <w:t>publicly</w:t>
      </w:r>
      <w:r>
        <w:rPr>
          <w:rFonts w:asciiTheme="minorHAnsi" w:hAnsiTheme="minorHAnsi" w:cstheme="minorHAnsi"/>
        </w:rPr>
        <w:t xml:space="preserve"> available on an organization’s web site.</w:t>
      </w:r>
      <w:r w:rsidRPr="000667FD" w:rsidR="00970CF4">
        <w:rPr>
          <w:rFonts w:asciiTheme="minorHAnsi" w:hAnsiTheme="minorHAnsi" w:cstheme="minorHAnsi"/>
        </w:rPr>
        <w:t xml:space="preserve"> </w:t>
      </w:r>
      <w:r w:rsidR="00186984">
        <w:rPr>
          <w:rFonts w:asciiTheme="minorHAnsi" w:hAnsiTheme="minorHAnsi" w:cstheme="minorHAnsi"/>
          <w:color w:val="000000"/>
        </w:rPr>
        <w:t xml:space="preserve">The proposed data collection will have little or no effect on participants’ privacy. </w:t>
      </w:r>
      <w:r w:rsidR="00983182">
        <w:rPr>
          <w:rFonts w:asciiTheme="minorHAnsi" w:hAnsiTheme="minorHAnsi" w:cstheme="minorHAnsi"/>
          <w:color w:val="000000"/>
        </w:rPr>
        <w:t xml:space="preserve"> </w:t>
      </w:r>
      <w:r>
        <w:rPr>
          <w:rFonts w:asciiTheme="minorHAnsi" w:hAnsiTheme="minorHAnsi" w:cstheme="minorHAnsi"/>
          <w:color w:val="000000"/>
        </w:rPr>
        <w:t xml:space="preserve">ODPHP </w:t>
      </w:r>
      <w:r w:rsidRPr="00EF65A0">
        <w:rPr>
          <w:rFonts w:asciiTheme="minorHAnsi" w:hAnsiTheme="minorHAnsi" w:cstheme="minorHAnsi"/>
          <w:color w:val="000000"/>
        </w:rPr>
        <w:t>shall</w:t>
      </w:r>
      <w:r>
        <w:rPr>
          <w:rFonts w:asciiTheme="minorHAnsi" w:hAnsiTheme="minorHAnsi" w:cstheme="minorHAnsi"/>
          <w:color w:val="000000"/>
        </w:rPr>
        <w:t xml:space="preserve"> not</w:t>
      </w:r>
      <w:r w:rsidRPr="00EF65A0">
        <w:rPr>
          <w:rFonts w:asciiTheme="minorHAnsi" w:hAnsiTheme="minorHAnsi" w:cstheme="minorHAnsi"/>
          <w:color w:val="000000"/>
        </w:rPr>
        <w:t xml:space="preserve"> disclose any record which is contained in </w:t>
      </w:r>
      <w:r w:rsidR="00983182">
        <w:rPr>
          <w:rFonts w:asciiTheme="minorHAnsi" w:hAnsiTheme="minorHAnsi" w:cstheme="minorHAnsi"/>
          <w:color w:val="000000"/>
        </w:rPr>
        <w:t>its</w:t>
      </w:r>
      <w:r w:rsidRPr="00EF65A0">
        <w:rPr>
          <w:rFonts w:asciiTheme="minorHAnsi" w:hAnsiTheme="minorHAnsi" w:cstheme="minorHAnsi"/>
          <w:color w:val="000000"/>
        </w:rPr>
        <w:t xml:space="preserve"> system of records by any means of communication to any person, or to another agency, except pursuant to a written request by, or with the prior written consent of, the individual to whom the record pertains</w:t>
      </w:r>
      <w:r w:rsidR="00983182">
        <w:rPr>
          <w:rFonts w:asciiTheme="minorHAnsi" w:hAnsiTheme="minorHAnsi" w:cstheme="minorHAnsi"/>
          <w:color w:val="000000"/>
        </w:rPr>
        <w:t>.</w:t>
      </w:r>
    </w:p>
    <w:p w:rsidRPr="000667FD" w:rsidR="00970CF4" w:rsidP="00970CF4" w:rsidRDefault="00970CF4" w14:paraId="521B0103"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Justification for Sensitive Questions</w:t>
      </w:r>
    </w:p>
    <w:p w:rsidRPr="000667FD" w:rsidR="00970CF4" w:rsidP="00970CF4" w:rsidRDefault="00970CF4" w14:paraId="7102A0A3" w14:textId="77777777">
      <w:pPr>
        <w:rPr>
          <w:rFonts w:asciiTheme="minorHAnsi" w:hAnsiTheme="minorHAnsi" w:cstheme="minorHAnsi"/>
        </w:rPr>
      </w:pPr>
    </w:p>
    <w:p w:rsidR="001E12B9" w:rsidP="00970CF4" w:rsidRDefault="00983182" w14:paraId="69862BB4" w14:textId="66A31EA7">
      <w:pPr>
        <w:rPr>
          <w:rFonts w:asciiTheme="minorHAnsi" w:hAnsiTheme="minorHAnsi" w:cstheme="minorHAnsi"/>
        </w:rPr>
      </w:pPr>
      <w:r>
        <w:rPr>
          <w:rFonts w:asciiTheme="minorHAnsi" w:hAnsiTheme="minorHAnsi" w:cstheme="minorHAnsi"/>
        </w:rPr>
        <w:t>ODPHP</w:t>
      </w:r>
      <w:r w:rsidRPr="000667FD" w:rsidR="00970CF4">
        <w:rPr>
          <w:rFonts w:asciiTheme="minorHAnsi" w:hAnsiTheme="minorHAnsi" w:cstheme="minorHAnsi"/>
        </w:rPr>
        <w:t xml:space="preserve"> does not anticipate that participants will perceive questions as sensitive in nature. </w:t>
      </w:r>
      <w:r>
        <w:rPr>
          <w:rFonts w:asciiTheme="minorHAnsi" w:hAnsiTheme="minorHAnsi" w:cstheme="minorHAnsi"/>
        </w:rPr>
        <w:t>ODPHP</w:t>
      </w:r>
      <w:r w:rsidRPr="000667FD" w:rsidR="00970CF4">
        <w:rPr>
          <w:rFonts w:asciiTheme="minorHAnsi" w:hAnsiTheme="minorHAnsi" w:cstheme="minorHAnsi"/>
        </w:rPr>
        <w:t xml:space="preserve"> will focus on collecting information that </w:t>
      </w:r>
      <w:r>
        <w:rPr>
          <w:rFonts w:asciiTheme="minorHAnsi" w:hAnsiTheme="minorHAnsi" w:cstheme="minorHAnsi"/>
        </w:rPr>
        <w:t xml:space="preserve">will enable the office to </w:t>
      </w:r>
      <w:r w:rsidR="009468B0">
        <w:rPr>
          <w:rFonts w:asciiTheme="minorHAnsi" w:hAnsiTheme="minorHAnsi" w:cstheme="minorHAnsi"/>
        </w:rPr>
        <w:t xml:space="preserve">determine </w:t>
      </w:r>
      <w:r>
        <w:rPr>
          <w:rFonts w:asciiTheme="minorHAnsi" w:hAnsiTheme="minorHAnsi" w:cstheme="minorHAnsi"/>
        </w:rPr>
        <w:t>the suitability of the organization</w:t>
      </w:r>
      <w:r w:rsidR="003B6B26">
        <w:rPr>
          <w:rFonts w:asciiTheme="minorHAnsi" w:hAnsiTheme="minorHAnsi" w:cstheme="minorHAnsi"/>
        </w:rPr>
        <w:t xml:space="preserve"> and event </w:t>
      </w:r>
      <w:r w:rsidR="009468B0">
        <w:rPr>
          <w:rFonts w:asciiTheme="minorHAnsi" w:hAnsiTheme="minorHAnsi" w:cstheme="minorHAnsi"/>
        </w:rPr>
        <w:t xml:space="preserve">before agreeing to participate. </w:t>
      </w:r>
    </w:p>
    <w:p w:rsidRPr="000667FD" w:rsidR="002D40F3" w:rsidP="00970CF4" w:rsidRDefault="002D40F3" w14:paraId="4BF1E89A" w14:textId="77777777">
      <w:pPr>
        <w:rPr>
          <w:rFonts w:asciiTheme="minorHAnsi" w:hAnsiTheme="minorHAnsi" w:cstheme="minorHAnsi"/>
        </w:rPr>
      </w:pPr>
    </w:p>
    <w:p w:rsidRPr="000667FD" w:rsidR="00970CF4" w:rsidP="00970CF4" w:rsidRDefault="00970CF4" w14:paraId="0CD76474"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Estimates of Annualized Burden Hours and Costs</w:t>
      </w:r>
    </w:p>
    <w:p w:rsidRPr="000667FD" w:rsidR="00970CF4" w:rsidP="00970CF4" w:rsidRDefault="00970CF4" w14:paraId="3E3563D9" w14:textId="77777777">
      <w:pPr>
        <w:autoSpaceDE w:val="0"/>
        <w:autoSpaceDN w:val="0"/>
        <w:adjustRightInd w:val="0"/>
        <w:spacing w:line="276" w:lineRule="auto"/>
        <w:rPr>
          <w:rFonts w:asciiTheme="minorHAnsi" w:hAnsiTheme="minorHAnsi" w:cstheme="minorHAnsi"/>
          <w:b/>
          <w:color w:val="000000"/>
        </w:rPr>
      </w:pPr>
    </w:p>
    <w:p w:rsidR="00970CF4" w:rsidP="00C57AB5" w:rsidRDefault="00C57AB5" w14:paraId="66B2ECC8" w14:textId="3E9B14E3">
      <w:pPr>
        <w:spacing w:after="160" w:line="259" w:lineRule="auto"/>
        <w:rPr>
          <w:rFonts w:asciiTheme="minorHAnsi" w:hAnsiTheme="minorHAnsi" w:cstheme="minorHAnsi"/>
          <w:color w:val="000000"/>
        </w:rPr>
      </w:pPr>
      <w:r w:rsidRPr="00832A7E">
        <w:rPr>
          <w:rFonts w:asciiTheme="minorHAnsi" w:hAnsiTheme="minorHAnsi" w:cstheme="minorHAnsi"/>
          <w:color w:val="000000"/>
        </w:rPr>
        <w:t>We</w:t>
      </w:r>
      <w:r w:rsidRPr="00832A7E" w:rsidR="00970CF4">
        <w:rPr>
          <w:rFonts w:asciiTheme="minorHAnsi" w:hAnsiTheme="minorHAnsi" w:cstheme="minorHAnsi"/>
          <w:color w:val="000000"/>
        </w:rPr>
        <w:t xml:space="preserve"> estimate that each </w:t>
      </w:r>
      <w:r w:rsidR="00E10CD7">
        <w:rPr>
          <w:rFonts w:asciiTheme="minorHAnsi" w:hAnsiTheme="minorHAnsi" w:cstheme="minorHAnsi"/>
          <w:color w:val="000000"/>
        </w:rPr>
        <w:t xml:space="preserve">respondent </w:t>
      </w:r>
      <w:r w:rsidRPr="00832A7E" w:rsidR="00446927">
        <w:rPr>
          <w:rFonts w:asciiTheme="minorHAnsi" w:hAnsiTheme="minorHAnsi" w:cstheme="minorHAnsi"/>
          <w:color w:val="000000"/>
        </w:rPr>
        <w:t xml:space="preserve">will spend a total of </w:t>
      </w:r>
      <w:r w:rsidR="003B6B26">
        <w:rPr>
          <w:rFonts w:asciiTheme="minorHAnsi" w:hAnsiTheme="minorHAnsi" w:cstheme="minorHAnsi"/>
          <w:color w:val="000000"/>
        </w:rPr>
        <w:t>1</w:t>
      </w:r>
      <w:r w:rsidR="00983182">
        <w:rPr>
          <w:rFonts w:asciiTheme="minorHAnsi" w:hAnsiTheme="minorHAnsi" w:cstheme="minorHAnsi"/>
          <w:color w:val="000000"/>
        </w:rPr>
        <w:t>0</w:t>
      </w:r>
      <w:r w:rsidRPr="00832A7E" w:rsidR="00970CF4">
        <w:rPr>
          <w:rFonts w:asciiTheme="minorHAnsi" w:hAnsiTheme="minorHAnsi" w:cstheme="minorHAnsi"/>
          <w:color w:val="000000"/>
        </w:rPr>
        <w:t xml:space="preserve"> mi</w:t>
      </w:r>
      <w:r w:rsidRPr="00832A7E" w:rsidR="00446927">
        <w:rPr>
          <w:rFonts w:asciiTheme="minorHAnsi" w:hAnsiTheme="minorHAnsi" w:cstheme="minorHAnsi"/>
          <w:color w:val="000000"/>
        </w:rPr>
        <w:t xml:space="preserve">nutes </w:t>
      </w:r>
      <w:r w:rsidR="00983182">
        <w:rPr>
          <w:rFonts w:asciiTheme="minorHAnsi" w:hAnsiTheme="minorHAnsi" w:cstheme="minorHAnsi"/>
          <w:color w:val="000000"/>
        </w:rPr>
        <w:t xml:space="preserve">completing the </w:t>
      </w:r>
      <w:r w:rsidR="003B6B26">
        <w:rPr>
          <w:rFonts w:asciiTheme="minorHAnsi" w:hAnsiTheme="minorHAnsi" w:cstheme="minorHAnsi"/>
          <w:color w:val="000000"/>
        </w:rPr>
        <w:t>form for a speaker request.  Uploading a formal letter of invitation is optional</w:t>
      </w:r>
      <w:r w:rsidR="00CF1B13">
        <w:rPr>
          <w:rFonts w:asciiTheme="minorHAnsi" w:hAnsiTheme="minorHAnsi" w:cstheme="minorHAnsi"/>
          <w:color w:val="000000"/>
        </w:rPr>
        <w:t>.</w:t>
      </w:r>
      <w:r w:rsidR="00E10CD7">
        <w:rPr>
          <w:rFonts w:asciiTheme="minorHAnsi" w:hAnsiTheme="minorHAnsi" w:cstheme="minorHAnsi"/>
          <w:color w:val="000000"/>
        </w:rPr>
        <w:t xml:space="preserve"> </w:t>
      </w:r>
    </w:p>
    <w:p w:rsidRPr="000667FD" w:rsidR="00970CF4" w:rsidP="00D84666" w:rsidRDefault="00064AE8" w14:paraId="6A16365E" w14:textId="35880461">
      <w:pPr>
        <w:spacing w:after="160" w:line="259" w:lineRule="auto"/>
        <w:rPr>
          <w:rFonts w:asciiTheme="minorHAnsi" w:hAnsiTheme="minorHAnsi" w:cstheme="minorHAnsi"/>
          <w:color w:val="000000"/>
        </w:rPr>
      </w:pPr>
      <w:r>
        <w:rPr>
          <w:rFonts w:asciiTheme="minorHAnsi" w:hAnsiTheme="minorHAnsi" w:cstheme="minorHAnsi"/>
          <w:color w:val="000000"/>
        </w:rPr>
        <w:t xml:space="preserve">We expect to receive 60 requests each year, 48 responses from conference and meeting planners, and 12 from health professionals. </w:t>
      </w:r>
      <w:r w:rsidR="00B62808">
        <w:rPr>
          <w:color w:val="000000"/>
        </w:rPr>
        <w:t xml:space="preserve">Because most speaking requests will be for </w:t>
      </w:r>
      <w:r w:rsidR="00B62808">
        <w:rPr>
          <w:color w:val="000000"/>
        </w:rPr>
        <w:lastRenderedPageBreak/>
        <w:t>community events or scientific conferences, e</w:t>
      </w:r>
      <w:r w:rsidRPr="00AD43F1" w:rsidR="00B62808">
        <w:rPr>
          <w:color w:val="000000"/>
        </w:rPr>
        <w:t xml:space="preserve">stimates for hourly burden are calculated using the mean hourly wage for </w:t>
      </w:r>
      <w:r w:rsidR="00B62808">
        <w:rPr>
          <w:color w:val="000000"/>
        </w:rPr>
        <w:t>meeting, convention, and event planners</w:t>
      </w:r>
      <w:r w:rsidRPr="00AD43F1" w:rsidR="00B62808">
        <w:rPr>
          <w:color w:val="000000"/>
        </w:rPr>
        <w:t xml:space="preserve"> ($</w:t>
      </w:r>
      <w:r w:rsidR="00B62808">
        <w:rPr>
          <w:rFonts w:ascii="Arial" w:hAnsi="Arial" w:cs="Arial"/>
          <w:color w:val="000000"/>
          <w:sz w:val="21"/>
          <w:szCs w:val="21"/>
          <w:shd w:val="clear" w:color="auto" w:fill="FFFFFF"/>
        </w:rPr>
        <w:t>26.87</w:t>
      </w:r>
      <w:r w:rsidRPr="00AD43F1" w:rsidR="00B62808">
        <w:rPr>
          <w:color w:val="000000"/>
        </w:rPr>
        <w:t>)</w:t>
      </w:r>
      <w:r>
        <w:rPr>
          <w:color w:val="000000"/>
        </w:rPr>
        <w:t xml:space="preserve"> and </w:t>
      </w:r>
      <w:r w:rsidR="00B62808">
        <w:rPr>
          <w:color w:val="000000"/>
        </w:rPr>
        <w:t>with a mean hourly wage of $41.30</w:t>
      </w:r>
      <w:r w:rsidR="00C57AB5">
        <w:rPr>
          <w:rStyle w:val="FootnoteReference"/>
          <w:color w:val="000000"/>
        </w:rPr>
        <w:footnoteReference w:id="2"/>
      </w:r>
      <w:r>
        <w:rPr>
          <w:color w:val="000000"/>
        </w:rPr>
        <w:t xml:space="preserve"> for</w:t>
      </w:r>
      <w:r w:rsidR="00C57AB5">
        <w:rPr>
          <w:rFonts w:asciiTheme="minorHAnsi" w:hAnsiTheme="minorHAnsi" w:cstheme="minorHAnsi"/>
          <w:color w:val="000000"/>
        </w:rPr>
        <w:t xml:space="preserve"> </w:t>
      </w:r>
      <w:r>
        <w:rPr>
          <w:color w:val="000000"/>
        </w:rPr>
        <w:t>healthcare practitioners.</w:t>
      </w:r>
      <w:r w:rsidRPr="005B3ED3">
        <w:rPr>
          <w:rFonts w:asciiTheme="minorHAnsi" w:hAnsiTheme="minorHAnsi" w:cstheme="minorHAnsi"/>
          <w:color w:val="000000"/>
        </w:rPr>
        <w:t xml:space="preserve"> </w:t>
      </w:r>
      <w:r w:rsidRPr="005B3ED3" w:rsidR="00970CF4">
        <w:rPr>
          <w:rFonts w:asciiTheme="minorHAnsi" w:hAnsiTheme="minorHAnsi" w:cstheme="minorHAnsi"/>
          <w:color w:val="000000"/>
        </w:rPr>
        <w:t>Table A-12 shows estimated burden and cost information.</w:t>
      </w:r>
      <w:r w:rsidRPr="000667FD" w:rsidR="00970CF4">
        <w:rPr>
          <w:rFonts w:asciiTheme="minorHAnsi" w:hAnsiTheme="minorHAnsi" w:cstheme="minorHAnsi"/>
          <w:color w:val="000000"/>
        </w:rPr>
        <w:t xml:space="preserve"> </w:t>
      </w:r>
    </w:p>
    <w:p w:rsidRPr="000667FD" w:rsidR="00970CF4" w:rsidP="00970CF4" w:rsidRDefault="00970CF4" w14:paraId="1B726AA7" w14:textId="77777777">
      <w:pPr>
        <w:rPr>
          <w:rFonts w:asciiTheme="minorHAnsi" w:hAnsiTheme="minorHAnsi" w:cstheme="minorHAnsi"/>
          <w:b/>
          <w:color w:val="000000"/>
        </w:rPr>
      </w:pPr>
    </w:p>
    <w:p w:rsidR="00970CF4" w:rsidP="00970CF4" w:rsidRDefault="00970CF4" w14:paraId="5775E39F" w14:textId="703AA746">
      <w:pPr>
        <w:rPr>
          <w:rFonts w:asciiTheme="minorHAnsi" w:hAnsiTheme="minorHAnsi" w:cstheme="minorHAnsi"/>
          <w:b/>
          <w:color w:val="000000"/>
        </w:rPr>
      </w:pPr>
      <w:r w:rsidRPr="000667FD">
        <w:rPr>
          <w:rFonts w:asciiTheme="minorHAnsi" w:hAnsiTheme="minorHAnsi" w:cstheme="minorHAnsi"/>
          <w:b/>
          <w:color w:val="000000"/>
        </w:rPr>
        <w:t>Table A-12: Estimated Annualized Burden Hours and Costs to Participants</w:t>
      </w:r>
    </w:p>
    <w:p w:rsidRPr="00637E1E" w:rsidR="005B3ED3" w:rsidP="005B3ED3" w:rsidRDefault="005B3ED3" w14:paraId="376195B5" w14:textId="77777777">
      <w:pPr>
        <w:keepNext/>
        <w:keepLines/>
        <w:rPr>
          <w:b/>
        </w:rPr>
      </w:pPr>
      <w:bookmarkStart w:name="_Hlk99630091" w:id="0"/>
    </w:p>
    <w:tbl>
      <w:tblPr>
        <w:tblW w:w="11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5"/>
        <w:gridCol w:w="1330"/>
        <w:gridCol w:w="1640"/>
        <w:gridCol w:w="1530"/>
        <w:gridCol w:w="1420"/>
        <w:gridCol w:w="1678"/>
        <w:gridCol w:w="1472"/>
      </w:tblGrid>
      <w:tr w:rsidRPr="00B52EE4" w:rsidR="00BC16D1" w:rsidTr="00BC16D1" w14:paraId="543C6771" w14:textId="77777777">
        <w:trPr>
          <w:trHeight w:val="274"/>
          <w:jc w:val="center"/>
        </w:trPr>
        <w:tc>
          <w:tcPr>
            <w:tcW w:w="1995" w:type="dxa"/>
            <w:shd w:val="clear" w:color="auto" w:fill="7F7F7F" w:themeFill="text1" w:themeFillTint="80"/>
            <w:vAlign w:val="center"/>
          </w:tcPr>
          <w:p w:rsidRPr="00AD43F1" w:rsidR="00BC16D1" w:rsidP="00275F3A" w:rsidRDefault="00BC16D1" w14:paraId="0064598F" w14:textId="77777777">
            <w:pPr>
              <w:rPr>
                <w:b/>
                <w:color w:val="FFFFFF" w:themeColor="background1"/>
              </w:rPr>
            </w:pPr>
            <w:r w:rsidRPr="00AD43F1">
              <w:rPr>
                <w:b/>
                <w:color w:val="FFFFFF" w:themeColor="background1"/>
              </w:rPr>
              <w:t xml:space="preserve">Category of Participant </w:t>
            </w:r>
          </w:p>
        </w:tc>
        <w:tc>
          <w:tcPr>
            <w:tcW w:w="1330" w:type="dxa"/>
            <w:shd w:val="clear" w:color="auto" w:fill="7F7F7F" w:themeFill="text1" w:themeFillTint="80"/>
            <w:vAlign w:val="center"/>
          </w:tcPr>
          <w:p w:rsidRPr="00AD43F1" w:rsidR="00BC16D1" w:rsidP="00275F3A" w:rsidRDefault="00BC16D1" w14:paraId="24CC845D" w14:textId="6FD9A384">
            <w:pPr>
              <w:rPr>
                <w:b/>
                <w:color w:val="FFFFFF" w:themeColor="background1"/>
              </w:rPr>
            </w:pPr>
            <w:r w:rsidRPr="00AD43F1">
              <w:rPr>
                <w:b/>
                <w:color w:val="FFFFFF" w:themeColor="background1"/>
              </w:rPr>
              <w:t xml:space="preserve">No. of </w:t>
            </w:r>
            <w:r>
              <w:rPr>
                <w:b/>
                <w:color w:val="FFFFFF" w:themeColor="background1"/>
              </w:rPr>
              <w:t>Responses</w:t>
            </w:r>
          </w:p>
        </w:tc>
        <w:tc>
          <w:tcPr>
            <w:tcW w:w="1640" w:type="dxa"/>
            <w:shd w:val="clear" w:color="auto" w:fill="7F7F7F" w:themeFill="text1" w:themeFillTint="80"/>
          </w:tcPr>
          <w:p w:rsidRPr="00AD43F1" w:rsidR="00BC16D1" w:rsidP="00275F3A" w:rsidRDefault="00BC16D1" w14:paraId="23D1DB91" w14:textId="0791F939">
            <w:pPr>
              <w:rPr>
                <w:b/>
                <w:color w:val="FFFFFF" w:themeColor="background1"/>
              </w:rPr>
            </w:pPr>
            <w:r>
              <w:rPr>
                <w:b/>
                <w:color w:val="FFFFFF" w:themeColor="background1"/>
              </w:rPr>
              <w:t>No. of Responses per Respondent</w:t>
            </w:r>
          </w:p>
        </w:tc>
        <w:tc>
          <w:tcPr>
            <w:tcW w:w="1530" w:type="dxa"/>
            <w:shd w:val="clear" w:color="auto" w:fill="7F7F7F" w:themeFill="text1" w:themeFillTint="80"/>
            <w:vAlign w:val="center"/>
          </w:tcPr>
          <w:p w:rsidRPr="00AD43F1" w:rsidR="00BC16D1" w:rsidP="00275F3A" w:rsidRDefault="00BC16D1" w14:paraId="54FEAD37" w14:textId="61BCD204">
            <w:pPr>
              <w:rPr>
                <w:b/>
                <w:color w:val="FFFFFF" w:themeColor="background1"/>
              </w:rPr>
            </w:pPr>
            <w:r w:rsidRPr="00AD43F1">
              <w:rPr>
                <w:b/>
                <w:color w:val="FFFFFF" w:themeColor="background1"/>
              </w:rPr>
              <w:t xml:space="preserve">Average Burden per Response </w:t>
            </w:r>
          </w:p>
        </w:tc>
        <w:tc>
          <w:tcPr>
            <w:tcW w:w="1420" w:type="dxa"/>
            <w:shd w:val="clear" w:color="auto" w:fill="7F7F7F" w:themeFill="text1" w:themeFillTint="80"/>
            <w:vAlign w:val="center"/>
          </w:tcPr>
          <w:p w:rsidRPr="00AD43F1" w:rsidR="00BC16D1" w:rsidP="00275F3A" w:rsidRDefault="00BC16D1" w14:paraId="4947FF81" w14:textId="77777777">
            <w:pPr>
              <w:rPr>
                <w:b/>
                <w:color w:val="FFFFFF" w:themeColor="background1"/>
              </w:rPr>
            </w:pPr>
            <w:r w:rsidRPr="00AD43F1">
              <w:rPr>
                <w:b/>
                <w:color w:val="FFFFFF" w:themeColor="background1"/>
              </w:rPr>
              <w:t>Total Burden Hours</w:t>
            </w:r>
          </w:p>
        </w:tc>
        <w:tc>
          <w:tcPr>
            <w:tcW w:w="1678" w:type="dxa"/>
            <w:shd w:val="clear" w:color="auto" w:fill="7F7F7F" w:themeFill="text1" w:themeFillTint="80"/>
            <w:vAlign w:val="center"/>
          </w:tcPr>
          <w:p w:rsidRPr="00AD43F1" w:rsidR="00BC16D1" w:rsidP="00275F3A" w:rsidRDefault="00BC16D1" w14:paraId="6A21E09C" w14:textId="77777777">
            <w:pPr>
              <w:rPr>
                <w:b/>
                <w:color w:val="FFFFFF" w:themeColor="background1"/>
              </w:rPr>
            </w:pPr>
            <w:r w:rsidRPr="00AD43F1">
              <w:rPr>
                <w:b/>
                <w:color w:val="FFFFFF" w:themeColor="background1"/>
              </w:rPr>
              <w:t>Hourly Wage Rate</w:t>
            </w:r>
          </w:p>
        </w:tc>
        <w:tc>
          <w:tcPr>
            <w:tcW w:w="1472" w:type="dxa"/>
            <w:shd w:val="clear" w:color="auto" w:fill="7F7F7F" w:themeFill="text1" w:themeFillTint="80"/>
            <w:vAlign w:val="center"/>
          </w:tcPr>
          <w:p w:rsidRPr="00AD43F1" w:rsidR="00BC16D1" w:rsidP="00275F3A" w:rsidRDefault="00BC16D1" w14:paraId="30B2BE54" w14:textId="77777777">
            <w:pPr>
              <w:rPr>
                <w:b/>
                <w:color w:val="FFFFFF" w:themeColor="background1"/>
              </w:rPr>
            </w:pPr>
            <w:r w:rsidRPr="00AD43F1">
              <w:rPr>
                <w:b/>
                <w:color w:val="FFFFFF" w:themeColor="background1"/>
              </w:rPr>
              <w:t>Total Participant Costs</w:t>
            </w:r>
          </w:p>
        </w:tc>
      </w:tr>
      <w:tr w:rsidRPr="00B52EE4" w:rsidR="00BC16D1" w:rsidTr="00BC16D1" w14:paraId="423E4EC7" w14:textId="77777777">
        <w:trPr>
          <w:trHeight w:val="422"/>
          <w:jc w:val="center"/>
        </w:trPr>
        <w:tc>
          <w:tcPr>
            <w:tcW w:w="1995" w:type="dxa"/>
            <w:shd w:val="clear" w:color="auto" w:fill="D9D9D9" w:themeFill="background1" w:themeFillShade="D9"/>
            <w:vAlign w:val="center"/>
          </w:tcPr>
          <w:p w:rsidR="00BC16D1" w:rsidP="00275F3A" w:rsidRDefault="00BC16D1" w14:paraId="2C594C78" w14:textId="77777777">
            <w:r>
              <w:t>Meeting, convention, and event planners</w:t>
            </w:r>
          </w:p>
        </w:tc>
        <w:tc>
          <w:tcPr>
            <w:tcW w:w="1330" w:type="dxa"/>
            <w:shd w:val="clear" w:color="auto" w:fill="D9D9D9" w:themeFill="background1" w:themeFillShade="D9"/>
            <w:vAlign w:val="center"/>
          </w:tcPr>
          <w:p w:rsidR="00BC16D1" w:rsidP="00275F3A" w:rsidRDefault="00BC16D1" w14:paraId="78D75914" w14:textId="5D4C55CB">
            <w:r>
              <w:t>48</w:t>
            </w:r>
          </w:p>
        </w:tc>
        <w:tc>
          <w:tcPr>
            <w:tcW w:w="1640" w:type="dxa"/>
            <w:shd w:val="clear" w:color="auto" w:fill="D9D9D9" w:themeFill="background1" w:themeFillShade="D9"/>
          </w:tcPr>
          <w:p w:rsidR="004A09C5" w:rsidP="00275F3A" w:rsidRDefault="004A09C5" w14:paraId="15C46B82" w14:textId="77777777"/>
          <w:p w:rsidR="00BC16D1" w:rsidP="00275F3A" w:rsidRDefault="00BC16D1" w14:paraId="0756A798" w14:textId="0612AEB1">
            <w:r>
              <w:t>1</w:t>
            </w:r>
          </w:p>
        </w:tc>
        <w:tc>
          <w:tcPr>
            <w:tcW w:w="1530" w:type="dxa"/>
            <w:shd w:val="clear" w:color="auto" w:fill="D9D9D9" w:themeFill="background1" w:themeFillShade="D9"/>
            <w:vAlign w:val="center"/>
          </w:tcPr>
          <w:p w:rsidR="00BC16D1" w:rsidP="00275F3A" w:rsidRDefault="00BC16D1" w14:paraId="78814B06" w14:textId="44E103AC">
            <w:r>
              <w:t>10/60</w:t>
            </w:r>
          </w:p>
        </w:tc>
        <w:tc>
          <w:tcPr>
            <w:tcW w:w="1420" w:type="dxa"/>
            <w:shd w:val="clear" w:color="auto" w:fill="D9D9D9" w:themeFill="background1" w:themeFillShade="D9"/>
            <w:vAlign w:val="center"/>
          </w:tcPr>
          <w:p w:rsidR="00BC16D1" w:rsidP="00275F3A" w:rsidRDefault="00BC16D1" w14:paraId="132821A3" w14:textId="74991EBE">
            <w:r>
              <w:t>8.0</w:t>
            </w:r>
          </w:p>
        </w:tc>
        <w:tc>
          <w:tcPr>
            <w:tcW w:w="1678" w:type="dxa"/>
            <w:shd w:val="clear" w:color="auto" w:fill="D9D9D9" w:themeFill="background1" w:themeFillShade="D9"/>
          </w:tcPr>
          <w:p w:rsidR="00BC16D1" w:rsidP="00275F3A" w:rsidRDefault="00BC16D1" w14:paraId="059F38D2" w14:textId="77777777"/>
          <w:p w:rsidR="00BC16D1" w:rsidP="00275F3A" w:rsidRDefault="00BC16D1" w14:paraId="48537228" w14:textId="77777777">
            <w:r>
              <w:t>$26.87</w:t>
            </w:r>
          </w:p>
        </w:tc>
        <w:tc>
          <w:tcPr>
            <w:tcW w:w="1472" w:type="dxa"/>
            <w:shd w:val="clear" w:color="auto" w:fill="D9D9D9" w:themeFill="background1" w:themeFillShade="D9"/>
          </w:tcPr>
          <w:p w:rsidR="00BC16D1" w:rsidP="00275F3A" w:rsidRDefault="00BC16D1" w14:paraId="444F4644" w14:textId="77777777"/>
          <w:p w:rsidR="00BC16D1" w:rsidP="00275F3A" w:rsidRDefault="00BC16D1" w14:paraId="30478176" w14:textId="048A711D">
            <w:r>
              <w:t>$218.26</w:t>
            </w:r>
          </w:p>
        </w:tc>
      </w:tr>
      <w:tr w:rsidRPr="00B52EE4" w:rsidR="00BC16D1" w:rsidTr="00BC16D1" w14:paraId="2FD8651A" w14:textId="77777777">
        <w:trPr>
          <w:trHeight w:val="422"/>
          <w:jc w:val="center"/>
        </w:trPr>
        <w:tc>
          <w:tcPr>
            <w:tcW w:w="1995" w:type="dxa"/>
            <w:shd w:val="clear" w:color="auto" w:fill="auto"/>
            <w:vAlign w:val="center"/>
          </w:tcPr>
          <w:p w:rsidR="00BC16D1" w:rsidP="00275F3A" w:rsidRDefault="00BC16D1" w14:paraId="6B6109FF" w14:textId="77777777">
            <w:r>
              <w:t>Healthcare practitioners</w:t>
            </w:r>
          </w:p>
        </w:tc>
        <w:tc>
          <w:tcPr>
            <w:tcW w:w="1330" w:type="dxa"/>
            <w:shd w:val="clear" w:color="auto" w:fill="auto"/>
            <w:vAlign w:val="center"/>
          </w:tcPr>
          <w:p w:rsidR="00BC16D1" w:rsidP="00275F3A" w:rsidRDefault="00BC16D1" w14:paraId="04C97673" w14:textId="50978406">
            <w:r>
              <w:t>12</w:t>
            </w:r>
          </w:p>
        </w:tc>
        <w:tc>
          <w:tcPr>
            <w:tcW w:w="1640" w:type="dxa"/>
          </w:tcPr>
          <w:p w:rsidR="004A09C5" w:rsidP="00275F3A" w:rsidRDefault="004A09C5" w14:paraId="2E61A75B" w14:textId="77777777"/>
          <w:p w:rsidR="00BC16D1" w:rsidP="00275F3A" w:rsidRDefault="00BC16D1" w14:paraId="0E6CE702" w14:textId="2B5D1E57">
            <w:r>
              <w:t>1</w:t>
            </w:r>
          </w:p>
        </w:tc>
        <w:tc>
          <w:tcPr>
            <w:tcW w:w="1530" w:type="dxa"/>
            <w:shd w:val="clear" w:color="auto" w:fill="auto"/>
            <w:vAlign w:val="center"/>
          </w:tcPr>
          <w:p w:rsidR="00BC16D1" w:rsidP="00275F3A" w:rsidRDefault="00BC16D1" w14:paraId="3FD1C22A" w14:textId="226817FC">
            <w:r>
              <w:t>10/60</w:t>
            </w:r>
          </w:p>
        </w:tc>
        <w:tc>
          <w:tcPr>
            <w:tcW w:w="1420" w:type="dxa"/>
            <w:shd w:val="clear" w:color="auto" w:fill="auto"/>
            <w:vAlign w:val="center"/>
          </w:tcPr>
          <w:p w:rsidR="00BC16D1" w:rsidP="00275F3A" w:rsidRDefault="00BC16D1" w14:paraId="6D129B6C" w14:textId="1AA903C0">
            <w:r>
              <w:t>2.0</w:t>
            </w:r>
          </w:p>
        </w:tc>
        <w:tc>
          <w:tcPr>
            <w:tcW w:w="1678" w:type="dxa"/>
            <w:shd w:val="clear" w:color="auto" w:fill="auto"/>
          </w:tcPr>
          <w:p w:rsidR="00BC16D1" w:rsidP="00275F3A" w:rsidRDefault="00BC16D1" w14:paraId="7DE17A16" w14:textId="77777777">
            <w:r>
              <w:t>$41.30</w:t>
            </w:r>
          </w:p>
        </w:tc>
        <w:tc>
          <w:tcPr>
            <w:tcW w:w="1472" w:type="dxa"/>
          </w:tcPr>
          <w:p w:rsidR="00BC16D1" w:rsidP="00275F3A" w:rsidRDefault="00BC16D1" w14:paraId="4E15A7EF" w14:textId="77777777">
            <w:r>
              <w:t>$84.25</w:t>
            </w:r>
          </w:p>
        </w:tc>
      </w:tr>
      <w:tr w:rsidRPr="00B52EE4" w:rsidR="00BC16D1" w:rsidTr="00BC16D1" w14:paraId="118DDAC2" w14:textId="77777777">
        <w:trPr>
          <w:trHeight w:val="422"/>
          <w:jc w:val="center"/>
        </w:trPr>
        <w:tc>
          <w:tcPr>
            <w:tcW w:w="1995" w:type="dxa"/>
            <w:shd w:val="clear" w:color="auto" w:fill="auto"/>
            <w:vAlign w:val="center"/>
          </w:tcPr>
          <w:p w:rsidR="00BC16D1" w:rsidP="00275F3A" w:rsidRDefault="00BC16D1" w14:paraId="341FCCD0" w14:textId="7FDD5887">
            <w:r>
              <w:t>Grand total</w:t>
            </w:r>
          </w:p>
        </w:tc>
        <w:tc>
          <w:tcPr>
            <w:tcW w:w="1330" w:type="dxa"/>
            <w:shd w:val="clear" w:color="auto" w:fill="auto"/>
            <w:vAlign w:val="center"/>
          </w:tcPr>
          <w:p w:rsidR="00BC16D1" w:rsidP="00275F3A" w:rsidRDefault="00BC16D1" w14:paraId="43010441" w14:textId="5604F0C4">
            <w:r>
              <w:t>60</w:t>
            </w:r>
          </w:p>
        </w:tc>
        <w:tc>
          <w:tcPr>
            <w:tcW w:w="1640" w:type="dxa"/>
          </w:tcPr>
          <w:p w:rsidR="00BC16D1" w:rsidP="00275F3A" w:rsidRDefault="00BC16D1" w14:paraId="6DD1B2F8" w14:textId="77777777"/>
        </w:tc>
        <w:tc>
          <w:tcPr>
            <w:tcW w:w="1530" w:type="dxa"/>
            <w:shd w:val="clear" w:color="auto" w:fill="auto"/>
            <w:vAlign w:val="center"/>
          </w:tcPr>
          <w:p w:rsidR="00BC16D1" w:rsidDel="00C602C8" w:rsidP="00275F3A" w:rsidRDefault="00BC16D1" w14:paraId="190D1066" w14:textId="02E6DDA5">
            <w:r>
              <w:t>10/60</w:t>
            </w:r>
          </w:p>
        </w:tc>
        <w:tc>
          <w:tcPr>
            <w:tcW w:w="1420" w:type="dxa"/>
            <w:shd w:val="clear" w:color="auto" w:fill="auto"/>
            <w:vAlign w:val="center"/>
          </w:tcPr>
          <w:p w:rsidR="00BC16D1" w:rsidP="00275F3A" w:rsidRDefault="00BC16D1" w14:paraId="253AEA47" w14:textId="169ED4DF">
            <w:r>
              <w:t>10.0</w:t>
            </w:r>
          </w:p>
        </w:tc>
        <w:tc>
          <w:tcPr>
            <w:tcW w:w="1678" w:type="dxa"/>
            <w:shd w:val="clear" w:color="auto" w:fill="auto"/>
          </w:tcPr>
          <w:p w:rsidR="00BC16D1" w:rsidP="00275F3A" w:rsidRDefault="00BC16D1" w14:paraId="603A7BBC" w14:textId="77777777"/>
        </w:tc>
        <w:tc>
          <w:tcPr>
            <w:tcW w:w="1472" w:type="dxa"/>
          </w:tcPr>
          <w:p w:rsidR="00BC16D1" w:rsidP="00275F3A" w:rsidRDefault="00BC16D1" w14:paraId="3EA9C240" w14:textId="7AAF49FE">
            <w:r>
              <w:t>$302.51</w:t>
            </w:r>
          </w:p>
        </w:tc>
      </w:tr>
    </w:tbl>
    <w:p w:rsidRPr="000667FD" w:rsidR="00AE0AC5" w:rsidP="00970CF4" w:rsidRDefault="00AE0AC5" w14:paraId="760A5153" w14:textId="77777777">
      <w:pPr>
        <w:rPr>
          <w:rFonts w:asciiTheme="minorHAnsi" w:hAnsiTheme="minorHAnsi" w:cstheme="minorHAnsi"/>
          <w:color w:val="000000"/>
        </w:rPr>
      </w:pPr>
    </w:p>
    <w:bookmarkEnd w:id="0"/>
    <w:p w:rsidRPr="005B3ED3" w:rsidR="00970CF4" w:rsidP="00970CF4" w:rsidRDefault="00970CF4" w14:paraId="554939CF" w14:textId="77777777">
      <w:pPr>
        <w:pStyle w:val="Heading2"/>
        <w:numPr>
          <w:ilvl w:val="0"/>
          <w:numId w:val="4"/>
        </w:numPr>
        <w:rPr>
          <w:rFonts w:asciiTheme="minorHAnsi" w:hAnsiTheme="minorHAnsi" w:cstheme="minorHAnsi"/>
        </w:rPr>
      </w:pPr>
      <w:r w:rsidRPr="005B3ED3">
        <w:rPr>
          <w:rFonts w:asciiTheme="minorHAnsi" w:hAnsiTheme="minorHAnsi" w:cstheme="minorHAnsi"/>
        </w:rPr>
        <w:t>Estimates of Annualized Burden Hours and Costs</w:t>
      </w:r>
    </w:p>
    <w:p w:rsidRPr="005B3ED3" w:rsidR="00970CF4" w:rsidP="00970CF4" w:rsidRDefault="00970CF4" w14:paraId="753BABCA" w14:textId="77777777">
      <w:pPr>
        <w:pStyle w:val="Heading2"/>
        <w:spacing w:before="0"/>
        <w:rPr>
          <w:rFonts w:eastAsia="SimSun" w:asciiTheme="minorHAnsi" w:hAnsiTheme="minorHAnsi" w:cstheme="minorHAnsi"/>
          <w:color w:val="808080" w:themeColor="background1" w:themeShade="80"/>
          <w:szCs w:val="24"/>
        </w:rPr>
      </w:pPr>
    </w:p>
    <w:p w:rsidR="00970CF4" w:rsidP="00E45350" w:rsidRDefault="00B60895" w14:paraId="108E4A25" w14:textId="09987791">
      <w:pPr>
        <w:rPr>
          <w:rFonts w:eastAsia="SimSun" w:asciiTheme="minorHAnsi" w:hAnsiTheme="minorHAnsi" w:cstheme="minorHAnsi"/>
        </w:rPr>
      </w:pPr>
      <w:r>
        <w:rPr>
          <w:rFonts w:eastAsia="SimSun" w:asciiTheme="minorHAnsi" w:hAnsiTheme="minorHAnsi" w:cstheme="minorHAnsi"/>
        </w:rPr>
        <w:t xml:space="preserve">ODPHP </w:t>
      </w:r>
      <w:r w:rsidRPr="005B3ED3" w:rsidR="00776C8D">
        <w:rPr>
          <w:rFonts w:eastAsia="SimSun" w:asciiTheme="minorHAnsi" w:hAnsiTheme="minorHAnsi" w:cstheme="minorHAnsi"/>
        </w:rPr>
        <w:t xml:space="preserve">expects that participants will incur no costs beyond the burden hours required to </w:t>
      </w:r>
      <w:r w:rsidRPr="005B3ED3" w:rsidR="00375B2A">
        <w:rPr>
          <w:rFonts w:eastAsia="SimSun" w:asciiTheme="minorHAnsi" w:hAnsiTheme="minorHAnsi" w:cstheme="minorHAnsi"/>
        </w:rPr>
        <w:t xml:space="preserve">answer </w:t>
      </w:r>
      <w:r w:rsidR="00CF1B13">
        <w:rPr>
          <w:rFonts w:eastAsia="SimSun" w:asciiTheme="minorHAnsi" w:hAnsiTheme="minorHAnsi" w:cstheme="minorHAnsi"/>
        </w:rPr>
        <w:t xml:space="preserve">the questions in the form. </w:t>
      </w:r>
    </w:p>
    <w:p w:rsidRPr="00637E1E" w:rsidR="00AE27C3" w:rsidP="00AE27C3" w:rsidRDefault="00AE27C3" w14:paraId="460D0D8A" w14:textId="77777777">
      <w:pPr>
        <w:rPr>
          <w:b/>
        </w:rPr>
      </w:pPr>
    </w:p>
    <w:p w:rsidRPr="000667FD" w:rsidR="00970CF4" w:rsidP="00970CF4" w:rsidRDefault="00970CF4" w14:paraId="3DBF1FF2"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Annualized Cost to the Government</w:t>
      </w:r>
    </w:p>
    <w:p w:rsidRPr="000667FD" w:rsidR="00970CF4" w:rsidP="00970CF4" w:rsidRDefault="00970CF4" w14:paraId="68394AB9" w14:textId="77777777">
      <w:pPr>
        <w:rPr>
          <w:rFonts w:eastAsia="SimSun" w:asciiTheme="minorHAnsi" w:hAnsiTheme="minorHAnsi" w:cstheme="minorHAnsi"/>
        </w:rPr>
      </w:pPr>
    </w:p>
    <w:p w:rsidR="006B41E6" w:rsidP="008202CC" w:rsidRDefault="006B41E6" w14:paraId="0C4306B1" w14:textId="4033076E">
      <w:pPr>
        <w:pStyle w:val="NormalSS"/>
        <w:ind w:firstLine="0"/>
      </w:pPr>
      <w:r>
        <w:t xml:space="preserve">We estimate that one ODPHP employee will be involved for 5% percent of his time. The annual costs of this person’s time </w:t>
      </w:r>
      <w:r w:rsidR="00730383">
        <w:t>are</w:t>
      </w:r>
      <w:r>
        <w:t xml:space="preserve"> estimated to be $6,906. Additional ODPHP staff will be involved in reviewing the requests, for a total of 2% of an FTE’s time, for a total of $3,774.  The government also anticipates an approximate cost of $3,000 per year to host and maintain the application on the ODPHP website. The total estimated average cost to the government per year is $13,680.</w:t>
      </w:r>
    </w:p>
    <w:p w:rsidRPr="00EA3B42" w:rsidR="001831D5" w:rsidP="00970CF4" w:rsidRDefault="001831D5" w14:paraId="0C9F7418" w14:textId="77777777">
      <w:pPr>
        <w:rPr>
          <w:rFonts w:asciiTheme="minorHAnsi" w:hAnsiTheme="minorHAnsi" w:cstheme="minorHAnsi"/>
          <w:color w:val="000000"/>
        </w:rPr>
      </w:pPr>
    </w:p>
    <w:p w:rsidRPr="000667FD" w:rsidR="00970CF4" w:rsidP="00970CF4" w:rsidRDefault="00970CF4" w14:paraId="2C8702B9"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Explanation for Program Changes or Adjustments</w:t>
      </w:r>
    </w:p>
    <w:p w:rsidRPr="000667FD" w:rsidR="00970CF4" w:rsidP="00970CF4" w:rsidRDefault="00970CF4" w14:paraId="5280428E" w14:textId="77777777">
      <w:pPr>
        <w:rPr>
          <w:rFonts w:eastAsia="SimSun" w:asciiTheme="minorHAnsi" w:hAnsiTheme="minorHAnsi" w:cstheme="minorHAnsi"/>
        </w:rPr>
      </w:pPr>
    </w:p>
    <w:p w:rsidRPr="000667FD" w:rsidR="00970CF4" w:rsidP="00970CF4" w:rsidRDefault="00970CF4" w14:paraId="3EE4FE9A" w14:textId="6714AFA5">
      <w:pPr>
        <w:rPr>
          <w:rFonts w:eastAsia="SimSun" w:asciiTheme="minorHAnsi" w:hAnsiTheme="minorHAnsi" w:cstheme="minorHAnsi"/>
        </w:rPr>
      </w:pPr>
      <w:r w:rsidRPr="000667FD">
        <w:rPr>
          <w:rFonts w:eastAsia="SimSun" w:asciiTheme="minorHAnsi" w:hAnsiTheme="minorHAnsi" w:cstheme="minorHAnsi"/>
        </w:rPr>
        <w:t>This is new data collection.</w:t>
      </w:r>
    </w:p>
    <w:p w:rsidRPr="000667FD" w:rsidR="00970CF4" w:rsidP="00970CF4" w:rsidRDefault="00970CF4" w14:paraId="72084072" w14:textId="77777777">
      <w:pPr>
        <w:pStyle w:val="Heading2"/>
        <w:numPr>
          <w:ilvl w:val="0"/>
          <w:numId w:val="4"/>
        </w:numPr>
        <w:rPr>
          <w:rFonts w:asciiTheme="minorHAnsi" w:hAnsiTheme="minorHAnsi" w:cstheme="minorHAnsi"/>
        </w:rPr>
      </w:pPr>
      <w:r w:rsidRPr="000667FD">
        <w:rPr>
          <w:rFonts w:asciiTheme="minorHAnsi" w:hAnsiTheme="minorHAnsi" w:cstheme="minorHAnsi"/>
        </w:rPr>
        <w:lastRenderedPageBreak/>
        <w:t xml:space="preserve">  Plans for Tabulation and Publication and Project Time Schedule</w:t>
      </w:r>
    </w:p>
    <w:p w:rsidRPr="000667FD" w:rsidR="00970CF4" w:rsidP="00970CF4" w:rsidRDefault="00970CF4" w14:paraId="419D41D6" w14:textId="77777777">
      <w:pPr>
        <w:rPr>
          <w:rFonts w:eastAsia="SimSun" w:asciiTheme="minorHAnsi" w:hAnsiTheme="minorHAnsi" w:cstheme="minorHAnsi"/>
        </w:rPr>
      </w:pPr>
    </w:p>
    <w:p w:rsidRPr="002D2E44" w:rsidR="00A743CB" w:rsidP="00A743CB" w:rsidRDefault="00A743CB" w14:paraId="349BB15B" w14:textId="13D08191">
      <w:pPr>
        <w:pStyle w:val="CommentText"/>
        <w:rPr>
          <w:sz w:val="24"/>
          <w:szCs w:val="24"/>
        </w:rPr>
      </w:pPr>
      <w:r w:rsidRPr="002D2E44">
        <w:rPr>
          <w:rFonts w:eastAsia="SimSun" w:asciiTheme="minorHAnsi" w:hAnsiTheme="minorHAnsi" w:cstheme="minorHAnsi"/>
          <w:sz w:val="24"/>
          <w:szCs w:val="24"/>
        </w:rPr>
        <w:t xml:space="preserve">After the </w:t>
      </w:r>
      <w:r w:rsidR="00E12803">
        <w:rPr>
          <w:rFonts w:eastAsia="SimSun" w:asciiTheme="minorHAnsi" w:hAnsiTheme="minorHAnsi" w:cstheme="minorHAnsi"/>
          <w:sz w:val="24"/>
          <w:szCs w:val="24"/>
        </w:rPr>
        <w:t>receipt of a</w:t>
      </w:r>
      <w:r w:rsidR="00CF1B13">
        <w:rPr>
          <w:rFonts w:eastAsia="SimSun" w:asciiTheme="minorHAnsi" w:hAnsiTheme="minorHAnsi" w:cstheme="minorHAnsi"/>
          <w:sz w:val="24"/>
          <w:szCs w:val="24"/>
        </w:rPr>
        <w:t xml:space="preserve"> speaking request</w:t>
      </w:r>
      <w:r w:rsidR="00E12803">
        <w:rPr>
          <w:rFonts w:eastAsia="SimSun" w:asciiTheme="minorHAnsi" w:hAnsiTheme="minorHAnsi" w:cstheme="minorHAnsi"/>
          <w:sz w:val="24"/>
          <w:szCs w:val="24"/>
        </w:rPr>
        <w:t xml:space="preserve">, ODPHP will input the information into a spreadsheet to determine whether </w:t>
      </w:r>
      <w:r w:rsidR="00CF1B13">
        <w:rPr>
          <w:rFonts w:eastAsia="SimSun" w:asciiTheme="minorHAnsi" w:hAnsiTheme="minorHAnsi" w:cstheme="minorHAnsi"/>
          <w:sz w:val="24"/>
          <w:szCs w:val="24"/>
        </w:rPr>
        <w:t>someone from ODPHP/PCSFN should participate</w:t>
      </w:r>
      <w:r w:rsidR="00E12803">
        <w:rPr>
          <w:rFonts w:eastAsia="SimSun" w:asciiTheme="minorHAnsi" w:hAnsiTheme="minorHAnsi" w:cstheme="minorHAnsi"/>
          <w:sz w:val="24"/>
          <w:szCs w:val="24"/>
        </w:rPr>
        <w:t xml:space="preserve">. Application information will be segmented based </w:t>
      </w:r>
      <w:r w:rsidR="00CF1B13">
        <w:rPr>
          <w:rFonts w:eastAsia="SimSun" w:asciiTheme="minorHAnsi" w:hAnsiTheme="minorHAnsi" w:cstheme="minorHAnsi"/>
          <w:sz w:val="24"/>
          <w:szCs w:val="24"/>
        </w:rPr>
        <w:t xml:space="preserve">upon topic and whether an affirmative decision is made. </w:t>
      </w:r>
      <w:r w:rsidR="00E12803">
        <w:rPr>
          <w:rFonts w:eastAsia="SimSun" w:asciiTheme="minorHAnsi" w:hAnsiTheme="minorHAnsi" w:cstheme="minorHAnsi"/>
          <w:sz w:val="24"/>
          <w:szCs w:val="24"/>
        </w:rPr>
        <w:t xml:space="preserve"> No </w:t>
      </w:r>
      <w:r w:rsidR="00072A94">
        <w:rPr>
          <w:rFonts w:eastAsia="SimSun" w:asciiTheme="minorHAnsi" w:hAnsiTheme="minorHAnsi" w:cstheme="minorHAnsi"/>
          <w:sz w:val="24"/>
          <w:szCs w:val="24"/>
        </w:rPr>
        <w:t xml:space="preserve">numerical </w:t>
      </w:r>
      <w:r w:rsidR="00E12803">
        <w:rPr>
          <w:rFonts w:eastAsia="SimSun" w:asciiTheme="minorHAnsi" w:hAnsiTheme="minorHAnsi" w:cstheme="minorHAnsi"/>
          <w:sz w:val="24"/>
          <w:szCs w:val="24"/>
        </w:rPr>
        <w:t xml:space="preserve">data analysis will be conducted on this </w:t>
      </w:r>
      <w:r w:rsidR="00072A94">
        <w:rPr>
          <w:rFonts w:eastAsia="SimSun" w:asciiTheme="minorHAnsi" w:hAnsiTheme="minorHAnsi" w:cstheme="minorHAnsi"/>
          <w:sz w:val="24"/>
          <w:szCs w:val="24"/>
        </w:rPr>
        <w:t>information</w:t>
      </w:r>
      <w:r w:rsidR="00E12803">
        <w:rPr>
          <w:rFonts w:eastAsia="SimSun" w:asciiTheme="minorHAnsi" w:hAnsiTheme="minorHAnsi" w:cstheme="minorHAnsi"/>
          <w:sz w:val="24"/>
          <w:szCs w:val="24"/>
        </w:rPr>
        <w:t>, although the descripti</w:t>
      </w:r>
      <w:r w:rsidR="00072A94">
        <w:rPr>
          <w:rFonts w:eastAsia="SimSun" w:asciiTheme="minorHAnsi" w:hAnsiTheme="minorHAnsi" w:cstheme="minorHAnsi"/>
          <w:sz w:val="24"/>
          <w:szCs w:val="24"/>
        </w:rPr>
        <w:t xml:space="preserve">ve data from the spreadsheet will be reported periodically to share </w:t>
      </w:r>
      <w:r w:rsidRPr="002D2E44">
        <w:rPr>
          <w:rFonts w:eastAsia="SimSun" w:asciiTheme="minorHAnsi" w:hAnsiTheme="minorHAnsi" w:cstheme="minorHAnsi"/>
          <w:sz w:val="24"/>
          <w:szCs w:val="24"/>
        </w:rPr>
        <w:t xml:space="preserve">key </w:t>
      </w:r>
      <w:r w:rsidR="00072A94">
        <w:rPr>
          <w:rFonts w:eastAsia="SimSun" w:asciiTheme="minorHAnsi" w:hAnsiTheme="minorHAnsi" w:cstheme="minorHAnsi"/>
          <w:sz w:val="24"/>
          <w:szCs w:val="24"/>
        </w:rPr>
        <w:t>information about the program (e.g.</w:t>
      </w:r>
      <w:r w:rsidR="00691A46">
        <w:rPr>
          <w:rFonts w:eastAsia="SimSun" w:asciiTheme="minorHAnsi" w:hAnsiTheme="minorHAnsi" w:cstheme="minorHAnsi"/>
          <w:sz w:val="24"/>
          <w:szCs w:val="24"/>
        </w:rPr>
        <w:t>,</w:t>
      </w:r>
      <w:r w:rsidR="00072A94">
        <w:rPr>
          <w:rFonts w:eastAsia="SimSun" w:asciiTheme="minorHAnsi" w:hAnsiTheme="minorHAnsi" w:cstheme="minorHAnsi"/>
          <w:sz w:val="24"/>
          <w:szCs w:val="24"/>
        </w:rPr>
        <w:t xml:space="preserve"> number of </w:t>
      </w:r>
      <w:r w:rsidR="00BC4475">
        <w:rPr>
          <w:rFonts w:eastAsia="SimSun" w:asciiTheme="minorHAnsi" w:hAnsiTheme="minorHAnsi" w:cstheme="minorHAnsi"/>
          <w:sz w:val="24"/>
          <w:szCs w:val="24"/>
        </w:rPr>
        <w:t>requests</w:t>
      </w:r>
      <w:r w:rsidR="00072A94">
        <w:rPr>
          <w:rFonts w:eastAsia="SimSun" w:asciiTheme="minorHAnsi" w:hAnsiTheme="minorHAnsi" w:cstheme="minorHAnsi"/>
          <w:sz w:val="24"/>
          <w:szCs w:val="24"/>
        </w:rPr>
        <w:t xml:space="preserve">, </w:t>
      </w:r>
      <w:r w:rsidR="00BC4475">
        <w:rPr>
          <w:rFonts w:eastAsia="SimSun" w:asciiTheme="minorHAnsi" w:hAnsiTheme="minorHAnsi" w:cstheme="minorHAnsi"/>
          <w:sz w:val="24"/>
          <w:szCs w:val="24"/>
        </w:rPr>
        <w:t>type of events, number of acceptances/denials)</w:t>
      </w:r>
      <w:r w:rsidRPr="002D2E44">
        <w:rPr>
          <w:rFonts w:eastAsia="SimSun" w:asciiTheme="minorHAnsi" w:hAnsiTheme="minorHAnsi" w:cstheme="minorHAnsi"/>
          <w:sz w:val="24"/>
          <w:szCs w:val="24"/>
        </w:rPr>
        <w:t xml:space="preserve">. </w:t>
      </w:r>
      <w:r w:rsidR="00072A94">
        <w:rPr>
          <w:rFonts w:asciiTheme="minorHAnsi" w:hAnsiTheme="minorHAnsi" w:cstheme="minorHAnsi"/>
          <w:sz w:val="24"/>
          <w:szCs w:val="24"/>
        </w:rPr>
        <w:t xml:space="preserve">This information </w:t>
      </w:r>
      <w:r w:rsidRPr="002D2E44">
        <w:rPr>
          <w:rFonts w:asciiTheme="minorHAnsi" w:hAnsiTheme="minorHAnsi" w:cstheme="minorHAnsi"/>
          <w:sz w:val="24"/>
          <w:szCs w:val="24"/>
        </w:rPr>
        <w:t>will be</w:t>
      </w:r>
      <w:r w:rsidR="00072A94">
        <w:rPr>
          <w:rFonts w:asciiTheme="minorHAnsi" w:hAnsiTheme="minorHAnsi" w:cstheme="minorHAnsi"/>
          <w:sz w:val="24"/>
          <w:szCs w:val="24"/>
        </w:rPr>
        <w:t xml:space="preserve"> used for internal purposes to </w:t>
      </w:r>
      <w:r w:rsidR="00BC4475">
        <w:rPr>
          <w:rFonts w:asciiTheme="minorHAnsi" w:hAnsiTheme="minorHAnsi" w:cstheme="minorHAnsi"/>
          <w:sz w:val="24"/>
          <w:szCs w:val="24"/>
        </w:rPr>
        <w:t>assign staff to speaking engagements and to h</w:t>
      </w:r>
      <w:r w:rsidR="00072A94">
        <w:rPr>
          <w:rFonts w:asciiTheme="minorHAnsi" w:hAnsiTheme="minorHAnsi" w:cstheme="minorHAnsi"/>
          <w:sz w:val="24"/>
          <w:szCs w:val="24"/>
        </w:rPr>
        <w:t xml:space="preserve">elp shape outreach and promotion efforts for </w:t>
      </w:r>
      <w:r w:rsidR="00BC4475">
        <w:rPr>
          <w:rFonts w:asciiTheme="minorHAnsi" w:hAnsiTheme="minorHAnsi" w:cstheme="minorHAnsi"/>
          <w:sz w:val="24"/>
          <w:szCs w:val="24"/>
        </w:rPr>
        <w:t>ODPHP and PCSFN.</w:t>
      </w:r>
      <w:r w:rsidRPr="002D2E44">
        <w:rPr>
          <w:rFonts w:asciiTheme="minorHAnsi" w:hAnsiTheme="minorHAnsi" w:cstheme="minorHAnsi"/>
          <w:sz w:val="24"/>
          <w:szCs w:val="24"/>
        </w:rPr>
        <w:t xml:space="preserve"> </w:t>
      </w:r>
    </w:p>
    <w:p w:rsidR="00E840A9" w:rsidP="00A54EE4" w:rsidRDefault="00E840A9" w14:paraId="15938D9C" w14:textId="65649D23">
      <w:pPr>
        <w:rPr>
          <w:rFonts w:eastAsia="SimSun" w:asciiTheme="minorHAnsi" w:hAnsiTheme="minorHAnsi" w:cstheme="minorHAnsi"/>
          <w:b/>
        </w:rPr>
      </w:pPr>
    </w:p>
    <w:p w:rsidRPr="000667FD" w:rsidR="00970CF4" w:rsidP="00970CF4" w:rsidRDefault="00970CF4" w14:paraId="392512C3"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Reason(s) Display of OMB Expiration Data is Inappropriate</w:t>
      </w:r>
    </w:p>
    <w:p w:rsidRPr="000667FD" w:rsidR="00970CF4" w:rsidP="00970CF4" w:rsidRDefault="00970CF4" w14:paraId="5E4D8274" w14:textId="77777777">
      <w:pPr>
        <w:rPr>
          <w:rFonts w:eastAsia="SimSun" w:asciiTheme="minorHAnsi" w:hAnsiTheme="minorHAnsi" w:cstheme="minorHAnsi"/>
        </w:rPr>
      </w:pPr>
    </w:p>
    <w:p w:rsidRPr="000667FD" w:rsidR="00970CF4" w:rsidP="00970CF4" w:rsidRDefault="00970CF4" w14:paraId="5E927E25" w14:textId="77777777">
      <w:pPr>
        <w:rPr>
          <w:rFonts w:eastAsia="SimSun" w:asciiTheme="minorHAnsi" w:hAnsiTheme="minorHAnsi" w:cstheme="minorHAnsi"/>
        </w:rPr>
      </w:pPr>
      <w:r w:rsidRPr="000667FD">
        <w:rPr>
          <w:rFonts w:eastAsia="SimSun" w:asciiTheme="minorHAnsi" w:hAnsiTheme="minorHAnsi" w:cstheme="minorHAnsi"/>
        </w:rPr>
        <w:t>We are requesting no exemption.</w:t>
      </w:r>
    </w:p>
    <w:p w:rsidRPr="000667FD" w:rsidR="00970CF4" w:rsidP="00970CF4" w:rsidRDefault="00970CF4" w14:paraId="34FE41C3" w14:textId="77777777">
      <w:pPr>
        <w:rPr>
          <w:rFonts w:eastAsia="SimSun" w:asciiTheme="minorHAnsi" w:hAnsiTheme="minorHAnsi" w:cstheme="minorHAnsi"/>
        </w:rPr>
      </w:pPr>
    </w:p>
    <w:p w:rsidRPr="000667FD" w:rsidR="00970CF4" w:rsidP="00970CF4" w:rsidRDefault="00970CF4" w14:paraId="192D9408"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Exceptions to Certification for Paperwork Reduction Act Submissions</w:t>
      </w:r>
    </w:p>
    <w:p w:rsidRPr="000667FD" w:rsidR="00970CF4" w:rsidP="00970CF4" w:rsidRDefault="00970CF4" w14:paraId="0494C79C" w14:textId="77777777">
      <w:pPr>
        <w:rPr>
          <w:rFonts w:eastAsia="SimSun" w:asciiTheme="minorHAnsi" w:hAnsiTheme="minorHAnsi" w:cstheme="minorHAnsi"/>
        </w:rPr>
      </w:pPr>
    </w:p>
    <w:p w:rsidRPr="000667FD" w:rsidR="00970CF4" w:rsidP="00970CF4" w:rsidRDefault="00970CF4" w14:paraId="5ABA50D6" w14:textId="77777777">
      <w:pPr>
        <w:rPr>
          <w:rFonts w:eastAsia="SimSun" w:asciiTheme="minorHAnsi" w:hAnsiTheme="minorHAnsi" w:cstheme="minorHAnsi"/>
        </w:rPr>
      </w:pPr>
      <w:r w:rsidRPr="000667FD">
        <w:rPr>
          <w:rFonts w:eastAsia="SimSun" w:asciiTheme="minorHAnsi" w:hAnsiTheme="minorHAnsi" w:cstheme="minorHAnsi"/>
        </w:rPr>
        <w:t>There are no exceptions to the certification. These activities comply with the requirements in 5 CFR 1320.9.</w:t>
      </w:r>
    </w:p>
    <w:p w:rsidRPr="000667FD" w:rsidR="00970CF4" w:rsidP="00970CF4" w:rsidRDefault="00970CF4" w14:paraId="1F394E98" w14:textId="77777777">
      <w:pPr>
        <w:rPr>
          <w:rFonts w:eastAsia="SimSun" w:asciiTheme="minorHAnsi" w:hAnsiTheme="minorHAnsi" w:cstheme="minorHAnsi"/>
        </w:rPr>
      </w:pPr>
    </w:p>
    <w:p w:rsidRPr="007F6ACF" w:rsidR="00970CF4" w:rsidP="00970CF4" w:rsidRDefault="00970CF4" w14:paraId="7488F09C" w14:textId="77777777">
      <w:pPr>
        <w:pStyle w:val="Heading1"/>
        <w:rPr>
          <w:rFonts w:asciiTheme="minorHAnsi" w:hAnsiTheme="minorHAnsi" w:cstheme="minorHAnsi"/>
        </w:rPr>
      </w:pPr>
      <w:r w:rsidRPr="007F6ACF">
        <w:rPr>
          <w:rFonts w:asciiTheme="minorHAnsi" w:hAnsiTheme="minorHAnsi" w:cstheme="minorHAnsi"/>
        </w:rPr>
        <w:t>Section A — List of Attachments</w:t>
      </w:r>
    </w:p>
    <w:p w:rsidRPr="007F6ACF" w:rsidR="0016562E" w:rsidP="00632425" w:rsidRDefault="00970CF4" w14:paraId="022AE43D" w14:textId="636D71E9">
      <w:pPr>
        <w:pStyle w:val="ListParagraph"/>
        <w:numPr>
          <w:ilvl w:val="0"/>
          <w:numId w:val="3"/>
        </w:numPr>
        <w:rPr>
          <w:rFonts w:asciiTheme="minorHAnsi" w:hAnsiTheme="minorHAnsi" w:cstheme="minorHAnsi"/>
          <w:color w:val="000000"/>
        </w:rPr>
      </w:pPr>
      <w:r w:rsidRPr="007F6ACF">
        <w:rPr>
          <w:rFonts w:asciiTheme="minorHAnsi" w:hAnsiTheme="minorHAnsi" w:cstheme="minorHAnsi"/>
          <w:b/>
          <w:color w:val="000000"/>
        </w:rPr>
        <w:t xml:space="preserve">Attachment </w:t>
      </w:r>
      <w:r w:rsidRPr="007F6ACF" w:rsidR="00A30445">
        <w:rPr>
          <w:rFonts w:asciiTheme="minorHAnsi" w:hAnsiTheme="minorHAnsi" w:cstheme="minorHAnsi"/>
          <w:b/>
          <w:color w:val="000000"/>
        </w:rPr>
        <w:t>A</w:t>
      </w:r>
      <w:r w:rsidRPr="007F6ACF">
        <w:rPr>
          <w:rFonts w:asciiTheme="minorHAnsi" w:hAnsiTheme="minorHAnsi" w:cstheme="minorHAnsi"/>
          <w:b/>
          <w:color w:val="000000"/>
        </w:rPr>
        <w:t>:</w:t>
      </w:r>
      <w:r w:rsidRPr="007F6ACF" w:rsidR="00632425">
        <w:rPr>
          <w:rFonts w:asciiTheme="minorHAnsi" w:hAnsiTheme="minorHAnsi" w:cstheme="minorHAnsi"/>
          <w:color w:val="000000"/>
        </w:rPr>
        <w:t xml:space="preserve"> </w:t>
      </w:r>
      <w:r w:rsidR="00BC4475">
        <w:rPr>
          <w:rFonts w:asciiTheme="minorHAnsi" w:hAnsiTheme="minorHAnsi" w:cstheme="minorHAnsi"/>
          <w:b/>
          <w:color w:val="000000"/>
        </w:rPr>
        <w:t>ODPHP/</w:t>
      </w:r>
      <w:r w:rsidR="008B4569">
        <w:rPr>
          <w:rFonts w:asciiTheme="minorHAnsi" w:hAnsiTheme="minorHAnsi" w:cstheme="minorHAnsi"/>
          <w:b/>
          <w:color w:val="000000"/>
        </w:rPr>
        <w:t xml:space="preserve">PCSFN </w:t>
      </w:r>
      <w:r w:rsidR="00BC4475">
        <w:rPr>
          <w:rFonts w:asciiTheme="minorHAnsi" w:hAnsiTheme="minorHAnsi" w:cstheme="minorHAnsi"/>
          <w:b/>
          <w:color w:val="000000"/>
        </w:rPr>
        <w:t>Speaking Request</w:t>
      </w:r>
      <w:r w:rsidR="001831D5">
        <w:rPr>
          <w:rFonts w:asciiTheme="minorHAnsi" w:hAnsiTheme="minorHAnsi" w:cstheme="minorHAnsi"/>
          <w:b/>
          <w:color w:val="000000"/>
        </w:rPr>
        <w:t xml:space="preserve"> form</w:t>
      </w:r>
    </w:p>
    <w:p w:rsidR="00CF1DD0" w:rsidP="00CF1DD0" w:rsidRDefault="00CF1DD0" w14:paraId="45BA55ED" w14:textId="12216444">
      <w:pPr>
        <w:rPr>
          <w:rFonts w:asciiTheme="minorHAnsi" w:hAnsiTheme="minorHAnsi" w:cstheme="minorHAnsi"/>
        </w:rPr>
      </w:pPr>
    </w:p>
    <w:sectPr w:rsidR="00CF1D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FE1E1" w14:textId="77777777" w:rsidR="001D5A43" w:rsidRDefault="001D5A43" w:rsidP="00970CF4">
      <w:r>
        <w:separator/>
      </w:r>
    </w:p>
  </w:endnote>
  <w:endnote w:type="continuationSeparator" w:id="0">
    <w:p w14:paraId="540CAA72" w14:textId="77777777" w:rsidR="001D5A43" w:rsidRDefault="001D5A43" w:rsidP="0097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188AF" w14:textId="77777777" w:rsidR="001D5A43" w:rsidRDefault="001D5A43" w:rsidP="00970CF4">
      <w:r>
        <w:separator/>
      </w:r>
    </w:p>
  </w:footnote>
  <w:footnote w:type="continuationSeparator" w:id="0">
    <w:p w14:paraId="05C6B853" w14:textId="77777777" w:rsidR="001D5A43" w:rsidRDefault="001D5A43" w:rsidP="00970CF4">
      <w:r>
        <w:continuationSeparator/>
      </w:r>
    </w:p>
  </w:footnote>
  <w:footnote w:id="1">
    <w:p w14:paraId="5E762C73" w14:textId="2C679B7C" w:rsidR="00275F3A" w:rsidRDefault="00275F3A">
      <w:pPr>
        <w:pStyle w:val="FootnoteText"/>
      </w:pPr>
      <w:r>
        <w:rPr>
          <w:rStyle w:val="FootnoteReference"/>
        </w:rPr>
        <w:footnoteRef/>
      </w:r>
      <w:r>
        <w:t xml:space="preserve"> </w:t>
      </w:r>
      <w:hyperlink r:id="rId1" w:history="1">
        <w:r w:rsidRPr="006E5EFD">
          <w:rPr>
            <w:rStyle w:val="Hyperlink"/>
            <w:rFonts w:ascii="Times New Roman" w:hAnsi="Times New Roman"/>
            <w:color w:val="0272C2"/>
            <w:sz w:val="20"/>
            <w:szCs w:val="20"/>
          </w:rPr>
          <w:t>Executive Order 14048</w:t>
        </w:r>
      </w:hyperlink>
    </w:p>
  </w:footnote>
  <w:footnote w:id="2">
    <w:p w14:paraId="76DB32A0" w14:textId="77777777" w:rsidR="00275F3A" w:rsidRPr="00C57AB5" w:rsidRDefault="00275F3A" w:rsidP="00C57AB5">
      <w:pPr>
        <w:pStyle w:val="Heading1"/>
        <w:shd w:val="clear" w:color="auto" w:fill="FFFFFF"/>
        <w:spacing w:after="150" w:line="293" w:lineRule="atLeast"/>
        <w:rPr>
          <w:rFonts w:ascii="Times New Roman" w:hAnsi="Times New Roman"/>
          <w:b w:val="0"/>
          <w:bCs w:val="0"/>
          <w:color w:val="183061"/>
          <w:sz w:val="20"/>
          <w:szCs w:val="20"/>
        </w:rPr>
      </w:pPr>
      <w:r w:rsidRPr="00C57AB5">
        <w:rPr>
          <w:rStyle w:val="FootnoteReference"/>
          <w:rFonts w:ascii="Times New Roman" w:hAnsi="Times New Roman"/>
          <w:b w:val="0"/>
          <w:bCs w:val="0"/>
          <w:sz w:val="20"/>
          <w:szCs w:val="20"/>
        </w:rPr>
        <w:footnoteRef/>
      </w:r>
      <w:r w:rsidRPr="00C57AB5">
        <w:rPr>
          <w:rFonts w:ascii="Times New Roman" w:hAnsi="Times New Roman"/>
          <w:b w:val="0"/>
          <w:bCs w:val="0"/>
          <w:sz w:val="20"/>
          <w:szCs w:val="20"/>
        </w:rPr>
        <w:t xml:space="preserve"> </w:t>
      </w:r>
      <w:r w:rsidRPr="008E2BEB">
        <w:rPr>
          <w:rFonts w:ascii="Times New Roman" w:hAnsi="Times New Roman"/>
          <w:b w:val="0"/>
          <w:bCs w:val="0"/>
          <w:sz w:val="20"/>
          <w:szCs w:val="20"/>
        </w:rPr>
        <w:t xml:space="preserve">May 2020 National Occupational Employment and Wage Estimates, </w:t>
      </w:r>
      <w:r w:rsidRPr="008E2BEB">
        <w:rPr>
          <w:rFonts w:ascii="Times New Roman" w:hAnsi="Times New Roman"/>
          <w:b w:val="0"/>
          <w:bCs w:val="0"/>
          <w:color w:val="191CA7"/>
          <w:sz w:val="20"/>
          <w:szCs w:val="20"/>
        </w:rPr>
        <w:t>https://www.bls.gov/oes/2020/may/oes_nat.htm#00-0000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F59B2"/>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24C6"/>
    <w:multiLevelType w:val="hybridMultilevel"/>
    <w:tmpl w:val="81E821EE"/>
    <w:lvl w:ilvl="0" w:tplc="B88444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804DE"/>
    <w:multiLevelType w:val="hybridMultilevel"/>
    <w:tmpl w:val="E0CE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91E4B"/>
    <w:multiLevelType w:val="hybridMultilevel"/>
    <w:tmpl w:val="9376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F357F"/>
    <w:multiLevelType w:val="hybridMultilevel"/>
    <w:tmpl w:val="F6969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77D3D"/>
    <w:multiLevelType w:val="hybridMultilevel"/>
    <w:tmpl w:val="A27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A2D41"/>
    <w:multiLevelType w:val="hybridMultilevel"/>
    <w:tmpl w:val="A0E02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F21F0"/>
    <w:multiLevelType w:val="hybridMultilevel"/>
    <w:tmpl w:val="523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41839"/>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81CA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7"/>
  </w:num>
  <w:num w:numId="4">
    <w:abstractNumId w:val="18"/>
  </w:num>
  <w:num w:numId="5">
    <w:abstractNumId w:val="9"/>
  </w:num>
  <w:num w:numId="6">
    <w:abstractNumId w:val="27"/>
  </w:num>
  <w:num w:numId="7">
    <w:abstractNumId w:val="17"/>
  </w:num>
  <w:num w:numId="8">
    <w:abstractNumId w:val="20"/>
  </w:num>
  <w:num w:numId="9">
    <w:abstractNumId w:val="14"/>
  </w:num>
  <w:num w:numId="10">
    <w:abstractNumId w:val="1"/>
  </w:num>
  <w:num w:numId="11">
    <w:abstractNumId w:val="26"/>
  </w:num>
  <w:num w:numId="12">
    <w:abstractNumId w:val="19"/>
  </w:num>
  <w:num w:numId="13">
    <w:abstractNumId w:val="23"/>
  </w:num>
  <w:num w:numId="14">
    <w:abstractNumId w:val="15"/>
  </w:num>
  <w:num w:numId="15">
    <w:abstractNumId w:val="21"/>
  </w:num>
  <w:num w:numId="16">
    <w:abstractNumId w:val="6"/>
  </w:num>
  <w:num w:numId="17">
    <w:abstractNumId w:val="2"/>
  </w:num>
  <w:num w:numId="18">
    <w:abstractNumId w:val="4"/>
  </w:num>
  <w:num w:numId="19">
    <w:abstractNumId w:val="16"/>
  </w:num>
  <w:num w:numId="20">
    <w:abstractNumId w:val="24"/>
  </w:num>
  <w:num w:numId="21">
    <w:abstractNumId w:val="25"/>
  </w:num>
  <w:num w:numId="22">
    <w:abstractNumId w:val="0"/>
  </w:num>
  <w:num w:numId="23">
    <w:abstractNumId w:val="5"/>
  </w:num>
  <w:num w:numId="24">
    <w:abstractNumId w:val="11"/>
  </w:num>
  <w:num w:numId="25">
    <w:abstractNumId w:val="12"/>
  </w:num>
  <w:num w:numId="26">
    <w:abstractNumId w:val="3"/>
  </w:num>
  <w:num w:numId="27">
    <w:abstractNumId w:val="2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F4"/>
    <w:rsid w:val="000002EF"/>
    <w:rsid w:val="00021D50"/>
    <w:rsid w:val="000323CA"/>
    <w:rsid w:val="00040E2D"/>
    <w:rsid w:val="0004387F"/>
    <w:rsid w:val="000543AA"/>
    <w:rsid w:val="000575A2"/>
    <w:rsid w:val="00063C43"/>
    <w:rsid w:val="00064AE8"/>
    <w:rsid w:val="000667FD"/>
    <w:rsid w:val="00072A94"/>
    <w:rsid w:val="0009642E"/>
    <w:rsid w:val="000A04C0"/>
    <w:rsid w:val="000C3843"/>
    <w:rsid w:val="000C6F4E"/>
    <w:rsid w:val="000E449F"/>
    <w:rsid w:val="00102DCD"/>
    <w:rsid w:val="00111335"/>
    <w:rsid w:val="00121255"/>
    <w:rsid w:val="00126248"/>
    <w:rsid w:val="00146CAE"/>
    <w:rsid w:val="001508D5"/>
    <w:rsid w:val="0016562E"/>
    <w:rsid w:val="00165BC2"/>
    <w:rsid w:val="001744CF"/>
    <w:rsid w:val="00174A4B"/>
    <w:rsid w:val="00182BB3"/>
    <w:rsid w:val="001831D5"/>
    <w:rsid w:val="00186984"/>
    <w:rsid w:val="00192E92"/>
    <w:rsid w:val="001A501C"/>
    <w:rsid w:val="001B4AB1"/>
    <w:rsid w:val="001D248A"/>
    <w:rsid w:val="001D5A43"/>
    <w:rsid w:val="001D614E"/>
    <w:rsid w:val="001E12B9"/>
    <w:rsid w:val="00221428"/>
    <w:rsid w:val="002319C7"/>
    <w:rsid w:val="00233464"/>
    <w:rsid w:val="00235D78"/>
    <w:rsid w:val="0023728D"/>
    <w:rsid w:val="0026428C"/>
    <w:rsid w:val="00275F3A"/>
    <w:rsid w:val="0028445A"/>
    <w:rsid w:val="00284732"/>
    <w:rsid w:val="002A3842"/>
    <w:rsid w:val="002B26AD"/>
    <w:rsid w:val="002D40F3"/>
    <w:rsid w:val="002E5EED"/>
    <w:rsid w:val="0030289F"/>
    <w:rsid w:val="00305BD0"/>
    <w:rsid w:val="00316583"/>
    <w:rsid w:val="003248DC"/>
    <w:rsid w:val="00325B9B"/>
    <w:rsid w:val="003464FE"/>
    <w:rsid w:val="0036395B"/>
    <w:rsid w:val="003713D8"/>
    <w:rsid w:val="003723F5"/>
    <w:rsid w:val="00373C0D"/>
    <w:rsid w:val="00375B2A"/>
    <w:rsid w:val="0038264C"/>
    <w:rsid w:val="00382E6A"/>
    <w:rsid w:val="00385D1C"/>
    <w:rsid w:val="00391202"/>
    <w:rsid w:val="00394FCA"/>
    <w:rsid w:val="003A29D5"/>
    <w:rsid w:val="003A4E6F"/>
    <w:rsid w:val="003B14D5"/>
    <w:rsid w:val="003B6B26"/>
    <w:rsid w:val="003C031A"/>
    <w:rsid w:val="003C1D73"/>
    <w:rsid w:val="003C5CCC"/>
    <w:rsid w:val="003D712B"/>
    <w:rsid w:val="00405FB4"/>
    <w:rsid w:val="00417A26"/>
    <w:rsid w:val="0042542C"/>
    <w:rsid w:val="00426349"/>
    <w:rsid w:val="00444F13"/>
    <w:rsid w:val="00446927"/>
    <w:rsid w:val="00456EDD"/>
    <w:rsid w:val="004574E7"/>
    <w:rsid w:val="004623FB"/>
    <w:rsid w:val="004779B7"/>
    <w:rsid w:val="004968E1"/>
    <w:rsid w:val="004A09C5"/>
    <w:rsid w:val="004A1158"/>
    <w:rsid w:val="004A11A6"/>
    <w:rsid w:val="004A531E"/>
    <w:rsid w:val="004A66EC"/>
    <w:rsid w:val="004B71B8"/>
    <w:rsid w:val="004D0A39"/>
    <w:rsid w:val="004D1DF4"/>
    <w:rsid w:val="004D4A63"/>
    <w:rsid w:val="004D677F"/>
    <w:rsid w:val="004E096D"/>
    <w:rsid w:val="004E0F39"/>
    <w:rsid w:val="00512F77"/>
    <w:rsid w:val="005502FF"/>
    <w:rsid w:val="00554AE7"/>
    <w:rsid w:val="00557B67"/>
    <w:rsid w:val="00560F53"/>
    <w:rsid w:val="0056516C"/>
    <w:rsid w:val="0057494D"/>
    <w:rsid w:val="005761CE"/>
    <w:rsid w:val="00577979"/>
    <w:rsid w:val="00595C05"/>
    <w:rsid w:val="005A1B2F"/>
    <w:rsid w:val="005A7899"/>
    <w:rsid w:val="005B2DD8"/>
    <w:rsid w:val="005B3823"/>
    <w:rsid w:val="005B3ED3"/>
    <w:rsid w:val="005B779D"/>
    <w:rsid w:val="005D4EDB"/>
    <w:rsid w:val="005E0286"/>
    <w:rsid w:val="005E25E4"/>
    <w:rsid w:val="005F10EE"/>
    <w:rsid w:val="0063082F"/>
    <w:rsid w:val="00632425"/>
    <w:rsid w:val="0063382A"/>
    <w:rsid w:val="0068464E"/>
    <w:rsid w:val="00691A46"/>
    <w:rsid w:val="006B41E6"/>
    <w:rsid w:val="006B517D"/>
    <w:rsid w:val="006D0064"/>
    <w:rsid w:val="006D0C2E"/>
    <w:rsid w:val="006F327B"/>
    <w:rsid w:val="00717A3C"/>
    <w:rsid w:val="00723434"/>
    <w:rsid w:val="00730383"/>
    <w:rsid w:val="00751235"/>
    <w:rsid w:val="00776C8D"/>
    <w:rsid w:val="00781284"/>
    <w:rsid w:val="007A245A"/>
    <w:rsid w:val="007D47E5"/>
    <w:rsid w:val="007D691A"/>
    <w:rsid w:val="007E0C74"/>
    <w:rsid w:val="007F6ACF"/>
    <w:rsid w:val="00803B30"/>
    <w:rsid w:val="00805A9B"/>
    <w:rsid w:val="00812FE1"/>
    <w:rsid w:val="008134D9"/>
    <w:rsid w:val="0081760B"/>
    <w:rsid w:val="008202CC"/>
    <w:rsid w:val="00825B31"/>
    <w:rsid w:val="00827581"/>
    <w:rsid w:val="008316FB"/>
    <w:rsid w:val="00832A7E"/>
    <w:rsid w:val="008342B4"/>
    <w:rsid w:val="00840F14"/>
    <w:rsid w:val="0084424D"/>
    <w:rsid w:val="008445A7"/>
    <w:rsid w:val="008616F8"/>
    <w:rsid w:val="00867CE7"/>
    <w:rsid w:val="008746AC"/>
    <w:rsid w:val="008853D0"/>
    <w:rsid w:val="00896ADD"/>
    <w:rsid w:val="008A17D7"/>
    <w:rsid w:val="008B4569"/>
    <w:rsid w:val="008D1B32"/>
    <w:rsid w:val="008D4830"/>
    <w:rsid w:val="008D77BA"/>
    <w:rsid w:val="008E2BEB"/>
    <w:rsid w:val="009137ED"/>
    <w:rsid w:val="0091384F"/>
    <w:rsid w:val="00924C62"/>
    <w:rsid w:val="0093429A"/>
    <w:rsid w:val="009434E4"/>
    <w:rsid w:val="009468B0"/>
    <w:rsid w:val="009504A5"/>
    <w:rsid w:val="0095494C"/>
    <w:rsid w:val="00965545"/>
    <w:rsid w:val="00965AB7"/>
    <w:rsid w:val="00970CF4"/>
    <w:rsid w:val="009715AC"/>
    <w:rsid w:val="00983182"/>
    <w:rsid w:val="00984195"/>
    <w:rsid w:val="00987ABB"/>
    <w:rsid w:val="00997B7D"/>
    <w:rsid w:val="009B7140"/>
    <w:rsid w:val="009C03E5"/>
    <w:rsid w:val="009C639B"/>
    <w:rsid w:val="009D12CD"/>
    <w:rsid w:val="009D1319"/>
    <w:rsid w:val="009D1CBC"/>
    <w:rsid w:val="009D2132"/>
    <w:rsid w:val="009F2685"/>
    <w:rsid w:val="00A100B9"/>
    <w:rsid w:val="00A1289A"/>
    <w:rsid w:val="00A2363B"/>
    <w:rsid w:val="00A30445"/>
    <w:rsid w:val="00A32486"/>
    <w:rsid w:val="00A333A6"/>
    <w:rsid w:val="00A45A77"/>
    <w:rsid w:val="00A54EE4"/>
    <w:rsid w:val="00A743CB"/>
    <w:rsid w:val="00A74C17"/>
    <w:rsid w:val="00A801B9"/>
    <w:rsid w:val="00AA4A34"/>
    <w:rsid w:val="00AC0568"/>
    <w:rsid w:val="00AC1132"/>
    <w:rsid w:val="00AD1C7A"/>
    <w:rsid w:val="00AE0AC5"/>
    <w:rsid w:val="00AE25CE"/>
    <w:rsid w:val="00AE27C3"/>
    <w:rsid w:val="00AF2CA4"/>
    <w:rsid w:val="00B017CB"/>
    <w:rsid w:val="00B30A98"/>
    <w:rsid w:val="00B3515B"/>
    <w:rsid w:val="00B3768D"/>
    <w:rsid w:val="00B60895"/>
    <w:rsid w:val="00B623A4"/>
    <w:rsid w:val="00B62808"/>
    <w:rsid w:val="00B717A4"/>
    <w:rsid w:val="00B902A2"/>
    <w:rsid w:val="00B919A8"/>
    <w:rsid w:val="00B91FCC"/>
    <w:rsid w:val="00B96405"/>
    <w:rsid w:val="00BA35EE"/>
    <w:rsid w:val="00BB3FB7"/>
    <w:rsid w:val="00BB4F80"/>
    <w:rsid w:val="00BB6B31"/>
    <w:rsid w:val="00BC16D1"/>
    <w:rsid w:val="00BC17E2"/>
    <w:rsid w:val="00BC3C06"/>
    <w:rsid w:val="00BC4154"/>
    <w:rsid w:val="00BC433C"/>
    <w:rsid w:val="00BC4475"/>
    <w:rsid w:val="00BE7D13"/>
    <w:rsid w:val="00C01E81"/>
    <w:rsid w:val="00C04179"/>
    <w:rsid w:val="00C04EBE"/>
    <w:rsid w:val="00C26826"/>
    <w:rsid w:val="00C3495F"/>
    <w:rsid w:val="00C3762C"/>
    <w:rsid w:val="00C57AB5"/>
    <w:rsid w:val="00C602C8"/>
    <w:rsid w:val="00C66084"/>
    <w:rsid w:val="00C7395B"/>
    <w:rsid w:val="00C763E8"/>
    <w:rsid w:val="00C81019"/>
    <w:rsid w:val="00C8192C"/>
    <w:rsid w:val="00C83BC1"/>
    <w:rsid w:val="00C879B3"/>
    <w:rsid w:val="00C97FE0"/>
    <w:rsid w:val="00CA2272"/>
    <w:rsid w:val="00CA51FD"/>
    <w:rsid w:val="00CE05C9"/>
    <w:rsid w:val="00CE06A9"/>
    <w:rsid w:val="00CF1B13"/>
    <w:rsid w:val="00CF1DD0"/>
    <w:rsid w:val="00CF77AA"/>
    <w:rsid w:val="00D02E1F"/>
    <w:rsid w:val="00D05595"/>
    <w:rsid w:val="00D06FF9"/>
    <w:rsid w:val="00D16A04"/>
    <w:rsid w:val="00D16D04"/>
    <w:rsid w:val="00D1710D"/>
    <w:rsid w:val="00D17B4B"/>
    <w:rsid w:val="00D22EEE"/>
    <w:rsid w:val="00D27E98"/>
    <w:rsid w:val="00D30D15"/>
    <w:rsid w:val="00D379AC"/>
    <w:rsid w:val="00D423EB"/>
    <w:rsid w:val="00D53043"/>
    <w:rsid w:val="00D5554A"/>
    <w:rsid w:val="00D74B2E"/>
    <w:rsid w:val="00D80255"/>
    <w:rsid w:val="00D836A5"/>
    <w:rsid w:val="00D84666"/>
    <w:rsid w:val="00DC05EB"/>
    <w:rsid w:val="00DC513D"/>
    <w:rsid w:val="00DE4B02"/>
    <w:rsid w:val="00DE6E38"/>
    <w:rsid w:val="00E10CD7"/>
    <w:rsid w:val="00E117E7"/>
    <w:rsid w:val="00E12803"/>
    <w:rsid w:val="00E17953"/>
    <w:rsid w:val="00E23396"/>
    <w:rsid w:val="00E25DD7"/>
    <w:rsid w:val="00E2702B"/>
    <w:rsid w:val="00E313AA"/>
    <w:rsid w:val="00E37F46"/>
    <w:rsid w:val="00E43218"/>
    <w:rsid w:val="00E43E9D"/>
    <w:rsid w:val="00E45350"/>
    <w:rsid w:val="00E51514"/>
    <w:rsid w:val="00E5193F"/>
    <w:rsid w:val="00E72233"/>
    <w:rsid w:val="00E840A9"/>
    <w:rsid w:val="00E858C5"/>
    <w:rsid w:val="00EA161D"/>
    <w:rsid w:val="00EA3B42"/>
    <w:rsid w:val="00EA7BDF"/>
    <w:rsid w:val="00EB1597"/>
    <w:rsid w:val="00ED6C9E"/>
    <w:rsid w:val="00ED776B"/>
    <w:rsid w:val="00EE04FA"/>
    <w:rsid w:val="00EF65A0"/>
    <w:rsid w:val="00F00F61"/>
    <w:rsid w:val="00F014A6"/>
    <w:rsid w:val="00F365B4"/>
    <w:rsid w:val="00F40EE3"/>
    <w:rsid w:val="00F537DE"/>
    <w:rsid w:val="00F633FB"/>
    <w:rsid w:val="00F6409D"/>
    <w:rsid w:val="00F77C61"/>
    <w:rsid w:val="00F9449F"/>
    <w:rsid w:val="00FA25FA"/>
    <w:rsid w:val="00FD4875"/>
    <w:rsid w:val="00FD5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C72C0"/>
  <w15:docId w15:val="{2B6C6CEE-8017-4F0F-A9F9-D0CD4768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uiPriority w:val="99"/>
    <w:rsid w:val="00970CF4"/>
    <w:rPr>
      <w:color w:val="0000FF"/>
      <w:u w:val="single"/>
    </w:rPr>
  </w:style>
  <w:style w:type="character" w:customStyle="1" w:styleId="ListParagraphChar">
    <w:name w:val="List Paragraph Char"/>
    <w:aliases w:val="CH Bullets (square) Char,Question Char"/>
    <w:link w:val="ListParagraph"/>
    <w:uiPriority w:val="34"/>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uiPriority w:val="39"/>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link w:val="pChar"/>
    <w:qFormat/>
    <w:rsid w:val="003464FE"/>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3464FE"/>
    <w:rPr>
      <w:rFonts w:ascii="Arial" w:eastAsia="Arial" w:hAnsi="Arial" w:cs="Arial"/>
      <w:color w:val="231F20"/>
      <w:w w:val="110"/>
      <w:sz w:val="24"/>
      <w:szCs w:val="24"/>
      <w:lang w:bidi="en-US"/>
    </w:rPr>
  </w:style>
  <w:style w:type="paragraph" w:styleId="NoSpacing">
    <w:name w:val="No Spacing"/>
    <w:uiPriority w:val="1"/>
    <w:qFormat/>
    <w:rsid w:val="003464FE"/>
    <w:pPr>
      <w:spacing w:after="0" w:line="240" w:lineRule="auto"/>
    </w:pPr>
    <w:rPr>
      <w:rFonts w:ascii="Calibri" w:eastAsia="Calibri" w:hAnsi="Calibri" w:cs="Times New Roman"/>
    </w:rPr>
  </w:style>
  <w:style w:type="table" w:customStyle="1" w:styleId="GridTable4-Accent41">
    <w:name w:val="Grid Table 4 - Accent 41"/>
    <w:basedOn w:val="TableNormal"/>
    <w:uiPriority w:val="49"/>
    <w:rsid w:val="003464FE"/>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4A66EC"/>
    <w:pPr>
      <w:spacing w:before="100" w:beforeAutospacing="1" w:after="100" w:afterAutospacing="1"/>
    </w:pPr>
    <w:rPr>
      <w:rFonts w:ascii="Times New Roman" w:hAnsi="Times New Roman"/>
    </w:rPr>
  </w:style>
  <w:style w:type="paragraph" w:customStyle="1" w:styleId="NormalSS">
    <w:name w:val="NormalSS"/>
    <w:basedOn w:val="Normal"/>
    <w:rsid w:val="006B41E6"/>
    <w:pPr>
      <w:spacing w:after="240"/>
      <w:ind w:firstLine="432"/>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70989">
      <w:bodyDiv w:val="1"/>
      <w:marLeft w:val="0"/>
      <w:marRight w:val="0"/>
      <w:marTop w:val="0"/>
      <w:marBottom w:val="0"/>
      <w:divBdr>
        <w:top w:val="none" w:sz="0" w:space="0" w:color="auto"/>
        <w:left w:val="none" w:sz="0" w:space="0" w:color="auto"/>
        <w:bottom w:val="none" w:sz="0" w:space="0" w:color="auto"/>
        <w:right w:val="none" w:sz="0" w:space="0" w:color="auto"/>
      </w:divBdr>
    </w:div>
    <w:div w:id="436800362">
      <w:bodyDiv w:val="1"/>
      <w:marLeft w:val="0"/>
      <w:marRight w:val="0"/>
      <w:marTop w:val="0"/>
      <w:marBottom w:val="0"/>
      <w:divBdr>
        <w:top w:val="none" w:sz="0" w:space="0" w:color="auto"/>
        <w:left w:val="none" w:sz="0" w:space="0" w:color="auto"/>
        <w:bottom w:val="none" w:sz="0" w:space="0" w:color="auto"/>
        <w:right w:val="none" w:sz="0" w:space="0" w:color="auto"/>
      </w:divBdr>
    </w:div>
    <w:div w:id="564880477">
      <w:bodyDiv w:val="1"/>
      <w:marLeft w:val="0"/>
      <w:marRight w:val="0"/>
      <w:marTop w:val="0"/>
      <w:marBottom w:val="0"/>
      <w:divBdr>
        <w:top w:val="none" w:sz="0" w:space="0" w:color="auto"/>
        <w:left w:val="none" w:sz="0" w:space="0" w:color="auto"/>
        <w:bottom w:val="none" w:sz="0" w:space="0" w:color="auto"/>
        <w:right w:val="none" w:sz="0" w:space="0" w:color="auto"/>
      </w:divBdr>
    </w:div>
    <w:div w:id="796340723">
      <w:bodyDiv w:val="1"/>
      <w:marLeft w:val="0"/>
      <w:marRight w:val="0"/>
      <w:marTop w:val="0"/>
      <w:marBottom w:val="0"/>
      <w:divBdr>
        <w:top w:val="none" w:sz="0" w:space="0" w:color="auto"/>
        <w:left w:val="none" w:sz="0" w:space="0" w:color="auto"/>
        <w:bottom w:val="none" w:sz="0" w:space="0" w:color="auto"/>
        <w:right w:val="none" w:sz="0" w:space="0" w:color="auto"/>
      </w:divBdr>
    </w:div>
    <w:div w:id="14340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1/10/05/2021-21908/continuance-or-reestablishment-of-certain-federal-advisory-committees-and-amendments-to-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FB9D9-E293-4228-AFBB-3439F871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Bishop, Jennifer (OS/OASH)</cp:lastModifiedBy>
  <cp:revision>4</cp:revision>
  <dcterms:created xsi:type="dcterms:W3CDTF">2022-03-25T16:09:00Z</dcterms:created>
  <dcterms:modified xsi:type="dcterms:W3CDTF">2022-03-31T23:38:00Z</dcterms:modified>
</cp:coreProperties>
</file>