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7E2" w:rsidP="00BC17E2" w:rsidRDefault="00BC17E2" w14:paraId="6B1BDD19" w14:textId="77777777">
      <w:pPr>
        <w:jc w:val="center"/>
        <w:rPr>
          <w:rFonts w:cs="Arial"/>
          <w:b/>
          <w:sz w:val="36"/>
          <w:szCs w:val="28"/>
        </w:rPr>
      </w:pPr>
    </w:p>
    <w:p w:rsidR="00BC17E2" w:rsidP="00BC17E2" w:rsidRDefault="00BC17E2" w14:paraId="26FDE5BF" w14:textId="77777777">
      <w:pPr>
        <w:jc w:val="center"/>
        <w:rPr>
          <w:rFonts w:cs="Arial"/>
          <w:b/>
          <w:sz w:val="36"/>
          <w:szCs w:val="28"/>
        </w:rPr>
      </w:pPr>
    </w:p>
    <w:p w:rsidRPr="00E43E9D" w:rsidR="00BC17E2" w:rsidP="00BC17E2" w:rsidRDefault="00BC17E2" w14:paraId="61966A63" w14:textId="77777777">
      <w:pPr>
        <w:jc w:val="center"/>
        <w:rPr>
          <w:rFonts w:cs="Arial"/>
          <w:b/>
          <w:sz w:val="40"/>
          <w:szCs w:val="28"/>
        </w:rPr>
      </w:pPr>
      <w:r w:rsidRPr="00E43E9D">
        <w:rPr>
          <w:rFonts w:cs="Arial"/>
          <w:b/>
          <w:sz w:val="40"/>
          <w:szCs w:val="28"/>
        </w:rPr>
        <w:t>OMB Control Number: 0990-0281</w:t>
      </w:r>
    </w:p>
    <w:p w:rsidRPr="00BC17E2" w:rsidR="00BC17E2" w:rsidP="00BC17E2" w:rsidRDefault="00BC17E2" w14:paraId="627C4F40" w14:textId="1FAD60B3">
      <w:pPr>
        <w:pStyle w:val="Title1"/>
        <w:rPr>
          <w:sz w:val="40"/>
        </w:rPr>
      </w:pPr>
      <w:r w:rsidRPr="00BC17E2">
        <w:rPr>
          <w:sz w:val="40"/>
        </w:rPr>
        <w:t xml:space="preserve">ODPHP Generic Information Collection Request: Prevention Communication and </w:t>
      </w:r>
      <w:r w:rsidR="002E5EED">
        <w:rPr>
          <w:sz w:val="40"/>
        </w:rPr>
        <w:t>Formative</w:t>
      </w:r>
      <w:r w:rsidRPr="00BC17E2">
        <w:rPr>
          <w:sz w:val="40"/>
        </w:rPr>
        <w:t xml:space="preserve"> Research</w:t>
      </w:r>
    </w:p>
    <w:p w:rsidR="00BC17E2" w:rsidP="00BC17E2" w:rsidRDefault="00BC17E2" w14:paraId="55F92AAF" w14:textId="77777777">
      <w:pPr>
        <w:pStyle w:val="Title1"/>
        <w:rPr>
          <w:sz w:val="40"/>
        </w:rPr>
      </w:pPr>
    </w:p>
    <w:p w:rsidRPr="00BC17E2" w:rsidR="00BC17E2" w:rsidP="00BC17E2" w:rsidRDefault="00BC17E2" w14:paraId="7BE8059E" w14:textId="77777777">
      <w:pPr>
        <w:pStyle w:val="Title1"/>
        <w:rPr>
          <w:sz w:val="40"/>
        </w:rPr>
      </w:pPr>
    </w:p>
    <w:p w:rsidR="00BC17E2" w:rsidP="00BC17E2" w:rsidRDefault="00DE6E38" w14:paraId="0E744450" w14:textId="7CE4938B">
      <w:pPr>
        <w:pStyle w:val="Title1"/>
        <w:rPr>
          <w:sz w:val="40"/>
        </w:rPr>
      </w:pPr>
      <w:r>
        <w:rPr>
          <w:sz w:val="40"/>
        </w:rPr>
        <w:t>Office on Health Promotion and Disease Prevention</w:t>
      </w:r>
      <w:r w:rsidR="00F537DE">
        <w:rPr>
          <w:sz w:val="40"/>
        </w:rPr>
        <w:t>/</w:t>
      </w:r>
      <w:r w:rsidR="005E0286">
        <w:rPr>
          <w:sz w:val="40"/>
        </w:rPr>
        <w:t xml:space="preserve">Application for the Healthy People 2030 </w:t>
      </w:r>
      <w:r w:rsidR="005E0286">
        <w:rPr>
          <w:sz w:val="40"/>
        </w:rPr>
        <w:br/>
        <w:t>Champion/ Partner Program</w:t>
      </w:r>
      <w:r w:rsidR="00F537DE">
        <w:rPr>
          <w:sz w:val="40"/>
        </w:rPr>
        <w:t xml:space="preserve"> </w:t>
      </w:r>
    </w:p>
    <w:p w:rsidR="00394FCA" w:rsidP="00BC17E2" w:rsidRDefault="00394FCA" w14:paraId="3050A7AE" w14:textId="213D865E">
      <w:pPr>
        <w:pStyle w:val="Title1"/>
        <w:rPr>
          <w:sz w:val="40"/>
        </w:rPr>
      </w:pPr>
    </w:p>
    <w:p w:rsidRPr="00394FCA" w:rsidR="00394FCA" w:rsidP="00BC17E2" w:rsidRDefault="00394FCA" w14:paraId="50589AEA" w14:textId="67FD3195">
      <w:pPr>
        <w:pStyle w:val="Title1"/>
        <w:rPr>
          <w:color w:val="0070C0"/>
          <w:sz w:val="40"/>
        </w:rPr>
      </w:pPr>
      <w:r w:rsidRPr="00394FCA">
        <w:rPr>
          <w:color w:val="0070C0"/>
          <w:sz w:val="40"/>
        </w:rPr>
        <w:t xml:space="preserve">Audience: </w:t>
      </w:r>
    </w:p>
    <w:p w:rsidRPr="00BC17E2" w:rsidR="00BC17E2" w:rsidP="00BC17E2" w:rsidRDefault="00BC17E2" w14:paraId="1D6D79E5" w14:textId="77777777">
      <w:pPr>
        <w:pStyle w:val="Title1"/>
        <w:rPr>
          <w:sz w:val="40"/>
        </w:rPr>
      </w:pPr>
    </w:p>
    <w:p w:rsidRPr="00BC17E2" w:rsidR="00BC17E2" w:rsidP="00BC17E2" w:rsidRDefault="00BC17E2" w14:paraId="2D4C4211" w14:textId="35783311">
      <w:pPr>
        <w:pStyle w:val="Title1"/>
        <w:rPr>
          <w:sz w:val="40"/>
        </w:rPr>
      </w:pPr>
      <w:r w:rsidRPr="000C3843">
        <w:rPr>
          <w:sz w:val="40"/>
        </w:rPr>
        <w:t>Supporting Statement — Section A</w:t>
      </w:r>
    </w:p>
    <w:p w:rsidRPr="00F15255" w:rsidR="00BC17E2" w:rsidP="00BC17E2" w:rsidRDefault="00BC17E2" w14:paraId="618F4C15" w14:textId="77777777">
      <w:pPr>
        <w:pStyle w:val="Title1"/>
      </w:pPr>
    </w:p>
    <w:p w:rsidRPr="000667FD" w:rsidR="00970CF4" w:rsidP="001A1669" w:rsidRDefault="001A1669" w14:paraId="3DAA0914" w14:textId="0D5BE9C7">
      <w:pPr>
        <w:jc w:val="center"/>
        <w:rPr>
          <w:rFonts w:asciiTheme="minorHAnsi" w:hAnsiTheme="minorHAnsi" w:cstheme="minorHAnsi"/>
          <w:highlight w:val="yellow"/>
        </w:rPr>
      </w:pPr>
      <w:r>
        <w:rPr>
          <w:rFonts w:cs="Arial"/>
          <w:sz w:val="32"/>
        </w:rPr>
        <w:t>March 31, 2022</w:t>
      </w:r>
    </w:p>
    <w:p w:rsidRPr="000667FD" w:rsidR="00970CF4" w:rsidP="00970CF4" w:rsidRDefault="00970CF4" w14:paraId="3F2B0920" w14:textId="77777777">
      <w:pPr>
        <w:spacing w:line="276" w:lineRule="auto"/>
        <w:rPr>
          <w:rFonts w:asciiTheme="minorHAnsi" w:hAnsiTheme="minorHAnsi" w:cstheme="minorHAnsi"/>
          <w:highlight w:val="yellow"/>
        </w:rPr>
      </w:pPr>
    </w:p>
    <w:p w:rsidR="00970CF4" w:rsidP="00970CF4" w:rsidRDefault="00970CF4" w14:paraId="7109E7B0" w14:textId="77777777">
      <w:pPr>
        <w:spacing w:line="276" w:lineRule="auto"/>
        <w:rPr>
          <w:rFonts w:asciiTheme="minorHAnsi" w:hAnsiTheme="minorHAnsi" w:cstheme="minorHAnsi"/>
        </w:rPr>
      </w:pPr>
    </w:p>
    <w:p w:rsidR="00DC513D" w:rsidP="00970CF4" w:rsidRDefault="00DC513D" w14:paraId="31069E3C" w14:textId="77777777">
      <w:pPr>
        <w:spacing w:line="276" w:lineRule="auto"/>
        <w:rPr>
          <w:rFonts w:asciiTheme="minorHAnsi" w:hAnsiTheme="minorHAnsi" w:cstheme="minorHAnsi"/>
        </w:rPr>
      </w:pPr>
    </w:p>
    <w:p w:rsidRPr="00E2702B" w:rsidR="00DC513D" w:rsidP="00970CF4" w:rsidRDefault="00DC513D" w14:paraId="65F13C96" w14:textId="77777777">
      <w:pPr>
        <w:spacing w:line="276" w:lineRule="auto"/>
        <w:rPr>
          <w:rFonts w:asciiTheme="minorHAnsi" w:hAnsiTheme="minorHAnsi" w:cstheme="minorHAnsi"/>
        </w:rPr>
      </w:pPr>
    </w:p>
    <w:p w:rsidRPr="00E2702B" w:rsidR="00970CF4" w:rsidP="00970CF4" w:rsidRDefault="00970CF4" w14:paraId="240A4DB0" w14:textId="77777777">
      <w:pPr>
        <w:spacing w:line="276" w:lineRule="auto"/>
        <w:rPr>
          <w:rFonts w:asciiTheme="minorHAnsi" w:hAnsiTheme="minorHAnsi" w:cstheme="minorHAnsi"/>
          <w:b/>
        </w:rPr>
      </w:pPr>
      <w:r w:rsidRPr="00E2702B">
        <w:rPr>
          <w:rFonts w:asciiTheme="minorHAnsi" w:hAnsiTheme="minorHAnsi" w:cstheme="minorHAnsi"/>
          <w:b/>
        </w:rPr>
        <w:t xml:space="preserve">Submitted to: </w:t>
      </w:r>
    </w:p>
    <w:p w:rsidRPr="00E2702B" w:rsidR="00970CF4" w:rsidP="00970CF4" w:rsidRDefault="00970CF4" w14:paraId="3A53316E" w14:textId="77777777">
      <w:pPr>
        <w:spacing w:line="276" w:lineRule="auto"/>
        <w:rPr>
          <w:rFonts w:asciiTheme="minorHAnsi" w:hAnsiTheme="minorHAnsi" w:cstheme="minorHAnsi"/>
        </w:rPr>
      </w:pPr>
      <w:r w:rsidRPr="00E2702B">
        <w:rPr>
          <w:rFonts w:asciiTheme="minorHAnsi" w:hAnsiTheme="minorHAnsi" w:cstheme="minorHAnsi"/>
        </w:rPr>
        <w:t>Sherrette Funn</w:t>
      </w:r>
    </w:p>
    <w:p w:rsidRPr="00E2702B" w:rsidR="00970CF4" w:rsidP="00970CF4" w:rsidRDefault="00970CF4" w14:paraId="249C104B" w14:textId="77777777">
      <w:pPr>
        <w:spacing w:line="276" w:lineRule="auto"/>
        <w:rPr>
          <w:rFonts w:asciiTheme="minorHAnsi" w:hAnsiTheme="minorHAnsi" w:cstheme="minorHAnsi"/>
        </w:rPr>
      </w:pPr>
      <w:r w:rsidRPr="00E2702B">
        <w:rPr>
          <w:rFonts w:asciiTheme="minorHAnsi" w:hAnsiTheme="minorHAnsi" w:cstheme="minorHAnsi"/>
        </w:rPr>
        <w:t>Office of the Chief Information Officer</w:t>
      </w:r>
    </w:p>
    <w:p w:rsidRPr="00E2702B" w:rsidR="00970CF4" w:rsidP="00970CF4" w:rsidRDefault="00970CF4" w14:paraId="1229E417" w14:textId="77777777">
      <w:pPr>
        <w:spacing w:line="276" w:lineRule="auto"/>
        <w:rPr>
          <w:rFonts w:asciiTheme="minorHAnsi" w:hAnsiTheme="minorHAnsi" w:cstheme="minorHAnsi"/>
        </w:rPr>
      </w:pPr>
      <w:r w:rsidRPr="00E2702B">
        <w:rPr>
          <w:rFonts w:asciiTheme="minorHAnsi" w:hAnsiTheme="minorHAnsi" w:cstheme="minorHAnsi"/>
        </w:rPr>
        <w:t>U.S. Department of Health and Human Services</w:t>
      </w:r>
    </w:p>
    <w:p w:rsidRPr="00E2702B" w:rsidR="00970CF4" w:rsidP="00970CF4" w:rsidRDefault="00970CF4" w14:paraId="6C200DD6" w14:textId="77777777">
      <w:pPr>
        <w:spacing w:line="276" w:lineRule="auto"/>
        <w:rPr>
          <w:rFonts w:asciiTheme="minorHAnsi" w:hAnsiTheme="minorHAnsi" w:cstheme="minorHAnsi"/>
        </w:rPr>
      </w:pPr>
    </w:p>
    <w:p w:rsidRPr="00E2702B" w:rsidR="00970CF4" w:rsidP="00970CF4" w:rsidRDefault="00970CF4" w14:paraId="24BFAF86" w14:textId="77777777">
      <w:pPr>
        <w:spacing w:line="276" w:lineRule="auto"/>
        <w:rPr>
          <w:rFonts w:asciiTheme="minorHAnsi" w:hAnsiTheme="minorHAnsi" w:cstheme="minorHAnsi"/>
          <w:b/>
        </w:rPr>
      </w:pPr>
      <w:r w:rsidRPr="00E2702B">
        <w:rPr>
          <w:rFonts w:asciiTheme="minorHAnsi" w:hAnsiTheme="minorHAnsi" w:cstheme="minorHAnsi"/>
          <w:b/>
        </w:rPr>
        <w:t>Submitted by:</w:t>
      </w:r>
    </w:p>
    <w:p w:rsidRPr="00E2702B" w:rsidR="00970CF4" w:rsidP="00970CF4" w:rsidRDefault="005E0286" w14:paraId="68BD66FE" w14:textId="23B82060">
      <w:pPr>
        <w:spacing w:line="276" w:lineRule="auto"/>
        <w:rPr>
          <w:rFonts w:asciiTheme="minorHAnsi" w:hAnsiTheme="minorHAnsi" w:cstheme="minorHAnsi"/>
        </w:rPr>
      </w:pPr>
      <w:r>
        <w:rPr>
          <w:rFonts w:asciiTheme="minorHAnsi" w:hAnsiTheme="minorHAnsi" w:cstheme="minorHAnsi"/>
        </w:rPr>
        <w:t>Jennifer A Bishop, ScD, MPH</w:t>
      </w:r>
    </w:p>
    <w:p w:rsidRPr="00E2702B" w:rsidR="00970CF4" w:rsidP="00970CF4" w:rsidRDefault="005E0286" w14:paraId="45250AC5" w14:textId="54232B1D">
      <w:pPr>
        <w:spacing w:line="276" w:lineRule="auto"/>
        <w:rPr>
          <w:rFonts w:asciiTheme="minorHAnsi" w:hAnsiTheme="minorHAnsi" w:cstheme="minorHAnsi"/>
        </w:rPr>
      </w:pPr>
      <w:r>
        <w:rPr>
          <w:rFonts w:asciiTheme="minorHAnsi" w:hAnsiTheme="minorHAnsi" w:cstheme="minorHAnsi"/>
        </w:rPr>
        <w:t>Public Health Educator</w:t>
      </w:r>
    </w:p>
    <w:p w:rsidRPr="00E2702B" w:rsidR="00970CF4" w:rsidP="00970CF4" w:rsidRDefault="005E0286" w14:paraId="391B0201" w14:textId="53A3FED2">
      <w:pPr>
        <w:spacing w:line="276" w:lineRule="auto"/>
        <w:rPr>
          <w:rFonts w:asciiTheme="minorHAnsi" w:hAnsiTheme="minorHAnsi" w:cstheme="minorHAnsi"/>
        </w:rPr>
      </w:pPr>
      <w:r>
        <w:rPr>
          <w:rFonts w:asciiTheme="minorHAnsi" w:hAnsiTheme="minorHAnsi" w:cstheme="minorHAnsi"/>
        </w:rPr>
        <w:t xml:space="preserve">Office of Health Promotion and Disease Prevention </w:t>
      </w:r>
    </w:p>
    <w:p w:rsidR="00970CF4" w:rsidP="00970CF4" w:rsidRDefault="00970CF4" w14:paraId="5C28C36B" w14:textId="69BEC9C1">
      <w:pPr>
        <w:spacing w:line="276" w:lineRule="auto"/>
        <w:rPr>
          <w:rFonts w:asciiTheme="minorHAnsi" w:hAnsiTheme="minorHAnsi" w:cstheme="minorHAnsi"/>
        </w:rPr>
      </w:pPr>
      <w:r w:rsidRPr="00E2702B">
        <w:rPr>
          <w:rFonts w:asciiTheme="minorHAnsi" w:hAnsiTheme="minorHAnsi" w:cstheme="minorHAnsi"/>
        </w:rPr>
        <w:t>U.S. Department of Health and Human Services</w:t>
      </w:r>
    </w:p>
    <w:p w:rsidRPr="000667FD" w:rsidR="005E0286" w:rsidP="00970CF4" w:rsidRDefault="005E0286" w14:paraId="574EEADF" w14:textId="77777777">
      <w:pPr>
        <w:spacing w:line="276" w:lineRule="auto"/>
        <w:rPr>
          <w:rFonts w:asciiTheme="minorHAnsi" w:hAnsiTheme="minorHAnsi" w:cstheme="minorHAnsi"/>
        </w:rPr>
      </w:pPr>
    </w:p>
    <w:p w:rsidRPr="00C8192C" w:rsidR="00970CF4" w:rsidP="00C8192C" w:rsidRDefault="00970CF4" w14:paraId="13198A11" w14:textId="3FAF74CF">
      <w:pPr>
        <w:pStyle w:val="Heading1"/>
        <w:rPr>
          <w:rFonts w:asciiTheme="minorHAnsi" w:hAnsiTheme="minorHAnsi" w:cstheme="minorHAnsi"/>
        </w:rPr>
      </w:pPr>
      <w:r w:rsidRPr="000667FD">
        <w:rPr>
          <w:rFonts w:asciiTheme="minorHAnsi" w:hAnsiTheme="minorHAnsi" w:cstheme="minorHAnsi"/>
        </w:rPr>
        <w:lastRenderedPageBreak/>
        <w:t>Section A — Justification</w:t>
      </w:r>
    </w:p>
    <w:p w:rsidRPr="000667FD" w:rsidR="00970CF4" w:rsidP="00970CF4" w:rsidRDefault="00970CF4" w14:paraId="55D268FE" w14:textId="77777777">
      <w:pPr>
        <w:pStyle w:val="Heading2"/>
        <w:numPr>
          <w:ilvl w:val="0"/>
          <w:numId w:val="4"/>
        </w:numPr>
        <w:rPr>
          <w:rFonts w:asciiTheme="minorHAnsi" w:hAnsiTheme="minorHAnsi" w:cstheme="minorHAnsi"/>
        </w:rPr>
      </w:pPr>
      <w:r w:rsidRPr="000667FD">
        <w:rPr>
          <w:rFonts w:asciiTheme="minorHAnsi" w:hAnsiTheme="minorHAnsi" w:cstheme="minorHAnsi"/>
        </w:rPr>
        <w:t>Circumstances Making the Collection of Information Necessary</w:t>
      </w:r>
    </w:p>
    <w:p w:rsidRPr="000667FD" w:rsidR="00970CF4" w:rsidP="00970CF4" w:rsidRDefault="00970CF4" w14:paraId="0412C8AB" w14:textId="77777777">
      <w:pPr>
        <w:rPr>
          <w:rFonts w:asciiTheme="minorHAnsi" w:hAnsiTheme="minorHAnsi" w:cstheme="minorHAnsi"/>
        </w:rPr>
      </w:pPr>
    </w:p>
    <w:p w:rsidR="00165BC2" w:rsidP="00165BC2" w:rsidRDefault="00165BC2" w14:paraId="33811DA1" w14:textId="32C57C3F">
      <w:pPr>
        <w:rPr>
          <w:rFonts w:asciiTheme="minorHAnsi" w:hAnsiTheme="minorHAnsi" w:cstheme="minorHAnsi"/>
        </w:rPr>
      </w:pPr>
      <w:r>
        <w:rPr>
          <w:rFonts w:asciiTheme="minorHAnsi" w:hAnsiTheme="minorHAnsi" w:cstheme="minorHAnsi"/>
        </w:rPr>
        <w:t xml:space="preserve">The Office on Disease Prevention and Health Promotion (ODPHP) requests to collect additional information </w:t>
      </w:r>
      <w:r w:rsidR="00781284">
        <w:rPr>
          <w:rFonts w:asciiTheme="minorHAnsi" w:hAnsiTheme="minorHAnsi" w:cstheme="minorHAnsi"/>
        </w:rPr>
        <w:t>under the ODPHP</w:t>
      </w:r>
      <w:r w:rsidR="00840F14">
        <w:rPr>
          <w:rFonts w:asciiTheme="minorHAnsi" w:hAnsiTheme="minorHAnsi" w:cstheme="minorHAnsi"/>
        </w:rPr>
        <w:t>/OWH</w:t>
      </w:r>
      <w:r w:rsidR="00781284">
        <w:rPr>
          <w:rFonts w:asciiTheme="minorHAnsi" w:hAnsiTheme="minorHAnsi" w:cstheme="minorHAnsi"/>
        </w:rPr>
        <w:t xml:space="preserve"> </w:t>
      </w:r>
      <w:r w:rsidRPr="00781284" w:rsidR="00781284">
        <w:rPr>
          <w:rFonts w:asciiTheme="minorHAnsi" w:hAnsiTheme="minorHAnsi" w:cstheme="minorHAnsi"/>
        </w:rPr>
        <w:t xml:space="preserve">Generic Information Collection Request: Prevention Communication and </w:t>
      </w:r>
      <w:r w:rsidR="000E449F">
        <w:rPr>
          <w:rFonts w:asciiTheme="minorHAnsi" w:hAnsiTheme="minorHAnsi" w:cstheme="minorHAnsi"/>
        </w:rPr>
        <w:t>Formative</w:t>
      </w:r>
      <w:r w:rsidRPr="00781284" w:rsidR="00781284">
        <w:rPr>
          <w:rFonts w:asciiTheme="minorHAnsi" w:hAnsiTheme="minorHAnsi" w:cstheme="minorHAnsi"/>
        </w:rPr>
        <w:t xml:space="preserve"> </w:t>
      </w:r>
      <w:r w:rsidRPr="002E5EED" w:rsidR="00781284">
        <w:rPr>
          <w:rFonts w:asciiTheme="minorHAnsi" w:hAnsiTheme="minorHAnsi" w:cstheme="minorHAnsi"/>
        </w:rPr>
        <w:t>Research (OMB No. 0990-0281). The</w:t>
      </w:r>
      <w:r w:rsidR="00781284">
        <w:rPr>
          <w:rFonts w:asciiTheme="minorHAnsi" w:hAnsiTheme="minorHAnsi" w:cstheme="minorHAnsi"/>
        </w:rPr>
        <w:t xml:space="preserve"> </w:t>
      </w:r>
      <w:r>
        <w:rPr>
          <w:rFonts w:asciiTheme="minorHAnsi" w:hAnsiTheme="minorHAnsi" w:cstheme="minorHAnsi"/>
        </w:rPr>
        <w:t>information collected will be from applica</w:t>
      </w:r>
      <w:r w:rsidR="004D1DF4">
        <w:rPr>
          <w:rFonts w:asciiTheme="minorHAnsi" w:hAnsiTheme="minorHAnsi" w:cstheme="minorHAnsi"/>
        </w:rPr>
        <w:t xml:space="preserve">nts for the Healthy People 2030 </w:t>
      </w:r>
      <w:r>
        <w:rPr>
          <w:rFonts w:asciiTheme="minorHAnsi" w:hAnsiTheme="minorHAnsi" w:cstheme="minorHAnsi"/>
        </w:rPr>
        <w:t>Partnership Program</w:t>
      </w:r>
      <w:r w:rsidR="004574E7">
        <w:rPr>
          <w:rFonts w:asciiTheme="minorHAnsi" w:hAnsiTheme="minorHAnsi" w:cstheme="minorHAnsi"/>
        </w:rPr>
        <w:t>—</w:t>
      </w:r>
      <w:r w:rsidR="002D40F3">
        <w:rPr>
          <w:rFonts w:asciiTheme="minorHAnsi" w:hAnsiTheme="minorHAnsi" w:cstheme="minorHAnsi"/>
        </w:rPr>
        <w:t xml:space="preserve">which includes two </w:t>
      </w:r>
      <w:r w:rsidR="00221F08">
        <w:rPr>
          <w:rFonts w:asciiTheme="minorHAnsi" w:hAnsiTheme="minorHAnsi" w:cstheme="minorHAnsi"/>
        </w:rPr>
        <w:t>levels:</w:t>
      </w:r>
      <w:r w:rsidR="002D40F3">
        <w:rPr>
          <w:rFonts w:asciiTheme="minorHAnsi" w:hAnsiTheme="minorHAnsi" w:cstheme="minorHAnsi"/>
        </w:rPr>
        <w:t xml:space="preserve"> </w:t>
      </w:r>
      <w:r w:rsidR="00221F08">
        <w:rPr>
          <w:rFonts w:asciiTheme="minorHAnsi" w:hAnsiTheme="minorHAnsi" w:cstheme="minorHAnsi"/>
        </w:rPr>
        <w:t>A</w:t>
      </w:r>
      <w:r w:rsidR="002D40F3">
        <w:rPr>
          <w:rFonts w:asciiTheme="minorHAnsi" w:hAnsiTheme="minorHAnsi" w:cstheme="minorHAnsi"/>
        </w:rPr>
        <w:t xml:space="preserve"> </w:t>
      </w:r>
      <w:r w:rsidR="004574E7">
        <w:rPr>
          <w:rFonts w:asciiTheme="minorHAnsi" w:hAnsiTheme="minorHAnsi" w:cstheme="minorHAnsi"/>
        </w:rPr>
        <w:t xml:space="preserve">Champion </w:t>
      </w:r>
      <w:r w:rsidR="002D40F3">
        <w:rPr>
          <w:rFonts w:asciiTheme="minorHAnsi" w:hAnsiTheme="minorHAnsi" w:cstheme="minorHAnsi"/>
        </w:rPr>
        <w:t xml:space="preserve">level of </w:t>
      </w:r>
      <w:r w:rsidR="004574E7">
        <w:rPr>
          <w:rFonts w:asciiTheme="minorHAnsi" w:hAnsiTheme="minorHAnsi" w:cstheme="minorHAnsi"/>
        </w:rPr>
        <w:t>engagement</w:t>
      </w:r>
      <w:r w:rsidR="002D40F3">
        <w:rPr>
          <w:rFonts w:asciiTheme="minorHAnsi" w:hAnsiTheme="minorHAnsi" w:cstheme="minorHAnsi"/>
        </w:rPr>
        <w:t xml:space="preserve"> and a Partnership level of engagement</w:t>
      </w:r>
      <w:r>
        <w:rPr>
          <w:rFonts w:asciiTheme="minorHAnsi" w:hAnsiTheme="minorHAnsi" w:cstheme="minorHAnsi"/>
        </w:rPr>
        <w:t xml:space="preserve">. This information will be used to assist ODPHP in evaluating applicant fitness to participate in the program, maintain contact with the applicant/participant, and </w:t>
      </w:r>
      <w:r w:rsidR="00F00F61">
        <w:rPr>
          <w:rFonts w:asciiTheme="minorHAnsi" w:hAnsiTheme="minorHAnsi" w:cstheme="minorHAnsi"/>
        </w:rPr>
        <w:t>identify</w:t>
      </w:r>
      <w:r>
        <w:rPr>
          <w:rFonts w:asciiTheme="minorHAnsi" w:hAnsiTheme="minorHAnsi" w:cstheme="minorHAnsi"/>
        </w:rPr>
        <w:t xml:space="preserve"> partnership opportunities. </w:t>
      </w:r>
    </w:p>
    <w:p w:rsidR="008616F8" w:rsidP="00781284" w:rsidRDefault="008616F8" w14:paraId="0EABB3D6" w14:textId="50CDD43B">
      <w:pPr>
        <w:rPr>
          <w:rFonts w:asciiTheme="minorHAnsi" w:hAnsiTheme="minorHAnsi" w:cstheme="minorHAnsi"/>
        </w:rPr>
      </w:pPr>
    </w:p>
    <w:p w:rsidRPr="003464FE" w:rsidR="003464FE" w:rsidP="00781284" w:rsidRDefault="003464FE" w14:paraId="0353CB28" w14:textId="1B98D31B">
      <w:pPr>
        <w:rPr>
          <w:rFonts w:asciiTheme="minorHAnsi" w:hAnsiTheme="minorHAnsi" w:cstheme="minorHAnsi"/>
          <w:b/>
        </w:rPr>
      </w:pPr>
      <w:r w:rsidRPr="003464FE">
        <w:rPr>
          <w:rFonts w:asciiTheme="minorHAnsi" w:hAnsiTheme="minorHAnsi" w:cstheme="minorHAnsi"/>
          <w:b/>
        </w:rPr>
        <w:t>Background</w:t>
      </w:r>
    </w:p>
    <w:p w:rsidRPr="00781284" w:rsidR="00B717A4" w:rsidP="00B717A4" w:rsidRDefault="00B717A4" w14:paraId="5BE78F66" w14:textId="1D9FA5D7">
      <w:pPr>
        <w:rPr>
          <w:rFonts w:asciiTheme="minorHAnsi" w:hAnsiTheme="minorHAnsi" w:cstheme="minorHAnsi"/>
        </w:rPr>
      </w:pPr>
      <w:r w:rsidRPr="00B717A4">
        <w:rPr>
          <w:rFonts w:asciiTheme="minorHAnsi" w:hAnsiTheme="minorHAnsi" w:cstheme="minorHAnsi"/>
        </w:rPr>
        <w:t>A partnership is composed of organizations that share a common focus and combine resources to implement joint activities. Partnerships can avoid duplication of effor</w:t>
      </w:r>
      <w:r>
        <w:rPr>
          <w:rFonts w:asciiTheme="minorHAnsi" w:hAnsiTheme="minorHAnsi" w:cstheme="minorHAnsi"/>
        </w:rPr>
        <w:t>t, expand the dissemination of ideas and messages, and ensure synergy of resources (CDC, 2021).</w:t>
      </w:r>
    </w:p>
    <w:p w:rsidR="008616F8" w:rsidP="008616F8" w:rsidRDefault="00F00F61" w14:paraId="7D52E137" w14:textId="388BB7E7">
      <w:pPr>
        <w:rPr>
          <w:color w:val="000000"/>
          <w:shd w:val="clear" w:color="auto" w:fill="FFFFFF"/>
        </w:rPr>
      </w:pPr>
      <w:r>
        <w:rPr>
          <w:color w:val="000000"/>
          <w:shd w:val="clear" w:color="auto" w:fill="FFFFFF"/>
        </w:rPr>
        <w:t>Without question, collaborative efforts to improve health are essential. Working together, sharing resources, and combining talents enhance the opportunities and likelihood for achieving positive health outcomes</w:t>
      </w:r>
      <w:r w:rsidR="00CF1DD0">
        <w:rPr>
          <w:color w:val="000000"/>
          <w:shd w:val="clear" w:color="auto" w:fill="FFFFFF"/>
        </w:rPr>
        <w:t xml:space="preserve">. </w:t>
      </w:r>
      <w:r>
        <w:rPr>
          <w:color w:val="000000"/>
          <w:shd w:val="clear" w:color="auto" w:fill="FFFFFF"/>
        </w:rPr>
        <w:t>Collaboration results in positive outcomes that are superior to outcomes that result from agencies and organizations working separately on parallel paths</w:t>
      </w:r>
      <w:r w:rsidR="00CF1DD0">
        <w:rPr>
          <w:color w:val="000000"/>
          <w:shd w:val="clear" w:color="auto" w:fill="FFFFFF"/>
        </w:rPr>
        <w:t xml:space="preserve"> (Hann, 2005)</w:t>
      </w:r>
      <w:r>
        <w:rPr>
          <w:color w:val="000000"/>
          <w:shd w:val="clear" w:color="auto" w:fill="FFFFFF"/>
        </w:rPr>
        <w:t>.</w:t>
      </w:r>
      <w:r w:rsidR="00CF1DD0">
        <w:rPr>
          <w:color w:val="000000"/>
          <w:shd w:val="clear" w:color="auto" w:fill="FFFFFF"/>
        </w:rPr>
        <w:t xml:space="preserve"> Additionally, the US Department of Health and Human Services has a long history of implementing partnership programs to support and extend the reach of its major initiatives</w:t>
      </w:r>
      <w:r w:rsidR="004D0A39">
        <w:rPr>
          <w:color w:val="000000"/>
          <w:shd w:val="clear" w:color="auto" w:fill="FFFFFF"/>
        </w:rPr>
        <w:t>, including the creation of the HHS Partnership Center for Faith Communities</w:t>
      </w:r>
      <w:r w:rsidR="00CF1DD0">
        <w:rPr>
          <w:color w:val="000000"/>
          <w:shd w:val="clear" w:color="auto" w:fill="FFFFFF"/>
        </w:rPr>
        <w:t xml:space="preserve">. </w:t>
      </w:r>
    </w:p>
    <w:p w:rsidR="004D0A39" w:rsidP="008616F8" w:rsidRDefault="004D0A39" w14:paraId="5ABEBF40" w14:textId="62BBCF97">
      <w:pPr>
        <w:rPr>
          <w:color w:val="000000"/>
          <w:shd w:val="clear" w:color="auto" w:fill="FFFFFF"/>
        </w:rPr>
      </w:pPr>
    </w:p>
    <w:p w:rsidR="00781284" w:rsidP="00391202" w:rsidRDefault="004D4A63" w14:paraId="5BB49663" w14:textId="668AAAB1">
      <w:pPr>
        <w:rPr>
          <w:rFonts w:asciiTheme="minorHAnsi" w:hAnsiTheme="minorHAnsi" w:cstheme="minorHAnsi"/>
        </w:rPr>
      </w:pPr>
      <w:r>
        <w:rPr>
          <w:rFonts w:asciiTheme="minorHAnsi" w:hAnsiTheme="minorHAnsi" w:cstheme="minorHAnsi"/>
        </w:rPr>
        <w:t>T</w:t>
      </w:r>
      <w:r w:rsidRPr="004D4A63">
        <w:rPr>
          <w:rFonts w:asciiTheme="minorHAnsi" w:hAnsiTheme="minorHAnsi" w:cstheme="minorHAnsi"/>
        </w:rPr>
        <w:t xml:space="preserve">he Healthy People initiative helps individuals, organizations, and communities committed to improving health and well-being address public health priorities. At the beginning of each decade, Healthy People provides a comprehensive prevention agenda with a vision for improving health by establishing data-driven, measurable objectives with 10-year targets and assessing progress over time. It underpins HHS priorities and strategic </w:t>
      </w:r>
      <w:r w:rsidRPr="004D4A63" w:rsidR="00221F08">
        <w:rPr>
          <w:rFonts w:asciiTheme="minorHAnsi" w:hAnsiTheme="minorHAnsi" w:cstheme="minorHAnsi"/>
        </w:rPr>
        <w:t>initiatives and</w:t>
      </w:r>
      <w:r w:rsidRPr="004D4A63">
        <w:rPr>
          <w:rFonts w:asciiTheme="minorHAnsi" w:hAnsiTheme="minorHAnsi" w:cstheme="minorHAnsi"/>
        </w:rPr>
        <w:t xml:space="preserve"> provides a framework for prevention and wellness programs for a diverse array of federal and non-federal stakeholders.</w:t>
      </w:r>
      <w:r>
        <w:rPr>
          <w:rFonts w:asciiTheme="minorHAnsi" w:hAnsiTheme="minorHAnsi" w:cstheme="minorHAnsi"/>
        </w:rPr>
        <w:t xml:space="preserve"> The most recent initiative,</w:t>
      </w:r>
      <w:r w:rsidRPr="004D4A63">
        <w:rPr>
          <w:rFonts w:asciiTheme="minorHAnsi" w:hAnsiTheme="minorHAnsi" w:cstheme="minorHAnsi"/>
        </w:rPr>
        <w:t xml:space="preserve"> Healthy People 2030</w:t>
      </w:r>
      <w:r w:rsidR="00C83BC1">
        <w:rPr>
          <w:rFonts w:asciiTheme="minorHAnsi" w:hAnsiTheme="minorHAnsi" w:cstheme="minorHAnsi"/>
        </w:rPr>
        <w:t xml:space="preserve"> (HP2030)</w:t>
      </w:r>
      <w:r>
        <w:rPr>
          <w:rFonts w:asciiTheme="minorHAnsi" w:hAnsiTheme="minorHAnsi" w:cstheme="minorHAnsi"/>
        </w:rPr>
        <w:t>,</w:t>
      </w:r>
      <w:r w:rsidRPr="004D4A63">
        <w:rPr>
          <w:rFonts w:asciiTheme="minorHAnsi" w:hAnsiTheme="minorHAnsi" w:cstheme="minorHAnsi"/>
        </w:rPr>
        <w:t xml:space="preserve"> provide</w:t>
      </w:r>
      <w:r>
        <w:rPr>
          <w:rFonts w:asciiTheme="minorHAnsi" w:hAnsiTheme="minorHAnsi" w:cstheme="minorHAnsi"/>
        </w:rPr>
        <w:t>s</w:t>
      </w:r>
      <w:r w:rsidRPr="004D4A63">
        <w:rPr>
          <w:rFonts w:asciiTheme="minorHAnsi" w:hAnsiTheme="minorHAnsi" w:cstheme="minorHAnsi"/>
        </w:rPr>
        <w:t xml:space="preserve"> the next decade’s national prevention agenda and will emphasize the importance of addressing the social determinants of health, health equity, and physical and mental well-being.</w:t>
      </w:r>
    </w:p>
    <w:p w:rsidR="00C7395B" w:rsidP="00391202" w:rsidRDefault="00C7395B" w14:paraId="62DF172C" w14:textId="2388CD93">
      <w:pPr>
        <w:rPr>
          <w:rFonts w:asciiTheme="minorHAnsi" w:hAnsiTheme="minorHAnsi" w:cstheme="minorHAnsi"/>
        </w:rPr>
      </w:pPr>
    </w:p>
    <w:p w:rsidR="005B779D" w:rsidP="00391202" w:rsidRDefault="00C7395B" w14:paraId="77FAF15D" w14:textId="0AB39D3A">
      <w:pPr>
        <w:rPr>
          <w:rFonts w:asciiTheme="minorHAnsi" w:hAnsiTheme="minorHAnsi" w:cstheme="minorHAnsi"/>
        </w:rPr>
      </w:pPr>
      <w:r>
        <w:rPr>
          <w:rFonts w:asciiTheme="minorHAnsi" w:hAnsiTheme="minorHAnsi" w:cstheme="minorHAnsi"/>
        </w:rPr>
        <w:t xml:space="preserve">In previous iterations of the initiative, partnership outreach was conducted through </w:t>
      </w:r>
      <w:r w:rsidR="00444F13">
        <w:rPr>
          <w:rFonts w:asciiTheme="minorHAnsi" w:hAnsiTheme="minorHAnsi" w:cstheme="minorHAnsi"/>
        </w:rPr>
        <w:t>the</w:t>
      </w:r>
      <w:r>
        <w:rPr>
          <w:rFonts w:asciiTheme="minorHAnsi" w:hAnsiTheme="minorHAnsi" w:cstheme="minorHAnsi"/>
        </w:rPr>
        <w:t xml:space="preserve"> Consortium program. </w:t>
      </w:r>
      <w:r w:rsidRPr="00C7395B">
        <w:rPr>
          <w:rFonts w:asciiTheme="minorHAnsi" w:hAnsiTheme="minorHAnsi" w:cstheme="minorHAnsi"/>
        </w:rPr>
        <w:t xml:space="preserve">The Healthy People Consortium </w:t>
      </w:r>
      <w:r>
        <w:rPr>
          <w:rFonts w:asciiTheme="minorHAnsi" w:hAnsiTheme="minorHAnsi" w:cstheme="minorHAnsi"/>
        </w:rPr>
        <w:t>was</w:t>
      </w:r>
      <w:r w:rsidRPr="00C7395B">
        <w:rPr>
          <w:rFonts w:asciiTheme="minorHAnsi" w:hAnsiTheme="minorHAnsi" w:cstheme="minorHAnsi"/>
        </w:rPr>
        <w:t xml:space="preserve"> a diverse group of organizations committed to promoting and implementing Healthy People 2020 across th</w:t>
      </w:r>
      <w:r w:rsidR="002D40F3">
        <w:rPr>
          <w:rFonts w:asciiTheme="minorHAnsi" w:hAnsiTheme="minorHAnsi" w:cstheme="minorHAnsi"/>
        </w:rPr>
        <w:t>e nation. Each day, Consortium m</w:t>
      </w:r>
      <w:r w:rsidRPr="00C7395B">
        <w:rPr>
          <w:rFonts w:asciiTheme="minorHAnsi" w:hAnsiTheme="minorHAnsi" w:cstheme="minorHAnsi"/>
        </w:rPr>
        <w:t>embers work</w:t>
      </w:r>
      <w:r w:rsidR="00444F13">
        <w:rPr>
          <w:rFonts w:asciiTheme="minorHAnsi" w:hAnsiTheme="minorHAnsi" w:cstheme="minorHAnsi"/>
        </w:rPr>
        <w:t>ed</w:t>
      </w:r>
      <w:r w:rsidRPr="00C7395B">
        <w:rPr>
          <w:rFonts w:asciiTheme="minorHAnsi" w:hAnsiTheme="minorHAnsi" w:cstheme="minorHAnsi"/>
        </w:rPr>
        <w:t xml:space="preserve"> to achieve the Healthy P</w:t>
      </w:r>
      <w:r>
        <w:rPr>
          <w:rFonts w:asciiTheme="minorHAnsi" w:hAnsiTheme="minorHAnsi" w:cstheme="minorHAnsi"/>
        </w:rPr>
        <w:t xml:space="preserve">eople 2020 goals and </w:t>
      </w:r>
      <w:r w:rsidR="00221F08">
        <w:rPr>
          <w:rFonts w:asciiTheme="minorHAnsi" w:hAnsiTheme="minorHAnsi" w:cstheme="minorHAnsi"/>
        </w:rPr>
        <w:t>objectives and</w:t>
      </w:r>
      <w:r>
        <w:rPr>
          <w:rFonts w:asciiTheme="minorHAnsi" w:hAnsiTheme="minorHAnsi" w:cstheme="minorHAnsi"/>
        </w:rPr>
        <w:t xml:space="preserve"> disseminate Healthy People </w:t>
      </w:r>
      <w:r w:rsidR="004D1DF4">
        <w:rPr>
          <w:rFonts w:asciiTheme="minorHAnsi" w:hAnsiTheme="minorHAnsi" w:cstheme="minorHAnsi"/>
        </w:rPr>
        <w:t xml:space="preserve">information. </w:t>
      </w:r>
    </w:p>
    <w:p w:rsidR="005B779D" w:rsidP="00391202" w:rsidRDefault="005B779D" w14:paraId="38787E1B" w14:textId="77777777">
      <w:pPr>
        <w:rPr>
          <w:rFonts w:asciiTheme="minorHAnsi" w:hAnsiTheme="minorHAnsi" w:cstheme="minorHAnsi"/>
        </w:rPr>
      </w:pPr>
    </w:p>
    <w:p w:rsidR="00E5193F" w:rsidP="00391202" w:rsidRDefault="004D1DF4" w14:paraId="654416AB" w14:textId="425B34CB">
      <w:pPr>
        <w:rPr>
          <w:rFonts w:asciiTheme="minorHAnsi" w:hAnsiTheme="minorHAnsi" w:cstheme="minorHAnsi"/>
        </w:rPr>
      </w:pPr>
      <w:r>
        <w:rPr>
          <w:rFonts w:asciiTheme="minorHAnsi" w:hAnsiTheme="minorHAnsi" w:cstheme="minorHAnsi"/>
        </w:rPr>
        <w:t>Th</w:t>
      </w:r>
      <w:r w:rsidR="00C7395B">
        <w:rPr>
          <w:rFonts w:asciiTheme="minorHAnsi" w:hAnsiTheme="minorHAnsi" w:cstheme="minorHAnsi"/>
        </w:rPr>
        <w:t>e new</w:t>
      </w:r>
      <w:r>
        <w:rPr>
          <w:rFonts w:asciiTheme="minorHAnsi" w:hAnsiTheme="minorHAnsi" w:cstheme="minorHAnsi"/>
        </w:rPr>
        <w:t xml:space="preserve"> Heal</w:t>
      </w:r>
      <w:r w:rsidR="00C83BC1">
        <w:rPr>
          <w:rFonts w:asciiTheme="minorHAnsi" w:hAnsiTheme="minorHAnsi" w:cstheme="minorHAnsi"/>
        </w:rPr>
        <w:t>thy People Partnership Program</w:t>
      </w:r>
      <w:r w:rsidR="003A4E6F">
        <w:rPr>
          <w:rFonts w:asciiTheme="minorHAnsi" w:hAnsiTheme="minorHAnsi" w:cstheme="minorHAnsi"/>
        </w:rPr>
        <w:t xml:space="preserve"> </w:t>
      </w:r>
      <w:r w:rsidR="00444F13">
        <w:rPr>
          <w:rFonts w:asciiTheme="minorHAnsi" w:hAnsiTheme="minorHAnsi" w:cstheme="minorHAnsi"/>
        </w:rPr>
        <w:t>expands on the Consortium Program</w:t>
      </w:r>
      <w:r>
        <w:rPr>
          <w:rFonts w:asciiTheme="minorHAnsi" w:hAnsiTheme="minorHAnsi" w:cstheme="minorHAnsi"/>
        </w:rPr>
        <w:t xml:space="preserve"> by </w:t>
      </w:r>
      <w:r w:rsidR="003A4E6F">
        <w:rPr>
          <w:rFonts w:asciiTheme="minorHAnsi" w:hAnsiTheme="minorHAnsi" w:cstheme="minorHAnsi"/>
        </w:rPr>
        <w:t xml:space="preserve">recognizing the </w:t>
      </w:r>
      <w:r w:rsidR="005B779D">
        <w:rPr>
          <w:rFonts w:asciiTheme="minorHAnsi" w:hAnsiTheme="minorHAnsi" w:cstheme="minorHAnsi"/>
        </w:rPr>
        <w:t>Program</w:t>
      </w:r>
      <w:r w:rsidR="00444F13">
        <w:rPr>
          <w:rFonts w:asciiTheme="minorHAnsi" w:hAnsiTheme="minorHAnsi" w:cstheme="minorHAnsi"/>
        </w:rPr>
        <w:t xml:space="preserve"> participants</w:t>
      </w:r>
      <w:r w:rsidRPr="004D1DF4">
        <w:rPr>
          <w:rFonts w:asciiTheme="minorHAnsi" w:hAnsiTheme="minorHAnsi" w:cstheme="minorHAnsi"/>
        </w:rPr>
        <w:t xml:space="preserve"> on </w:t>
      </w:r>
      <w:r w:rsidRPr="004D1DF4" w:rsidR="00221F08">
        <w:rPr>
          <w:rFonts w:asciiTheme="minorHAnsi" w:hAnsiTheme="minorHAnsi" w:cstheme="minorHAnsi"/>
        </w:rPr>
        <w:t>health.gov and</w:t>
      </w:r>
      <w:r w:rsidR="00C83BC1">
        <w:rPr>
          <w:rFonts w:asciiTheme="minorHAnsi" w:hAnsiTheme="minorHAnsi" w:cstheme="minorHAnsi"/>
        </w:rPr>
        <w:t xml:space="preserve"> providing them</w:t>
      </w:r>
      <w:r w:rsidR="003A4E6F">
        <w:rPr>
          <w:rFonts w:asciiTheme="minorHAnsi" w:hAnsiTheme="minorHAnsi" w:cstheme="minorHAnsi"/>
        </w:rPr>
        <w:t xml:space="preserve"> with</w:t>
      </w:r>
      <w:r w:rsidRPr="004D1DF4">
        <w:rPr>
          <w:rFonts w:asciiTheme="minorHAnsi" w:hAnsiTheme="minorHAnsi" w:cstheme="minorHAnsi"/>
        </w:rPr>
        <w:t xml:space="preserve"> a digital badge to highlight their support of the initiative on their own websites. They’ll also get information, </w:t>
      </w:r>
      <w:r w:rsidRPr="004D1DF4">
        <w:rPr>
          <w:rFonts w:asciiTheme="minorHAnsi" w:hAnsiTheme="minorHAnsi" w:cstheme="minorHAnsi"/>
        </w:rPr>
        <w:lastRenderedPageBreak/>
        <w:t>tools, and resources to help them promote Healthy People 2030 among their communities, partners, and others interested in achieving Healthy People 2030 goals.</w:t>
      </w:r>
      <w:r w:rsidR="00C83BC1">
        <w:rPr>
          <w:rFonts w:asciiTheme="minorHAnsi" w:hAnsiTheme="minorHAnsi" w:cstheme="minorHAnsi"/>
        </w:rPr>
        <w:t xml:space="preserve"> There are two types of </w:t>
      </w:r>
      <w:r w:rsidR="002D40F3">
        <w:rPr>
          <w:rFonts w:asciiTheme="minorHAnsi" w:hAnsiTheme="minorHAnsi" w:cstheme="minorHAnsi"/>
        </w:rPr>
        <w:t>engagement</w:t>
      </w:r>
      <w:r w:rsidR="00C83BC1">
        <w:rPr>
          <w:rFonts w:asciiTheme="minorHAnsi" w:hAnsiTheme="minorHAnsi" w:cstheme="minorHAnsi"/>
        </w:rPr>
        <w:t xml:space="preserve"> opportunities in this program. The first is a Champion level engagement, which reflects a lower level of engagement than the Partners.  These are</w:t>
      </w:r>
      <w:r w:rsidRPr="00C83BC1" w:rsidR="00C83BC1">
        <w:rPr>
          <w:rFonts w:asciiTheme="minorHAnsi" w:hAnsiTheme="minorHAnsi" w:cstheme="minorHAnsi"/>
        </w:rPr>
        <w:t xml:space="preserve"> public and private organizations such as those at the state, local, county, and tribal levels, non-governmental organizations, non-profit organizations, businesses, academic organizations, organizations that impact health outcomes, philanthropic organizations, and tribal organizations that identify themselves as being aligned with or promoting HP2030, HP2030's vision, and HP2030's overarching goals.</w:t>
      </w:r>
      <w:r w:rsidR="00C83BC1">
        <w:rPr>
          <w:rFonts w:asciiTheme="minorHAnsi" w:hAnsiTheme="minorHAnsi" w:cstheme="minorHAnsi"/>
        </w:rPr>
        <w:t xml:space="preserve"> The purpose of the Champion level engagement is to recognize organizations who are actively working towards achieving the HP2030 national objectives, </w:t>
      </w:r>
      <w:r w:rsidRPr="00E5193F" w:rsidR="00E5193F">
        <w:rPr>
          <w:rFonts w:asciiTheme="minorHAnsi" w:hAnsiTheme="minorHAnsi" w:cstheme="minorHAnsi"/>
        </w:rPr>
        <w:t>on Health.gov/healthypeople2030, a digital HP2030 Champion badge for their website to highlight their support of HP2030, and HP2030 information, tools and resources for dissemination</w:t>
      </w:r>
      <w:r w:rsidR="00E5193F">
        <w:rPr>
          <w:rFonts w:asciiTheme="minorHAnsi" w:hAnsiTheme="minorHAnsi" w:cstheme="minorHAnsi"/>
        </w:rPr>
        <w:t>.</w:t>
      </w:r>
    </w:p>
    <w:p w:rsidR="00E5193F" w:rsidP="00391202" w:rsidRDefault="00E5193F" w14:paraId="63109948" w14:textId="77777777">
      <w:pPr>
        <w:rPr>
          <w:rFonts w:asciiTheme="minorHAnsi" w:hAnsiTheme="minorHAnsi" w:cstheme="minorHAnsi"/>
        </w:rPr>
      </w:pPr>
    </w:p>
    <w:p w:rsidR="00C83BC1" w:rsidP="00D1710D" w:rsidRDefault="00C83BC1" w14:paraId="2662A563" w14:textId="362058A8">
      <w:pPr>
        <w:rPr>
          <w:rFonts w:asciiTheme="minorHAnsi" w:hAnsiTheme="minorHAnsi" w:cstheme="minorHAnsi"/>
        </w:rPr>
      </w:pPr>
      <w:r>
        <w:rPr>
          <w:rFonts w:asciiTheme="minorHAnsi" w:hAnsiTheme="minorHAnsi" w:cstheme="minorHAnsi"/>
        </w:rPr>
        <w:t xml:space="preserve">The second type of engagement is the Healthy People 2030 Partners. </w:t>
      </w:r>
      <w:r w:rsidR="005B779D">
        <w:rPr>
          <w:rFonts w:asciiTheme="minorHAnsi" w:hAnsiTheme="minorHAnsi" w:cstheme="minorHAnsi"/>
        </w:rPr>
        <w:t>These are n</w:t>
      </w:r>
      <w:r w:rsidRPr="005B779D" w:rsidR="005B779D">
        <w:rPr>
          <w:rFonts w:asciiTheme="minorHAnsi" w:hAnsiTheme="minorHAnsi" w:cstheme="minorHAnsi"/>
        </w:rPr>
        <w:t>ational organizations with constituents, coalitions, non-profit organizations, academic organizations, State/local health dep</w:t>
      </w:r>
      <w:r w:rsidR="005B779D">
        <w:rPr>
          <w:rFonts w:asciiTheme="minorHAnsi" w:hAnsiTheme="minorHAnsi" w:cstheme="minorHAnsi"/>
        </w:rPr>
        <w:t>artments, tribal organizations,</w:t>
      </w:r>
      <w:r w:rsidRPr="005B779D" w:rsidR="005B779D">
        <w:rPr>
          <w:rFonts w:asciiTheme="minorHAnsi" w:hAnsiTheme="minorHAnsi" w:cstheme="minorHAnsi"/>
        </w:rPr>
        <w:t xml:space="preserve"> and philanthropic organizations, and businesses who are interested in partnering with ODPHP and committing to the development/production of one or more of the HP2030 deliverables</w:t>
      </w:r>
      <w:r w:rsidR="00825B31">
        <w:rPr>
          <w:rFonts w:asciiTheme="minorHAnsi" w:hAnsiTheme="minorHAnsi" w:cstheme="minorHAnsi"/>
        </w:rPr>
        <w:t>.</w:t>
      </w:r>
      <w:r>
        <w:rPr>
          <w:rFonts w:asciiTheme="minorHAnsi" w:hAnsiTheme="minorHAnsi" w:cstheme="minorHAnsi"/>
        </w:rPr>
        <w:t xml:space="preserve"> Partners will </w:t>
      </w:r>
      <w:r w:rsidR="005B779D">
        <w:rPr>
          <w:rFonts w:asciiTheme="minorHAnsi" w:hAnsiTheme="minorHAnsi" w:cstheme="minorHAnsi"/>
        </w:rPr>
        <w:t>receive all o</w:t>
      </w:r>
      <w:r w:rsidR="00825B31">
        <w:rPr>
          <w:rFonts w:asciiTheme="minorHAnsi" w:hAnsiTheme="minorHAnsi" w:cstheme="minorHAnsi"/>
        </w:rPr>
        <w:t>f the benefits of the Champions, and o</w:t>
      </w:r>
      <w:r w:rsidRPr="00825B31" w:rsidR="00825B31">
        <w:rPr>
          <w:rFonts w:asciiTheme="minorHAnsi" w:hAnsiTheme="minorHAnsi" w:cstheme="minorHAnsi"/>
        </w:rPr>
        <w:t>pportunities to</w:t>
      </w:r>
      <w:r w:rsidR="00825B31">
        <w:rPr>
          <w:rFonts w:asciiTheme="minorHAnsi" w:hAnsiTheme="minorHAnsi" w:cstheme="minorHAnsi"/>
        </w:rPr>
        <w:t>:</w:t>
      </w:r>
      <w:r w:rsidRPr="00825B31" w:rsidR="00825B31">
        <w:rPr>
          <w:rFonts w:asciiTheme="minorHAnsi" w:hAnsiTheme="minorHAnsi" w:cstheme="minorHAnsi"/>
        </w:rPr>
        <w:t xml:space="preserve"> be featured in Healthy People outreach content (e.</w:t>
      </w:r>
      <w:r w:rsidR="00825B31">
        <w:rPr>
          <w:rFonts w:asciiTheme="minorHAnsi" w:hAnsiTheme="minorHAnsi" w:cstheme="minorHAnsi"/>
        </w:rPr>
        <w:t xml:space="preserve">g., HP in </w:t>
      </w:r>
      <w:r w:rsidR="00221F08">
        <w:rPr>
          <w:rFonts w:asciiTheme="minorHAnsi" w:hAnsiTheme="minorHAnsi" w:cstheme="minorHAnsi"/>
        </w:rPr>
        <w:t>Action and</w:t>
      </w:r>
      <w:r w:rsidR="00825B31">
        <w:rPr>
          <w:rFonts w:asciiTheme="minorHAnsi" w:hAnsiTheme="minorHAnsi" w:cstheme="minorHAnsi"/>
        </w:rPr>
        <w:t xml:space="preserve"> webinars), </w:t>
      </w:r>
      <w:r w:rsidRPr="00825B31" w:rsidR="00825B31">
        <w:rPr>
          <w:rFonts w:asciiTheme="minorHAnsi" w:hAnsiTheme="minorHAnsi" w:cstheme="minorHAnsi"/>
        </w:rPr>
        <w:t>promote notices of funding opportunities that address HP2030 objectives, including those aimed at addressing research objectives</w:t>
      </w:r>
      <w:r w:rsidR="00825B31">
        <w:rPr>
          <w:rFonts w:asciiTheme="minorHAnsi" w:hAnsiTheme="minorHAnsi" w:cstheme="minorHAnsi"/>
        </w:rPr>
        <w:t xml:space="preserve"> and </w:t>
      </w:r>
      <w:r w:rsidRPr="00825B31" w:rsidR="00825B31">
        <w:rPr>
          <w:rFonts w:asciiTheme="minorHAnsi" w:hAnsiTheme="minorHAnsi" w:cstheme="minorHAnsi"/>
        </w:rPr>
        <w:t xml:space="preserve">contribute </w:t>
      </w:r>
      <w:r w:rsidRPr="00825B31" w:rsidR="00221F08">
        <w:rPr>
          <w:rFonts w:asciiTheme="minorHAnsi" w:hAnsiTheme="minorHAnsi" w:cstheme="minorHAnsi"/>
        </w:rPr>
        <w:t>to HP</w:t>
      </w:r>
      <w:r w:rsidRPr="00825B31" w:rsidR="00825B31">
        <w:rPr>
          <w:rFonts w:asciiTheme="minorHAnsi" w:hAnsiTheme="minorHAnsi" w:cstheme="minorHAnsi"/>
        </w:rPr>
        <w:t>2030 journal publications</w:t>
      </w:r>
      <w:r w:rsidR="00825B31">
        <w:rPr>
          <w:rFonts w:asciiTheme="minorHAnsi" w:hAnsiTheme="minorHAnsi" w:cstheme="minorHAnsi"/>
        </w:rPr>
        <w:t>.</w:t>
      </w:r>
      <w:r w:rsidRPr="00D1710D" w:rsidR="00D1710D">
        <w:t xml:space="preserve"> </w:t>
      </w:r>
      <w:r w:rsidR="002D40F3">
        <w:t>T</w:t>
      </w:r>
      <w:r w:rsidR="00D1710D">
        <w:rPr>
          <w:rFonts w:asciiTheme="minorHAnsi" w:hAnsiTheme="minorHAnsi" w:cstheme="minorHAnsi"/>
        </w:rPr>
        <w:t>hey will</w:t>
      </w:r>
      <w:r w:rsidR="002D40F3">
        <w:rPr>
          <w:rFonts w:asciiTheme="minorHAnsi" w:hAnsiTheme="minorHAnsi" w:cstheme="minorHAnsi"/>
        </w:rPr>
        <w:t xml:space="preserve"> also</w:t>
      </w:r>
      <w:r w:rsidR="00D1710D">
        <w:rPr>
          <w:rFonts w:asciiTheme="minorHAnsi" w:hAnsiTheme="minorHAnsi" w:cstheme="minorHAnsi"/>
        </w:rPr>
        <w:t xml:space="preserve"> receive e</w:t>
      </w:r>
      <w:r w:rsidRPr="00D1710D" w:rsidR="00D1710D">
        <w:rPr>
          <w:rFonts w:asciiTheme="minorHAnsi" w:hAnsiTheme="minorHAnsi" w:cstheme="minorHAnsi"/>
        </w:rPr>
        <w:t>arly access to</w:t>
      </w:r>
      <w:r w:rsidR="003C1D73">
        <w:rPr>
          <w:rFonts w:asciiTheme="minorHAnsi" w:hAnsiTheme="minorHAnsi" w:cstheme="minorHAnsi"/>
        </w:rPr>
        <w:t xml:space="preserve"> </w:t>
      </w:r>
      <w:r w:rsidRPr="00D1710D" w:rsidR="00D1710D">
        <w:rPr>
          <w:rFonts w:asciiTheme="minorHAnsi" w:hAnsiTheme="minorHAnsi" w:cstheme="minorHAnsi"/>
        </w:rPr>
        <w:t>Healthy People promotional la</w:t>
      </w:r>
      <w:r w:rsidR="00D1710D">
        <w:rPr>
          <w:rFonts w:asciiTheme="minorHAnsi" w:hAnsiTheme="minorHAnsi" w:cstheme="minorHAnsi"/>
        </w:rPr>
        <w:t>nguage and social media content,</w:t>
      </w:r>
      <w:r w:rsidR="003C1D73">
        <w:rPr>
          <w:rFonts w:asciiTheme="minorHAnsi" w:hAnsiTheme="minorHAnsi" w:cstheme="minorHAnsi"/>
        </w:rPr>
        <w:t xml:space="preserve"> and</w:t>
      </w:r>
      <w:r w:rsidRPr="00D1710D" w:rsidR="00D1710D">
        <w:rPr>
          <w:rFonts w:asciiTheme="minorHAnsi" w:hAnsiTheme="minorHAnsi" w:cstheme="minorHAnsi"/>
        </w:rPr>
        <w:t xml:space="preserve"> Healthy People events, including technical assistance</w:t>
      </w:r>
      <w:r w:rsidR="00D1710D">
        <w:rPr>
          <w:rFonts w:asciiTheme="minorHAnsi" w:hAnsiTheme="minorHAnsi" w:cstheme="minorHAnsi"/>
        </w:rPr>
        <w:t xml:space="preserve"> workshops and learning modules.</w:t>
      </w:r>
    </w:p>
    <w:p w:rsidR="004D1DF4" w:rsidP="00391202" w:rsidRDefault="004D1DF4" w14:paraId="68C704B4" w14:textId="360C5B89">
      <w:pPr>
        <w:rPr>
          <w:rFonts w:asciiTheme="minorHAnsi" w:hAnsiTheme="minorHAnsi" w:cstheme="minorHAnsi"/>
        </w:rPr>
      </w:pPr>
    </w:p>
    <w:p w:rsidRPr="004D1DF4" w:rsidR="00970CF4" w:rsidP="004D1DF4" w:rsidRDefault="00970CF4" w14:paraId="768F0562" w14:textId="399D23CC">
      <w:pPr>
        <w:pStyle w:val="Heading2"/>
        <w:numPr>
          <w:ilvl w:val="0"/>
          <w:numId w:val="4"/>
        </w:numPr>
        <w:rPr>
          <w:rFonts w:asciiTheme="minorHAnsi" w:hAnsiTheme="minorHAnsi" w:cstheme="minorHAnsi"/>
        </w:rPr>
      </w:pPr>
      <w:r w:rsidRPr="000667FD">
        <w:rPr>
          <w:rFonts w:asciiTheme="minorHAnsi" w:hAnsiTheme="minorHAnsi" w:cstheme="minorHAnsi"/>
        </w:rPr>
        <w:t>Purpose and Use of the Information Collect</w:t>
      </w:r>
      <w:r w:rsidRPr="004D1DF4">
        <w:rPr>
          <w:rFonts w:asciiTheme="minorHAnsi" w:hAnsiTheme="minorHAnsi" w:cstheme="minorHAnsi"/>
        </w:rPr>
        <w:t>ion</w:t>
      </w:r>
    </w:p>
    <w:p w:rsidRPr="000667FD" w:rsidR="00970CF4" w:rsidP="00970CF4" w:rsidRDefault="00970CF4" w14:paraId="67CE6E98" w14:textId="77777777">
      <w:pPr>
        <w:rPr>
          <w:rFonts w:asciiTheme="minorHAnsi" w:hAnsiTheme="minorHAnsi" w:cstheme="minorHAnsi"/>
        </w:rPr>
      </w:pPr>
    </w:p>
    <w:p w:rsidR="00E858C5" w:rsidP="00444F13" w:rsidRDefault="00E858C5" w14:paraId="7E1AC3FC" w14:textId="19B63C80">
      <w:pPr>
        <w:rPr>
          <w:rFonts w:asciiTheme="minorHAnsi" w:hAnsiTheme="minorHAnsi" w:cstheme="minorHAnsi"/>
        </w:rPr>
      </w:pPr>
      <w:r>
        <w:t xml:space="preserve">The purpose of the data collection </w:t>
      </w:r>
      <w:r w:rsidR="00F365B4">
        <w:t>is to</w:t>
      </w:r>
      <w:r>
        <w:t xml:space="preserve"> identify</w:t>
      </w:r>
      <w:r w:rsidR="00444F13">
        <w:rPr>
          <w:rFonts w:asciiTheme="minorHAnsi" w:hAnsiTheme="minorHAnsi" w:cstheme="minorHAnsi"/>
        </w:rPr>
        <w:t xml:space="preserve"> </w:t>
      </w:r>
      <w:r w:rsidR="00F365B4">
        <w:rPr>
          <w:rFonts w:asciiTheme="minorHAnsi" w:hAnsiTheme="minorHAnsi" w:cstheme="minorHAnsi"/>
        </w:rPr>
        <w:t>appropriate organizations</w:t>
      </w:r>
      <w:r>
        <w:rPr>
          <w:rFonts w:asciiTheme="minorHAnsi" w:hAnsiTheme="minorHAnsi" w:cstheme="minorHAnsi"/>
        </w:rPr>
        <w:t xml:space="preserve"> for the Healthy People 2030</w:t>
      </w:r>
      <w:r w:rsidR="00444F13">
        <w:rPr>
          <w:rFonts w:asciiTheme="minorHAnsi" w:hAnsiTheme="minorHAnsi" w:cstheme="minorHAnsi"/>
        </w:rPr>
        <w:t xml:space="preserve"> Partnership Program</w:t>
      </w:r>
      <w:r>
        <w:rPr>
          <w:rFonts w:asciiTheme="minorHAnsi" w:hAnsiTheme="minorHAnsi" w:cstheme="minorHAnsi"/>
        </w:rPr>
        <w:t xml:space="preserve">. The multiple choice and essay information collected in each application will be used </w:t>
      </w:r>
      <w:r w:rsidR="00444F13">
        <w:rPr>
          <w:rFonts w:asciiTheme="minorHAnsi" w:hAnsiTheme="minorHAnsi" w:cstheme="minorHAnsi"/>
        </w:rPr>
        <w:t xml:space="preserve">to evaluate the </w:t>
      </w:r>
      <w:r w:rsidRPr="004D1DF4" w:rsidR="00444F13">
        <w:rPr>
          <w:rFonts w:asciiTheme="minorHAnsi" w:hAnsiTheme="minorHAnsi" w:cstheme="minorHAnsi"/>
        </w:rPr>
        <w:t xml:space="preserve">organization’s </w:t>
      </w:r>
      <w:r w:rsidR="00444F13">
        <w:rPr>
          <w:rFonts w:asciiTheme="minorHAnsi" w:hAnsiTheme="minorHAnsi" w:cstheme="minorHAnsi"/>
        </w:rPr>
        <w:t>suitability</w:t>
      </w:r>
      <w:r>
        <w:rPr>
          <w:rFonts w:asciiTheme="minorHAnsi" w:hAnsiTheme="minorHAnsi" w:cstheme="minorHAnsi"/>
        </w:rPr>
        <w:t xml:space="preserve"> to serve as a Champion or Partner</w:t>
      </w:r>
      <w:r w:rsidR="00F365B4">
        <w:rPr>
          <w:rFonts w:asciiTheme="minorHAnsi" w:hAnsiTheme="minorHAnsi" w:cstheme="minorHAnsi"/>
        </w:rPr>
        <w:t>, and the organization’s ability to make a contribution toward</w:t>
      </w:r>
      <w:r w:rsidR="002D40F3">
        <w:rPr>
          <w:rFonts w:asciiTheme="minorHAnsi" w:hAnsiTheme="minorHAnsi" w:cstheme="minorHAnsi"/>
        </w:rPr>
        <w:t>s attaining the HP2030 o</w:t>
      </w:r>
      <w:r w:rsidR="00F365B4">
        <w:rPr>
          <w:rFonts w:asciiTheme="minorHAnsi" w:hAnsiTheme="minorHAnsi" w:cstheme="minorHAnsi"/>
        </w:rPr>
        <w:t>bjectives</w:t>
      </w:r>
      <w:r w:rsidR="002D40F3">
        <w:rPr>
          <w:rFonts w:asciiTheme="minorHAnsi" w:hAnsiTheme="minorHAnsi" w:cstheme="minorHAnsi"/>
        </w:rPr>
        <w:t>.  T</w:t>
      </w:r>
      <w:r>
        <w:rPr>
          <w:rFonts w:asciiTheme="minorHAnsi" w:hAnsiTheme="minorHAnsi" w:cstheme="minorHAnsi"/>
        </w:rPr>
        <w:t xml:space="preserve">he </w:t>
      </w:r>
      <w:r w:rsidR="00444F13">
        <w:rPr>
          <w:rFonts w:asciiTheme="minorHAnsi" w:hAnsiTheme="minorHAnsi" w:cstheme="minorHAnsi"/>
        </w:rPr>
        <w:t xml:space="preserve">contact information </w:t>
      </w:r>
      <w:r>
        <w:rPr>
          <w:rFonts w:asciiTheme="minorHAnsi" w:hAnsiTheme="minorHAnsi" w:cstheme="minorHAnsi"/>
        </w:rPr>
        <w:t>that is</w:t>
      </w:r>
      <w:r w:rsidR="00444F13">
        <w:rPr>
          <w:rFonts w:asciiTheme="minorHAnsi" w:hAnsiTheme="minorHAnsi" w:cstheme="minorHAnsi"/>
        </w:rPr>
        <w:t xml:space="preserve"> requ</w:t>
      </w:r>
      <w:r>
        <w:rPr>
          <w:rFonts w:asciiTheme="minorHAnsi" w:hAnsiTheme="minorHAnsi" w:cstheme="minorHAnsi"/>
        </w:rPr>
        <w:t>ested will be used to</w:t>
      </w:r>
      <w:r w:rsidR="00444F13">
        <w:rPr>
          <w:rFonts w:asciiTheme="minorHAnsi" w:hAnsiTheme="minorHAnsi" w:cstheme="minorHAnsi"/>
        </w:rPr>
        <w:t xml:space="preserve"> send communications and the resources that enable </w:t>
      </w:r>
      <w:r>
        <w:rPr>
          <w:rFonts w:asciiTheme="minorHAnsi" w:hAnsiTheme="minorHAnsi" w:cstheme="minorHAnsi"/>
        </w:rPr>
        <w:t>participants</w:t>
      </w:r>
      <w:r w:rsidR="00444F13">
        <w:rPr>
          <w:rFonts w:asciiTheme="minorHAnsi" w:hAnsiTheme="minorHAnsi" w:cstheme="minorHAnsi"/>
        </w:rPr>
        <w:t xml:space="preserve"> to disseminate Healthy People information</w:t>
      </w:r>
      <w:r>
        <w:rPr>
          <w:rFonts w:asciiTheme="minorHAnsi" w:hAnsiTheme="minorHAnsi" w:cstheme="minorHAnsi"/>
        </w:rPr>
        <w:t xml:space="preserve"> to their constituents/audiences</w:t>
      </w:r>
      <w:r w:rsidR="00444F13">
        <w:rPr>
          <w:rFonts w:asciiTheme="minorHAnsi" w:hAnsiTheme="minorHAnsi" w:cstheme="minorHAnsi"/>
        </w:rPr>
        <w:t xml:space="preserve"> and </w:t>
      </w:r>
      <w:r>
        <w:rPr>
          <w:rFonts w:asciiTheme="minorHAnsi" w:hAnsiTheme="minorHAnsi" w:cstheme="minorHAnsi"/>
        </w:rPr>
        <w:t xml:space="preserve">collaborate </w:t>
      </w:r>
      <w:r w:rsidR="00444F13">
        <w:rPr>
          <w:rFonts w:asciiTheme="minorHAnsi" w:hAnsiTheme="minorHAnsi" w:cstheme="minorHAnsi"/>
        </w:rPr>
        <w:t xml:space="preserve">with ODPHP. </w:t>
      </w:r>
    </w:p>
    <w:p w:rsidR="00E858C5" w:rsidP="00444F13" w:rsidRDefault="00E858C5" w14:paraId="48BCFB88" w14:textId="77777777">
      <w:pPr>
        <w:rPr>
          <w:rFonts w:asciiTheme="minorHAnsi" w:hAnsiTheme="minorHAnsi" w:cstheme="minorHAnsi"/>
        </w:rPr>
      </w:pPr>
    </w:p>
    <w:p w:rsidRPr="00E858C5" w:rsidR="00444F13" w:rsidP="00444F13" w:rsidRDefault="00444F13" w14:paraId="2FC8AAC8" w14:textId="74267B0B">
      <w:r>
        <w:rPr>
          <w:rFonts w:asciiTheme="minorHAnsi" w:hAnsiTheme="minorHAnsi" w:cstheme="minorHAnsi"/>
        </w:rPr>
        <w:t xml:space="preserve">Below is a list of information that will be collected as part of the </w:t>
      </w:r>
      <w:r w:rsidR="002D40F3">
        <w:rPr>
          <w:rFonts w:asciiTheme="minorHAnsi" w:hAnsiTheme="minorHAnsi" w:cstheme="minorHAnsi"/>
        </w:rPr>
        <w:t xml:space="preserve">Champion and Partner </w:t>
      </w:r>
      <w:r>
        <w:rPr>
          <w:rFonts w:asciiTheme="minorHAnsi" w:hAnsiTheme="minorHAnsi" w:cstheme="minorHAnsi"/>
        </w:rPr>
        <w:t>application process:</w:t>
      </w:r>
    </w:p>
    <w:p w:rsidR="00444F13" w:rsidP="00444F13" w:rsidRDefault="00444F13" w14:paraId="582D947F" w14:textId="7CB5687F">
      <w:pPr>
        <w:pStyle w:val="ListParagraph"/>
        <w:numPr>
          <w:ilvl w:val="0"/>
          <w:numId w:val="28"/>
        </w:numPr>
        <w:rPr>
          <w:rFonts w:asciiTheme="minorHAnsi" w:hAnsiTheme="minorHAnsi" w:cstheme="minorHAnsi"/>
        </w:rPr>
      </w:pPr>
      <w:r>
        <w:rPr>
          <w:rFonts w:asciiTheme="minorHAnsi" w:hAnsiTheme="minorHAnsi" w:cstheme="minorHAnsi"/>
        </w:rPr>
        <w:t>Point of contact’s name</w:t>
      </w:r>
      <w:r w:rsidRPr="00444F13">
        <w:rPr>
          <w:rFonts w:asciiTheme="minorHAnsi" w:hAnsiTheme="minorHAnsi" w:cstheme="minorHAnsi"/>
        </w:rPr>
        <w:t xml:space="preserve"> </w:t>
      </w:r>
      <w:r w:rsidR="00D379AC">
        <w:rPr>
          <w:rFonts w:asciiTheme="minorHAnsi" w:hAnsiTheme="minorHAnsi" w:cstheme="minorHAnsi"/>
        </w:rPr>
        <w:t xml:space="preserve">and </w:t>
      </w:r>
      <w:r w:rsidRPr="00444F13" w:rsidR="00D379AC">
        <w:rPr>
          <w:rFonts w:asciiTheme="minorHAnsi" w:hAnsiTheme="minorHAnsi" w:cstheme="minorHAnsi"/>
        </w:rPr>
        <w:t>contact information</w:t>
      </w:r>
    </w:p>
    <w:p w:rsidR="00444F13" w:rsidP="00444F13" w:rsidRDefault="00444F13" w14:paraId="0BD8184F" w14:textId="1847C6C5">
      <w:pPr>
        <w:pStyle w:val="ListParagraph"/>
        <w:numPr>
          <w:ilvl w:val="0"/>
          <w:numId w:val="28"/>
        </w:numPr>
        <w:rPr>
          <w:rFonts w:asciiTheme="minorHAnsi" w:hAnsiTheme="minorHAnsi" w:cstheme="minorHAnsi"/>
        </w:rPr>
      </w:pPr>
      <w:r>
        <w:rPr>
          <w:rFonts w:asciiTheme="minorHAnsi" w:hAnsiTheme="minorHAnsi" w:cstheme="minorHAnsi"/>
        </w:rPr>
        <w:t>Organization’</w:t>
      </w:r>
      <w:r w:rsidR="004574E7">
        <w:rPr>
          <w:rFonts w:asciiTheme="minorHAnsi" w:hAnsiTheme="minorHAnsi" w:cstheme="minorHAnsi"/>
        </w:rPr>
        <w:t>s address</w:t>
      </w:r>
    </w:p>
    <w:p w:rsidR="004574E7" w:rsidP="00444F13" w:rsidRDefault="004574E7" w14:paraId="14A13009" w14:textId="6DA1D772">
      <w:pPr>
        <w:pStyle w:val="ListParagraph"/>
        <w:numPr>
          <w:ilvl w:val="0"/>
          <w:numId w:val="28"/>
        </w:numPr>
        <w:rPr>
          <w:rFonts w:asciiTheme="minorHAnsi" w:hAnsiTheme="minorHAnsi" w:cstheme="minorHAnsi"/>
        </w:rPr>
      </w:pPr>
      <w:r>
        <w:rPr>
          <w:rFonts w:asciiTheme="minorHAnsi" w:hAnsiTheme="minorHAnsi" w:cstheme="minorHAnsi"/>
        </w:rPr>
        <w:t>Year of organization’s establishment</w:t>
      </w:r>
    </w:p>
    <w:p w:rsidRPr="00444F13" w:rsidR="00444F13" w:rsidP="00444F13" w:rsidRDefault="00444F13" w14:paraId="404C7660" w14:textId="56A6C33C">
      <w:pPr>
        <w:pStyle w:val="ListParagraph"/>
        <w:numPr>
          <w:ilvl w:val="0"/>
          <w:numId w:val="28"/>
        </w:numPr>
        <w:rPr>
          <w:rFonts w:asciiTheme="minorHAnsi" w:hAnsiTheme="minorHAnsi" w:cstheme="minorHAnsi"/>
        </w:rPr>
      </w:pPr>
      <w:r>
        <w:rPr>
          <w:rFonts w:asciiTheme="minorHAnsi" w:hAnsiTheme="minorHAnsi" w:cstheme="minorHAnsi"/>
        </w:rPr>
        <w:t xml:space="preserve">Organization’s </w:t>
      </w:r>
      <w:r w:rsidRPr="00444F13">
        <w:rPr>
          <w:rFonts w:asciiTheme="minorHAnsi" w:hAnsiTheme="minorHAnsi" w:cstheme="minorHAnsi"/>
        </w:rPr>
        <w:t xml:space="preserve">website </w:t>
      </w:r>
      <w:r w:rsidR="004574E7">
        <w:rPr>
          <w:rFonts w:asciiTheme="minorHAnsi" w:hAnsiTheme="minorHAnsi" w:cstheme="minorHAnsi"/>
        </w:rPr>
        <w:t>and other communication vehicles</w:t>
      </w:r>
    </w:p>
    <w:p w:rsidR="00444F13" w:rsidP="00444F13" w:rsidRDefault="00444F13" w14:paraId="506628CD" w14:textId="305289CC">
      <w:pPr>
        <w:pStyle w:val="ListParagraph"/>
        <w:numPr>
          <w:ilvl w:val="0"/>
          <w:numId w:val="28"/>
        </w:numPr>
        <w:rPr>
          <w:rFonts w:asciiTheme="minorHAnsi" w:hAnsiTheme="minorHAnsi" w:cstheme="minorHAnsi"/>
        </w:rPr>
      </w:pPr>
      <w:r w:rsidRPr="00444F13">
        <w:rPr>
          <w:rFonts w:asciiTheme="minorHAnsi" w:hAnsiTheme="minorHAnsi" w:cstheme="minorHAnsi"/>
        </w:rPr>
        <w:t>A brief description of t</w:t>
      </w:r>
      <w:r w:rsidR="00D379AC">
        <w:rPr>
          <w:rFonts w:asciiTheme="minorHAnsi" w:hAnsiTheme="minorHAnsi" w:cstheme="minorHAnsi"/>
        </w:rPr>
        <w:t xml:space="preserve">he </w:t>
      </w:r>
      <w:r w:rsidR="004574E7">
        <w:rPr>
          <w:rFonts w:asciiTheme="minorHAnsi" w:hAnsiTheme="minorHAnsi" w:cstheme="minorHAnsi"/>
        </w:rPr>
        <w:t xml:space="preserve">organization’s mission, </w:t>
      </w:r>
      <w:r w:rsidRPr="00444F13">
        <w:rPr>
          <w:rFonts w:asciiTheme="minorHAnsi" w:hAnsiTheme="minorHAnsi" w:cstheme="minorHAnsi"/>
        </w:rPr>
        <w:t>values</w:t>
      </w:r>
      <w:r w:rsidR="004574E7">
        <w:rPr>
          <w:rFonts w:asciiTheme="minorHAnsi" w:hAnsiTheme="minorHAnsi" w:cstheme="minorHAnsi"/>
        </w:rPr>
        <w:t xml:space="preserve"> and purpose</w:t>
      </w:r>
    </w:p>
    <w:p w:rsidRPr="00444F13" w:rsidR="004574E7" w:rsidP="00444F13" w:rsidRDefault="004574E7" w14:paraId="697D1EAA" w14:textId="074CB5F5">
      <w:pPr>
        <w:pStyle w:val="ListParagraph"/>
        <w:numPr>
          <w:ilvl w:val="0"/>
          <w:numId w:val="28"/>
        </w:numPr>
        <w:rPr>
          <w:rFonts w:asciiTheme="minorHAnsi" w:hAnsiTheme="minorHAnsi" w:cstheme="minorHAnsi"/>
        </w:rPr>
      </w:pPr>
      <w:r>
        <w:rPr>
          <w:rFonts w:asciiTheme="minorHAnsi" w:hAnsiTheme="minorHAnsi" w:cstheme="minorHAnsi"/>
        </w:rPr>
        <w:t xml:space="preserve">Description of the Organization’s key audience, audience size and key stakeholders </w:t>
      </w:r>
    </w:p>
    <w:p w:rsidR="00444F13" w:rsidP="004574E7" w:rsidRDefault="00444F13" w14:paraId="7A3817D6" w14:textId="1411ED72">
      <w:pPr>
        <w:pStyle w:val="ListParagraph"/>
        <w:numPr>
          <w:ilvl w:val="0"/>
          <w:numId w:val="28"/>
        </w:numPr>
        <w:rPr>
          <w:rFonts w:asciiTheme="minorHAnsi" w:hAnsiTheme="minorHAnsi" w:cstheme="minorHAnsi"/>
        </w:rPr>
      </w:pPr>
      <w:r w:rsidRPr="00444F13">
        <w:rPr>
          <w:rFonts w:asciiTheme="minorHAnsi" w:hAnsiTheme="minorHAnsi" w:cstheme="minorHAnsi"/>
        </w:rPr>
        <w:lastRenderedPageBreak/>
        <w:t>A description of how the organization supports or plans to support</w:t>
      </w:r>
      <w:r w:rsidR="004574E7">
        <w:rPr>
          <w:rFonts w:asciiTheme="minorHAnsi" w:hAnsiTheme="minorHAnsi" w:cstheme="minorHAnsi"/>
        </w:rPr>
        <w:t xml:space="preserve"> the Healthy People 2030 vision--</w:t>
      </w:r>
      <w:r w:rsidRPr="004574E7">
        <w:rPr>
          <w:rFonts w:asciiTheme="minorHAnsi" w:hAnsiTheme="minorHAnsi" w:cstheme="minorHAnsi"/>
        </w:rPr>
        <w:t xml:space="preserve"> for example, through efforts to prevent disease, eliminate health disparities, prioritize underserved populations, or address Healthy People Leading Health Indicators</w:t>
      </w:r>
    </w:p>
    <w:p w:rsidR="004574E7" w:rsidP="004574E7" w:rsidRDefault="004574E7" w14:paraId="0ECED874" w14:textId="7E4CF2CA">
      <w:pPr>
        <w:pStyle w:val="ListParagraph"/>
        <w:numPr>
          <w:ilvl w:val="0"/>
          <w:numId w:val="28"/>
        </w:numPr>
        <w:rPr>
          <w:rFonts w:asciiTheme="minorHAnsi" w:hAnsiTheme="minorHAnsi" w:cstheme="minorHAnsi"/>
        </w:rPr>
      </w:pPr>
      <w:r>
        <w:rPr>
          <w:rFonts w:asciiTheme="minorHAnsi" w:hAnsiTheme="minorHAnsi" w:cstheme="minorHAnsi"/>
        </w:rPr>
        <w:t xml:space="preserve">Sectors that the organization engages </w:t>
      </w:r>
      <w:r w:rsidR="00825B31">
        <w:rPr>
          <w:rFonts w:asciiTheme="minorHAnsi" w:hAnsiTheme="minorHAnsi" w:cstheme="minorHAnsi"/>
        </w:rPr>
        <w:t xml:space="preserve">with </w:t>
      </w:r>
      <w:r w:rsidR="00F633FB">
        <w:rPr>
          <w:rFonts w:asciiTheme="minorHAnsi" w:hAnsiTheme="minorHAnsi" w:cstheme="minorHAnsi"/>
        </w:rPr>
        <w:t xml:space="preserve">that could enhance </w:t>
      </w:r>
      <w:r w:rsidR="00825B31">
        <w:rPr>
          <w:rFonts w:asciiTheme="minorHAnsi" w:hAnsiTheme="minorHAnsi" w:cstheme="minorHAnsi"/>
        </w:rPr>
        <w:t xml:space="preserve">the </w:t>
      </w:r>
      <w:r w:rsidR="00F633FB">
        <w:rPr>
          <w:rFonts w:asciiTheme="minorHAnsi" w:hAnsiTheme="minorHAnsi" w:cstheme="minorHAnsi"/>
        </w:rPr>
        <w:t>Healthy People Objectives</w:t>
      </w:r>
    </w:p>
    <w:p w:rsidR="003C1D73" w:rsidP="003C1D73" w:rsidRDefault="003C1D73" w14:paraId="690B2C23" w14:textId="77777777">
      <w:pPr>
        <w:pStyle w:val="ListParagraph"/>
        <w:rPr>
          <w:rFonts w:asciiTheme="minorHAnsi" w:hAnsiTheme="minorHAnsi" w:cstheme="minorHAnsi"/>
        </w:rPr>
      </w:pPr>
    </w:p>
    <w:p w:rsidRPr="003C1D73" w:rsidR="003C1D73" w:rsidP="003C1D73" w:rsidRDefault="00F365B4" w14:paraId="75A4F1C9" w14:textId="406FDF50">
      <w:pPr>
        <w:rPr>
          <w:rFonts w:asciiTheme="minorHAnsi" w:hAnsiTheme="minorHAnsi" w:cstheme="minorHAnsi"/>
        </w:rPr>
      </w:pPr>
      <w:r>
        <w:rPr>
          <w:rFonts w:asciiTheme="minorHAnsi" w:hAnsiTheme="minorHAnsi" w:cstheme="minorHAnsi"/>
        </w:rPr>
        <w:t xml:space="preserve">In addition, </w:t>
      </w:r>
      <w:r w:rsidR="003C1D73">
        <w:rPr>
          <w:rFonts w:asciiTheme="minorHAnsi" w:hAnsiTheme="minorHAnsi" w:cstheme="minorHAnsi"/>
        </w:rPr>
        <w:t>Healthy People 2030 Partners</w:t>
      </w:r>
      <w:r>
        <w:rPr>
          <w:rFonts w:asciiTheme="minorHAnsi" w:hAnsiTheme="minorHAnsi" w:cstheme="minorHAnsi"/>
        </w:rPr>
        <w:t xml:space="preserve"> applicants are being asked </w:t>
      </w:r>
      <w:r w:rsidR="005F10EE">
        <w:rPr>
          <w:rFonts w:asciiTheme="minorHAnsi" w:hAnsiTheme="minorHAnsi" w:cstheme="minorHAnsi"/>
        </w:rPr>
        <w:t>to:</w:t>
      </w:r>
    </w:p>
    <w:p w:rsidR="00D1710D" w:rsidP="004574E7" w:rsidRDefault="00D1710D" w14:paraId="2E8DB6F6" w14:textId="6D539CE9">
      <w:pPr>
        <w:pStyle w:val="ListParagraph"/>
        <w:numPr>
          <w:ilvl w:val="0"/>
          <w:numId w:val="28"/>
        </w:numPr>
        <w:rPr>
          <w:rFonts w:asciiTheme="minorHAnsi" w:hAnsiTheme="minorHAnsi" w:cstheme="minorHAnsi"/>
        </w:rPr>
      </w:pPr>
      <w:r>
        <w:rPr>
          <w:rFonts w:asciiTheme="minorHAnsi" w:hAnsiTheme="minorHAnsi" w:cstheme="minorHAnsi"/>
        </w:rPr>
        <w:t>I</w:t>
      </w:r>
      <w:r w:rsidR="005F10EE">
        <w:rPr>
          <w:rFonts w:asciiTheme="minorHAnsi" w:hAnsiTheme="minorHAnsi" w:cstheme="minorHAnsi"/>
        </w:rPr>
        <w:t>dentify</w:t>
      </w:r>
      <w:r>
        <w:rPr>
          <w:rFonts w:asciiTheme="minorHAnsi" w:hAnsiTheme="minorHAnsi" w:cstheme="minorHAnsi"/>
        </w:rPr>
        <w:t xml:space="preserve"> of the healthy people objectives that </w:t>
      </w:r>
      <w:r w:rsidR="005F10EE">
        <w:rPr>
          <w:rFonts w:asciiTheme="minorHAnsi" w:hAnsiTheme="minorHAnsi" w:cstheme="minorHAnsi"/>
        </w:rPr>
        <w:t xml:space="preserve">their organization supports. </w:t>
      </w:r>
    </w:p>
    <w:p w:rsidRPr="004574E7" w:rsidR="005F10EE" w:rsidP="004574E7" w:rsidRDefault="005F10EE" w14:paraId="3BB793A0" w14:textId="69BB1A62">
      <w:pPr>
        <w:pStyle w:val="ListParagraph"/>
        <w:numPr>
          <w:ilvl w:val="0"/>
          <w:numId w:val="28"/>
        </w:numPr>
        <w:rPr>
          <w:rFonts w:asciiTheme="minorHAnsi" w:hAnsiTheme="minorHAnsi" w:cstheme="minorHAnsi"/>
        </w:rPr>
      </w:pPr>
      <w:r>
        <w:rPr>
          <w:rFonts w:cs="Calibri"/>
        </w:rPr>
        <w:t>Identify at least 3 opportunities/action items their organization proposes to complete as a Healthy People 2030 Partner</w:t>
      </w:r>
    </w:p>
    <w:p w:rsidRPr="003A4E6F" w:rsidR="00444F13" w:rsidP="003464FE" w:rsidRDefault="00444F13" w14:paraId="02EF4221" w14:textId="77777777"/>
    <w:p w:rsidRPr="000667FD" w:rsidR="00970CF4" w:rsidP="00970CF4" w:rsidRDefault="00970CF4" w14:paraId="42485C7F" w14:textId="77777777">
      <w:pPr>
        <w:pStyle w:val="Heading2"/>
        <w:numPr>
          <w:ilvl w:val="0"/>
          <w:numId w:val="4"/>
        </w:numPr>
        <w:rPr>
          <w:rFonts w:asciiTheme="minorHAnsi" w:hAnsiTheme="minorHAnsi" w:cstheme="minorHAnsi"/>
        </w:rPr>
      </w:pPr>
      <w:r w:rsidRPr="000667FD">
        <w:rPr>
          <w:rFonts w:asciiTheme="minorHAnsi" w:hAnsiTheme="minorHAnsi" w:cstheme="minorHAnsi"/>
        </w:rPr>
        <w:t>Use of Improved Information Technology and Burden Reduction</w:t>
      </w:r>
    </w:p>
    <w:p w:rsidRPr="000667FD" w:rsidR="00970CF4" w:rsidP="00970CF4" w:rsidRDefault="00970CF4" w14:paraId="6D115CBC" w14:textId="77777777">
      <w:pPr>
        <w:rPr>
          <w:rFonts w:asciiTheme="minorHAnsi" w:hAnsiTheme="minorHAnsi" w:cstheme="minorHAnsi"/>
        </w:rPr>
      </w:pPr>
    </w:p>
    <w:p w:rsidRPr="00C04179" w:rsidR="0063082F" w:rsidP="00970CF4" w:rsidRDefault="00970CF4" w14:paraId="3BC58260" w14:textId="7AAFC859">
      <w:pPr>
        <w:rPr>
          <w:rFonts w:asciiTheme="minorHAnsi" w:hAnsiTheme="minorHAnsi" w:cstheme="minorHAnsi"/>
        </w:rPr>
      </w:pPr>
      <w:r w:rsidRPr="00C04179">
        <w:rPr>
          <w:rFonts w:asciiTheme="minorHAnsi" w:hAnsiTheme="minorHAnsi" w:cstheme="minorHAnsi"/>
        </w:rPr>
        <w:t>To reduce part</w:t>
      </w:r>
      <w:r w:rsidRPr="00C04179" w:rsidR="0063082F">
        <w:rPr>
          <w:rFonts w:asciiTheme="minorHAnsi" w:hAnsiTheme="minorHAnsi" w:cstheme="minorHAnsi"/>
        </w:rPr>
        <w:t xml:space="preserve">icipant burden, </w:t>
      </w:r>
      <w:r w:rsidR="00965545">
        <w:rPr>
          <w:rFonts w:asciiTheme="minorHAnsi" w:hAnsiTheme="minorHAnsi" w:cstheme="minorHAnsi"/>
        </w:rPr>
        <w:t>many of the application elements are multiple choice and require the participant to select from a list of items rather than to draft written responses</w:t>
      </w:r>
      <w:r w:rsidRPr="00C04179" w:rsidR="0063082F">
        <w:rPr>
          <w:rFonts w:asciiTheme="minorHAnsi" w:hAnsiTheme="minorHAnsi" w:cstheme="minorHAnsi"/>
        </w:rPr>
        <w:t>.</w:t>
      </w:r>
    </w:p>
    <w:p w:rsidRPr="00AE25CE" w:rsidR="00CA51FD" w:rsidP="00970CF4" w:rsidRDefault="00CA51FD" w14:paraId="5260A634" w14:textId="7366D6E7">
      <w:pPr>
        <w:rPr>
          <w:rFonts w:asciiTheme="minorHAnsi" w:hAnsiTheme="minorHAnsi" w:cstheme="minorHAnsi"/>
          <w:highlight w:val="yellow"/>
        </w:rPr>
      </w:pPr>
    </w:p>
    <w:p w:rsidRPr="000667FD" w:rsidR="00970CF4" w:rsidP="00970CF4" w:rsidRDefault="00970CF4" w14:paraId="395485F8" w14:textId="77777777">
      <w:pPr>
        <w:pStyle w:val="Heading2"/>
        <w:numPr>
          <w:ilvl w:val="0"/>
          <w:numId w:val="4"/>
        </w:numPr>
        <w:rPr>
          <w:rFonts w:asciiTheme="minorHAnsi" w:hAnsiTheme="minorHAnsi" w:cstheme="minorHAnsi"/>
        </w:rPr>
      </w:pPr>
      <w:r w:rsidRPr="000667FD">
        <w:rPr>
          <w:rFonts w:asciiTheme="minorHAnsi" w:hAnsiTheme="minorHAnsi" w:cstheme="minorHAnsi"/>
        </w:rPr>
        <w:t>Efforts to Identify Duplication and Use of Similar Information</w:t>
      </w:r>
    </w:p>
    <w:p w:rsidRPr="000667FD" w:rsidR="00970CF4" w:rsidP="00970CF4" w:rsidRDefault="00970CF4" w14:paraId="7AA45168" w14:textId="77777777">
      <w:pPr>
        <w:rPr>
          <w:rFonts w:asciiTheme="minorHAnsi" w:hAnsiTheme="minorHAnsi" w:cstheme="minorHAnsi"/>
        </w:rPr>
      </w:pPr>
    </w:p>
    <w:p w:rsidRPr="000667FD" w:rsidR="00970CF4" w:rsidP="00C8192C" w:rsidRDefault="00965545" w14:paraId="3DF33EBE" w14:textId="4A62E2E0">
      <w:pPr>
        <w:rPr>
          <w:rFonts w:asciiTheme="minorHAnsi" w:hAnsiTheme="minorHAnsi" w:cstheme="minorHAnsi"/>
        </w:rPr>
      </w:pPr>
      <w:r>
        <w:rPr>
          <w:rFonts w:asciiTheme="minorHAnsi" w:hAnsiTheme="minorHAnsi" w:cstheme="minorHAnsi"/>
        </w:rPr>
        <w:t>The Healthy People 2030 Partnership Program is specific to ODPHP and</w:t>
      </w:r>
      <w:r w:rsidR="00984195">
        <w:rPr>
          <w:rFonts w:asciiTheme="minorHAnsi" w:hAnsiTheme="minorHAnsi" w:cstheme="minorHAnsi"/>
        </w:rPr>
        <w:t xml:space="preserve"> t</w:t>
      </w:r>
      <w:r w:rsidRPr="000667FD" w:rsidR="00970CF4">
        <w:rPr>
          <w:rFonts w:asciiTheme="minorHAnsi" w:hAnsiTheme="minorHAnsi" w:cstheme="minorHAnsi"/>
        </w:rPr>
        <w:t>o our knowledge, there is no information of a</w:t>
      </w:r>
      <w:r w:rsidR="00984195">
        <w:rPr>
          <w:rFonts w:asciiTheme="minorHAnsi" w:hAnsiTheme="minorHAnsi" w:cstheme="minorHAnsi"/>
        </w:rPr>
        <w:t xml:space="preserve"> similar nature that is currently being collected</w:t>
      </w:r>
      <w:r>
        <w:rPr>
          <w:rFonts w:asciiTheme="minorHAnsi" w:hAnsiTheme="minorHAnsi" w:cstheme="minorHAnsi"/>
        </w:rPr>
        <w:t xml:space="preserve"> within ODPHP, </w:t>
      </w:r>
      <w:r w:rsidR="002D40F3">
        <w:rPr>
          <w:rFonts w:asciiTheme="minorHAnsi" w:hAnsiTheme="minorHAnsi" w:cstheme="minorHAnsi"/>
        </w:rPr>
        <w:t>the Office of the Assistant Secretary for Health or the U.S. Department of Health and Human Services</w:t>
      </w:r>
      <w:r>
        <w:rPr>
          <w:rFonts w:asciiTheme="minorHAnsi" w:hAnsiTheme="minorHAnsi" w:cstheme="minorHAnsi"/>
        </w:rPr>
        <w:t xml:space="preserve">. </w:t>
      </w:r>
    </w:p>
    <w:p w:rsidRPr="000667FD" w:rsidR="00970CF4" w:rsidP="00970CF4" w:rsidRDefault="00970CF4" w14:paraId="37BAC29C" w14:textId="77777777">
      <w:pPr>
        <w:pStyle w:val="Heading2"/>
        <w:numPr>
          <w:ilvl w:val="0"/>
          <w:numId w:val="4"/>
        </w:numPr>
        <w:rPr>
          <w:rFonts w:asciiTheme="minorHAnsi" w:hAnsiTheme="minorHAnsi" w:cstheme="minorHAnsi"/>
        </w:rPr>
      </w:pPr>
      <w:r w:rsidRPr="000667FD">
        <w:rPr>
          <w:rFonts w:asciiTheme="minorHAnsi" w:hAnsiTheme="minorHAnsi" w:cstheme="minorHAnsi"/>
        </w:rPr>
        <w:t>Impact on Small Businesses or Other Small Entities</w:t>
      </w:r>
    </w:p>
    <w:p w:rsidRPr="000667FD" w:rsidR="00970CF4" w:rsidP="00970CF4" w:rsidRDefault="00970CF4" w14:paraId="12C8AE5F" w14:textId="77777777">
      <w:pPr>
        <w:rPr>
          <w:rFonts w:asciiTheme="minorHAnsi" w:hAnsiTheme="minorHAnsi" w:cstheme="minorHAnsi"/>
        </w:rPr>
      </w:pPr>
    </w:p>
    <w:p w:rsidRPr="000667FD" w:rsidR="00970CF4" w:rsidP="00970CF4" w:rsidRDefault="00970CF4" w14:paraId="2CDE13B2" w14:textId="5456C247">
      <w:pPr>
        <w:rPr>
          <w:rFonts w:asciiTheme="minorHAnsi" w:hAnsiTheme="minorHAnsi" w:cstheme="minorHAnsi"/>
        </w:rPr>
      </w:pPr>
      <w:r w:rsidRPr="000667FD">
        <w:rPr>
          <w:rFonts w:asciiTheme="minorHAnsi" w:hAnsiTheme="minorHAnsi" w:cstheme="minorHAnsi"/>
        </w:rPr>
        <w:t>No small businesses will be impacted or involved in this data collection.</w:t>
      </w:r>
    </w:p>
    <w:p w:rsidRPr="000667FD" w:rsidR="00970CF4" w:rsidP="00970CF4" w:rsidRDefault="00970CF4" w14:paraId="5EA66988" w14:textId="77777777">
      <w:pPr>
        <w:pStyle w:val="Heading2"/>
        <w:numPr>
          <w:ilvl w:val="0"/>
          <w:numId w:val="4"/>
        </w:numPr>
        <w:rPr>
          <w:rFonts w:asciiTheme="minorHAnsi" w:hAnsiTheme="minorHAnsi" w:cstheme="minorHAnsi"/>
        </w:rPr>
      </w:pPr>
      <w:r w:rsidRPr="000667FD">
        <w:rPr>
          <w:rFonts w:asciiTheme="minorHAnsi" w:hAnsiTheme="minorHAnsi" w:cstheme="minorHAnsi"/>
        </w:rPr>
        <w:t>Consequences of Collecting the Information Less Frequently</w:t>
      </w:r>
    </w:p>
    <w:p w:rsidRPr="000667FD" w:rsidR="00970CF4" w:rsidP="00970CF4" w:rsidRDefault="00970CF4" w14:paraId="312B6664" w14:textId="77777777">
      <w:pPr>
        <w:rPr>
          <w:rFonts w:asciiTheme="minorHAnsi" w:hAnsiTheme="minorHAnsi" w:cstheme="minorHAnsi"/>
        </w:rPr>
      </w:pPr>
    </w:p>
    <w:p w:rsidRPr="000667FD" w:rsidR="00970CF4" w:rsidP="00970CF4" w:rsidRDefault="00970CF4" w14:paraId="53808C5F" w14:textId="1F6809EB">
      <w:pPr>
        <w:rPr>
          <w:rFonts w:asciiTheme="minorHAnsi" w:hAnsiTheme="minorHAnsi" w:cstheme="minorHAnsi"/>
        </w:rPr>
      </w:pPr>
      <w:r w:rsidRPr="000667FD">
        <w:rPr>
          <w:rFonts w:asciiTheme="minorHAnsi" w:hAnsiTheme="minorHAnsi" w:cstheme="minorHAnsi"/>
        </w:rPr>
        <w:t>This request is for one-time data collection. These data have not previously been collected elsewhere.</w:t>
      </w:r>
    </w:p>
    <w:p w:rsidRPr="000667FD" w:rsidR="00970CF4" w:rsidP="00970CF4" w:rsidRDefault="00970CF4" w14:paraId="05960576" w14:textId="77777777">
      <w:pPr>
        <w:pStyle w:val="Heading2"/>
        <w:numPr>
          <w:ilvl w:val="0"/>
          <w:numId w:val="4"/>
        </w:numPr>
        <w:rPr>
          <w:rFonts w:asciiTheme="minorHAnsi" w:hAnsiTheme="minorHAnsi" w:cstheme="minorHAnsi"/>
        </w:rPr>
      </w:pPr>
      <w:r w:rsidRPr="000667FD">
        <w:rPr>
          <w:rFonts w:asciiTheme="minorHAnsi" w:hAnsiTheme="minorHAnsi" w:cstheme="minorHAnsi"/>
        </w:rPr>
        <w:t>Special Circumstances Relating to the Guidelines of 5 CFR 1320.5</w:t>
      </w:r>
    </w:p>
    <w:p w:rsidRPr="000667FD" w:rsidR="00970CF4" w:rsidP="00970CF4" w:rsidRDefault="00970CF4" w14:paraId="675C3763" w14:textId="77777777">
      <w:pPr>
        <w:rPr>
          <w:rFonts w:asciiTheme="minorHAnsi" w:hAnsiTheme="minorHAnsi" w:cstheme="minorHAnsi"/>
        </w:rPr>
      </w:pPr>
    </w:p>
    <w:p w:rsidRPr="000667FD" w:rsidR="00970CF4" w:rsidP="00970CF4" w:rsidRDefault="00970CF4" w14:paraId="58A32B10" w14:textId="755133F7">
      <w:pPr>
        <w:rPr>
          <w:rFonts w:asciiTheme="minorHAnsi" w:hAnsiTheme="minorHAnsi" w:cstheme="minorHAnsi"/>
        </w:rPr>
      </w:pPr>
      <w:r w:rsidRPr="000667FD">
        <w:rPr>
          <w:rFonts w:asciiTheme="minorHAnsi" w:hAnsiTheme="minorHAnsi" w:cstheme="minorHAnsi"/>
        </w:rPr>
        <w:t>There are no special circumstances with this information collection package. This request fully complies with the regulation 5 CFR 1320.5 and will be voluntary.</w:t>
      </w:r>
    </w:p>
    <w:p w:rsidRPr="000667FD" w:rsidR="00970CF4" w:rsidP="00970CF4" w:rsidRDefault="00970CF4" w14:paraId="06B7E746" w14:textId="77777777">
      <w:pPr>
        <w:pStyle w:val="Heading2"/>
        <w:numPr>
          <w:ilvl w:val="0"/>
          <w:numId w:val="4"/>
        </w:numPr>
        <w:rPr>
          <w:rFonts w:asciiTheme="minorHAnsi" w:hAnsiTheme="minorHAnsi" w:cstheme="minorHAnsi"/>
        </w:rPr>
      </w:pPr>
      <w:r w:rsidRPr="000667FD">
        <w:rPr>
          <w:rFonts w:asciiTheme="minorHAnsi" w:hAnsiTheme="minorHAnsi" w:cstheme="minorHAnsi"/>
        </w:rPr>
        <w:t>Comments in Response to the Federal Register Notice and Efforts to Consult Outside the Agency</w:t>
      </w:r>
    </w:p>
    <w:p w:rsidRPr="000667FD" w:rsidR="00970CF4" w:rsidP="00970CF4" w:rsidRDefault="00970CF4" w14:paraId="58300F77" w14:textId="77777777">
      <w:pPr>
        <w:rPr>
          <w:rFonts w:asciiTheme="minorHAnsi" w:hAnsiTheme="minorHAnsi" w:cstheme="minorHAnsi"/>
        </w:rPr>
      </w:pPr>
    </w:p>
    <w:p w:rsidR="00970CF4" w:rsidP="00970CF4" w:rsidRDefault="00970CF4" w14:paraId="70A4142D" w14:textId="0377D252">
      <w:pPr>
        <w:rPr>
          <w:rFonts w:asciiTheme="minorHAnsi" w:hAnsiTheme="minorHAnsi" w:cstheme="minorHAnsi"/>
        </w:rPr>
      </w:pPr>
      <w:r w:rsidRPr="000667FD">
        <w:rPr>
          <w:rFonts w:asciiTheme="minorHAnsi" w:hAnsiTheme="minorHAnsi" w:cstheme="minorHAnsi"/>
        </w:rPr>
        <w:t>This data collection is being conducted using the Generic Information Collection mechanism through ODPHP</w:t>
      </w:r>
      <w:r w:rsidR="00382E6A">
        <w:rPr>
          <w:rFonts w:asciiTheme="minorHAnsi" w:hAnsiTheme="minorHAnsi" w:cstheme="minorHAnsi"/>
        </w:rPr>
        <w:t>/OWH</w:t>
      </w:r>
      <w:r w:rsidRPr="000667FD">
        <w:rPr>
          <w:rFonts w:asciiTheme="minorHAnsi" w:hAnsiTheme="minorHAnsi" w:cstheme="minorHAnsi"/>
        </w:rPr>
        <w:t xml:space="preserve"> — OMB No. 0990-0281.</w:t>
      </w:r>
    </w:p>
    <w:p w:rsidRPr="000667FD" w:rsidR="00560F53" w:rsidP="00970CF4" w:rsidRDefault="00560F53" w14:paraId="26CC5222" w14:textId="77777777">
      <w:pPr>
        <w:rPr>
          <w:rFonts w:asciiTheme="minorHAnsi" w:hAnsiTheme="minorHAnsi" w:cstheme="minorHAnsi"/>
        </w:rPr>
      </w:pPr>
    </w:p>
    <w:p w:rsidRPr="00C8192C" w:rsidR="00970CF4" w:rsidP="00970CF4" w:rsidRDefault="00970CF4" w14:paraId="5F89C800" w14:textId="1DA17AE3">
      <w:pPr>
        <w:pStyle w:val="Heading2"/>
        <w:numPr>
          <w:ilvl w:val="0"/>
          <w:numId w:val="4"/>
        </w:numPr>
        <w:rPr>
          <w:rFonts w:asciiTheme="minorHAnsi" w:hAnsiTheme="minorHAnsi" w:cstheme="minorHAnsi"/>
        </w:rPr>
      </w:pPr>
      <w:r w:rsidRPr="000667FD">
        <w:rPr>
          <w:rFonts w:asciiTheme="minorHAnsi" w:hAnsiTheme="minorHAnsi" w:cstheme="minorHAnsi"/>
        </w:rPr>
        <w:t>Explanation of Any Payment or Gift to Respondents</w:t>
      </w:r>
    </w:p>
    <w:p w:rsidRPr="00DE3003" w:rsidR="00382E6A" w:rsidP="00382E6A" w:rsidRDefault="00382E6A" w14:paraId="4EDABEDD" w14:textId="77777777"/>
    <w:p w:rsidRPr="00DE3003" w:rsidR="00405FB4" w:rsidP="00405FB4" w:rsidRDefault="00965545" w14:paraId="3034968F" w14:textId="2872AD45">
      <w:pPr>
        <w:rPr>
          <w:iCs/>
          <w:color w:val="000000" w:themeColor="text1"/>
        </w:rPr>
      </w:pPr>
      <w:r>
        <w:t>Application to and participation in the Healthy People 2030 Partnership Program is completely voluntary. There is no cost to become a Healthy People 2030 Champion/Partner, and no gifts or payments will be provided to those who apply to and become participants of the program.</w:t>
      </w:r>
    </w:p>
    <w:p w:rsidRPr="00C26826" w:rsidR="00C26826" w:rsidP="00BB4F80" w:rsidRDefault="00C26826" w14:paraId="62A555A5" w14:textId="3CBE5FF9">
      <w:pPr>
        <w:contextualSpacing/>
        <w:rPr>
          <w:b/>
        </w:rPr>
      </w:pPr>
    </w:p>
    <w:p w:rsidRPr="000667FD" w:rsidR="00970CF4" w:rsidP="00970CF4" w:rsidRDefault="00970CF4" w14:paraId="0E9EC907"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Assurance of Confidentiality Provided to Respondents</w:t>
      </w:r>
    </w:p>
    <w:p w:rsidRPr="000667FD" w:rsidR="00970CF4" w:rsidP="00970CF4" w:rsidRDefault="00970CF4" w14:paraId="7C92C0BF" w14:textId="77777777">
      <w:pPr>
        <w:rPr>
          <w:rFonts w:asciiTheme="minorHAnsi" w:hAnsiTheme="minorHAnsi" w:cstheme="minorHAnsi"/>
        </w:rPr>
      </w:pPr>
    </w:p>
    <w:p w:rsidRPr="00C8192C" w:rsidR="00595C05" w:rsidP="00C8192C" w:rsidRDefault="00EF65A0" w14:paraId="695D8D15" w14:textId="21ECA8F7">
      <w:pPr>
        <w:tabs>
          <w:tab w:val="left" w:pos="9360"/>
        </w:tabs>
        <w:autoSpaceDE w:val="0"/>
        <w:autoSpaceDN w:val="0"/>
        <w:adjustRightInd w:val="0"/>
        <w:rPr>
          <w:rFonts w:asciiTheme="minorHAnsi" w:hAnsiTheme="minorHAnsi" w:cstheme="minorHAnsi"/>
          <w:color w:val="000000"/>
        </w:rPr>
      </w:pPr>
      <w:r>
        <w:rPr>
          <w:rFonts w:asciiTheme="minorHAnsi" w:hAnsiTheme="minorHAnsi" w:cstheme="minorHAnsi"/>
        </w:rPr>
        <w:t xml:space="preserve">While the application will require a point of contact to identify themselves, it does not request information that is not typically </w:t>
      </w:r>
      <w:r w:rsidR="00221F08">
        <w:rPr>
          <w:rFonts w:asciiTheme="minorHAnsi" w:hAnsiTheme="minorHAnsi" w:cstheme="minorHAnsi"/>
        </w:rPr>
        <w:t>publicly</w:t>
      </w:r>
      <w:r>
        <w:rPr>
          <w:rFonts w:asciiTheme="minorHAnsi" w:hAnsiTheme="minorHAnsi" w:cstheme="minorHAnsi"/>
        </w:rPr>
        <w:t xml:space="preserve"> available on an organization’s web site.</w:t>
      </w:r>
      <w:r w:rsidRPr="000667FD" w:rsidR="00970CF4">
        <w:rPr>
          <w:rFonts w:asciiTheme="minorHAnsi" w:hAnsiTheme="minorHAnsi" w:cstheme="minorHAnsi"/>
        </w:rPr>
        <w:t xml:space="preserve"> </w:t>
      </w:r>
      <w:r w:rsidR="00186984">
        <w:rPr>
          <w:rFonts w:asciiTheme="minorHAnsi" w:hAnsiTheme="minorHAnsi" w:cstheme="minorHAnsi"/>
          <w:color w:val="000000"/>
        </w:rPr>
        <w:t xml:space="preserve">The proposed data collection will have little or no effect on participants’ privacy. </w:t>
      </w:r>
      <w:r w:rsidR="00983182">
        <w:rPr>
          <w:rFonts w:asciiTheme="minorHAnsi" w:hAnsiTheme="minorHAnsi" w:cstheme="minorHAnsi"/>
          <w:color w:val="000000"/>
        </w:rPr>
        <w:t xml:space="preserve"> </w:t>
      </w:r>
      <w:r>
        <w:rPr>
          <w:rFonts w:asciiTheme="minorHAnsi" w:hAnsiTheme="minorHAnsi" w:cstheme="minorHAnsi"/>
          <w:color w:val="000000"/>
        </w:rPr>
        <w:t xml:space="preserve">ODPHP </w:t>
      </w:r>
      <w:r w:rsidRPr="00EF65A0">
        <w:rPr>
          <w:rFonts w:asciiTheme="minorHAnsi" w:hAnsiTheme="minorHAnsi" w:cstheme="minorHAnsi"/>
          <w:color w:val="000000"/>
        </w:rPr>
        <w:t>shall</w:t>
      </w:r>
      <w:r>
        <w:rPr>
          <w:rFonts w:asciiTheme="minorHAnsi" w:hAnsiTheme="minorHAnsi" w:cstheme="minorHAnsi"/>
          <w:color w:val="000000"/>
        </w:rPr>
        <w:t xml:space="preserve"> not</w:t>
      </w:r>
      <w:r w:rsidRPr="00EF65A0">
        <w:rPr>
          <w:rFonts w:asciiTheme="minorHAnsi" w:hAnsiTheme="minorHAnsi" w:cstheme="minorHAnsi"/>
          <w:color w:val="000000"/>
        </w:rPr>
        <w:t xml:space="preserve"> disclose any record which is contained in </w:t>
      </w:r>
      <w:r w:rsidR="00983182">
        <w:rPr>
          <w:rFonts w:asciiTheme="minorHAnsi" w:hAnsiTheme="minorHAnsi" w:cstheme="minorHAnsi"/>
          <w:color w:val="000000"/>
        </w:rPr>
        <w:t>its</w:t>
      </w:r>
      <w:r w:rsidRPr="00EF65A0">
        <w:rPr>
          <w:rFonts w:asciiTheme="minorHAnsi" w:hAnsiTheme="minorHAnsi" w:cstheme="minorHAnsi"/>
          <w:color w:val="000000"/>
        </w:rPr>
        <w:t xml:space="preserve"> system of records by any means of communication to any person, or to another agency, except pursuant to a written request by, or with the prior written consent of, the individual to whom the record pertains</w:t>
      </w:r>
      <w:r w:rsidR="00983182">
        <w:rPr>
          <w:rFonts w:asciiTheme="minorHAnsi" w:hAnsiTheme="minorHAnsi" w:cstheme="minorHAnsi"/>
          <w:color w:val="000000"/>
        </w:rPr>
        <w:t>.</w:t>
      </w:r>
    </w:p>
    <w:p w:rsidRPr="000667FD" w:rsidR="00970CF4" w:rsidP="00970CF4" w:rsidRDefault="00970CF4" w14:paraId="521B0103"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Justification for Sensitive Questions</w:t>
      </w:r>
    </w:p>
    <w:p w:rsidRPr="000667FD" w:rsidR="00970CF4" w:rsidP="00970CF4" w:rsidRDefault="00970CF4" w14:paraId="7102A0A3" w14:textId="77777777">
      <w:pPr>
        <w:rPr>
          <w:rFonts w:asciiTheme="minorHAnsi" w:hAnsiTheme="minorHAnsi" w:cstheme="minorHAnsi"/>
        </w:rPr>
      </w:pPr>
    </w:p>
    <w:p w:rsidR="001E12B9" w:rsidP="00970CF4" w:rsidRDefault="00983182" w14:paraId="69862BB4" w14:textId="31956935">
      <w:pPr>
        <w:rPr>
          <w:rFonts w:asciiTheme="minorHAnsi" w:hAnsiTheme="minorHAnsi" w:cstheme="minorHAnsi"/>
        </w:rPr>
      </w:pPr>
      <w:r>
        <w:rPr>
          <w:rFonts w:asciiTheme="minorHAnsi" w:hAnsiTheme="minorHAnsi" w:cstheme="minorHAnsi"/>
        </w:rPr>
        <w:t>ODPHP</w:t>
      </w:r>
      <w:r w:rsidRPr="000667FD" w:rsidR="00970CF4">
        <w:rPr>
          <w:rFonts w:asciiTheme="minorHAnsi" w:hAnsiTheme="minorHAnsi" w:cstheme="minorHAnsi"/>
        </w:rPr>
        <w:t xml:space="preserve"> does not anticipate that research participants will perceive questions as sensitive in nature. </w:t>
      </w:r>
      <w:r>
        <w:rPr>
          <w:rFonts w:asciiTheme="minorHAnsi" w:hAnsiTheme="minorHAnsi" w:cstheme="minorHAnsi"/>
        </w:rPr>
        <w:t>ODPHP</w:t>
      </w:r>
      <w:r w:rsidRPr="000667FD" w:rsidR="00970CF4">
        <w:rPr>
          <w:rFonts w:asciiTheme="minorHAnsi" w:hAnsiTheme="minorHAnsi" w:cstheme="minorHAnsi"/>
        </w:rPr>
        <w:t xml:space="preserve"> will focus on collecting information that </w:t>
      </w:r>
      <w:r>
        <w:rPr>
          <w:rFonts w:asciiTheme="minorHAnsi" w:hAnsiTheme="minorHAnsi" w:cstheme="minorHAnsi"/>
        </w:rPr>
        <w:t>will enable the office to make a decision on the suitability of the organization to participate in the program</w:t>
      </w:r>
      <w:r w:rsidR="00D30D15">
        <w:rPr>
          <w:rFonts w:asciiTheme="minorHAnsi" w:hAnsiTheme="minorHAnsi" w:cstheme="minorHAnsi"/>
        </w:rPr>
        <w:t>.</w:t>
      </w:r>
      <w:r>
        <w:rPr>
          <w:rFonts w:asciiTheme="minorHAnsi" w:hAnsiTheme="minorHAnsi" w:cstheme="minorHAnsi"/>
        </w:rPr>
        <w:t xml:space="preserve">  </w:t>
      </w:r>
    </w:p>
    <w:p w:rsidRPr="000667FD" w:rsidR="002D40F3" w:rsidP="00970CF4" w:rsidRDefault="002D40F3" w14:paraId="4BF1E89A" w14:textId="77777777">
      <w:pPr>
        <w:rPr>
          <w:rFonts w:asciiTheme="minorHAnsi" w:hAnsiTheme="minorHAnsi" w:cstheme="minorHAnsi"/>
        </w:rPr>
      </w:pPr>
    </w:p>
    <w:p w:rsidRPr="000667FD" w:rsidR="00970CF4" w:rsidP="00970CF4" w:rsidRDefault="00970CF4" w14:paraId="0CD76474"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Estimates of Annualized Burden Hours and Costs</w:t>
      </w:r>
    </w:p>
    <w:p w:rsidRPr="000667FD" w:rsidR="00970CF4" w:rsidP="00970CF4" w:rsidRDefault="00970CF4" w14:paraId="3E3563D9" w14:textId="77777777">
      <w:pPr>
        <w:autoSpaceDE w:val="0"/>
        <w:autoSpaceDN w:val="0"/>
        <w:adjustRightInd w:val="0"/>
        <w:spacing w:line="276" w:lineRule="auto"/>
        <w:rPr>
          <w:rFonts w:asciiTheme="minorHAnsi" w:hAnsiTheme="minorHAnsi" w:cstheme="minorHAnsi"/>
          <w:b/>
          <w:color w:val="000000"/>
        </w:rPr>
      </w:pPr>
    </w:p>
    <w:p w:rsidR="00AD1F9E" w:rsidP="00970CF4" w:rsidRDefault="00970CF4" w14:paraId="1B726AA7" w14:textId="72952277">
      <w:pPr>
        <w:rPr>
          <w:rFonts w:asciiTheme="minorHAnsi" w:hAnsiTheme="minorHAnsi" w:cstheme="minorHAnsi"/>
          <w:color w:val="000000"/>
        </w:rPr>
      </w:pPr>
      <w:r w:rsidRPr="00832A7E">
        <w:rPr>
          <w:rFonts w:asciiTheme="minorHAnsi" w:hAnsiTheme="minorHAnsi" w:cstheme="minorHAnsi"/>
          <w:color w:val="000000"/>
        </w:rPr>
        <w:t xml:space="preserve">We estimate that each prospective </w:t>
      </w:r>
      <w:r w:rsidR="00983182">
        <w:rPr>
          <w:rFonts w:asciiTheme="minorHAnsi" w:hAnsiTheme="minorHAnsi" w:cstheme="minorHAnsi"/>
          <w:color w:val="000000"/>
        </w:rPr>
        <w:t>applicant</w:t>
      </w:r>
      <w:r w:rsidRPr="00832A7E" w:rsidR="00446927">
        <w:rPr>
          <w:rFonts w:asciiTheme="minorHAnsi" w:hAnsiTheme="minorHAnsi" w:cstheme="minorHAnsi"/>
          <w:color w:val="000000"/>
        </w:rPr>
        <w:t xml:space="preserve"> will spend a total of </w:t>
      </w:r>
      <w:r w:rsidR="00AD1F9E">
        <w:rPr>
          <w:rFonts w:asciiTheme="minorHAnsi" w:hAnsiTheme="minorHAnsi" w:cstheme="minorHAnsi"/>
          <w:color w:val="000000"/>
        </w:rPr>
        <w:t>35</w:t>
      </w:r>
      <w:r w:rsidRPr="00832A7E">
        <w:rPr>
          <w:rFonts w:asciiTheme="minorHAnsi" w:hAnsiTheme="minorHAnsi" w:cstheme="minorHAnsi"/>
          <w:color w:val="000000"/>
        </w:rPr>
        <w:t>mi</w:t>
      </w:r>
      <w:r w:rsidRPr="00832A7E" w:rsidR="00446927">
        <w:rPr>
          <w:rFonts w:asciiTheme="minorHAnsi" w:hAnsiTheme="minorHAnsi" w:cstheme="minorHAnsi"/>
          <w:color w:val="000000"/>
        </w:rPr>
        <w:t xml:space="preserve">nutes </w:t>
      </w:r>
      <w:r w:rsidR="00983182">
        <w:rPr>
          <w:rFonts w:asciiTheme="minorHAnsi" w:hAnsiTheme="minorHAnsi" w:cstheme="minorHAnsi"/>
          <w:color w:val="000000"/>
        </w:rPr>
        <w:t>completing the application for the Champion or Partnership program</w:t>
      </w:r>
      <w:r w:rsidRPr="00832A7E" w:rsidR="00446927">
        <w:rPr>
          <w:rFonts w:asciiTheme="minorHAnsi" w:hAnsiTheme="minorHAnsi" w:cstheme="minorHAnsi"/>
          <w:color w:val="000000"/>
        </w:rPr>
        <w:t xml:space="preserve"> (</w:t>
      </w:r>
      <w:r w:rsidRPr="00832A7E" w:rsidR="00595C05">
        <w:rPr>
          <w:rFonts w:asciiTheme="minorHAnsi" w:hAnsiTheme="minorHAnsi" w:cstheme="minorHAnsi"/>
          <w:color w:val="000000"/>
        </w:rPr>
        <w:t>see</w:t>
      </w:r>
      <w:r w:rsidRPr="00832A7E" w:rsidR="00595C05">
        <w:rPr>
          <w:rFonts w:asciiTheme="minorHAnsi" w:hAnsiTheme="minorHAnsi" w:cstheme="minorHAnsi"/>
          <w:b/>
          <w:color w:val="000000"/>
        </w:rPr>
        <w:t xml:space="preserve"> </w:t>
      </w:r>
      <w:r w:rsidRPr="00832A7E" w:rsidR="00E313AA">
        <w:rPr>
          <w:rFonts w:asciiTheme="minorHAnsi" w:hAnsiTheme="minorHAnsi" w:cstheme="minorHAnsi"/>
          <w:b/>
          <w:color w:val="000000"/>
        </w:rPr>
        <w:t>Attachment B:</w:t>
      </w:r>
      <w:r w:rsidRPr="00832A7E" w:rsidR="00E313AA">
        <w:rPr>
          <w:rFonts w:asciiTheme="minorHAnsi" w:hAnsiTheme="minorHAnsi" w:cstheme="minorHAnsi"/>
          <w:color w:val="000000"/>
        </w:rPr>
        <w:t xml:space="preserve"> </w:t>
      </w:r>
      <w:r w:rsidR="00983182">
        <w:rPr>
          <w:rFonts w:asciiTheme="minorHAnsi" w:hAnsiTheme="minorHAnsi" w:cstheme="minorHAnsi"/>
          <w:b/>
          <w:color w:val="000000"/>
        </w:rPr>
        <w:t>Champion Application</w:t>
      </w:r>
      <w:r w:rsidRPr="00832A7E" w:rsidR="00A30445">
        <w:rPr>
          <w:rFonts w:asciiTheme="minorHAnsi" w:hAnsiTheme="minorHAnsi" w:cstheme="minorHAnsi"/>
          <w:b/>
          <w:color w:val="000000"/>
        </w:rPr>
        <w:t>)</w:t>
      </w:r>
      <w:r w:rsidR="00AD1F9E">
        <w:rPr>
          <w:rFonts w:asciiTheme="minorHAnsi" w:hAnsiTheme="minorHAnsi" w:cstheme="minorHAnsi"/>
          <w:b/>
          <w:color w:val="000000"/>
        </w:rPr>
        <w:t xml:space="preserve">. </w:t>
      </w:r>
      <w:r w:rsidR="00AD1F9E">
        <w:rPr>
          <w:color w:val="000000"/>
        </w:rPr>
        <w:t>Most applicants for this program will consist of nonprofit public health practitioners</w:t>
      </w:r>
      <w:r w:rsidRPr="00AD43F1" w:rsidR="00AD1F9E">
        <w:rPr>
          <w:color w:val="000000"/>
        </w:rPr>
        <w:t xml:space="preserve"> are calculated using the mean hourly wage for </w:t>
      </w:r>
      <w:r w:rsidR="00AD1F9E">
        <w:rPr>
          <w:color w:val="000000"/>
        </w:rPr>
        <w:t xml:space="preserve">public health practitioners </w:t>
      </w:r>
      <w:r w:rsidRPr="00AD43F1" w:rsidR="00AD1F9E">
        <w:rPr>
          <w:color w:val="000000"/>
        </w:rPr>
        <w:t>($</w:t>
      </w:r>
      <w:r w:rsidR="00AD1F9E">
        <w:rPr>
          <w:rFonts w:ascii="Arial" w:hAnsi="Arial" w:cs="Arial"/>
          <w:color w:val="000000"/>
          <w:sz w:val="21"/>
          <w:szCs w:val="21"/>
          <w:shd w:val="clear" w:color="auto" w:fill="FFFFFF"/>
        </w:rPr>
        <w:t>31.49</w:t>
      </w:r>
      <w:r w:rsidRPr="00AD43F1" w:rsidR="00AD1F9E">
        <w:rPr>
          <w:color w:val="000000"/>
        </w:rPr>
        <w:t>)</w:t>
      </w:r>
      <w:r w:rsidR="00AD1F9E">
        <w:rPr>
          <w:color w:val="000000"/>
        </w:rPr>
        <w:t xml:space="preserve">.  </w:t>
      </w:r>
      <w:r w:rsidRPr="005B3ED3" w:rsidR="00AD1F9E">
        <w:rPr>
          <w:rFonts w:asciiTheme="minorHAnsi" w:hAnsiTheme="minorHAnsi" w:cstheme="minorHAnsi"/>
          <w:color w:val="000000"/>
        </w:rPr>
        <w:t>Table A-12 shows estimated burden and cost information.</w:t>
      </w:r>
      <w:r w:rsidRPr="000667FD" w:rsidR="00AD1F9E">
        <w:rPr>
          <w:rFonts w:asciiTheme="minorHAnsi" w:hAnsiTheme="minorHAnsi" w:cstheme="minorHAnsi"/>
          <w:color w:val="000000"/>
        </w:rPr>
        <w:t xml:space="preserve"> </w:t>
      </w:r>
    </w:p>
    <w:p w:rsidRPr="00AD1F9E" w:rsidR="00970CF4" w:rsidP="00970CF4" w:rsidRDefault="00970CF4" w14:paraId="7E7BE88B" w14:textId="77777777">
      <w:pPr>
        <w:rPr>
          <w:rFonts w:asciiTheme="minorHAnsi" w:hAnsiTheme="minorHAnsi" w:cstheme="minorHAnsi"/>
          <w:color w:val="000000"/>
        </w:rPr>
      </w:pPr>
    </w:p>
    <w:p w:rsidR="00970CF4" w:rsidP="00970CF4" w:rsidRDefault="00970CF4" w14:paraId="5775E39F" w14:textId="703AA746">
      <w:pPr>
        <w:rPr>
          <w:rFonts w:asciiTheme="minorHAnsi" w:hAnsiTheme="minorHAnsi" w:cstheme="minorHAnsi"/>
          <w:b/>
          <w:color w:val="000000"/>
        </w:rPr>
      </w:pPr>
      <w:r w:rsidRPr="000667FD">
        <w:rPr>
          <w:rFonts w:asciiTheme="minorHAnsi" w:hAnsiTheme="minorHAnsi" w:cstheme="minorHAnsi"/>
          <w:b/>
          <w:color w:val="000000"/>
        </w:rPr>
        <w:t>Table A-12: Estimated Annualized Burden Hours and Costs to Participants</w:t>
      </w:r>
    </w:p>
    <w:p w:rsidRPr="00637E1E" w:rsidR="005B3ED3" w:rsidP="005B3ED3" w:rsidRDefault="005B3ED3" w14:paraId="376195B5" w14:textId="77777777">
      <w:pPr>
        <w:keepNext/>
        <w:keepLines/>
        <w:rPr>
          <w:b/>
        </w:rPr>
      </w:pPr>
    </w:p>
    <w:tbl>
      <w:tblPr>
        <w:tblW w:w="10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55"/>
        <w:gridCol w:w="1530"/>
        <w:gridCol w:w="1530"/>
        <w:gridCol w:w="1440"/>
        <w:gridCol w:w="1350"/>
        <w:gridCol w:w="1350"/>
        <w:gridCol w:w="1440"/>
      </w:tblGrid>
      <w:tr w:rsidR="00FA2A3E" w:rsidTr="00FA2A3E" w14:paraId="74F48235" w14:textId="77777777">
        <w:trPr>
          <w:trHeight w:val="274"/>
          <w:jc w:val="center"/>
        </w:trPr>
        <w:tc>
          <w:tcPr>
            <w:tcW w:w="2155"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00FA2A3E" w:rsidRDefault="00FA2A3E" w14:paraId="3AD5561A" w14:textId="77777777">
            <w:pPr>
              <w:rPr>
                <w:b/>
                <w:color w:val="FFFFFF" w:themeColor="background1"/>
              </w:rPr>
            </w:pPr>
            <w:r>
              <w:rPr>
                <w:b/>
                <w:color w:val="FFFFFF" w:themeColor="background1"/>
              </w:rPr>
              <w:t xml:space="preserve">Category of Participant </w:t>
            </w:r>
          </w:p>
        </w:tc>
        <w:tc>
          <w:tcPr>
            <w:tcW w:w="153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00FA2A3E" w:rsidRDefault="00FA2A3E" w14:paraId="2554F246" w14:textId="6DA369BA">
            <w:pPr>
              <w:rPr>
                <w:b/>
                <w:color w:val="FFFFFF" w:themeColor="background1"/>
              </w:rPr>
            </w:pPr>
            <w:r>
              <w:rPr>
                <w:b/>
                <w:color w:val="FFFFFF" w:themeColor="background1"/>
              </w:rPr>
              <w:t>No. of Respondents</w:t>
            </w:r>
          </w:p>
        </w:tc>
        <w:tc>
          <w:tcPr>
            <w:tcW w:w="1530" w:type="dxa"/>
            <w:tcBorders>
              <w:top w:val="single" w:color="auto" w:sz="4" w:space="0"/>
              <w:left w:val="single" w:color="auto" w:sz="4" w:space="0"/>
              <w:bottom w:val="single" w:color="auto" w:sz="4" w:space="0"/>
              <w:right w:val="single" w:color="auto" w:sz="4" w:space="0"/>
            </w:tcBorders>
            <w:shd w:val="clear" w:color="auto" w:fill="7F7F7F" w:themeFill="text1" w:themeFillTint="80"/>
          </w:tcPr>
          <w:p w:rsidR="00FA2A3E" w:rsidRDefault="00FA2A3E" w14:paraId="2CECB339" w14:textId="2C258906">
            <w:pPr>
              <w:rPr>
                <w:b/>
                <w:color w:val="FFFFFF" w:themeColor="background1"/>
              </w:rPr>
            </w:pPr>
            <w:r>
              <w:rPr>
                <w:b/>
                <w:color w:val="FFFFFF" w:themeColor="background1"/>
              </w:rPr>
              <w:t>No. of Responses per Respondents</w:t>
            </w:r>
          </w:p>
        </w:tc>
        <w:tc>
          <w:tcPr>
            <w:tcW w:w="144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00FA2A3E" w:rsidRDefault="00FA2A3E" w14:paraId="46DF1E34" w14:textId="645BB2F1">
            <w:pPr>
              <w:rPr>
                <w:b/>
                <w:color w:val="FFFFFF" w:themeColor="background1"/>
              </w:rPr>
            </w:pPr>
            <w:r>
              <w:rPr>
                <w:b/>
                <w:color w:val="FFFFFF" w:themeColor="background1"/>
              </w:rPr>
              <w:t xml:space="preserve">Average Burden per Response </w:t>
            </w:r>
          </w:p>
        </w:tc>
        <w:tc>
          <w:tcPr>
            <w:tcW w:w="135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00FA2A3E" w:rsidRDefault="00FA2A3E" w14:paraId="78968242" w14:textId="77777777">
            <w:pPr>
              <w:rPr>
                <w:b/>
                <w:color w:val="FFFFFF" w:themeColor="background1"/>
              </w:rPr>
            </w:pPr>
            <w:r>
              <w:rPr>
                <w:b/>
                <w:color w:val="FFFFFF" w:themeColor="background1"/>
              </w:rPr>
              <w:t>Total Burden Hours</w:t>
            </w:r>
          </w:p>
        </w:tc>
        <w:tc>
          <w:tcPr>
            <w:tcW w:w="135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00FA2A3E" w:rsidRDefault="00FA2A3E" w14:paraId="41102838" w14:textId="77777777">
            <w:pPr>
              <w:rPr>
                <w:b/>
                <w:color w:val="FFFFFF" w:themeColor="background1"/>
              </w:rPr>
            </w:pPr>
            <w:r>
              <w:rPr>
                <w:b/>
                <w:color w:val="FFFFFF" w:themeColor="background1"/>
              </w:rPr>
              <w:t>Hourly Wage Rate</w:t>
            </w:r>
          </w:p>
        </w:tc>
        <w:tc>
          <w:tcPr>
            <w:tcW w:w="144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00FA2A3E" w:rsidRDefault="00FA2A3E" w14:paraId="23E3CB21" w14:textId="77777777">
            <w:pPr>
              <w:rPr>
                <w:b/>
                <w:color w:val="FFFFFF" w:themeColor="background1"/>
              </w:rPr>
            </w:pPr>
            <w:r>
              <w:rPr>
                <w:b/>
                <w:color w:val="FFFFFF" w:themeColor="background1"/>
              </w:rPr>
              <w:t>Total Participant Costs</w:t>
            </w:r>
          </w:p>
        </w:tc>
      </w:tr>
      <w:tr w:rsidR="00FA2A3E" w:rsidTr="00FA2A3E" w14:paraId="5732918C" w14:textId="77777777">
        <w:trPr>
          <w:trHeight w:val="422"/>
          <w:jc w:val="center"/>
        </w:trPr>
        <w:tc>
          <w:tcPr>
            <w:tcW w:w="215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FA2A3E" w:rsidRDefault="00FA2A3E" w14:paraId="6334278F" w14:textId="22244E8B">
            <w:r>
              <w:t>Organizations applying to become Healthy People Champions</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A2A3E" w:rsidRDefault="00FA2A3E" w14:paraId="62DE7FF9" w14:textId="68743330">
            <w:pPr>
              <w:jc w:val="center"/>
            </w:pPr>
            <w:r>
              <w:t>800</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FA2A3E" w:rsidRDefault="00FA2A3E" w14:paraId="7B8754DB" w14:textId="77777777">
            <w:pPr>
              <w:jc w:val="center"/>
            </w:pPr>
          </w:p>
          <w:p w:rsidR="00FA2A3E" w:rsidRDefault="00FA2A3E" w14:paraId="31D88A5E" w14:textId="11CF5DDB">
            <w:pPr>
              <w:jc w:val="center"/>
            </w:pPr>
            <w:r>
              <w:t>1</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A2A3E" w:rsidRDefault="00FA2A3E" w14:paraId="0CE06A4C" w14:textId="0FA46C39">
            <w:pPr>
              <w:jc w:val="center"/>
            </w:pPr>
            <w:r>
              <w:t xml:space="preserve">35/60 </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A2A3E" w:rsidRDefault="00FA2A3E" w14:paraId="185A9C3C" w14:textId="763B7FE0">
            <w:pPr>
              <w:jc w:val="center"/>
            </w:pPr>
            <w:r>
              <w:t>280</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FA2A3E" w:rsidP="00AD1F9E" w:rsidRDefault="00FA2A3E" w14:paraId="70A66625" w14:textId="77777777"/>
          <w:p w:rsidR="00FA2A3E" w:rsidRDefault="00FA2A3E" w14:paraId="67286D3B" w14:textId="6CFDDF11">
            <w:pPr>
              <w:jc w:val="center"/>
            </w:pPr>
            <w:r>
              <w:t>$31.49</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FA2A3E" w:rsidRDefault="00FA2A3E" w14:paraId="21F7BF3B" w14:textId="77777777">
            <w:pPr>
              <w:jc w:val="center"/>
            </w:pPr>
          </w:p>
          <w:p w:rsidR="00FA2A3E" w:rsidRDefault="00FA2A3E" w14:paraId="3DF4BC8B" w14:textId="3DC4CFCA">
            <w:pPr>
              <w:jc w:val="center"/>
            </w:pPr>
            <w:r>
              <w:t>$8,817</w:t>
            </w:r>
          </w:p>
          <w:p w:rsidR="00FA2A3E" w:rsidRDefault="00FA2A3E" w14:paraId="14F35C8F" w14:textId="38700ECE">
            <w:pPr>
              <w:jc w:val="center"/>
            </w:pPr>
          </w:p>
        </w:tc>
      </w:tr>
      <w:tr w:rsidR="00FA2A3E" w:rsidTr="00FA2A3E" w14:paraId="582B4B36" w14:textId="77777777">
        <w:trPr>
          <w:trHeight w:val="422"/>
          <w:jc w:val="center"/>
        </w:trPr>
        <w:tc>
          <w:tcPr>
            <w:tcW w:w="2155" w:type="dxa"/>
            <w:tcBorders>
              <w:top w:val="single" w:color="auto" w:sz="4" w:space="0"/>
              <w:left w:val="single" w:color="auto" w:sz="4" w:space="0"/>
              <w:bottom w:val="single" w:color="auto" w:sz="4" w:space="0"/>
              <w:right w:val="single" w:color="auto" w:sz="4" w:space="0"/>
            </w:tcBorders>
            <w:vAlign w:val="center"/>
            <w:hideMark/>
          </w:tcPr>
          <w:p w:rsidR="00FA2A3E" w:rsidRDefault="00FA2A3E" w14:paraId="4A067928" w14:textId="0D517EE2">
            <w:pPr>
              <w:jc w:val="right"/>
            </w:pPr>
            <w:r>
              <w:t xml:space="preserve">Grand Total </w:t>
            </w:r>
          </w:p>
        </w:tc>
        <w:tc>
          <w:tcPr>
            <w:tcW w:w="1530" w:type="dxa"/>
            <w:tcBorders>
              <w:top w:val="single" w:color="auto" w:sz="4" w:space="0"/>
              <w:left w:val="single" w:color="auto" w:sz="4" w:space="0"/>
              <w:bottom w:val="single" w:color="auto" w:sz="4" w:space="0"/>
              <w:right w:val="single" w:color="auto" w:sz="4" w:space="0"/>
            </w:tcBorders>
            <w:vAlign w:val="center"/>
            <w:hideMark/>
          </w:tcPr>
          <w:p w:rsidR="00FA2A3E" w:rsidRDefault="00FA2A3E" w14:paraId="7562D070" w14:textId="569A69F9">
            <w:pPr>
              <w:jc w:val="center"/>
            </w:pPr>
            <w:r>
              <w:t>800</w:t>
            </w:r>
          </w:p>
        </w:tc>
        <w:tc>
          <w:tcPr>
            <w:tcW w:w="1530" w:type="dxa"/>
            <w:tcBorders>
              <w:top w:val="single" w:color="auto" w:sz="4" w:space="0"/>
              <w:left w:val="single" w:color="auto" w:sz="4" w:space="0"/>
              <w:bottom w:val="single" w:color="auto" w:sz="4" w:space="0"/>
              <w:right w:val="single" w:color="auto" w:sz="4" w:space="0"/>
            </w:tcBorders>
          </w:tcPr>
          <w:p w:rsidR="00FA2A3E" w:rsidRDefault="00FA2A3E" w14:paraId="6A7B8728" w14:textId="77777777">
            <w:pPr>
              <w:jc w:val="center"/>
            </w:pPr>
          </w:p>
        </w:tc>
        <w:tc>
          <w:tcPr>
            <w:tcW w:w="1440" w:type="dxa"/>
            <w:tcBorders>
              <w:top w:val="single" w:color="auto" w:sz="4" w:space="0"/>
              <w:left w:val="single" w:color="auto" w:sz="4" w:space="0"/>
              <w:bottom w:val="single" w:color="auto" w:sz="4" w:space="0"/>
              <w:right w:val="single" w:color="auto" w:sz="4" w:space="0"/>
            </w:tcBorders>
            <w:vAlign w:val="center"/>
            <w:hideMark/>
          </w:tcPr>
          <w:p w:rsidR="00FA2A3E" w:rsidRDefault="00FA2A3E" w14:paraId="6AE361E1" w14:textId="5B4112CF">
            <w:pPr>
              <w:jc w:val="center"/>
            </w:pPr>
            <w:r>
              <w:t>35/60</w:t>
            </w:r>
          </w:p>
        </w:tc>
        <w:tc>
          <w:tcPr>
            <w:tcW w:w="1350" w:type="dxa"/>
            <w:tcBorders>
              <w:top w:val="single" w:color="auto" w:sz="4" w:space="0"/>
              <w:left w:val="single" w:color="auto" w:sz="4" w:space="0"/>
              <w:bottom w:val="single" w:color="auto" w:sz="4" w:space="0"/>
              <w:right w:val="single" w:color="auto" w:sz="4" w:space="0"/>
            </w:tcBorders>
            <w:vAlign w:val="center"/>
            <w:hideMark/>
          </w:tcPr>
          <w:p w:rsidR="00FA2A3E" w:rsidRDefault="00FA2A3E" w14:paraId="302EE50F" w14:textId="060AACEB">
            <w:pPr>
              <w:jc w:val="center"/>
            </w:pPr>
            <w:r>
              <w:t>320</w:t>
            </w:r>
          </w:p>
        </w:tc>
        <w:tc>
          <w:tcPr>
            <w:tcW w:w="1350" w:type="dxa"/>
            <w:tcBorders>
              <w:top w:val="single" w:color="auto" w:sz="4" w:space="0"/>
              <w:left w:val="single" w:color="auto" w:sz="4" w:space="0"/>
              <w:bottom w:val="single" w:color="auto" w:sz="4" w:space="0"/>
              <w:right w:val="single" w:color="auto" w:sz="4" w:space="0"/>
            </w:tcBorders>
            <w:vAlign w:val="center"/>
            <w:hideMark/>
          </w:tcPr>
          <w:p w:rsidR="00FA2A3E" w:rsidRDefault="00FA2A3E" w14:paraId="12162EB8" w14:textId="6A2464E1">
            <w:pPr>
              <w:jc w:val="center"/>
            </w:pPr>
            <w:r>
              <w:t>$8,8177</w:t>
            </w:r>
          </w:p>
        </w:tc>
        <w:tc>
          <w:tcPr>
            <w:tcW w:w="1440" w:type="dxa"/>
            <w:tcBorders>
              <w:top w:val="single" w:color="auto" w:sz="4" w:space="0"/>
              <w:left w:val="single" w:color="auto" w:sz="4" w:space="0"/>
              <w:bottom w:val="single" w:color="auto" w:sz="4" w:space="0"/>
              <w:right w:val="single" w:color="auto" w:sz="4" w:space="0"/>
            </w:tcBorders>
            <w:vAlign w:val="center"/>
            <w:hideMark/>
          </w:tcPr>
          <w:p w:rsidR="00FA2A3E" w:rsidRDefault="00FA2A3E" w14:paraId="780AFA25" w14:textId="2D00E44B">
            <w:pPr>
              <w:jc w:val="center"/>
            </w:pPr>
            <w:r>
              <w:t>$8,817</w:t>
            </w:r>
          </w:p>
        </w:tc>
      </w:tr>
    </w:tbl>
    <w:p w:rsidR="00D86D00" w:rsidP="00970CF4" w:rsidRDefault="00D86D00" w14:paraId="72E94516" w14:textId="437757C4">
      <w:pPr>
        <w:rPr>
          <w:rFonts w:asciiTheme="minorHAnsi" w:hAnsiTheme="minorHAnsi" w:cstheme="minorHAnsi"/>
          <w:color w:val="000000"/>
        </w:rPr>
      </w:pPr>
    </w:p>
    <w:p w:rsidRPr="000667FD" w:rsidR="009E4BF7" w:rsidP="00970CF4" w:rsidRDefault="009E4BF7" w14:paraId="546EDC22" w14:textId="77777777">
      <w:pPr>
        <w:rPr>
          <w:rFonts w:asciiTheme="minorHAnsi" w:hAnsiTheme="minorHAnsi" w:cstheme="minorHAnsi"/>
          <w:color w:val="000000"/>
        </w:rPr>
      </w:pPr>
    </w:p>
    <w:p w:rsidRPr="005B3ED3" w:rsidR="00970CF4" w:rsidP="00970CF4" w:rsidRDefault="00970CF4" w14:paraId="554939CF" w14:textId="77777777">
      <w:pPr>
        <w:pStyle w:val="Heading2"/>
        <w:numPr>
          <w:ilvl w:val="0"/>
          <w:numId w:val="4"/>
        </w:numPr>
        <w:rPr>
          <w:rFonts w:asciiTheme="minorHAnsi" w:hAnsiTheme="minorHAnsi" w:cstheme="minorHAnsi"/>
        </w:rPr>
      </w:pPr>
      <w:r w:rsidRPr="005B3ED3">
        <w:rPr>
          <w:rFonts w:asciiTheme="minorHAnsi" w:hAnsiTheme="minorHAnsi" w:cstheme="minorHAnsi"/>
        </w:rPr>
        <w:t>Estimates of Annualized Burden Hours and Costs</w:t>
      </w:r>
    </w:p>
    <w:p w:rsidRPr="005B3ED3" w:rsidR="00970CF4" w:rsidP="00970CF4" w:rsidRDefault="00970CF4" w14:paraId="753BABCA" w14:textId="77777777">
      <w:pPr>
        <w:pStyle w:val="Heading2"/>
        <w:spacing w:before="0"/>
        <w:rPr>
          <w:rFonts w:eastAsia="SimSun" w:asciiTheme="minorHAnsi" w:hAnsiTheme="minorHAnsi" w:cstheme="minorHAnsi"/>
          <w:color w:val="808080" w:themeColor="background1" w:themeShade="80"/>
          <w:szCs w:val="24"/>
        </w:rPr>
      </w:pPr>
    </w:p>
    <w:p w:rsidR="00970CF4" w:rsidP="00E45350" w:rsidRDefault="00B60895" w14:paraId="108E4A25" w14:textId="4FD922F4">
      <w:pPr>
        <w:rPr>
          <w:rFonts w:eastAsia="SimSun" w:asciiTheme="minorHAnsi" w:hAnsiTheme="minorHAnsi" w:cstheme="minorHAnsi"/>
        </w:rPr>
      </w:pPr>
      <w:r>
        <w:rPr>
          <w:rFonts w:eastAsia="SimSun" w:asciiTheme="minorHAnsi" w:hAnsiTheme="minorHAnsi" w:cstheme="minorHAnsi"/>
        </w:rPr>
        <w:t xml:space="preserve">ODPHP </w:t>
      </w:r>
      <w:r w:rsidRPr="005B3ED3" w:rsidR="00776C8D">
        <w:rPr>
          <w:rFonts w:eastAsia="SimSun" w:asciiTheme="minorHAnsi" w:hAnsiTheme="minorHAnsi" w:cstheme="minorHAnsi"/>
        </w:rPr>
        <w:t xml:space="preserve">expects that participants will incur no costs beyond the burden hours required to </w:t>
      </w:r>
      <w:r w:rsidRPr="005B3ED3" w:rsidR="00375B2A">
        <w:rPr>
          <w:rFonts w:eastAsia="SimSun" w:asciiTheme="minorHAnsi" w:hAnsiTheme="minorHAnsi" w:cstheme="minorHAnsi"/>
        </w:rPr>
        <w:t xml:space="preserve">answer </w:t>
      </w:r>
      <w:r>
        <w:rPr>
          <w:rFonts w:eastAsia="SimSun" w:asciiTheme="minorHAnsi" w:hAnsiTheme="minorHAnsi" w:cstheme="minorHAnsi"/>
        </w:rPr>
        <w:t>application</w:t>
      </w:r>
      <w:r w:rsidRPr="005B3ED3" w:rsidR="00375B2A">
        <w:rPr>
          <w:rFonts w:eastAsia="SimSun" w:asciiTheme="minorHAnsi" w:hAnsiTheme="minorHAnsi" w:cstheme="minorHAnsi"/>
        </w:rPr>
        <w:t xml:space="preserve"> questions</w:t>
      </w:r>
      <w:r w:rsidRPr="005B3ED3" w:rsidR="00AE27C3">
        <w:rPr>
          <w:rFonts w:eastAsia="SimSun" w:asciiTheme="minorHAnsi" w:hAnsiTheme="minorHAnsi" w:cstheme="minorHAnsi"/>
        </w:rPr>
        <w:t>.</w:t>
      </w:r>
      <w:r w:rsidR="00AE27C3">
        <w:rPr>
          <w:rFonts w:eastAsia="SimSun" w:asciiTheme="minorHAnsi" w:hAnsiTheme="minorHAnsi" w:cstheme="minorHAnsi"/>
        </w:rPr>
        <w:t xml:space="preserve"> </w:t>
      </w:r>
    </w:p>
    <w:p w:rsidRPr="00637E1E" w:rsidR="00AE27C3" w:rsidP="00AE27C3" w:rsidRDefault="00AE27C3" w14:paraId="460D0D8A" w14:textId="77777777">
      <w:pPr>
        <w:rPr>
          <w:b/>
        </w:rPr>
      </w:pPr>
    </w:p>
    <w:p w:rsidRPr="000667FD" w:rsidR="00970CF4" w:rsidP="00970CF4" w:rsidRDefault="00970CF4" w14:paraId="3DBF1FF2"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Annualized Cost to the Government</w:t>
      </w:r>
    </w:p>
    <w:p w:rsidR="00970CF4" w:rsidP="00970CF4" w:rsidRDefault="00970CF4" w14:paraId="68394AB9" w14:textId="2A368CE0">
      <w:pPr>
        <w:rPr>
          <w:rFonts w:eastAsia="SimSun" w:asciiTheme="minorHAnsi" w:hAnsiTheme="minorHAnsi" w:cstheme="minorHAnsi"/>
        </w:rPr>
      </w:pPr>
    </w:p>
    <w:p w:rsidR="00DA08DD" w:rsidP="00970CF4" w:rsidRDefault="00DA08DD" w14:paraId="7FF89FB5" w14:textId="158880BE">
      <w:pPr>
        <w:rPr>
          <w:rFonts w:asciiTheme="minorHAnsi" w:hAnsiTheme="minorHAnsi" w:cstheme="minorHAnsi"/>
          <w:color w:val="000000"/>
        </w:rPr>
      </w:pPr>
      <w:r w:rsidRPr="00DA08DD">
        <w:rPr>
          <w:rFonts w:asciiTheme="minorHAnsi" w:hAnsiTheme="minorHAnsi" w:cstheme="minorHAnsi"/>
          <w:color w:val="000000"/>
        </w:rPr>
        <w:t>One ODPHP CSD employee will be involved 5% of time to manage the Healthy People 2030 Champion application process. The cost of this person’s time is estimated to be $</w:t>
      </w:r>
      <w:r>
        <w:rPr>
          <w:rFonts w:asciiTheme="minorHAnsi" w:hAnsiTheme="minorHAnsi" w:cstheme="minorHAnsi"/>
          <w:color w:val="000000"/>
        </w:rPr>
        <w:t>8,725</w:t>
      </w:r>
      <w:r w:rsidRPr="00DA08DD">
        <w:rPr>
          <w:rFonts w:asciiTheme="minorHAnsi" w:hAnsiTheme="minorHAnsi" w:cstheme="minorHAnsi"/>
          <w:color w:val="000000"/>
        </w:rPr>
        <w:t xml:space="preserve"> per year. Additional ODPHP CSD staff (7) will be involved 2% of each FTEs’ time to review Champion applications, for a total of $</w:t>
      </w:r>
      <w:r>
        <w:rPr>
          <w:rFonts w:asciiTheme="minorHAnsi" w:hAnsiTheme="minorHAnsi" w:cstheme="minorHAnsi"/>
          <w:color w:val="000000"/>
        </w:rPr>
        <w:t>12,215</w:t>
      </w:r>
      <w:r w:rsidRPr="00DA08DD">
        <w:rPr>
          <w:rFonts w:asciiTheme="minorHAnsi" w:hAnsiTheme="minorHAnsi" w:cstheme="minorHAnsi"/>
          <w:color w:val="000000"/>
        </w:rPr>
        <w:t xml:space="preserve"> per year.  </w:t>
      </w:r>
    </w:p>
    <w:p w:rsidR="00DA08DD" w:rsidP="00970CF4" w:rsidRDefault="00DA08DD" w14:paraId="16415F64" w14:textId="77777777">
      <w:pPr>
        <w:rPr>
          <w:rFonts w:asciiTheme="minorHAnsi" w:hAnsiTheme="minorHAnsi" w:cstheme="minorHAnsi"/>
          <w:color w:val="000000"/>
        </w:rPr>
      </w:pPr>
    </w:p>
    <w:p w:rsidR="00071408" w:rsidP="00970CF4" w:rsidRDefault="00071408" w14:paraId="2A1067B8" w14:textId="0013E4E9">
      <w:pPr>
        <w:rPr>
          <w:rFonts w:asciiTheme="minorHAnsi" w:hAnsiTheme="minorHAnsi" w:cstheme="minorHAnsi"/>
          <w:color w:val="000000"/>
        </w:rPr>
      </w:pPr>
      <w:r w:rsidRPr="00071408">
        <w:rPr>
          <w:rFonts w:asciiTheme="minorHAnsi" w:hAnsiTheme="minorHAnsi" w:cstheme="minorHAnsi"/>
          <w:color w:val="000000"/>
        </w:rPr>
        <w:t>The government also anticipates an approximate cost of $</w:t>
      </w:r>
      <w:r>
        <w:rPr>
          <w:rFonts w:asciiTheme="minorHAnsi" w:hAnsiTheme="minorHAnsi" w:cstheme="minorHAnsi"/>
          <w:color w:val="000000"/>
        </w:rPr>
        <w:t>3,000</w:t>
      </w:r>
      <w:r w:rsidRPr="00071408">
        <w:rPr>
          <w:rFonts w:asciiTheme="minorHAnsi" w:hAnsiTheme="minorHAnsi" w:cstheme="minorHAnsi"/>
          <w:color w:val="000000"/>
        </w:rPr>
        <w:t xml:space="preserve"> per year to host and maintain the application on the ODPHP </w:t>
      </w:r>
      <w:r w:rsidR="00E07DD9">
        <w:rPr>
          <w:rFonts w:asciiTheme="minorHAnsi" w:hAnsiTheme="minorHAnsi" w:cstheme="minorHAnsi"/>
          <w:color w:val="000000"/>
        </w:rPr>
        <w:t xml:space="preserve">Health.gov/healthypeople </w:t>
      </w:r>
      <w:r w:rsidRPr="00071408">
        <w:rPr>
          <w:rFonts w:asciiTheme="minorHAnsi" w:hAnsiTheme="minorHAnsi" w:cstheme="minorHAnsi"/>
          <w:color w:val="000000"/>
        </w:rPr>
        <w:t xml:space="preserve">website. </w:t>
      </w:r>
    </w:p>
    <w:p w:rsidR="00071408" w:rsidP="00970CF4" w:rsidRDefault="00071408" w14:paraId="5EDD9EE8" w14:textId="77777777">
      <w:pPr>
        <w:rPr>
          <w:rFonts w:asciiTheme="minorHAnsi" w:hAnsiTheme="minorHAnsi" w:cstheme="minorHAnsi"/>
          <w:color w:val="000000"/>
        </w:rPr>
      </w:pPr>
    </w:p>
    <w:p w:rsidR="00071408" w:rsidP="00970CF4" w:rsidRDefault="00071408" w14:paraId="22BF24FD" w14:textId="4C73E964">
      <w:pPr>
        <w:rPr>
          <w:rFonts w:asciiTheme="minorHAnsi" w:hAnsiTheme="minorHAnsi" w:cstheme="minorHAnsi"/>
          <w:color w:val="000000"/>
        </w:rPr>
      </w:pPr>
      <w:r w:rsidRPr="00071408">
        <w:rPr>
          <w:rFonts w:asciiTheme="minorHAnsi" w:hAnsiTheme="minorHAnsi" w:cstheme="minorHAnsi"/>
          <w:color w:val="000000"/>
        </w:rPr>
        <w:t>Contract staff shall</w:t>
      </w:r>
      <w:r w:rsidR="00E07DD9">
        <w:rPr>
          <w:rFonts w:asciiTheme="minorHAnsi" w:hAnsiTheme="minorHAnsi" w:cstheme="minorHAnsi"/>
          <w:color w:val="000000"/>
        </w:rPr>
        <w:t xml:space="preserve"> also </w:t>
      </w:r>
      <w:r w:rsidRPr="00071408">
        <w:rPr>
          <w:rFonts w:asciiTheme="minorHAnsi" w:hAnsiTheme="minorHAnsi" w:cstheme="minorHAnsi"/>
          <w:color w:val="000000"/>
        </w:rPr>
        <w:t xml:space="preserve">assist </w:t>
      </w:r>
      <w:r w:rsidR="00506DA7">
        <w:rPr>
          <w:rFonts w:asciiTheme="minorHAnsi" w:hAnsiTheme="minorHAnsi" w:cstheme="minorHAnsi"/>
          <w:color w:val="000000"/>
        </w:rPr>
        <w:t xml:space="preserve">the ODPHP Community Strategies Division </w:t>
      </w:r>
      <w:r w:rsidRPr="00071408">
        <w:rPr>
          <w:rFonts w:asciiTheme="minorHAnsi" w:hAnsiTheme="minorHAnsi" w:cstheme="minorHAnsi"/>
          <w:color w:val="000000"/>
        </w:rPr>
        <w:t>in monitoring, tracking and evaluating the Healthy People 2030 Champion online applications and onboarding. Activities may include but are not limited to developing tools, resources, and correspondence; monitoring and tracking applications received, status, and badge use; and providing meeting support. The government anticipates an approximate cost of $28,440 per year</w:t>
      </w:r>
      <w:r>
        <w:rPr>
          <w:rFonts w:asciiTheme="minorHAnsi" w:hAnsiTheme="minorHAnsi" w:cstheme="minorHAnsi"/>
          <w:color w:val="000000"/>
        </w:rPr>
        <w:t xml:space="preserve">. </w:t>
      </w:r>
    </w:p>
    <w:p w:rsidR="00071408" w:rsidP="00970CF4" w:rsidRDefault="00071408" w14:paraId="46399DAC" w14:textId="77777777">
      <w:pPr>
        <w:rPr>
          <w:rFonts w:asciiTheme="minorHAnsi" w:hAnsiTheme="minorHAnsi" w:cstheme="minorHAnsi"/>
          <w:color w:val="000000"/>
        </w:rPr>
      </w:pPr>
    </w:p>
    <w:p w:rsidR="00071408" w:rsidP="00970CF4" w:rsidRDefault="00071408" w14:paraId="7123F046" w14:textId="3A585D3C">
      <w:pPr>
        <w:rPr>
          <w:rFonts w:asciiTheme="minorHAnsi" w:hAnsiTheme="minorHAnsi" w:cstheme="minorHAnsi"/>
          <w:color w:val="000000"/>
        </w:rPr>
      </w:pPr>
      <w:r w:rsidRPr="00071408">
        <w:rPr>
          <w:rFonts w:asciiTheme="minorHAnsi" w:hAnsiTheme="minorHAnsi" w:cstheme="minorHAnsi"/>
          <w:color w:val="000000"/>
        </w:rPr>
        <w:t>The total estimated average cost to the government per year is $</w:t>
      </w:r>
      <w:r w:rsidR="00DA08DD">
        <w:rPr>
          <w:rFonts w:asciiTheme="minorHAnsi" w:hAnsiTheme="minorHAnsi" w:cstheme="minorHAnsi"/>
          <w:color w:val="000000"/>
        </w:rPr>
        <w:t>52,380</w:t>
      </w:r>
      <w:r w:rsidRPr="00071408">
        <w:rPr>
          <w:rFonts w:asciiTheme="minorHAnsi" w:hAnsiTheme="minorHAnsi" w:cstheme="minorHAnsi"/>
          <w:color w:val="000000"/>
        </w:rPr>
        <w:t xml:space="preserve">.  </w:t>
      </w:r>
    </w:p>
    <w:p w:rsidRPr="00EA3B42" w:rsidR="001831D5" w:rsidP="00970CF4" w:rsidRDefault="001831D5" w14:paraId="0C9F7418" w14:textId="77777777">
      <w:pPr>
        <w:rPr>
          <w:rFonts w:asciiTheme="minorHAnsi" w:hAnsiTheme="minorHAnsi" w:cstheme="minorHAnsi"/>
          <w:color w:val="000000"/>
        </w:rPr>
      </w:pPr>
    </w:p>
    <w:p w:rsidRPr="000667FD" w:rsidR="00970CF4" w:rsidP="00970CF4" w:rsidRDefault="00970CF4" w14:paraId="2C8702B9"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Explanation for Program Changes or Adjustments</w:t>
      </w:r>
    </w:p>
    <w:p w:rsidRPr="000667FD" w:rsidR="00970CF4" w:rsidP="00970CF4" w:rsidRDefault="00970CF4" w14:paraId="5280428E" w14:textId="77777777">
      <w:pPr>
        <w:rPr>
          <w:rFonts w:eastAsia="SimSun" w:asciiTheme="minorHAnsi" w:hAnsiTheme="minorHAnsi" w:cstheme="minorHAnsi"/>
        </w:rPr>
      </w:pPr>
    </w:p>
    <w:p w:rsidRPr="000667FD" w:rsidR="00970CF4" w:rsidP="00970CF4" w:rsidRDefault="00970CF4" w14:paraId="3EE4FE9A" w14:textId="6714AFA5">
      <w:pPr>
        <w:rPr>
          <w:rFonts w:eastAsia="SimSun" w:asciiTheme="minorHAnsi" w:hAnsiTheme="minorHAnsi" w:cstheme="minorHAnsi"/>
        </w:rPr>
      </w:pPr>
      <w:r w:rsidRPr="000667FD">
        <w:rPr>
          <w:rFonts w:eastAsia="SimSun" w:asciiTheme="minorHAnsi" w:hAnsiTheme="minorHAnsi" w:cstheme="minorHAnsi"/>
        </w:rPr>
        <w:t>This is new data collection.</w:t>
      </w:r>
    </w:p>
    <w:p w:rsidRPr="000667FD" w:rsidR="00970CF4" w:rsidP="00970CF4" w:rsidRDefault="00970CF4" w14:paraId="72084072"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Plans for Tabulation and Publication and Project Time Schedule</w:t>
      </w:r>
    </w:p>
    <w:p w:rsidRPr="000667FD" w:rsidR="00970CF4" w:rsidP="00970CF4" w:rsidRDefault="00970CF4" w14:paraId="419D41D6" w14:textId="77777777">
      <w:pPr>
        <w:rPr>
          <w:rFonts w:eastAsia="SimSun" w:asciiTheme="minorHAnsi" w:hAnsiTheme="minorHAnsi" w:cstheme="minorHAnsi"/>
        </w:rPr>
      </w:pPr>
    </w:p>
    <w:p w:rsidRPr="002D2E44" w:rsidR="00A743CB" w:rsidP="00A743CB" w:rsidRDefault="00A743CB" w14:paraId="349BB15B" w14:textId="257F977C">
      <w:pPr>
        <w:pStyle w:val="CommentText"/>
        <w:rPr>
          <w:sz w:val="24"/>
          <w:szCs w:val="24"/>
        </w:rPr>
      </w:pPr>
      <w:r w:rsidRPr="002D2E44">
        <w:rPr>
          <w:rFonts w:eastAsia="SimSun" w:asciiTheme="minorHAnsi" w:hAnsiTheme="minorHAnsi" w:cstheme="minorHAnsi"/>
          <w:sz w:val="24"/>
          <w:szCs w:val="24"/>
        </w:rPr>
        <w:t xml:space="preserve">After the </w:t>
      </w:r>
      <w:r w:rsidR="00E12803">
        <w:rPr>
          <w:rFonts w:eastAsia="SimSun" w:asciiTheme="minorHAnsi" w:hAnsiTheme="minorHAnsi" w:cstheme="minorHAnsi"/>
          <w:sz w:val="24"/>
          <w:szCs w:val="24"/>
        </w:rPr>
        <w:t>receipt of an application/data, ODPHP will input the information into a spreadsheet to determine whether the application is complete, and the applicant suitable for participation in the program. Applications information will be segmented based upon application status (</w:t>
      </w:r>
      <w:r w:rsidR="00221F08">
        <w:rPr>
          <w:rFonts w:eastAsia="SimSun" w:asciiTheme="minorHAnsi" w:hAnsiTheme="minorHAnsi" w:cstheme="minorHAnsi"/>
          <w:sz w:val="24"/>
          <w:szCs w:val="24"/>
        </w:rPr>
        <w:t>e.g.,</w:t>
      </w:r>
      <w:r w:rsidR="00E12803">
        <w:rPr>
          <w:rFonts w:eastAsia="SimSun" w:asciiTheme="minorHAnsi" w:hAnsiTheme="minorHAnsi" w:cstheme="minorHAnsi"/>
          <w:sz w:val="24"/>
          <w:szCs w:val="24"/>
        </w:rPr>
        <w:t xml:space="preserve"> under review, accepted and denied).  No </w:t>
      </w:r>
      <w:r w:rsidR="00072A94">
        <w:rPr>
          <w:rFonts w:eastAsia="SimSun" w:asciiTheme="minorHAnsi" w:hAnsiTheme="minorHAnsi" w:cstheme="minorHAnsi"/>
          <w:sz w:val="24"/>
          <w:szCs w:val="24"/>
        </w:rPr>
        <w:t xml:space="preserve">numerical </w:t>
      </w:r>
      <w:r w:rsidR="00E12803">
        <w:rPr>
          <w:rFonts w:eastAsia="SimSun" w:asciiTheme="minorHAnsi" w:hAnsiTheme="minorHAnsi" w:cstheme="minorHAnsi"/>
          <w:sz w:val="24"/>
          <w:szCs w:val="24"/>
        </w:rPr>
        <w:t xml:space="preserve">data analysis will be conducted on this </w:t>
      </w:r>
      <w:r w:rsidR="00072A94">
        <w:rPr>
          <w:rFonts w:eastAsia="SimSun" w:asciiTheme="minorHAnsi" w:hAnsiTheme="minorHAnsi" w:cstheme="minorHAnsi"/>
          <w:sz w:val="24"/>
          <w:szCs w:val="24"/>
        </w:rPr>
        <w:t>information</w:t>
      </w:r>
      <w:r w:rsidR="00E12803">
        <w:rPr>
          <w:rFonts w:eastAsia="SimSun" w:asciiTheme="minorHAnsi" w:hAnsiTheme="minorHAnsi" w:cstheme="minorHAnsi"/>
          <w:sz w:val="24"/>
          <w:szCs w:val="24"/>
        </w:rPr>
        <w:t>, although the descripti</w:t>
      </w:r>
      <w:r w:rsidR="00072A94">
        <w:rPr>
          <w:rFonts w:eastAsia="SimSun" w:asciiTheme="minorHAnsi" w:hAnsiTheme="minorHAnsi" w:cstheme="minorHAnsi"/>
          <w:sz w:val="24"/>
          <w:szCs w:val="24"/>
        </w:rPr>
        <w:t xml:space="preserve">ve data from the spreadsheet will be reported periodically to share </w:t>
      </w:r>
      <w:r w:rsidRPr="002D2E44">
        <w:rPr>
          <w:rFonts w:eastAsia="SimSun" w:asciiTheme="minorHAnsi" w:hAnsiTheme="minorHAnsi" w:cstheme="minorHAnsi"/>
          <w:sz w:val="24"/>
          <w:szCs w:val="24"/>
        </w:rPr>
        <w:t xml:space="preserve">key </w:t>
      </w:r>
      <w:r w:rsidR="00072A94">
        <w:rPr>
          <w:rFonts w:eastAsia="SimSun" w:asciiTheme="minorHAnsi" w:hAnsiTheme="minorHAnsi" w:cstheme="minorHAnsi"/>
          <w:sz w:val="24"/>
          <w:szCs w:val="24"/>
        </w:rPr>
        <w:t>information about the program (</w:t>
      </w:r>
      <w:r w:rsidR="00221F08">
        <w:rPr>
          <w:rFonts w:eastAsia="SimSun" w:asciiTheme="minorHAnsi" w:hAnsiTheme="minorHAnsi" w:cstheme="minorHAnsi"/>
          <w:sz w:val="24"/>
          <w:szCs w:val="24"/>
        </w:rPr>
        <w:t>e.g.,</w:t>
      </w:r>
      <w:r w:rsidR="00072A94">
        <w:rPr>
          <w:rFonts w:eastAsia="SimSun" w:asciiTheme="minorHAnsi" w:hAnsiTheme="minorHAnsi" w:cstheme="minorHAnsi"/>
          <w:sz w:val="24"/>
          <w:szCs w:val="24"/>
        </w:rPr>
        <w:t xml:space="preserve"> number of partners, number of applicants, number of approved applications, number of application denials, the reach of applicants and geographic distribution of the partners)</w:t>
      </w:r>
      <w:r w:rsidRPr="002D2E44">
        <w:rPr>
          <w:rFonts w:eastAsia="SimSun" w:asciiTheme="minorHAnsi" w:hAnsiTheme="minorHAnsi" w:cstheme="minorHAnsi"/>
          <w:sz w:val="24"/>
          <w:szCs w:val="24"/>
        </w:rPr>
        <w:t xml:space="preserve">. </w:t>
      </w:r>
      <w:r w:rsidR="00072A94">
        <w:rPr>
          <w:rFonts w:asciiTheme="minorHAnsi" w:hAnsiTheme="minorHAnsi" w:cstheme="minorHAnsi"/>
          <w:sz w:val="24"/>
          <w:szCs w:val="24"/>
        </w:rPr>
        <w:t xml:space="preserve">This information </w:t>
      </w:r>
      <w:r w:rsidRPr="002D2E44">
        <w:rPr>
          <w:rFonts w:asciiTheme="minorHAnsi" w:hAnsiTheme="minorHAnsi" w:cstheme="minorHAnsi"/>
          <w:sz w:val="24"/>
          <w:szCs w:val="24"/>
        </w:rPr>
        <w:t>will be</w:t>
      </w:r>
      <w:r w:rsidR="00072A94">
        <w:rPr>
          <w:rFonts w:asciiTheme="minorHAnsi" w:hAnsiTheme="minorHAnsi" w:cstheme="minorHAnsi"/>
          <w:sz w:val="24"/>
          <w:szCs w:val="24"/>
        </w:rPr>
        <w:t xml:space="preserve"> used for internal purposes to evaluate the performance of the program and help shape outreach and promotion efforts for </w:t>
      </w:r>
      <w:r w:rsidR="00072A94">
        <w:rPr>
          <w:rFonts w:asciiTheme="minorHAnsi" w:hAnsiTheme="minorHAnsi" w:cstheme="minorHAnsi"/>
          <w:sz w:val="24"/>
          <w:szCs w:val="24"/>
        </w:rPr>
        <w:lastRenderedPageBreak/>
        <w:t>the program</w:t>
      </w:r>
      <w:r w:rsidRPr="002D2E44">
        <w:rPr>
          <w:rFonts w:asciiTheme="minorHAnsi" w:hAnsiTheme="minorHAnsi" w:cstheme="minorHAnsi"/>
          <w:sz w:val="24"/>
          <w:szCs w:val="24"/>
        </w:rPr>
        <w:t xml:space="preserve">. </w:t>
      </w:r>
      <w:r w:rsidR="004779E4">
        <w:rPr>
          <w:rFonts w:asciiTheme="minorHAnsi" w:hAnsiTheme="minorHAnsi" w:cstheme="minorHAnsi"/>
          <w:sz w:val="24"/>
          <w:szCs w:val="24"/>
        </w:rPr>
        <w:t>Information will be kept and disposed of according to the National Archives Record Schedule.</w:t>
      </w:r>
    </w:p>
    <w:p w:rsidR="00E840A9" w:rsidP="00A54EE4" w:rsidRDefault="00E840A9" w14:paraId="15938D9C" w14:textId="65649D23">
      <w:pPr>
        <w:rPr>
          <w:rFonts w:eastAsia="SimSun" w:asciiTheme="minorHAnsi" w:hAnsiTheme="minorHAnsi" w:cstheme="minorHAnsi"/>
          <w:b/>
        </w:rPr>
      </w:pPr>
    </w:p>
    <w:p w:rsidR="00A54EE4" w:rsidP="00A54EE4" w:rsidRDefault="00A54EE4" w14:paraId="55362B07" w14:textId="4B299706">
      <w:pPr>
        <w:rPr>
          <w:rFonts w:eastAsia="SimSun" w:cstheme="minorHAnsi"/>
          <w:b/>
        </w:rPr>
      </w:pPr>
      <w:r>
        <w:rPr>
          <w:rFonts w:eastAsia="SimSun" w:cstheme="minorHAnsi"/>
          <w:b/>
        </w:rPr>
        <w:t>Proposed Timeline</w:t>
      </w:r>
    </w:p>
    <w:tbl>
      <w:tblPr>
        <w:tblW w:w="93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83"/>
        <w:gridCol w:w="7200"/>
      </w:tblGrid>
      <w:tr w:rsidR="00A54EE4" w:rsidTr="00D86D00" w14:paraId="5CB83105" w14:textId="77777777">
        <w:trPr>
          <w:trHeight w:val="274"/>
        </w:trPr>
        <w:tc>
          <w:tcPr>
            <w:tcW w:w="2183"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00A54EE4" w:rsidP="00B530BE" w:rsidRDefault="00A54EE4" w14:paraId="1A1DA0A9" w14:textId="77777777">
            <w:pPr>
              <w:spacing w:line="254" w:lineRule="auto"/>
              <w:rPr>
                <w:rFonts w:cstheme="minorHAnsi"/>
                <w:b/>
                <w:color w:val="FFFFFF" w:themeColor="background1"/>
              </w:rPr>
            </w:pPr>
            <w:r>
              <w:rPr>
                <w:rFonts w:cstheme="minorHAnsi"/>
                <w:b/>
                <w:color w:val="FFFFFF" w:themeColor="background1"/>
              </w:rPr>
              <w:t xml:space="preserve">Completion Date </w:t>
            </w:r>
          </w:p>
        </w:tc>
        <w:tc>
          <w:tcPr>
            <w:tcW w:w="720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00A54EE4" w:rsidP="00B530BE" w:rsidRDefault="00A54EE4" w14:paraId="7DA92332" w14:textId="77777777">
            <w:pPr>
              <w:spacing w:line="254" w:lineRule="auto"/>
              <w:rPr>
                <w:rFonts w:cstheme="minorHAnsi"/>
                <w:b/>
                <w:color w:val="FFFFFF" w:themeColor="background1"/>
              </w:rPr>
            </w:pPr>
            <w:r>
              <w:rPr>
                <w:rFonts w:cstheme="minorHAnsi"/>
                <w:b/>
                <w:color w:val="FFFFFF" w:themeColor="background1"/>
              </w:rPr>
              <w:t>Major Tasks/Milestones</w:t>
            </w:r>
          </w:p>
        </w:tc>
      </w:tr>
      <w:tr w:rsidR="00A54EE4" w:rsidTr="00D86D00" w14:paraId="22EDF492" w14:textId="77777777">
        <w:trPr>
          <w:trHeight w:val="422"/>
        </w:trPr>
        <w:tc>
          <w:tcPr>
            <w:tcW w:w="2183" w:type="dxa"/>
            <w:tcBorders>
              <w:top w:val="single" w:color="auto" w:sz="4" w:space="0"/>
              <w:left w:val="single" w:color="auto" w:sz="4" w:space="0"/>
              <w:bottom w:val="single" w:color="auto" w:sz="4" w:space="0"/>
              <w:right w:val="single" w:color="auto" w:sz="4" w:space="0"/>
            </w:tcBorders>
            <w:vAlign w:val="center"/>
          </w:tcPr>
          <w:p w:rsidR="00A54EE4" w:rsidP="00B530BE" w:rsidRDefault="00D9446A" w14:paraId="213D7066" w14:textId="5E14EF5B">
            <w:pPr>
              <w:spacing w:line="254" w:lineRule="auto"/>
              <w:rPr>
                <w:rFonts w:cstheme="minorHAnsi"/>
              </w:rPr>
            </w:pPr>
            <w:r>
              <w:rPr>
                <w:rFonts w:cstheme="minorHAnsi"/>
              </w:rPr>
              <w:t>5</w:t>
            </w:r>
            <w:r w:rsidR="00072A94">
              <w:rPr>
                <w:rFonts w:cstheme="minorHAnsi"/>
              </w:rPr>
              <w:t>/1/202</w:t>
            </w:r>
            <w:r w:rsidR="00D86D00">
              <w:rPr>
                <w:rFonts w:cstheme="minorHAnsi"/>
              </w:rPr>
              <w:t>2</w:t>
            </w:r>
          </w:p>
        </w:tc>
        <w:tc>
          <w:tcPr>
            <w:tcW w:w="7200" w:type="dxa"/>
            <w:tcBorders>
              <w:top w:val="single" w:color="auto" w:sz="4" w:space="0"/>
              <w:left w:val="single" w:color="auto" w:sz="4" w:space="0"/>
              <w:bottom w:val="single" w:color="auto" w:sz="4" w:space="0"/>
              <w:right w:val="single" w:color="auto" w:sz="4" w:space="0"/>
            </w:tcBorders>
            <w:vAlign w:val="center"/>
          </w:tcPr>
          <w:p w:rsidR="00072A94" w:rsidP="00072A94" w:rsidRDefault="00072A94" w14:paraId="548AF9E7" w14:textId="77777777">
            <w:pPr>
              <w:pStyle w:val="ListParagraph"/>
              <w:numPr>
                <w:ilvl w:val="0"/>
                <w:numId w:val="8"/>
              </w:numPr>
              <w:spacing w:line="254" w:lineRule="auto"/>
              <w:ind w:left="367"/>
              <w:rPr>
                <w:rFonts w:asciiTheme="minorHAnsi" w:hAnsiTheme="minorHAnsi" w:cstheme="minorHAnsi"/>
              </w:rPr>
            </w:pPr>
            <w:r>
              <w:rPr>
                <w:rFonts w:asciiTheme="minorHAnsi" w:hAnsiTheme="minorHAnsi" w:cstheme="minorHAnsi"/>
              </w:rPr>
              <w:t xml:space="preserve">Publish FRN promoting the use of the application for the Healthy People 2030 Champions and Partner Program </w:t>
            </w:r>
          </w:p>
          <w:p w:rsidR="00A54EE4" w:rsidP="00072A94" w:rsidRDefault="00072A94" w14:paraId="4D0DBBE4" w14:textId="4ED82186">
            <w:pPr>
              <w:pStyle w:val="ListParagraph"/>
              <w:numPr>
                <w:ilvl w:val="0"/>
                <w:numId w:val="8"/>
              </w:numPr>
              <w:spacing w:line="254" w:lineRule="auto"/>
              <w:ind w:left="367"/>
              <w:rPr>
                <w:rFonts w:asciiTheme="minorHAnsi" w:hAnsiTheme="minorHAnsi" w:cstheme="minorHAnsi"/>
              </w:rPr>
            </w:pPr>
            <w:r>
              <w:rPr>
                <w:rFonts w:asciiTheme="minorHAnsi" w:hAnsiTheme="minorHAnsi" w:cstheme="minorHAnsi"/>
              </w:rPr>
              <w:t>Release the application on Health.gov</w:t>
            </w:r>
          </w:p>
        </w:tc>
      </w:tr>
      <w:tr w:rsidR="00A54EE4" w:rsidTr="00D86D00" w14:paraId="6CB5585F" w14:textId="77777777">
        <w:trPr>
          <w:trHeight w:val="422"/>
        </w:trPr>
        <w:tc>
          <w:tcPr>
            <w:tcW w:w="2183" w:type="dxa"/>
            <w:tcBorders>
              <w:top w:val="single" w:color="auto" w:sz="4" w:space="0"/>
              <w:left w:val="single" w:color="auto" w:sz="4" w:space="0"/>
              <w:bottom w:val="single" w:color="auto" w:sz="4" w:space="0"/>
              <w:right w:val="single" w:color="auto" w:sz="4" w:space="0"/>
            </w:tcBorders>
            <w:vAlign w:val="center"/>
          </w:tcPr>
          <w:p w:rsidR="00A54EE4" w:rsidP="00B530BE" w:rsidRDefault="00D86D00" w14:paraId="1DCC373E" w14:textId="2F94AE9A">
            <w:pPr>
              <w:spacing w:line="254" w:lineRule="auto"/>
              <w:rPr>
                <w:rFonts w:cstheme="minorHAnsi"/>
              </w:rPr>
            </w:pPr>
            <w:r>
              <w:rPr>
                <w:rFonts w:cstheme="minorHAnsi"/>
              </w:rPr>
              <w:t>3/1/2022</w:t>
            </w:r>
            <w:r w:rsidR="00072A94">
              <w:rPr>
                <w:rFonts w:cstheme="minorHAnsi"/>
              </w:rPr>
              <w:t>-</w:t>
            </w:r>
            <w:r w:rsidR="000A04C0">
              <w:rPr>
                <w:rFonts w:cstheme="minorHAnsi"/>
              </w:rPr>
              <w:t>12/31/2028</w:t>
            </w:r>
          </w:p>
        </w:tc>
        <w:tc>
          <w:tcPr>
            <w:tcW w:w="7200" w:type="dxa"/>
            <w:tcBorders>
              <w:top w:val="single" w:color="auto" w:sz="4" w:space="0"/>
              <w:left w:val="single" w:color="auto" w:sz="4" w:space="0"/>
              <w:bottom w:val="single" w:color="auto" w:sz="4" w:space="0"/>
              <w:right w:val="single" w:color="auto" w:sz="4" w:space="0"/>
            </w:tcBorders>
            <w:vAlign w:val="center"/>
          </w:tcPr>
          <w:p w:rsidR="00A54EE4" w:rsidP="000A04C0" w:rsidRDefault="000A04C0" w14:paraId="3E7013D3" w14:textId="46A54B65">
            <w:pPr>
              <w:pStyle w:val="ListParagraph"/>
              <w:numPr>
                <w:ilvl w:val="0"/>
                <w:numId w:val="9"/>
              </w:numPr>
              <w:spacing w:line="254" w:lineRule="auto"/>
              <w:ind w:left="342"/>
              <w:rPr>
                <w:rFonts w:asciiTheme="minorHAnsi" w:hAnsiTheme="minorHAnsi" w:cstheme="minorHAnsi"/>
              </w:rPr>
            </w:pPr>
            <w:r>
              <w:t>T</w:t>
            </w:r>
            <w:r w:rsidRPr="000B2369">
              <w:t>he appli</w:t>
            </w:r>
            <w:r>
              <w:t>cation review process is open and</w:t>
            </w:r>
            <w:r w:rsidRPr="000B2369">
              <w:t xml:space="preserve"> a determination on </w:t>
            </w:r>
            <w:r>
              <w:t>each</w:t>
            </w:r>
            <w:r w:rsidRPr="000B2369">
              <w:t xml:space="preserve"> application should be made within 60 days of receipt</w:t>
            </w:r>
          </w:p>
        </w:tc>
      </w:tr>
      <w:tr w:rsidR="00A54EE4" w:rsidTr="00D86D00" w14:paraId="0BDDA5AC" w14:textId="77777777">
        <w:trPr>
          <w:trHeight w:val="422"/>
        </w:trPr>
        <w:tc>
          <w:tcPr>
            <w:tcW w:w="2183" w:type="dxa"/>
            <w:tcBorders>
              <w:top w:val="single" w:color="auto" w:sz="4" w:space="0"/>
              <w:left w:val="single" w:color="auto" w:sz="4" w:space="0"/>
              <w:bottom w:val="single" w:color="auto" w:sz="4" w:space="0"/>
              <w:right w:val="single" w:color="auto" w:sz="4" w:space="0"/>
            </w:tcBorders>
            <w:vAlign w:val="center"/>
          </w:tcPr>
          <w:p w:rsidR="00A54EE4" w:rsidP="00B530BE" w:rsidRDefault="000A04C0" w14:paraId="040C22BC" w14:textId="76F9F165">
            <w:pPr>
              <w:spacing w:line="254" w:lineRule="auto"/>
              <w:rPr>
                <w:rFonts w:cstheme="minorHAnsi"/>
              </w:rPr>
            </w:pPr>
            <w:r>
              <w:rPr>
                <w:rFonts w:cstheme="minorHAnsi"/>
              </w:rPr>
              <w:t>1/01/2029</w:t>
            </w:r>
          </w:p>
        </w:tc>
        <w:tc>
          <w:tcPr>
            <w:tcW w:w="7200" w:type="dxa"/>
            <w:tcBorders>
              <w:top w:val="single" w:color="auto" w:sz="4" w:space="0"/>
              <w:left w:val="single" w:color="auto" w:sz="4" w:space="0"/>
              <w:bottom w:val="single" w:color="auto" w:sz="4" w:space="0"/>
              <w:right w:val="single" w:color="auto" w:sz="4" w:space="0"/>
            </w:tcBorders>
            <w:vAlign w:val="center"/>
          </w:tcPr>
          <w:p w:rsidR="00A54EE4" w:rsidP="00A54EE4" w:rsidRDefault="000A04C0" w14:paraId="609D4144" w14:textId="1A9BCFE8">
            <w:pPr>
              <w:pStyle w:val="ListParagraph"/>
              <w:numPr>
                <w:ilvl w:val="0"/>
                <w:numId w:val="9"/>
              </w:numPr>
              <w:spacing w:line="254" w:lineRule="auto"/>
              <w:ind w:left="342"/>
              <w:rPr>
                <w:rFonts w:asciiTheme="minorHAnsi" w:hAnsiTheme="minorHAnsi" w:cstheme="minorHAnsi"/>
              </w:rPr>
            </w:pPr>
            <w:r>
              <w:rPr>
                <w:rFonts w:asciiTheme="minorHAnsi" w:hAnsiTheme="minorHAnsi" w:cstheme="minorHAnsi"/>
              </w:rPr>
              <w:t>The application cycle ends</w:t>
            </w:r>
            <w:r w:rsidR="001A501C">
              <w:rPr>
                <w:rFonts w:asciiTheme="minorHAnsi" w:hAnsiTheme="minorHAnsi" w:cstheme="minorHAnsi"/>
              </w:rPr>
              <w:t xml:space="preserve"> for both programs</w:t>
            </w:r>
          </w:p>
        </w:tc>
      </w:tr>
    </w:tbl>
    <w:p w:rsidRPr="000667FD" w:rsidR="00970CF4" w:rsidP="00970CF4" w:rsidRDefault="00970CF4" w14:paraId="274264E3" w14:textId="5FED4511">
      <w:pPr>
        <w:rPr>
          <w:rFonts w:eastAsia="SimSun" w:asciiTheme="minorHAnsi" w:hAnsiTheme="minorHAnsi" w:cstheme="minorHAnsi"/>
        </w:rPr>
      </w:pPr>
    </w:p>
    <w:p w:rsidRPr="000667FD" w:rsidR="00970CF4" w:rsidP="00970CF4" w:rsidRDefault="00970CF4" w14:paraId="392512C3"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Reason(s) Display of OMB Expiration Data is Inappropriate</w:t>
      </w:r>
    </w:p>
    <w:p w:rsidRPr="000667FD" w:rsidR="00970CF4" w:rsidP="00970CF4" w:rsidRDefault="00970CF4" w14:paraId="5E4D8274" w14:textId="77777777">
      <w:pPr>
        <w:rPr>
          <w:rFonts w:eastAsia="SimSun" w:asciiTheme="minorHAnsi" w:hAnsiTheme="minorHAnsi" w:cstheme="minorHAnsi"/>
        </w:rPr>
      </w:pPr>
    </w:p>
    <w:p w:rsidRPr="000667FD" w:rsidR="00970CF4" w:rsidP="00970CF4" w:rsidRDefault="00970CF4" w14:paraId="5E927E25" w14:textId="77777777">
      <w:pPr>
        <w:rPr>
          <w:rFonts w:eastAsia="SimSun" w:asciiTheme="minorHAnsi" w:hAnsiTheme="minorHAnsi" w:cstheme="minorHAnsi"/>
        </w:rPr>
      </w:pPr>
      <w:r w:rsidRPr="000667FD">
        <w:rPr>
          <w:rFonts w:eastAsia="SimSun" w:asciiTheme="minorHAnsi" w:hAnsiTheme="minorHAnsi" w:cstheme="minorHAnsi"/>
        </w:rPr>
        <w:t>We are requesting no exemption.</w:t>
      </w:r>
    </w:p>
    <w:p w:rsidRPr="000667FD" w:rsidR="00970CF4" w:rsidP="00970CF4" w:rsidRDefault="00970CF4" w14:paraId="34FE41C3" w14:textId="77777777">
      <w:pPr>
        <w:rPr>
          <w:rFonts w:eastAsia="SimSun" w:asciiTheme="minorHAnsi" w:hAnsiTheme="minorHAnsi" w:cstheme="minorHAnsi"/>
        </w:rPr>
      </w:pPr>
    </w:p>
    <w:p w:rsidRPr="000667FD" w:rsidR="00970CF4" w:rsidP="00970CF4" w:rsidRDefault="00970CF4" w14:paraId="192D9408"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Exceptions to Certification for Paperwork Reduction Act Submissions</w:t>
      </w:r>
    </w:p>
    <w:p w:rsidRPr="000667FD" w:rsidR="00970CF4" w:rsidP="00970CF4" w:rsidRDefault="00970CF4" w14:paraId="0494C79C" w14:textId="77777777">
      <w:pPr>
        <w:rPr>
          <w:rFonts w:eastAsia="SimSun" w:asciiTheme="minorHAnsi" w:hAnsiTheme="minorHAnsi" w:cstheme="minorHAnsi"/>
        </w:rPr>
      </w:pPr>
    </w:p>
    <w:p w:rsidRPr="000667FD" w:rsidR="00970CF4" w:rsidP="00970CF4" w:rsidRDefault="00970CF4" w14:paraId="5ABA50D6" w14:textId="77777777">
      <w:pPr>
        <w:rPr>
          <w:rFonts w:eastAsia="SimSun" w:asciiTheme="minorHAnsi" w:hAnsiTheme="minorHAnsi" w:cstheme="minorHAnsi"/>
        </w:rPr>
      </w:pPr>
      <w:r w:rsidRPr="000667FD">
        <w:rPr>
          <w:rFonts w:eastAsia="SimSun" w:asciiTheme="minorHAnsi" w:hAnsiTheme="minorHAnsi" w:cstheme="minorHAnsi"/>
        </w:rPr>
        <w:t>There are no exceptions to the certification. These activities comply with the requirements in 5 CFR 1320.9.</w:t>
      </w:r>
    </w:p>
    <w:p w:rsidRPr="000667FD" w:rsidR="00970CF4" w:rsidP="00970CF4" w:rsidRDefault="00970CF4" w14:paraId="1F394E98" w14:textId="77777777">
      <w:pPr>
        <w:rPr>
          <w:rFonts w:eastAsia="SimSun" w:asciiTheme="minorHAnsi" w:hAnsiTheme="minorHAnsi" w:cstheme="minorHAnsi"/>
        </w:rPr>
      </w:pPr>
    </w:p>
    <w:p w:rsidRPr="007F6ACF" w:rsidR="00970CF4" w:rsidP="00970CF4" w:rsidRDefault="00970CF4" w14:paraId="7488F09C" w14:textId="77777777">
      <w:pPr>
        <w:pStyle w:val="Heading1"/>
        <w:rPr>
          <w:rFonts w:asciiTheme="minorHAnsi" w:hAnsiTheme="minorHAnsi" w:cstheme="minorHAnsi"/>
        </w:rPr>
      </w:pPr>
      <w:r w:rsidRPr="007F6ACF">
        <w:rPr>
          <w:rFonts w:asciiTheme="minorHAnsi" w:hAnsiTheme="minorHAnsi" w:cstheme="minorHAnsi"/>
        </w:rPr>
        <w:t>Section A — List of Attachments</w:t>
      </w:r>
    </w:p>
    <w:p w:rsidRPr="007F6ACF" w:rsidR="00970CF4" w:rsidP="00970CF4" w:rsidRDefault="00970CF4" w14:paraId="4483973E" w14:textId="77777777">
      <w:pPr>
        <w:spacing w:line="276" w:lineRule="auto"/>
        <w:rPr>
          <w:rFonts w:asciiTheme="minorHAnsi" w:hAnsiTheme="minorHAnsi" w:cstheme="minorHAnsi"/>
        </w:rPr>
      </w:pPr>
      <w:r w:rsidRPr="007F6ACF">
        <w:rPr>
          <w:rFonts w:asciiTheme="minorHAnsi" w:hAnsiTheme="minorHAnsi" w:cstheme="minorHAnsi"/>
        </w:rPr>
        <w:t>[IN SEPARATE FILES]</w:t>
      </w:r>
    </w:p>
    <w:p w:rsidRPr="007F6ACF" w:rsidR="0016562E" w:rsidP="00632425" w:rsidRDefault="00970CF4" w14:paraId="022AE43D" w14:textId="5D44A28B">
      <w:pPr>
        <w:pStyle w:val="ListParagraph"/>
        <w:numPr>
          <w:ilvl w:val="0"/>
          <w:numId w:val="3"/>
        </w:numPr>
        <w:rPr>
          <w:rFonts w:asciiTheme="minorHAnsi" w:hAnsiTheme="minorHAnsi" w:cstheme="minorHAnsi"/>
          <w:color w:val="000000"/>
        </w:rPr>
      </w:pPr>
      <w:r w:rsidRPr="007F6ACF">
        <w:rPr>
          <w:rFonts w:asciiTheme="minorHAnsi" w:hAnsiTheme="minorHAnsi" w:cstheme="minorHAnsi"/>
          <w:b/>
          <w:color w:val="000000"/>
        </w:rPr>
        <w:t xml:space="preserve">Attachment </w:t>
      </w:r>
      <w:r w:rsidRPr="007F6ACF" w:rsidR="00A30445">
        <w:rPr>
          <w:rFonts w:asciiTheme="minorHAnsi" w:hAnsiTheme="minorHAnsi" w:cstheme="minorHAnsi"/>
          <w:b/>
          <w:color w:val="000000"/>
        </w:rPr>
        <w:t>A</w:t>
      </w:r>
      <w:r w:rsidRPr="007F6ACF">
        <w:rPr>
          <w:rFonts w:asciiTheme="minorHAnsi" w:hAnsiTheme="minorHAnsi" w:cstheme="minorHAnsi"/>
          <w:b/>
          <w:color w:val="000000"/>
        </w:rPr>
        <w:t>:</w:t>
      </w:r>
      <w:r w:rsidRPr="007F6ACF" w:rsidR="00632425">
        <w:rPr>
          <w:rFonts w:asciiTheme="minorHAnsi" w:hAnsiTheme="minorHAnsi" w:cstheme="minorHAnsi"/>
          <w:color w:val="000000"/>
        </w:rPr>
        <w:t xml:space="preserve"> </w:t>
      </w:r>
      <w:r w:rsidR="001831D5">
        <w:rPr>
          <w:rFonts w:asciiTheme="minorHAnsi" w:hAnsiTheme="minorHAnsi" w:cstheme="minorHAnsi"/>
          <w:b/>
          <w:color w:val="000000"/>
        </w:rPr>
        <w:t>Healthy People 2030 Champion Application form</w:t>
      </w:r>
    </w:p>
    <w:p w:rsidRPr="001831D5" w:rsidR="00595C05" w:rsidP="00AD1F9E" w:rsidRDefault="00595C05" w14:paraId="336AD6BC" w14:textId="76D31612">
      <w:pPr>
        <w:pStyle w:val="ListParagraph"/>
        <w:rPr>
          <w:rFonts w:asciiTheme="minorHAnsi" w:hAnsiTheme="minorHAnsi" w:cstheme="minorHAnsi"/>
          <w:color w:val="000000"/>
        </w:rPr>
      </w:pPr>
    </w:p>
    <w:p w:rsidR="00CF1DD0" w:rsidP="00CF1DD0" w:rsidRDefault="00CF1DD0" w14:paraId="45BA55ED" w14:textId="12216444">
      <w:pPr>
        <w:rPr>
          <w:rFonts w:asciiTheme="minorHAnsi" w:hAnsiTheme="minorHAnsi" w:cstheme="minorHAnsi"/>
        </w:rPr>
      </w:pPr>
    </w:p>
    <w:p w:rsidRPr="001831D5" w:rsidR="00CF1DD0" w:rsidP="00CF1DD0" w:rsidRDefault="00CF1DD0" w14:paraId="7E8ED6DC" w14:textId="532AB1E5">
      <w:pPr>
        <w:rPr>
          <w:rFonts w:asciiTheme="minorHAnsi" w:hAnsiTheme="minorHAnsi" w:cstheme="minorHAnsi"/>
          <w:b/>
          <w:sz w:val="28"/>
          <w:szCs w:val="28"/>
        </w:rPr>
      </w:pPr>
      <w:r w:rsidRPr="001831D5">
        <w:rPr>
          <w:rFonts w:asciiTheme="minorHAnsi" w:hAnsiTheme="minorHAnsi" w:cstheme="minorHAnsi"/>
          <w:b/>
          <w:sz w:val="28"/>
          <w:szCs w:val="28"/>
        </w:rPr>
        <w:t>References:</w:t>
      </w:r>
    </w:p>
    <w:p w:rsidRPr="001831D5" w:rsidR="00B717A4" w:rsidP="00CF1DD0" w:rsidRDefault="00B717A4" w14:paraId="5F6ED293" w14:textId="6272E5F4">
      <w:pPr>
        <w:rPr>
          <w:rFonts w:asciiTheme="minorHAnsi" w:hAnsiTheme="minorHAnsi" w:cstheme="minorHAnsi"/>
          <w:shd w:val="clear" w:color="auto" w:fill="FFFFFF"/>
        </w:rPr>
      </w:pPr>
      <w:r w:rsidRPr="001831D5">
        <w:rPr>
          <w:rFonts w:asciiTheme="minorHAnsi" w:hAnsiTheme="minorHAnsi" w:cstheme="minorHAnsi"/>
          <w:sz w:val="20"/>
          <w:szCs w:val="20"/>
          <w:shd w:val="clear" w:color="auto" w:fill="FFFFFF"/>
        </w:rPr>
        <w:br/>
      </w:r>
      <w:r w:rsidRPr="001831D5">
        <w:rPr>
          <w:rFonts w:asciiTheme="minorHAnsi" w:hAnsiTheme="minorHAnsi" w:cstheme="minorHAnsi"/>
          <w:shd w:val="clear" w:color="auto" w:fill="FFFFFF"/>
        </w:rPr>
        <w:t xml:space="preserve">Centers for Disease Control and Prevention. (2013). Partnerships, Coalitions &amp; Collaborations. </w:t>
      </w:r>
      <w:hyperlink w:history="1" r:id="rId8">
        <w:r w:rsidRPr="001831D5">
          <w:rPr>
            <w:rStyle w:val="Hyperlink"/>
            <w:rFonts w:asciiTheme="minorHAnsi" w:hAnsiTheme="minorHAnsi" w:cstheme="minorHAnsi"/>
            <w:color w:val="auto"/>
            <w:shd w:val="clear" w:color="auto" w:fill="FFFFFF"/>
          </w:rPr>
          <w:t>https://www.cdc.gov/oralhealth/funded_programs/infrastructure/partnerships.htm</w:t>
        </w:r>
      </w:hyperlink>
    </w:p>
    <w:p w:rsidRPr="001831D5" w:rsidR="00B717A4" w:rsidP="00CF1DD0" w:rsidRDefault="00B717A4" w14:paraId="2952E990" w14:textId="77777777">
      <w:pPr>
        <w:rPr>
          <w:rFonts w:asciiTheme="minorHAnsi" w:hAnsiTheme="minorHAnsi" w:cstheme="minorHAnsi"/>
          <w:shd w:val="clear" w:color="auto" w:fill="FFFFFF"/>
        </w:rPr>
      </w:pPr>
    </w:p>
    <w:p w:rsidRPr="001831D5" w:rsidR="00CF1DD0" w:rsidP="00CF1DD0" w:rsidRDefault="00CF1DD0" w14:paraId="27F7782F" w14:textId="10A9DC23">
      <w:pPr>
        <w:rPr>
          <w:rFonts w:asciiTheme="minorHAnsi" w:hAnsiTheme="minorHAnsi" w:cstheme="minorHAnsi"/>
          <w:color w:val="000000"/>
        </w:rPr>
      </w:pPr>
      <w:r w:rsidRPr="001831D5">
        <w:rPr>
          <w:rFonts w:asciiTheme="minorHAnsi" w:hAnsiTheme="minorHAnsi" w:cstheme="minorHAnsi"/>
          <w:shd w:val="clear" w:color="auto" w:fill="FFFFFF"/>
        </w:rPr>
        <w:t>Hann N. E. (2005). Transforming public health through community partnerships. </w:t>
      </w:r>
      <w:r w:rsidRPr="001831D5">
        <w:rPr>
          <w:rFonts w:asciiTheme="minorHAnsi" w:hAnsiTheme="minorHAnsi" w:cstheme="minorHAnsi"/>
          <w:i/>
          <w:iCs/>
          <w:shd w:val="clear" w:color="auto" w:fill="FFFFFF"/>
        </w:rPr>
        <w:t>Preventing chronic disease</w:t>
      </w:r>
      <w:r w:rsidRPr="001831D5">
        <w:rPr>
          <w:rFonts w:asciiTheme="minorHAnsi" w:hAnsiTheme="minorHAnsi" w:cstheme="minorHAnsi"/>
          <w:shd w:val="clear" w:color="auto" w:fill="FFFFFF"/>
        </w:rPr>
        <w:t>, </w:t>
      </w:r>
      <w:r w:rsidRPr="001831D5">
        <w:rPr>
          <w:rFonts w:asciiTheme="minorHAnsi" w:hAnsiTheme="minorHAnsi" w:cstheme="minorHAnsi"/>
          <w:i/>
          <w:iCs/>
          <w:shd w:val="clear" w:color="auto" w:fill="FFFFFF"/>
        </w:rPr>
        <w:t xml:space="preserve">2 </w:t>
      </w:r>
      <w:r w:rsidRPr="001831D5">
        <w:rPr>
          <w:rFonts w:asciiTheme="minorHAnsi" w:hAnsiTheme="minorHAnsi" w:cstheme="minorHAnsi"/>
          <w:shd w:val="clear" w:color="auto" w:fill="FFFFFF"/>
        </w:rPr>
        <w:t>(Spec No), A03</w:t>
      </w:r>
      <w:r w:rsidRPr="001831D5">
        <w:rPr>
          <w:rFonts w:ascii="Arial" w:hAnsi="Arial" w:cs="Arial"/>
          <w:color w:val="303030"/>
          <w:shd w:val="clear" w:color="auto" w:fill="FFFFFF"/>
        </w:rPr>
        <w:t>.</w:t>
      </w:r>
    </w:p>
    <w:sectPr w:rsidRPr="001831D5" w:rsidR="00CF1D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7D78B" w14:textId="77777777" w:rsidR="00970637" w:rsidRDefault="00970637" w:rsidP="00970CF4">
      <w:r>
        <w:separator/>
      </w:r>
    </w:p>
  </w:endnote>
  <w:endnote w:type="continuationSeparator" w:id="0">
    <w:p w14:paraId="391DB2AC" w14:textId="77777777" w:rsidR="00970637" w:rsidRDefault="00970637" w:rsidP="0097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B1768" w14:textId="77777777" w:rsidR="00970637" w:rsidRDefault="00970637" w:rsidP="00970CF4">
      <w:r>
        <w:separator/>
      </w:r>
    </w:p>
  </w:footnote>
  <w:footnote w:type="continuationSeparator" w:id="0">
    <w:p w14:paraId="7D8BF9D0" w14:textId="77777777" w:rsidR="00970637" w:rsidRDefault="00970637" w:rsidP="00970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F59B2"/>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F0926"/>
    <w:multiLevelType w:val="hybridMultilevel"/>
    <w:tmpl w:val="354A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824C6"/>
    <w:multiLevelType w:val="hybridMultilevel"/>
    <w:tmpl w:val="81E821EE"/>
    <w:lvl w:ilvl="0" w:tplc="B884442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804DE"/>
    <w:multiLevelType w:val="hybridMultilevel"/>
    <w:tmpl w:val="E0CED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EA32E6"/>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91E4B"/>
    <w:multiLevelType w:val="hybridMultilevel"/>
    <w:tmpl w:val="93767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F357F"/>
    <w:multiLevelType w:val="hybridMultilevel"/>
    <w:tmpl w:val="F6969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619DB"/>
    <w:multiLevelType w:val="hybridMultilevel"/>
    <w:tmpl w:val="1E74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77D3D"/>
    <w:multiLevelType w:val="hybridMultilevel"/>
    <w:tmpl w:val="A272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31603"/>
    <w:multiLevelType w:val="hybridMultilevel"/>
    <w:tmpl w:val="5AE6913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8557143"/>
    <w:multiLevelType w:val="hybridMultilevel"/>
    <w:tmpl w:val="DF74F08C"/>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1A24CC"/>
    <w:multiLevelType w:val="hybridMultilevel"/>
    <w:tmpl w:val="3566D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459F3"/>
    <w:multiLevelType w:val="hybridMultilevel"/>
    <w:tmpl w:val="0CDCC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47418A"/>
    <w:multiLevelType w:val="hybridMultilevel"/>
    <w:tmpl w:val="30F0EA8A"/>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A2D41"/>
    <w:multiLevelType w:val="hybridMultilevel"/>
    <w:tmpl w:val="A0E02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90136A"/>
    <w:multiLevelType w:val="hybridMultilevel"/>
    <w:tmpl w:val="DF7A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C24D4"/>
    <w:multiLevelType w:val="hybridMultilevel"/>
    <w:tmpl w:val="88A4864C"/>
    <w:lvl w:ilvl="0" w:tplc="75968ADE">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637481"/>
    <w:multiLevelType w:val="hybridMultilevel"/>
    <w:tmpl w:val="8F1C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D7A38"/>
    <w:multiLevelType w:val="hybridMultilevel"/>
    <w:tmpl w:val="C090E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8243FF"/>
    <w:multiLevelType w:val="hybridMultilevel"/>
    <w:tmpl w:val="7EB0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FB5517"/>
    <w:multiLevelType w:val="hybridMultilevel"/>
    <w:tmpl w:val="872C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547DC0"/>
    <w:multiLevelType w:val="hybridMultilevel"/>
    <w:tmpl w:val="0D4EA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1F21F0"/>
    <w:multiLevelType w:val="hybridMultilevel"/>
    <w:tmpl w:val="5236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8239DD"/>
    <w:multiLevelType w:val="hybridMultilevel"/>
    <w:tmpl w:val="0E4A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A41839"/>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F81CA6"/>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E81939"/>
    <w:multiLevelType w:val="hybridMultilevel"/>
    <w:tmpl w:val="9C2E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AB5E84"/>
    <w:multiLevelType w:val="hybridMultilevel"/>
    <w:tmpl w:val="510C9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7"/>
  </w:num>
  <w:num w:numId="4">
    <w:abstractNumId w:val="18"/>
  </w:num>
  <w:num w:numId="5">
    <w:abstractNumId w:val="9"/>
  </w:num>
  <w:num w:numId="6">
    <w:abstractNumId w:val="27"/>
  </w:num>
  <w:num w:numId="7">
    <w:abstractNumId w:val="17"/>
  </w:num>
  <w:num w:numId="8">
    <w:abstractNumId w:val="20"/>
  </w:num>
  <w:num w:numId="9">
    <w:abstractNumId w:val="14"/>
  </w:num>
  <w:num w:numId="10">
    <w:abstractNumId w:val="1"/>
  </w:num>
  <w:num w:numId="11">
    <w:abstractNumId w:val="26"/>
  </w:num>
  <w:num w:numId="12">
    <w:abstractNumId w:val="19"/>
  </w:num>
  <w:num w:numId="13">
    <w:abstractNumId w:val="23"/>
  </w:num>
  <w:num w:numId="14">
    <w:abstractNumId w:val="15"/>
  </w:num>
  <w:num w:numId="15">
    <w:abstractNumId w:val="21"/>
  </w:num>
  <w:num w:numId="16">
    <w:abstractNumId w:val="6"/>
  </w:num>
  <w:num w:numId="17">
    <w:abstractNumId w:val="2"/>
  </w:num>
  <w:num w:numId="18">
    <w:abstractNumId w:val="4"/>
  </w:num>
  <w:num w:numId="19">
    <w:abstractNumId w:val="16"/>
  </w:num>
  <w:num w:numId="20">
    <w:abstractNumId w:val="24"/>
  </w:num>
  <w:num w:numId="21">
    <w:abstractNumId w:val="25"/>
  </w:num>
  <w:num w:numId="22">
    <w:abstractNumId w:val="0"/>
  </w:num>
  <w:num w:numId="23">
    <w:abstractNumId w:val="5"/>
  </w:num>
  <w:num w:numId="24">
    <w:abstractNumId w:val="11"/>
  </w:num>
  <w:num w:numId="25">
    <w:abstractNumId w:val="12"/>
  </w:num>
  <w:num w:numId="26">
    <w:abstractNumId w:val="3"/>
  </w:num>
  <w:num w:numId="27">
    <w:abstractNumId w:val="22"/>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CF4"/>
    <w:rsid w:val="000323CA"/>
    <w:rsid w:val="00040E2D"/>
    <w:rsid w:val="0004387F"/>
    <w:rsid w:val="000543AA"/>
    <w:rsid w:val="000575A2"/>
    <w:rsid w:val="00063C43"/>
    <w:rsid w:val="000667FD"/>
    <w:rsid w:val="00071408"/>
    <w:rsid w:val="00072A94"/>
    <w:rsid w:val="0009642E"/>
    <w:rsid w:val="000A04C0"/>
    <w:rsid w:val="000C3843"/>
    <w:rsid w:val="000C6F4E"/>
    <w:rsid w:val="000E449F"/>
    <w:rsid w:val="00102DCD"/>
    <w:rsid w:val="00121255"/>
    <w:rsid w:val="00126248"/>
    <w:rsid w:val="00146CAE"/>
    <w:rsid w:val="0016562E"/>
    <w:rsid w:val="00165BC2"/>
    <w:rsid w:val="001744CF"/>
    <w:rsid w:val="00174A4B"/>
    <w:rsid w:val="001831D5"/>
    <w:rsid w:val="00186984"/>
    <w:rsid w:val="00192E92"/>
    <w:rsid w:val="001A1669"/>
    <w:rsid w:val="001A501C"/>
    <w:rsid w:val="001B4AB1"/>
    <w:rsid w:val="001D248A"/>
    <w:rsid w:val="001E12B9"/>
    <w:rsid w:val="00221428"/>
    <w:rsid w:val="00221F08"/>
    <w:rsid w:val="002319C7"/>
    <w:rsid w:val="00233464"/>
    <w:rsid w:val="00235D78"/>
    <w:rsid w:val="0023728D"/>
    <w:rsid w:val="0026428C"/>
    <w:rsid w:val="0028445A"/>
    <w:rsid w:val="00284732"/>
    <w:rsid w:val="002B26AD"/>
    <w:rsid w:val="002D40F3"/>
    <w:rsid w:val="002E5EED"/>
    <w:rsid w:val="0030289F"/>
    <w:rsid w:val="00305BD0"/>
    <w:rsid w:val="00316583"/>
    <w:rsid w:val="003248DC"/>
    <w:rsid w:val="00325B9B"/>
    <w:rsid w:val="003464FE"/>
    <w:rsid w:val="0036395B"/>
    <w:rsid w:val="003723F5"/>
    <w:rsid w:val="00373C0D"/>
    <w:rsid w:val="00375B2A"/>
    <w:rsid w:val="0038264C"/>
    <w:rsid w:val="00382E6A"/>
    <w:rsid w:val="00385D1C"/>
    <w:rsid w:val="00391202"/>
    <w:rsid w:val="00394FCA"/>
    <w:rsid w:val="003A29D5"/>
    <w:rsid w:val="003A4E6F"/>
    <w:rsid w:val="003B14D5"/>
    <w:rsid w:val="003C031A"/>
    <w:rsid w:val="003C1D73"/>
    <w:rsid w:val="003C518A"/>
    <w:rsid w:val="003C5CCC"/>
    <w:rsid w:val="003C6833"/>
    <w:rsid w:val="003D712B"/>
    <w:rsid w:val="00405FB4"/>
    <w:rsid w:val="00417A26"/>
    <w:rsid w:val="0042542C"/>
    <w:rsid w:val="00426349"/>
    <w:rsid w:val="00444F13"/>
    <w:rsid w:val="00446927"/>
    <w:rsid w:val="004574E7"/>
    <w:rsid w:val="004623FB"/>
    <w:rsid w:val="004779B7"/>
    <w:rsid w:val="004779E4"/>
    <w:rsid w:val="004A1158"/>
    <w:rsid w:val="004A11A6"/>
    <w:rsid w:val="004A531E"/>
    <w:rsid w:val="004B71B8"/>
    <w:rsid w:val="004D0A39"/>
    <w:rsid w:val="004D1DF4"/>
    <w:rsid w:val="004D4A63"/>
    <w:rsid w:val="004D677F"/>
    <w:rsid w:val="004E0F39"/>
    <w:rsid w:val="00506DA7"/>
    <w:rsid w:val="00512F77"/>
    <w:rsid w:val="00560F53"/>
    <w:rsid w:val="0057494D"/>
    <w:rsid w:val="005761CE"/>
    <w:rsid w:val="00577979"/>
    <w:rsid w:val="00595C05"/>
    <w:rsid w:val="005A7899"/>
    <w:rsid w:val="005B3ED3"/>
    <w:rsid w:val="005B779D"/>
    <w:rsid w:val="005E0286"/>
    <w:rsid w:val="005E25E4"/>
    <w:rsid w:val="005F10EE"/>
    <w:rsid w:val="0063082F"/>
    <w:rsid w:val="00632425"/>
    <w:rsid w:val="0063382A"/>
    <w:rsid w:val="0068464E"/>
    <w:rsid w:val="006B517D"/>
    <w:rsid w:val="006D0064"/>
    <w:rsid w:val="006D0C2E"/>
    <w:rsid w:val="006F327B"/>
    <w:rsid w:val="00717A3C"/>
    <w:rsid w:val="00723434"/>
    <w:rsid w:val="00751235"/>
    <w:rsid w:val="00776C8D"/>
    <w:rsid w:val="00781284"/>
    <w:rsid w:val="007D47E5"/>
    <w:rsid w:val="007E0C74"/>
    <w:rsid w:val="007E76DF"/>
    <w:rsid w:val="007F6ACF"/>
    <w:rsid w:val="00803B30"/>
    <w:rsid w:val="00812FE1"/>
    <w:rsid w:val="008134D9"/>
    <w:rsid w:val="00825B31"/>
    <w:rsid w:val="008316FB"/>
    <w:rsid w:val="00832A7E"/>
    <w:rsid w:val="00840F14"/>
    <w:rsid w:val="008445A7"/>
    <w:rsid w:val="008616F8"/>
    <w:rsid w:val="00867CE7"/>
    <w:rsid w:val="008746AC"/>
    <w:rsid w:val="00896ADD"/>
    <w:rsid w:val="008A17D7"/>
    <w:rsid w:val="008D1B32"/>
    <w:rsid w:val="008D4830"/>
    <w:rsid w:val="008D77BA"/>
    <w:rsid w:val="0091384F"/>
    <w:rsid w:val="00924C62"/>
    <w:rsid w:val="009434E4"/>
    <w:rsid w:val="009504A5"/>
    <w:rsid w:val="0095494C"/>
    <w:rsid w:val="00965545"/>
    <w:rsid w:val="00970637"/>
    <w:rsid w:val="00970CF4"/>
    <w:rsid w:val="009715AC"/>
    <w:rsid w:val="00983182"/>
    <w:rsid w:val="00984195"/>
    <w:rsid w:val="00987ABB"/>
    <w:rsid w:val="00997B7D"/>
    <w:rsid w:val="009B7140"/>
    <w:rsid w:val="009C03E5"/>
    <w:rsid w:val="009C639B"/>
    <w:rsid w:val="009D12CD"/>
    <w:rsid w:val="009D1319"/>
    <w:rsid w:val="009D1CBC"/>
    <w:rsid w:val="009E4BF7"/>
    <w:rsid w:val="009F2685"/>
    <w:rsid w:val="00A100B9"/>
    <w:rsid w:val="00A1289A"/>
    <w:rsid w:val="00A2363B"/>
    <w:rsid w:val="00A30445"/>
    <w:rsid w:val="00A333A6"/>
    <w:rsid w:val="00A45A77"/>
    <w:rsid w:val="00A54EE4"/>
    <w:rsid w:val="00A743CB"/>
    <w:rsid w:val="00A74C17"/>
    <w:rsid w:val="00A801B9"/>
    <w:rsid w:val="00AC0568"/>
    <w:rsid w:val="00AC1132"/>
    <w:rsid w:val="00AD1C7A"/>
    <w:rsid w:val="00AD1F9E"/>
    <w:rsid w:val="00AE25CE"/>
    <w:rsid w:val="00AE27C3"/>
    <w:rsid w:val="00AF2CA4"/>
    <w:rsid w:val="00B017CB"/>
    <w:rsid w:val="00B16833"/>
    <w:rsid w:val="00B30A98"/>
    <w:rsid w:val="00B3515B"/>
    <w:rsid w:val="00B3768D"/>
    <w:rsid w:val="00B60895"/>
    <w:rsid w:val="00B623A4"/>
    <w:rsid w:val="00B717A4"/>
    <w:rsid w:val="00B902A2"/>
    <w:rsid w:val="00B919A8"/>
    <w:rsid w:val="00B91FCC"/>
    <w:rsid w:val="00BB3FB7"/>
    <w:rsid w:val="00BB4F80"/>
    <w:rsid w:val="00BB6B31"/>
    <w:rsid w:val="00BC17E2"/>
    <w:rsid w:val="00BC3C06"/>
    <w:rsid w:val="00BC4154"/>
    <w:rsid w:val="00C04179"/>
    <w:rsid w:val="00C04EBE"/>
    <w:rsid w:val="00C26826"/>
    <w:rsid w:val="00C3495F"/>
    <w:rsid w:val="00C66084"/>
    <w:rsid w:val="00C7395B"/>
    <w:rsid w:val="00C763E8"/>
    <w:rsid w:val="00C81019"/>
    <w:rsid w:val="00C8192C"/>
    <w:rsid w:val="00C83BC1"/>
    <w:rsid w:val="00C879B3"/>
    <w:rsid w:val="00CA2272"/>
    <w:rsid w:val="00CA51FD"/>
    <w:rsid w:val="00CE05C9"/>
    <w:rsid w:val="00CE06A9"/>
    <w:rsid w:val="00CF1DD0"/>
    <w:rsid w:val="00D05595"/>
    <w:rsid w:val="00D06FF9"/>
    <w:rsid w:val="00D16A04"/>
    <w:rsid w:val="00D1710D"/>
    <w:rsid w:val="00D22EEE"/>
    <w:rsid w:val="00D27E98"/>
    <w:rsid w:val="00D30D15"/>
    <w:rsid w:val="00D379AC"/>
    <w:rsid w:val="00D423EB"/>
    <w:rsid w:val="00D53043"/>
    <w:rsid w:val="00D5554A"/>
    <w:rsid w:val="00D74B2E"/>
    <w:rsid w:val="00D86D00"/>
    <w:rsid w:val="00D9446A"/>
    <w:rsid w:val="00DA08DD"/>
    <w:rsid w:val="00DC05EB"/>
    <w:rsid w:val="00DC513D"/>
    <w:rsid w:val="00DE6E38"/>
    <w:rsid w:val="00E07DD9"/>
    <w:rsid w:val="00E117E7"/>
    <w:rsid w:val="00E12803"/>
    <w:rsid w:val="00E25DD7"/>
    <w:rsid w:val="00E2702B"/>
    <w:rsid w:val="00E313AA"/>
    <w:rsid w:val="00E37F46"/>
    <w:rsid w:val="00E43E9D"/>
    <w:rsid w:val="00E45350"/>
    <w:rsid w:val="00E5193F"/>
    <w:rsid w:val="00E72233"/>
    <w:rsid w:val="00E840A9"/>
    <w:rsid w:val="00E858C5"/>
    <w:rsid w:val="00EA161D"/>
    <w:rsid w:val="00EA3B42"/>
    <w:rsid w:val="00EA7BDF"/>
    <w:rsid w:val="00EB1597"/>
    <w:rsid w:val="00ED6C9E"/>
    <w:rsid w:val="00EE04FA"/>
    <w:rsid w:val="00EF65A0"/>
    <w:rsid w:val="00F00F61"/>
    <w:rsid w:val="00F014A6"/>
    <w:rsid w:val="00F365B4"/>
    <w:rsid w:val="00F40EE3"/>
    <w:rsid w:val="00F537DE"/>
    <w:rsid w:val="00F633FB"/>
    <w:rsid w:val="00F77C61"/>
    <w:rsid w:val="00F9449F"/>
    <w:rsid w:val="00FA25FA"/>
    <w:rsid w:val="00FA2A3E"/>
    <w:rsid w:val="00FD5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C72C0"/>
  <w15:docId w15:val="{6AA6718F-C868-4C71-A94B-EC372013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CF4"/>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970CF4"/>
    <w:pPr>
      <w:keepNext/>
      <w:ind w:right="-360"/>
      <w:outlineLvl w:val="0"/>
    </w:pPr>
    <w:rPr>
      <w:b/>
      <w:bCs/>
      <w:sz w:val="28"/>
    </w:rPr>
  </w:style>
  <w:style w:type="paragraph" w:styleId="Heading2">
    <w:name w:val="heading 2"/>
    <w:basedOn w:val="Normal"/>
    <w:next w:val="Normal"/>
    <w:link w:val="Heading2Char"/>
    <w:uiPriority w:val="9"/>
    <w:unhideWhenUsed/>
    <w:qFormat/>
    <w:rsid w:val="00970CF4"/>
    <w:pPr>
      <w:keepNext/>
      <w:keepLines/>
      <w:spacing w:before="200"/>
      <w:outlineLvl w:val="1"/>
    </w:pPr>
    <w:rPr>
      <w:rFonts w:eastAsiaTheme="majorEastAsia"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970CF4"/>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0CF4"/>
    <w:rPr>
      <w:rFonts w:ascii="Calibri" w:eastAsia="Times New Roman" w:hAnsi="Calibri" w:cs="Times New Roman"/>
      <w:b/>
      <w:bCs/>
      <w:sz w:val="28"/>
      <w:szCs w:val="24"/>
    </w:rPr>
  </w:style>
  <w:style w:type="character" w:customStyle="1" w:styleId="Heading2Char">
    <w:name w:val="Heading 2 Char"/>
    <w:basedOn w:val="DefaultParagraphFont"/>
    <w:link w:val="Heading2"/>
    <w:uiPriority w:val="9"/>
    <w:rsid w:val="00970CF4"/>
    <w:rPr>
      <w:rFonts w:ascii="Calibri" w:eastAsiaTheme="majorEastAsia" w:hAnsi="Calibri" w:cstheme="majorBidi"/>
      <w:b/>
      <w:bCs/>
      <w:color w:val="2F5496" w:themeColor="accent1" w:themeShade="BF"/>
      <w:sz w:val="28"/>
      <w:szCs w:val="26"/>
    </w:rPr>
  </w:style>
  <w:style w:type="character" w:customStyle="1" w:styleId="Heading3Char">
    <w:name w:val="Heading 3 Char"/>
    <w:basedOn w:val="DefaultParagraphFont"/>
    <w:link w:val="Heading3"/>
    <w:uiPriority w:val="9"/>
    <w:rsid w:val="00970CF4"/>
    <w:rPr>
      <w:rFonts w:ascii="Calibri" w:eastAsiaTheme="majorEastAsia" w:hAnsi="Calibri" w:cstheme="majorBidi"/>
      <w:b/>
      <w:bCs/>
      <w:sz w:val="24"/>
      <w:szCs w:val="24"/>
    </w:rPr>
  </w:style>
  <w:style w:type="paragraph" w:styleId="ListParagraph">
    <w:name w:val="List Paragraph"/>
    <w:aliases w:val="CH Bullets (square),Question"/>
    <w:basedOn w:val="Normal"/>
    <w:link w:val="ListParagraphChar"/>
    <w:uiPriority w:val="34"/>
    <w:qFormat/>
    <w:rsid w:val="00970CF4"/>
    <w:pPr>
      <w:ind w:left="720"/>
      <w:contextualSpacing/>
    </w:pPr>
  </w:style>
  <w:style w:type="paragraph" w:styleId="FootnoteText">
    <w:name w:val="footnote text"/>
    <w:basedOn w:val="Normal"/>
    <w:link w:val="FootnoteTextChar"/>
    <w:uiPriority w:val="99"/>
    <w:unhideWhenUsed/>
    <w:rsid w:val="00970CF4"/>
    <w:rPr>
      <w:rFonts w:ascii="Arial" w:eastAsia="Calibri" w:hAnsi="Arial"/>
    </w:rPr>
  </w:style>
  <w:style w:type="character" w:customStyle="1" w:styleId="FootnoteTextChar">
    <w:name w:val="Footnote Text Char"/>
    <w:basedOn w:val="DefaultParagraphFont"/>
    <w:link w:val="FootnoteText"/>
    <w:uiPriority w:val="99"/>
    <w:rsid w:val="00970CF4"/>
    <w:rPr>
      <w:rFonts w:ascii="Arial" w:eastAsia="Calibri" w:hAnsi="Arial" w:cs="Times New Roman"/>
      <w:sz w:val="24"/>
      <w:szCs w:val="24"/>
    </w:rPr>
  </w:style>
  <w:style w:type="character" w:styleId="FootnoteReference">
    <w:name w:val="footnote reference"/>
    <w:basedOn w:val="DefaultParagraphFont"/>
    <w:uiPriority w:val="99"/>
    <w:unhideWhenUsed/>
    <w:rsid w:val="00970CF4"/>
    <w:rPr>
      <w:vertAlign w:val="superscript"/>
    </w:rPr>
  </w:style>
  <w:style w:type="character" w:styleId="Hyperlink">
    <w:name w:val="Hyperlink"/>
    <w:basedOn w:val="DefaultParagraphFont"/>
    <w:uiPriority w:val="99"/>
    <w:rsid w:val="00970CF4"/>
    <w:rPr>
      <w:color w:val="0000FF"/>
      <w:u w:val="single"/>
    </w:rPr>
  </w:style>
  <w:style w:type="character" w:customStyle="1" w:styleId="ListParagraphChar">
    <w:name w:val="List Paragraph Char"/>
    <w:aliases w:val="CH Bullets (square) Char,Question Char"/>
    <w:link w:val="ListParagraph"/>
    <w:uiPriority w:val="34"/>
    <w:rsid w:val="00970CF4"/>
    <w:rPr>
      <w:rFonts w:ascii="Calibri" w:eastAsia="Times New Roman" w:hAnsi="Calibri" w:cs="Times New Roman"/>
      <w:sz w:val="24"/>
      <w:szCs w:val="24"/>
    </w:rPr>
  </w:style>
  <w:style w:type="character" w:styleId="CommentReference">
    <w:name w:val="annotation reference"/>
    <w:basedOn w:val="DefaultParagraphFont"/>
    <w:uiPriority w:val="99"/>
    <w:unhideWhenUsed/>
    <w:rsid w:val="000667FD"/>
    <w:rPr>
      <w:sz w:val="16"/>
      <w:szCs w:val="16"/>
    </w:rPr>
  </w:style>
  <w:style w:type="paragraph" w:styleId="CommentText">
    <w:name w:val="annotation text"/>
    <w:basedOn w:val="Normal"/>
    <w:link w:val="CommentTextChar"/>
    <w:uiPriority w:val="99"/>
    <w:unhideWhenUsed/>
    <w:rsid w:val="000667FD"/>
    <w:rPr>
      <w:sz w:val="20"/>
      <w:szCs w:val="20"/>
    </w:rPr>
  </w:style>
  <w:style w:type="character" w:customStyle="1" w:styleId="CommentTextChar">
    <w:name w:val="Comment Text Char"/>
    <w:basedOn w:val="DefaultParagraphFont"/>
    <w:link w:val="CommentText"/>
    <w:uiPriority w:val="99"/>
    <w:rsid w:val="000667F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67FD"/>
    <w:rPr>
      <w:b/>
      <w:bCs/>
    </w:rPr>
  </w:style>
  <w:style w:type="character" w:customStyle="1" w:styleId="CommentSubjectChar">
    <w:name w:val="Comment Subject Char"/>
    <w:basedOn w:val="CommentTextChar"/>
    <w:link w:val="CommentSubject"/>
    <w:uiPriority w:val="99"/>
    <w:semiHidden/>
    <w:rsid w:val="000667FD"/>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667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FD"/>
    <w:rPr>
      <w:rFonts w:ascii="Segoe UI" w:eastAsia="Times New Roman" w:hAnsi="Segoe UI" w:cs="Segoe UI"/>
      <w:sz w:val="18"/>
      <w:szCs w:val="18"/>
    </w:rPr>
  </w:style>
  <w:style w:type="paragraph" w:styleId="BodyText3">
    <w:name w:val="Body Text 3"/>
    <w:basedOn w:val="Normal"/>
    <w:link w:val="BodyText3Char"/>
    <w:rsid w:val="009D1CBC"/>
    <w:pPr>
      <w:spacing w:after="120"/>
    </w:pPr>
    <w:rPr>
      <w:rFonts w:ascii="Arial" w:eastAsia="Calibri" w:hAnsi="Arial"/>
      <w:sz w:val="16"/>
      <w:szCs w:val="16"/>
    </w:rPr>
  </w:style>
  <w:style w:type="character" w:customStyle="1" w:styleId="BodyText3Char">
    <w:name w:val="Body Text 3 Char"/>
    <w:basedOn w:val="DefaultParagraphFont"/>
    <w:link w:val="BodyText3"/>
    <w:rsid w:val="009D1CBC"/>
    <w:rPr>
      <w:rFonts w:ascii="Arial" w:eastAsia="Calibri" w:hAnsi="Arial" w:cs="Times New Roman"/>
      <w:sz w:val="16"/>
      <w:szCs w:val="16"/>
    </w:rPr>
  </w:style>
  <w:style w:type="paragraph" w:styleId="Header">
    <w:name w:val="header"/>
    <w:basedOn w:val="Normal"/>
    <w:link w:val="HeaderChar"/>
    <w:uiPriority w:val="99"/>
    <w:unhideWhenUsed/>
    <w:rsid w:val="009D1CBC"/>
    <w:pPr>
      <w:tabs>
        <w:tab w:val="center" w:pos="4680"/>
        <w:tab w:val="right" w:pos="9360"/>
      </w:tabs>
    </w:pPr>
  </w:style>
  <w:style w:type="character" w:customStyle="1" w:styleId="HeaderChar">
    <w:name w:val="Header Char"/>
    <w:basedOn w:val="DefaultParagraphFont"/>
    <w:link w:val="Header"/>
    <w:uiPriority w:val="99"/>
    <w:rsid w:val="009D1CBC"/>
    <w:rPr>
      <w:rFonts w:ascii="Calibri" w:eastAsia="Times New Roman" w:hAnsi="Calibri" w:cs="Times New Roman"/>
      <w:sz w:val="24"/>
      <w:szCs w:val="24"/>
    </w:rPr>
  </w:style>
  <w:style w:type="paragraph" w:styleId="Footer">
    <w:name w:val="footer"/>
    <w:basedOn w:val="Normal"/>
    <w:link w:val="FooterChar"/>
    <w:uiPriority w:val="99"/>
    <w:unhideWhenUsed/>
    <w:rsid w:val="009D1CBC"/>
    <w:pPr>
      <w:tabs>
        <w:tab w:val="center" w:pos="4680"/>
        <w:tab w:val="right" w:pos="9360"/>
      </w:tabs>
    </w:pPr>
  </w:style>
  <w:style w:type="character" w:customStyle="1" w:styleId="FooterChar">
    <w:name w:val="Footer Char"/>
    <w:basedOn w:val="DefaultParagraphFont"/>
    <w:link w:val="Footer"/>
    <w:uiPriority w:val="99"/>
    <w:rsid w:val="009D1CBC"/>
    <w:rPr>
      <w:rFonts w:ascii="Calibri" w:eastAsia="Times New Roman" w:hAnsi="Calibri" w:cs="Times New Roman"/>
      <w:sz w:val="24"/>
      <w:szCs w:val="24"/>
    </w:rPr>
  </w:style>
  <w:style w:type="paragraph" w:styleId="Revision">
    <w:name w:val="Revision"/>
    <w:hidden/>
    <w:uiPriority w:val="99"/>
    <w:semiHidden/>
    <w:rsid w:val="0091384F"/>
    <w:pPr>
      <w:spacing w:after="0" w:line="240" w:lineRule="auto"/>
    </w:pPr>
    <w:rPr>
      <w:rFonts w:ascii="Calibri" w:eastAsia="Times New Roman" w:hAnsi="Calibri" w:cs="Times New Roman"/>
      <w:sz w:val="24"/>
      <w:szCs w:val="24"/>
    </w:rPr>
  </w:style>
  <w:style w:type="paragraph" w:customStyle="1" w:styleId="Title1">
    <w:name w:val="Title 1"/>
    <w:autoRedefine/>
    <w:qFormat/>
    <w:rsid w:val="00BC17E2"/>
    <w:pPr>
      <w:spacing w:after="0" w:line="240" w:lineRule="auto"/>
      <w:jc w:val="center"/>
    </w:pPr>
    <w:rPr>
      <w:rFonts w:ascii="Calibri" w:eastAsia="Calibri" w:hAnsi="Calibri" w:cs="Arial"/>
      <w:b/>
      <w:bCs/>
      <w:sz w:val="44"/>
      <w:szCs w:val="28"/>
    </w:rPr>
  </w:style>
  <w:style w:type="character" w:styleId="FollowedHyperlink">
    <w:name w:val="FollowedHyperlink"/>
    <w:basedOn w:val="DefaultParagraphFont"/>
    <w:uiPriority w:val="99"/>
    <w:semiHidden/>
    <w:unhideWhenUsed/>
    <w:rsid w:val="003B14D5"/>
    <w:rPr>
      <w:color w:val="954F72" w:themeColor="followedHyperlink"/>
      <w:u w:val="single"/>
    </w:rPr>
  </w:style>
  <w:style w:type="table" w:styleId="TableGrid">
    <w:name w:val="Table Grid"/>
    <w:basedOn w:val="TableNormal"/>
    <w:uiPriority w:val="39"/>
    <w:rsid w:val="001D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link w:val="pChar"/>
    <w:qFormat/>
    <w:rsid w:val="003464FE"/>
    <w:pPr>
      <w:widowControl w:val="0"/>
      <w:autoSpaceDE w:val="0"/>
      <w:autoSpaceDN w:val="0"/>
      <w:spacing w:after="0" w:line="240" w:lineRule="auto"/>
    </w:pPr>
    <w:rPr>
      <w:rFonts w:ascii="Arial" w:eastAsia="Arial" w:hAnsi="Arial" w:cs="Arial"/>
      <w:color w:val="231F20"/>
      <w:w w:val="110"/>
      <w:sz w:val="24"/>
      <w:szCs w:val="24"/>
      <w:lang w:bidi="en-US"/>
    </w:rPr>
  </w:style>
  <w:style w:type="character" w:customStyle="1" w:styleId="pChar">
    <w:name w:val="p Char"/>
    <w:basedOn w:val="DefaultParagraphFont"/>
    <w:link w:val="p"/>
    <w:rsid w:val="003464FE"/>
    <w:rPr>
      <w:rFonts w:ascii="Arial" w:eastAsia="Arial" w:hAnsi="Arial" w:cs="Arial"/>
      <w:color w:val="231F20"/>
      <w:w w:val="110"/>
      <w:sz w:val="24"/>
      <w:szCs w:val="24"/>
      <w:lang w:bidi="en-US"/>
    </w:rPr>
  </w:style>
  <w:style w:type="paragraph" w:styleId="NoSpacing">
    <w:name w:val="No Spacing"/>
    <w:uiPriority w:val="1"/>
    <w:qFormat/>
    <w:rsid w:val="003464FE"/>
    <w:pPr>
      <w:spacing w:after="0" w:line="240" w:lineRule="auto"/>
    </w:pPr>
    <w:rPr>
      <w:rFonts w:ascii="Calibri" w:eastAsia="Calibri" w:hAnsi="Calibri" w:cs="Times New Roman"/>
    </w:rPr>
  </w:style>
  <w:style w:type="table" w:customStyle="1" w:styleId="GridTable4-Accent41">
    <w:name w:val="Grid Table 4 - Accent 41"/>
    <w:basedOn w:val="TableNormal"/>
    <w:uiPriority w:val="49"/>
    <w:rsid w:val="003464FE"/>
    <w:pPr>
      <w:spacing w:after="0" w:line="240" w:lineRule="auto"/>
    </w:pPr>
    <w:rPr>
      <w:rFonts w:ascii="Calibri" w:eastAsia="Calibri" w:hAnsi="Calibri"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706">
      <w:bodyDiv w:val="1"/>
      <w:marLeft w:val="0"/>
      <w:marRight w:val="0"/>
      <w:marTop w:val="0"/>
      <w:marBottom w:val="0"/>
      <w:divBdr>
        <w:top w:val="none" w:sz="0" w:space="0" w:color="auto"/>
        <w:left w:val="none" w:sz="0" w:space="0" w:color="auto"/>
        <w:bottom w:val="none" w:sz="0" w:space="0" w:color="auto"/>
        <w:right w:val="none" w:sz="0" w:space="0" w:color="auto"/>
      </w:divBdr>
    </w:div>
    <w:div w:id="22370989">
      <w:bodyDiv w:val="1"/>
      <w:marLeft w:val="0"/>
      <w:marRight w:val="0"/>
      <w:marTop w:val="0"/>
      <w:marBottom w:val="0"/>
      <w:divBdr>
        <w:top w:val="none" w:sz="0" w:space="0" w:color="auto"/>
        <w:left w:val="none" w:sz="0" w:space="0" w:color="auto"/>
        <w:bottom w:val="none" w:sz="0" w:space="0" w:color="auto"/>
        <w:right w:val="none" w:sz="0" w:space="0" w:color="auto"/>
      </w:divBdr>
    </w:div>
    <w:div w:id="436800362">
      <w:bodyDiv w:val="1"/>
      <w:marLeft w:val="0"/>
      <w:marRight w:val="0"/>
      <w:marTop w:val="0"/>
      <w:marBottom w:val="0"/>
      <w:divBdr>
        <w:top w:val="none" w:sz="0" w:space="0" w:color="auto"/>
        <w:left w:val="none" w:sz="0" w:space="0" w:color="auto"/>
        <w:bottom w:val="none" w:sz="0" w:space="0" w:color="auto"/>
        <w:right w:val="none" w:sz="0" w:space="0" w:color="auto"/>
      </w:divBdr>
    </w:div>
    <w:div w:id="143405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oralhealth/funded_programs/infrastructure/partnerships.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8CCBA-BD68-418B-AB0D-1FCB5EE49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7</Pages>
  <Words>2140</Words>
  <Characters>12200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dc:creator>
  <cp:keywords/>
  <dc:description/>
  <cp:lastModifiedBy>Bishop, Jennifer (OS/OASH)</cp:lastModifiedBy>
  <cp:revision>4</cp:revision>
  <dcterms:created xsi:type="dcterms:W3CDTF">2022-03-31T16:36:00Z</dcterms:created>
  <dcterms:modified xsi:type="dcterms:W3CDTF">2022-03-31T23:42:00Z</dcterms:modified>
</cp:coreProperties>
</file>