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004BA" w:rsidRPr="003B422A" w:rsidP="006004BA" w14:paraId="13C7F418" w14:textId="4F628185">
      <w:pPr>
        <w:jc w:val="center"/>
        <w:rPr>
          <w:b/>
        </w:rPr>
      </w:pPr>
      <w:r w:rsidRPr="003B422A">
        <w:rPr>
          <w:b/>
        </w:rPr>
        <w:t xml:space="preserve">Supporting </w:t>
      </w:r>
      <w:r w:rsidRPr="003B422A" w:rsidR="00583A78">
        <w:rPr>
          <w:b/>
        </w:rPr>
        <w:t>Statement</w:t>
      </w:r>
      <w:r w:rsidR="00583A78">
        <w:rPr>
          <w:b/>
        </w:rPr>
        <w:t xml:space="preserve"> -</w:t>
      </w:r>
      <w:r w:rsidRPr="003B422A">
        <w:rPr>
          <w:b/>
        </w:rPr>
        <w:t>A</w:t>
      </w:r>
    </w:p>
    <w:p w:rsidR="006004BA" w:rsidRPr="003B422A" w:rsidP="006004BA" w14:paraId="78EBF2BD" w14:textId="77777777">
      <w:pPr>
        <w:jc w:val="center"/>
        <w:rPr>
          <w:b/>
        </w:rPr>
      </w:pPr>
    </w:p>
    <w:p w:rsidR="006004BA" w:rsidRPr="003B422A" w:rsidP="006004BA" w14:paraId="0ECC3B71" w14:textId="6ECC892B">
      <w:pPr>
        <w:jc w:val="center"/>
        <w:rPr>
          <w:b/>
        </w:rPr>
      </w:pPr>
      <w:r w:rsidRPr="003B422A">
        <w:rPr>
          <w:b/>
        </w:rPr>
        <w:t>Accounts Receivable Confirmations</w:t>
      </w:r>
      <w:r w:rsidR="00EC7093">
        <w:rPr>
          <w:b/>
        </w:rPr>
        <w:t xml:space="preserve"> Reporting</w:t>
      </w:r>
    </w:p>
    <w:p w:rsidR="006004BA" w:rsidRPr="003B422A" w:rsidP="006004BA" w14:paraId="4C111E6A" w14:textId="77777777">
      <w:pPr>
        <w:jc w:val="center"/>
        <w:rPr>
          <w:b/>
        </w:rPr>
      </w:pPr>
    </w:p>
    <w:p w:rsidR="006004BA" w:rsidRPr="003B422A" w:rsidP="006004BA" w14:paraId="47C8A378" w14:textId="77777777">
      <w:pPr>
        <w:jc w:val="center"/>
        <w:rPr>
          <w:b/>
        </w:rPr>
      </w:pPr>
      <w:r w:rsidRPr="003B422A">
        <w:rPr>
          <w:b/>
        </w:rPr>
        <w:t>OMB Control Number 1012-0001</w:t>
      </w:r>
    </w:p>
    <w:p w:rsidR="00C55451" w:rsidRPr="003B422A" w14:paraId="77342010" w14:textId="77777777"/>
    <w:p w:rsidR="007352F6" w:rsidRPr="003B422A" w14:paraId="25BEEE1D" w14:textId="77777777">
      <w:r w:rsidRPr="003B422A">
        <w:rPr>
          <w:b/>
        </w:rPr>
        <w:t>Terms of Clearance:</w:t>
      </w:r>
      <w:r w:rsidRPr="003B422A">
        <w:t xml:space="preserve">  None</w:t>
      </w:r>
    </w:p>
    <w:p w:rsidR="007352F6" w:rsidRPr="003B422A" w14:paraId="28C1A262" w14:textId="77777777"/>
    <w:p w:rsidR="00F47B59" w:rsidRPr="009F5957" w:rsidP="00F47B59" w14:paraId="277F46E5" w14:textId="77777777">
      <w:pPr>
        <w:widowControl/>
        <w:tabs>
          <w:tab w:val="center" w:pos="4680"/>
        </w:tabs>
        <w:rPr>
          <w:b/>
          <w:szCs w:val="24"/>
        </w:rPr>
      </w:pPr>
      <w:r w:rsidRPr="009F5957">
        <w:rPr>
          <w:b/>
          <w:szCs w:val="24"/>
        </w:rPr>
        <w:t>General Instructions</w:t>
      </w:r>
    </w:p>
    <w:p w:rsidR="00F47B59" w:rsidRPr="003B422A" w:rsidP="00F47B59" w14:paraId="58CF88FF" w14:textId="77777777">
      <w:pPr>
        <w:widowControl/>
        <w:tabs>
          <w:tab w:val="center" w:pos="4680"/>
        </w:tabs>
        <w:rPr>
          <w:b/>
        </w:rPr>
      </w:pPr>
    </w:p>
    <w:p w:rsidR="006004BA" w:rsidRPr="003B422A" w:rsidP="006004BA" w14:paraId="2CC77541" w14:textId="64E0A4B9">
      <w:pPr>
        <w:rPr>
          <w:szCs w:val="24"/>
        </w:rPr>
      </w:pPr>
      <w:r>
        <w:rPr>
          <w:szCs w:val="24"/>
        </w:rPr>
        <w:tab/>
      </w:r>
      <w:r w:rsidRPr="003B422A">
        <w:rPr>
          <w:szCs w:val="24"/>
        </w:rPr>
        <w:t xml:space="preserve">A completed Supporting Statement A must accompany each request for approval of a collection of information. The Supporting Statement must be prepared in the format described </w:t>
      </w:r>
      <w:r w:rsidRPr="003B422A" w:rsidR="00E22BFE">
        <w:rPr>
          <w:szCs w:val="24"/>
        </w:rPr>
        <w:t>below and</w:t>
      </w:r>
      <w:r w:rsidRPr="003B422A">
        <w:rPr>
          <w:szCs w:val="24"/>
        </w:rPr>
        <w:t xml:space="preserve"> must contain the information specified below. If an item is not applicable, provide a brief explanation. The Office of Management and Budget (</w:t>
      </w:r>
      <w:r w:rsidR="00E3254B">
        <w:rPr>
          <w:szCs w:val="24"/>
        </w:rPr>
        <w:t>“</w:t>
      </w:r>
      <w:r w:rsidRPr="003B422A">
        <w:rPr>
          <w:szCs w:val="24"/>
        </w:rPr>
        <w:t>OMB</w:t>
      </w:r>
      <w:r w:rsidR="00E3254B">
        <w:rPr>
          <w:szCs w:val="24"/>
        </w:rPr>
        <w:t>”</w:t>
      </w:r>
      <w:r w:rsidRPr="003B422A">
        <w:rPr>
          <w:szCs w:val="24"/>
        </w:rPr>
        <w:t>) reserves the right to require the submission of additional information with respect to any request for approval</w:t>
      </w:r>
      <w:r w:rsidR="002523BF">
        <w:rPr>
          <w:szCs w:val="24"/>
        </w:rPr>
        <w:t>.</w:t>
      </w:r>
    </w:p>
    <w:p w:rsidR="00F47B59" w:rsidRPr="003B422A" w:rsidP="00F47B59" w14:paraId="7AEA178D" w14:textId="77777777">
      <w:pPr>
        <w:widowControl/>
        <w:tabs>
          <w:tab w:val="center" w:pos="4680"/>
        </w:tabs>
      </w:pPr>
    </w:p>
    <w:p w:rsidR="00F003FF" w:rsidRPr="009F5957" w:rsidP="00F47B59" w14:paraId="01966D5E" w14:textId="77777777">
      <w:pPr>
        <w:widowControl/>
        <w:tabs>
          <w:tab w:val="center" w:pos="4680"/>
        </w:tabs>
        <w:rPr>
          <w:b/>
          <w:szCs w:val="24"/>
        </w:rPr>
      </w:pPr>
      <w:r w:rsidRPr="009F5957">
        <w:rPr>
          <w:b/>
          <w:szCs w:val="24"/>
        </w:rPr>
        <w:t>Specific Instructions</w:t>
      </w:r>
    </w:p>
    <w:p w:rsidR="00F003FF" w:rsidRPr="003B422A" w:rsidP="00F47B59" w14:paraId="02EE6D6B" w14:textId="77777777">
      <w:pPr>
        <w:widowControl/>
        <w:tabs>
          <w:tab w:val="center" w:pos="4680"/>
        </w:tabs>
      </w:pPr>
    </w:p>
    <w:p w:rsidR="00F47B59" w:rsidRPr="003B422A" w:rsidP="00F47B59" w14:paraId="0FE8532E" w14:textId="77777777">
      <w:pPr>
        <w:widowControl/>
        <w:tabs>
          <w:tab w:val="left" w:pos="-1080"/>
          <w:tab w:val="left" w:pos="-720"/>
          <w:tab w:val="left" w:pos="360"/>
          <w:tab w:val="left" w:pos="720"/>
        </w:tabs>
        <w:rPr>
          <w:b/>
          <w:u w:val="single"/>
        </w:rPr>
      </w:pPr>
      <w:r w:rsidRPr="003B422A">
        <w:rPr>
          <w:b/>
        </w:rPr>
        <w:t>A.</w:t>
      </w:r>
      <w:r w:rsidRPr="003B422A">
        <w:rPr>
          <w:b/>
        </w:rPr>
        <w:tab/>
      </w:r>
      <w:r w:rsidRPr="003B422A">
        <w:rPr>
          <w:b/>
          <w:u w:val="single"/>
        </w:rPr>
        <w:t>Justification</w:t>
      </w:r>
    </w:p>
    <w:p w:rsidR="00F47B59" w:rsidRPr="003B422A" w:rsidP="00F47B59" w14:paraId="5ECBB840" w14:textId="77777777">
      <w:pPr>
        <w:widowControl/>
        <w:tabs>
          <w:tab w:val="left" w:pos="-1080"/>
          <w:tab w:val="left" w:pos="-720"/>
          <w:tab w:val="left" w:pos="360"/>
          <w:tab w:val="left" w:pos="720"/>
        </w:tabs>
      </w:pPr>
    </w:p>
    <w:p w:rsidR="006004BA" w:rsidRPr="003B422A" w:rsidP="006004BA" w14:paraId="48686B12" w14:textId="77777777">
      <w:pPr>
        <w:widowControl/>
        <w:tabs>
          <w:tab w:val="left" w:pos="-1080"/>
          <w:tab w:val="left" w:pos="-720"/>
          <w:tab w:val="left" w:pos="360"/>
          <w:tab w:val="left" w:pos="720"/>
        </w:tabs>
        <w:rPr>
          <w:b/>
          <w:i/>
        </w:rPr>
      </w:pPr>
      <w:r w:rsidRPr="003B422A">
        <w:rPr>
          <w:b/>
          <w:i/>
        </w:rPr>
        <w:t>1.  Explain the circumstances that make the collection of information necessary.</w:t>
      </w:r>
    </w:p>
    <w:p w:rsidR="006004BA" w:rsidRPr="003B422A" w:rsidP="006004BA" w14:paraId="68E05E6A" w14:textId="77777777">
      <w:pPr>
        <w:widowControl/>
        <w:tabs>
          <w:tab w:val="left" w:pos="-1080"/>
          <w:tab w:val="left" w:pos="-720"/>
          <w:tab w:val="left" w:pos="360"/>
          <w:tab w:val="left" w:pos="720"/>
        </w:tabs>
        <w:rPr>
          <w:b/>
        </w:rPr>
      </w:pPr>
      <w:r w:rsidRPr="003B422A">
        <w:rPr>
          <w:b/>
          <w:i/>
        </w:rPr>
        <w:t>Identify any legal or administrative requirements that necessitate the collection</w:t>
      </w:r>
      <w:r w:rsidRPr="003B422A">
        <w:rPr>
          <w:b/>
        </w:rPr>
        <w:t>.</w:t>
      </w:r>
    </w:p>
    <w:p w:rsidR="00D9711A" w:rsidRPr="003B422A" w:rsidP="00D9711A" w14:paraId="0292F04A" w14:textId="77777777">
      <w:pPr>
        <w:widowControl/>
        <w:tabs>
          <w:tab w:val="left" w:pos="-1080"/>
          <w:tab w:val="left" w:pos="-720"/>
          <w:tab w:val="left" w:pos="360"/>
          <w:tab w:val="left" w:pos="720"/>
        </w:tabs>
      </w:pPr>
    </w:p>
    <w:p w:rsidR="00E3254B" w:rsidRPr="00E3254B" w:rsidP="00E3254B" w14:paraId="5A18E9F3" w14:textId="113AE98E">
      <w:pPr>
        <w:rPr>
          <w:szCs w:val="24"/>
        </w:rPr>
      </w:pPr>
      <w:r>
        <w:rPr>
          <w:szCs w:val="24"/>
        </w:rPr>
        <w:tab/>
      </w:r>
      <w:r w:rsidRPr="003B422A" w:rsidR="006004BA">
        <w:rPr>
          <w:szCs w:val="24"/>
        </w:rPr>
        <w:t>The Secretary of the U.S. Department of the Interior (</w:t>
      </w:r>
      <w:r>
        <w:rPr>
          <w:szCs w:val="24"/>
        </w:rPr>
        <w:t>“</w:t>
      </w:r>
      <w:r w:rsidRPr="003B422A" w:rsidR="006004BA">
        <w:rPr>
          <w:szCs w:val="24"/>
        </w:rPr>
        <w:t>Secretary</w:t>
      </w:r>
      <w:r>
        <w:rPr>
          <w:szCs w:val="24"/>
        </w:rPr>
        <w:t>”</w:t>
      </w:r>
      <w:r w:rsidRPr="003B422A" w:rsidR="006004BA">
        <w:rPr>
          <w:szCs w:val="24"/>
        </w:rPr>
        <w:t xml:space="preserve">) is responsible for </w:t>
      </w:r>
      <w:r>
        <w:rPr>
          <w:szCs w:val="24"/>
        </w:rPr>
        <w:t>mineral resource development on</w:t>
      </w:r>
      <w:r w:rsidRPr="003B422A" w:rsidR="006004BA">
        <w:rPr>
          <w:szCs w:val="24"/>
        </w:rPr>
        <w:t xml:space="preserve"> Federal and Indian lands and the Outer Continental Shelf. </w:t>
      </w:r>
      <w:r w:rsidRPr="00E3254B">
        <w:rPr>
          <w:szCs w:val="24"/>
        </w:rPr>
        <w:t>Laws pertaining to Federal and Indian mineral leases are posted at</w:t>
      </w:r>
      <w:r w:rsidR="00643B01">
        <w:rPr>
          <w:szCs w:val="24"/>
        </w:rPr>
        <w:t xml:space="preserve"> </w:t>
      </w:r>
      <w:r w:rsidRPr="00643B01" w:rsidR="00643B01">
        <w:rPr>
          <w:szCs w:val="24"/>
        </w:rPr>
        <w:t>https://www.onrr.gov/references/statutes</w:t>
      </w:r>
      <w:r w:rsidR="00643B01">
        <w:rPr>
          <w:szCs w:val="24"/>
        </w:rPr>
        <w:t>.</w:t>
      </w:r>
      <w:r w:rsidRPr="00E3254B">
        <w:rPr>
          <w:szCs w:val="24"/>
        </w:rPr>
        <w:t xml:space="preserve"> Pursuant to the Federal Oil and Gas Royalty Management Act of 1982 (“FOGRMA”) and other laws, the Secretary’s responsibilities include maintaining a comprehensive inspection, collection, and fiscal and production accounting and auditing system that: (1) accurately determines mineral royalties, interest, and other payments owed, (2) collects and accounts for such amounts in a timely manner, and (3) disburses the funds collected. </w:t>
      </w:r>
      <w:r w:rsidRPr="00E3254B">
        <w:rPr>
          <w:i/>
          <w:iCs/>
          <w:szCs w:val="24"/>
        </w:rPr>
        <w:t>See</w:t>
      </w:r>
      <w:r w:rsidRPr="00E3254B">
        <w:rPr>
          <w:szCs w:val="24"/>
        </w:rPr>
        <w:t xml:space="preserve"> 30 U.S.C. 1701 and 1711. ONRR performs these mineral revenue management responsibilities for the Secretary. </w:t>
      </w:r>
      <w:r w:rsidRPr="00E3254B">
        <w:rPr>
          <w:i/>
          <w:iCs/>
          <w:szCs w:val="24"/>
        </w:rPr>
        <w:t>See</w:t>
      </w:r>
      <w:r w:rsidRPr="00E3254B">
        <w:rPr>
          <w:szCs w:val="24"/>
        </w:rPr>
        <w:t xml:space="preserve"> Secretarial Order No. 3306.</w:t>
      </w:r>
    </w:p>
    <w:p w:rsidR="006004BA" w:rsidRPr="006C5D00" w:rsidP="00C90F30" w14:paraId="44AE8C0E" w14:textId="77777777">
      <w:pPr>
        <w:rPr>
          <w:szCs w:val="24"/>
        </w:rPr>
      </w:pPr>
    </w:p>
    <w:p w:rsidR="00634B60" w:rsidP="00C90F30" w14:paraId="773FDB49" w14:textId="77777777">
      <w:pPr>
        <w:rPr>
          <w:szCs w:val="24"/>
        </w:rPr>
      </w:pPr>
      <w:r>
        <w:rPr>
          <w:snapToGrid/>
          <w:szCs w:val="24"/>
        </w:rPr>
        <w:tab/>
      </w:r>
      <w:r w:rsidRPr="0022550F">
        <w:rPr>
          <w:snapToGrid/>
          <w:szCs w:val="24"/>
        </w:rPr>
        <w:t>The Secretary also has a trust responsibility to manage Indian lands and seek advice and information from Indian beneficiaries. ONRR performs the minerals revenue management functions for the Secretary and assists the Secretary in carrying out the Department’s trust responsibility for Indian lands.</w:t>
      </w:r>
    </w:p>
    <w:p w:rsidR="00634B60" w:rsidP="00C90F30" w14:paraId="67CC766E" w14:textId="77777777">
      <w:pPr>
        <w:rPr>
          <w:szCs w:val="24"/>
        </w:rPr>
      </w:pPr>
    </w:p>
    <w:p w:rsidR="008E6BBA" w:rsidP="00C90F30" w14:paraId="29E83DFE" w14:textId="1EAE3FC7">
      <w:pPr>
        <w:rPr>
          <w:szCs w:val="24"/>
        </w:rPr>
      </w:pPr>
      <w:r>
        <w:rPr>
          <w:szCs w:val="24"/>
        </w:rPr>
        <w:tab/>
      </w:r>
      <w:r w:rsidR="00901A58">
        <w:rPr>
          <w:szCs w:val="24"/>
        </w:rPr>
        <w:t xml:space="preserve">ONRR collects, audits, and disburses royalties, interest, and other payments owed by lessees on minerals produced from Federal and Indian lands. Such information is generally available within the records of the lessee of others involved in the development, transport, processing, purchase, or sale of such minerals. </w:t>
      </w:r>
      <w:r>
        <w:rPr>
          <w:szCs w:val="24"/>
        </w:rPr>
        <w:t>Specifically, c</w:t>
      </w:r>
      <w:r w:rsidRPr="00950784">
        <w:rPr>
          <w:szCs w:val="24"/>
        </w:rPr>
        <w:t xml:space="preserve">ompanies submit financial information </w:t>
      </w:r>
      <w:r>
        <w:rPr>
          <w:szCs w:val="24"/>
        </w:rPr>
        <w:t xml:space="preserve">to ONRR </w:t>
      </w:r>
      <w:r>
        <w:rPr>
          <w:szCs w:val="24"/>
        </w:rPr>
        <w:t>on a monthly basis</w:t>
      </w:r>
      <w:r>
        <w:rPr>
          <w:szCs w:val="24"/>
        </w:rPr>
        <w:t xml:space="preserve"> by submitting</w:t>
      </w:r>
      <w:r w:rsidRPr="00950784">
        <w:rPr>
          <w:szCs w:val="24"/>
        </w:rPr>
        <w:t xml:space="preserve"> </w:t>
      </w:r>
      <w:r>
        <w:rPr>
          <w:szCs w:val="24"/>
        </w:rPr>
        <w:t>f</w:t>
      </w:r>
      <w:r w:rsidRPr="00950784">
        <w:rPr>
          <w:szCs w:val="24"/>
        </w:rPr>
        <w:t xml:space="preserve">orm </w:t>
      </w:r>
      <w:r>
        <w:rPr>
          <w:szCs w:val="24"/>
        </w:rPr>
        <w:t>ONRR</w:t>
      </w:r>
      <w:r w:rsidRPr="00950784">
        <w:rPr>
          <w:szCs w:val="24"/>
        </w:rPr>
        <w:t>-2014</w:t>
      </w:r>
      <w:r>
        <w:rPr>
          <w:szCs w:val="24"/>
        </w:rPr>
        <w:t xml:space="preserve"> </w:t>
      </w:r>
      <w:r w:rsidR="00901A58">
        <w:rPr>
          <w:szCs w:val="24"/>
        </w:rPr>
        <w:t>(</w:t>
      </w:r>
      <w:r w:rsidRPr="00950784">
        <w:rPr>
          <w:szCs w:val="24"/>
        </w:rPr>
        <w:t>Report of Sales and Royalty Remittance</w:t>
      </w:r>
      <w:r>
        <w:rPr>
          <w:szCs w:val="24"/>
        </w:rPr>
        <w:t xml:space="preserve"> reported in </w:t>
      </w:r>
      <w:r w:rsidRPr="00950784">
        <w:rPr>
          <w:szCs w:val="24"/>
        </w:rPr>
        <w:t>OMB Control Number 101</w:t>
      </w:r>
      <w:r>
        <w:rPr>
          <w:szCs w:val="24"/>
        </w:rPr>
        <w:t>2</w:t>
      </w:r>
      <w:r w:rsidRPr="00950784">
        <w:rPr>
          <w:szCs w:val="24"/>
        </w:rPr>
        <w:t>-0</w:t>
      </w:r>
      <w:r>
        <w:rPr>
          <w:szCs w:val="24"/>
        </w:rPr>
        <w:t>004</w:t>
      </w:r>
      <w:r w:rsidR="00901A58">
        <w:rPr>
          <w:szCs w:val="24"/>
        </w:rPr>
        <w:t>)</w:t>
      </w:r>
      <w:r>
        <w:rPr>
          <w:szCs w:val="24"/>
        </w:rPr>
        <w:t>,</w:t>
      </w:r>
      <w:r w:rsidRPr="00950784">
        <w:rPr>
          <w:szCs w:val="24"/>
        </w:rPr>
        <w:t xml:space="preserve"> and</w:t>
      </w:r>
      <w:r w:rsidRPr="00C90F30">
        <w:t xml:space="preserve"> </w:t>
      </w:r>
      <w:r w:rsidRPr="00C90F30">
        <w:rPr>
          <w:szCs w:val="24"/>
        </w:rPr>
        <w:t xml:space="preserve">form </w:t>
      </w:r>
      <w:r w:rsidRPr="00C90F30">
        <w:t xml:space="preserve">ONRR-4430 </w:t>
      </w:r>
      <w:r w:rsidR="00901A58">
        <w:t>(</w:t>
      </w:r>
      <w:r w:rsidRPr="00C90F30">
        <w:t>Solid Minerals Production and Royalty Report</w:t>
      </w:r>
      <w:r>
        <w:rPr>
          <w:szCs w:val="24"/>
        </w:rPr>
        <w:t xml:space="preserve"> reported in </w:t>
      </w:r>
      <w:r w:rsidRPr="00950784">
        <w:rPr>
          <w:szCs w:val="24"/>
        </w:rPr>
        <w:t>OMB Control Number 101</w:t>
      </w:r>
      <w:r>
        <w:rPr>
          <w:szCs w:val="24"/>
        </w:rPr>
        <w:t>2</w:t>
      </w:r>
      <w:r w:rsidRPr="00950784">
        <w:rPr>
          <w:szCs w:val="24"/>
        </w:rPr>
        <w:t>-0</w:t>
      </w:r>
      <w:r>
        <w:rPr>
          <w:szCs w:val="24"/>
        </w:rPr>
        <w:t>0</w:t>
      </w:r>
      <w:r w:rsidRPr="00950784">
        <w:rPr>
          <w:szCs w:val="24"/>
        </w:rPr>
        <w:t>1</w:t>
      </w:r>
      <w:r>
        <w:rPr>
          <w:szCs w:val="24"/>
        </w:rPr>
        <w:t>0</w:t>
      </w:r>
      <w:r w:rsidR="00901A58">
        <w:rPr>
          <w:szCs w:val="24"/>
        </w:rPr>
        <w:t>)</w:t>
      </w:r>
      <w:r>
        <w:rPr>
          <w:szCs w:val="24"/>
        </w:rPr>
        <w:t xml:space="preserve">. </w:t>
      </w:r>
      <w:r>
        <w:rPr>
          <w:szCs w:val="24"/>
        </w:rPr>
        <w:t xml:space="preserve">These royalty reports result in accounts receivables and capture </w:t>
      </w:r>
      <w:r w:rsidR="00901A58">
        <w:rPr>
          <w:szCs w:val="24"/>
        </w:rPr>
        <w:t xml:space="preserve">most </w:t>
      </w:r>
      <w:r>
        <w:rPr>
          <w:szCs w:val="24"/>
        </w:rPr>
        <w:t>of the mineral revenue</w:t>
      </w:r>
      <w:r w:rsidR="00901A58">
        <w:rPr>
          <w:szCs w:val="24"/>
        </w:rPr>
        <w:t>s that ONRR</w:t>
      </w:r>
      <w:r>
        <w:rPr>
          <w:szCs w:val="24"/>
        </w:rPr>
        <w:t xml:space="preserve"> collect</w:t>
      </w:r>
      <w:r w:rsidR="00901A58">
        <w:rPr>
          <w:szCs w:val="24"/>
        </w:rPr>
        <w:t>s</w:t>
      </w:r>
      <w:r>
        <w:rPr>
          <w:szCs w:val="24"/>
        </w:rPr>
        <w:t>.</w:t>
      </w:r>
    </w:p>
    <w:p w:rsidR="006C5D00" w:rsidP="00C90F30" w14:paraId="4D9EFF8E" w14:textId="77777777">
      <w:pPr>
        <w:rPr>
          <w:szCs w:val="24"/>
        </w:rPr>
      </w:pPr>
    </w:p>
    <w:p w:rsidR="006C5D00" w:rsidRPr="00950784" w:rsidP="00C90F30" w14:paraId="67BED2F5" w14:textId="497F51EF">
      <w:pPr>
        <w:rPr>
          <w:szCs w:val="24"/>
        </w:rPr>
      </w:pPr>
      <w:r>
        <w:rPr>
          <w:szCs w:val="24"/>
        </w:rPr>
        <w:tab/>
      </w:r>
      <w:r w:rsidRPr="006C5D00">
        <w:rPr>
          <w:szCs w:val="24"/>
        </w:rPr>
        <w:t>The basis for the data that companies submit on forms ONRR-2014 and ONRR-4430 is generally available within the records of the lessee or others involved in developing, transporting, processing, purchasing, or selling such minerals.</w:t>
      </w:r>
      <w:r w:rsidR="00901A58">
        <w:rPr>
          <w:szCs w:val="24"/>
        </w:rPr>
        <w:t xml:space="preserve"> </w:t>
      </w:r>
      <w:r w:rsidRPr="006C5D00">
        <w:rPr>
          <w:szCs w:val="24"/>
        </w:rPr>
        <w:t xml:space="preserve">The information that </w:t>
      </w:r>
      <w:r w:rsidR="00901A58">
        <w:rPr>
          <w:szCs w:val="24"/>
        </w:rPr>
        <w:t xml:space="preserve">ONRR </w:t>
      </w:r>
      <w:r w:rsidRPr="006C5D00">
        <w:rPr>
          <w:szCs w:val="24"/>
        </w:rPr>
        <w:t>collect</w:t>
      </w:r>
      <w:r w:rsidR="00901A58">
        <w:rPr>
          <w:szCs w:val="24"/>
        </w:rPr>
        <w:t>s</w:t>
      </w:r>
      <w:r w:rsidRPr="006C5D00">
        <w:rPr>
          <w:szCs w:val="24"/>
        </w:rPr>
        <w:t xml:space="preserve"> under th</w:t>
      </w:r>
      <w:r w:rsidR="00901A58">
        <w:rPr>
          <w:szCs w:val="24"/>
        </w:rPr>
        <w:t>is</w:t>
      </w:r>
      <w:r w:rsidRPr="006C5D00">
        <w:rPr>
          <w:szCs w:val="24"/>
        </w:rPr>
        <w:t xml:space="preserve"> ICR includes data necessary to ensure that ONRR’s accounts receivables are accurately based on the value of the mineral production, as reported to ONRR on forms ONRR-2014 and ONRR-4430.</w:t>
      </w:r>
    </w:p>
    <w:p w:rsidR="006004BA" w:rsidRPr="003B422A" w:rsidP="006004BA" w14:paraId="1EB0022F" w14:textId="77777777">
      <w:pPr>
        <w:widowControl/>
        <w:tabs>
          <w:tab w:val="left" w:pos="-1080"/>
          <w:tab w:val="left" w:pos="-720"/>
          <w:tab w:val="left" w:pos="360"/>
          <w:tab w:val="left" w:pos="720"/>
        </w:tabs>
      </w:pPr>
    </w:p>
    <w:p w:rsidR="006004BA" w:rsidRPr="00375D97" w:rsidP="006004BA" w14:paraId="61507E3E" w14:textId="25768D4F">
      <w:pPr>
        <w:widowControl/>
        <w:tabs>
          <w:tab w:val="left" w:pos="-1080"/>
          <w:tab w:val="left" w:pos="-720"/>
          <w:tab w:val="left" w:pos="360"/>
          <w:tab w:val="left" w:pos="720"/>
        </w:tabs>
        <w:rPr>
          <w:szCs w:val="24"/>
        </w:rPr>
      </w:pPr>
      <w:r>
        <w:rPr>
          <w:szCs w:val="24"/>
        </w:rPr>
        <w:tab/>
      </w:r>
      <w:r w:rsidR="00F31505">
        <w:rPr>
          <w:szCs w:val="24"/>
        </w:rPr>
        <w:tab/>
      </w:r>
      <w:r>
        <w:rPr>
          <w:szCs w:val="24"/>
        </w:rPr>
        <w:t>ONRR has</w:t>
      </w:r>
      <w:r w:rsidRPr="00375D97">
        <w:rPr>
          <w:szCs w:val="24"/>
        </w:rPr>
        <w:t xml:space="preserve"> posted the following laws pertaining to mineral leases on Federal and Indian lands and the OCS at </w:t>
      </w:r>
      <w:r w:rsidRPr="00643B01" w:rsidR="00643B01">
        <w:rPr>
          <w:szCs w:val="24"/>
        </w:rPr>
        <w:t>https://www.onrr.gov/references/statutes</w:t>
      </w:r>
      <w:r w:rsidR="00643B01">
        <w:rPr>
          <w:szCs w:val="24"/>
        </w:rPr>
        <w:t>.</w:t>
      </w:r>
    </w:p>
    <w:p w:rsidR="006004BA" w:rsidRPr="00C90F30" w:rsidP="006004BA" w14:paraId="68080110" w14:textId="77777777">
      <w:pPr>
        <w:widowControl/>
        <w:tabs>
          <w:tab w:val="left" w:pos="-1080"/>
          <w:tab w:val="left" w:pos="-720"/>
          <w:tab w:val="left" w:pos="360"/>
          <w:tab w:val="left" w:pos="720"/>
        </w:tabs>
        <w:rPr>
          <w:szCs w:val="24"/>
          <w:highlight w:val="yellow"/>
        </w:rPr>
      </w:pPr>
    </w:p>
    <w:p w:rsidR="006004BA" w:rsidRPr="00375D97" w:rsidP="006004BA" w14:paraId="161DBC46" w14:textId="0EF2B14B">
      <w:pPr>
        <w:widowControl/>
        <w:numPr>
          <w:ilvl w:val="0"/>
          <w:numId w:val="15"/>
        </w:numPr>
        <w:tabs>
          <w:tab w:val="left" w:pos="-1080"/>
          <w:tab w:val="left" w:pos="-720"/>
          <w:tab w:val="left" w:pos="720"/>
        </w:tabs>
        <w:rPr>
          <w:szCs w:val="24"/>
        </w:rPr>
      </w:pPr>
      <w:r w:rsidRPr="00375D97">
        <w:rPr>
          <w:szCs w:val="24"/>
        </w:rPr>
        <w:t>Mineral Leasing Act of 1920</w:t>
      </w:r>
      <w:r w:rsidR="00634B60">
        <w:rPr>
          <w:szCs w:val="24"/>
        </w:rPr>
        <w:t>, as amended,</w:t>
      </w:r>
      <w:r w:rsidRPr="00375D97">
        <w:rPr>
          <w:szCs w:val="24"/>
        </w:rPr>
        <w:t xml:space="preserve"> 30 U.S.C. 1</w:t>
      </w:r>
      <w:r w:rsidR="00634B60">
        <w:rPr>
          <w:szCs w:val="24"/>
        </w:rPr>
        <w:t>81 et seq.</w:t>
      </w:r>
      <w:r w:rsidRPr="00375D97">
        <w:rPr>
          <w:szCs w:val="24"/>
        </w:rPr>
        <w:t xml:space="preserve"> </w:t>
      </w:r>
    </w:p>
    <w:p w:rsidR="006004BA" w:rsidRPr="00CD316F" w:rsidP="006004BA" w14:paraId="0DCC8DC5" w14:textId="7C216C6E">
      <w:pPr>
        <w:widowControl/>
        <w:numPr>
          <w:ilvl w:val="0"/>
          <w:numId w:val="15"/>
        </w:numPr>
        <w:tabs>
          <w:tab w:val="left" w:pos="-1080"/>
          <w:tab w:val="left" w:pos="-720"/>
          <w:tab w:val="left" w:pos="720"/>
        </w:tabs>
        <w:rPr>
          <w:szCs w:val="24"/>
        </w:rPr>
      </w:pPr>
      <w:r w:rsidRPr="00CD316F">
        <w:rPr>
          <w:szCs w:val="24"/>
        </w:rPr>
        <w:t xml:space="preserve">Outer Continental Shelf Lands Act </w:t>
      </w:r>
      <w:r w:rsidR="00634B60">
        <w:rPr>
          <w:szCs w:val="24"/>
        </w:rPr>
        <w:t xml:space="preserve">of 1953, as amended, </w:t>
      </w:r>
      <w:r w:rsidRPr="00CD316F">
        <w:rPr>
          <w:szCs w:val="24"/>
        </w:rPr>
        <w:t>43 U.S.C. 13</w:t>
      </w:r>
      <w:r w:rsidR="00634B60">
        <w:rPr>
          <w:szCs w:val="24"/>
        </w:rPr>
        <w:t>31 et seq.</w:t>
      </w:r>
      <w:r w:rsidRPr="00CD316F">
        <w:rPr>
          <w:szCs w:val="24"/>
        </w:rPr>
        <w:t xml:space="preserve"> </w:t>
      </w:r>
    </w:p>
    <w:p w:rsidR="006004BA" w:rsidRPr="008C4220" w:rsidP="00C90F30" w14:paraId="7B6764DA" w14:textId="5CC3FFBB">
      <w:pPr>
        <w:widowControl/>
        <w:numPr>
          <w:ilvl w:val="0"/>
          <w:numId w:val="15"/>
        </w:numPr>
        <w:tabs>
          <w:tab w:val="left" w:pos="-1080"/>
          <w:tab w:val="left" w:pos="-720"/>
          <w:tab w:val="left" w:pos="720"/>
        </w:tabs>
        <w:rPr>
          <w:szCs w:val="24"/>
        </w:rPr>
      </w:pPr>
      <w:r w:rsidRPr="008C4220">
        <w:rPr>
          <w:szCs w:val="24"/>
        </w:rPr>
        <w:t>Federal Oil and Gas Royalty Management Act of 1982</w:t>
      </w:r>
      <w:r w:rsidR="00634B60">
        <w:rPr>
          <w:szCs w:val="24"/>
        </w:rPr>
        <w:t xml:space="preserve">, as amended, </w:t>
      </w:r>
      <w:r w:rsidRPr="00C90F30" w:rsidR="004A4E2A">
        <w:rPr>
          <w:szCs w:val="24"/>
        </w:rPr>
        <w:t xml:space="preserve">30 U.S.C. 1701 </w:t>
      </w:r>
      <w:r w:rsidRPr="00C90F30" w:rsidR="004A4E2A">
        <w:rPr>
          <w:i/>
          <w:szCs w:val="24"/>
        </w:rPr>
        <w:t>et seq</w:t>
      </w:r>
      <w:r w:rsidRPr="00C90F30" w:rsidR="004A4E2A">
        <w:rPr>
          <w:szCs w:val="24"/>
        </w:rPr>
        <w:t>.</w:t>
      </w:r>
    </w:p>
    <w:p w:rsidR="006004BA" w:rsidRPr="00CD316F" w:rsidP="006004BA" w14:paraId="4894F86E" w14:textId="7D51BD84">
      <w:pPr>
        <w:widowControl/>
        <w:numPr>
          <w:ilvl w:val="0"/>
          <w:numId w:val="15"/>
        </w:numPr>
        <w:tabs>
          <w:tab w:val="left" w:pos="-1440"/>
          <w:tab w:val="left" w:pos="-720"/>
          <w:tab w:val="left" w:pos="0"/>
          <w:tab w:val="left" w:pos="720"/>
          <w:tab w:val="left" w:pos="1170"/>
        </w:tabs>
      </w:pPr>
      <w:r w:rsidRPr="008C4220">
        <w:rPr>
          <w:szCs w:val="24"/>
        </w:rPr>
        <w:t>Indian Mineral Development Act of 1982</w:t>
      </w:r>
      <w:r w:rsidR="00634B60">
        <w:rPr>
          <w:szCs w:val="24"/>
        </w:rPr>
        <w:t xml:space="preserve">, as amended, </w:t>
      </w:r>
      <w:r w:rsidRPr="00C90F30" w:rsidR="00EB3D9D">
        <w:rPr>
          <w:szCs w:val="24"/>
        </w:rPr>
        <w:t>25 U.S.C. 210</w:t>
      </w:r>
      <w:r w:rsidR="00634B60">
        <w:rPr>
          <w:szCs w:val="24"/>
        </w:rPr>
        <w:t>-2108</w:t>
      </w:r>
    </w:p>
    <w:p w:rsidR="004C0C79" w:rsidRPr="00375D97" w:rsidP="006004BA" w14:paraId="160B69E8" w14:textId="037FE6C0">
      <w:pPr>
        <w:widowControl/>
        <w:numPr>
          <w:ilvl w:val="0"/>
          <w:numId w:val="15"/>
        </w:numPr>
        <w:tabs>
          <w:tab w:val="left" w:pos="-1440"/>
          <w:tab w:val="left" w:pos="-720"/>
          <w:tab w:val="left" w:pos="0"/>
          <w:tab w:val="left" w:pos="720"/>
          <w:tab w:val="left" w:pos="1170"/>
        </w:tabs>
      </w:pPr>
      <w:r w:rsidRPr="008C4220">
        <w:rPr>
          <w:szCs w:val="24"/>
        </w:rPr>
        <w:t>Chief Financial Officers Act of 1990</w:t>
      </w:r>
      <w:r w:rsidR="00634B60">
        <w:rPr>
          <w:szCs w:val="24"/>
        </w:rPr>
        <w:t xml:space="preserve">, </w:t>
      </w:r>
      <w:r w:rsidRPr="00C90F30" w:rsidR="00EB3D9D">
        <w:rPr>
          <w:szCs w:val="24"/>
        </w:rPr>
        <w:t>31 U.S.C. 9106</w:t>
      </w:r>
    </w:p>
    <w:p w:rsidR="00303D66" w:rsidRPr="003B422A" w:rsidP="00303D66" w14:paraId="4EEAA9DE" w14:textId="77777777">
      <w:pPr>
        <w:rPr>
          <w:szCs w:val="24"/>
        </w:rPr>
      </w:pPr>
    </w:p>
    <w:p w:rsidR="006C5D00" w:rsidP="00303D66" w14:paraId="1B839985" w14:textId="304C7C1F">
      <w:pPr>
        <w:rPr>
          <w:szCs w:val="24"/>
        </w:rPr>
      </w:pPr>
      <w:r>
        <w:rPr>
          <w:szCs w:val="24"/>
        </w:rPr>
        <w:tab/>
      </w:r>
      <w:r w:rsidRPr="006C5D00">
        <w:rPr>
          <w:szCs w:val="24"/>
        </w:rPr>
        <w:t xml:space="preserve">Every year, </w:t>
      </w:r>
      <w:r w:rsidR="00901A58">
        <w:rPr>
          <w:szCs w:val="24"/>
        </w:rPr>
        <w:t xml:space="preserve">under </w:t>
      </w:r>
      <w:r w:rsidRPr="006C5D00">
        <w:rPr>
          <w:szCs w:val="24"/>
        </w:rPr>
        <w:t>the Chief Financial Officer</w:t>
      </w:r>
      <w:r w:rsidR="00901A58">
        <w:rPr>
          <w:szCs w:val="24"/>
        </w:rPr>
        <w:t>s Act of 1990</w:t>
      </w:r>
      <w:r w:rsidRPr="006C5D00">
        <w:rPr>
          <w:szCs w:val="24"/>
        </w:rPr>
        <w:t xml:space="preserve"> (</w:t>
      </w:r>
      <w:r w:rsidR="00901A58">
        <w:rPr>
          <w:szCs w:val="24"/>
        </w:rPr>
        <w:t>“</w:t>
      </w:r>
      <w:r w:rsidRPr="006C5D00">
        <w:rPr>
          <w:szCs w:val="24"/>
        </w:rPr>
        <w:t>CFO</w:t>
      </w:r>
      <w:r w:rsidR="00901A58">
        <w:rPr>
          <w:szCs w:val="24"/>
        </w:rPr>
        <w:t xml:space="preserve"> Act”</w:t>
      </w:r>
      <w:r w:rsidRPr="006C5D00">
        <w:rPr>
          <w:szCs w:val="24"/>
        </w:rPr>
        <w:t>), the Office of Inspector General</w:t>
      </w:r>
      <w:r w:rsidR="00901A58">
        <w:rPr>
          <w:szCs w:val="24"/>
        </w:rPr>
        <w:t xml:space="preserve"> (“OIG”)</w:t>
      </w:r>
      <w:r w:rsidRPr="006C5D00">
        <w:rPr>
          <w:szCs w:val="24"/>
        </w:rPr>
        <w:t xml:space="preserve"> or its agent, audits the accounts receivable portions of the Department’s financial statements, which </w:t>
      </w:r>
      <w:r w:rsidR="00901A58">
        <w:rPr>
          <w:szCs w:val="24"/>
        </w:rPr>
        <w:t>includes accounts receivables</w:t>
      </w:r>
      <w:r w:rsidRPr="006C5D00" w:rsidR="00901A58">
        <w:rPr>
          <w:szCs w:val="24"/>
        </w:rPr>
        <w:t xml:space="preserve"> </w:t>
      </w:r>
      <w:r w:rsidRPr="006C5D00">
        <w:rPr>
          <w:szCs w:val="24"/>
        </w:rPr>
        <w:t>based on ONRR forms ONRR-2014 and ONRR-4430. Accounts receivable confirmations are a common practice in the audit business. Due to a continuous increase in scrutiny of financial audits, a third-party confirmation of the validity of ONRR’s financial records is necessary.</w:t>
      </w:r>
    </w:p>
    <w:p w:rsidR="00E22BFE" w:rsidP="00303D66" w14:paraId="01426C76" w14:textId="77777777">
      <w:pPr>
        <w:rPr>
          <w:szCs w:val="24"/>
        </w:rPr>
      </w:pPr>
    </w:p>
    <w:p w:rsidR="00303D66" w:rsidRPr="003B422A" w:rsidP="00303D66" w14:paraId="384AAEE0" w14:textId="0FACC903">
      <w:pPr>
        <w:widowControl/>
        <w:tabs>
          <w:tab w:val="left" w:pos="-1080"/>
          <w:tab w:val="left" w:pos="-720"/>
          <w:tab w:val="left" w:pos="360"/>
          <w:tab w:val="left" w:pos="720"/>
        </w:tabs>
        <w:rPr>
          <w:szCs w:val="24"/>
        </w:rPr>
      </w:pPr>
      <w:r>
        <w:rPr>
          <w:szCs w:val="24"/>
        </w:rPr>
        <w:tab/>
      </w:r>
      <w:r w:rsidR="00F31505">
        <w:rPr>
          <w:szCs w:val="24"/>
        </w:rPr>
        <w:tab/>
      </w:r>
      <w:r w:rsidR="00320F2C">
        <w:rPr>
          <w:szCs w:val="24"/>
        </w:rPr>
        <w:t>ONRR</w:t>
      </w:r>
      <w:r w:rsidRPr="00701A95" w:rsidR="006C5D00">
        <w:rPr>
          <w:szCs w:val="24"/>
        </w:rPr>
        <w:t xml:space="preserve"> will request OMB approval to continue to collect this information.</w:t>
      </w:r>
      <w:r w:rsidR="003B32E2">
        <w:rPr>
          <w:szCs w:val="24"/>
        </w:rPr>
        <w:t xml:space="preserve"> </w:t>
      </w:r>
      <w:r w:rsidRPr="00701A95" w:rsidR="006C5D00">
        <w:rPr>
          <w:szCs w:val="24"/>
        </w:rPr>
        <w:t xml:space="preserve">Not collecting this information would limit the Secretary's ability to discharge </w:t>
      </w:r>
      <w:r w:rsidR="006C5D00">
        <w:rPr>
          <w:szCs w:val="24"/>
        </w:rPr>
        <w:t>the</w:t>
      </w:r>
      <w:r w:rsidRPr="00701A95" w:rsidR="006C5D00">
        <w:rPr>
          <w:szCs w:val="24"/>
        </w:rPr>
        <w:t xml:space="preserve"> duties </w:t>
      </w:r>
      <w:r w:rsidR="006C5D00">
        <w:rPr>
          <w:szCs w:val="24"/>
        </w:rPr>
        <w:t xml:space="preserve">of the office, could result in a violation of the Chief Financial Officers Act of 1990, </w:t>
      </w:r>
      <w:r w:rsidRPr="00701A95" w:rsidR="006C5D00">
        <w:rPr>
          <w:szCs w:val="24"/>
        </w:rPr>
        <w:t>and may also result in the inability to confirm the accu</w:t>
      </w:r>
      <w:r w:rsidR="006C5D00">
        <w:rPr>
          <w:szCs w:val="24"/>
        </w:rPr>
        <w:t xml:space="preserve">racy of ONRR’s accounts receivables which are based on the accurate reporting of </w:t>
      </w:r>
      <w:r w:rsidRPr="006D1934" w:rsidR="006C5D00">
        <w:rPr>
          <w:szCs w:val="24"/>
        </w:rPr>
        <w:t xml:space="preserve">forms </w:t>
      </w:r>
      <w:r w:rsidRPr="00165BCD" w:rsidR="006C5D00">
        <w:rPr>
          <w:szCs w:val="24"/>
        </w:rPr>
        <w:t>ONRR-2014 and ONRR-4430.</w:t>
      </w:r>
      <w:r w:rsidR="003B32E2">
        <w:rPr>
          <w:szCs w:val="24"/>
        </w:rPr>
        <w:t xml:space="preserve"> </w:t>
      </w:r>
      <w:r w:rsidRPr="00701A95" w:rsidR="006C5D00">
        <w:rPr>
          <w:szCs w:val="24"/>
        </w:rPr>
        <w:t>ONRR protects the proprietary information received and does not collect items of a sensitive nature.</w:t>
      </w:r>
    </w:p>
    <w:p w:rsidR="00303D66" w:rsidRPr="003B422A" w:rsidP="00303D66" w14:paraId="242390A8" w14:textId="77777777">
      <w:pPr>
        <w:widowControl/>
        <w:autoSpaceDE w:val="0"/>
        <w:autoSpaceDN w:val="0"/>
        <w:adjustRightInd w:val="0"/>
      </w:pPr>
    </w:p>
    <w:p w:rsidR="006004BA" w:rsidRPr="003B422A" w:rsidP="006004BA" w14:paraId="0371493D" w14:textId="77777777">
      <w:pPr>
        <w:tabs>
          <w:tab w:val="left" w:pos="-1080"/>
          <w:tab w:val="left" w:pos="-720"/>
          <w:tab w:val="left" w:pos="360"/>
          <w:tab w:val="left" w:pos="720"/>
        </w:tabs>
        <w:rPr>
          <w:i/>
        </w:rPr>
      </w:pPr>
      <w:r w:rsidRPr="003B422A">
        <w:rPr>
          <w:b/>
          <w:i/>
        </w:rPr>
        <w:t>2.  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r w:rsidRPr="003B422A">
        <w:rPr>
          <w:i/>
        </w:rPr>
        <w:t xml:space="preserve">  </w:t>
      </w:r>
    </w:p>
    <w:p w:rsidR="00487607" w:rsidRPr="003B422A" w:rsidP="00836E50" w14:paraId="2C135239" w14:textId="77777777">
      <w:pPr>
        <w:keepLines/>
        <w:widowControl/>
        <w:rPr>
          <w:b/>
          <w:szCs w:val="24"/>
        </w:rPr>
      </w:pPr>
    </w:p>
    <w:p w:rsidR="006C5D00" w:rsidP="00B64635" w14:paraId="7C461CDC" w14:textId="01654C0F">
      <w:pPr>
        <w:rPr>
          <w:szCs w:val="24"/>
        </w:rPr>
      </w:pPr>
      <w:r>
        <w:rPr>
          <w:szCs w:val="24"/>
        </w:rPr>
        <w:tab/>
      </w:r>
      <w:r w:rsidRPr="00BF2A26">
        <w:rPr>
          <w:szCs w:val="24"/>
        </w:rPr>
        <w:t xml:space="preserve">As part of </w:t>
      </w:r>
      <w:r>
        <w:rPr>
          <w:szCs w:val="24"/>
        </w:rPr>
        <w:t xml:space="preserve">the </w:t>
      </w:r>
      <w:r w:rsidRPr="00BF2A26">
        <w:rPr>
          <w:szCs w:val="24"/>
        </w:rPr>
        <w:t xml:space="preserve">CFO </w:t>
      </w:r>
      <w:r w:rsidR="00320F2C">
        <w:rPr>
          <w:szCs w:val="24"/>
        </w:rPr>
        <w:t xml:space="preserve">Act </w:t>
      </w:r>
      <w:r w:rsidRPr="00BF2A26">
        <w:rPr>
          <w:szCs w:val="24"/>
        </w:rPr>
        <w:t>audit</w:t>
      </w:r>
      <w:r w:rsidR="00320F2C">
        <w:rPr>
          <w:szCs w:val="24"/>
        </w:rPr>
        <w:t>s</w:t>
      </w:r>
      <w:r w:rsidRPr="00BF2A26">
        <w:rPr>
          <w:szCs w:val="24"/>
        </w:rPr>
        <w:t xml:space="preserve">, the </w:t>
      </w:r>
      <w:r w:rsidR="00320F2C">
        <w:rPr>
          <w:szCs w:val="24"/>
        </w:rPr>
        <w:t xml:space="preserve">OIG or its </w:t>
      </w:r>
      <w:r w:rsidRPr="00BF2A26">
        <w:rPr>
          <w:szCs w:val="24"/>
        </w:rPr>
        <w:t xml:space="preserve">agent selects </w:t>
      </w:r>
      <w:r>
        <w:rPr>
          <w:szCs w:val="24"/>
        </w:rPr>
        <w:t>a sample of accounts receivable items based on forms</w:t>
      </w:r>
      <w:r w:rsidRPr="00070A95">
        <w:rPr>
          <w:szCs w:val="24"/>
        </w:rPr>
        <w:t xml:space="preserve"> </w:t>
      </w:r>
      <w:r>
        <w:rPr>
          <w:szCs w:val="24"/>
        </w:rPr>
        <w:t xml:space="preserve">ONRR-2014 and ONRR-4430 </w:t>
      </w:r>
      <w:r w:rsidRPr="00BF2A26">
        <w:rPr>
          <w:szCs w:val="24"/>
        </w:rPr>
        <w:t xml:space="preserve">and provides the </w:t>
      </w:r>
      <w:r>
        <w:rPr>
          <w:szCs w:val="24"/>
        </w:rPr>
        <w:t>sample items</w:t>
      </w:r>
      <w:r w:rsidRPr="00BF2A26">
        <w:rPr>
          <w:szCs w:val="24"/>
        </w:rPr>
        <w:t xml:space="preserve"> to ONRR. </w:t>
      </w:r>
      <w:r>
        <w:rPr>
          <w:szCs w:val="24"/>
        </w:rPr>
        <w:t>ONRR then identifies the company names and addresses for the sample items selected and creates accounts receivable confirmation letters.</w:t>
      </w:r>
      <w:r w:rsidR="003B32E2">
        <w:rPr>
          <w:szCs w:val="24"/>
        </w:rPr>
        <w:t xml:space="preserve"> </w:t>
      </w:r>
      <w:r w:rsidRPr="00BF2A26">
        <w:rPr>
          <w:szCs w:val="24"/>
        </w:rPr>
        <w:t>In order to</w:t>
      </w:r>
      <w:r w:rsidRPr="00BF2A26">
        <w:rPr>
          <w:szCs w:val="24"/>
        </w:rPr>
        <w:t xml:space="preserve"> meet </w:t>
      </w:r>
      <w:r>
        <w:rPr>
          <w:szCs w:val="24"/>
        </w:rPr>
        <w:t xml:space="preserve">the </w:t>
      </w:r>
      <w:r w:rsidRPr="00BF2A26">
        <w:rPr>
          <w:szCs w:val="24"/>
        </w:rPr>
        <w:t xml:space="preserve">CFO </w:t>
      </w:r>
      <w:r w:rsidR="00320F2C">
        <w:rPr>
          <w:szCs w:val="24"/>
        </w:rPr>
        <w:t xml:space="preserve">Act’s </w:t>
      </w:r>
      <w:r w:rsidRPr="00BF2A26">
        <w:rPr>
          <w:szCs w:val="24"/>
        </w:rPr>
        <w:t>requirements, the letters must be on ONRR letterhead and the Deputy Director for ONRR, or his or her designee, must sign the letters.</w:t>
      </w:r>
      <w:r w:rsidR="003B32E2">
        <w:rPr>
          <w:szCs w:val="24"/>
        </w:rPr>
        <w:t xml:space="preserve"> </w:t>
      </w:r>
      <w:r w:rsidRPr="00BF2A26">
        <w:rPr>
          <w:szCs w:val="24"/>
        </w:rPr>
        <w:t xml:space="preserve">The </w:t>
      </w:r>
      <w:r>
        <w:rPr>
          <w:szCs w:val="24"/>
        </w:rPr>
        <w:t>letter</w:t>
      </w:r>
      <w:r w:rsidRPr="00BF2A26">
        <w:rPr>
          <w:szCs w:val="24"/>
        </w:rPr>
        <w:t xml:space="preserve"> requests</w:t>
      </w:r>
      <w:r>
        <w:rPr>
          <w:szCs w:val="24"/>
        </w:rPr>
        <w:t xml:space="preserve"> </w:t>
      </w:r>
      <w:r w:rsidRPr="00BF2A26">
        <w:rPr>
          <w:szCs w:val="24"/>
        </w:rPr>
        <w:t>third-party confirmation responses</w:t>
      </w:r>
      <w:r>
        <w:rPr>
          <w:szCs w:val="24"/>
        </w:rPr>
        <w:t xml:space="preserve"> by a specified date on </w:t>
      </w:r>
      <w:r>
        <w:rPr>
          <w:szCs w:val="24"/>
        </w:rPr>
        <w:t>whether or not</w:t>
      </w:r>
      <w:r w:rsidRPr="00BF2A26">
        <w:rPr>
          <w:szCs w:val="24"/>
        </w:rPr>
        <w:t xml:space="preserve"> ONRR’s accounts receivable records agree with royalty payor records for the following items: </w:t>
      </w:r>
      <w:r>
        <w:rPr>
          <w:szCs w:val="24"/>
        </w:rPr>
        <w:t xml:space="preserve">(1) </w:t>
      </w:r>
      <w:r w:rsidRPr="00BF2A26">
        <w:rPr>
          <w:szCs w:val="24"/>
        </w:rPr>
        <w:t xml:space="preserve">customer identification; </w:t>
      </w:r>
      <w:r>
        <w:rPr>
          <w:szCs w:val="24"/>
        </w:rPr>
        <w:t xml:space="preserve">(2) </w:t>
      </w:r>
      <w:r w:rsidRPr="00BF2A26">
        <w:rPr>
          <w:szCs w:val="24"/>
        </w:rPr>
        <w:t>royalty</w:t>
      </w:r>
      <w:r>
        <w:rPr>
          <w:szCs w:val="24"/>
        </w:rPr>
        <w:t xml:space="preserve"> </w:t>
      </w:r>
      <w:r w:rsidRPr="00BF2A26">
        <w:rPr>
          <w:szCs w:val="24"/>
        </w:rPr>
        <w:t xml:space="preserve">invoice number; </w:t>
      </w:r>
      <w:r>
        <w:rPr>
          <w:szCs w:val="24"/>
        </w:rPr>
        <w:t xml:space="preserve">(3) </w:t>
      </w:r>
      <w:r w:rsidRPr="00BF2A26">
        <w:rPr>
          <w:szCs w:val="24"/>
        </w:rPr>
        <w:t>payor</w:t>
      </w:r>
      <w:r>
        <w:rPr>
          <w:szCs w:val="24"/>
        </w:rPr>
        <w:t xml:space="preserve"> </w:t>
      </w:r>
      <w:r w:rsidRPr="00BF2A26">
        <w:rPr>
          <w:szCs w:val="24"/>
        </w:rPr>
        <w:t xml:space="preserve">assigned document number; </w:t>
      </w:r>
      <w:r>
        <w:rPr>
          <w:szCs w:val="24"/>
        </w:rPr>
        <w:t xml:space="preserve">(4) </w:t>
      </w:r>
      <w:r w:rsidRPr="00BF2A26">
        <w:rPr>
          <w:szCs w:val="24"/>
        </w:rPr>
        <w:t xml:space="preserve">date </w:t>
      </w:r>
      <w:r>
        <w:rPr>
          <w:szCs w:val="24"/>
        </w:rPr>
        <w:t xml:space="preserve">of </w:t>
      </w:r>
      <w:r w:rsidRPr="00BF2A26">
        <w:rPr>
          <w:szCs w:val="24"/>
        </w:rPr>
        <w:t>ONRR recei</w:t>
      </w:r>
      <w:r>
        <w:rPr>
          <w:szCs w:val="24"/>
        </w:rPr>
        <w:t>pt</w:t>
      </w:r>
      <w:r w:rsidRPr="00BF2A26">
        <w:rPr>
          <w:szCs w:val="24"/>
        </w:rPr>
        <w:t xml:space="preserve">; </w:t>
      </w:r>
      <w:r>
        <w:rPr>
          <w:szCs w:val="24"/>
        </w:rPr>
        <w:t xml:space="preserve">(5) </w:t>
      </w:r>
      <w:r w:rsidRPr="00BF2A26">
        <w:rPr>
          <w:szCs w:val="24"/>
        </w:rPr>
        <w:t xml:space="preserve">original amount the payor reported; and </w:t>
      </w:r>
      <w:r>
        <w:rPr>
          <w:szCs w:val="24"/>
        </w:rPr>
        <w:t xml:space="preserve">(6) </w:t>
      </w:r>
      <w:r w:rsidRPr="00BF2A26">
        <w:rPr>
          <w:szCs w:val="24"/>
        </w:rPr>
        <w:t>remaining balance due</w:t>
      </w:r>
      <w:r>
        <w:rPr>
          <w:szCs w:val="24"/>
        </w:rPr>
        <w:t xml:space="preserve"> to</w:t>
      </w:r>
      <w:r w:rsidRPr="00BF2A26">
        <w:rPr>
          <w:szCs w:val="24"/>
        </w:rPr>
        <w:t xml:space="preserve"> ONRR. The </w:t>
      </w:r>
      <w:r w:rsidR="00320F2C">
        <w:rPr>
          <w:szCs w:val="24"/>
        </w:rPr>
        <w:t xml:space="preserve">OIG or its </w:t>
      </w:r>
      <w:r w:rsidRPr="00BF2A26">
        <w:rPr>
          <w:szCs w:val="24"/>
        </w:rPr>
        <w:t xml:space="preserve">agent mails the letters to the payors, instructing them to respond directly to the agent to confirm the accuracy and validity of selected royalty receivable items and </w:t>
      </w:r>
      <w:r w:rsidRPr="00AC2192">
        <w:rPr>
          <w:szCs w:val="24"/>
        </w:rPr>
        <w:t>amounts. In turn, it is the responsibility of the payors to verify, research, and analyze the amounts and balances reported on their respective forms ONRR-2014 and ONRR-4430.</w:t>
      </w:r>
    </w:p>
    <w:p w:rsidR="00BB5C01" w:rsidRPr="003B422A" w:rsidP="00B64635" w14:paraId="28CE210E" w14:textId="77777777"/>
    <w:p w:rsidR="00F14340" w:rsidRPr="003B422A" w:rsidP="00B64635" w14:paraId="06D6D6C1" w14:textId="2AE7070A">
      <w:pPr>
        <w:widowControl/>
        <w:rPr>
          <w:b/>
          <w:szCs w:val="24"/>
        </w:rPr>
      </w:pPr>
      <w:r w:rsidRPr="003B422A">
        <w:rPr>
          <w:b/>
          <w:i/>
        </w:rPr>
        <w:t xml:space="preserve">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w:t>
      </w:r>
      <w:r w:rsidRPr="003B422A" w:rsidR="00583A78">
        <w:rPr>
          <w:b/>
          <w:i/>
        </w:rPr>
        <w:t>requirements.</w:t>
      </w:r>
      <w:r w:rsidRPr="003B422A">
        <w:rPr>
          <w:b/>
          <w:i/>
        </w:rPr>
        <w:t xml:space="preserve"> </w:t>
      </w:r>
    </w:p>
    <w:p w:rsidR="006004BA" w:rsidRPr="003B422A" w:rsidP="004D72F4" w14:paraId="7AF95438" w14:textId="77777777"/>
    <w:p w:rsidR="004D72F4" w:rsidRPr="003B422A" w:rsidP="004D72F4" w14:paraId="4A20EBB1" w14:textId="1DD182B2">
      <w:r>
        <w:tab/>
      </w:r>
      <w:r w:rsidRPr="003B422A" w:rsidR="006004BA">
        <w:t>ONRR</w:t>
      </w:r>
      <w:r w:rsidRPr="003B422A">
        <w:t xml:space="preserve"> continues to strive for full implementation of the Government Paperwork </w:t>
      </w:r>
      <w:r w:rsidRPr="003B422A" w:rsidR="006004BA">
        <w:t xml:space="preserve">Reduction </w:t>
      </w:r>
      <w:r w:rsidRPr="003B422A">
        <w:t xml:space="preserve">Act </w:t>
      </w:r>
      <w:r w:rsidRPr="003B422A" w:rsidR="00E72DBA">
        <w:t>of 1995</w:t>
      </w:r>
      <w:r w:rsidRPr="003B422A">
        <w:t xml:space="preserve">. </w:t>
      </w:r>
      <w:r w:rsidR="00320F2C">
        <w:t>ONRR</w:t>
      </w:r>
      <w:r w:rsidRPr="003B422A">
        <w:t xml:space="preserve"> collect</w:t>
      </w:r>
      <w:r w:rsidR="00320F2C">
        <w:t>s</w:t>
      </w:r>
      <w:r w:rsidRPr="003B422A">
        <w:t xml:space="preserve"> most of the original information electronically </w:t>
      </w:r>
      <w:r w:rsidRPr="003B422A" w:rsidR="00B57258">
        <w:t>on</w:t>
      </w:r>
      <w:r w:rsidRPr="003B422A">
        <w:t xml:space="preserve"> </w:t>
      </w:r>
      <w:r w:rsidR="00543A54">
        <w:t>f</w:t>
      </w:r>
      <w:r w:rsidRPr="003B422A">
        <w:t xml:space="preserve">orms </w:t>
      </w:r>
      <w:r w:rsidRPr="003B422A" w:rsidR="006004BA">
        <w:t>ONRR</w:t>
      </w:r>
      <w:r w:rsidRPr="003B422A">
        <w:t xml:space="preserve">-2014 and </w:t>
      </w:r>
      <w:r w:rsidRPr="003B422A" w:rsidR="006004BA">
        <w:t>ONRR</w:t>
      </w:r>
      <w:r w:rsidRPr="003B422A">
        <w:t xml:space="preserve">-4430. However, an electronic response to this request for information is not appropriate because </w:t>
      </w:r>
      <w:r w:rsidR="008E6BBA">
        <w:t xml:space="preserve">CFO audits require </w:t>
      </w:r>
      <w:r w:rsidR="008C4220">
        <w:t>certification</w:t>
      </w:r>
      <w:r w:rsidR="008E6BBA">
        <w:t xml:space="preserve"> by the lessee that ONRR’s accounts receivable, generated from these forms, </w:t>
      </w:r>
      <w:r w:rsidR="008C4220">
        <w:t>are accurate</w:t>
      </w:r>
      <w:r w:rsidRPr="003B422A">
        <w:t>.</w:t>
      </w:r>
    </w:p>
    <w:p w:rsidR="004D72F4" w:rsidRPr="003B422A" w14:paraId="6BFECF2C" w14:textId="77777777"/>
    <w:p w:rsidR="00D9711A" w:rsidRPr="003B422A" w:rsidP="00D9711A" w14:paraId="295EBE13" w14:textId="77777777">
      <w:pPr>
        <w:widowControl/>
        <w:tabs>
          <w:tab w:val="left" w:pos="-1080"/>
          <w:tab w:val="left" w:pos="-720"/>
          <w:tab w:val="left" w:pos="360"/>
          <w:tab w:val="left" w:pos="720"/>
        </w:tabs>
        <w:rPr>
          <w:b/>
          <w:i/>
        </w:rPr>
      </w:pPr>
      <w:bookmarkStart w:id="0" w:name="OLE_LINK1"/>
      <w:r w:rsidRPr="003B422A">
        <w:rPr>
          <w:b/>
          <w:i/>
        </w:rPr>
        <w:t>4.</w:t>
      </w:r>
      <w:r w:rsidRPr="003B422A">
        <w:rPr>
          <w:b/>
          <w:i/>
        </w:rPr>
        <w:tab/>
        <w:t xml:space="preserve">Describe efforts to identify duplication.  Show specifically why any similar information already available cannot be used or modified for use for the purposes described in Item 2 above.  </w:t>
      </w:r>
    </w:p>
    <w:p w:rsidR="003A3BAA" w:rsidRPr="003B422A" w:rsidP="0090348E" w14:paraId="32AEB8BE" w14:textId="77777777">
      <w:pPr>
        <w:rPr>
          <w:b/>
          <w:szCs w:val="24"/>
        </w:rPr>
      </w:pPr>
    </w:p>
    <w:bookmarkEnd w:id="0"/>
    <w:p w:rsidR="00097FCB" w:rsidRPr="003B422A" w:rsidP="00F31505" w14:paraId="73F222B1" w14:textId="098FB27F">
      <w:pPr>
        <w:keepNext/>
        <w:keepLines/>
        <w:widowControl/>
        <w:tabs>
          <w:tab w:val="left" w:pos="-1440"/>
          <w:tab w:val="left" w:pos="-720"/>
          <w:tab w:val="left" w:pos="0"/>
          <w:tab w:val="left" w:pos="720"/>
        </w:tabs>
      </w:pPr>
      <w:r>
        <w:tab/>
      </w:r>
      <w:r w:rsidRPr="003B422A">
        <w:t xml:space="preserve">The information collection requested for </w:t>
      </w:r>
      <w:r w:rsidR="00320F2C">
        <w:t xml:space="preserve">the </w:t>
      </w:r>
      <w:r w:rsidRPr="003B422A">
        <w:t>CFO</w:t>
      </w:r>
      <w:r w:rsidR="00320F2C">
        <w:t xml:space="preserve"> Act</w:t>
      </w:r>
      <w:r w:rsidRPr="003B422A">
        <w:t xml:space="preserve"> audits is not available from any other source. No other Federal or state agency collects the same or similar information. The primary information is available only within the records of the payors, and the use of such data is unique to </w:t>
      </w:r>
      <w:r w:rsidR="00543A54">
        <w:t>ONRR’s</w:t>
      </w:r>
      <w:r w:rsidRPr="003B422A" w:rsidR="00543A54">
        <w:t xml:space="preserve"> </w:t>
      </w:r>
      <w:r w:rsidRPr="003B422A">
        <w:t>mission.</w:t>
      </w:r>
    </w:p>
    <w:p w:rsidR="00097FCB" w:rsidRPr="003B422A" w:rsidP="00097FCB" w14:paraId="2B29E00E" w14:textId="77777777">
      <w:pPr>
        <w:tabs>
          <w:tab w:val="left" w:pos="-1440"/>
          <w:tab w:val="left" w:pos="-720"/>
          <w:tab w:val="left" w:pos="0"/>
          <w:tab w:val="left" w:pos="1170"/>
          <w:tab w:val="left" w:pos="1200"/>
        </w:tabs>
        <w:rPr>
          <w:b/>
          <w:i/>
        </w:rPr>
      </w:pPr>
    </w:p>
    <w:p w:rsidR="00F47B59" w:rsidRPr="003B422A" w:rsidP="00795262" w14:paraId="00854764" w14:textId="77777777">
      <w:pPr>
        <w:tabs>
          <w:tab w:val="left" w:pos="-1080"/>
          <w:tab w:val="left" w:pos="-720"/>
          <w:tab w:val="left" w:pos="360"/>
          <w:tab w:val="left" w:pos="720"/>
        </w:tabs>
        <w:rPr>
          <w:i/>
        </w:rPr>
      </w:pPr>
      <w:r w:rsidRPr="003B422A">
        <w:rPr>
          <w:b/>
          <w:i/>
        </w:rPr>
        <w:t>5.</w:t>
      </w:r>
      <w:r w:rsidRPr="003B422A">
        <w:rPr>
          <w:b/>
          <w:i/>
        </w:rPr>
        <w:tab/>
        <w:t>If the collection of information impacts small businesses or other small entities, describe any methods used to minimize burden.</w:t>
      </w:r>
    </w:p>
    <w:p w:rsidR="00D9711A" w:rsidRPr="003B422A" w:rsidP="00795262" w14:paraId="141073B0" w14:textId="77777777"/>
    <w:p w:rsidR="00097FCB" w:rsidP="003B422A" w14:paraId="5632EECB" w14:textId="50570F4E">
      <w:r>
        <w:tab/>
      </w:r>
      <w:r w:rsidRPr="003B422A" w:rsidR="00E72DBA">
        <w:t>Small businesses are among potential respondents</w:t>
      </w:r>
      <w:r w:rsidR="00320F2C">
        <w:t>.</w:t>
      </w:r>
      <w:r w:rsidRPr="003B422A" w:rsidR="00E72DBA">
        <w:t xml:space="preserve"> ONRR carefully analyzed its requirements to ensure the information requested is the minimum necessary to accomplish </w:t>
      </w:r>
      <w:r w:rsidR="00320F2C">
        <w:t>its</w:t>
      </w:r>
      <w:r w:rsidRPr="003B422A" w:rsidR="00E72DBA">
        <w:t xml:space="preserve"> mission and place the least burden on industry. </w:t>
      </w:r>
      <w:r w:rsidRPr="003B422A" w:rsidR="000039CA">
        <w:t xml:space="preserve">Detailed transactional information is provided to the company for confirmation </w:t>
      </w:r>
      <w:r w:rsidR="007746C8">
        <w:t>to minimize</w:t>
      </w:r>
      <w:r w:rsidRPr="003B422A" w:rsidR="007746C8">
        <w:t xml:space="preserve"> </w:t>
      </w:r>
      <w:r w:rsidRPr="003B422A" w:rsidR="000039CA">
        <w:t xml:space="preserve">their burden in collecting and verifying the information. </w:t>
      </w:r>
    </w:p>
    <w:p w:rsidR="009D1148" w:rsidRPr="003B422A" w:rsidP="003B422A" w14:paraId="7AFFCE80" w14:textId="77777777"/>
    <w:p w:rsidR="00352744" w:rsidRPr="003B422A" w:rsidP="00352744" w14:paraId="42A20A79" w14:textId="77777777">
      <w:pPr>
        <w:keepNext/>
        <w:keepLines/>
        <w:widowControl/>
        <w:tabs>
          <w:tab w:val="left" w:pos="-1080"/>
          <w:tab w:val="left" w:pos="-720"/>
          <w:tab w:val="left" w:pos="360"/>
          <w:tab w:val="left" w:pos="720"/>
        </w:tabs>
      </w:pPr>
      <w:r w:rsidRPr="003B422A">
        <w:rPr>
          <w:b/>
          <w:i/>
        </w:rPr>
        <w:t>6.</w:t>
      </w:r>
      <w:r w:rsidRPr="003B422A">
        <w:rPr>
          <w:b/>
          <w:i/>
        </w:rPr>
        <w:tab/>
        <w:t>Describe the consequence to Federal program or policy activities if the collection is not conducted or is conducted less frequently, as well as any technical or legal obstacles to reducing burden.</w:t>
      </w:r>
    </w:p>
    <w:p w:rsidR="008C4613" w:rsidRPr="003B422A" w14:paraId="5D78951A" w14:textId="77777777">
      <w:pPr>
        <w:widowControl/>
      </w:pPr>
    </w:p>
    <w:p w:rsidR="008C4220" w:rsidP="00F31505" w14:paraId="75FCFBC8" w14:textId="1AB3E73E">
      <w:pPr>
        <w:widowControl/>
        <w:tabs>
          <w:tab w:val="left" w:pos="-1080"/>
          <w:tab w:val="left" w:pos="-720"/>
          <w:tab w:val="left" w:pos="360"/>
          <w:tab w:val="left" w:pos="720"/>
        </w:tabs>
        <w:rPr>
          <w:szCs w:val="24"/>
        </w:rPr>
      </w:pPr>
      <w:r>
        <w:rPr>
          <w:szCs w:val="24"/>
        </w:rPr>
        <w:tab/>
      </w:r>
      <w:r w:rsidR="00F31505">
        <w:rPr>
          <w:szCs w:val="24"/>
        </w:rPr>
        <w:tab/>
      </w:r>
      <w:r w:rsidRPr="0049041F">
        <w:rPr>
          <w:szCs w:val="24"/>
        </w:rPr>
        <w:t>Not collecting this information would limit the Secretary's ability to discharge the duties of the office, could result in a violation of the Chief Financial Officers Act of 1990, and may also result in the inability to confirm the accuracy of ONRR’s accounts receivables.</w:t>
      </w:r>
    </w:p>
    <w:p w:rsidR="00097FCB" w:rsidRPr="003B422A" w:rsidP="00097FCB" w14:paraId="055412BC" w14:textId="77777777">
      <w:pPr>
        <w:widowControl/>
        <w:tabs>
          <w:tab w:val="left" w:pos="-1080"/>
          <w:tab w:val="left" w:pos="-720"/>
          <w:tab w:val="left" w:pos="360"/>
          <w:tab w:val="left" w:pos="720"/>
        </w:tabs>
      </w:pPr>
    </w:p>
    <w:p w:rsidR="00F47B59" w:rsidRPr="003B422A" w:rsidP="00F47B59" w14:paraId="055F5924" w14:textId="77777777">
      <w:pPr>
        <w:widowControl/>
        <w:tabs>
          <w:tab w:val="left" w:pos="-1080"/>
          <w:tab w:val="left" w:pos="-720"/>
          <w:tab w:val="left" w:pos="360"/>
          <w:tab w:val="left" w:pos="720"/>
        </w:tabs>
        <w:rPr>
          <w:i/>
        </w:rPr>
      </w:pPr>
      <w:r w:rsidRPr="003B422A">
        <w:rPr>
          <w:b/>
          <w:i/>
        </w:rPr>
        <w:t>7.</w:t>
      </w:r>
      <w:r w:rsidRPr="003B422A">
        <w:rPr>
          <w:b/>
          <w:i/>
        </w:rPr>
        <w:tab/>
        <w:t>Explain any special circumstances that would cause an information collection to be conducted in a manner:</w:t>
      </w:r>
      <w:r w:rsidRPr="003B422A">
        <w:rPr>
          <w:i/>
        </w:rPr>
        <w:t xml:space="preserve">  </w:t>
      </w:r>
    </w:p>
    <w:p w:rsidR="00AE00D0" w:rsidRPr="003B422A" w:rsidP="00F47B59" w14:paraId="35EB7F50" w14:textId="77777777">
      <w:pPr>
        <w:widowControl/>
        <w:tabs>
          <w:tab w:val="left" w:pos="-1080"/>
          <w:tab w:val="left" w:pos="-720"/>
          <w:tab w:val="left" w:pos="360"/>
          <w:tab w:val="left" w:pos="720"/>
        </w:tabs>
        <w:rPr>
          <w:i/>
        </w:rPr>
      </w:pPr>
    </w:p>
    <w:p w:rsidR="00352744" w:rsidRPr="003B422A" w:rsidP="00352744" w14:paraId="267FF39C" w14:textId="095724EB">
      <w:pPr>
        <w:widowControl/>
        <w:tabs>
          <w:tab w:val="left" w:pos="-1080"/>
          <w:tab w:val="left" w:pos="-720"/>
          <w:tab w:val="left" w:pos="360"/>
          <w:tab w:val="left" w:pos="720"/>
        </w:tabs>
        <w:rPr>
          <w:b/>
          <w:i/>
        </w:rPr>
      </w:pPr>
      <w:r w:rsidRPr="004E7E62">
        <w:rPr>
          <w:b/>
          <w:iCs/>
        </w:rPr>
        <w:t>*</w:t>
      </w:r>
      <w:r w:rsidRPr="004E7E62" w:rsidR="00583A78">
        <w:rPr>
          <w:b/>
          <w:iCs/>
        </w:rPr>
        <w:t>Requiring</w:t>
      </w:r>
      <w:r w:rsidRPr="004E7E62" w:rsidR="00F47B59">
        <w:rPr>
          <w:b/>
          <w:iCs/>
        </w:rPr>
        <w:t xml:space="preserve"> respondents to report information to the agency more often than quarterly</w:t>
      </w:r>
      <w:r w:rsidRPr="003B422A" w:rsidR="00F47B59">
        <w:rPr>
          <w:b/>
          <w:i/>
        </w:rPr>
        <w:t>.</w:t>
      </w:r>
    </w:p>
    <w:p w:rsidR="00C00391" w:rsidRPr="003B422A" w:rsidP="00352744" w14:paraId="15B16F75" w14:textId="77777777">
      <w:pPr>
        <w:widowControl/>
        <w:tabs>
          <w:tab w:val="left" w:pos="-1080"/>
          <w:tab w:val="left" w:pos="-720"/>
          <w:tab w:val="left" w:pos="360"/>
          <w:tab w:val="left" w:pos="720"/>
        </w:tabs>
      </w:pPr>
    </w:p>
    <w:p w:rsidR="00E72DBA" w:rsidRPr="003B422A" w:rsidP="00E72DBA" w14:paraId="530D8F6E" w14:textId="02BAE8A2">
      <w:pPr>
        <w:widowControl/>
        <w:tabs>
          <w:tab w:val="left" w:pos="-1080"/>
          <w:tab w:val="left" w:pos="-720"/>
          <w:tab w:val="left" w:pos="360"/>
          <w:tab w:val="left" w:pos="720"/>
        </w:tabs>
      </w:pPr>
      <w:r>
        <w:tab/>
      </w:r>
      <w:r w:rsidR="00F31505">
        <w:tab/>
      </w:r>
      <w:r w:rsidRPr="003B422A">
        <w:t>There are no special circumstances with respect to 5 CFR 1320.5(d)(2)(</w:t>
      </w:r>
      <w:r w:rsidRPr="003B422A">
        <w:t>i</w:t>
      </w:r>
      <w:r w:rsidRPr="003B422A">
        <w:t>).</w:t>
      </w:r>
    </w:p>
    <w:p w:rsidR="00D9711A" w:rsidRPr="003B422A" w:rsidP="00D9711A" w14:paraId="4A444414" w14:textId="77777777">
      <w:pPr>
        <w:widowControl/>
        <w:ind w:firstLine="360"/>
      </w:pPr>
    </w:p>
    <w:p w:rsidR="00352744" w:rsidRPr="004E7E62" w:rsidP="00352744" w14:paraId="37F49A4B" w14:textId="1DC9AE18">
      <w:pPr>
        <w:keepNext/>
        <w:keepLines/>
        <w:widowControl/>
        <w:tabs>
          <w:tab w:val="left" w:pos="-1080"/>
          <w:tab w:val="left" w:pos="-720"/>
          <w:tab w:val="left" w:pos="360"/>
          <w:tab w:val="left" w:pos="720"/>
        </w:tabs>
        <w:rPr>
          <w:b/>
          <w:iCs/>
        </w:rPr>
      </w:pPr>
      <w:r w:rsidRPr="004E7E62">
        <w:rPr>
          <w:b/>
          <w:iCs/>
        </w:rPr>
        <w:t>*</w:t>
      </w:r>
      <w:r w:rsidRPr="004E7E62" w:rsidR="00583A78">
        <w:rPr>
          <w:b/>
          <w:iCs/>
        </w:rPr>
        <w:t>Requiring</w:t>
      </w:r>
      <w:r w:rsidRPr="004E7E62" w:rsidR="00F47B59">
        <w:rPr>
          <w:b/>
          <w:iCs/>
        </w:rPr>
        <w:t xml:space="preserve"> respondents to prepare a written response to a collection of information in fewer than 30 days after receipt of it.</w:t>
      </w:r>
    </w:p>
    <w:p w:rsidR="00C00391" w:rsidRPr="003B422A" w:rsidP="00352744" w14:paraId="3DCFFFB8" w14:textId="77777777">
      <w:pPr>
        <w:keepNext/>
        <w:keepLines/>
        <w:widowControl/>
        <w:tabs>
          <w:tab w:val="left" w:pos="-1080"/>
          <w:tab w:val="left" w:pos="-720"/>
          <w:tab w:val="left" w:pos="360"/>
          <w:tab w:val="left" w:pos="720"/>
        </w:tabs>
      </w:pPr>
    </w:p>
    <w:p w:rsidR="00E72DBA" w:rsidRPr="003B422A" w:rsidP="00E72DBA" w14:paraId="6F9212D4" w14:textId="577B2E52">
      <w:pPr>
        <w:widowControl/>
        <w:tabs>
          <w:tab w:val="left" w:pos="-1080"/>
          <w:tab w:val="left" w:pos="-720"/>
          <w:tab w:val="left" w:pos="360"/>
          <w:tab w:val="left" w:pos="720"/>
        </w:tabs>
      </w:pPr>
      <w:r>
        <w:tab/>
      </w:r>
      <w:r w:rsidR="00F31505">
        <w:tab/>
      </w:r>
      <w:r w:rsidRPr="003B422A">
        <w:t>There are no special circumstances with respect to 5 CFR 1320.5(d)(2)(ii).</w:t>
      </w:r>
    </w:p>
    <w:p w:rsidR="00F47B59" w:rsidRPr="003B422A" w:rsidP="00F47B59" w14:paraId="51E938D0" w14:textId="77777777">
      <w:pPr>
        <w:widowControl/>
        <w:tabs>
          <w:tab w:val="left" w:pos="-1080"/>
          <w:tab w:val="left" w:pos="-720"/>
          <w:tab w:val="left" w:pos="360"/>
          <w:tab w:val="left" w:pos="720"/>
        </w:tabs>
      </w:pPr>
    </w:p>
    <w:p w:rsidR="00352744" w:rsidRPr="004E7E62" w:rsidP="00352744" w14:paraId="7B356FAE" w14:textId="798CE200">
      <w:pPr>
        <w:widowControl/>
        <w:tabs>
          <w:tab w:val="left" w:pos="-1080"/>
          <w:tab w:val="left" w:pos="-720"/>
          <w:tab w:val="left" w:pos="360"/>
          <w:tab w:val="left" w:pos="720"/>
        </w:tabs>
        <w:rPr>
          <w:b/>
          <w:iCs/>
        </w:rPr>
      </w:pPr>
      <w:r w:rsidRPr="004E7E62">
        <w:rPr>
          <w:b/>
          <w:iCs/>
        </w:rPr>
        <w:t>*</w:t>
      </w:r>
      <w:r w:rsidRPr="004E7E62" w:rsidR="00583A78">
        <w:rPr>
          <w:b/>
          <w:iCs/>
        </w:rPr>
        <w:t>Requiring</w:t>
      </w:r>
      <w:r w:rsidRPr="004E7E62" w:rsidR="00F47B59">
        <w:rPr>
          <w:b/>
          <w:iCs/>
        </w:rPr>
        <w:t xml:space="preserve"> respondents to submit more than an original and two copies of any document.</w:t>
      </w:r>
    </w:p>
    <w:p w:rsidR="00C00391" w:rsidRPr="003B422A" w:rsidP="00352744" w14:paraId="4C0A6A89" w14:textId="77777777">
      <w:pPr>
        <w:widowControl/>
        <w:tabs>
          <w:tab w:val="left" w:pos="-1080"/>
          <w:tab w:val="left" w:pos="-720"/>
          <w:tab w:val="left" w:pos="360"/>
          <w:tab w:val="left" w:pos="720"/>
        </w:tabs>
      </w:pPr>
    </w:p>
    <w:p w:rsidR="00E72DBA" w:rsidRPr="003B422A" w:rsidP="00E72DBA" w14:paraId="46A5DB37" w14:textId="2BACE4B9">
      <w:pPr>
        <w:widowControl/>
        <w:tabs>
          <w:tab w:val="left" w:pos="-1080"/>
          <w:tab w:val="left" w:pos="-720"/>
          <w:tab w:val="left" w:pos="360"/>
          <w:tab w:val="left" w:pos="720"/>
        </w:tabs>
      </w:pPr>
      <w:r>
        <w:tab/>
      </w:r>
      <w:r w:rsidR="00F31505">
        <w:tab/>
      </w:r>
      <w:r w:rsidRPr="003B422A">
        <w:t>There are no special circumstances with respect to 5 CFR 1320.5(d)(2)(ii</w:t>
      </w:r>
      <w:r w:rsidRPr="003B422A" w:rsidR="000B1708">
        <w:t>i</w:t>
      </w:r>
      <w:r w:rsidRPr="003B422A">
        <w:t>).</w:t>
      </w:r>
    </w:p>
    <w:p w:rsidR="00F47B59" w:rsidRPr="003B422A" w:rsidP="00F47B59" w14:paraId="63D7B7D4" w14:textId="77777777">
      <w:pPr>
        <w:widowControl/>
        <w:tabs>
          <w:tab w:val="left" w:pos="-1080"/>
          <w:tab w:val="left" w:pos="-720"/>
          <w:tab w:val="left" w:pos="360"/>
          <w:tab w:val="left" w:pos="720"/>
        </w:tabs>
        <w:rPr>
          <w:b/>
        </w:rPr>
      </w:pPr>
    </w:p>
    <w:p w:rsidR="00F47B59" w:rsidRPr="004E7E62" w:rsidP="00AD0310" w14:paraId="65B41A9A" w14:textId="6CB5551A">
      <w:pPr>
        <w:widowControl/>
        <w:tabs>
          <w:tab w:val="left" w:pos="-1080"/>
          <w:tab w:val="left" w:pos="-720"/>
          <w:tab w:val="left" w:pos="360"/>
          <w:tab w:val="left" w:pos="720"/>
        </w:tabs>
        <w:rPr>
          <w:b/>
          <w:iCs/>
        </w:rPr>
      </w:pPr>
      <w:r w:rsidRPr="004E7E62">
        <w:rPr>
          <w:b/>
          <w:iCs/>
        </w:rPr>
        <w:t>*</w:t>
      </w:r>
      <w:r w:rsidRPr="004E7E62" w:rsidR="00583A78">
        <w:rPr>
          <w:b/>
          <w:iCs/>
        </w:rPr>
        <w:t>Requiring</w:t>
      </w:r>
      <w:r w:rsidRPr="004E7E62">
        <w:rPr>
          <w:b/>
          <w:iCs/>
        </w:rPr>
        <w:t xml:space="preserve"> respondents to retain records, other than health, medical, government contract, grant-in-aid, or tax records, for more than 3 years.</w:t>
      </w:r>
    </w:p>
    <w:p w:rsidR="00352744" w:rsidRPr="003B422A" w:rsidP="00AD0310" w14:paraId="496D76F0" w14:textId="77777777">
      <w:pPr>
        <w:widowControl/>
        <w:rPr>
          <w:u w:val="single"/>
        </w:rPr>
      </w:pPr>
    </w:p>
    <w:p w:rsidR="00320F2C" w:rsidRPr="00FC2089" w:rsidP="00320F2C" w14:paraId="0778ABBC" w14:textId="22CF4B06">
      <w:pPr>
        <w:widowControl/>
        <w:ind w:firstLine="360"/>
        <w:rPr>
          <w:u w:val="single"/>
        </w:rPr>
      </w:pPr>
      <w:r>
        <w:rPr>
          <w:bCs/>
          <w:i/>
          <w:iCs/>
        </w:rPr>
        <w:tab/>
      </w:r>
      <w:r w:rsidRPr="00EC5FBD">
        <w:rPr>
          <w:bCs/>
          <w:i/>
          <w:iCs/>
        </w:rPr>
        <w:t>Indian Oil and Gas Records</w:t>
      </w:r>
      <w:r>
        <w:rPr>
          <w:bCs/>
          <w:i/>
          <w:iCs/>
        </w:rPr>
        <w:t xml:space="preserve">: </w:t>
      </w:r>
      <w:r>
        <w:t>Under</w:t>
      </w:r>
      <w:r w:rsidRPr="00FC2089">
        <w:t xml:space="preserve"> 30 U.S.C. 1713(b), Indian oil and gas records must be maintained for </w:t>
      </w:r>
      <w:r>
        <w:t>six</w:t>
      </w:r>
      <w:r w:rsidRPr="00FC2089">
        <w:t xml:space="preserve"> years after the records are generated unless the Secretary notifies the record holder that such records must be maintained for a longer period due to an ongoing audit or investigation</w:t>
      </w:r>
      <w:r w:rsidRPr="00FC2089">
        <w:rPr>
          <w:color w:val="FF0000"/>
        </w:rPr>
        <w:t>.</w:t>
      </w:r>
    </w:p>
    <w:p w:rsidR="00320F2C" w:rsidRPr="00FC2089" w:rsidP="00320F2C" w14:paraId="3B60F6E8" w14:textId="77777777">
      <w:pPr>
        <w:widowControl/>
        <w:ind w:firstLine="360"/>
      </w:pPr>
    </w:p>
    <w:p w:rsidR="00320F2C" w:rsidRPr="00FC2089" w:rsidP="00320F2C" w14:paraId="11ECF12F" w14:textId="057DF967">
      <w:pPr>
        <w:widowControl/>
        <w:ind w:firstLine="360"/>
      </w:pPr>
      <w:r>
        <w:rPr>
          <w:bCs/>
          <w:i/>
          <w:iCs/>
        </w:rPr>
        <w:tab/>
      </w:r>
      <w:r w:rsidRPr="00EC5FBD">
        <w:rPr>
          <w:bCs/>
          <w:i/>
          <w:iCs/>
        </w:rPr>
        <w:t>Federal Records</w:t>
      </w:r>
      <w:r>
        <w:t xml:space="preserve">: </w:t>
      </w:r>
      <w:r w:rsidRPr="00260C49">
        <w:t>Under 30 U.S.C. 17</w:t>
      </w:r>
      <w:r>
        <w:t>24</w:t>
      </w:r>
      <w:r w:rsidRPr="00260C49">
        <w:t>(</w:t>
      </w:r>
      <w:r>
        <w:t>f</w:t>
      </w:r>
      <w:r w:rsidRPr="00260C49">
        <w:t xml:space="preserve">), </w:t>
      </w:r>
      <w:r>
        <w:t>Federal</w:t>
      </w:r>
      <w:r w:rsidRPr="00260C49">
        <w:t xml:space="preserve"> records must be maintained for </w:t>
      </w:r>
      <w:r>
        <w:t>seven</w:t>
      </w:r>
      <w:r w:rsidRPr="00260C49">
        <w:t xml:space="preserve"> years after the records are generated unless the Secretary notifies the record holder that such records must be maintained for a longer period due to an ongoing audit or investigation</w:t>
      </w:r>
      <w:r>
        <w:t xml:space="preserve"> or the records related to an ongoing judicial proceeding or appeal of a demand.</w:t>
      </w:r>
    </w:p>
    <w:p w:rsidR="009F4630" w:rsidRPr="003B422A" w:rsidP="00AD0310" w14:paraId="3102002E" w14:textId="77777777">
      <w:pPr>
        <w:widowControl/>
      </w:pPr>
    </w:p>
    <w:p w:rsidR="00352744" w:rsidRPr="004E7E62" w:rsidP="00AD5FF1" w14:paraId="34CDA29A" w14:textId="14C41E5F">
      <w:pPr>
        <w:tabs>
          <w:tab w:val="left" w:pos="-1080"/>
          <w:tab w:val="left" w:pos="-720"/>
          <w:tab w:val="left" w:pos="360"/>
          <w:tab w:val="left" w:pos="720"/>
        </w:tabs>
        <w:rPr>
          <w:b/>
          <w:iCs/>
        </w:rPr>
      </w:pPr>
      <w:r w:rsidRPr="004E7E62">
        <w:rPr>
          <w:b/>
          <w:iCs/>
        </w:rPr>
        <w:t>*</w:t>
      </w:r>
      <w:r w:rsidRPr="004E7E62" w:rsidR="00583A78">
        <w:rPr>
          <w:b/>
          <w:iCs/>
        </w:rPr>
        <w:t>In</w:t>
      </w:r>
      <w:r w:rsidRPr="004E7E62" w:rsidR="00F47B59">
        <w:rPr>
          <w:b/>
          <w:iCs/>
        </w:rPr>
        <w:t xml:space="preserve"> connection with a statistical survey, that is not designed to produce valid and reliable results that can be generalized to the universe of study.</w:t>
      </w:r>
    </w:p>
    <w:p w:rsidR="00C00391" w:rsidRPr="003B422A" w:rsidP="00AD5FF1" w14:paraId="4FE3C922" w14:textId="77777777">
      <w:pPr>
        <w:tabs>
          <w:tab w:val="left" w:pos="-1080"/>
          <w:tab w:val="left" w:pos="-720"/>
          <w:tab w:val="left" w:pos="360"/>
          <w:tab w:val="left" w:pos="720"/>
        </w:tabs>
      </w:pPr>
    </w:p>
    <w:p w:rsidR="00E72DBA" w:rsidRPr="003B422A" w:rsidP="00AD5FF1" w14:paraId="70A7F95C" w14:textId="4CD59E30">
      <w:pPr>
        <w:tabs>
          <w:tab w:val="left" w:pos="-1080"/>
          <w:tab w:val="left" w:pos="-720"/>
          <w:tab w:val="left" w:pos="360"/>
          <w:tab w:val="left" w:pos="720"/>
        </w:tabs>
      </w:pPr>
      <w:r>
        <w:tab/>
      </w:r>
      <w:r w:rsidR="00F31505">
        <w:tab/>
      </w:r>
      <w:r w:rsidRPr="003B422A">
        <w:t>There are no special circumstances with respect to 5 CFR 1320.5(d)(2)(</w:t>
      </w:r>
      <w:r w:rsidRPr="003B422A" w:rsidR="00957AF5">
        <w:t>v</w:t>
      </w:r>
      <w:r w:rsidRPr="003B422A">
        <w:t>).</w:t>
      </w:r>
    </w:p>
    <w:p w:rsidR="00F47B59" w:rsidRPr="003B422A" w:rsidP="00AD5FF1" w14:paraId="771640B8" w14:textId="77777777">
      <w:pPr>
        <w:tabs>
          <w:tab w:val="left" w:pos="-1080"/>
          <w:tab w:val="left" w:pos="-720"/>
          <w:tab w:val="left" w:pos="360"/>
          <w:tab w:val="left" w:pos="720"/>
        </w:tabs>
        <w:rPr>
          <w:b/>
        </w:rPr>
      </w:pPr>
    </w:p>
    <w:p w:rsidR="00352744" w:rsidRPr="004E7E62" w:rsidP="00AD5FF1" w14:paraId="2BBDCE41" w14:textId="6EED2D31">
      <w:pPr>
        <w:tabs>
          <w:tab w:val="left" w:pos="-1080"/>
          <w:tab w:val="left" w:pos="-720"/>
          <w:tab w:val="left" w:pos="360"/>
          <w:tab w:val="left" w:pos="720"/>
        </w:tabs>
        <w:rPr>
          <w:b/>
          <w:iCs/>
        </w:rPr>
      </w:pPr>
      <w:r w:rsidRPr="004E7E62">
        <w:rPr>
          <w:b/>
          <w:iCs/>
        </w:rPr>
        <w:t>*</w:t>
      </w:r>
      <w:r w:rsidRPr="004E7E62" w:rsidR="00583A78">
        <w:rPr>
          <w:b/>
          <w:iCs/>
        </w:rPr>
        <w:t>Requiring</w:t>
      </w:r>
      <w:r w:rsidRPr="004E7E62" w:rsidR="00F47B59">
        <w:rPr>
          <w:b/>
          <w:iCs/>
        </w:rPr>
        <w:t xml:space="preserve"> the use of statistical data classification that has </w:t>
      </w:r>
      <w:r w:rsidRPr="004E7E62" w:rsidR="00BF4AD5">
        <w:rPr>
          <w:b/>
          <w:iCs/>
        </w:rPr>
        <w:t xml:space="preserve">not </w:t>
      </w:r>
      <w:r w:rsidRPr="004E7E62" w:rsidR="00F47B59">
        <w:rPr>
          <w:b/>
          <w:iCs/>
        </w:rPr>
        <w:t>been reviewed and approved by OMB.</w:t>
      </w:r>
    </w:p>
    <w:p w:rsidR="00C00391" w:rsidRPr="003B422A" w:rsidP="00AD5FF1" w14:paraId="2B9E4D62" w14:textId="77777777">
      <w:pPr>
        <w:tabs>
          <w:tab w:val="left" w:pos="-1080"/>
          <w:tab w:val="left" w:pos="-720"/>
          <w:tab w:val="left" w:pos="360"/>
          <w:tab w:val="left" w:pos="720"/>
        </w:tabs>
      </w:pPr>
    </w:p>
    <w:p w:rsidR="00B819D8" w:rsidRPr="003B422A" w:rsidP="00AD5FF1" w14:paraId="730B8429" w14:textId="79B42119">
      <w:pPr>
        <w:tabs>
          <w:tab w:val="left" w:pos="-1080"/>
          <w:tab w:val="left" w:pos="-720"/>
          <w:tab w:val="left" w:pos="360"/>
          <w:tab w:val="left" w:pos="720"/>
        </w:tabs>
      </w:pPr>
      <w:r>
        <w:tab/>
      </w:r>
      <w:r w:rsidR="00F31505">
        <w:tab/>
      </w:r>
      <w:r w:rsidRPr="003B422A">
        <w:t>There are no special circumstances with respect to 5 CFR 1320.5(d)(2)(v</w:t>
      </w:r>
      <w:r w:rsidRPr="003B422A" w:rsidR="00BF4AD5">
        <w:t>i</w:t>
      </w:r>
      <w:r w:rsidRPr="003B422A">
        <w:t xml:space="preserve">) </w:t>
      </w:r>
      <w:r w:rsidRPr="003B422A" w:rsidR="00C055DD">
        <w:t>because</w:t>
      </w:r>
      <w:r w:rsidRPr="003B422A">
        <w:t xml:space="preserve"> </w:t>
      </w:r>
      <w:r>
        <w:t>this collection is not a statistical survey and does not use statistical data classification</w:t>
      </w:r>
      <w:r w:rsidRPr="003B422A">
        <w:t>.</w:t>
      </w:r>
    </w:p>
    <w:p w:rsidR="008A3760" w:rsidRPr="003B422A" w:rsidP="00AD5FF1" w14:paraId="1BDA17C0" w14:textId="77777777">
      <w:pPr>
        <w:tabs>
          <w:tab w:val="left" w:pos="-1080"/>
          <w:tab w:val="left" w:pos="-720"/>
          <w:tab w:val="left" w:pos="360"/>
          <w:tab w:val="left" w:pos="720"/>
        </w:tabs>
        <w:ind w:firstLine="360"/>
        <w:rPr>
          <w:b/>
        </w:rPr>
      </w:pPr>
    </w:p>
    <w:p w:rsidR="007D6777" w:rsidRPr="004E7E62" w:rsidP="00AD5FF1" w14:paraId="18CDE829" w14:textId="376059AC">
      <w:pPr>
        <w:tabs>
          <w:tab w:val="left" w:pos="-1080"/>
          <w:tab w:val="left" w:pos="-720"/>
          <w:tab w:val="left" w:pos="360"/>
          <w:tab w:val="left" w:pos="720"/>
        </w:tabs>
        <w:rPr>
          <w:b/>
          <w:iCs/>
        </w:rPr>
      </w:pPr>
      <w:r w:rsidRPr="004E7E62">
        <w:rPr>
          <w:b/>
          <w:iCs/>
        </w:rPr>
        <w:t>*</w:t>
      </w:r>
      <w:r w:rsidRPr="004E7E62" w:rsidR="00583A78">
        <w:rPr>
          <w:b/>
          <w:iCs/>
        </w:rPr>
        <w:t>That</w:t>
      </w:r>
      <w:r w:rsidRPr="004E7E62">
        <w:rPr>
          <w:b/>
          <w:iCs/>
        </w:rPr>
        <w:t xml:space="preserve">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w:t>
      </w:r>
    </w:p>
    <w:p w:rsidR="007D6777" w:rsidRPr="003B422A" w:rsidP="00AD5FF1" w14:paraId="2E502458" w14:textId="77777777">
      <w:pPr>
        <w:tabs>
          <w:tab w:val="left" w:pos="-1080"/>
          <w:tab w:val="left" w:pos="-720"/>
          <w:tab w:val="left" w:pos="360"/>
          <w:tab w:val="left" w:pos="720"/>
        </w:tabs>
      </w:pPr>
    </w:p>
    <w:p w:rsidR="007D6777" w:rsidRPr="003B422A" w:rsidP="00AD5FF1" w14:paraId="538F0754" w14:textId="56A29F7D">
      <w:pPr>
        <w:tabs>
          <w:tab w:val="left" w:pos="-1080"/>
          <w:tab w:val="left" w:pos="-720"/>
          <w:tab w:val="left" w:pos="360"/>
          <w:tab w:val="left" w:pos="720"/>
        </w:tabs>
      </w:pPr>
      <w:r>
        <w:tab/>
      </w:r>
      <w:r w:rsidR="00F31505">
        <w:tab/>
      </w:r>
      <w:r w:rsidRPr="003B422A" w:rsidR="00C055DD">
        <w:t>There are no special circumstances with respect to 5 CFR 1320.5(d)(2)(vii) as t</w:t>
      </w:r>
      <w:r w:rsidRPr="003B422A">
        <w:t xml:space="preserve">his </w:t>
      </w:r>
      <w:r w:rsidRPr="003B422A">
        <w:t>collection does not include a pledge of confidentiality not supported by statute or regulation.</w:t>
      </w:r>
    </w:p>
    <w:p w:rsidR="007D6777" w:rsidRPr="003B422A" w:rsidP="00AD5FF1" w14:paraId="311906AC" w14:textId="77777777">
      <w:pPr>
        <w:tabs>
          <w:tab w:val="left" w:pos="-1080"/>
          <w:tab w:val="left" w:pos="-720"/>
          <w:tab w:val="left" w:pos="360"/>
          <w:tab w:val="left" w:pos="720"/>
        </w:tabs>
        <w:rPr>
          <w:b/>
        </w:rPr>
      </w:pPr>
    </w:p>
    <w:p w:rsidR="007D6777" w:rsidRPr="004E7E62" w:rsidP="007D6777" w14:paraId="2821B034" w14:textId="358FF618">
      <w:pPr>
        <w:widowControl/>
        <w:tabs>
          <w:tab w:val="left" w:pos="-1080"/>
          <w:tab w:val="left" w:pos="-720"/>
          <w:tab w:val="left" w:pos="360"/>
          <w:tab w:val="left" w:pos="720"/>
        </w:tabs>
        <w:rPr>
          <w:b/>
          <w:iCs/>
        </w:rPr>
      </w:pPr>
      <w:r w:rsidRPr="004E7E62">
        <w:rPr>
          <w:b/>
          <w:iCs/>
        </w:rPr>
        <w:t>*</w:t>
      </w:r>
      <w:r w:rsidRPr="004E7E62" w:rsidR="00583A78">
        <w:rPr>
          <w:b/>
          <w:iCs/>
        </w:rPr>
        <w:t>Requiring</w:t>
      </w:r>
      <w:r w:rsidRPr="004E7E62">
        <w:rPr>
          <w:b/>
          <w:iCs/>
        </w:rPr>
        <w:t xml:space="preserve"> respondents to submit proprietary trade secrets or other confidential information unless the agency can demonstrate that it has instituted procedures to protect the information’s confidentiality to the extent permitted by law.</w:t>
      </w:r>
    </w:p>
    <w:p w:rsidR="007D6777" w:rsidRPr="003B422A" w:rsidP="007D6777" w14:paraId="2F718BD1" w14:textId="77777777">
      <w:pPr>
        <w:widowControl/>
        <w:tabs>
          <w:tab w:val="left" w:pos="-1080"/>
          <w:tab w:val="left" w:pos="-720"/>
          <w:tab w:val="left" w:pos="360"/>
          <w:tab w:val="left" w:pos="720"/>
        </w:tabs>
      </w:pPr>
    </w:p>
    <w:p w:rsidR="007D6777" w:rsidRPr="003B422A" w:rsidP="007D6777" w14:paraId="320D8AFF" w14:textId="68BF5EB8">
      <w:pPr>
        <w:widowControl/>
        <w:tabs>
          <w:tab w:val="left" w:pos="-1080"/>
          <w:tab w:val="left" w:pos="-720"/>
          <w:tab w:val="left" w:pos="360"/>
          <w:tab w:val="left" w:pos="720"/>
        </w:tabs>
      </w:pPr>
      <w:r>
        <w:tab/>
      </w:r>
      <w:r w:rsidR="00F31505">
        <w:tab/>
      </w:r>
      <w:r w:rsidRPr="003B422A" w:rsidR="004151C6">
        <w:t>There are no special circumstances with respect to 5 CFR 1320.5(d)(2)(viii) as t</w:t>
      </w:r>
      <w:r w:rsidRPr="003B422A">
        <w:t>his collection does not require proprietary, trade secret, or other confidential information not protected by agency procedures.</w:t>
      </w:r>
      <w:r w:rsidRPr="003B422A" w:rsidR="004151C6">
        <w:t xml:space="preserve"> </w:t>
      </w:r>
      <w:r w:rsidR="00543A54">
        <w:t>ONRR</w:t>
      </w:r>
      <w:r w:rsidRPr="003B422A" w:rsidR="00543A54">
        <w:t xml:space="preserve"> </w:t>
      </w:r>
      <w:r w:rsidRPr="003B422A" w:rsidR="004151C6">
        <w:t>protect</w:t>
      </w:r>
      <w:r w:rsidR="00543A54">
        <w:t>s</w:t>
      </w:r>
      <w:r w:rsidRPr="003B422A" w:rsidR="004151C6">
        <w:t xml:space="preserve"> this information under the standards identified in Item 10 below.</w:t>
      </w:r>
    </w:p>
    <w:p w:rsidR="007D6777" w:rsidRPr="003B422A" w:rsidP="007D6777" w14:paraId="4C9A29B5" w14:textId="77777777">
      <w:pPr>
        <w:widowControl/>
        <w:tabs>
          <w:tab w:val="left" w:pos="-1080"/>
          <w:tab w:val="left" w:pos="-720"/>
          <w:tab w:val="left" w:pos="360"/>
          <w:tab w:val="left" w:pos="720"/>
        </w:tabs>
      </w:pPr>
    </w:p>
    <w:p w:rsidR="00F47B59" w:rsidRPr="003B422A" w:rsidP="00F47B59" w14:paraId="513EF31F" w14:textId="77777777">
      <w:pPr>
        <w:widowControl/>
        <w:tabs>
          <w:tab w:val="left" w:pos="360"/>
          <w:tab w:val="left" w:pos="720"/>
          <w:tab w:val="left" w:pos="1080"/>
        </w:tabs>
        <w:rPr>
          <w:b/>
          <w:i/>
        </w:rPr>
      </w:pPr>
      <w:r w:rsidRPr="003B422A">
        <w:rPr>
          <w:b/>
          <w:i/>
        </w:rPr>
        <w:t>8.</w:t>
      </w:r>
      <w:r w:rsidRPr="003B422A">
        <w:rPr>
          <w:b/>
          <w:i/>
        </w:rPr>
        <w:tab/>
        <w:t xml:space="preserve">If applicable, provide a copy and identify the date and page number of </w:t>
      </w:r>
      <w:r w:rsidRPr="003B422A">
        <w:rPr>
          <w:b/>
          <w:i/>
        </w:rPr>
        <w:t>publication</w:t>
      </w:r>
      <w:r w:rsidRPr="003B422A">
        <w:rPr>
          <w:b/>
          <w:i/>
        </w:rPr>
        <w:t xml:space="preserve">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3 years] and describe actions taken by the agency in response </w:t>
      </w:r>
      <w:r w:rsidRPr="003B422A" w:rsidR="0012758D">
        <w:rPr>
          <w:b/>
          <w:i/>
        </w:rPr>
        <w:t xml:space="preserve">to these comments. </w:t>
      </w:r>
      <w:r w:rsidRPr="003B422A">
        <w:rPr>
          <w:b/>
          <w:i/>
        </w:rPr>
        <w:t>Specifically address comments received on cost and hour burden.</w:t>
      </w:r>
    </w:p>
    <w:p w:rsidR="00F47B59" w:rsidRPr="003B422A" w:rsidP="00F47B59" w14:paraId="7701DB74" w14:textId="77777777">
      <w:pPr>
        <w:widowControl/>
        <w:tabs>
          <w:tab w:val="left" w:pos="360"/>
          <w:tab w:val="left" w:pos="720"/>
          <w:tab w:val="left" w:pos="1080"/>
        </w:tabs>
        <w:rPr>
          <w:b/>
        </w:rPr>
      </w:pPr>
    </w:p>
    <w:p w:rsidR="00F47B59" w:rsidRPr="003B422A" w:rsidP="00F47B59" w14:paraId="1D4CE043" w14:textId="77777777">
      <w:pPr>
        <w:widowControl/>
        <w:tabs>
          <w:tab w:val="left" w:pos="360"/>
          <w:tab w:val="left" w:pos="720"/>
          <w:tab w:val="left" w:pos="1080"/>
        </w:tabs>
        <w:rPr>
          <w:b/>
        </w:rPr>
      </w:pPr>
      <w:r w:rsidRPr="003B422A">
        <w:rPr>
          <w:b/>
          <w:i/>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[Please list the names, titles, addresses, and phone numbers of persons contacted.]  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r w:rsidRPr="003B422A">
        <w:rPr>
          <w:b/>
        </w:rPr>
        <w:t xml:space="preserve">  </w:t>
      </w:r>
    </w:p>
    <w:p w:rsidR="00F47B59" w:rsidRPr="003B422A" w:rsidP="004826A7" w14:paraId="29442C34" w14:textId="77777777">
      <w:pPr>
        <w:widowControl/>
      </w:pPr>
    </w:p>
    <w:p w:rsidR="00E72DBA" w:rsidRPr="00174C38" w:rsidP="00174C38" w14:paraId="344C3F9D" w14:textId="1A27DDA0">
      <w:pPr>
        <w:widowControl/>
      </w:pPr>
      <w:r>
        <w:tab/>
      </w:r>
      <w:r w:rsidRPr="00375D97">
        <w:t xml:space="preserve">As required in 5 CFR 1320.8(d), </w:t>
      </w:r>
      <w:r w:rsidRPr="00375D97">
        <w:rPr>
          <w:snapToGrid/>
          <w:szCs w:val="24"/>
        </w:rPr>
        <w:t xml:space="preserve">ONRR </w:t>
      </w:r>
      <w:r w:rsidRPr="00CD316F">
        <w:t xml:space="preserve">published a 60-day review and comment notice in the </w:t>
      </w:r>
      <w:bookmarkStart w:id="1" w:name="OLE_LINK9"/>
      <w:bookmarkStart w:id="2" w:name="OLE_LINK10"/>
      <w:r w:rsidRPr="00655000">
        <w:rPr>
          <w:b/>
          <w:bCs/>
          <w:iCs/>
        </w:rPr>
        <w:t>Federal Register</w:t>
      </w:r>
      <w:r w:rsidR="00320F2C">
        <w:rPr>
          <w:i/>
        </w:rPr>
        <w:t xml:space="preserve"> </w:t>
      </w:r>
      <w:r w:rsidR="00320F2C">
        <w:rPr>
          <w:iCs/>
        </w:rPr>
        <w:t xml:space="preserve">on </w:t>
      </w:r>
      <w:r w:rsidR="00A21459">
        <w:rPr>
          <w:iCs/>
        </w:rPr>
        <w:t xml:space="preserve">April </w:t>
      </w:r>
      <w:r w:rsidR="00457A30">
        <w:rPr>
          <w:iCs/>
        </w:rPr>
        <w:t>16</w:t>
      </w:r>
      <w:r w:rsidR="00320F2C">
        <w:rPr>
          <w:iCs/>
        </w:rPr>
        <w:t>, 202</w:t>
      </w:r>
      <w:r w:rsidR="00457A30">
        <w:rPr>
          <w:iCs/>
        </w:rPr>
        <w:t>4</w:t>
      </w:r>
      <w:r w:rsidR="00A21459">
        <w:rPr>
          <w:iCs/>
        </w:rPr>
        <w:t xml:space="preserve"> </w:t>
      </w:r>
      <w:r w:rsidR="00557C28">
        <w:rPr>
          <w:iCs/>
        </w:rPr>
        <w:t>(</w:t>
      </w:r>
      <w:r w:rsidR="00A21459">
        <w:rPr>
          <w:iCs/>
        </w:rPr>
        <w:t>8</w:t>
      </w:r>
      <w:r w:rsidR="00457A30">
        <w:rPr>
          <w:iCs/>
        </w:rPr>
        <w:t>9</w:t>
      </w:r>
      <w:r w:rsidR="00A21459">
        <w:rPr>
          <w:iCs/>
        </w:rPr>
        <w:t xml:space="preserve"> FR</w:t>
      </w:r>
      <w:r w:rsidR="00457A30">
        <w:rPr>
          <w:iCs/>
        </w:rPr>
        <w:t xml:space="preserve"> 26915</w:t>
      </w:r>
      <w:r w:rsidR="00557C28">
        <w:rPr>
          <w:iCs/>
        </w:rPr>
        <w:t>)</w:t>
      </w:r>
      <w:r w:rsidRPr="008C4220">
        <w:rPr>
          <w:i/>
        </w:rPr>
        <w:t xml:space="preserve">. </w:t>
      </w:r>
      <w:bookmarkEnd w:id="1"/>
      <w:bookmarkEnd w:id="2"/>
      <w:r w:rsidR="00543A54">
        <w:t>ONRR</w:t>
      </w:r>
      <w:r w:rsidRPr="008C4220" w:rsidR="00543A54">
        <w:t xml:space="preserve"> </w:t>
      </w:r>
      <w:r w:rsidRPr="008C4220">
        <w:t xml:space="preserve">did </w:t>
      </w:r>
      <w:r w:rsidRPr="009B0A5E">
        <w:t>not</w:t>
      </w:r>
      <w:r w:rsidRPr="008C4220">
        <w:t xml:space="preserve"> receive any comments in response to </w:t>
      </w:r>
      <w:r>
        <w:t xml:space="preserve">the </w:t>
      </w:r>
      <w:r w:rsidRPr="00634B60">
        <w:rPr>
          <w:b/>
          <w:bCs/>
        </w:rPr>
        <w:t>Federal Register</w:t>
      </w:r>
      <w:r>
        <w:t xml:space="preserve"> notice available at </w:t>
      </w:r>
      <w:r w:rsidRPr="00C6235D" w:rsidR="00C6235D">
        <w:rPr>
          <w:i/>
          <w:iCs/>
        </w:rPr>
        <w:t>www.regulations.gov</w:t>
      </w:r>
      <w:r>
        <w:t>.</w:t>
      </w:r>
      <w:r w:rsidR="00C6235D">
        <w:t xml:space="preserve"> ONRR</w:t>
      </w:r>
      <w:r w:rsidR="0009699B">
        <w:t xml:space="preserve"> conducted outreach</w:t>
      </w:r>
      <w:r w:rsidR="00C6235D">
        <w:t xml:space="preserve"> to members of industry for comment and did not receive any</w:t>
      </w:r>
      <w:r w:rsidR="003C29A9">
        <w:t xml:space="preserve"> comments</w:t>
      </w:r>
      <w:r w:rsidR="00C6235D">
        <w:t xml:space="preserve">. </w:t>
      </w:r>
    </w:p>
    <w:p w:rsidR="00E72DBA" w:rsidRPr="008C4220" w:rsidP="00E72DBA" w14:paraId="6C31442C" w14:textId="77777777">
      <w:pPr>
        <w:keepNext/>
        <w:keepLines/>
        <w:widowControl/>
        <w:rPr>
          <w:szCs w:val="24"/>
        </w:rPr>
      </w:pPr>
    </w:p>
    <w:p w:rsidR="00C00391" w:rsidRPr="003B422A" w:rsidP="00483EAA" w14:paraId="5882EE5E" w14:textId="77777777">
      <w:pPr>
        <w:tabs>
          <w:tab w:val="left" w:pos="-1080"/>
          <w:tab w:val="left" w:pos="-720"/>
          <w:tab w:val="left" w:pos="360"/>
          <w:tab w:val="left" w:pos="720"/>
        </w:tabs>
        <w:rPr>
          <w:b/>
        </w:rPr>
      </w:pPr>
      <w:r w:rsidRPr="003B422A">
        <w:rPr>
          <w:b/>
          <w:i/>
        </w:rPr>
        <w:t>9.</w:t>
      </w:r>
      <w:r w:rsidRPr="003B422A">
        <w:rPr>
          <w:b/>
          <w:i/>
        </w:rPr>
        <w:tab/>
        <w:t>Explain any decision to provide any payment or gift to respondents, other than remuneration of contractors or grantees.</w:t>
      </w:r>
      <w:r w:rsidRPr="003B422A">
        <w:rPr>
          <w:b/>
        </w:rPr>
        <w:t xml:space="preserve"> </w:t>
      </w:r>
    </w:p>
    <w:p w:rsidR="00747AE5" w:rsidRPr="003B422A" w:rsidP="00483EAA" w14:paraId="31FF842F" w14:textId="77777777">
      <w:pPr>
        <w:tabs>
          <w:tab w:val="left" w:pos="-1080"/>
          <w:tab w:val="left" w:pos="-720"/>
          <w:tab w:val="left" w:pos="360"/>
          <w:tab w:val="left" w:pos="720"/>
        </w:tabs>
      </w:pPr>
    </w:p>
    <w:p w:rsidR="00E72DBA" w:rsidRPr="003B422A" w:rsidP="00F31505" w14:paraId="327ED877" w14:textId="2A541031">
      <w:pPr>
        <w:widowControl/>
        <w:tabs>
          <w:tab w:val="left" w:pos="-1080"/>
          <w:tab w:val="left" w:pos="-720"/>
          <w:tab w:val="left" w:pos="360"/>
          <w:tab w:val="left" w:pos="720"/>
        </w:tabs>
        <w:rPr>
          <w:b/>
          <w:i/>
        </w:rPr>
      </w:pPr>
      <w:r>
        <w:tab/>
      </w:r>
      <w:r w:rsidR="00F31505">
        <w:tab/>
      </w:r>
      <w:r>
        <w:t>ONRR</w:t>
      </w:r>
      <w:r w:rsidRPr="003B422A" w:rsidR="00CA4DF2">
        <w:t xml:space="preserve"> will not provide </w:t>
      </w:r>
      <w:r w:rsidRPr="003B422A" w:rsidR="003F2033">
        <w:t xml:space="preserve">any </w:t>
      </w:r>
      <w:r w:rsidRPr="003B422A" w:rsidR="00CA4DF2">
        <w:t>paym</w:t>
      </w:r>
      <w:r w:rsidRPr="003B422A" w:rsidR="003F2033">
        <w:t>ent or gift</w:t>
      </w:r>
      <w:r w:rsidRPr="003B422A" w:rsidR="00CA4DF2">
        <w:t xml:space="preserve"> to respondents in this collection.</w:t>
      </w:r>
    </w:p>
    <w:p w:rsidR="00E72DBA" w:rsidRPr="003B422A" w:rsidP="008A3760" w14:paraId="47431B75" w14:textId="77777777">
      <w:pPr>
        <w:widowControl/>
        <w:tabs>
          <w:tab w:val="left" w:pos="-1080"/>
          <w:tab w:val="left" w:pos="-720"/>
          <w:tab w:val="left" w:pos="360"/>
          <w:tab w:val="left" w:pos="810"/>
        </w:tabs>
        <w:rPr>
          <w:b/>
          <w:i/>
        </w:rPr>
      </w:pPr>
    </w:p>
    <w:p w:rsidR="00E72DBA" w:rsidRPr="003B422A" w:rsidP="00CA4DF2" w14:paraId="74812341" w14:textId="77777777">
      <w:pPr>
        <w:widowControl/>
        <w:tabs>
          <w:tab w:val="left" w:pos="-1080"/>
          <w:tab w:val="left" w:pos="-720"/>
          <w:tab w:val="left" w:pos="360"/>
          <w:tab w:val="left" w:pos="810"/>
        </w:tabs>
        <w:rPr>
          <w:i/>
        </w:rPr>
      </w:pPr>
      <w:r w:rsidRPr="003B422A">
        <w:rPr>
          <w:b/>
          <w:i/>
        </w:rPr>
        <w:t>10.</w:t>
      </w:r>
      <w:r w:rsidRPr="003B422A">
        <w:rPr>
          <w:b/>
          <w:i/>
        </w:rPr>
        <w:tab/>
        <w:t>Describe any assurance of confidentiality provided to respondents and the basis for the assurance in statute, regulation, or agency policy.</w:t>
      </w:r>
      <w:r w:rsidRPr="003B422A">
        <w:rPr>
          <w:i/>
        </w:rPr>
        <w:t xml:space="preserve">  </w:t>
      </w:r>
    </w:p>
    <w:p w:rsidR="00C00391" w:rsidRPr="003B422A" w:rsidP="008A3760" w14:paraId="193266F5" w14:textId="77777777">
      <w:pPr>
        <w:widowControl/>
        <w:tabs>
          <w:tab w:val="left" w:pos="-1080"/>
          <w:tab w:val="left" w:pos="-720"/>
          <w:tab w:val="left" w:pos="360"/>
          <w:tab w:val="left" w:pos="810"/>
        </w:tabs>
      </w:pPr>
    </w:p>
    <w:p w:rsidR="00E72DBA" w:rsidRPr="003B422A" w:rsidP="00F31505" w14:paraId="3DA47FAC" w14:textId="142F7685">
      <w:pPr>
        <w:keepNext/>
        <w:keepLines/>
        <w:widowControl/>
        <w:tabs>
          <w:tab w:val="left" w:pos="-1080"/>
          <w:tab w:val="left" w:pos="-720"/>
          <w:tab w:val="left" w:pos="360"/>
          <w:tab w:val="left" w:pos="720"/>
        </w:tabs>
      </w:pPr>
      <w:r>
        <w:tab/>
      </w:r>
      <w:r w:rsidR="00F31505">
        <w:tab/>
      </w:r>
      <w:r>
        <w:t xml:space="preserve">Commercial or financial information provided to ONRR, relative to minerals removed from Federal and Indian leases, may be proprietary. </w:t>
      </w:r>
      <w:r w:rsidRPr="003B422A" w:rsidR="0069304F">
        <w:t>FOGRMA, as amended, (30 U.S.C. 17</w:t>
      </w:r>
      <w:r>
        <w:t xml:space="preserve">01 </w:t>
      </w:r>
      <w:r w:rsidRPr="00634B60">
        <w:rPr>
          <w:i/>
          <w:iCs/>
        </w:rPr>
        <w:t>et seq</w:t>
      </w:r>
      <w:r>
        <w:t>.</w:t>
      </w:r>
      <w:r w:rsidRPr="003B422A" w:rsidR="0069304F">
        <w:t xml:space="preserve">), </w:t>
      </w:r>
      <w:r w:rsidR="00543A54">
        <w:t xml:space="preserve">and </w:t>
      </w:r>
      <w:r w:rsidRPr="003B422A" w:rsidR="0069304F">
        <w:t xml:space="preserve">the Freedom of Information Act (5 U.S.C 552 (b)(4)), and </w:t>
      </w:r>
      <w:r w:rsidR="00543A54">
        <w:t>their</w:t>
      </w:r>
      <w:r w:rsidRPr="003B422A" w:rsidR="00543A54">
        <w:t xml:space="preserve"> </w:t>
      </w:r>
      <w:r w:rsidRPr="003B422A" w:rsidR="0069304F">
        <w:t>implementing regulations establish standards to protect trade secrets and other proprietary information.</w:t>
      </w:r>
    </w:p>
    <w:p w:rsidR="00E72DBA" w:rsidRPr="003B422A" w:rsidP="00E72DBA" w14:paraId="6AC2CBF0" w14:textId="77777777">
      <w:pPr>
        <w:widowControl/>
        <w:tabs>
          <w:tab w:val="left" w:pos="-1080"/>
          <w:tab w:val="left" w:pos="-720"/>
          <w:tab w:val="left" w:pos="360"/>
          <w:tab w:val="left" w:pos="810"/>
        </w:tabs>
      </w:pPr>
    </w:p>
    <w:p w:rsidR="00E72DBA" w:rsidRPr="003B422A" w:rsidP="00F31505" w14:paraId="4E16A9F4" w14:textId="733CCA92">
      <w:pPr>
        <w:widowControl/>
        <w:tabs>
          <w:tab w:val="left" w:pos="-1080"/>
          <w:tab w:val="left" w:pos="-720"/>
          <w:tab w:val="left" w:pos="360"/>
          <w:tab w:val="left" w:pos="720"/>
        </w:tabs>
      </w:pPr>
      <w:r>
        <w:tab/>
      </w:r>
      <w:r w:rsidR="00F31505">
        <w:tab/>
      </w:r>
      <w:r w:rsidRPr="003B422A">
        <w:t xml:space="preserve">In addition, the Indian Mineral Development Act of 1982 (25 U.S.C. 2103) provides that all information related to any Indian </w:t>
      </w:r>
      <w:r w:rsidRPr="003B422A" w:rsidR="00457A30">
        <w:t>mineral’s</w:t>
      </w:r>
      <w:r w:rsidRPr="003B422A">
        <w:t xml:space="preserve"> agreement covered by the Act, in the possession of the Department, shall be held as privileged proprietary information. </w:t>
      </w:r>
      <w:r w:rsidRPr="003B422A" w:rsidR="0069304F">
        <w:t>ONRR has strict security measures in place for storage and access of proprietary information.</w:t>
      </w:r>
    </w:p>
    <w:p w:rsidR="00483EAA" w:rsidRPr="003B422A" w:rsidP="00483EAA" w14:paraId="5682C178" w14:textId="77777777">
      <w:pPr>
        <w:widowControl/>
        <w:tabs>
          <w:tab w:val="left" w:pos="-1080"/>
          <w:tab w:val="left" w:pos="-720"/>
          <w:tab w:val="left" w:pos="360"/>
          <w:tab w:val="left" w:pos="810"/>
        </w:tabs>
      </w:pPr>
    </w:p>
    <w:p w:rsidR="00C00391" w:rsidRPr="003B422A" w:rsidP="00C00391" w14:paraId="7144EB89" w14:textId="77777777">
      <w:pPr>
        <w:widowControl/>
        <w:tabs>
          <w:tab w:val="left" w:pos="-1080"/>
          <w:tab w:val="left" w:pos="-720"/>
          <w:tab w:val="left" w:pos="360"/>
          <w:tab w:val="left" w:pos="810"/>
        </w:tabs>
        <w:rPr>
          <w:i/>
        </w:rPr>
      </w:pPr>
      <w:r w:rsidRPr="003B422A">
        <w:rPr>
          <w:b/>
          <w:i/>
        </w:rPr>
        <w:t>11.</w:t>
      </w:r>
      <w:r w:rsidRPr="003B422A">
        <w:rPr>
          <w:b/>
          <w:i/>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r w:rsidRPr="003B422A">
        <w:rPr>
          <w:i/>
        </w:rPr>
        <w:t xml:space="preserve">  </w:t>
      </w:r>
    </w:p>
    <w:p w:rsidR="00C00391" w:rsidRPr="003B422A" w:rsidP="00C00391" w14:paraId="7C0CE9E4" w14:textId="77777777">
      <w:pPr>
        <w:widowControl/>
        <w:tabs>
          <w:tab w:val="left" w:pos="-1080"/>
          <w:tab w:val="left" w:pos="-720"/>
          <w:tab w:val="left" w:pos="360"/>
          <w:tab w:val="left" w:pos="810"/>
        </w:tabs>
      </w:pPr>
    </w:p>
    <w:p w:rsidR="00CA4DF2" w:rsidRPr="003B422A" w:rsidP="00F31505" w14:paraId="1675CB3D" w14:textId="42008611">
      <w:pPr>
        <w:widowControl/>
        <w:tabs>
          <w:tab w:val="left" w:pos="-1080"/>
          <w:tab w:val="left" w:pos="-720"/>
          <w:tab w:val="left" w:pos="360"/>
          <w:tab w:val="left" w:pos="720"/>
        </w:tabs>
        <w:rPr>
          <w:i/>
        </w:rPr>
      </w:pPr>
      <w:r>
        <w:tab/>
      </w:r>
      <w:r w:rsidR="00F31505">
        <w:tab/>
      </w:r>
      <w:r w:rsidRPr="003B422A">
        <w:t>Th</w:t>
      </w:r>
      <w:r w:rsidRPr="003B422A" w:rsidR="00DA6AC7">
        <w:t>is information</w:t>
      </w:r>
      <w:r w:rsidRPr="003B422A">
        <w:t xml:space="preserve"> collection does not include sensitive or private questions.</w:t>
      </w:r>
    </w:p>
    <w:p w:rsidR="00CA4DF2" w:rsidRPr="003B422A" w:rsidP="00CA4DF2" w14:paraId="40029CEE" w14:textId="77777777">
      <w:pPr>
        <w:widowControl/>
        <w:tabs>
          <w:tab w:val="left" w:pos="-1080"/>
          <w:tab w:val="left" w:pos="-720"/>
          <w:tab w:val="left" w:pos="360"/>
          <w:tab w:val="left" w:pos="810"/>
        </w:tabs>
      </w:pPr>
    </w:p>
    <w:p w:rsidR="005F16D5" w:rsidRPr="003B422A" w:rsidP="0055627F" w14:paraId="3F4B3206" w14:textId="77777777">
      <w:pPr>
        <w:widowControl/>
        <w:tabs>
          <w:tab w:val="left" w:pos="-1080"/>
          <w:tab w:val="left" w:pos="-720"/>
          <w:tab w:val="left" w:pos="360"/>
          <w:tab w:val="left" w:pos="810"/>
        </w:tabs>
        <w:rPr>
          <w:b/>
          <w:i/>
        </w:rPr>
      </w:pPr>
      <w:r w:rsidRPr="00EB4DE2">
        <w:rPr>
          <w:b/>
          <w:i/>
        </w:rPr>
        <w:t>12.</w:t>
      </w:r>
      <w:r w:rsidRPr="00EB4DE2">
        <w:rPr>
          <w:b/>
          <w:i/>
        </w:rPr>
        <w:tab/>
        <w:t>Provide estimates of the hour burden of the collection of information.  The statement should:</w:t>
      </w:r>
    </w:p>
    <w:p w:rsidR="005F16D5" w:rsidRPr="003B422A" w:rsidP="0055627F" w14:paraId="42CAE8AC" w14:textId="77777777">
      <w:pPr>
        <w:widowControl/>
        <w:tabs>
          <w:tab w:val="left" w:pos="-1080"/>
          <w:tab w:val="left" w:pos="-720"/>
          <w:tab w:val="left" w:pos="360"/>
          <w:tab w:val="left" w:pos="810"/>
        </w:tabs>
        <w:rPr>
          <w:b/>
          <w:i/>
        </w:rPr>
      </w:pPr>
    </w:p>
    <w:p w:rsidR="003A2463" w:rsidRPr="003A2463" w:rsidP="0055627F" w14:paraId="6E80A305" w14:textId="4D4E7F8A">
      <w:pPr>
        <w:widowControl/>
        <w:tabs>
          <w:tab w:val="left" w:pos="-1080"/>
          <w:tab w:val="left" w:pos="-720"/>
          <w:tab w:val="left" w:pos="360"/>
          <w:tab w:val="left" w:pos="810"/>
        </w:tabs>
        <w:rPr>
          <w:b/>
          <w:i/>
        </w:rPr>
      </w:pPr>
      <w:r w:rsidRPr="004E7E62">
        <w:rPr>
          <w:b/>
          <w:i/>
        </w:rPr>
        <w:t>*</w:t>
      </w:r>
      <w:r w:rsidRPr="004E7E62" w:rsidR="005F16D5">
        <w:rPr>
          <w:b/>
          <w:i/>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r w:rsidRPr="003B422A" w:rsidR="005F16D5">
        <w:rPr>
          <w:b/>
          <w:i/>
        </w:rPr>
        <w:t xml:space="preserve">  </w:t>
      </w:r>
      <w:bookmarkStart w:id="3" w:name="_Hlk66702660"/>
    </w:p>
    <w:bookmarkEnd w:id="3"/>
    <w:p w:rsidR="005F16D5" w:rsidRPr="003B422A" w:rsidP="00C12C89" w14:paraId="0FF91B03" w14:textId="77777777">
      <w:pPr>
        <w:keepNext/>
        <w:keepLines/>
        <w:widowControl/>
        <w:tabs>
          <w:tab w:val="left" w:pos="-1080"/>
          <w:tab w:val="left" w:pos="-720"/>
          <w:tab w:val="left" w:pos="360"/>
          <w:tab w:val="left" w:pos="810"/>
        </w:tabs>
        <w:rPr>
          <w:b/>
          <w:i/>
        </w:rPr>
      </w:pPr>
    </w:p>
    <w:p w:rsidR="005F16D5" w:rsidP="005F16D5" w14:paraId="6ABFD096" w14:textId="74868D8F">
      <w:pPr>
        <w:widowControl/>
        <w:tabs>
          <w:tab w:val="left" w:pos="-1080"/>
          <w:tab w:val="left" w:pos="-720"/>
          <w:tab w:val="left" w:pos="360"/>
          <w:tab w:val="left" w:pos="810"/>
        </w:tabs>
        <w:rPr>
          <w:b/>
          <w:i/>
        </w:rPr>
      </w:pPr>
      <w:r>
        <w:rPr>
          <w:b/>
          <w:i/>
        </w:rPr>
        <w:t>*</w:t>
      </w:r>
      <w:r w:rsidRPr="003B422A">
        <w:rPr>
          <w:b/>
          <w:i/>
        </w:rPr>
        <w:t xml:space="preserve">If this request for approval covers more than one form, provide separate hour burden estimates for each </w:t>
      </w:r>
      <w:r w:rsidRPr="003B422A">
        <w:rPr>
          <w:b/>
          <w:i/>
        </w:rPr>
        <w:t>form</w:t>
      </w:r>
      <w:r w:rsidRPr="003B422A">
        <w:rPr>
          <w:b/>
          <w:i/>
        </w:rPr>
        <w:t xml:space="preserve"> and aggregate the hour bur</w:t>
      </w:r>
      <w:r w:rsidRPr="003B422A" w:rsidR="00F074B8">
        <w:rPr>
          <w:b/>
          <w:i/>
        </w:rPr>
        <w:t>dens</w:t>
      </w:r>
      <w:r w:rsidRPr="003B422A">
        <w:rPr>
          <w:b/>
          <w:i/>
        </w:rPr>
        <w:t>.</w:t>
      </w:r>
    </w:p>
    <w:p w:rsidR="00E22BFE" w:rsidRPr="003B422A" w:rsidP="005F16D5" w14:paraId="68F1ADD1" w14:textId="77777777">
      <w:pPr>
        <w:widowControl/>
        <w:tabs>
          <w:tab w:val="left" w:pos="-1080"/>
          <w:tab w:val="left" w:pos="-720"/>
          <w:tab w:val="left" w:pos="360"/>
          <w:tab w:val="left" w:pos="810"/>
        </w:tabs>
        <w:rPr>
          <w:b/>
          <w:i/>
        </w:rPr>
      </w:pPr>
    </w:p>
    <w:p w:rsidR="00C00391" w:rsidP="00C00391" w14:paraId="5BB1F198" w14:textId="77777777">
      <w:pPr>
        <w:widowControl/>
        <w:tabs>
          <w:tab w:val="left" w:pos="-1080"/>
          <w:tab w:val="left" w:pos="-720"/>
          <w:tab w:val="left" w:pos="360"/>
          <w:tab w:val="left" w:pos="810"/>
        </w:tabs>
        <w:rPr>
          <w:i/>
        </w:rPr>
      </w:pPr>
      <w:r w:rsidRPr="004E7E62">
        <w:rPr>
          <w:b/>
          <w:i/>
        </w:rPr>
        <w:t>*</w:t>
      </w:r>
      <w:r w:rsidRPr="004E7E62" w:rsidR="005F16D5">
        <w:rPr>
          <w:b/>
          <w:i/>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w:t>
      </w:r>
      <w:r w:rsidRPr="003B422A" w:rsidR="005F16D5">
        <w:rPr>
          <w:i/>
        </w:rPr>
        <w:t xml:space="preserve"> </w:t>
      </w:r>
    </w:p>
    <w:p w:rsidR="00D56EA6" w:rsidRPr="003B422A" w:rsidP="00C00391" w14:paraId="548E2BA9" w14:textId="77777777">
      <w:pPr>
        <w:widowControl/>
        <w:tabs>
          <w:tab w:val="left" w:pos="-1080"/>
          <w:tab w:val="left" w:pos="-720"/>
          <w:tab w:val="left" w:pos="360"/>
          <w:tab w:val="left" w:pos="810"/>
        </w:tabs>
        <w:rPr>
          <w:i/>
        </w:rPr>
      </w:pPr>
    </w:p>
    <w:p w:rsidR="00F25384" w:rsidP="00F25384" w14:paraId="7C878C90" w14:textId="77777777">
      <w:r>
        <w:tab/>
      </w:r>
      <w:r w:rsidRPr="00375D97" w:rsidR="00314DFD">
        <w:t xml:space="preserve">Based on </w:t>
      </w:r>
      <w:r w:rsidRPr="00375D97" w:rsidR="00693A18">
        <w:t>OIG requirements</w:t>
      </w:r>
      <w:r w:rsidRPr="00CD316F" w:rsidR="00314DFD">
        <w:t xml:space="preserve">, </w:t>
      </w:r>
      <w:r w:rsidR="00543A54">
        <w:t xml:space="preserve">ONRR </w:t>
      </w:r>
      <w:r w:rsidR="008C4220">
        <w:t>estimate</w:t>
      </w:r>
      <w:r w:rsidR="00543A54">
        <w:t>s</w:t>
      </w:r>
      <w:r w:rsidR="008C4220">
        <w:t xml:space="preserve"> </w:t>
      </w:r>
      <w:r w:rsidR="00543A54">
        <w:t xml:space="preserve">that </w:t>
      </w:r>
      <w:r w:rsidRPr="00CD316F" w:rsidR="00314DFD">
        <w:t xml:space="preserve">there </w:t>
      </w:r>
      <w:r w:rsidRPr="008C4220" w:rsidR="00693A18">
        <w:t>will be</w:t>
      </w:r>
      <w:r w:rsidRPr="008C4220" w:rsidR="00314DFD">
        <w:t xml:space="preserve"> </w:t>
      </w:r>
      <w:r w:rsidRPr="008C4220" w:rsidR="00E72DBA">
        <w:t>24 respondents (Federal and Indian lessees)</w:t>
      </w:r>
      <w:r w:rsidRPr="008C4220" w:rsidR="00314DFD">
        <w:t xml:space="preserve">. </w:t>
      </w:r>
      <w:r>
        <w:t xml:space="preserve">ONRR used the Bureau of Labor Statistics (BLS) National Occupational Employment and Wage Estimates (available at http://www.bls.gov/oes/current/oes132011.htm) to estimate the hourly cost for industry accountants in various United States locations. ONRR used a multiplier of 1.4 for benefits, based on this information, ONRR estimates the hourly cost for an industry accountant would be $57, calculated as follows: </w:t>
      </w:r>
    </w:p>
    <w:p w:rsidR="00F25384" w:rsidP="00F25384" w14:paraId="77285C22" w14:textId="77777777"/>
    <w:p w:rsidR="00E72DBA" w:rsidRPr="00CA1226" w:rsidP="00F25384" w14:paraId="51C2D37B" w14:textId="4C2BAB83">
      <w:pPr>
        <w:rPr>
          <w:szCs w:val="24"/>
        </w:rPr>
      </w:pPr>
      <w:r>
        <w:t xml:space="preserve">$40.37 [mean hourly wage] x 1.4 [benefits cost factor] = $56.52 [rounded to $57/hr.] </w:t>
      </w:r>
    </w:p>
    <w:p w:rsidR="00E72DBA" w:rsidRPr="00CA1226" w:rsidP="00E72DBA" w14:paraId="3A37E602" w14:textId="77777777">
      <w:pPr>
        <w:jc w:val="center"/>
        <w:rPr>
          <w:szCs w:val="24"/>
        </w:rPr>
      </w:pPr>
    </w:p>
    <w:p w:rsidR="00E72DBA" w:rsidRPr="00CA1226" w:rsidP="00E72DBA" w14:paraId="0D7FA9C8" w14:textId="7652B4A9">
      <w:r w:rsidRPr="00CA1226">
        <w:rPr>
          <w:szCs w:val="24"/>
        </w:rPr>
        <w:t xml:space="preserve">The estimated annual cost to industry would be </w:t>
      </w:r>
      <w:r w:rsidRPr="00CA1226">
        <w:t>$</w:t>
      </w:r>
      <w:r w:rsidRPr="00CA1226" w:rsidR="00543A54">
        <w:rPr>
          <w:szCs w:val="24"/>
        </w:rPr>
        <w:t xml:space="preserve"> </w:t>
      </w:r>
      <w:r w:rsidRPr="00CA1226">
        <w:rPr>
          <w:szCs w:val="24"/>
        </w:rPr>
        <w:t>calculated as follows:</w:t>
      </w:r>
    </w:p>
    <w:p w:rsidR="00E72DBA" w:rsidRPr="00CA1226" w:rsidP="00E72DBA" w14:paraId="75A102F8" w14:textId="77777777"/>
    <w:p w:rsidR="00E72DBA" w:rsidRPr="003B422A" w:rsidP="00C90F30" w14:paraId="3CFBCF77" w14:textId="438D8DFC">
      <w:pPr>
        <w:ind w:firstLine="720"/>
      </w:pPr>
      <w:r w:rsidRPr="00CA1226">
        <w:t>6</w:t>
      </w:r>
      <w:r w:rsidRPr="00CA1226">
        <w:t xml:space="preserve"> [reporting hours] x $</w:t>
      </w:r>
      <w:r w:rsidR="00F25384">
        <w:t>57</w:t>
      </w:r>
      <w:r w:rsidRPr="00CA1226" w:rsidR="009B1FC8">
        <w:t xml:space="preserve"> </w:t>
      </w:r>
      <w:r w:rsidRPr="00CA1226">
        <w:t>hr. [for industry accountants] = $</w:t>
      </w:r>
      <w:r w:rsidR="00F25384">
        <w:t>342</w:t>
      </w:r>
    </w:p>
    <w:p w:rsidR="00B00C2F" w:rsidRPr="003B422A" w:rsidP="00C00391" w14:paraId="2352ED50" w14:textId="77777777">
      <w:pPr>
        <w:widowControl/>
        <w:tabs>
          <w:tab w:val="left" w:pos="-1080"/>
          <w:tab w:val="left" w:pos="-720"/>
          <w:tab w:val="left" w:pos="360"/>
          <w:tab w:val="left" w:pos="810"/>
        </w:tabs>
      </w:pPr>
    </w:p>
    <w:p w:rsidR="002D0D05" w:rsidRPr="003B422A" w:rsidP="002D0D05" w14:paraId="3F66CAD0" w14:textId="77777777">
      <w:pPr>
        <w:widowControl/>
        <w:tabs>
          <w:tab w:val="left" w:pos="-1080"/>
          <w:tab w:val="left" w:pos="-720"/>
          <w:tab w:val="left" w:pos="360"/>
          <w:tab w:val="left" w:pos="810"/>
        </w:tabs>
        <w:rPr>
          <w:b/>
          <w:i/>
        </w:rPr>
      </w:pPr>
      <w:r w:rsidRPr="003B422A">
        <w:rPr>
          <w:b/>
          <w:i/>
        </w:rPr>
        <w:t>13.</w:t>
      </w:r>
      <w:r w:rsidRPr="003B422A">
        <w:rPr>
          <w:b/>
          <w:i/>
        </w:rPr>
        <w:tab/>
        <w:t>Provide an estimate of the total annual [non-hour] cost burden to respondents or recordkeepers resulting from the collection of information.  (Do not include the cost of any hour burden shown in Items 12 and 14).</w:t>
      </w:r>
    </w:p>
    <w:p w:rsidR="002D0D05" w:rsidRPr="003B422A" w:rsidP="002D0D05" w14:paraId="657F629B" w14:textId="77777777">
      <w:pPr>
        <w:widowControl/>
        <w:tabs>
          <w:tab w:val="left" w:pos="-1080"/>
          <w:tab w:val="left" w:pos="-720"/>
          <w:tab w:val="left" w:pos="360"/>
          <w:tab w:val="left" w:pos="810"/>
        </w:tabs>
        <w:rPr>
          <w:b/>
          <w:i/>
        </w:rPr>
      </w:pPr>
    </w:p>
    <w:p w:rsidR="002D0D05" w:rsidRPr="003B422A" w:rsidP="002D0D05" w14:paraId="62F6B45D" w14:textId="6890D8B5">
      <w:pPr>
        <w:widowControl/>
        <w:tabs>
          <w:tab w:val="left" w:pos="-1080"/>
          <w:tab w:val="left" w:pos="-720"/>
          <w:tab w:val="left" w:pos="360"/>
          <w:tab w:val="left" w:pos="810"/>
        </w:tabs>
        <w:rPr>
          <w:b/>
          <w:i/>
        </w:rPr>
      </w:pPr>
      <w:r w:rsidRPr="003B422A">
        <w:rPr>
          <w:b/>
          <w:i/>
        </w:rPr>
        <w:tab/>
      </w:r>
      <w:r w:rsidR="00DC770D">
        <w:rPr>
          <w:b/>
          <w:i/>
        </w:rPr>
        <w:t>*</w:t>
      </w:r>
      <w:r w:rsidRPr="003B422A">
        <w:rPr>
          <w:b/>
          <w:i/>
        </w:rPr>
        <w:t xml:space="preserve">The cost estimate should be split into two components: (1) a total capital and start-up cost component (annualized over its expected useful life) and (2) a total operation and maintenance and purchase of services component.  The estimates should </w:t>
      </w:r>
      <w:r w:rsidRPr="003B422A">
        <w:rPr>
          <w:b/>
          <w:i/>
        </w:rPr>
        <w:t>take into account</w:t>
      </w:r>
      <w:r w:rsidRPr="003B422A">
        <w:rPr>
          <w:b/>
          <w:i/>
        </w:rPr>
        <w:t xml:space="preserve"> costs associated with generating, maintaining, and disclosing or providing the information [including filing fees paid].  Include descriptions of methods used to estimate major cost factors including system and technology acquisition, expected useful life of capital equipment, the discount rate(s), and the </w:t>
      </w:r>
      <w:r w:rsidRPr="003B422A">
        <w:rPr>
          <w:b/>
          <w:i/>
        </w:rPr>
        <w:t>time period</w:t>
      </w:r>
      <w:r w:rsidRPr="003B422A">
        <w:rPr>
          <w:b/>
          <w:i/>
        </w:rPr>
        <w:t xml:space="preserve"> over which costs will be incurred.  Capital and start-up costs include, among other items, preparations for collecting information such as purchasing computers and software; monitoring, sampling, </w:t>
      </w:r>
      <w:r w:rsidRPr="003B422A">
        <w:rPr>
          <w:b/>
          <w:i/>
        </w:rPr>
        <w:t>drilling</w:t>
      </w:r>
      <w:r w:rsidRPr="003B422A">
        <w:rPr>
          <w:b/>
          <w:i/>
        </w:rPr>
        <w:t xml:space="preserve"> and testing equipment; and record storage facilities.</w:t>
      </w:r>
    </w:p>
    <w:p w:rsidR="002D0D05" w:rsidRPr="003B422A" w:rsidP="002D0D05" w14:paraId="2D724EBE" w14:textId="77777777">
      <w:pPr>
        <w:widowControl/>
        <w:tabs>
          <w:tab w:val="left" w:pos="-1080"/>
          <w:tab w:val="left" w:pos="-720"/>
          <w:tab w:val="left" w:pos="360"/>
          <w:tab w:val="left" w:pos="810"/>
        </w:tabs>
        <w:rPr>
          <w:b/>
          <w:i/>
        </w:rPr>
      </w:pPr>
    </w:p>
    <w:p w:rsidR="002D0D05" w:rsidRPr="003B422A" w:rsidP="002D0D05" w14:paraId="1543ABA3" w14:textId="77777777">
      <w:pPr>
        <w:widowControl/>
        <w:tabs>
          <w:tab w:val="left" w:pos="-1080"/>
          <w:tab w:val="left" w:pos="-720"/>
          <w:tab w:val="left" w:pos="360"/>
          <w:tab w:val="left" w:pos="810"/>
        </w:tabs>
        <w:rPr>
          <w:i/>
        </w:rPr>
      </w:pPr>
      <w:r w:rsidRPr="003B422A">
        <w:rPr>
          <w:b/>
          <w:i/>
        </w:rPr>
        <w:tab/>
      </w:r>
      <w:r w:rsidR="00DC770D">
        <w:rPr>
          <w:b/>
          <w:i/>
        </w:rPr>
        <w:t>*</w:t>
      </w:r>
      <w:r w:rsidRPr="003B422A">
        <w:rPr>
          <w:b/>
          <w:i/>
        </w:rPr>
        <w:t>If cost estimates are expected to vary widely, agencies should present ranges of cost burden and explain the reasons for the variance.  The cost of purchasing or contracting out information collection services should be a part of this cost burden estimate.  In developing cost burden estimates, agencies may consult with a sample of respondents (fewer than 10), utilize the 60-day</w:t>
      </w:r>
      <w:r w:rsidRPr="003B422A">
        <w:rPr>
          <w:b/>
        </w:rPr>
        <w:t xml:space="preserve"> </w:t>
      </w:r>
      <w:r w:rsidRPr="003B422A">
        <w:rPr>
          <w:b/>
          <w:i/>
        </w:rPr>
        <w:t>pre-OMB</w:t>
      </w:r>
      <w:r w:rsidRPr="003B422A">
        <w:rPr>
          <w:b/>
        </w:rPr>
        <w:t xml:space="preserve"> </w:t>
      </w:r>
      <w:r w:rsidRPr="003B422A">
        <w:rPr>
          <w:b/>
          <w:i/>
        </w:rPr>
        <w:t xml:space="preserve">submission public comment </w:t>
      </w:r>
      <w:r w:rsidRPr="003B422A">
        <w:rPr>
          <w:b/>
          <w:i/>
        </w:rPr>
        <w:t>process</w:t>
      </w:r>
      <w:r w:rsidRPr="003B422A">
        <w:rPr>
          <w:b/>
          <w:i/>
        </w:rPr>
        <w:t xml:space="preserve"> and use existing economic or regulatory impact analysis associated with the rulemaking containing the information collection, as appropriate.</w:t>
      </w:r>
      <w:r w:rsidRPr="003B422A">
        <w:rPr>
          <w:i/>
        </w:rPr>
        <w:t xml:space="preserve">  </w:t>
      </w:r>
    </w:p>
    <w:p w:rsidR="002D0D05" w:rsidRPr="003B422A" w:rsidP="002D0D05" w14:paraId="601C532C" w14:textId="77777777">
      <w:pPr>
        <w:widowControl/>
        <w:tabs>
          <w:tab w:val="left" w:pos="-1080"/>
          <w:tab w:val="left" w:pos="-720"/>
          <w:tab w:val="left" w:pos="360"/>
          <w:tab w:val="left" w:pos="810"/>
        </w:tabs>
        <w:rPr>
          <w:i/>
        </w:rPr>
      </w:pPr>
    </w:p>
    <w:p w:rsidR="002D0D05" w:rsidRPr="003B422A" w:rsidP="00C466DF" w14:paraId="39AF9959" w14:textId="6EE0D055">
      <w:pPr>
        <w:tabs>
          <w:tab w:val="left" w:pos="-1080"/>
          <w:tab w:val="left" w:pos="-720"/>
          <w:tab w:val="left" w:pos="360"/>
          <w:tab w:val="left" w:pos="810"/>
        </w:tabs>
        <w:rPr>
          <w:i/>
        </w:rPr>
      </w:pPr>
      <w:r w:rsidRPr="003B422A">
        <w:rPr>
          <w:i/>
        </w:rPr>
        <w:tab/>
      </w:r>
      <w:r w:rsidR="00DC770D">
        <w:rPr>
          <w:b/>
          <w:i/>
        </w:rPr>
        <w:t>*</w:t>
      </w:r>
      <w:r w:rsidRPr="003B422A">
        <w:rPr>
          <w:b/>
          <w:i/>
        </w:rPr>
        <w:t>Generally, estimates should not include purchases of equipment or services, or portions thereof, made:</w:t>
      </w:r>
      <w:r w:rsidRPr="003B422A" w:rsidR="00482541">
        <w:rPr>
          <w:b/>
          <w:i/>
        </w:rPr>
        <w:t xml:space="preserve"> </w:t>
      </w:r>
      <w:r w:rsidRPr="003B422A">
        <w:rPr>
          <w:b/>
          <w:i/>
        </w:rPr>
        <w:t>(1)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r w:rsidRPr="003B422A">
        <w:rPr>
          <w:i/>
        </w:rPr>
        <w:t xml:space="preserve">  </w:t>
      </w:r>
    </w:p>
    <w:p w:rsidR="002D0D05" w:rsidRPr="003B422A" w:rsidP="00C466DF" w14:paraId="209AC76C" w14:textId="77777777">
      <w:pPr>
        <w:tabs>
          <w:tab w:val="left" w:pos="-1080"/>
          <w:tab w:val="left" w:pos="-720"/>
          <w:tab w:val="left" w:pos="360"/>
          <w:tab w:val="left" w:pos="810"/>
        </w:tabs>
      </w:pPr>
    </w:p>
    <w:p w:rsidR="002D0D05" w:rsidRPr="003B422A" w:rsidP="00F31505" w14:paraId="6CE136C6" w14:textId="408A2A2F">
      <w:pPr>
        <w:tabs>
          <w:tab w:val="left" w:pos="-1080"/>
          <w:tab w:val="left" w:pos="-720"/>
          <w:tab w:val="left" w:pos="360"/>
          <w:tab w:val="left" w:pos="720"/>
        </w:tabs>
      </w:pPr>
      <w:r>
        <w:tab/>
      </w:r>
      <w:r w:rsidR="00F31505">
        <w:tab/>
      </w:r>
      <w:r w:rsidRPr="003B422A" w:rsidR="00F021C3">
        <w:t>ONRR has</w:t>
      </w:r>
      <w:r w:rsidRPr="003B422A">
        <w:t xml:space="preserve"> identified no </w:t>
      </w:r>
      <w:r w:rsidRPr="003B422A" w:rsidR="00B01CFB">
        <w:t xml:space="preserve">non-hour </w:t>
      </w:r>
      <w:r w:rsidRPr="003B422A">
        <w:t>cost burdens for this collection of information.</w:t>
      </w:r>
    </w:p>
    <w:p w:rsidR="002D0D05" w:rsidRPr="003B422A" w:rsidP="00C466DF" w14:paraId="16FF4125" w14:textId="77777777">
      <w:pPr>
        <w:tabs>
          <w:tab w:val="left" w:pos="-1080"/>
          <w:tab w:val="left" w:pos="-720"/>
          <w:tab w:val="left" w:pos="360"/>
          <w:tab w:val="left" w:pos="810"/>
        </w:tabs>
      </w:pPr>
    </w:p>
    <w:p w:rsidR="00946029" w:rsidRPr="00EB4DE2" w:rsidP="00C466DF" w14:paraId="5972DB9E" w14:textId="77777777">
      <w:pPr>
        <w:tabs>
          <w:tab w:val="left" w:pos="360"/>
          <w:tab w:val="left" w:pos="3888"/>
          <w:tab w:val="left" w:pos="7200"/>
        </w:tabs>
        <w:ind w:right="-720"/>
        <w:rPr>
          <w:b/>
          <w:i/>
        </w:rPr>
      </w:pPr>
      <w:r w:rsidRPr="00EB4DE2">
        <w:rPr>
          <w:b/>
        </w:rPr>
        <w:t>14.</w:t>
      </w:r>
      <w:r w:rsidRPr="00EB4DE2" w:rsidR="00590893">
        <w:rPr>
          <w:b/>
        </w:rPr>
        <w:tab/>
      </w:r>
      <w:r w:rsidRPr="00EB4DE2" w:rsidR="00752372">
        <w:rPr>
          <w:b/>
          <w:i/>
        </w:rPr>
        <w:t xml:space="preserve">Provide estimates of annualized cost to the Federal Government.  Also, provide a </w:t>
      </w:r>
    </w:p>
    <w:p w:rsidR="00946029" w:rsidRPr="00EB4DE2" w:rsidP="00C466DF" w14:paraId="26601890" w14:textId="77777777">
      <w:pPr>
        <w:tabs>
          <w:tab w:val="left" w:pos="360"/>
          <w:tab w:val="left" w:pos="3888"/>
          <w:tab w:val="left" w:pos="7200"/>
        </w:tabs>
        <w:ind w:right="-720"/>
        <w:rPr>
          <w:b/>
          <w:i/>
        </w:rPr>
      </w:pPr>
      <w:r w:rsidRPr="00EB4DE2">
        <w:rPr>
          <w:b/>
          <w:i/>
        </w:rPr>
        <w:t xml:space="preserve">description of the method used to estimate cost, which should include quantification of hours, operational expenses (such as equipment, overhead, printing, and support staff), and </w:t>
      </w:r>
      <w:r w:rsidRPr="00EB4DE2">
        <w:rPr>
          <w:b/>
          <w:i/>
        </w:rPr>
        <w:t>any</w:t>
      </w:r>
      <w:r w:rsidRPr="00EB4DE2">
        <w:rPr>
          <w:b/>
          <w:i/>
        </w:rPr>
        <w:t xml:space="preserve"> </w:t>
      </w:r>
    </w:p>
    <w:p w:rsidR="00946029" w:rsidRPr="00EB4DE2" w:rsidP="00C466DF" w14:paraId="4F9B0FD3" w14:textId="77777777">
      <w:pPr>
        <w:tabs>
          <w:tab w:val="left" w:pos="360"/>
          <w:tab w:val="left" w:pos="3888"/>
          <w:tab w:val="left" w:pos="7200"/>
        </w:tabs>
        <w:ind w:right="-720"/>
        <w:rPr>
          <w:b/>
          <w:i/>
        </w:rPr>
      </w:pPr>
      <w:r w:rsidRPr="00EB4DE2">
        <w:rPr>
          <w:b/>
          <w:i/>
        </w:rPr>
        <w:t xml:space="preserve">other expense that would not have been incurred without this collection of information.  </w:t>
      </w:r>
    </w:p>
    <w:p w:rsidR="00752372" w:rsidRPr="003B422A" w:rsidP="00C466DF" w14:paraId="0ABADE62" w14:textId="77777777">
      <w:pPr>
        <w:tabs>
          <w:tab w:val="left" w:pos="360"/>
          <w:tab w:val="left" w:pos="3888"/>
          <w:tab w:val="left" w:pos="7200"/>
        </w:tabs>
        <w:ind w:right="-720"/>
        <w:rPr>
          <w:b/>
        </w:rPr>
      </w:pPr>
      <w:r w:rsidRPr="00EB4DE2">
        <w:rPr>
          <w:b/>
          <w:i/>
        </w:rPr>
        <w:t>Agencies also may aggregate cost estimates from Items 12, 13, and 14 in a single table.</w:t>
      </w:r>
      <w:r w:rsidRPr="003B422A">
        <w:rPr>
          <w:b/>
        </w:rPr>
        <w:t xml:space="preserve">  </w:t>
      </w:r>
    </w:p>
    <w:p w:rsidR="00752372" w:rsidRPr="003B422A" w:rsidP="00C466DF" w14:paraId="3DF20914" w14:textId="77777777">
      <w:pPr>
        <w:tabs>
          <w:tab w:val="left" w:pos="-1080"/>
          <w:tab w:val="left" w:pos="-720"/>
          <w:tab w:val="left" w:pos="360"/>
          <w:tab w:val="left" w:pos="810"/>
        </w:tabs>
        <w:rPr>
          <w:b/>
        </w:rPr>
      </w:pPr>
    </w:p>
    <w:p w:rsidR="005B3D7E" w:rsidRPr="00CA1226" w:rsidP="00C73F8E" w14:paraId="537D7193" w14:textId="41EC8D03">
      <w:pPr>
        <w:widowControl/>
        <w:tabs>
          <w:tab w:val="left" w:pos="-1080"/>
          <w:tab w:val="left" w:pos="-720"/>
          <w:tab w:val="left" w:pos="360"/>
          <w:tab w:val="left" w:pos="720"/>
        </w:tabs>
        <w:ind w:firstLine="360"/>
      </w:pPr>
      <w:r>
        <w:tab/>
        <w:t>ONRR</w:t>
      </w:r>
      <w:r w:rsidRPr="00375D97">
        <w:t xml:space="preserve"> estimate</w:t>
      </w:r>
      <w:r>
        <w:t>s</w:t>
      </w:r>
      <w:r w:rsidRPr="00375D97">
        <w:t xml:space="preserve"> that a </w:t>
      </w:r>
      <w:r w:rsidRPr="00375D97">
        <w:t>Federal</w:t>
      </w:r>
      <w:r w:rsidRPr="00375D97">
        <w:t xml:space="preserve"> employee will spend approximately </w:t>
      </w:r>
      <w:r w:rsidRPr="00CA1226" w:rsidR="003C7D94">
        <w:t>6</w:t>
      </w:r>
      <w:r w:rsidRPr="00CA1226">
        <w:t xml:space="preserve"> hours per year to </w:t>
      </w:r>
      <w:r w:rsidRPr="00CA1226" w:rsidR="003C7D94">
        <w:t>perform this task; t</w:t>
      </w:r>
      <w:r w:rsidRPr="00CA1226">
        <w:t xml:space="preserve">his task requires only filing. </w:t>
      </w:r>
      <w:r w:rsidRPr="00CA1226" w:rsidR="00361FFA">
        <w:t>An employee paid at the United States 202</w:t>
      </w:r>
      <w:r w:rsidR="00457A30">
        <w:t>4</w:t>
      </w:r>
      <w:r w:rsidRPr="00CA1226" w:rsidR="00361FFA">
        <w:t xml:space="preserve"> General Schedule, Grade 7/Step 5 pay-scale level currently performs the work. </w:t>
      </w:r>
      <w:r w:rsidRPr="00CA1226" w:rsidR="00E70195">
        <w:t>The 202</w:t>
      </w:r>
      <w:r w:rsidR="00457A30">
        <w:t>4</w:t>
      </w:r>
      <w:r w:rsidRPr="00CA1226" w:rsidR="00E70195">
        <w:t xml:space="preserve"> salary table for the Denver, Colorado area is located at</w:t>
      </w:r>
      <w:r w:rsidR="00457A30">
        <w:t xml:space="preserve"> </w:t>
      </w:r>
      <w:r w:rsidRPr="00457A30" w:rsidR="00457A30">
        <w:t>https://www.opm.gov/policy-data-oversight/pay-leave/salaries-wages/salary-tables/pdf/2024/DEN_h.pdf</w:t>
      </w:r>
      <w:r w:rsidRPr="00CA1226" w:rsidR="00E70195">
        <w:rPr>
          <w:i/>
          <w:iCs/>
        </w:rPr>
        <w:t>.</w:t>
      </w:r>
      <w:r w:rsidRPr="00CA1226" w:rsidR="00E70195">
        <w:t xml:space="preserve"> </w:t>
      </w:r>
      <w:r w:rsidRPr="00CA1226" w:rsidR="00361FFA">
        <w:t>Based on the United States Office of Personnel Management 202</w:t>
      </w:r>
      <w:r w:rsidR="00457A30">
        <w:t>4</w:t>
      </w:r>
      <w:r w:rsidRPr="00CA1226" w:rsidR="00361FFA">
        <w:t xml:space="preserve"> General Schedule, Grade 7, Step 5, pay scale for a government auditor in the Denver, Colorado metropolitan area, the estimated hourly labor cost is $</w:t>
      </w:r>
      <w:r w:rsidR="006B7170">
        <w:t>47</w:t>
      </w:r>
      <w:r w:rsidRPr="00CA1226" w:rsidR="00361FFA">
        <w:t xml:space="preserve"> per hour [$2</w:t>
      </w:r>
      <w:r w:rsidR="00457A30">
        <w:t>9</w:t>
      </w:r>
      <w:r w:rsidRPr="00CA1226" w:rsidR="0086340A">
        <w:t>.</w:t>
      </w:r>
      <w:r w:rsidR="00457A30">
        <w:t>60</w:t>
      </w:r>
      <w:r w:rsidRPr="00CA1226" w:rsidR="00361FFA">
        <w:t xml:space="preserve"> x 1.</w:t>
      </w:r>
      <w:r w:rsidR="006B7170">
        <w:t>6</w:t>
      </w:r>
      <w:r w:rsidRPr="00CA1226" w:rsidR="00361FFA">
        <w:t xml:space="preserve"> benefit cost factor = $</w:t>
      </w:r>
      <w:r w:rsidR="006B7170">
        <w:t>47.36</w:t>
      </w:r>
      <w:r w:rsidRPr="00CA1226" w:rsidR="00361FFA">
        <w:t xml:space="preserve"> rounded to $</w:t>
      </w:r>
      <w:r w:rsidR="006B7170">
        <w:t>47</w:t>
      </w:r>
      <w:r w:rsidRPr="00CA1226" w:rsidR="00361FFA">
        <w:t xml:space="preserve">]. </w:t>
      </w:r>
      <w:r w:rsidRPr="00457A30" w:rsidR="00457A30">
        <w:t xml:space="preserve">ONRR added a </w:t>
      </w:r>
      <w:r w:rsidRPr="00457A30" w:rsidR="00457A30">
        <w:t>multiplier of 1.6 [based on BLS News Release USDL-21-0126 date April 29, 2022, at https://www.bls.gov/news.release/eci.nr0.htm] for benefits</w:t>
      </w:r>
      <w:r w:rsidR="00457A30">
        <w:t>.</w:t>
      </w:r>
    </w:p>
    <w:p w:rsidR="005B3D7E" w:rsidRPr="00CA1226" w:rsidP="005B3D7E" w14:paraId="0E7B08FE" w14:textId="77777777">
      <w:pPr>
        <w:rPr>
          <w:szCs w:val="24"/>
        </w:rPr>
      </w:pPr>
    </w:p>
    <w:p w:rsidR="00361FFA" w:rsidRPr="00CA1226" w:rsidP="00361FFA" w14:paraId="2114C407" w14:textId="725D7FC7">
      <w:pPr>
        <w:jc w:val="center"/>
      </w:pPr>
      <w:r w:rsidRPr="00CA1226">
        <w:t>$</w:t>
      </w:r>
      <w:r w:rsidR="00457A30">
        <w:t>29.60</w:t>
      </w:r>
      <w:r w:rsidRPr="00CA1226">
        <w:t xml:space="preserve"> [GS-7/5] x 1.</w:t>
      </w:r>
      <w:r w:rsidR="006B7170">
        <w:t>6</w:t>
      </w:r>
      <w:r w:rsidRPr="00CA1226">
        <w:t xml:space="preserve"> [benefits cost factor] = $</w:t>
      </w:r>
      <w:r w:rsidR="006B7170">
        <w:t>47.36</w:t>
      </w:r>
      <w:r w:rsidRPr="00CA1226">
        <w:t xml:space="preserve"> [rounded to $</w:t>
      </w:r>
      <w:r w:rsidR="006B7170">
        <w:t>47</w:t>
      </w:r>
      <w:r w:rsidRPr="00CA1226">
        <w:t xml:space="preserve">/hr.] </w:t>
      </w:r>
    </w:p>
    <w:p w:rsidR="00361FFA" w:rsidRPr="00CA1226" w:rsidP="00361FFA" w14:paraId="34B10C85" w14:textId="77777777"/>
    <w:p w:rsidR="00361FFA" w:rsidRPr="00CA1226" w:rsidP="00361FFA" w14:paraId="073A2B34" w14:textId="6851FF8C">
      <w:r w:rsidRPr="00CA1226">
        <w:rPr>
          <w:szCs w:val="24"/>
        </w:rPr>
        <w:t>The estimated annual cost to the Federal Government is $2</w:t>
      </w:r>
      <w:r w:rsidR="006B7170">
        <w:rPr>
          <w:szCs w:val="24"/>
        </w:rPr>
        <w:t>82</w:t>
      </w:r>
      <w:r w:rsidRPr="00CA1226">
        <w:rPr>
          <w:szCs w:val="24"/>
        </w:rPr>
        <w:t>, calculated as follows:</w:t>
      </w:r>
    </w:p>
    <w:p w:rsidR="00361FFA" w:rsidRPr="00CA1226" w:rsidP="00361FFA" w14:paraId="5D98180C" w14:textId="77777777"/>
    <w:p w:rsidR="00361FFA" w:rsidRPr="00FC2089" w:rsidP="00361FFA" w14:paraId="2EDF5A01" w14:textId="4DE00CA3">
      <w:pPr>
        <w:jc w:val="center"/>
      </w:pPr>
      <w:r>
        <w:t>6</w:t>
      </w:r>
      <w:r w:rsidRPr="00CA1226">
        <w:t xml:space="preserve"> hrs. /year [estimated time] x $</w:t>
      </w:r>
      <w:r w:rsidR="006B7170">
        <w:t>47</w:t>
      </w:r>
      <w:r w:rsidRPr="00CA1226">
        <w:t>/hr. [for Federal employee] = $</w:t>
      </w:r>
      <w:r w:rsidR="006B7170">
        <w:t>282</w:t>
      </w:r>
      <w:r w:rsidRPr="00FC2089">
        <w:t xml:space="preserve"> </w:t>
      </w:r>
    </w:p>
    <w:p w:rsidR="005B3D7E" w:rsidRPr="003B422A" w:rsidP="005B3D7E" w14:paraId="6421A2B9" w14:textId="77777777">
      <w:pPr>
        <w:keepNext/>
        <w:keepLines/>
        <w:widowControl/>
        <w:tabs>
          <w:tab w:val="left" w:pos="-1080"/>
          <w:tab w:val="left" w:pos="-720"/>
          <w:tab w:val="left" w:pos="360"/>
          <w:tab w:val="left" w:pos="810"/>
        </w:tabs>
        <w:rPr>
          <w:i/>
        </w:rPr>
      </w:pPr>
    </w:p>
    <w:p w:rsidR="005B3D7E" w:rsidRPr="003B422A" w:rsidP="005B3D7E" w14:paraId="796C90B5" w14:textId="77777777">
      <w:pPr>
        <w:widowControl/>
        <w:rPr>
          <w:szCs w:val="24"/>
        </w:rPr>
      </w:pPr>
    </w:p>
    <w:p w:rsidR="00AD5FF1" w:rsidRPr="003B422A" w:rsidP="00AD5FF1" w14:paraId="54F87979" w14:textId="77777777">
      <w:pPr>
        <w:widowControl/>
        <w:tabs>
          <w:tab w:val="left" w:pos="-1080"/>
          <w:tab w:val="left" w:pos="-720"/>
          <w:tab w:val="left" w:pos="360"/>
          <w:tab w:val="left" w:pos="810"/>
        </w:tabs>
      </w:pPr>
      <w:r w:rsidRPr="003B422A">
        <w:rPr>
          <w:b/>
          <w:i/>
        </w:rPr>
        <w:t>15.</w:t>
      </w:r>
      <w:r w:rsidRPr="003B422A">
        <w:rPr>
          <w:b/>
          <w:i/>
        </w:rPr>
        <w:tab/>
        <w:t>Explain the reasons for any program changes or adjustments.</w:t>
      </w:r>
      <w:r w:rsidRPr="003B422A">
        <w:t xml:space="preserve">  </w:t>
      </w:r>
    </w:p>
    <w:p w:rsidR="00AD5FF1" w:rsidRPr="003B422A" w:rsidP="00EC4F90" w14:paraId="5B58EB66" w14:textId="77777777">
      <w:pPr>
        <w:widowControl/>
      </w:pPr>
    </w:p>
    <w:p w:rsidR="00F074B8" w:rsidRPr="003B422A" w:rsidP="00EC4F90" w14:paraId="7D4B9D17" w14:textId="77777777">
      <w:pPr>
        <w:widowControl/>
      </w:pPr>
      <w:r>
        <w:tab/>
      </w:r>
      <w:r w:rsidR="00205289">
        <w:t xml:space="preserve">There are no program changes or adjustments for this information collection </w:t>
      </w:r>
      <w:r w:rsidR="00205289">
        <w:t>at this time</w:t>
      </w:r>
      <w:r w:rsidR="00205289">
        <w:t>.</w:t>
      </w:r>
    </w:p>
    <w:p w:rsidR="00D90BF4" w:rsidRPr="003B422A" w:rsidP="004826A7" w14:paraId="58D670EB" w14:textId="77777777">
      <w:pPr>
        <w:widowControl/>
      </w:pPr>
    </w:p>
    <w:p w:rsidR="00D90BF4" w:rsidRPr="003B422A" w:rsidP="0012758D" w14:paraId="35B6C110" w14:textId="77777777">
      <w:pPr>
        <w:keepNext/>
        <w:keepLines/>
        <w:widowControl/>
        <w:tabs>
          <w:tab w:val="left" w:pos="-1080"/>
          <w:tab w:val="left" w:pos="-720"/>
          <w:tab w:val="left" w:pos="360"/>
          <w:tab w:val="left" w:pos="810"/>
        </w:tabs>
      </w:pPr>
      <w:r w:rsidRPr="003B422A">
        <w:rPr>
          <w:b/>
          <w:i/>
        </w:rPr>
        <w:t>16.</w:t>
      </w:r>
      <w:r w:rsidRPr="003B422A">
        <w:rPr>
          <w:b/>
          <w:i/>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rsidRPr="003B422A">
        <w:t xml:space="preserve">  </w:t>
      </w:r>
    </w:p>
    <w:p w:rsidR="00D90BF4" w:rsidRPr="003B422A" w:rsidP="0012758D" w14:paraId="3F19468C" w14:textId="77777777">
      <w:pPr>
        <w:keepNext/>
        <w:keepLines/>
        <w:widowControl/>
        <w:tabs>
          <w:tab w:val="left" w:pos="-1080"/>
          <w:tab w:val="left" w:pos="-720"/>
          <w:tab w:val="left" w:pos="360"/>
          <w:tab w:val="left" w:pos="810"/>
        </w:tabs>
      </w:pPr>
    </w:p>
    <w:p w:rsidR="00D90BF4" w:rsidRPr="003B422A" w:rsidP="00F31505" w14:paraId="47B44A7E" w14:textId="21119C78">
      <w:pPr>
        <w:keepNext/>
        <w:keepLines/>
        <w:widowControl/>
        <w:tabs>
          <w:tab w:val="left" w:pos="-1080"/>
          <w:tab w:val="left" w:pos="-720"/>
          <w:tab w:val="left" w:pos="360"/>
          <w:tab w:val="left" w:pos="720"/>
        </w:tabs>
      </w:pPr>
      <w:r>
        <w:tab/>
      </w:r>
      <w:r w:rsidR="00F31505">
        <w:tab/>
      </w:r>
      <w:r w:rsidRPr="003B422A" w:rsidR="005B3D7E">
        <w:t>ONRR</w:t>
      </w:r>
      <w:r w:rsidRPr="003B422A">
        <w:t xml:space="preserve"> will not publish the data.</w:t>
      </w:r>
    </w:p>
    <w:p w:rsidR="00D90BF4" w:rsidRPr="003B422A" w:rsidP="00D90BF4" w14:paraId="6A9A913F" w14:textId="77777777">
      <w:pPr>
        <w:widowControl/>
        <w:tabs>
          <w:tab w:val="left" w:pos="-1080"/>
          <w:tab w:val="left" w:pos="-720"/>
          <w:tab w:val="left" w:pos="360"/>
          <w:tab w:val="left" w:pos="810"/>
        </w:tabs>
      </w:pPr>
    </w:p>
    <w:p w:rsidR="00D90BF4" w:rsidRPr="003B422A" w:rsidP="00042E46" w14:paraId="46C3170C" w14:textId="77777777">
      <w:pPr>
        <w:keepNext/>
        <w:keepLines/>
        <w:widowControl/>
        <w:tabs>
          <w:tab w:val="left" w:pos="-1080"/>
          <w:tab w:val="left" w:pos="-720"/>
          <w:tab w:val="left" w:pos="360"/>
          <w:tab w:val="left" w:pos="810"/>
        </w:tabs>
      </w:pPr>
      <w:r w:rsidRPr="003B422A">
        <w:rPr>
          <w:b/>
          <w:i/>
        </w:rPr>
        <w:t>17.</w:t>
      </w:r>
      <w:r w:rsidRPr="003B422A">
        <w:rPr>
          <w:b/>
          <w:i/>
        </w:rPr>
        <w:tab/>
        <w:t>If seeking approval to not display the expiration date for OMB approval of the information collection, explain the reasons that display would be inappropriate.</w:t>
      </w:r>
      <w:r w:rsidRPr="003B422A">
        <w:t xml:space="preserve">  </w:t>
      </w:r>
    </w:p>
    <w:p w:rsidR="00D90BF4" w:rsidRPr="003B422A" w:rsidP="00042E46" w14:paraId="4557F62F" w14:textId="77777777">
      <w:pPr>
        <w:keepNext/>
        <w:keepLines/>
        <w:widowControl/>
        <w:tabs>
          <w:tab w:val="left" w:pos="-1080"/>
          <w:tab w:val="left" w:pos="-720"/>
          <w:tab w:val="left" w:pos="360"/>
          <w:tab w:val="left" w:pos="810"/>
        </w:tabs>
      </w:pPr>
    </w:p>
    <w:p w:rsidR="00EC4F90" w:rsidRPr="003B422A" w:rsidP="00F31505" w14:paraId="5A8C4635" w14:textId="1C35E9C7">
      <w:pPr>
        <w:widowControl/>
        <w:tabs>
          <w:tab w:val="left" w:pos="-1080"/>
          <w:tab w:val="left" w:pos="-720"/>
          <w:tab w:val="left" w:pos="360"/>
          <w:tab w:val="left" w:pos="720"/>
        </w:tabs>
      </w:pPr>
      <w:r>
        <w:tab/>
      </w:r>
      <w:r w:rsidR="00F31505">
        <w:tab/>
      </w:r>
      <w:r w:rsidRPr="003B422A">
        <w:t>Not applicable to this collection.</w:t>
      </w:r>
    </w:p>
    <w:p w:rsidR="00D90BF4" w:rsidRPr="003B422A" w14:paraId="526E56FD" w14:textId="77777777"/>
    <w:p w:rsidR="00D90BF4" w:rsidRPr="003B422A" w:rsidP="00D90BF4" w14:paraId="6E0C0BC9" w14:textId="77777777">
      <w:pPr>
        <w:widowControl/>
        <w:tabs>
          <w:tab w:val="left" w:pos="-1080"/>
          <w:tab w:val="left" w:pos="-720"/>
          <w:tab w:val="left" w:pos="360"/>
          <w:tab w:val="left" w:pos="810"/>
        </w:tabs>
      </w:pPr>
      <w:r w:rsidRPr="003B422A">
        <w:rPr>
          <w:b/>
          <w:i/>
        </w:rPr>
        <w:t>18.</w:t>
      </w:r>
      <w:r w:rsidRPr="003B422A">
        <w:rPr>
          <w:b/>
          <w:i/>
        </w:rPr>
        <w:tab/>
        <w:t>Explain each exception to the certification statement identified in Item 19, “Certification for Paperwork</w:t>
      </w:r>
      <w:r w:rsidRPr="003B422A" w:rsidR="00F074B8">
        <w:rPr>
          <w:b/>
          <w:i/>
        </w:rPr>
        <w:t xml:space="preserve"> Reduction Act Submission</w:t>
      </w:r>
      <w:r w:rsidRPr="003B422A">
        <w:rPr>
          <w:b/>
          <w:i/>
        </w:rPr>
        <w:t>.</w:t>
      </w:r>
      <w:r w:rsidRPr="003B422A" w:rsidR="00F074B8">
        <w:rPr>
          <w:b/>
          <w:i/>
        </w:rPr>
        <w:t>”</w:t>
      </w:r>
      <w:r w:rsidRPr="003B422A">
        <w:t xml:space="preserve">  </w:t>
      </w:r>
    </w:p>
    <w:p w:rsidR="00D90BF4" w:rsidRPr="003B422A" w:rsidP="00D90BF4" w14:paraId="5F2D2317" w14:textId="77777777">
      <w:pPr>
        <w:widowControl/>
        <w:tabs>
          <w:tab w:val="left" w:pos="-1080"/>
          <w:tab w:val="left" w:pos="-720"/>
          <w:tab w:val="left" w:pos="360"/>
          <w:tab w:val="left" w:pos="810"/>
        </w:tabs>
      </w:pPr>
    </w:p>
    <w:p w:rsidR="00D90BF4" w:rsidRPr="002372C7" w:rsidP="00E22BFE" w14:paraId="61A819F9" w14:textId="76F200BD">
      <w:pPr>
        <w:widowControl/>
        <w:tabs>
          <w:tab w:val="left" w:pos="-1080"/>
          <w:tab w:val="left" w:pos="-720"/>
          <w:tab w:val="left" w:pos="360"/>
          <w:tab w:val="left" w:pos="720"/>
        </w:tabs>
      </w:pPr>
      <w:r>
        <w:tab/>
      </w:r>
      <w:r w:rsidR="00F31505">
        <w:tab/>
      </w:r>
      <w:r w:rsidRPr="003B422A">
        <w:t xml:space="preserve">To the extent that the topics apply to this collection of information, </w:t>
      </w:r>
      <w:r w:rsidR="003151B4">
        <w:t>ONRR</w:t>
      </w:r>
      <w:r w:rsidRPr="003B422A" w:rsidR="003151B4">
        <w:t xml:space="preserve"> </w:t>
      </w:r>
      <w:r w:rsidR="003151B4">
        <w:t>is</w:t>
      </w:r>
      <w:r w:rsidRPr="003B422A">
        <w:t xml:space="preserve"> not making any exceptions to the “Certification for Paperwork Reduction Act Submissions.</w:t>
      </w:r>
      <w:r w:rsidR="00246CCA">
        <w:t>”</w:t>
      </w:r>
    </w:p>
    <w:p w:rsidR="00D90BF4" w:rsidP="00EC4F90" w14:paraId="08F93F86" w14:textId="77777777">
      <w:pPr>
        <w:pStyle w:val="QuickA"/>
        <w:keepNext/>
        <w:keepLines/>
        <w:widowControl/>
        <w:numPr>
          <w:ilvl w:val="0"/>
          <w:numId w:val="0"/>
        </w:numPr>
        <w:tabs>
          <w:tab w:val="left" w:pos="-1080"/>
          <w:tab w:val="left" w:pos="-720"/>
          <w:tab w:val="left" w:pos="360"/>
          <w:tab w:val="left" w:pos="720"/>
        </w:tabs>
      </w:pPr>
    </w:p>
    <w:sectPr w:rsidSect="008F201A">
      <w:footerReference w:type="even" r:id="rId4"/>
      <w:footerReference w:type="default" r:id="rId5"/>
      <w:footerReference w:type="first" r:id="rId6"/>
      <w:endnotePr>
        <w:numFmt w:val="decimal"/>
      </w:endnotePr>
      <w:type w:val="continuous"/>
      <w:pgSz w:w="12240" w:h="15840" w:code="1"/>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oudyOlSt BT">
    <w:charset w:val="00"/>
    <w:family w:val="roman"/>
    <w:pitch w:val="variable"/>
    <w:sig w:usb0="00000087" w:usb1="00000000" w:usb2="00000000" w:usb3="00000000" w:csb0="0000001B"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25171" w14:paraId="5CB2474D"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725171" w14:paraId="3E6638C7"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B4FC1" w14:paraId="0C63E1A6" w14:textId="77777777">
    <w:pPr>
      <w:pStyle w:val="Footer"/>
      <w:jc w:val="center"/>
    </w:pPr>
    <w:r>
      <w:fldChar w:fldCharType="begin"/>
    </w:r>
    <w:r>
      <w:instrText xml:space="preserve"> PAGE   \* MERGEFORMAT </w:instrText>
    </w:r>
    <w:r>
      <w:fldChar w:fldCharType="separate"/>
    </w:r>
    <w:r w:rsidR="00111292">
      <w:rPr>
        <w:noProof/>
      </w:rPr>
      <w:t>8</w:t>
    </w:r>
    <w:r>
      <w:rPr>
        <w:noProof/>
      </w:rPr>
      <w:fldChar w:fldCharType="end"/>
    </w:r>
  </w:p>
  <w:p w:rsidR="00725171" w:rsidP="00CA3F2C" w14:paraId="6ED450C7" w14:textId="7777777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25171" w:rsidRPr="002C6C8F" w:rsidP="002C6C8F" w14:paraId="4763A20E" w14:textId="77777777">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73F6FFC4"/>
    <w:lvl w:ilvl="0">
      <w:start w:val="0"/>
      <w:numFmt w:val="bullet"/>
      <w:lvlText w:val="*"/>
      <w:lvlJc w:val="left"/>
    </w:lvl>
  </w:abstractNum>
  <w:abstractNum w:abstractNumId="1">
    <w:nsid w:val="00000001"/>
    <w:multiLevelType w:val="singleLevel"/>
    <w:tmpl w:val="00000000"/>
    <w:lvl w:ilvl="0">
      <w:start w:val="1"/>
      <w:numFmt w:val="upperLetter"/>
      <w:pStyle w:val="QuickA"/>
      <w:lvlText w:val="%1."/>
      <w:lvlJc w:val="left"/>
      <w:pPr>
        <w:tabs>
          <w:tab w:val="num" w:pos="360"/>
        </w:tabs>
      </w:pPr>
      <w:rPr>
        <w:rFonts w:ascii="GoudyOlSt BT" w:hAnsi="GoudyOlSt BT"/>
        <w:b/>
        <w:sz w:val="24"/>
      </w:rPr>
    </w:lvl>
  </w:abstractNum>
  <w:abstractNum w:abstractNumId="2">
    <w:nsid w:val="07B13794"/>
    <w:multiLevelType w:val="hybridMultilevel"/>
    <w:tmpl w:val="BC3860B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80F4F84"/>
    <w:multiLevelType w:val="hybridMultilevel"/>
    <w:tmpl w:val="8130825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0DD26E19"/>
    <w:multiLevelType w:val="hybridMultilevel"/>
    <w:tmpl w:val="CD9C8FAC"/>
    <w:lvl w:ilvl="0">
      <w:start w:val="1"/>
      <w:numFmt w:val="bullet"/>
      <w:lvlText w:val=""/>
      <w:lvlJc w:val="left"/>
      <w:pPr>
        <w:tabs>
          <w:tab w:val="num" w:pos="360"/>
        </w:tabs>
        <w:ind w:left="360" w:hanging="360"/>
      </w:pPr>
      <w:rPr>
        <w:rFonts w:ascii="Symbol" w:hAnsi="Symbol" w:hint="default"/>
        <w:sz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25D2F64"/>
    <w:multiLevelType w:val="hybridMultilevel"/>
    <w:tmpl w:val="AB6CD87E"/>
    <w:lvl w:ilvl="0">
      <w:start w:val="1"/>
      <w:numFmt w:val="decimal"/>
      <w:lvlText w:val="%1."/>
      <w:lvlJc w:val="left"/>
      <w:pPr>
        <w:tabs>
          <w:tab w:val="num" w:pos="720"/>
        </w:tabs>
        <w:ind w:left="720" w:hanging="360"/>
      </w:pPr>
      <w:rPr>
        <w:rFonts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nsid w:val="1A045400"/>
    <w:multiLevelType w:val="multilevel"/>
    <w:tmpl w:val="046CFE32"/>
    <w:lvl w:ilvl="0">
      <w:start w:val="1"/>
      <w:numFmt w:val="bullet"/>
      <w:lvlText w:val=""/>
      <w:lvlJc w:val="left"/>
      <w:pPr>
        <w:tabs>
          <w:tab w:val="num" w:pos="1080"/>
        </w:tabs>
        <w:ind w:left="108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7">
    <w:nsid w:val="1B19448F"/>
    <w:multiLevelType w:val="hybridMultilevel"/>
    <w:tmpl w:val="2798498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1EED2D02"/>
    <w:multiLevelType w:val="hybridMultilevel"/>
    <w:tmpl w:val="4D58987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nsid w:val="1FD01D3D"/>
    <w:multiLevelType w:val="hybridMultilevel"/>
    <w:tmpl w:val="86304AE4"/>
    <w:lvl w:ilvl="0">
      <w:start w:val="1"/>
      <w:numFmt w:val="decimal"/>
      <w:lvlText w:val="%1."/>
      <w:lvlJc w:val="left"/>
      <w:pPr>
        <w:tabs>
          <w:tab w:val="num" w:pos="1426"/>
        </w:tabs>
        <w:ind w:left="720" w:hanging="360"/>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34501E57"/>
    <w:multiLevelType w:val="hybridMultilevel"/>
    <w:tmpl w:val="E772BC4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3E1D2C57"/>
    <w:multiLevelType w:val="hybridMultilevel"/>
    <w:tmpl w:val="BD0E40F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4D1F70E9"/>
    <w:multiLevelType w:val="hybridMultilevel"/>
    <w:tmpl w:val="C4B6243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549F2B94"/>
    <w:multiLevelType w:val="hybridMultilevel"/>
    <w:tmpl w:val="2A34928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nsid w:val="5AFC2E7A"/>
    <w:multiLevelType w:val="hybridMultilevel"/>
    <w:tmpl w:val="1EE6DE0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nsid w:val="610A06C1"/>
    <w:multiLevelType w:val="hybridMultilevel"/>
    <w:tmpl w:val="8B747710"/>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62110283"/>
    <w:multiLevelType w:val="hybridMultilevel"/>
    <w:tmpl w:val="E44CEFC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6BFD1696"/>
    <w:multiLevelType w:val="hybridMultilevel"/>
    <w:tmpl w:val="653E835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nsid w:val="7D1E30B8"/>
    <w:multiLevelType w:val="hybridMultilevel"/>
    <w:tmpl w:val="6CE867F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494641692">
    <w:abstractNumId w:val="0"/>
    <w:lvlOverride w:ilvl="0">
      <w:lvl w:ilvl="0">
        <w:start w:val="0"/>
        <w:numFmt w:val="bullet"/>
        <w:lvlText w:val=""/>
        <w:legacy w:legacy="1" w:legacySpace="0" w:legacyIndent="0"/>
        <w:lvlJc w:val="left"/>
        <w:rPr>
          <w:rFonts w:ascii="Symbol" w:hAnsi="Symbol" w:hint="default"/>
        </w:rPr>
      </w:lvl>
    </w:lvlOverride>
  </w:num>
  <w:num w:numId="2" w16cid:durableId="951008803">
    <w:abstractNumId w:val="8"/>
  </w:num>
  <w:num w:numId="3" w16cid:durableId="384373987">
    <w:abstractNumId w:val="1"/>
    <w:lvlOverride w:ilvl="0">
      <w:startOverride w:val="2"/>
      <w:lvl w:ilvl="0">
        <w:start w:val="2"/>
        <w:numFmt w:val="decimal"/>
        <w:pStyle w:val="QuickA"/>
        <w:lvlText w:val="%1."/>
        <w:lvlJc w:val="left"/>
      </w:lvl>
    </w:lvlOverride>
  </w:num>
  <w:num w:numId="4" w16cid:durableId="1167400499">
    <w:abstractNumId w:val="6"/>
  </w:num>
  <w:num w:numId="5" w16cid:durableId="1942101193">
    <w:abstractNumId w:val="9"/>
  </w:num>
  <w:num w:numId="6" w16cid:durableId="1597713860">
    <w:abstractNumId w:val="5"/>
  </w:num>
  <w:num w:numId="7" w16cid:durableId="1948197415">
    <w:abstractNumId w:val="13"/>
  </w:num>
  <w:num w:numId="8" w16cid:durableId="1552692330">
    <w:abstractNumId w:val="14"/>
  </w:num>
  <w:num w:numId="9" w16cid:durableId="898974360">
    <w:abstractNumId w:val="12"/>
  </w:num>
  <w:num w:numId="10" w16cid:durableId="774834443">
    <w:abstractNumId w:val="18"/>
  </w:num>
  <w:num w:numId="11" w16cid:durableId="925646936">
    <w:abstractNumId w:val="17"/>
  </w:num>
  <w:num w:numId="12" w16cid:durableId="1497695500">
    <w:abstractNumId w:val="3"/>
  </w:num>
  <w:num w:numId="13" w16cid:durableId="2048866561">
    <w:abstractNumId w:val="7"/>
  </w:num>
  <w:num w:numId="14" w16cid:durableId="367419193">
    <w:abstractNumId w:val="15"/>
  </w:num>
  <w:num w:numId="15" w16cid:durableId="1695955094">
    <w:abstractNumId w:val="4"/>
  </w:num>
  <w:num w:numId="16" w16cid:durableId="611670080">
    <w:abstractNumId w:val="16"/>
  </w:num>
  <w:num w:numId="17" w16cid:durableId="879166781">
    <w:abstractNumId w:val="2"/>
  </w:num>
  <w:num w:numId="18" w16cid:durableId="1630093157">
    <w:abstractNumId w:val="11"/>
  </w:num>
  <w:num w:numId="19" w16cid:durableId="74052115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cumentProtection w:edit="trackedChanges" w:enforcement="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endnotePr>
    <w:numFmt w:val="decimal"/>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FC2"/>
    <w:rsid w:val="000039CA"/>
    <w:rsid w:val="00010232"/>
    <w:rsid w:val="00012EF0"/>
    <w:rsid w:val="00020992"/>
    <w:rsid w:val="00020CF2"/>
    <w:rsid w:val="0002125E"/>
    <w:rsid w:val="000222AB"/>
    <w:rsid w:val="00022B15"/>
    <w:rsid w:val="00025F51"/>
    <w:rsid w:val="000309B7"/>
    <w:rsid w:val="00031030"/>
    <w:rsid w:val="00034CA5"/>
    <w:rsid w:val="00042E46"/>
    <w:rsid w:val="00044269"/>
    <w:rsid w:val="000455D1"/>
    <w:rsid w:val="00047ADA"/>
    <w:rsid w:val="00050E41"/>
    <w:rsid w:val="00053C30"/>
    <w:rsid w:val="0006424E"/>
    <w:rsid w:val="00070A95"/>
    <w:rsid w:val="00070C87"/>
    <w:rsid w:val="000718CB"/>
    <w:rsid w:val="00087628"/>
    <w:rsid w:val="0009699B"/>
    <w:rsid w:val="00097FCB"/>
    <w:rsid w:val="000A1C44"/>
    <w:rsid w:val="000A26FE"/>
    <w:rsid w:val="000A355D"/>
    <w:rsid w:val="000B1708"/>
    <w:rsid w:val="000B296D"/>
    <w:rsid w:val="000C20AB"/>
    <w:rsid w:val="000C4FE0"/>
    <w:rsid w:val="000D529E"/>
    <w:rsid w:val="000E2064"/>
    <w:rsid w:val="000E2082"/>
    <w:rsid w:val="000E2276"/>
    <w:rsid w:val="000F0D6C"/>
    <w:rsid w:val="00110E9A"/>
    <w:rsid w:val="00111292"/>
    <w:rsid w:val="00111394"/>
    <w:rsid w:val="00112E7C"/>
    <w:rsid w:val="00123F42"/>
    <w:rsid w:val="0012758D"/>
    <w:rsid w:val="00133D2A"/>
    <w:rsid w:val="00134D6E"/>
    <w:rsid w:val="00145B76"/>
    <w:rsid w:val="00154D9A"/>
    <w:rsid w:val="00163A9C"/>
    <w:rsid w:val="00165BCD"/>
    <w:rsid w:val="00165D91"/>
    <w:rsid w:val="00167826"/>
    <w:rsid w:val="00170A57"/>
    <w:rsid w:val="00172592"/>
    <w:rsid w:val="00174C38"/>
    <w:rsid w:val="00180A0C"/>
    <w:rsid w:val="0018287A"/>
    <w:rsid w:val="001960C8"/>
    <w:rsid w:val="001A20A1"/>
    <w:rsid w:val="001A4098"/>
    <w:rsid w:val="001A4F23"/>
    <w:rsid w:val="001C4293"/>
    <w:rsid w:val="001E1AC5"/>
    <w:rsid w:val="001E342A"/>
    <w:rsid w:val="001F1AD2"/>
    <w:rsid w:val="00200789"/>
    <w:rsid w:val="0020337F"/>
    <w:rsid w:val="00203641"/>
    <w:rsid w:val="00205289"/>
    <w:rsid w:val="002103D2"/>
    <w:rsid w:val="002137A7"/>
    <w:rsid w:val="00217423"/>
    <w:rsid w:val="0022550F"/>
    <w:rsid w:val="0023151C"/>
    <w:rsid w:val="00231DCA"/>
    <w:rsid w:val="002372C7"/>
    <w:rsid w:val="002379C9"/>
    <w:rsid w:val="00242651"/>
    <w:rsid w:val="00246CCA"/>
    <w:rsid w:val="002523BF"/>
    <w:rsid w:val="00254467"/>
    <w:rsid w:val="00260C49"/>
    <w:rsid w:val="002653A9"/>
    <w:rsid w:val="00270EF1"/>
    <w:rsid w:val="00280161"/>
    <w:rsid w:val="00285602"/>
    <w:rsid w:val="0029012C"/>
    <w:rsid w:val="0029020F"/>
    <w:rsid w:val="00290350"/>
    <w:rsid w:val="0029482F"/>
    <w:rsid w:val="002A3434"/>
    <w:rsid w:val="002B6BFA"/>
    <w:rsid w:val="002C30DC"/>
    <w:rsid w:val="002C5C46"/>
    <w:rsid w:val="002C6C8F"/>
    <w:rsid w:val="002C7CF6"/>
    <w:rsid w:val="002C7E15"/>
    <w:rsid w:val="002D0D05"/>
    <w:rsid w:val="002D31CF"/>
    <w:rsid w:val="002D4089"/>
    <w:rsid w:val="002E74DB"/>
    <w:rsid w:val="002F1870"/>
    <w:rsid w:val="002F28CA"/>
    <w:rsid w:val="002F5058"/>
    <w:rsid w:val="002F630E"/>
    <w:rsid w:val="00301F27"/>
    <w:rsid w:val="00303652"/>
    <w:rsid w:val="00303D66"/>
    <w:rsid w:val="00306074"/>
    <w:rsid w:val="0031126E"/>
    <w:rsid w:val="00314DFD"/>
    <w:rsid w:val="003151B4"/>
    <w:rsid w:val="00320F2C"/>
    <w:rsid w:val="00325CC7"/>
    <w:rsid w:val="003328BC"/>
    <w:rsid w:val="00333F12"/>
    <w:rsid w:val="003411E6"/>
    <w:rsid w:val="0034379C"/>
    <w:rsid w:val="003453EC"/>
    <w:rsid w:val="00352744"/>
    <w:rsid w:val="00353EA7"/>
    <w:rsid w:val="00356B16"/>
    <w:rsid w:val="003619D1"/>
    <w:rsid w:val="00361FFA"/>
    <w:rsid w:val="00363DF1"/>
    <w:rsid w:val="003659A1"/>
    <w:rsid w:val="00366F1B"/>
    <w:rsid w:val="00375D97"/>
    <w:rsid w:val="0039228A"/>
    <w:rsid w:val="00392976"/>
    <w:rsid w:val="003A03E3"/>
    <w:rsid w:val="003A2463"/>
    <w:rsid w:val="003A357C"/>
    <w:rsid w:val="003A3BAA"/>
    <w:rsid w:val="003A748B"/>
    <w:rsid w:val="003B1CF2"/>
    <w:rsid w:val="003B32E2"/>
    <w:rsid w:val="003B3622"/>
    <w:rsid w:val="003B422A"/>
    <w:rsid w:val="003B721B"/>
    <w:rsid w:val="003C29A9"/>
    <w:rsid w:val="003C7D94"/>
    <w:rsid w:val="003D18FC"/>
    <w:rsid w:val="003D69C2"/>
    <w:rsid w:val="003D6FA9"/>
    <w:rsid w:val="003E700A"/>
    <w:rsid w:val="003F1E3A"/>
    <w:rsid w:val="003F2033"/>
    <w:rsid w:val="00403963"/>
    <w:rsid w:val="004050BB"/>
    <w:rsid w:val="00407C02"/>
    <w:rsid w:val="004151C6"/>
    <w:rsid w:val="00417F54"/>
    <w:rsid w:val="004241A8"/>
    <w:rsid w:val="004320A2"/>
    <w:rsid w:val="00444222"/>
    <w:rsid w:val="0045058D"/>
    <w:rsid w:val="00457548"/>
    <w:rsid w:val="00457A30"/>
    <w:rsid w:val="00461D88"/>
    <w:rsid w:val="004643B1"/>
    <w:rsid w:val="0047059A"/>
    <w:rsid w:val="00475193"/>
    <w:rsid w:val="00477F6E"/>
    <w:rsid w:val="004808FE"/>
    <w:rsid w:val="0048167C"/>
    <w:rsid w:val="00482541"/>
    <w:rsid w:val="004826A7"/>
    <w:rsid w:val="00483EAA"/>
    <w:rsid w:val="00487154"/>
    <w:rsid w:val="00487607"/>
    <w:rsid w:val="0049041F"/>
    <w:rsid w:val="00495F1C"/>
    <w:rsid w:val="004A4E2A"/>
    <w:rsid w:val="004A5FCF"/>
    <w:rsid w:val="004B4998"/>
    <w:rsid w:val="004B572D"/>
    <w:rsid w:val="004C0C79"/>
    <w:rsid w:val="004C2A1D"/>
    <w:rsid w:val="004D125C"/>
    <w:rsid w:val="004D16CA"/>
    <w:rsid w:val="004D72F4"/>
    <w:rsid w:val="004E070C"/>
    <w:rsid w:val="004E1984"/>
    <w:rsid w:val="004E43D1"/>
    <w:rsid w:val="004E7E62"/>
    <w:rsid w:val="00500DF6"/>
    <w:rsid w:val="0050356E"/>
    <w:rsid w:val="00504B9C"/>
    <w:rsid w:val="00504ED3"/>
    <w:rsid w:val="0051610A"/>
    <w:rsid w:val="00526489"/>
    <w:rsid w:val="005309C5"/>
    <w:rsid w:val="005322E4"/>
    <w:rsid w:val="0053713A"/>
    <w:rsid w:val="00541AA7"/>
    <w:rsid w:val="00543A54"/>
    <w:rsid w:val="00545FFB"/>
    <w:rsid w:val="00547B11"/>
    <w:rsid w:val="00550EC7"/>
    <w:rsid w:val="0055205E"/>
    <w:rsid w:val="005521C7"/>
    <w:rsid w:val="00552F6F"/>
    <w:rsid w:val="00553B42"/>
    <w:rsid w:val="0055627F"/>
    <w:rsid w:val="00557611"/>
    <w:rsid w:val="00557C28"/>
    <w:rsid w:val="00573608"/>
    <w:rsid w:val="0057649E"/>
    <w:rsid w:val="00583A78"/>
    <w:rsid w:val="00590893"/>
    <w:rsid w:val="00593E7A"/>
    <w:rsid w:val="00595400"/>
    <w:rsid w:val="00597B62"/>
    <w:rsid w:val="005A1A83"/>
    <w:rsid w:val="005A321D"/>
    <w:rsid w:val="005A57D3"/>
    <w:rsid w:val="005A5A1C"/>
    <w:rsid w:val="005A7EAF"/>
    <w:rsid w:val="005B0DB6"/>
    <w:rsid w:val="005B3D7E"/>
    <w:rsid w:val="005B5A2C"/>
    <w:rsid w:val="005C2AAE"/>
    <w:rsid w:val="005C351C"/>
    <w:rsid w:val="005D05FE"/>
    <w:rsid w:val="005D3D62"/>
    <w:rsid w:val="005D4884"/>
    <w:rsid w:val="005E14B0"/>
    <w:rsid w:val="005E3463"/>
    <w:rsid w:val="005E5E5F"/>
    <w:rsid w:val="005E6FC3"/>
    <w:rsid w:val="005F16D5"/>
    <w:rsid w:val="005F40B5"/>
    <w:rsid w:val="005F5FB4"/>
    <w:rsid w:val="006004BA"/>
    <w:rsid w:val="0060190C"/>
    <w:rsid w:val="00615F4F"/>
    <w:rsid w:val="006319BE"/>
    <w:rsid w:val="00631CBB"/>
    <w:rsid w:val="00632292"/>
    <w:rsid w:val="00634B60"/>
    <w:rsid w:val="00634C85"/>
    <w:rsid w:val="006364DF"/>
    <w:rsid w:val="006424B0"/>
    <w:rsid w:val="00643B01"/>
    <w:rsid w:val="00646BAC"/>
    <w:rsid w:val="00647330"/>
    <w:rsid w:val="00655000"/>
    <w:rsid w:val="00657FD3"/>
    <w:rsid w:val="00663341"/>
    <w:rsid w:val="006715A2"/>
    <w:rsid w:val="00671850"/>
    <w:rsid w:val="00671E2D"/>
    <w:rsid w:val="00683B5C"/>
    <w:rsid w:val="0068536A"/>
    <w:rsid w:val="0069304F"/>
    <w:rsid w:val="00693148"/>
    <w:rsid w:val="00693A18"/>
    <w:rsid w:val="006A2B6D"/>
    <w:rsid w:val="006B061B"/>
    <w:rsid w:val="006B5F25"/>
    <w:rsid w:val="006B60DD"/>
    <w:rsid w:val="006B7170"/>
    <w:rsid w:val="006C1F01"/>
    <w:rsid w:val="006C5D00"/>
    <w:rsid w:val="006C7814"/>
    <w:rsid w:val="006D1934"/>
    <w:rsid w:val="006D2757"/>
    <w:rsid w:val="006D7140"/>
    <w:rsid w:val="006D7E60"/>
    <w:rsid w:val="006E1709"/>
    <w:rsid w:val="006E372F"/>
    <w:rsid w:val="006E6B41"/>
    <w:rsid w:val="006F3635"/>
    <w:rsid w:val="006F4BEE"/>
    <w:rsid w:val="00701578"/>
    <w:rsid w:val="00701A95"/>
    <w:rsid w:val="00725171"/>
    <w:rsid w:val="00726786"/>
    <w:rsid w:val="00726CB6"/>
    <w:rsid w:val="00732DDC"/>
    <w:rsid w:val="007352F6"/>
    <w:rsid w:val="00740D45"/>
    <w:rsid w:val="00747AE5"/>
    <w:rsid w:val="00752372"/>
    <w:rsid w:val="00753531"/>
    <w:rsid w:val="00753D30"/>
    <w:rsid w:val="00762726"/>
    <w:rsid w:val="00764013"/>
    <w:rsid w:val="007746C8"/>
    <w:rsid w:val="00775826"/>
    <w:rsid w:val="0077626C"/>
    <w:rsid w:val="00783BC7"/>
    <w:rsid w:val="00786988"/>
    <w:rsid w:val="00787CD1"/>
    <w:rsid w:val="00795262"/>
    <w:rsid w:val="007A0A2D"/>
    <w:rsid w:val="007A198C"/>
    <w:rsid w:val="007A2244"/>
    <w:rsid w:val="007A638F"/>
    <w:rsid w:val="007D19E6"/>
    <w:rsid w:val="007D53FD"/>
    <w:rsid w:val="007D6777"/>
    <w:rsid w:val="007E15F3"/>
    <w:rsid w:val="007E642A"/>
    <w:rsid w:val="007E6E09"/>
    <w:rsid w:val="007F0821"/>
    <w:rsid w:val="008165AD"/>
    <w:rsid w:val="00822229"/>
    <w:rsid w:val="008243B0"/>
    <w:rsid w:val="00831FC2"/>
    <w:rsid w:val="0083259F"/>
    <w:rsid w:val="00836D9C"/>
    <w:rsid w:val="00836E50"/>
    <w:rsid w:val="00842C05"/>
    <w:rsid w:val="00843C23"/>
    <w:rsid w:val="00845E51"/>
    <w:rsid w:val="008563A5"/>
    <w:rsid w:val="00856652"/>
    <w:rsid w:val="0086111F"/>
    <w:rsid w:val="0086340A"/>
    <w:rsid w:val="00867183"/>
    <w:rsid w:val="00870C22"/>
    <w:rsid w:val="00891763"/>
    <w:rsid w:val="00893339"/>
    <w:rsid w:val="00893BA5"/>
    <w:rsid w:val="00896FC4"/>
    <w:rsid w:val="008A0216"/>
    <w:rsid w:val="008A0BF3"/>
    <w:rsid w:val="008A1B82"/>
    <w:rsid w:val="008A3760"/>
    <w:rsid w:val="008B7B3D"/>
    <w:rsid w:val="008C2AA4"/>
    <w:rsid w:val="008C4220"/>
    <w:rsid w:val="008C4613"/>
    <w:rsid w:val="008C77A4"/>
    <w:rsid w:val="008D1BD1"/>
    <w:rsid w:val="008D7821"/>
    <w:rsid w:val="008D7880"/>
    <w:rsid w:val="008E675F"/>
    <w:rsid w:val="008E6BBA"/>
    <w:rsid w:val="008F201A"/>
    <w:rsid w:val="008F41FE"/>
    <w:rsid w:val="008F47ED"/>
    <w:rsid w:val="00901A58"/>
    <w:rsid w:val="0090348E"/>
    <w:rsid w:val="00906C0B"/>
    <w:rsid w:val="00911644"/>
    <w:rsid w:val="009177CC"/>
    <w:rsid w:val="00925748"/>
    <w:rsid w:val="00927CC9"/>
    <w:rsid w:val="00932302"/>
    <w:rsid w:val="009408C1"/>
    <w:rsid w:val="009413B4"/>
    <w:rsid w:val="00946029"/>
    <w:rsid w:val="00950784"/>
    <w:rsid w:val="009565B9"/>
    <w:rsid w:val="00957AF5"/>
    <w:rsid w:val="00965937"/>
    <w:rsid w:val="00972295"/>
    <w:rsid w:val="0097238C"/>
    <w:rsid w:val="00972FC8"/>
    <w:rsid w:val="0097703A"/>
    <w:rsid w:val="00982D67"/>
    <w:rsid w:val="009867A4"/>
    <w:rsid w:val="009A731F"/>
    <w:rsid w:val="009B0A5E"/>
    <w:rsid w:val="009B1985"/>
    <w:rsid w:val="009B1FC8"/>
    <w:rsid w:val="009B694F"/>
    <w:rsid w:val="009D1148"/>
    <w:rsid w:val="009E219A"/>
    <w:rsid w:val="009F4630"/>
    <w:rsid w:val="009F49BE"/>
    <w:rsid w:val="009F5709"/>
    <w:rsid w:val="009F5957"/>
    <w:rsid w:val="00A07A25"/>
    <w:rsid w:val="00A1060C"/>
    <w:rsid w:val="00A10A84"/>
    <w:rsid w:val="00A130E3"/>
    <w:rsid w:val="00A171DA"/>
    <w:rsid w:val="00A17328"/>
    <w:rsid w:val="00A21459"/>
    <w:rsid w:val="00A23DC8"/>
    <w:rsid w:val="00A30A35"/>
    <w:rsid w:val="00A30D87"/>
    <w:rsid w:val="00A313F3"/>
    <w:rsid w:val="00A34FBF"/>
    <w:rsid w:val="00A377A9"/>
    <w:rsid w:val="00A4091D"/>
    <w:rsid w:val="00A423E7"/>
    <w:rsid w:val="00A46733"/>
    <w:rsid w:val="00A5184B"/>
    <w:rsid w:val="00A6008A"/>
    <w:rsid w:val="00A6170C"/>
    <w:rsid w:val="00A63AFC"/>
    <w:rsid w:val="00A72AF5"/>
    <w:rsid w:val="00A76475"/>
    <w:rsid w:val="00A76E6B"/>
    <w:rsid w:val="00A87874"/>
    <w:rsid w:val="00A91B73"/>
    <w:rsid w:val="00A93420"/>
    <w:rsid w:val="00A97EE5"/>
    <w:rsid w:val="00AA1CDE"/>
    <w:rsid w:val="00AA3C5C"/>
    <w:rsid w:val="00AA6F00"/>
    <w:rsid w:val="00AB2A07"/>
    <w:rsid w:val="00AC0F6E"/>
    <w:rsid w:val="00AC2192"/>
    <w:rsid w:val="00AD0310"/>
    <w:rsid w:val="00AD0B3D"/>
    <w:rsid w:val="00AD24C9"/>
    <w:rsid w:val="00AD2A38"/>
    <w:rsid w:val="00AD3C54"/>
    <w:rsid w:val="00AD5FF1"/>
    <w:rsid w:val="00AE00D0"/>
    <w:rsid w:val="00AE46A5"/>
    <w:rsid w:val="00B00C2F"/>
    <w:rsid w:val="00B01662"/>
    <w:rsid w:val="00B01CFB"/>
    <w:rsid w:val="00B128B4"/>
    <w:rsid w:val="00B20289"/>
    <w:rsid w:val="00B31155"/>
    <w:rsid w:val="00B335C2"/>
    <w:rsid w:val="00B35229"/>
    <w:rsid w:val="00B40839"/>
    <w:rsid w:val="00B413DC"/>
    <w:rsid w:val="00B539C4"/>
    <w:rsid w:val="00B53B5C"/>
    <w:rsid w:val="00B57258"/>
    <w:rsid w:val="00B64635"/>
    <w:rsid w:val="00B64835"/>
    <w:rsid w:val="00B667FA"/>
    <w:rsid w:val="00B7102E"/>
    <w:rsid w:val="00B71790"/>
    <w:rsid w:val="00B749BE"/>
    <w:rsid w:val="00B776E3"/>
    <w:rsid w:val="00B819D8"/>
    <w:rsid w:val="00B90A1E"/>
    <w:rsid w:val="00B96AD2"/>
    <w:rsid w:val="00BB3BBC"/>
    <w:rsid w:val="00BB5C01"/>
    <w:rsid w:val="00BB76A1"/>
    <w:rsid w:val="00BB7F88"/>
    <w:rsid w:val="00BC07F5"/>
    <w:rsid w:val="00BC7B2E"/>
    <w:rsid w:val="00BD0864"/>
    <w:rsid w:val="00BF0011"/>
    <w:rsid w:val="00BF0EEB"/>
    <w:rsid w:val="00BF10EE"/>
    <w:rsid w:val="00BF2A26"/>
    <w:rsid w:val="00BF4AD5"/>
    <w:rsid w:val="00C00391"/>
    <w:rsid w:val="00C04542"/>
    <w:rsid w:val="00C055DD"/>
    <w:rsid w:val="00C10AF0"/>
    <w:rsid w:val="00C12C89"/>
    <w:rsid w:val="00C16633"/>
    <w:rsid w:val="00C170F3"/>
    <w:rsid w:val="00C239D4"/>
    <w:rsid w:val="00C25624"/>
    <w:rsid w:val="00C4320B"/>
    <w:rsid w:val="00C43978"/>
    <w:rsid w:val="00C466DF"/>
    <w:rsid w:val="00C466FB"/>
    <w:rsid w:val="00C50720"/>
    <w:rsid w:val="00C55451"/>
    <w:rsid w:val="00C5557C"/>
    <w:rsid w:val="00C56372"/>
    <w:rsid w:val="00C6235D"/>
    <w:rsid w:val="00C63595"/>
    <w:rsid w:val="00C6701A"/>
    <w:rsid w:val="00C73F8E"/>
    <w:rsid w:val="00C83252"/>
    <w:rsid w:val="00C835CB"/>
    <w:rsid w:val="00C86999"/>
    <w:rsid w:val="00C90F30"/>
    <w:rsid w:val="00C93D9E"/>
    <w:rsid w:val="00CA1226"/>
    <w:rsid w:val="00CA3F2C"/>
    <w:rsid w:val="00CA4DF2"/>
    <w:rsid w:val="00CB1CE5"/>
    <w:rsid w:val="00CB2EF4"/>
    <w:rsid w:val="00CB3283"/>
    <w:rsid w:val="00CC0440"/>
    <w:rsid w:val="00CC05D4"/>
    <w:rsid w:val="00CC17DD"/>
    <w:rsid w:val="00CD316F"/>
    <w:rsid w:val="00CE57A1"/>
    <w:rsid w:val="00CF4E6C"/>
    <w:rsid w:val="00D051D3"/>
    <w:rsid w:val="00D11C8D"/>
    <w:rsid w:val="00D13270"/>
    <w:rsid w:val="00D2353C"/>
    <w:rsid w:val="00D3260E"/>
    <w:rsid w:val="00D32A2D"/>
    <w:rsid w:val="00D345C4"/>
    <w:rsid w:val="00D46397"/>
    <w:rsid w:val="00D51C0C"/>
    <w:rsid w:val="00D54E8D"/>
    <w:rsid w:val="00D56EA6"/>
    <w:rsid w:val="00D727D5"/>
    <w:rsid w:val="00D758EC"/>
    <w:rsid w:val="00D83ED4"/>
    <w:rsid w:val="00D850D0"/>
    <w:rsid w:val="00D90BF4"/>
    <w:rsid w:val="00D96E26"/>
    <w:rsid w:val="00D9711A"/>
    <w:rsid w:val="00D97A4D"/>
    <w:rsid w:val="00DA0E6C"/>
    <w:rsid w:val="00DA4828"/>
    <w:rsid w:val="00DA6AC7"/>
    <w:rsid w:val="00DB16B1"/>
    <w:rsid w:val="00DB4FC1"/>
    <w:rsid w:val="00DC770D"/>
    <w:rsid w:val="00DE16D4"/>
    <w:rsid w:val="00DF4FD8"/>
    <w:rsid w:val="00E02696"/>
    <w:rsid w:val="00E03A57"/>
    <w:rsid w:val="00E03BA5"/>
    <w:rsid w:val="00E04044"/>
    <w:rsid w:val="00E06C42"/>
    <w:rsid w:val="00E11545"/>
    <w:rsid w:val="00E171DF"/>
    <w:rsid w:val="00E22BFE"/>
    <w:rsid w:val="00E268C3"/>
    <w:rsid w:val="00E27DBD"/>
    <w:rsid w:val="00E3254B"/>
    <w:rsid w:val="00E356D5"/>
    <w:rsid w:val="00E36F46"/>
    <w:rsid w:val="00E37559"/>
    <w:rsid w:val="00E47705"/>
    <w:rsid w:val="00E510EA"/>
    <w:rsid w:val="00E54872"/>
    <w:rsid w:val="00E56FED"/>
    <w:rsid w:val="00E61D85"/>
    <w:rsid w:val="00E65162"/>
    <w:rsid w:val="00E70195"/>
    <w:rsid w:val="00E70B39"/>
    <w:rsid w:val="00E72DBA"/>
    <w:rsid w:val="00E901A0"/>
    <w:rsid w:val="00E90CCD"/>
    <w:rsid w:val="00E9224B"/>
    <w:rsid w:val="00E92748"/>
    <w:rsid w:val="00E96696"/>
    <w:rsid w:val="00EA3A1C"/>
    <w:rsid w:val="00EB3D9D"/>
    <w:rsid w:val="00EB4DE2"/>
    <w:rsid w:val="00EB78E6"/>
    <w:rsid w:val="00EC4F90"/>
    <w:rsid w:val="00EC5D07"/>
    <w:rsid w:val="00EC5FBD"/>
    <w:rsid w:val="00EC7093"/>
    <w:rsid w:val="00ED75D3"/>
    <w:rsid w:val="00EE0200"/>
    <w:rsid w:val="00EE2676"/>
    <w:rsid w:val="00EF0548"/>
    <w:rsid w:val="00EF41B6"/>
    <w:rsid w:val="00F003FF"/>
    <w:rsid w:val="00F021C3"/>
    <w:rsid w:val="00F04FE7"/>
    <w:rsid w:val="00F06C0B"/>
    <w:rsid w:val="00F074B8"/>
    <w:rsid w:val="00F13D52"/>
    <w:rsid w:val="00F14340"/>
    <w:rsid w:val="00F21A2A"/>
    <w:rsid w:val="00F22276"/>
    <w:rsid w:val="00F24D95"/>
    <w:rsid w:val="00F25384"/>
    <w:rsid w:val="00F3067C"/>
    <w:rsid w:val="00F31505"/>
    <w:rsid w:val="00F36BCF"/>
    <w:rsid w:val="00F419D2"/>
    <w:rsid w:val="00F41BDE"/>
    <w:rsid w:val="00F42D60"/>
    <w:rsid w:val="00F47B59"/>
    <w:rsid w:val="00F5308E"/>
    <w:rsid w:val="00F61F10"/>
    <w:rsid w:val="00F6330B"/>
    <w:rsid w:val="00F65837"/>
    <w:rsid w:val="00F7549D"/>
    <w:rsid w:val="00F8715B"/>
    <w:rsid w:val="00F92366"/>
    <w:rsid w:val="00F93B9B"/>
    <w:rsid w:val="00F96D18"/>
    <w:rsid w:val="00FB03A7"/>
    <w:rsid w:val="00FB5BAC"/>
    <w:rsid w:val="00FB6515"/>
    <w:rsid w:val="00FC2089"/>
    <w:rsid w:val="00FD01BD"/>
    <w:rsid w:val="00FD3813"/>
    <w:rsid w:val="00FD6B1C"/>
    <w:rsid w:val="00FD7842"/>
    <w:rsid w:val="00FE3A60"/>
    <w:rsid w:val="00FE3FC2"/>
    <w:rsid w:val="00FE52B3"/>
    <w:rsid w:val="00FF565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55B1A83"/>
  <w15:chartTrackingRefBased/>
  <w15:docId w15:val="{63125093-72A8-433D-AE12-183733AF5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snapToGrid w:val="0"/>
      <w:sz w:val="24"/>
    </w:rPr>
  </w:style>
  <w:style w:type="paragraph" w:styleId="Heading1">
    <w:name w:val="heading 1"/>
    <w:basedOn w:val="Normal"/>
    <w:next w:val="Normal"/>
    <w:qFormat/>
    <w:pPr>
      <w:keepNext/>
      <w:outlineLvl w:val="0"/>
    </w:pPr>
    <w:rPr>
      <w:b/>
      <w:sz w:val="20"/>
    </w:rPr>
  </w:style>
  <w:style w:type="paragraph" w:styleId="Heading2">
    <w:name w:val="heading 2"/>
    <w:basedOn w:val="Normal"/>
    <w:next w:val="Normal"/>
    <w:qFormat/>
    <w:rsid w:val="004826A7"/>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PlainText">
    <w:name w:val="Plain Text"/>
    <w:basedOn w:val="Normal"/>
    <w:pPr>
      <w:widowControl/>
    </w:pPr>
    <w:rPr>
      <w:rFonts w:ascii="Courier New" w:hAnsi="Courier New"/>
      <w:snapToGrid/>
      <w:sz w:val="20"/>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sid w:val="00831FC2"/>
    <w:rPr>
      <w:rFonts w:ascii="Arial" w:hAnsi="Arial" w:cs="Arial"/>
      <w:sz w:val="16"/>
      <w:szCs w:val="16"/>
    </w:rPr>
  </w:style>
  <w:style w:type="paragraph" w:styleId="Header">
    <w:name w:val="header"/>
    <w:basedOn w:val="Normal"/>
    <w:rsid w:val="00831FC2"/>
    <w:pPr>
      <w:tabs>
        <w:tab w:val="center" w:pos="4320"/>
        <w:tab w:val="right" w:pos="8640"/>
      </w:tabs>
    </w:pPr>
  </w:style>
  <w:style w:type="paragraph" w:customStyle="1" w:styleId="QuickA">
    <w:name w:val="Quick A."/>
    <w:basedOn w:val="Normal"/>
    <w:rsid w:val="00D90BF4"/>
    <w:pPr>
      <w:numPr>
        <w:numId w:val="3"/>
      </w:numPr>
      <w:ind w:left="360" w:hanging="360"/>
    </w:pPr>
    <w:rPr>
      <w:rFonts w:ascii="Courier New" w:hAnsi="Courier New"/>
    </w:rPr>
  </w:style>
  <w:style w:type="character" w:styleId="Hyperlink">
    <w:name w:val="Hyperlink"/>
    <w:rsid w:val="00487607"/>
    <w:rPr>
      <w:color w:val="0000FF"/>
      <w:u w:val="single"/>
    </w:rPr>
  </w:style>
  <w:style w:type="character" w:styleId="Strong">
    <w:name w:val="Strong"/>
    <w:qFormat/>
    <w:rsid w:val="00487607"/>
    <w:rPr>
      <w:b/>
      <w:bCs/>
    </w:rPr>
  </w:style>
  <w:style w:type="character" w:styleId="CommentReference">
    <w:name w:val="annotation reference"/>
    <w:semiHidden/>
    <w:rsid w:val="00A91B73"/>
    <w:rPr>
      <w:sz w:val="16"/>
      <w:szCs w:val="16"/>
    </w:rPr>
  </w:style>
  <w:style w:type="paragraph" w:styleId="CommentText">
    <w:name w:val="annotation text"/>
    <w:basedOn w:val="Normal"/>
    <w:semiHidden/>
    <w:rsid w:val="00A91B73"/>
    <w:rPr>
      <w:sz w:val="20"/>
    </w:rPr>
  </w:style>
  <w:style w:type="paragraph" w:styleId="CommentSubject">
    <w:name w:val="annotation subject"/>
    <w:basedOn w:val="CommentText"/>
    <w:next w:val="CommentText"/>
    <w:semiHidden/>
    <w:rsid w:val="00A91B73"/>
    <w:rPr>
      <w:b/>
      <w:bCs/>
    </w:rPr>
  </w:style>
  <w:style w:type="paragraph" w:styleId="FootnoteText">
    <w:name w:val="footnote text"/>
    <w:basedOn w:val="Normal"/>
    <w:semiHidden/>
    <w:rsid w:val="005A5A1C"/>
    <w:rPr>
      <w:sz w:val="20"/>
    </w:rPr>
  </w:style>
  <w:style w:type="character" w:customStyle="1" w:styleId="FooterChar">
    <w:name w:val="Footer Char"/>
    <w:link w:val="Footer"/>
    <w:uiPriority w:val="99"/>
    <w:rsid w:val="00DB4FC1"/>
    <w:rPr>
      <w:snapToGrid w:val="0"/>
      <w:sz w:val="24"/>
    </w:rPr>
  </w:style>
  <w:style w:type="paragraph" w:styleId="Revision">
    <w:name w:val="Revision"/>
    <w:hidden/>
    <w:uiPriority w:val="99"/>
    <w:semiHidden/>
    <w:rsid w:val="008C4220"/>
    <w:rPr>
      <w:snapToGrid w:val="0"/>
      <w:sz w:val="24"/>
    </w:rPr>
  </w:style>
  <w:style w:type="character" w:styleId="UnresolvedMention">
    <w:name w:val="Unresolved Mention"/>
    <w:uiPriority w:val="99"/>
    <w:semiHidden/>
    <w:unhideWhenUsed/>
    <w:rsid w:val="00E325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3217</Words>
  <Characters>18338</Characters>
  <Application>Microsoft Office Word</Application>
  <DocSecurity>0</DocSecurity>
  <Lines>152</Lines>
  <Paragraphs>43</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Submissions</vt:lpstr>
    </vt:vector>
  </TitlesOfParts>
  <Company>Minerals Mangement Service</Company>
  <LinksUpToDate>false</LinksUpToDate>
  <CharactersWithSpaces>21512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Submissions</dc:title>
  <dc:creator>Royalty Managment Program</dc:creator>
  <cp:lastModifiedBy>Hensley, Ginger J (Federal)</cp:lastModifiedBy>
  <cp:revision>2</cp:revision>
  <cp:lastPrinted>2018-09-19T14:38:00Z</cp:lastPrinted>
  <dcterms:created xsi:type="dcterms:W3CDTF">2024-07-15T21:58:00Z</dcterms:created>
  <dcterms:modified xsi:type="dcterms:W3CDTF">2024-07-15T21:58:00Z</dcterms:modified>
</cp:coreProperties>
</file>