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0286" w:rsidRPr="00D60D0E" w:rsidP="008C0286" w14:paraId="5D5F7A61" w14:textId="77777777">
      <w:pPr>
        <w:autoSpaceDE w:val="0"/>
        <w:autoSpaceDN w:val="0"/>
        <w:adjustRightInd w:val="0"/>
        <w:spacing w:after="0" w:line="240" w:lineRule="auto"/>
        <w:rPr>
          <w:rFonts w:cs="Calibri"/>
          <w:b/>
          <w:bCs/>
          <w:sz w:val="24"/>
          <w:szCs w:val="24"/>
        </w:rPr>
      </w:pPr>
      <w:r w:rsidRPr="00D60D0E">
        <w:rPr>
          <w:rFonts w:cs="Calibri"/>
          <w:b/>
          <w:bCs/>
          <w:sz w:val="24"/>
          <w:szCs w:val="24"/>
        </w:rPr>
        <w:t>Supporting Statement for Paperwork Reduction Act Submissions</w:t>
      </w:r>
    </w:p>
    <w:p w:rsidR="008C0286" w:rsidRPr="00D60D0E" w:rsidP="008C0286" w14:paraId="32E6C7F6" w14:textId="77777777">
      <w:pPr>
        <w:autoSpaceDE w:val="0"/>
        <w:autoSpaceDN w:val="0"/>
        <w:adjustRightInd w:val="0"/>
        <w:spacing w:after="0" w:line="240" w:lineRule="auto"/>
        <w:rPr>
          <w:rFonts w:cs="Calibri"/>
          <w:b/>
          <w:bCs/>
          <w:sz w:val="24"/>
          <w:szCs w:val="24"/>
        </w:rPr>
      </w:pPr>
    </w:p>
    <w:p w:rsidR="00D86798" w:rsidRPr="00D60D0E" w:rsidP="00D86798" w14:paraId="5A91F159" w14:textId="77777777">
      <w:pPr>
        <w:rPr>
          <w:rFonts w:cs="Calibri"/>
          <w:sz w:val="24"/>
          <w:szCs w:val="24"/>
        </w:rPr>
      </w:pPr>
      <w:r w:rsidRPr="00D60D0E">
        <w:rPr>
          <w:rFonts w:cs="Calibri"/>
          <w:sz w:val="24"/>
          <w:szCs w:val="24"/>
        </w:rPr>
        <w:t>Each information collection request must include a supporting statement outlining the justification for the proposed collection. Completed supporting statement documents must include both the questions below and the component’s answers, even if a question is not applicable. If selecting “Yes” on question 17 of OMB Form 83-I or if selecting in ROCIS that the collection will employ statistical methods, then Part B of the Supporting Statement must also be completed.</w:t>
      </w:r>
    </w:p>
    <w:p w:rsidR="00D86798" w:rsidRPr="00D60D0E" w:rsidP="00D86798" w14:paraId="2BE4BA07" w14:textId="77777777">
      <w:pPr>
        <w:pStyle w:val="ListParagraph"/>
        <w:numPr>
          <w:ilvl w:val="0"/>
          <w:numId w:val="4"/>
        </w:numPr>
        <w:spacing w:after="0" w:line="264" w:lineRule="auto"/>
        <w:rPr>
          <w:rFonts w:cs="Calibri"/>
          <w:sz w:val="24"/>
          <w:szCs w:val="24"/>
        </w:rPr>
      </w:pPr>
      <w:r w:rsidRPr="00D60D0E">
        <w:rPr>
          <w:rFonts w:cs="Calibr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3428" w:rsidRPr="00D60D0E" w:rsidP="00F23428" w14:paraId="00C15818" w14:textId="77777777">
      <w:pPr>
        <w:pStyle w:val="ListParagraph"/>
        <w:spacing w:after="0" w:line="264" w:lineRule="auto"/>
        <w:rPr>
          <w:rFonts w:cs="Calibri"/>
          <w:sz w:val="24"/>
          <w:szCs w:val="24"/>
        </w:rPr>
      </w:pPr>
    </w:p>
    <w:p w:rsidR="008E3107" w:rsidRPr="00346415" w:rsidP="00F23428" w14:paraId="145D3104" w14:textId="77777777">
      <w:pPr>
        <w:pStyle w:val="ListParagraph"/>
        <w:spacing w:after="0" w:line="264" w:lineRule="auto"/>
        <w:rPr>
          <w:rFonts w:cs="Calibri"/>
          <w:color w:val="0070C0"/>
          <w:sz w:val="24"/>
          <w:szCs w:val="24"/>
        </w:rPr>
      </w:pPr>
      <w:r w:rsidRPr="00D60D0E">
        <w:rPr>
          <w:rFonts w:cs="Calibri"/>
          <w:color w:val="0070C0"/>
          <w:sz w:val="24"/>
          <w:szCs w:val="24"/>
        </w:rPr>
        <w:t>The information must be</w:t>
      </w:r>
      <w:r w:rsidRPr="00D60D0E" w:rsidR="00A74B18">
        <w:rPr>
          <w:rFonts w:cs="Calibri"/>
          <w:color w:val="0070C0"/>
          <w:sz w:val="24"/>
          <w:szCs w:val="24"/>
        </w:rPr>
        <w:t xml:space="preserve"> collected </w:t>
      </w:r>
      <w:r w:rsidRPr="00D60D0E" w:rsidR="00A74B18">
        <w:rPr>
          <w:rFonts w:cs="Calibri"/>
          <w:color w:val="0070C0"/>
          <w:sz w:val="24"/>
          <w:szCs w:val="24"/>
        </w:rPr>
        <w:t xml:space="preserve">in order </w:t>
      </w:r>
      <w:r w:rsidRPr="00D60D0E" w:rsidR="00A01E76">
        <w:rPr>
          <w:rFonts w:cs="Calibri"/>
          <w:color w:val="0070C0"/>
          <w:sz w:val="24"/>
          <w:szCs w:val="24"/>
        </w:rPr>
        <w:t>for</w:t>
      </w:r>
      <w:r w:rsidRPr="00D60D0E" w:rsidR="00A01E76">
        <w:rPr>
          <w:rFonts w:cs="Calibri"/>
          <w:color w:val="0070C0"/>
          <w:sz w:val="24"/>
          <w:szCs w:val="24"/>
        </w:rPr>
        <w:t xml:space="preserve"> </w:t>
      </w:r>
      <w:r w:rsidR="009D108E">
        <w:rPr>
          <w:rFonts w:cs="Calibri"/>
          <w:color w:val="0070C0"/>
          <w:sz w:val="24"/>
          <w:szCs w:val="24"/>
        </w:rPr>
        <w:t xml:space="preserve">federal, </w:t>
      </w:r>
      <w:r w:rsidRPr="00D60D0E" w:rsidR="00A01E76">
        <w:rPr>
          <w:rFonts w:cs="Calibri"/>
          <w:color w:val="0070C0"/>
          <w:sz w:val="24"/>
          <w:szCs w:val="24"/>
        </w:rPr>
        <w:t>state, local, and tribal government</w:t>
      </w:r>
      <w:r w:rsidR="009D108E">
        <w:rPr>
          <w:rFonts w:cs="Calibri"/>
          <w:color w:val="0070C0"/>
          <w:sz w:val="24"/>
          <w:szCs w:val="24"/>
        </w:rPr>
        <w:t xml:space="preserve"> agencies</w:t>
      </w:r>
      <w:r w:rsidRPr="00D60D0E" w:rsidR="00A01E76">
        <w:rPr>
          <w:rFonts w:cs="Calibri"/>
          <w:color w:val="0070C0"/>
          <w:sz w:val="24"/>
          <w:szCs w:val="24"/>
        </w:rPr>
        <w:t xml:space="preserve"> to request a vulnerability assessment of a government facility by the United States Marshals Service (USMS</w:t>
      </w:r>
      <w:r w:rsidRPr="00346415" w:rsidR="00A01E76">
        <w:rPr>
          <w:rFonts w:cs="Calibri"/>
          <w:color w:val="0070C0"/>
          <w:sz w:val="24"/>
          <w:szCs w:val="24"/>
        </w:rPr>
        <w:t>)</w:t>
      </w:r>
      <w:r w:rsidRPr="00346415" w:rsidR="00F17009">
        <w:rPr>
          <w:rFonts w:cs="Calibri"/>
          <w:color w:val="0070C0"/>
          <w:sz w:val="24"/>
          <w:szCs w:val="24"/>
        </w:rPr>
        <w:t xml:space="preserve">. </w:t>
      </w:r>
      <w:r w:rsidRPr="00346415" w:rsidR="009D108E">
        <w:rPr>
          <w:rFonts w:cs="Calibri"/>
          <w:color w:val="0070C0"/>
          <w:sz w:val="24"/>
          <w:szCs w:val="24"/>
        </w:rPr>
        <w:t xml:space="preserve">The USMS seeks to complete </w:t>
      </w:r>
      <w:r w:rsidRPr="00346415">
        <w:rPr>
          <w:rFonts w:cs="Calibri"/>
          <w:color w:val="0070C0"/>
          <w:sz w:val="24"/>
          <w:szCs w:val="24"/>
        </w:rPr>
        <w:t>these vulnerability assessment</w:t>
      </w:r>
      <w:r w:rsidRPr="00346415" w:rsidR="009D108E">
        <w:rPr>
          <w:rFonts w:cs="Calibri"/>
          <w:color w:val="0070C0"/>
          <w:sz w:val="24"/>
          <w:szCs w:val="24"/>
        </w:rPr>
        <w:t xml:space="preserve"> requests in conjunction with the </w:t>
      </w:r>
      <w:r w:rsidRPr="00346415">
        <w:rPr>
          <w:rFonts w:cs="Calibri"/>
          <w:color w:val="0070C0"/>
          <w:sz w:val="24"/>
          <w:szCs w:val="24"/>
        </w:rPr>
        <w:t xml:space="preserve">U.S. </w:t>
      </w:r>
      <w:r w:rsidRPr="00346415" w:rsidR="009D108E">
        <w:rPr>
          <w:rFonts w:cs="Calibri"/>
          <w:color w:val="0070C0"/>
          <w:sz w:val="24"/>
          <w:szCs w:val="24"/>
        </w:rPr>
        <w:t xml:space="preserve">Department of Justice Strategic Plan which directs the USMS to strengthen “collaborative efforts with other federal agencies, states and localities, tribal governments, community groups, foreign countries, and others (DOJ Strategic Plan, 9).” </w:t>
      </w:r>
    </w:p>
    <w:p w:rsidR="008E3107" w:rsidRPr="00346415" w:rsidP="00F23428" w14:paraId="562E24F2" w14:textId="77777777">
      <w:pPr>
        <w:pStyle w:val="ListParagraph"/>
        <w:spacing w:after="0" w:line="264" w:lineRule="auto"/>
        <w:rPr>
          <w:rFonts w:cs="Calibri"/>
          <w:color w:val="0070C0"/>
          <w:sz w:val="24"/>
          <w:szCs w:val="24"/>
        </w:rPr>
      </w:pPr>
    </w:p>
    <w:p w:rsidR="00FD6A7D" w:rsidRPr="00D60D0E" w:rsidP="00F23428" w14:paraId="434C29A0" w14:textId="77777777">
      <w:pPr>
        <w:pStyle w:val="ListParagraph"/>
        <w:spacing w:after="0" w:line="264" w:lineRule="auto"/>
        <w:rPr>
          <w:rFonts w:cs="Calibri"/>
          <w:color w:val="0070C0"/>
          <w:sz w:val="24"/>
          <w:szCs w:val="24"/>
        </w:rPr>
      </w:pPr>
      <w:r w:rsidRPr="00346415">
        <w:rPr>
          <w:rFonts w:cs="Calibri"/>
          <w:color w:val="0070C0"/>
          <w:sz w:val="24"/>
          <w:szCs w:val="24"/>
        </w:rPr>
        <w:t>Per</w:t>
      </w:r>
      <w:r w:rsidRPr="00346415" w:rsidR="00F17009">
        <w:rPr>
          <w:rFonts w:cs="Calibri"/>
          <w:color w:val="0070C0"/>
          <w:sz w:val="24"/>
          <w:szCs w:val="24"/>
        </w:rPr>
        <w:t xml:space="preserve"> the requirements of </w:t>
      </w:r>
      <w:r w:rsidRPr="00346415" w:rsidR="00A01E76">
        <w:rPr>
          <w:rFonts w:cs="Calibri"/>
          <w:color w:val="0070C0"/>
          <w:sz w:val="24"/>
          <w:szCs w:val="24"/>
        </w:rPr>
        <w:t xml:space="preserve">28 U.S.C. 566, </w:t>
      </w:r>
      <w:r w:rsidRPr="00346415">
        <w:rPr>
          <w:rFonts w:cs="Calibri"/>
          <w:color w:val="0070C0"/>
          <w:sz w:val="24"/>
          <w:szCs w:val="24"/>
        </w:rPr>
        <w:t xml:space="preserve">it is the primary role and mission of the USMS to </w:t>
      </w:r>
      <w:r w:rsidRPr="00346415" w:rsidR="008E3107">
        <w:rPr>
          <w:rFonts w:cs="Calibri"/>
          <w:color w:val="0070C0"/>
          <w:sz w:val="24"/>
          <w:szCs w:val="24"/>
        </w:rPr>
        <w:t>provid</w:t>
      </w:r>
      <w:r w:rsidRPr="00346415">
        <w:rPr>
          <w:rFonts w:cs="Calibri"/>
          <w:color w:val="0070C0"/>
          <w:sz w:val="24"/>
          <w:szCs w:val="24"/>
        </w:rPr>
        <w:t>e</w:t>
      </w:r>
      <w:r w:rsidRPr="00346415" w:rsidR="008E3107">
        <w:rPr>
          <w:rFonts w:cs="Calibri"/>
          <w:color w:val="0070C0"/>
          <w:sz w:val="24"/>
          <w:szCs w:val="24"/>
        </w:rPr>
        <w:t xml:space="preserve"> for the security of the United States Courts.</w:t>
      </w:r>
      <w:r w:rsidRPr="00346415">
        <w:rPr>
          <w:rFonts w:cs="Calibri"/>
          <w:color w:val="0070C0"/>
          <w:sz w:val="24"/>
          <w:szCs w:val="24"/>
        </w:rPr>
        <w:t xml:space="preserve"> As such, the USMS maintains the knowledge and expertise that is essential to assist federal, state, local and tribal government agencies in securing their facilities against various potential threats.</w:t>
      </w:r>
    </w:p>
    <w:p w:rsidR="00F23428" w:rsidRPr="00D60D0E" w:rsidP="00FD6A7D" w14:paraId="5BE5A8DA" w14:textId="77777777">
      <w:pPr>
        <w:pStyle w:val="ListParagraph"/>
        <w:spacing w:after="0" w:line="264" w:lineRule="auto"/>
        <w:ind w:left="0"/>
        <w:rPr>
          <w:rFonts w:cs="Calibri"/>
          <w:color w:val="0070C0"/>
          <w:sz w:val="24"/>
          <w:szCs w:val="24"/>
          <w:highlight w:val="yellow"/>
        </w:rPr>
      </w:pPr>
    </w:p>
    <w:p w:rsidR="00FD6A7D" w:rsidRPr="00D60D0E" w:rsidP="00FD6A7D" w14:paraId="148BA936" w14:textId="77777777">
      <w:pPr>
        <w:pStyle w:val="ListParagraph"/>
        <w:spacing w:after="0" w:line="264" w:lineRule="auto"/>
        <w:ind w:left="0"/>
        <w:rPr>
          <w:rFonts w:cs="Calibri"/>
          <w:sz w:val="24"/>
          <w:szCs w:val="24"/>
        </w:rPr>
      </w:pPr>
    </w:p>
    <w:p w:rsidR="00D86798" w:rsidRPr="00D60D0E" w:rsidP="00D86798" w14:paraId="4CE73350" w14:textId="77777777">
      <w:pPr>
        <w:pStyle w:val="ListParagraph"/>
        <w:numPr>
          <w:ilvl w:val="0"/>
          <w:numId w:val="4"/>
        </w:numPr>
        <w:spacing w:after="0" w:line="264" w:lineRule="auto"/>
        <w:rPr>
          <w:rFonts w:cs="Calibri"/>
          <w:sz w:val="24"/>
          <w:szCs w:val="24"/>
        </w:rPr>
      </w:pPr>
      <w:r w:rsidRPr="00D60D0E">
        <w:rPr>
          <w:rFonts w:cs="Calibri"/>
          <w:sz w:val="24"/>
          <w:szCs w:val="24"/>
        </w:rPr>
        <w:t>Indicate how, by whom, and for what purpose the information is to be used. Except for a new collection, indicate the actual use the agency has made of the information received from the current collection.</w:t>
      </w:r>
    </w:p>
    <w:p w:rsidR="00F23428" w:rsidRPr="00D60D0E" w:rsidP="00F23428" w14:paraId="5CA874D4" w14:textId="77777777">
      <w:pPr>
        <w:pStyle w:val="ListParagraph"/>
        <w:spacing w:after="0" w:line="264" w:lineRule="auto"/>
        <w:rPr>
          <w:rFonts w:cs="Calibri"/>
          <w:sz w:val="24"/>
          <w:szCs w:val="24"/>
        </w:rPr>
      </w:pPr>
    </w:p>
    <w:p w:rsidR="00F23428" w:rsidRPr="00D60D0E" w:rsidP="00D54F22" w14:paraId="4596D104" w14:textId="77777777">
      <w:pPr>
        <w:pStyle w:val="ListParagraph"/>
        <w:spacing w:after="0" w:line="264" w:lineRule="auto"/>
        <w:rPr>
          <w:rFonts w:cs="Calibri"/>
          <w:color w:val="0070C0"/>
          <w:sz w:val="24"/>
          <w:szCs w:val="24"/>
        </w:rPr>
      </w:pPr>
      <w:r w:rsidRPr="00346415">
        <w:rPr>
          <w:rFonts w:cs="Calibri"/>
          <w:color w:val="0070C0"/>
          <w:sz w:val="24"/>
          <w:szCs w:val="24"/>
        </w:rPr>
        <w:t xml:space="preserve">The information </w:t>
      </w:r>
      <w:r w:rsidRPr="00346415" w:rsidR="003A6DBA">
        <w:rPr>
          <w:rFonts w:cs="Calibri"/>
          <w:color w:val="0070C0"/>
          <w:sz w:val="24"/>
          <w:szCs w:val="24"/>
        </w:rPr>
        <w:t xml:space="preserve">provided </w:t>
      </w:r>
      <w:r w:rsidRPr="00346415">
        <w:rPr>
          <w:rFonts w:cs="Calibri"/>
          <w:color w:val="0070C0"/>
          <w:sz w:val="24"/>
          <w:szCs w:val="24"/>
        </w:rPr>
        <w:t>will be used to determin</w:t>
      </w:r>
      <w:r w:rsidRPr="00346415" w:rsidR="003A6DBA">
        <w:rPr>
          <w:rFonts w:cs="Calibri"/>
          <w:color w:val="0070C0"/>
          <w:sz w:val="24"/>
          <w:szCs w:val="24"/>
        </w:rPr>
        <w:t xml:space="preserve">e the </w:t>
      </w:r>
      <w:r w:rsidRPr="00346415" w:rsidR="009D108E">
        <w:rPr>
          <w:rFonts w:cs="Calibri"/>
          <w:color w:val="0070C0"/>
          <w:sz w:val="24"/>
          <w:szCs w:val="24"/>
        </w:rPr>
        <w:t>scope of the vulnerability assessment request, and whether the USMS will accept or decline the request. This will further allow the</w:t>
      </w:r>
      <w:r w:rsidRPr="00346415" w:rsidR="003A6DBA">
        <w:rPr>
          <w:rFonts w:cs="Calibri"/>
          <w:color w:val="0070C0"/>
          <w:sz w:val="24"/>
          <w:szCs w:val="24"/>
        </w:rPr>
        <w:t xml:space="preserve"> USMS </w:t>
      </w:r>
      <w:r w:rsidRPr="00346415" w:rsidR="009D108E">
        <w:rPr>
          <w:rFonts w:cs="Calibri"/>
          <w:color w:val="0070C0"/>
          <w:sz w:val="24"/>
          <w:szCs w:val="24"/>
        </w:rPr>
        <w:t>to identify the number of personnel, amount of time, and special considerations required to complete the request.</w:t>
      </w:r>
    </w:p>
    <w:p w:rsidR="00F23428" w:rsidRPr="00D60D0E" w:rsidP="00F23428" w14:paraId="45DD64CA" w14:textId="77777777">
      <w:pPr>
        <w:pStyle w:val="ListParagraph"/>
        <w:spacing w:after="0" w:line="264" w:lineRule="auto"/>
        <w:rPr>
          <w:rFonts w:cs="Calibri"/>
          <w:sz w:val="24"/>
          <w:szCs w:val="24"/>
        </w:rPr>
      </w:pPr>
    </w:p>
    <w:p w:rsidR="00D86798" w:rsidRPr="00D60D0E" w:rsidP="00D86798" w14:paraId="59706728" w14:textId="77777777">
      <w:pPr>
        <w:pStyle w:val="ListParagraph"/>
        <w:numPr>
          <w:ilvl w:val="0"/>
          <w:numId w:val="4"/>
        </w:numPr>
        <w:spacing w:after="0" w:line="264" w:lineRule="auto"/>
        <w:rPr>
          <w:rFonts w:cs="Calibri"/>
          <w:sz w:val="24"/>
          <w:szCs w:val="24"/>
        </w:rPr>
      </w:pPr>
      <w:r w:rsidRPr="00D60D0E">
        <w:rPr>
          <w:rFonts w:cs="Calibri"/>
          <w:sz w:val="24"/>
          <w:szCs w:val="24"/>
        </w:rPr>
        <w:t>Describe whether, and to what extent, the collection of information involves the use of automated, electronic, mechanical, or other technological collection techniques or other forms of information technology.</w:t>
      </w:r>
    </w:p>
    <w:p w:rsidR="00F23428" w:rsidRPr="00D60D0E" w:rsidP="00F23428" w14:paraId="48325833" w14:textId="77777777">
      <w:pPr>
        <w:pStyle w:val="ListParagraph"/>
        <w:spacing w:after="0" w:line="264" w:lineRule="auto"/>
        <w:rPr>
          <w:rFonts w:cs="Calibri"/>
          <w:sz w:val="24"/>
          <w:szCs w:val="24"/>
        </w:rPr>
      </w:pPr>
    </w:p>
    <w:p w:rsidR="00F23428" w:rsidRPr="00D60D0E" w:rsidP="00F23428" w14:paraId="4E6E813B" w14:textId="77777777">
      <w:pPr>
        <w:pStyle w:val="ListParagraph"/>
        <w:spacing w:after="0" w:line="264" w:lineRule="auto"/>
        <w:rPr>
          <w:rFonts w:cs="Calibri"/>
          <w:color w:val="0070C0"/>
          <w:sz w:val="24"/>
          <w:szCs w:val="24"/>
        </w:rPr>
      </w:pPr>
      <w:r w:rsidRPr="00D60D0E">
        <w:rPr>
          <w:rFonts w:cs="Calibri"/>
          <w:color w:val="0070C0"/>
          <w:sz w:val="24"/>
          <w:szCs w:val="24"/>
        </w:rPr>
        <w:t xml:space="preserve">The form will be a fillable electronic PDF form that can be submitted electronically to USMS district offices. The form may be converted into a browser-enabled form as our agency moves forward with implementing new </w:t>
      </w:r>
      <w:r w:rsidRPr="00D60D0E">
        <w:rPr>
          <w:rFonts w:cs="Calibri"/>
          <w:color w:val="0070C0"/>
          <w:sz w:val="24"/>
          <w:szCs w:val="24"/>
        </w:rPr>
        <w:t>technologies</w:t>
      </w:r>
      <w:r w:rsidRPr="00D60D0E">
        <w:rPr>
          <w:rFonts w:cs="Calibri"/>
          <w:color w:val="0070C0"/>
          <w:sz w:val="24"/>
          <w:szCs w:val="24"/>
        </w:rPr>
        <w:t xml:space="preserve"> we are beginning to gain access to. </w:t>
      </w:r>
    </w:p>
    <w:p w:rsidR="00F23428" w:rsidRPr="00D60D0E" w:rsidP="00F23428" w14:paraId="00609312" w14:textId="77777777">
      <w:pPr>
        <w:pStyle w:val="ListParagraph"/>
        <w:spacing w:after="0" w:line="264" w:lineRule="auto"/>
        <w:rPr>
          <w:rFonts w:cs="Calibri"/>
          <w:sz w:val="24"/>
          <w:szCs w:val="24"/>
        </w:rPr>
      </w:pPr>
    </w:p>
    <w:p w:rsidR="00D86798" w:rsidRPr="00D60D0E" w:rsidP="00D86798" w14:paraId="13F6DCD4" w14:textId="77777777">
      <w:pPr>
        <w:pStyle w:val="ListParagraph"/>
        <w:numPr>
          <w:ilvl w:val="0"/>
          <w:numId w:val="4"/>
        </w:numPr>
        <w:spacing w:after="0" w:line="264" w:lineRule="auto"/>
        <w:rPr>
          <w:rFonts w:cs="Calibri"/>
          <w:sz w:val="24"/>
          <w:szCs w:val="24"/>
        </w:rPr>
      </w:pPr>
      <w:r w:rsidRPr="00D60D0E">
        <w:rPr>
          <w:rFonts w:cs="Calibri"/>
          <w:sz w:val="24"/>
          <w:szCs w:val="24"/>
        </w:rPr>
        <w:t>Describe efforts to identify duplication. Show specifically why any similar information already available cannot be used or modified for use for the purposes described in Item 2 above.</w:t>
      </w:r>
    </w:p>
    <w:p w:rsidR="00F23428" w:rsidRPr="00D60D0E" w:rsidP="00F23428" w14:paraId="008268D8" w14:textId="77777777">
      <w:pPr>
        <w:pStyle w:val="ListParagraph"/>
        <w:spacing w:after="0" w:line="264" w:lineRule="auto"/>
        <w:rPr>
          <w:rFonts w:cs="Calibri"/>
          <w:sz w:val="24"/>
          <w:szCs w:val="24"/>
        </w:rPr>
      </w:pPr>
    </w:p>
    <w:p w:rsidR="00FD6A7D" w:rsidRPr="00D60D0E" w:rsidP="00F23428" w14:paraId="25FCCE50" w14:textId="77777777">
      <w:pPr>
        <w:pStyle w:val="ListParagraph"/>
        <w:spacing w:after="0" w:line="264" w:lineRule="auto"/>
        <w:rPr>
          <w:rFonts w:cs="Calibri"/>
          <w:color w:val="0070C0"/>
          <w:sz w:val="24"/>
          <w:szCs w:val="24"/>
        </w:rPr>
      </w:pPr>
      <w:r w:rsidRPr="00D60D0E">
        <w:rPr>
          <w:rFonts w:cs="Calibri"/>
          <w:color w:val="0070C0"/>
          <w:sz w:val="24"/>
          <w:szCs w:val="24"/>
        </w:rPr>
        <w:t>There is no existing form that is used by agencies to request a vulnerability assessment from USMS.</w:t>
      </w:r>
    </w:p>
    <w:p w:rsidR="00F23428" w:rsidRPr="00D60D0E" w:rsidP="00D54F22" w14:paraId="6E83A6AA" w14:textId="77777777">
      <w:pPr>
        <w:pStyle w:val="ListParagraph"/>
        <w:spacing w:after="0" w:line="264" w:lineRule="auto"/>
        <w:ind w:left="0"/>
        <w:rPr>
          <w:rFonts w:cs="Calibri"/>
          <w:sz w:val="24"/>
          <w:szCs w:val="24"/>
        </w:rPr>
      </w:pPr>
    </w:p>
    <w:p w:rsidR="00D86798" w:rsidRPr="00D60D0E" w:rsidP="00D86798" w14:paraId="4B9DA9D7" w14:textId="77777777">
      <w:pPr>
        <w:pStyle w:val="ListParagraph"/>
        <w:numPr>
          <w:ilvl w:val="0"/>
          <w:numId w:val="4"/>
        </w:numPr>
        <w:spacing w:after="0" w:line="264" w:lineRule="auto"/>
        <w:rPr>
          <w:rFonts w:cs="Calibri"/>
          <w:sz w:val="24"/>
          <w:szCs w:val="24"/>
        </w:rPr>
      </w:pPr>
      <w:r w:rsidRPr="00D60D0E">
        <w:rPr>
          <w:rFonts w:cs="Calibri"/>
          <w:sz w:val="24"/>
          <w:szCs w:val="24"/>
        </w:rPr>
        <w:t>If the collection of information impacts small businesses or other small entities (Item 5 of OMB Form 83-I), describe any methods used to minimize burden.</w:t>
      </w:r>
    </w:p>
    <w:p w:rsidR="00FD6A7D" w:rsidRPr="00D60D0E" w:rsidP="00FD6A7D" w14:paraId="7A896E1A" w14:textId="77777777">
      <w:pPr>
        <w:pStyle w:val="ListParagraph"/>
        <w:spacing w:after="0" w:line="264" w:lineRule="auto"/>
        <w:rPr>
          <w:rFonts w:cs="Calibri"/>
          <w:sz w:val="24"/>
          <w:szCs w:val="24"/>
        </w:rPr>
      </w:pPr>
    </w:p>
    <w:p w:rsidR="00FD6A7D" w:rsidRPr="00D60D0E" w:rsidP="00FD6A7D" w14:paraId="0551C2DA" w14:textId="77777777">
      <w:pPr>
        <w:pStyle w:val="ListParagraph"/>
        <w:spacing w:after="0" w:line="264" w:lineRule="auto"/>
        <w:rPr>
          <w:rFonts w:cs="Calibri"/>
          <w:color w:val="0070C0"/>
          <w:sz w:val="24"/>
          <w:szCs w:val="24"/>
        </w:rPr>
      </w:pPr>
      <w:r w:rsidRPr="00D60D0E">
        <w:rPr>
          <w:rFonts w:cs="Calibri"/>
          <w:color w:val="0070C0"/>
          <w:sz w:val="24"/>
          <w:szCs w:val="24"/>
        </w:rPr>
        <w:t>This form will not be utilized by small businesses or entities.</w:t>
      </w:r>
    </w:p>
    <w:p w:rsidR="00FD6A7D" w:rsidRPr="00D60D0E" w:rsidP="00FD6A7D" w14:paraId="2CACCBC9" w14:textId="77777777">
      <w:pPr>
        <w:pStyle w:val="ListParagraph"/>
        <w:spacing w:after="0" w:line="264" w:lineRule="auto"/>
        <w:rPr>
          <w:rFonts w:cs="Calibri"/>
          <w:sz w:val="24"/>
          <w:szCs w:val="24"/>
        </w:rPr>
      </w:pPr>
    </w:p>
    <w:p w:rsidR="00D86798" w:rsidRPr="00D60D0E" w:rsidP="00D86798" w14:paraId="7C12A666" w14:textId="77777777">
      <w:pPr>
        <w:pStyle w:val="ListParagraph"/>
        <w:numPr>
          <w:ilvl w:val="0"/>
          <w:numId w:val="4"/>
        </w:numPr>
        <w:spacing w:after="0" w:line="264" w:lineRule="auto"/>
        <w:rPr>
          <w:rFonts w:cs="Calibri"/>
          <w:sz w:val="24"/>
          <w:szCs w:val="24"/>
        </w:rPr>
      </w:pPr>
      <w:r w:rsidRPr="00D60D0E">
        <w:rPr>
          <w:rFonts w:cs="Calibri"/>
          <w:sz w:val="24"/>
          <w:szCs w:val="24"/>
        </w:rPr>
        <w:t>Describe the consequence to the Federal program or policy activities if the collection is not conducted or is conducted less frequently, as well as any technical or legal obstacles to reducing burden.</w:t>
      </w:r>
    </w:p>
    <w:p w:rsidR="00FD6A7D" w:rsidRPr="00D60D0E" w:rsidP="00FD6A7D" w14:paraId="728682B9" w14:textId="77777777">
      <w:pPr>
        <w:pStyle w:val="ListParagraph"/>
        <w:spacing w:after="0" w:line="264" w:lineRule="auto"/>
        <w:rPr>
          <w:rFonts w:cs="Calibri"/>
          <w:sz w:val="24"/>
          <w:szCs w:val="24"/>
        </w:rPr>
      </w:pPr>
    </w:p>
    <w:p w:rsidR="00FD6A7D" w:rsidRPr="00D60D0E" w:rsidP="00FD6A7D" w14:paraId="2D51F429" w14:textId="77777777">
      <w:pPr>
        <w:pStyle w:val="ListParagraph"/>
        <w:spacing w:after="0" w:line="264" w:lineRule="auto"/>
        <w:rPr>
          <w:rFonts w:cs="Calibri"/>
          <w:color w:val="0070C0"/>
          <w:sz w:val="24"/>
          <w:szCs w:val="24"/>
        </w:rPr>
      </w:pPr>
      <w:r w:rsidRPr="00D60D0E">
        <w:rPr>
          <w:rFonts w:cs="Calibri"/>
          <w:color w:val="0070C0"/>
          <w:sz w:val="24"/>
          <w:szCs w:val="24"/>
        </w:rPr>
        <w:t xml:space="preserve">If this </w:t>
      </w:r>
      <w:r w:rsidRPr="00D60D0E" w:rsidR="00677767">
        <w:rPr>
          <w:rFonts w:cs="Calibri"/>
          <w:color w:val="0070C0"/>
          <w:sz w:val="24"/>
          <w:szCs w:val="24"/>
        </w:rPr>
        <w:t xml:space="preserve">information were not collected </w:t>
      </w:r>
      <w:r w:rsidRPr="00D60D0E" w:rsidR="006502E0">
        <w:rPr>
          <w:rFonts w:cs="Calibri"/>
          <w:color w:val="0070C0"/>
          <w:sz w:val="24"/>
          <w:szCs w:val="24"/>
        </w:rPr>
        <w:t xml:space="preserve">it </w:t>
      </w:r>
      <w:r w:rsidRPr="00D60D0E" w:rsidR="006B7D9D">
        <w:rPr>
          <w:rFonts w:cs="Calibri"/>
          <w:color w:val="0070C0"/>
          <w:sz w:val="24"/>
          <w:szCs w:val="24"/>
        </w:rPr>
        <w:t xml:space="preserve">would require agencies to request a vulnerability assessment by emailing their local USMS district office, which would result in a lot more back and forth </w:t>
      </w:r>
      <w:r w:rsidRPr="00D60D0E" w:rsidR="006B7D9D">
        <w:rPr>
          <w:rFonts w:cs="Calibri"/>
          <w:color w:val="0070C0"/>
          <w:sz w:val="24"/>
          <w:szCs w:val="24"/>
        </w:rPr>
        <w:t>in order to</w:t>
      </w:r>
      <w:r w:rsidRPr="00D60D0E" w:rsidR="006B7D9D">
        <w:rPr>
          <w:rFonts w:cs="Calibri"/>
          <w:color w:val="0070C0"/>
          <w:sz w:val="24"/>
          <w:szCs w:val="24"/>
        </w:rPr>
        <w:t xml:space="preserve"> understand what the agency needs. The form allows USMS to determine the requirements much more efficiently and consistently.</w:t>
      </w:r>
    </w:p>
    <w:p w:rsidR="00FD6A7D" w:rsidRPr="00D60D0E" w:rsidP="00FD6A7D" w14:paraId="3C109399" w14:textId="77777777">
      <w:pPr>
        <w:pStyle w:val="ListParagraph"/>
        <w:spacing w:after="0" w:line="264" w:lineRule="auto"/>
        <w:rPr>
          <w:rFonts w:cs="Calibri"/>
          <w:sz w:val="24"/>
          <w:szCs w:val="24"/>
        </w:rPr>
      </w:pPr>
    </w:p>
    <w:p w:rsidR="00D86798" w:rsidRPr="00D60D0E" w:rsidP="00D86798" w14:paraId="62FB3217" w14:textId="77777777">
      <w:pPr>
        <w:pStyle w:val="ListParagraph"/>
        <w:numPr>
          <w:ilvl w:val="0"/>
          <w:numId w:val="4"/>
        </w:numPr>
        <w:spacing w:after="0" w:line="264" w:lineRule="auto"/>
        <w:rPr>
          <w:rFonts w:cs="Calibri"/>
          <w:sz w:val="24"/>
          <w:szCs w:val="24"/>
        </w:rPr>
      </w:pPr>
      <w:r w:rsidRPr="00D60D0E">
        <w:rPr>
          <w:rFonts w:cs="Calibri"/>
          <w:sz w:val="24"/>
          <w:szCs w:val="24"/>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w:t>
      </w:r>
      <w:r w:rsidRPr="00D60D0E">
        <w:rPr>
          <w:rFonts w:cs="Calibri"/>
          <w:sz w:val="24"/>
          <w:szCs w:val="24"/>
        </w:rPr>
        <w:t>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FD6A7D" w:rsidRPr="00D60D0E" w:rsidP="00FD6A7D" w14:paraId="59BD9091" w14:textId="77777777">
      <w:pPr>
        <w:pStyle w:val="ListParagraph"/>
        <w:spacing w:after="0" w:line="264" w:lineRule="auto"/>
        <w:rPr>
          <w:rFonts w:cs="Calibri"/>
          <w:sz w:val="24"/>
          <w:szCs w:val="24"/>
        </w:rPr>
      </w:pPr>
    </w:p>
    <w:p w:rsidR="00FD6A7D" w:rsidRPr="00D60D0E" w:rsidP="00FD6A7D" w14:paraId="58600050" w14:textId="77777777">
      <w:pPr>
        <w:pStyle w:val="ListParagraph"/>
        <w:spacing w:after="0" w:line="264" w:lineRule="auto"/>
        <w:rPr>
          <w:rFonts w:cs="Calibri"/>
          <w:color w:val="0070C0"/>
          <w:sz w:val="24"/>
          <w:szCs w:val="24"/>
        </w:rPr>
      </w:pPr>
      <w:r w:rsidRPr="00D60D0E">
        <w:rPr>
          <w:rFonts w:cs="Calibri"/>
          <w:color w:val="0070C0"/>
          <w:sz w:val="24"/>
          <w:szCs w:val="24"/>
        </w:rPr>
        <w:t>Information will not be collected in a way that is inconsistent with OMB guidelines.</w:t>
      </w:r>
    </w:p>
    <w:p w:rsidR="00FD6A7D" w:rsidRPr="00D60D0E" w:rsidP="00FD6A7D" w14:paraId="75F8DDA4" w14:textId="77777777">
      <w:pPr>
        <w:pStyle w:val="ListParagraph"/>
        <w:spacing w:after="0" w:line="264" w:lineRule="auto"/>
        <w:rPr>
          <w:rFonts w:cs="Calibri"/>
          <w:sz w:val="24"/>
          <w:szCs w:val="24"/>
        </w:rPr>
      </w:pPr>
    </w:p>
    <w:p w:rsidR="00D86798" w:rsidRPr="00D60D0E" w:rsidP="00D86798" w14:paraId="675BE1F3" w14:textId="77777777">
      <w:pPr>
        <w:pStyle w:val="ListParagraph"/>
        <w:numPr>
          <w:ilvl w:val="0"/>
          <w:numId w:val="4"/>
        </w:numPr>
        <w:spacing w:after="0" w:line="264" w:lineRule="auto"/>
        <w:rPr>
          <w:rFonts w:cs="Calibri"/>
          <w:sz w:val="24"/>
          <w:szCs w:val="24"/>
        </w:rPr>
      </w:pPr>
      <w:r w:rsidRPr="00D60D0E">
        <w:rPr>
          <w:rFonts w:cs="Calibri"/>
          <w:sz w:val="24"/>
          <w:szCs w:val="24"/>
        </w:rPr>
        <w:t xml:space="preserve">If applicable, provide a copy and identify the date and page number of </w:t>
      </w:r>
      <w:r w:rsidRPr="00D60D0E">
        <w:rPr>
          <w:rFonts w:cs="Calibri"/>
          <w:sz w:val="24"/>
          <w:szCs w:val="24"/>
        </w:rPr>
        <w:t>publication</w:t>
      </w:r>
      <w:r w:rsidRPr="00D60D0E">
        <w:rPr>
          <w:rFonts w:cs="Calibri"/>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w:t>
      </w:r>
      <w:r w:rsidRPr="00060F0A">
        <w:rPr>
          <w:rFonts w:cs="Calibri"/>
          <w:sz w:val="24"/>
          <w:szCs w:val="24"/>
        </w:rPr>
        <w:t>periods. There may be circumstances that may preclude consultation in a specific</w:t>
      </w:r>
      <w:r w:rsidRPr="00D60D0E">
        <w:rPr>
          <w:rFonts w:cs="Calibri"/>
          <w:sz w:val="24"/>
          <w:szCs w:val="24"/>
        </w:rPr>
        <w:t xml:space="preserve"> situation. These circumstances should be explained.</w:t>
      </w:r>
    </w:p>
    <w:p w:rsidR="004D17FA" w:rsidRPr="009F1C7C" w:rsidP="009F1C7C" w14:paraId="5C7FCDFB" w14:textId="77777777">
      <w:pPr>
        <w:spacing w:after="0" w:line="264" w:lineRule="auto"/>
        <w:rPr>
          <w:rFonts w:cs="Calibri"/>
          <w:color w:val="0070C0"/>
          <w:sz w:val="24"/>
          <w:szCs w:val="24"/>
        </w:rPr>
      </w:pPr>
    </w:p>
    <w:p w:rsidR="00A22270" w:rsidRPr="000E4821" w:rsidP="000E4821" w14:paraId="4606280D" w14:textId="05268C7B">
      <w:pPr>
        <w:pStyle w:val="ListParagraph"/>
        <w:spacing w:line="264" w:lineRule="auto"/>
        <w:rPr>
          <w:rFonts w:cs="Calibri"/>
          <w:color w:val="0070C0"/>
          <w:sz w:val="24"/>
          <w:szCs w:val="24"/>
        </w:rPr>
      </w:pPr>
      <w:r w:rsidRPr="009F1C7C">
        <w:rPr>
          <w:rFonts w:cs="Calibri"/>
          <w:color w:val="0070C0"/>
          <w:sz w:val="24"/>
          <w:szCs w:val="24"/>
        </w:rPr>
        <w:t xml:space="preserve">The Department solicited comments on the information collection in FR Volume 89, page </w:t>
      </w:r>
      <w:r w:rsidRPr="009F1C7C" w:rsidR="00B27DC1">
        <w:rPr>
          <w:rFonts w:cs="Calibri"/>
          <w:color w:val="0070C0"/>
          <w:sz w:val="24"/>
          <w:szCs w:val="24"/>
        </w:rPr>
        <w:t xml:space="preserve">79952-79953 </w:t>
      </w:r>
      <w:r w:rsidRPr="009F1C7C">
        <w:rPr>
          <w:rFonts w:cs="Calibri"/>
          <w:color w:val="0070C0"/>
          <w:sz w:val="24"/>
          <w:szCs w:val="24"/>
        </w:rPr>
        <w:t>(</w:t>
      </w:r>
      <w:r w:rsidRPr="009F1C7C" w:rsidR="000D327D">
        <w:rPr>
          <w:rFonts w:cs="Calibri"/>
          <w:color w:val="0070C0"/>
          <w:sz w:val="24"/>
          <w:szCs w:val="24"/>
        </w:rPr>
        <w:t>October</w:t>
      </w:r>
      <w:r w:rsidRPr="009F1C7C">
        <w:rPr>
          <w:rFonts w:cs="Calibri"/>
          <w:color w:val="0070C0"/>
          <w:sz w:val="24"/>
          <w:szCs w:val="24"/>
        </w:rPr>
        <w:t xml:space="preserve"> </w:t>
      </w:r>
      <w:r w:rsidRPr="009F1C7C" w:rsidR="000D327D">
        <w:rPr>
          <w:rFonts w:cs="Calibri"/>
          <w:color w:val="0070C0"/>
          <w:sz w:val="24"/>
          <w:szCs w:val="24"/>
        </w:rPr>
        <w:t>1</w:t>
      </w:r>
      <w:r w:rsidRPr="009F1C7C">
        <w:rPr>
          <w:rFonts w:cs="Calibri"/>
          <w:color w:val="0070C0"/>
          <w:sz w:val="24"/>
          <w:szCs w:val="24"/>
        </w:rPr>
        <w:t>, 202</w:t>
      </w:r>
      <w:r w:rsidRPr="009F1C7C" w:rsidR="000D327D">
        <w:rPr>
          <w:rFonts w:cs="Calibri"/>
          <w:color w:val="0070C0"/>
          <w:sz w:val="24"/>
          <w:szCs w:val="24"/>
        </w:rPr>
        <w:t>4</w:t>
      </w:r>
      <w:r w:rsidRPr="009F1C7C">
        <w:rPr>
          <w:rFonts w:cs="Calibri"/>
          <w:color w:val="0070C0"/>
          <w:sz w:val="24"/>
          <w:szCs w:val="24"/>
        </w:rPr>
        <w:t>) and FR Volume 89,</w:t>
      </w:r>
      <w:r w:rsidRPr="009F1C7C" w:rsidR="002320C1">
        <w:rPr>
          <w:rFonts w:cs="Calibri"/>
          <w:color w:val="0070C0"/>
          <w:sz w:val="24"/>
          <w:szCs w:val="24"/>
        </w:rPr>
        <w:t xml:space="preserve"> </w:t>
      </w:r>
      <w:r w:rsidRPr="009F1C7C">
        <w:rPr>
          <w:rFonts w:cs="Calibri"/>
          <w:color w:val="0070C0"/>
          <w:sz w:val="24"/>
          <w:szCs w:val="24"/>
        </w:rPr>
        <w:t xml:space="preserve">page </w:t>
      </w:r>
      <w:r w:rsidRPr="009F1C7C" w:rsidR="000E4821">
        <w:rPr>
          <w:rFonts w:cs="Calibri"/>
          <w:color w:val="0070C0"/>
          <w:sz w:val="24"/>
          <w:szCs w:val="24"/>
        </w:rPr>
        <w:t xml:space="preserve">61148-61149 </w:t>
      </w:r>
      <w:r w:rsidRPr="009F1C7C">
        <w:rPr>
          <w:rFonts w:cs="Calibri"/>
          <w:color w:val="0070C0"/>
          <w:sz w:val="24"/>
          <w:szCs w:val="24"/>
        </w:rPr>
        <w:t>(</w:t>
      </w:r>
      <w:r w:rsidRPr="009F1C7C" w:rsidR="00AE443B">
        <w:rPr>
          <w:rFonts w:cs="Calibri"/>
          <w:color w:val="0070C0"/>
          <w:sz w:val="24"/>
          <w:szCs w:val="24"/>
        </w:rPr>
        <w:t>July</w:t>
      </w:r>
      <w:r w:rsidRPr="009F1C7C">
        <w:rPr>
          <w:rFonts w:cs="Calibri"/>
          <w:color w:val="0070C0"/>
          <w:sz w:val="24"/>
          <w:szCs w:val="24"/>
        </w:rPr>
        <w:t xml:space="preserve"> </w:t>
      </w:r>
      <w:r w:rsidRPr="009F1C7C" w:rsidR="00AE443B">
        <w:rPr>
          <w:rFonts w:cs="Calibri"/>
          <w:color w:val="0070C0"/>
          <w:sz w:val="24"/>
          <w:szCs w:val="24"/>
        </w:rPr>
        <w:t>30</w:t>
      </w:r>
      <w:r w:rsidRPr="009F1C7C">
        <w:rPr>
          <w:rFonts w:cs="Calibri"/>
          <w:color w:val="0070C0"/>
          <w:sz w:val="24"/>
          <w:szCs w:val="24"/>
        </w:rPr>
        <w:t>, 20</w:t>
      </w:r>
      <w:r w:rsidRPr="009F1C7C" w:rsidR="00AE443B">
        <w:rPr>
          <w:rFonts w:cs="Calibri"/>
          <w:color w:val="0070C0"/>
          <w:sz w:val="24"/>
          <w:szCs w:val="24"/>
        </w:rPr>
        <w:t>24</w:t>
      </w:r>
      <w:r w:rsidRPr="009F1C7C">
        <w:rPr>
          <w:rFonts w:cs="Calibri"/>
          <w:color w:val="0070C0"/>
          <w:sz w:val="24"/>
          <w:szCs w:val="24"/>
        </w:rPr>
        <w:t>).  The comment period for the proposed rule has closed and the Department received no comments on the information collection.</w:t>
      </w:r>
      <w:r w:rsidRPr="000E4821">
        <w:rPr>
          <w:rFonts w:cs="Calibri"/>
          <w:color w:val="0070C0"/>
          <w:sz w:val="24"/>
          <w:szCs w:val="24"/>
        </w:rPr>
        <w:t xml:space="preserve"> </w:t>
      </w:r>
    </w:p>
    <w:p w:rsidR="004D17FA" w:rsidRPr="00D60D0E" w:rsidP="00FD6A7D" w14:paraId="77C22A47" w14:textId="77777777">
      <w:pPr>
        <w:pStyle w:val="ListParagraph"/>
        <w:spacing w:after="0" w:line="264" w:lineRule="auto"/>
        <w:rPr>
          <w:rFonts w:cs="Calibri"/>
          <w:sz w:val="24"/>
          <w:szCs w:val="24"/>
        </w:rPr>
      </w:pPr>
    </w:p>
    <w:p w:rsidR="00D86798" w:rsidRPr="00D60D0E" w:rsidP="00D86798" w14:paraId="7E821270" w14:textId="77777777">
      <w:pPr>
        <w:pStyle w:val="ListParagraph"/>
        <w:numPr>
          <w:ilvl w:val="0"/>
          <w:numId w:val="4"/>
        </w:numPr>
        <w:spacing w:after="0" w:line="264" w:lineRule="auto"/>
        <w:rPr>
          <w:rFonts w:cs="Calibri"/>
          <w:sz w:val="24"/>
          <w:szCs w:val="24"/>
        </w:rPr>
      </w:pPr>
      <w:r w:rsidRPr="00D60D0E">
        <w:rPr>
          <w:rFonts w:cs="Calibri"/>
          <w:sz w:val="24"/>
          <w:szCs w:val="24"/>
        </w:rPr>
        <w:t>Explain any decision to provide any payment or gift to respondents, other than remuneration of contractors or grantees.</w:t>
      </w:r>
    </w:p>
    <w:p w:rsidR="00FD6A7D" w:rsidRPr="00D60D0E" w:rsidP="00FD6A7D" w14:paraId="5F0A42B4" w14:textId="77777777">
      <w:pPr>
        <w:pStyle w:val="ListParagraph"/>
        <w:spacing w:after="0" w:line="264" w:lineRule="auto"/>
        <w:rPr>
          <w:rFonts w:cs="Calibri"/>
          <w:sz w:val="24"/>
          <w:szCs w:val="24"/>
        </w:rPr>
      </w:pPr>
    </w:p>
    <w:p w:rsidR="00D54F22" w:rsidRPr="00D60D0E" w:rsidP="00D54F22" w14:paraId="27ADE283" w14:textId="77777777">
      <w:pPr>
        <w:pStyle w:val="ListParagraph"/>
        <w:spacing w:after="0" w:line="264" w:lineRule="auto"/>
        <w:rPr>
          <w:rFonts w:cs="Calibri"/>
          <w:color w:val="0070C0"/>
          <w:sz w:val="24"/>
          <w:szCs w:val="24"/>
        </w:rPr>
      </w:pPr>
      <w:r w:rsidRPr="00D60D0E">
        <w:rPr>
          <w:rFonts w:cs="Calibri"/>
          <w:color w:val="0070C0"/>
          <w:sz w:val="24"/>
          <w:szCs w:val="24"/>
        </w:rPr>
        <w:t>The Department has made no decision to provide any payment or gift to respondents.</w:t>
      </w:r>
      <w:r w:rsidRPr="00D60D0E" w:rsidR="007F0E52">
        <w:rPr>
          <w:rFonts w:cs="Calibri"/>
          <w:color w:val="0070C0"/>
          <w:sz w:val="24"/>
          <w:szCs w:val="24"/>
        </w:rPr>
        <w:t xml:space="preserve">  </w:t>
      </w:r>
    </w:p>
    <w:p w:rsidR="00FD6A7D" w:rsidRPr="00D60D0E" w:rsidP="00D54F22" w14:paraId="54D77D60" w14:textId="77777777">
      <w:pPr>
        <w:pStyle w:val="ListParagraph"/>
        <w:spacing w:after="0" w:line="264" w:lineRule="auto"/>
        <w:ind w:left="0"/>
        <w:rPr>
          <w:rFonts w:cs="Calibri"/>
          <w:sz w:val="24"/>
          <w:szCs w:val="24"/>
        </w:rPr>
      </w:pPr>
    </w:p>
    <w:p w:rsidR="00D86798" w:rsidRPr="00D60D0E" w:rsidP="00D86798" w14:paraId="69F1B825" w14:textId="77777777">
      <w:pPr>
        <w:pStyle w:val="ListParagraph"/>
        <w:numPr>
          <w:ilvl w:val="0"/>
          <w:numId w:val="4"/>
        </w:numPr>
        <w:spacing w:after="0" w:line="264" w:lineRule="auto"/>
        <w:rPr>
          <w:rFonts w:cs="Calibri"/>
          <w:sz w:val="24"/>
          <w:szCs w:val="24"/>
        </w:rPr>
      </w:pPr>
      <w:r w:rsidRPr="00D60D0E">
        <w:rPr>
          <w:rFonts w:cs="Calibri"/>
          <w:sz w:val="24"/>
          <w:szCs w:val="24"/>
        </w:rPr>
        <w:t>Describe any assurance of confidentiality provided to respondents and the basis for the assurance in statute, regulation, or agency policy.</w:t>
      </w:r>
    </w:p>
    <w:p w:rsidR="00FD6A7D" w:rsidRPr="00D60D0E" w:rsidP="00FD6A7D" w14:paraId="79324F56" w14:textId="77777777">
      <w:pPr>
        <w:pStyle w:val="ListParagraph"/>
        <w:spacing w:after="0" w:line="264" w:lineRule="auto"/>
        <w:rPr>
          <w:rFonts w:cs="Calibri"/>
          <w:sz w:val="24"/>
          <w:szCs w:val="24"/>
        </w:rPr>
      </w:pPr>
    </w:p>
    <w:p w:rsidR="00D54F22" w:rsidRPr="00D60D0E" w:rsidP="00D54F22" w14:paraId="1A1A85AA" w14:textId="77777777">
      <w:pPr>
        <w:pStyle w:val="ListParagraph"/>
        <w:spacing w:after="0" w:line="264" w:lineRule="auto"/>
        <w:rPr>
          <w:rFonts w:cs="Calibri"/>
          <w:color w:val="0070C0"/>
          <w:sz w:val="24"/>
          <w:szCs w:val="24"/>
        </w:rPr>
      </w:pPr>
      <w:r w:rsidRPr="00346415">
        <w:rPr>
          <w:rFonts w:cs="Calibri"/>
          <w:color w:val="0070C0"/>
          <w:sz w:val="24"/>
          <w:szCs w:val="24"/>
        </w:rPr>
        <w:t xml:space="preserve">Information provided by agencies on this form will </w:t>
      </w:r>
      <w:r w:rsidRPr="00346415" w:rsidR="003A6DBA">
        <w:rPr>
          <w:rFonts w:cs="Calibri"/>
          <w:color w:val="0070C0"/>
          <w:sz w:val="24"/>
          <w:szCs w:val="24"/>
        </w:rPr>
        <w:t xml:space="preserve">be </w:t>
      </w:r>
      <w:r w:rsidRPr="00346415">
        <w:rPr>
          <w:rFonts w:cs="Calibri"/>
          <w:color w:val="0070C0"/>
          <w:sz w:val="24"/>
          <w:szCs w:val="24"/>
        </w:rPr>
        <w:t>for USMS use</w:t>
      </w:r>
      <w:r w:rsidRPr="00346415" w:rsidR="003A6DBA">
        <w:rPr>
          <w:rFonts w:cs="Calibri"/>
          <w:color w:val="0070C0"/>
          <w:sz w:val="24"/>
          <w:szCs w:val="24"/>
        </w:rPr>
        <w:t xml:space="preserve"> and reviewed </w:t>
      </w:r>
      <w:r w:rsidRPr="00346415">
        <w:rPr>
          <w:rFonts w:cs="Calibri"/>
          <w:color w:val="0070C0"/>
          <w:sz w:val="24"/>
          <w:szCs w:val="24"/>
        </w:rPr>
        <w:t xml:space="preserve">for law enforcement </w:t>
      </w:r>
      <w:r w:rsidRPr="00346415" w:rsidR="003A6DBA">
        <w:rPr>
          <w:rFonts w:cs="Calibri"/>
          <w:color w:val="0070C0"/>
          <w:sz w:val="24"/>
          <w:szCs w:val="24"/>
        </w:rPr>
        <w:t>purposes only</w:t>
      </w:r>
      <w:r w:rsidRPr="00346415">
        <w:rPr>
          <w:rFonts w:cs="Calibri"/>
          <w:color w:val="0070C0"/>
          <w:sz w:val="24"/>
          <w:szCs w:val="24"/>
        </w:rPr>
        <w:t xml:space="preserve">. </w:t>
      </w:r>
      <w:r w:rsidRPr="00346415" w:rsidR="00E74773">
        <w:rPr>
          <w:rFonts w:cs="Calibri"/>
          <w:color w:val="0070C0"/>
          <w:sz w:val="24"/>
          <w:szCs w:val="24"/>
        </w:rPr>
        <w:t>We are seeking for this form the have the appropriate “UNCLASSIFIED / / LES” markings to relay USMS intent to safeguard all information provided.</w:t>
      </w:r>
    </w:p>
    <w:p w:rsidR="00FD6A7D" w:rsidRPr="00D60D0E" w:rsidP="00D54F22" w14:paraId="06868222" w14:textId="77777777">
      <w:pPr>
        <w:pStyle w:val="ListParagraph"/>
        <w:spacing w:after="0" w:line="264" w:lineRule="auto"/>
        <w:ind w:left="0"/>
        <w:rPr>
          <w:rFonts w:cs="Calibri"/>
          <w:sz w:val="24"/>
          <w:szCs w:val="24"/>
        </w:rPr>
      </w:pPr>
    </w:p>
    <w:p w:rsidR="00D86798" w:rsidRPr="00D60D0E" w:rsidP="00D86798" w14:paraId="713B0EBE" w14:textId="77777777">
      <w:pPr>
        <w:pStyle w:val="ListParagraph"/>
        <w:numPr>
          <w:ilvl w:val="0"/>
          <w:numId w:val="4"/>
        </w:numPr>
        <w:spacing w:after="0" w:line="264" w:lineRule="auto"/>
        <w:rPr>
          <w:rFonts w:cs="Calibri"/>
          <w:sz w:val="24"/>
          <w:szCs w:val="24"/>
        </w:rPr>
      </w:pPr>
      <w:r w:rsidRPr="00D60D0E">
        <w:rPr>
          <w:rFonts w:cs="Calibr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6A7D" w:rsidRPr="00D60D0E" w:rsidP="00FD6A7D" w14:paraId="01B1784D" w14:textId="77777777">
      <w:pPr>
        <w:pStyle w:val="ListParagraph"/>
        <w:spacing w:after="0" w:line="264" w:lineRule="auto"/>
        <w:rPr>
          <w:rFonts w:cs="Calibri"/>
          <w:sz w:val="24"/>
          <w:szCs w:val="24"/>
        </w:rPr>
      </w:pPr>
    </w:p>
    <w:p w:rsidR="00FD6A7D" w:rsidRPr="00D60D0E" w:rsidP="00D54F22" w14:paraId="1060DD65" w14:textId="77777777">
      <w:pPr>
        <w:pStyle w:val="ListParagraph"/>
        <w:spacing w:after="0" w:line="264" w:lineRule="auto"/>
        <w:rPr>
          <w:rFonts w:cs="Calibri"/>
          <w:color w:val="0070C0"/>
          <w:sz w:val="24"/>
          <w:szCs w:val="24"/>
        </w:rPr>
      </w:pPr>
      <w:r w:rsidRPr="00D60D0E">
        <w:rPr>
          <w:rFonts w:cs="Calibri"/>
          <w:color w:val="0070C0"/>
          <w:sz w:val="24"/>
          <w:szCs w:val="24"/>
        </w:rPr>
        <w:t>The Department is not requesting such information.</w:t>
      </w:r>
    </w:p>
    <w:p w:rsidR="00FD6A7D" w:rsidRPr="00D60D0E" w:rsidP="00FD6A7D" w14:paraId="6F1A20BE" w14:textId="77777777">
      <w:pPr>
        <w:pStyle w:val="ListParagraph"/>
        <w:spacing w:after="0" w:line="264" w:lineRule="auto"/>
        <w:rPr>
          <w:rFonts w:cs="Calibri"/>
          <w:sz w:val="24"/>
          <w:szCs w:val="24"/>
        </w:rPr>
      </w:pPr>
    </w:p>
    <w:p w:rsidR="00D86798" w:rsidRPr="00D60D0E" w:rsidP="00D86798" w14:paraId="5866FA94" w14:textId="77777777">
      <w:pPr>
        <w:pStyle w:val="ListParagraph"/>
        <w:numPr>
          <w:ilvl w:val="0"/>
          <w:numId w:val="4"/>
        </w:numPr>
        <w:spacing w:after="0" w:line="264" w:lineRule="auto"/>
        <w:rPr>
          <w:rFonts w:cs="Calibri"/>
          <w:sz w:val="24"/>
          <w:szCs w:val="24"/>
        </w:rPr>
      </w:pPr>
      <w:r w:rsidRPr="00D60D0E">
        <w:rPr>
          <w:rFonts w:cs="Calibri"/>
          <w:sz w:val="24"/>
          <w:szCs w:val="24"/>
        </w:rPr>
        <w:t>Provide estimates of the hour burden of the collection of information. The statement should:</w:t>
      </w:r>
    </w:p>
    <w:p w:rsidR="00D86798" w:rsidRPr="00D60D0E" w:rsidP="00D86798" w14:paraId="01A7ECCA" w14:textId="77777777">
      <w:pPr>
        <w:pStyle w:val="ListParagraph"/>
        <w:numPr>
          <w:ilvl w:val="1"/>
          <w:numId w:val="6"/>
        </w:numPr>
        <w:spacing w:after="0" w:line="264" w:lineRule="auto"/>
        <w:rPr>
          <w:rFonts w:cs="Calibri"/>
          <w:sz w:val="24"/>
          <w:szCs w:val="24"/>
        </w:rPr>
      </w:pPr>
      <w:r w:rsidRPr="00D60D0E">
        <w:rPr>
          <w:rFonts w:cs="Calibr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86798" w:rsidRPr="00D60D0E" w:rsidP="00D86798" w14:paraId="2233BFE0" w14:textId="77777777">
      <w:pPr>
        <w:pStyle w:val="ListParagraph"/>
        <w:numPr>
          <w:ilvl w:val="1"/>
          <w:numId w:val="6"/>
        </w:numPr>
        <w:spacing w:after="0" w:line="264" w:lineRule="auto"/>
        <w:rPr>
          <w:rFonts w:cs="Calibri"/>
          <w:sz w:val="24"/>
          <w:szCs w:val="24"/>
        </w:rPr>
      </w:pPr>
      <w:r w:rsidRPr="00D60D0E">
        <w:rPr>
          <w:rFonts w:cs="Calibri"/>
          <w:sz w:val="24"/>
          <w:szCs w:val="24"/>
        </w:rPr>
        <w:t>If this request for approval covers more than one form, provide separate hour burden estimates for each form and aggregate the hour burdens in Item 13 of OMB Form 83-I.</w:t>
      </w:r>
    </w:p>
    <w:p w:rsidR="00D86798" w:rsidRPr="00D60D0E" w:rsidP="00D86798" w14:paraId="3654BA96" w14:textId="77777777">
      <w:pPr>
        <w:pStyle w:val="ListParagraph"/>
        <w:numPr>
          <w:ilvl w:val="1"/>
          <w:numId w:val="6"/>
        </w:numPr>
        <w:spacing w:after="0" w:line="264" w:lineRule="auto"/>
        <w:rPr>
          <w:rFonts w:cs="Calibri"/>
          <w:sz w:val="24"/>
          <w:szCs w:val="24"/>
        </w:rPr>
      </w:pPr>
      <w:r w:rsidRPr="00D60D0E">
        <w:rPr>
          <w:rFonts w:cs="Calibr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D6A7D" w:rsidRPr="00D60D0E" w:rsidP="00FD6A7D" w14:paraId="6B86D309" w14:textId="77777777">
      <w:pPr>
        <w:pStyle w:val="ListParagraph"/>
        <w:spacing w:after="0" w:line="264" w:lineRule="auto"/>
        <w:rPr>
          <w:rFonts w:cs="Calibri"/>
          <w:sz w:val="24"/>
          <w:szCs w:val="24"/>
        </w:rPr>
      </w:pPr>
    </w:p>
    <w:p w:rsidR="00D54F22" w:rsidRPr="00D60D0E" w:rsidP="00D54F22" w14:paraId="2E5AEDD1" w14:textId="1D1CE637">
      <w:pPr>
        <w:pStyle w:val="ListParagraph"/>
        <w:widowControl w:val="0"/>
        <w:autoSpaceDE w:val="0"/>
        <w:autoSpaceDN w:val="0"/>
        <w:spacing w:after="0" w:line="240" w:lineRule="auto"/>
        <w:contextualSpacing w:val="0"/>
        <w:rPr>
          <w:rFonts w:cs="Calibri"/>
          <w:color w:val="0070C0"/>
          <w:sz w:val="24"/>
          <w:szCs w:val="24"/>
        </w:rPr>
      </w:pPr>
      <w:r w:rsidRPr="00D60D0E">
        <w:rPr>
          <w:rFonts w:cs="Calibri"/>
          <w:color w:val="0070C0"/>
          <w:sz w:val="24"/>
          <w:szCs w:val="24"/>
        </w:rPr>
        <w:t xml:space="preserve">The Department estimates the number of minutes necessary to submit a request to be approximately 30 per responder, with approximately </w:t>
      </w:r>
      <w:r w:rsidRPr="00506C8E" w:rsidR="00D549F0">
        <w:rPr>
          <w:rFonts w:cs="Calibri"/>
          <w:color w:val="0070C0"/>
          <w:sz w:val="24"/>
          <w:szCs w:val="24"/>
        </w:rPr>
        <w:t xml:space="preserve">28 </w:t>
      </w:r>
      <w:r w:rsidRPr="00506C8E">
        <w:rPr>
          <w:rFonts w:cs="Calibri"/>
          <w:color w:val="0070C0"/>
          <w:sz w:val="24"/>
          <w:szCs w:val="24"/>
        </w:rPr>
        <w:t xml:space="preserve">possible responders. </w:t>
      </w:r>
      <w:r w:rsidRPr="00506C8E">
        <w:rPr>
          <w:rFonts w:cs="Calibri"/>
          <w:color w:val="0070C0"/>
          <w:sz w:val="24"/>
          <w:szCs w:val="24"/>
        </w:rPr>
        <w:t>In order to</w:t>
      </w:r>
      <w:r w:rsidRPr="00506C8E">
        <w:rPr>
          <w:rFonts w:cs="Calibri"/>
          <w:color w:val="0070C0"/>
          <w:sz w:val="24"/>
          <w:szCs w:val="24"/>
        </w:rPr>
        <w:t xml:space="preserve"> calculate the public burden, the Department multiplied 30 by</w:t>
      </w:r>
      <w:r w:rsidRPr="00506C8E" w:rsidR="00D549F0">
        <w:rPr>
          <w:rFonts w:cs="Calibri"/>
          <w:color w:val="0070C0"/>
          <w:sz w:val="24"/>
          <w:szCs w:val="24"/>
        </w:rPr>
        <w:t xml:space="preserve"> 28</w:t>
      </w:r>
      <w:r w:rsidRPr="00506C8E">
        <w:rPr>
          <w:rFonts w:cs="Calibri"/>
          <w:color w:val="0070C0"/>
          <w:sz w:val="24"/>
          <w:szCs w:val="24"/>
        </w:rPr>
        <w:t>, which equals</w:t>
      </w:r>
      <w:r w:rsidRPr="00506C8E" w:rsidR="00D661B5">
        <w:rPr>
          <w:rFonts w:cs="Calibri"/>
          <w:color w:val="0070C0"/>
          <w:sz w:val="24"/>
          <w:szCs w:val="24"/>
        </w:rPr>
        <w:t xml:space="preserve"> </w:t>
      </w:r>
      <w:r w:rsidRPr="00506C8E" w:rsidR="00CB7100">
        <w:rPr>
          <w:rFonts w:cs="Calibri"/>
          <w:color w:val="0070C0"/>
          <w:sz w:val="24"/>
          <w:szCs w:val="24"/>
        </w:rPr>
        <w:t>840</w:t>
      </w:r>
      <w:r w:rsidRPr="00506C8E">
        <w:rPr>
          <w:rFonts w:cs="Calibri"/>
          <w:color w:val="0070C0"/>
          <w:sz w:val="24"/>
          <w:szCs w:val="24"/>
        </w:rPr>
        <w:t>.</w:t>
      </w:r>
      <w:r w:rsidRPr="00D60D0E">
        <w:rPr>
          <w:rFonts w:cs="Calibri"/>
          <w:color w:val="0070C0"/>
          <w:sz w:val="24"/>
          <w:szCs w:val="24"/>
        </w:rPr>
        <w:t xml:space="preserve"> Divide by 60 (the number of minutes in an hour) to total </w:t>
      </w:r>
      <w:r w:rsidRPr="00506C8E" w:rsidR="00C26E46">
        <w:rPr>
          <w:rFonts w:cs="Calibri"/>
          <w:color w:val="0070C0"/>
          <w:sz w:val="24"/>
          <w:szCs w:val="24"/>
        </w:rPr>
        <w:t>14</w:t>
      </w:r>
      <w:r w:rsidR="00B130F5">
        <w:rPr>
          <w:rFonts w:cs="Calibri"/>
          <w:color w:val="0070C0"/>
          <w:sz w:val="24"/>
          <w:szCs w:val="24"/>
        </w:rPr>
        <w:t xml:space="preserve"> </w:t>
      </w:r>
      <w:r w:rsidRPr="00D60D0E">
        <w:rPr>
          <w:rFonts w:cs="Calibri"/>
          <w:color w:val="0070C0"/>
          <w:sz w:val="24"/>
          <w:szCs w:val="24"/>
        </w:rPr>
        <w:t xml:space="preserve">annual burden hours associated with this collection. The burden was estimated based on observing how long it takes one of our staff to </w:t>
      </w:r>
      <w:r w:rsidRPr="00D60D0E">
        <w:rPr>
          <w:rFonts w:cs="Calibri"/>
          <w:color w:val="0070C0"/>
          <w:sz w:val="24"/>
          <w:szCs w:val="24"/>
        </w:rPr>
        <w:t>actually fill</w:t>
      </w:r>
      <w:r w:rsidRPr="00D60D0E">
        <w:rPr>
          <w:rFonts w:cs="Calibri"/>
          <w:color w:val="0070C0"/>
          <w:sz w:val="24"/>
          <w:szCs w:val="24"/>
        </w:rPr>
        <w:t xml:space="preserve"> out the proposed form.</w:t>
      </w:r>
    </w:p>
    <w:p w:rsidR="00FD6A7D" w:rsidRPr="00D60D0E" w:rsidP="00D54F22" w14:paraId="716233FA" w14:textId="77777777">
      <w:pPr>
        <w:pStyle w:val="ListParagraph"/>
        <w:spacing w:after="0" w:line="264" w:lineRule="auto"/>
        <w:ind w:left="0"/>
        <w:rPr>
          <w:rFonts w:cs="Calibri"/>
          <w:sz w:val="24"/>
          <w:szCs w:val="24"/>
        </w:rPr>
      </w:pPr>
    </w:p>
    <w:p w:rsidR="00D86798" w:rsidRPr="00D60D0E" w:rsidP="00D86798" w14:paraId="5F7101D8" w14:textId="77777777">
      <w:pPr>
        <w:pStyle w:val="ListParagraph"/>
        <w:widowControl w:val="0"/>
        <w:numPr>
          <w:ilvl w:val="0"/>
          <w:numId w:val="4"/>
        </w:numPr>
        <w:autoSpaceDE w:val="0"/>
        <w:autoSpaceDN w:val="0"/>
        <w:spacing w:after="0" w:line="240" w:lineRule="auto"/>
        <w:contextualSpacing w:val="0"/>
        <w:rPr>
          <w:rFonts w:cs="Calibri"/>
          <w:sz w:val="24"/>
          <w:szCs w:val="24"/>
        </w:rPr>
      </w:pPr>
      <w:r w:rsidRPr="00D60D0E">
        <w:rPr>
          <w:rFonts w:cs="Calibri"/>
          <w:sz w:val="24"/>
          <w:szCs w:val="24"/>
        </w:rPr>
        <w:t>Provide an estimate for the total annual cost burden to respondents or record-keepers resulting from the collection of information. (Do not include the cost of any hour burden shown in Items 12 and 14)</w:t>
      </w:r>
    </w:p>
    <w:p w:rsidR="00FD6A7D" w:rsidRPr="00D60D0E" w:rsidP="00FD6A7D" w14:paraId="0D609769" w14:textId="77777777">
      <w:pPr>
        <w:pStyle w:val="ListParagraph"/>
        <w:widowControl w:val="0"/>
        <w:autoSpaceDE w:val="0"/>
        <w:autoSpaceDN w:val="0"/>
        <w:spacing w:after="0" w:line="240" w:lineRule="auto"/>
        <w:contextualSpacing w:val="0"/>
        <w:rPr>
          <w:rFonts w:cs="Calibri"/>
          <w:sz w:val="24"/>
          <w:szCs w:val="24"/>
        </w:rPr>
      </w:pPr>
    </w:p>
    <w:p w:rsidR="00FD6A7D" w:rsidRPr="00D60D0E" w:rsidP="00D54F22" w14:paraId="4D9D45C0" w14:textId="77777777">
      <w:pPr>
        <w:pStyle w:val="ListParagraph"/>
        <w:widowControl w:val="0"/>
        <w:autoSpaceDE w:val="0"/>
        <w:autoSpaceDN w:val="0"/>
        <w:spacing w:after="0" w:line="240" w:lineRule="auto"/>
        <w:contextualSpacing w:val="0"/>
        <w:rPr>
          <w:rFonts w:cs="Calibri"/>
          <w:color w:val="0070C0"/>
          <w:sz w:val="24"/>
          <w:szCs w:val="24"/>
        </w:rPr>
      </w:pPr>
      <w:r w:rsidRPr="00D60D0E">
        <w:rPr>
          <w:rFonts w:cs="Calibri"/>
          <w:color w:val="0070C0"/>
          <w:sz w:val="24"/>
          <w:szCs w:val="24"/>
        </w:rPr>
        <w:t>There should be no cost burden on the respondent to complete this request.</w:t>
      </w:r>
    </w:p>
    <w:p w:rsidR="00FD6A7D" w:rsidRPr="00D60D0E" w:rsidP="00FD6A7D" w14:paraId="2589AFD7" w14:textId="77777777">
      <w:pPr>
        <w:pStyle w:val="ListParagraph"/>
        <w:widowControl w:val="0"/>
        <w:autoSpaceDE w:val="0"/>
        <w:autoSpaceDN w:val="0"/>
        <w:spacing w:after="0" w:line="240" w:lineRule="auto"/>
        <w:contextualSpacing w:val="0"/>
        <w:rPr>
          <w:rFonts w:cs="Calibri"/>
          <w:sz w:val="24"/>
          <w:szCs w:val="24"/>
        </w:rPr>
      </w:pPr>
    </w:p>
    <w:p w:rsidR="00D86798" w:rsidRPr="00D60D0E" w:rsidP="00D86798" w14:paraId="2E2BA3D2" w14:textId="77777777">
      <w:pPr>
        <w:pStyle w:val="ListParagraph"/>
        <w:widowControl w:val="0"/>
        <w:numPr>
          <w:ilvl w:val="0"/>
          <w:numId w:val="4"/>
        </w:numPr>
        <w:autoSpaceDE w:val="0"/>
        <w:autoSpaceDN w:val="0"/>
        <w:spacing w:after="0" w:line="240" w:lineRule="auto"/>
        <w:contextualSpacing w:val="0"/>
        <w:rPr>
          <w:rFonts w:cs="Calibri"/>
          <w:sz w:val="24"/>
          <w:szCs w:val="24"/>
        </w:rPr>
      </w:pPr>
      <w:r w:rsidRPr="00D60D0E">
        <w:rPr>
          <w:rFonts w:cs="Calibri"/>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60D0E">
        <w:rPr>
          <w:rFonts w:cs="Calibri"/>
          <w:sz w:val="24"/>
          <w:szCs w:val="24"/>
        </w:rPr>
        <w:t>take into account</w:t>
      </w:r>
      <w:r w:rsidRPr="00D60D0E">
        <w:rPr>
          <w:rFonts w:cs="Calibri"/>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60D0E">
        <w:rPr>
          <w:rFonts w:cs="Calibri"/>
          <w:sz w:val="24"/>
          <w:szCs w:val="24"/>
        </w:rPr>
        <w:t>time period</w:t>
      </w:r>
      <w:r w:rsidRPr="00D60D0E">
        <w:rPr>
          <w:rFonts w:cs="Calibri"/>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86798" w:rsidRPr="00D60D0E" w:rsidP="00D86798" w14:paraId="5B388B86" w14:textId="77777777">
      <w:pPr>
        <w:pStyle w:val="ListParagraph"/>
        <w:widowControl w:val="0"/>
        <w:numPr>
          <w:ilvl w:val="1"/>
          <w:numId w:val="5"/>
        </w:numPr>
        <w:autoSpaceDE w:val="0"/>
        <w:autoSpaceDN w:val="0"/>
        <w:spacing w:after="0" w:line="240" w:lineRule="auto"/>
        <w:contextualSpacing w:val="0"/>
        <w:rPr>
          <w:rFonts w:cs="Calibri"/>
          <w:sz w:val="24"/>
          <w:szCs w:val="24"/>
        </w:rPr>
      </w:pPr>
      <w:r w:rsidRPr="00D60D0E">
        <w:rPr>
          <w:rFonts w:cs="Calibri"/>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6798" w:rsidRPr="00D60D0E" w:rsidP="00D86798" w14:paraId="234D8486" w14:textId="77777777">
      <w:pPr>
        <w:pStyle w:val="ListParagraph"/>
        <w:widowControl w:val="0"/>
        <w:numPr>
          <w:ilvl w:val="1"/>
          <w:numId w:val="5"/>
        </w:numPr>
        <w:autoSpaceDE w:val="0"/>
        <w:autoSpaceDN w:val="0"/>
        <w:spacing w:after="0" w:line="240" w:lineRule="auto"/>
        <w:contextualSpacing w:val="0"/>
        <w:rPr>
          <w:rFonts w:cs="Calibri"/>
          <w:sz w:val="24"/>
          <w:szCs w:val="24"/>
        </w:rPr>
      </w:pPr>
      <w:r w:rsidRPr="00D60D0E">
        <w:rPr>
          <w:rFonts w:cs="Calibri"/>
          <w:sz w:val="24"/>
          <w:szCs w:val="24"/>
        </w:rPr>
        <w:t>Generally, estimates should not include purchases of equipment or services, or portions thereof, made:</w:t>
      </w:r>
    </w:p>
    <w:p w:rsidR="00D86798" w:rsidRPr="00D60D0E" w:rsidP="00D86798" w14:paraId="6FE1D148"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Prior to October 1, 1995,</w:t>
      </w:r>
    </w:p>
    <w:p w:rsidR="00D86798" w:rsidRPr="00D60D0E" w:rsidP="00D86798" w14:paraId="4526B7BC"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To achieve regulatory compliance with requirements not associated with the information collection,</w:t>
      </w:r>
    </w:p>
    <w:p w:rsidR="00D86798" w:rsidRPr="00D60D0E" w:rsidP="00D86798" w14:paraId="79637572"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For reasons other than to provide information or keep records for the government, or</w:t>
      </w:r>
    </w:p>
    <w:p w:rsidR="00D86798" w:rsidRPr="00D60D0E" w:rsidP="00D86798" w14:paraId="779D818F" w14:textId="77777777">
      <w:pPr>
        <w:pStyle w:val="ListParagraph"/>
        <w:widowControl w:val="0"/>
        <w:numPr>
          <w:ilvl w:val="2"/>
          <w:numId w:val="4"/>
        </w:numPr>
        <w:autoSpaceDE w:val="0"/>
        <w:autoSpaceDN w:val="0"/>
        <w:spacing w:after="0" w:line="240" w:lineRule="auto"/>
        <w:contextualSpacing w:val="0"/>
        <w:rPr>
          <w:rFonts w:cs="Calibri"/>
          <w:sz w:val="24"/>
          <w:szCs w:val="24"/>
        </w:rPr>
      </w:pPr>
      <w:r w:rsidRPr="00D60D0E">
        <w:rPr>
          <w:rFonts w:cs="Calibri"/>
          <w:sz w:val="24"/>
          <w:szCs w:val="24"/>
        </w:rPr>
        <w:t>As part of customary and usual business or private practices.</w:t>
      </w:r>
    </w:p>
    <w:p w:rsidR="00FD6A7D" w:rsidRPr="00D60D0E" w:rsidP="00FD6A7D" w14:paraId="7080418F" w14:textId="77777777">
      <w:pPr>
        <w:pStyle w:val="ListParagraph"/>
        <w:widowControl w:val="0"/>
        <w:autoSpaceDE w:val="0"/>
        <w:autoSpaceDN w:val="0"/>
        <w:spacing w:after="0" w:line="240" w:lineRule="auto"/>
        <w:contextualSpacing w:val="0"/>
        <w:rPr>
          <w:rFonts w:cs="Calibri"/>
          <w:sz w:val="24"/>
          <w:szCs w:val="24"/>
        </w:rPr>
      </w:pPr>
    </w:p>
    <w:p w:rsidR="00FD6A7D" w:rsidRPr="00D60D0E" w:rsidP="00D54F22" w14:paraId="035FF979" w14:textId="77777777">
      <w:pPr>
        <w:pStyle w:val="ListParagraph"/>
        <w:spacing w:after="0" w:line="264" w:lineRule="auto"/>
        <w:rPr>
          <w:rFonts w:cs="Calibri"/>
          <w:color w:val="0070C0"/>
          <w:sz w:val="24"/>
          <w:szCs w:val="24"/>
        </w:rPr>
      </w:pPr>
      <w:r w:rsidRPr="00D60D0E">
        <w:rPr>
          <w:rFonts w:cs="Calibri"/>
          <w:color w:val="0070C0"/>
          <w:sz w:val="24"/>
          <w:szCs w:val="24"/>
        </w:rPr>
        <w:t>No such costs are associated with this collection.</w:t>
      </w:r>
    </w:p>
    <w:p w:rsidR="00D54F22" w:rsidRPr="00D60D0E" w:rsidP="00FD6A7D" w14:paraId="13F24770" w14:textId="77777777">
      <w:pPr>
        <w:pStyle w:val="ListParagraph"/>
        <w:widowControl w:val="0"/>
        <w:autoSpaceDE w:val="0"/>
        <w:autoSpaceDN w:val="0"/>
        <w:spacing w:after="0" w:line="240" w:lineRule="auto"/>
        <w:contextualSpacing w:val="0"/>
        <w:rPr>
          <w:rFonts w:cs="Calibri"/>
          <w:color w:val="0070C0"/>
          <w:sz w:val="24"/>
          <w:szCs w:val="24"/>
        </w:rPr>
      </w:pPr>
    </w:p>
    <w:p w:rsidR="00FD6A7D" w:rsidRPr="00475F56" w:rsidP="00FD6A7D" w14:paraId="58D56566" w14:textId="63D97382">
      <w:pPr>
        <w:pStyle w:val="ListParagraph"/>
        <w:numPr>
          <w:ilvl w:val="0"/>
          <w:numId w:val="4"/>
        </w:numPr>
        <w:spacing w:after="0" w:line="264" w:lineRule="auto"/>
        <w:rPr>
          <w:rFonts w:cs="Calibri"/>
          <w:sz w:val="24"/>
          <w:szCs w:val="24"/>
        </w:rPr>
      </w:pPr>
      <w:r w:rsidRPr="00475F56">
        <w:rPr>
          <w:rFonts w:cs="Calibri"/>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D6A7D" w:rsidRPr="00346415" w:rsidP="00D54F22" w14:paraId="0D9FDFA9" w14:textId="77777777">
      <w:pPr>
        <w:pStyle w:val="ListParagraph"/>
        <w:spacing w:after="0" w:line="264" w:lineRule="auto"/>
        <w:rPr>
          <w:rFonts w:cs="Calibri"/>
          <w:color w:val="0070C0"/>
          <w:sz w:val="24"/>
          <w:szCs w:val="24"/>
        </w:rPr>
      </w:pPr>
      <w:r w:rsidRPr="00346415">
        <w:rPr>
          <w:rFonts w:cs="Calibri"/>
          <w:color w:val="0070C0"/>
          <w:sz w:val="24"/>
          <w:szCs w:val="24"/>
        </w:rPr>
        <w:t xml:space="preserve">USMS staff </w:t>
      </w:r>
      <w:r w:rsidRPr="00346415" w:rsidR="00D54F22">
        <w:rPr>
          <w:rFonts w:cs="Calibri"/>
          <w:color w:val="0070C0"/>
          <w:sz w:val="24"/>
          <w:szCs w:val="24"/>
        </w:rPr>
        <w:t>time to proces</w:t>
      </w:r>
      <w:r w:rsidRPr="00346415">
        <w:rPr>
          <w:rFonts w:cs="Calibri"/>
          <w:color w:val="0070C0"/>
          <w:sz w:val="24"/>
          <w:szCs w:val="24"/>
        </w:rPr>
        <w:t>s and document requests: 1 GS-13</w:t>
      </w:r>
      <w:r w:rsidRPr="00346415" w:rsidR="00D54F22">
        <w:rPr>
          <w:rFonts w:cs="Calibri"/>
          <w:color w:val="0070C0"/>
          <w:sz w:val="24"/>
          <w:szCs w:val="24"/>
        </w:rPr>
        <w:t xml:space="preserve"> ($</w:t>
      </w:r>
      <w:r w:rsidRPr="00346415" w:rsidR="004268FB">
        <w:rPr>
          <w:rFonts w:cs="Calibri"/>
          <w:color w:val="0070C0"/>
          <w:sz w:val="24"/>
          <w:szCs w:val="24"/>
        </w:rPr>
        <w:t>61</w:t>
      </w:r>
      <w:r w:rsidRPr="00346415" w:rsidR="00D54F22">
        <w:rPr>
          <w:rFonts w:cs="Calibri"/>
          <w:color w:val="0070C0"/>
          <w:sz w:val="24"/>
          <w:szCs w:val="24"/>
        </w:rPr>
        <w:t>.</w:t>
      </w:r>
      <w:r w:rsidRPr="00346415" w:rsidR="004268FB">
        <w:rPr>
          <w:rFonts w:cs="Calibri"/>
          <w:color w:val="0070C0"/>
          <w:sz w:val="24"/>
          <w:szCs w:val="24"/>
        </w:rPr>
        <w:t>09</w:t>
      </w:r>
      <w:r w:rsidRPr="00346415" w:rsidR="00D54F22">
        <w:rPr>
          <w:rFonts w:cs="Calibri"/>
          <w:color w:val="0070C0"/>
          <w:sz w:val="24"/>
          <w:szCs w:val="24"/>
        </w:rPr>
        <w:t>/hour) * (</w:t>
      </w:r>
      <w:r w:rsidRPr="00346415" w:rsidR="006C6A9A">
        <w:rPr>
          <w:rFonts w:cs="Calibri"/>
          <w:color w:val="0070C0"/>
          <w:sz w:val="24"/>
          <w:szCs w:val="24"/>
        </w:rPr>
        <w:t xml:space="preserve">1 </w:t>
      </w:r>
      <w:r w:rsidRPr="00346415" w:rsidR="006C6A9A">
        <w:rPr>
          <w:rFonts w:cs="Calibri"/>
          <w:color w:val="0070C0"/>
          <w:sz w:val="24"/>
          <w:szCs w:val="24"/>
        </w:rPr>
        <w:t>hr</w:t>
      </w:r>
      <w:r w:rsidRPr="00346415" w:rsidR="006C6A9A">
        <w:rPr>
          <w:rFonts w:cs="Calibri"/>
          <w:color w:val="0070C0"/>
          <w:sz w:val="24"/>
          <w:szCs w:val="24"/>
        </w:rPr>
        <w:t xml:space="preserve">/week maintenance </w:t>
      </w:r>
      <w:r w:rsidRPr="00346415" w:rsidR="00D54F22">
        <w:rPr>
          <w:rFonts w:cs="Calibri"/>
          <w:color w:val="0070C0"/>
          <w:sz w:val="24"/>
          <w:szCs w:val="24"/>
        </w:rPr>
        <w:t xml:space="preserve">per year) </w:t>
      </w:r>
      <w:r w:rsidRPr="00346415" w:rsidR="006C6A9A">
        <w:rPr>
          <w:rFonts w:cs="Calibri"/>
          <w:color w:val="0070C0"/>
          <w:sz w:val="24"/>
          <w:szCs w:val="24"/>
        </w:rPr>
        <w:t>TOTAL $3,236.68</w:t>
      </w:r>
      <w:r w:rsidRPr="00346415" w:rsidR="00D54F22">
        <w:rPr>
          <w:rFonts w:cs="Calibri"/>
          <w:color w:val="0070C0"/>
          <w:sz w:val="24"/>
          <w:szCs w:val="24"/>
        </w:rPr>
        <w:t>.</w:t>
      </w:r>
    </w:p>
    <w:p w:rsidR="00FD6A7D" w:rsidRPr="00D60D0E" w:rsidP="00FD6A7D" w14:paraId="4954158F" w14:textId="77777777">
      <w:pPr>
        <w:pStyle w:val="ListParagraph"/>
        <w:spacing w:after="0" w:line="264" w:lineRule="auto"/>
        <w:rPr>
          <w:rFonts w:cs="Calibri"/>
          <w:sz w:val="24"/>
          <w:szCs w:val="24"/>
        </w:rPr>
      </w:pPr>
    </w:p>
    <w:p w:rsidR="00D86798" w:rsidRPr="00D60D0E" w:rsidP="00D86798" w14:paraId="39CBED82" w14:textId="77777777">
      <w:pPr>
        <w:pStyle w:val="ListParagraph"/>
        <w:numPr>
          <w:ilvl w:val="0"/>
          <w:numId w:val="4"/>
        </w:numPr>
        <w:spacing w:after="0" w:line="264" w:lineRule="auto"/>
        <w:rPr>
          <w:rFonts w:cs="Calibri"/>
          <w:sz w:val="24"/>
          <w:szCs w:val="24"/>
        </w:rPr>
      </w:pPr>
      <w:r w:rsidRPr="00D60D0E">
        <w:rPr>
          <w:rFonts w:cs="Calibri"/>
          <w:sz w:val="24"/>
          <w:szCs w:val="24"/>
        </w:rPr>
        <w:t>Explain the reasons for any program changes or adjustments reported in Items 13 or 14 of the OMB Form 83-I.</w:t>
      </w:r>
    </w:p>
    <w:p w:rsidR="00FD6A7D" w:rsidRPr="00D60D0E" w:rsidP="00FD6A7D" w14:paraId="5F6376E8" w14:textId="77777777">
      <w:pPr>
        <w:pStyle w:val="ListParagraph"/>
        <w:spacing w:after="0" w:line="264" w:lineRule="auto"/>
        <w:rPr>
          <w:rFonts w:cs="Calibri"/>
          <w:sz w:val="24"/>
          <w:szCs w:val="24"/>
        </w:rPr>
      </w:pPr>
    </w:p>
    <w:p w:rsidR="00FD6A7D" w:rsidRPr="00D60D0E" w:rsidP="00FD6A7D" w14:paraId="05D58497" w14:textId="77777777">
      <w:pPr>
        <w:pStyle w:val="ListParagraph"/>
        <w:spacing w:after="0" w:line="264" w:lineRule="auto"/>
        <w:rPr>
          <w:rFonts w:cs="Calibri"/>
          <w:color w:val="0070C0"/>
          <w:sz w:val="24"/>
          <w:szCs w:val="24"/>
        </w:rPr>
      </w:pPr>
      <w:r w:rsidRPr="00D60D0E">
        <w:rPr>
          <w:rFonts w:cs="Calibri"/>
          <w:color w:val="0070C0"/>
          <w:sz w:val="24"/>
          <w:szCs w:val="24"/>
        </w:rPr>
        <w:t>N/A</w:t>
      </w:r>
    </w:p>
    <w:p w:rsidR="00FD6A7D" w:rsidRPr="00D60D0E" w:rsidP="00FD6A7D" w14:paraId="6B4C5451" w14:textId="77777777">
      <w:pPr>
        <w:pStyle w:val="ListParagraph"/>
        <w:spacing w:after="0" w:line="264" w:lineRule="auto"/>
        <w:rPr>
          <w:rFonts w:cs="Calibri"/>
          <w:sz w:val="24"/>
          <w:szCs w:val="24"/>
        </w:rPr>
      </w:pPr>
    </w:p>
    <w:p w:rsidR="00D86798" w:rsidRPr="00D60D0E" w:rsidP="00D86798" w14:paraId="6A4BA1DB" w14:textId="77777777">
      <w:pPr>
        <w:pStyle w:val="ListParagraph"/>
        <w:numPr>
          <w:ilvl w:val="0"/>
          <w:numId w:val="4"/>
        </w:numPr>
        <w:spacing w:after="0" w:line="264" w:lineRule="auto"/>
        <w:rPr>
          <w:rFonts w:cs="Calibri"/>
          <w:sz w:val="24"/>
          <w:szCs w:val="24"/>
        </w:rPr>
      </w:pPr>
      <w:r w:rsidRPr="00D60D0E">
        <w:rPr>
          <w:rFonts w:cs="Calibr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D6A7D" w:rsidRPr="00D60D0E" w:rsidP="00FD6A7D" w14:paraId="728D4744" w14:textId="77777777">
      <w:pPr>
        <w:pStyle w:val="ListParagraph"/>
        <w:spacing w:after="0" w:line="264" w:lineRule="auto"/>
        <w:rPr>
          <w:rFonts w:cs="Calibri"/>
          <w:sz w:val="24"/>
          <w:szCs w:val="24"/>
        </w:rPr>
      </w:pPr>
    </w:p>
    <w:p w:rsidR="00D54F22" w:rsidRPr="00D60D0E" w:rsidP="00D54F22" w14:paraId="30F3ED72" w14:textId="77777777">
      <w:pPr>
        <w:pStyle w:val="ListParagraph"/>
        <w:spacing w:after="0" w:line="264" w:lineRule="auto"/>
        <w:rPr>
          <w:rFonts w:cs="Calibri"/>
          <w:color w:val="0070C0"/>
          <w:sz w:val="24"/>
          <w:szCs w:val="24"/>
        </w:rPr>
      </w:pPr>
      <w:r w:rsidRPr="00D60D0E">
        <w:rPr>
          <w:rFonts w:cs="Calibri"/>
          <w:color w:val="0070C0"/>
          <w:sz w:val="24"/>
          <w:szCs w:val="24"/>
        </w:rPr>
        <w:t>N/A</w:t>
      </w:r>
    </w:p>
    <w:p w:rsidR="00FD6A7D" w:rsidRPr="00D60D0E" w:rsidP="00D54F22" w14:paraId="18E8FE11" w14:textId="77777777">
      <w:pPr>
        <w:pStyle w:val="ListParagraph"/>
        <w:spacing w:after="0" w:line="264" w:lineRule="auto"/>
        <w:ind w:left="0"/>
        <w:rPr>
          <w:rFonts w:cs="Calibri"/>
          <w:sz w:val="24"/>
          <w:szCs w:val="24"/>
        </w:rPr>
      </w:pPr>
    </w:p>
    <w:p w:rsidR="00D86798" w:rsidRPr="00D60D0E" w:rsidP="00D86798" w14:paraId="3D6788E0" w14:textId="77777777">
      <w:pPr>
        <w:pStyle w:val="ListParagraph"/>
        <w:numPr>
          <w:ilvl w:val="0"/>
          <w:numId w:val="4"/>
        </w:numPr>
        <w:spacing w:after="0" w:line="264" w:lineRule="auto"/>
        <w:rPr>
          <w:rFonts w:cs="Calibri"/>
          <w:sz w:val="24"/>
          <w:szCs w:val="24"/>
        </w:rPr>
      </w:pPr>
      <w:r w:rsidRPr="00D60D0E">
        <w:rPr>
          <w:rFonts w:cs="Calibri"/>
          <w:sz w:val="24"/>
          <w:szCs w:val="24"/>
        </w:rPr>
        <w:t>If seeking approval to not display the expiration date for OMB approval of the information collection, explain the reasons that display would be inappropriate.</w:t>
      </w:r>
    </w:p>
    <w:p w:rsidR="00FD6A7D" w:rsidRPr="00D60D0E" w:rsidP="00FD6A7D" w14:paraId="47FAC3C7" w14:textId="77777777">
      <w:pPr>
        <w:pStyle w:val="ListParagraph"/>
        <w:spacing w:after="0" w:line="264" w:lineRule="auto"/>
        <w:rPr>
          <w:rFonts w:cs="Calibri"/>
          <w:sz w:val="24"/>
          <w:szCs w:val="24"/>
        </w:rPr>
      </w:pPr>
    </w:p>
    <w:p w:rsidR="00D54F22" w:rsidRPr="00D60D0E" w:rsidP="00D54F22" w14:paraId="7A35914A" w14:textId="77777777">
      <w:pPr>
        <w:pStyle w:val="ListParagraph"/>
        <w:spacing w:after="0" w:line="264" w:lineRule="auto"/>
        <w:rPr>
          <w:rFonts w:cs="Calibri"/>
          <w:color w:val="0070C0"/>
          <w:sz w:val="24"/>
          <w:szCs w:val="24"/>
        </w:rPr>
      </w:pPr>
      <w:r w:rsidRPr="00D60D0E">
        <w:rPr>
          <w:rFonts w:cs="Calibri"/>
          <w:color w:val="0070C0"/>
          <w:sz w:val="24"/>
          <w:szCs w:val="24"/>
        </w:rPr>
        <w:t>N/A</w:t>
      </w:r>
    </w:p>
    <w:p w:rsidR="00FD6A7D" w:rsidRPr="00D60D0E" w:rsidP="00D54F22" w14:paraId="7413C894" w14:textId="77777777">
      <w:pPr>
        <w:pStyle w:val="ListParagraph"/>
        <w:spacing w:after="0" w:line="264" w:lineRule="auto"/>
        <w:ind w:left="0"/>
        <w:rPr>
          <w:rFonts w:cs="Calibri"/>
          <w:sz w:val="24"/>
          <w:szCs w:val="24"/>
        </w:rPr>
      </w:pPr>
    </w:p>
    <w:p w:rsidR="00D86798" w:rsidRPr="00D60D0E" w:rsidP="00D86798" w14:paraId="3602C9FB" w14:textId="77777777">
      <w:pPr>
        <w:pStyle w:val="ListParagraph"/>
        <w:numPr>
          <w:ilvl w:val="0"/>
          <w:numId w:val="4"/>
        </w:numPr>
        <w:spacing w:after="0" w:line="264" w:lineRule="auto"/>
        <w:rPr>
          <w:rFonts w:cs="Calibri"/>
          <w:sz w:val="24"/>
          <w:szCs w:val="24"/>
        </w:rPr>
      </w:pPr>
      <w:r w:rsidRPr="00D60D0E">
        <w:rPr>
          <w:rFonts w:cs="Calibri"/>
          <w:sz w:val="24"/>
          <w:szCs w:val="24"/>
        </w:rPr>
        <w:t>Explain each exception to the certification statement identified in Item 19,"Certification for Paperwork Reduction Act Submissions," of OMB Form 83-I.</w:t>
      </w:r>
    </w:p>
    <w:p w:rsidR="00FD6A7D" w:rsidRPr="00D60D0E" w:rsidP="00D54F22" w14:paraId="240B7189" w14:textId="77777777">
      <w:pPr>
        <w:pStyle w:val="ListParagraph"/>
        <w:spacing w:after="0" w:line="264" w:lineRule="auto"/>
        <w:ind w:left="0"/>
        <w:rPr>
          <w:rFonts w:cs="Calibri"/>
          <w:color w:val="0070C0"/>
          <w:sz w:val="24"/>
          <w:szCs w:val="24"/>
        </w:rPr>
      </w:pPr>
    </w:p>
    <w:p w:rsidR="00D54F22" w:rsidRPr="00D60D0E" w:rsidP="00D54F22" w14:paraId="660F55F5" w14:textId="77777777">
      <w:pPr>
        <w:pStyle w:val="ListParagraph"/>
        <w:spacing w:after="0" w:line="264" w:lineRule="auto"/>
        <w:rPr>
          <w:rFonts w:cs="Calibri"/>
          <w:color w:val="0070C0"/>
          <w:sz w:val="24"/>
          <w:szCs w:val="24"/>
        </w:rPr>
      </w:pPr>
      <w:r w:rsidRPr="00D60D0E">
        <w:rPr>
          <w:rFonts w:cs="Calibri"/>
          <w:color w:val="0070C0"/>
          <w:sz w:val="24"/>
          <w:szCs w:val="24"/>
        </w:rPr>
        <w:t>N/A</w:t>
      </w:r>
    </w:p>
    <w:p w:rsidR="003C732C" w:rsidRPr="00D60D0E" w:rsidP="00D86798" w14:paraId="756172E4" w14:textId="77777777">
      <w:pPr>
        <w:autoSpaceDE w:val="0"/>
        <w:autoSpaceDN w:val="0"/>
        <w:adjustRightInd w:val="0"/>
        <w:spacing w:after="0" w:line="240" w:lineRule="auto"/>
        <w:rPr>
          <w:rFonts w:cs="Calibri"/>
          <w:sz w:val="24"/>
          <w:szCs w:val="24"/>
        </w:rPr>
      </w:pPr>
    </w:p>
    <w:sectPr w:rsidSect="00A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41BDF"/>
    <w:multiLevelType w:val="hybridMultilevel"/>
    <w:tmpl w:val="250A6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1A0F31"/>
    <w:multiLevelType w:val="hybridMultilevel"/>
    <w:tmpl w:val="768C3AD6"/>
    <w:lvl w:ilvl="0">
      <w:start w:val="1"/>
      <w:numFmt w:val="decimal"/>
      <w:lvlText w:val="%1."/>
      <w:lvlJc w:val="left"/>
      <w:pPr>
        <w:ind w:left="720" w:hanging="360"/>
      </w:pPr>
      <w:rPr>
        <w:rFonts w:hint="default"/>
        <w:b w:val="0"/>
      </w:rPr>
    </w:lvl>
    <w:lvl w:ilvl="1">
      <w:start w:val="0"/>
      <w:numFmt w:val="bullet"/>
      <w:lvlText w:val="-"/>
      <w:lvlJc w:val="left"/>
      <w:pPr>
        <w:ind w:left="1440" w:hanging="360"/>
      </w:pPr>
      <w:rPr>
        <w:rFonts w:ascii="Times New Roman" w:eastAsia="Times New Roman" w:hAnsi="Times New Roman" w:cs="Times New Roman"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903925"/>
    <w:multiLevelType w:val="hybridMultilevel"/>
    <w:tmpl w:val="744E4BF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21090E"/>
    <w:multiLevelType w:val="hybridMultilevel"/>
    <w:tmpl w:val="BFF0ED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8D3AA7"/>
    <w:multiLevelType w:val="hybridMultilevel"/>
    <w:tmpl w:val="D996D1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47E45BC"/>
    <w:multiLevelType w:val="hybridMultilevel"/>
    <w:tmpl w:val="221A83A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spacing w:val="-10"/>
        <w:w w:val="99"/>
        <w:sz w:val="24"/>
        <w:szCs w:val="24"/>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0244576">
    <w:abstractNumId w:val="3"/>
  </w:num>
  <w:num w:numId="2" w16cid:durableId="343483637">
    <w:abstractNumId w:val="0"/>
  </w:num>
  <w:num w:numId="3" w16cid:durableId="276913641">
    <w:abstractNumId w:val="4"/>
  </w:num>
  <w:num w:numId="4" w16cid:durableId="963654703">
    <w:abstractNumId w:val="1"/>
  </w:num>
  <w:num w:numId="5" w16cid:durableId="1727954352">
    <w:abstractNumId w:val="2"/>
  </w:num>
  <w:num w:numId="6" w16cid:durableId="365377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6"/>
    <w:rsid w:val="00060F0A"/>
    <w:rsid w:val="000947E5"/>
    <w:rsid w:val="000A44AC"/>
    <w:rsid w:val="000C2160"/>
    <w:rsid w:val="000D327D"/>
    <w:rsid w:val="000D5843"/>
    <w:rsid w:val="000E4821"/>
    <w:rsid w:val="00111A35"/>
    <w:rsid w:val="001A2FA3"/>
    <w:rsid w:val="001B49D5"/>
    <w:rsid w:val="001D6C6E"/>
    <w:rsid w:val="001E11B6"/>
    <w:rsid w:val="002320C1"/>
    <w:rsid w:val="00237077"/>
    <w:rsid w:val="002A68F0"/>
    <w:rsid w:val="002B7B32"/>
    <w:rsid w:val="002E0F44"/>
    <w:rsid w:val="0031011E"/>
    <w:rsid w:val="00335211"/>
    <w:rsid w:val="00346415"/>
    <w:rsid w:val="003A6DBA"/>
    <w:rsid w:val="003C732C"/>
    <w:rsid w:val="003C7364"/>
    <w:rsid w:val="004268FB"/>
    <w:rsid w:val="004471DE"/>
    <w:rsid w:val="0046789E"/>
    <w:rsid w:val="00475F56"/>
    <w:rsid w:val="004C1A24"/>
    <w:rsid w:val="004D17FA"/>
    <w:rsid w:val="004E4D3D"/>
    <w:rsid w:val="00506C8E"/>
    <w:rsid w:val="005130B8"/>
    <w:rsid w:val="00552CAD"/>
    <w:rsid w:val="005906CD"/>
    <w:rsid w:val="00640718"/>
    <w:rsid w:val="006502E0"/>
    <w:rsid w:val="00677767"/>
    <w:rsid w:val="006B7D9D"/>
    <w:rsid w:val="006C6A9A"/>
    <w:rsid w:val="00723B3F"/>
    <w:rsid w:val="007842F9"/>
    <w:rsid w:val="007C6AFB"/>
    <w:rsid w:val="007F0E52"/>
    <w:rsid w:val="008A6285"/>
    <w:rsid w:val="008B4E64"/>
    <w:rsid w:val="008C0286"/>
    <w:rsid w:val="008E3107"/>
    <w:rsid w:val="009631D8"/>
    <w:rsid w:val="00996BD3"/>
    <w:rsid w:val="009D108E"/>
    <w:rsid w:val="009F1C7C"/>
    <w:rsid w:val="00A01E76"/>
    <w:rsid w:val="00A22270"/>
    <w:rsid w:val="00A6633F"/>
    <w:rsid w:val="00A66A91"/>
    <w:rsid w:val="00A74B18"/>
    <w:rsid w:val="00AA3EDE"/>
    <w:rsid w:val="00AB17E0"/>
    <w:rsid w:val="00AD5791"/>
    <w:rsid w:val="00AE443B"/>
    <w:rsid w:val="00B130F5"/>
    <w:rsid w:val="00B27DC1"/>
    <w:rsid w:val="00B43988"/>
    <w:rsid w:val="00BC0E84"/>
    <w:rsid w:val="00BC434A"/>
    <w:rsid w:val="00C20E5E"/>
    <w:rsid w:val="00C26E46"/>
    <w:rsid w:val="00C375CA"/>
    <w:rsid w:val="00CB7100"/>
    <w:rsid w:val="00D53A88"/>
    <w:rsid w:val="00D549F0"/>
    <w:rsid w:val="00D54F22"/>
    <w:rsid w:val="00D60D0E"/>
    <w:rsid w:val="00D661B5"/>
    <w:rsid w:val="00D86798"/>
    <w:rsid w:val="00D94FF8"/>
    <w:rsid w:val="00DC1578"/>
    <w:rsid w:val="00E53BD1"/>
    <w:rsid w:val="00E74773"/>
    <w:rsid w:val="00ED3D68"/>
    <w:rsid w:val="00F17009"/>
    <w:rsid w:val="00F23428"/>
    <w:rsid w:val="00F40267"/>
    <w:rsid w:val="00FA7456"/>
    <w:rsid w:val="00FB1FA3"/>
    <w:rsid w:val="00FC3B19"/>
    <w:rsid w:val="00FD4BB7"/>
    <w:rsid w:val="00FD6A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6531F0"/>
  <w15:chartTrackingRefBased/>
  <w15:docId w15:val="{6596108F-724C-4AF9-87A6-BB2314BB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E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6</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Bryant</dc:creator>
  <cp:lastModifiedBy>Cho, Benjamin (USMS)</cp:lastModifiedBy>
  <cp:revision>5</cp:revision>
  <dcterms:created xsi:type="dcterms:W3CDTF">2024-11-07T16:07:00Z</dcterms:created>
  <dcterms:modified xsi:type="dcterms:W3CDTF">2024-11-07T16:17:00Z</dcterms:modified>
</cp:coreProperties>
</file>