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10441" w:rsidP="00116CD5" w14:paraId="4C554728" w14:textId="77777777">
      <w:pPr>
        <w:widowControl/>
        <w:tabs>
          <w:tab w:val="left" w:pos="720"/>
        </w:tabs>
        <w:ind w:left="720" w:hanging="1440"/>
        <w:jc w:val="center"/>
        <w:rPr>
          <w:rFonts w:ascii="Times New Roman" w:hAnsi="Times New Roman"/>
          <w:b/>
          <w:bCs/>
        </w:rPr>
      </w:pPr>
    </w:p>
    <w:p w:rsidR="00690F56" w:rsidRPr="00A47DA7" w:rsidP="00E86973" w14:paraId="7E97B93F" w14:textId="77777777">
      <w:pPr>
        <w:widowControl/>
        <w:tabs>
          <w:tab w:val="left" w:pos="720"/>
        </w:tabs>
        <w:ind w:left="720" w:hanging="1440"/>
        <w:jc w:val="center"/>
        <w:rPr>
          <w:rFonts w:ascii="Times New Roman" w:hAnsi="Times New Roman"/>
          <w:b/>
          <w:bCs/>
        </w:rPr>
      </w:pPr>
      <w:r w:rsidRPr="00A47DA7">
        <w:rPr>
          <w:rFonts w:ascii="Times New Roman" w:hAnsi="Times New Roman"/>
          <w:b/>
          <w:bCs/>
        </w:rPr>
        <w:t>SUPPORTING STATEMENT FOR</w:t>
      </w:r>
    </w:p>
    <w:p w:rsidR="00E86973" w:rsidRPr="00871CA6" w:rsidP="00E86973" w14:paraId="60089450" w14:textId="62684FAA">
      <w:pPr>
        <w:widowControl/>
        <w:jc w:val="center"/>
        <w:rPr>
          <w:rFonts w:ascii="Times New Roman" w:hAnsi="Times New Roman"/>
          <w:b/>
          <w:bCs/>
        </w:rPr>
      </w:pPr>
      <w:r>
        <w:rPr>
          <w:rFonts w:ascii="Times New Roman" w:hAnsi="Times New Roman"/>
          <w:b/>
          <w:bCs/>
        </w:rPr>
        <w:t>APPLICATION</w:t>
      </w:r>
      <w:r w:rsidR="000D4CB3">
        <w:rPr>
          <w:rFonts w:ascii="Times New Roman" w:hAnsi="Times New Roman"/>
          <w:b/>
          <w:bCs/>
        </w:rPr>
        <w:t xml:space="preserve"> FOR </w:t>
      </w:r>
      <w:r w:rsidR="00BC7F86">
        <w:rPr>
          <w:rFonts w:ascii="Times New Roman" w:hAnsi="Times New Roman"/>
          <w:b/>
          <w:bCs/>
        </w:rPr>
        <w:t>PARDON AFTER COMPLETION OF SENTENCE</w:t>
      </w:r>
      <w:r w:rsidR="000D4CB3">
        <w:rPr>
          <w:rFonts w:ascii="Times New Roman" w:hAnsi="Times New Roman"/>
          <w:b/>
          <w:bCs/>
        </w:rPr>
        <w:t>, PAPERWORK REDUCTION ACT SUBMISSION</w:t>
      </w:r>
    </w:p>
    <w:p w:rsidR="000B6FB6" w:rsidRPr="00A47DA7" w:rsidP="00690F56" w14:paraId="1CF8A88F" w14:textId="77777777">
      <w:pPr>
        <w:widowControl/>
        <w:rPr>
          <w:rFonts w:ascii="Times New Roman" w:hAnsi="Times New Roman"/>
          <w:b/>
          <w:bCs/>
        </w:rPr>
      </w:pPr>
    </w:p>
    <w:p w:rsidR="00690F56" w:rsidRPr="00A47DA7" w:rsidP="00242CA0" w14:paraId="0A674873" w14:textId="77777777">
      <w:pPr>
        <w:widowControl/>
        <w:numPr>
          <w:ilvl w:val="0"/>
          <w:numId w:val="8"/>
        </w:numPr>
        <w:ind w:left="54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0770B1" w:rsidP="000770B1" w14:paraId="6F5ABFE4" w14:textId="11CB11BC">
      <w:pPr>
        <w:widowControl/>
        <w:autoSpaceDE/>
        <w:autoSpaceDN/>
        <w:adjustRightInd/>
        <w:rPr>
          <w:rFonts w:ascii="Times New Roman" w:hAnsi="Times New Roman"/>
        </w:rPr>
      </w:pPr>
      <w:r>
        <w:rPr>
          <w:rFonts w:ascii="Times New Roman" w:hAnsi="Times New Roman"/>
          <w:b/>
          <w:bCs/>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Pr>
          <w:rFonts w:ascii="Times New Roman" w:hAnsi="Times New Roman"/>
        </w:rPr>
        <w:t xml:space="preserve"> </w:t>
      </w:r>
    </w:p>
    <w:p w:rsidR="00FD50C7" w:rsidRPr="00FD50C7" w:rsidP="00690F56" w14:paraId="267390E5" w14:textId="5CB39E04">
      <w:pPr>
        <w:widowControl/>
        <w:rPr>
          <w:rFonts w:ascii="Times New Roman" w:hAnsi="Times New Roman"/>
        </w:rPr>
      </w:pPr>
    </w:p>
    <w:p w:rsidR="00B5043F" w:rsidRPr="00B8282D" w:rsidP="006D6E29" w14:paraId="386CE7D5" w14:textId="095FEBDF">
      <w:pPr>
        <w:widowControl/>
        <w:rPr>
          <w:rFonts w:ascii="Times New Roman" w:hAnsi="Times New Roman"/>
        </w:rPr>
      </w:pPr>
      <w:bookmarkStart w:id="0" w:name="OLE_LINK2"/>
      <w:r w:rsidRPr="00B8282D">
        <w:rPr>
          <w:rFonts w:ascii="Times New Roman" w:hAnsi="Times New Roman"/>
        </w:rPr>
        <w:t xml:space="preserve">The Office of the Pardon Attorney has authority to collect this information under the United States Constitution, Article II, Section 2 (the pardon clause); Orders of the Attorney General Nos. 1798-93, 58 Fed. Reg. 53658 and 53659 (1993), 2317-2000, 65 Fed. Reg. 48381 (2000), and 2323-2000, 65 Fed. Reg. 58223 and 58224 (2000), codified in 28 C.F.R. §§ 1.1 et seq. (the rules governing petitions for executive clemency); and Order of the Attorney General No. 1012-83, 48 Fed. Reg. 22290 (1983), as codified in </w:t>
      </w:r>
      <w:bookmarkStart w:id="1" w:name="OLE_LINK9"/>
      <w:r w:rsidRPr="00B8282D">
        <w:rPr>
          <w:rFonts w:ascii="Times New Roman" w:hAnsi="Times New Roman"/>
        </w:rPr>
        <w:t xml:space="preserve">28 C.F.R. §§ 0.35 and 0.36 </w:t>
      </w:r>
      <w:bookmarkEnd w:id="1"/>
      <w:r w:rsidRPr="00B8282D">
        <w:rPr>
          <w:rFonts w:ascii="Times New Roman" w:hAnsi="Times New Roman"/>
        </w:rPr>
        <w:t>(the authority of the Office of the Pardon Attorney).</w:t>
      </w:r>
    </w:p>
    <w:bookmarkEnd w:id="0"/>
    <w:p w:rsidR="00FD50C7" w:rsidRPr="00FD50C7" w:rsidP="00FD50C7" w14:paraId="311D68B9" w14:textId="77777777">
      <w:pPr>
        <w:widowControl/>
        <w:rPr>
          <w:rFonts w:ascii="Times New Roman" w:hAnsi="Times New Roman"/>
        </w:rPr>
      </w:pPr>
    </w:p>
    <w:p w:rsidR="00690F56" w:rsidP="00690F56" w14:paraId="2BBF8E2F" w14:textId="2D30360D">
      <w:pPr>
        <w:widowControl/>
        <w:rPr>
          <w:rFonts w:ascii="Times New Roman" w:hAnsi="Times New Roman"/>
          <w:b/>
          <w:bCs/>
        </w:rPr>
      </w:pPr>
      <w:r w:rsidRPr="00D53DEB">
        <w:rPr>
          <w:rFonts w:ascii="Times New Roman" w:hAnsi="Times New Roman"/>
          <w:b/>
          <w:bCs/>
        </w:rPr>
        <w:t>2</w:t>
      </w:r>
      <w:r w:rsidR="000770B1">
        <w:rPr>
          <w:rFonts w:ascii="Times New Roman" w:hAnsi="Times New Roman"/>
          <w:b/>
          <w:bCs/>
        </w:rPr>
        <w:t xml:space="preserve">. </w:t>
      </w:r>
      <w:r w:rsidRPr="000770B1" w:rsidR="000770B1">
        <w:rPr>
          <w:rFonts w:ascii="Times New Roman" w:hAnsi="Times New Roman"/>
          <w:b/>
          <w:bCs/>
        </w:rPr>
        <w:t xml:space="preserve"> </w:t>
      </w:r>
      <w:r w:rsidR="000770B1">
        <w:rPr>
          <w:rFonts w:ascii="Times New Roman" w:hAnsi="Times New Roman"/>
          <w:b/>
          <w:bCs/>
        </w:rPr>
        <w:t>Indicate how, by whom, and for what purpose the information is to be used.  Except for a new collection, indicate the actual use the agency has made of the information received from the current collection.</w:t>
      </w:r>
    </w:p>
    <w:p w:rsidR="00B8282D" w:rsidP="00B8282D" w14:paraId="45187A20" w14:textId="77777777">
      <w:pPr>
        <w:widowControl/>
        <w:rPr>
          <w:rFonts w:ascii="Times New Roman" w:hAnsi="Times New Roman"/>
          <w:b/>
          <w:bCs/>
        </w:rPr>
      </w:pPr>
    </w:p>
    <w:p w:rsidR="0021381F" w:rsidRPr="00B8282D" w:rsidP="00B8282D" w14:paraId="7215D5FF" w14:textId="225AB9E2">
      <w:pPr>
        <w:widowControl/>
        <w:rPr>
          <w:rFonts w:ascii="Times New Roman" w:hAnsi="Times New Roman"/>
        </w:rPr>
      </w:pPr>
      <w:r w:rsidRPr="00B50268">
        <w:rPr>
          <w:rFonts w:ascii="Times New Roman" w:hAnsi="Times New Roman"/>
        </w:rPr>
        <w:t xml:space="preserve">The principal purpose for collecting this information is to enable the Office of the Pardon Attorney to </w:t>
      </w:r>
      <w:bookmarkStart w:id="2" w:name="OLE_LINK17"/>
      <w:r w:rsidRPr="00B50268">
        <w:rPr>
          <w:rFonts w:ascii="Times New Roman" w:hAnsi="Times New Roman"/>
        </w:rPr>
        <w:t xml:space="preserve">process applicants’ requests for </w:t>
      </w:r>
      <w:r w:rsidR="00BC7F86">
        <w:rPr>
          <w:rFonts w:ascii="Times New Roman" w:hAnsi="Times New Roman"/>
        </w:rPr>
        <w:t>pardon after completion of</w:t>
      </w:r>
      <w:r w:rsidR="003122B0">
        <w:rPr>
          <w:rFonts w:ascii="Times New Roman" w:hAnsi="Times New Roman"/>
        </w:rPr>
        <w:t xml:space="preserve"> sentence</w:t>
      </w:r>
      <w:r w:rsidRPr="00B50268">
        <w:rPr>
          <w:rFonts w:ascii="Times New Roman" w:hAnsi="Times New Roman"/>
        </w:rPr>
        <w:t xml:space="preserve">. </w:t>
      </w:r>
      <w:r w:rsidRPr="00B8282D">
        <w:rPr>
          <w:rFonts w:ascii="Times New Roman" w:hAnsi="Times New Roman"/>
        </w:rPr>
        <w:t>The information is necessary to verify applicants’ identities</w:t>
      </w:r>
      <w:r w:rsidRPr="00B8282D" w:rsidR="003122B0">
        <w:rPr>
          <w:rFonts w:ascii="Times New Roman" w:hAnsi="Times New Roman"/>
        </w:rPr>
        <w:t>;</w:t>
      </w:r>
      <w:r w:rsidRPr="00B8282D">
        <w:rPr>
          <w:rFonts w:ascii="Times New Roman" w:hAnsi="Times New Roman"/>
        </w:rPr>
        <w:t xml:space="preserve"> </w:t>
      </w:r>
      <w:bookmarkStart w:id="3" w:name="OLE_LINK6"/>
      <w:r w:rsidRPr="00B8282D">
        <w:rPr>
          <w:rFonts w:ascii="Times New Roman" w:hAnsi="Times New Roman"/>
        </w:rPr>
        <w:t>conduct investigation of the applicants’ background</w:t>
      </w:r>
      <w:r w:rsidRPr="00B8282D" w:rsidR="00834ED0">
        <w:rPr>
          <w:rFonts w:ascii="Times New Roman" w:hAnsi="Times New Roman"/>
        </w:rPr>
        <w:t>s</w:t>
      </w:r>
      <w:r w:rsidRPr="00B8282D" w:rsidR="00BC7F86">
        <w:rPr>
          <w:rFonts w:ascii="Times New Roman" w:hAnsi="Times New Roman"/>
        </w:rPr>
        <w:t xml:space="preserve">, </w:t>
      </w:r>
      <w:r w:rsidRPr="00B8282D">
        <w:rPr>
          <w:rFonts w:ascii="Times New Roman" w:hAnsi="Times New Roman"/>
        </w:rPr>
        <w:t>criminal records,</w:t>
      </w:r>
      <w:bookmarkEnd w:id="3"/>
      <w:r w:rsidRPr="00B8282D" w:rsidR="003122B0">
        <w:rPr>
          <w:rFonts w:ascii="Times New Roman" w:hAnsi="Times New Roman"/>
        </w:rPr>
        <w:t xml:space="preserve"> and </w:t>
      </w:r>
      <w:r w:rsidRPr="00B8282D" w:rsidR="00BC7F86">
        <w:rPr>
          <w:rFonts w:ascii="Times New Roman" w:hAnsi="Times New Roman"/>
        </w:rPr>
        <w:t>post-conviction conduct</w:t>
      </w:r>
      <w:r w:rsidRPr="00B8282D" w:rsidR="003122B0">
        <w:rPr>
          <w:rFonts w:ascii="Times New Roman" w:hAnsi="Times New Roman"/>
        </w:rPr>
        <w:t xml:space="preserve">; </w:t>
      </w:r>
      <w:bookmarkStart w:id="4" w:name="OLE_LINK11"/>
      <w:r w:rsidRPr="00B8282D">
        <w:rPr>
          <w:rFonts w:ascii="Times New Roman" w:hAnsi="Times New Roman"/>
        </w:rPr>
        <w:t xml:space="preserve">and </w:t>
      </w:r>
      <w:bookmarkStart w:id="5" w:name="OLE_LINK10"/>
      <w:r w:rsidRPr="00B8282D">
        <w:rPr>
          <w:rFonts w:ascii="Times New Roman" w:hAnsi="Times New Roman"/>
        </w:rPr>
        <w:t>ensure proper notification to the Federal Bureau of Investigation, U.S. Attorneys’ Offices, U.S. Probation Offices, and federal courts in the event of grants of executive clemency.</w:t>
      </w:r>
    </w:p>
    <w:bookmarkEnd w:id="2"/>
    <w:bookmarkEnd w:id="4"/>
    <w:bookmarkEnd w:id="5"/>
    <w:p w:rsidR="007C4679" w:rsidRPr="00B8282D" w:rsidP="00B8282D" w14:paraId="65190146" w14:textId="0B52D76A">
      <w:pPr>
        <w:widowControl/>
        <w:rPr>
          <w:rFonts w:ascii="Times New Roman" w:hAnsi="Times New Roman"/>
        </w:rPr>
      </w:pPr>
    </w:p>
    <w:p w:rsidR="007C4679" w:rsidRPr="007C4679" w:rsidP="00B8282D" w14:paraId="606586A4" w14:textId="77777777">
      <w:pPr>
        <w:widowControl/>
        <w:rPr>
          <w:rFonts w:ascii="Times New Roman" w:hAnsi="Times New Roman"/>
        </w:rPr>
      </w:pPr>
      <w:r w:rsidRPr="007C4679">
        <w:rPr>
          <w:rFonts w:ascii="Times New Roman" w:hAnsi="Times New Roman"/>
        </w:rPr>
        <w:t xml:space="preserve">This information will primarily be used internally by Department of Justice employees. However, routine uses which may be made of this information include provision of data to the President and his staff, other governmental entities, and the public. The full list of routine uses for this correspondence can be found in the System of Records Notice titled, “Privacy Act of 1974; System of Records,” published in Federal Register, September 15, 2011, Vol. 76, No. 179, at pages 57078 through57080; as amended by “Privacy Act of 1974; System of Records,” published in the Federal Register, May25, 2017, Vol. 82, No. 100, at page 24161, and at the </w:t>
      </w:r>
      <w:r w:rsidRPr="00B8282D">
        <w:rPr>
          <w:rFonts w:ascii="Times New Roman" w:hAnsi="Times New Roman"/>
        </w:rPr>
        <w:t>U.S. Department of Justice, Office of Privacy and Civil Liberties’ website</w:t>
      </w:r>
      <w:r w:rsidRPr="007C4679">
        <w:rPr>
          <w:rFonts w:ascii="Times New Roman" w:hAnsi="Times New Roman"/>
        </w:rPr>
        <w:t>.</w:t>
      </w:r>
    </w:p>
    <w:p w:rsidR="00802A30" w:rsidRPr="00A47DA7" w:rsidP="00802A30" w14:paraId="34E41BA0" w14:textId="77777777">
      <w:pPr>
        <w:widowControl/>
        <w:rPr>
          <w:rFonts w:ascii="Times New Roman" w:hAnsi="Times New Roman"/>
          <w:u w:val="single"/>
        </w:rPr>
      </w:pPr>
    </w:p>
    <w:p w:rsidR="000770B1" w:rsidRPr="00D53DEB" w:rsidP="000770B1" w14:paraId="40276F99"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3.  </w:t>
      </w:r>
      <w:r w:rsidRPr="00D53DEB">
        <w:rPr>
          <w:rFonts w:ascii="Times New Roman" w:hAnsi="Times New Roman"/>
          <w:b/>
          <w:bCs/>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690F56" w:rsidRPr="00D53DEB" w:rsidP="00690F56" w14:paraId="1908DC84" w14:textId="43F119F9">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P="00690F56" w14:paraId="04006A6E" w14:textId="7089CA1C">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407FC" w:rsidRPr="00A33891" w:rsidP="00690F56" w14:paraId="711B75A7" w14:textId="25FE7CE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A33891">
        <w:rPr>
          <w:rFonts w:ascii="Times New Roman" w:hAnsi="Times New Roman"/>
        </w:rPr>
        <w:t>Applications</w:t>
      </w:r>
      <w:r w:rsidRPr="00A33891" w:rsidR="005139AF">
        <w:rPr>
          <w:rFonts w:ascii="Times New Roman" w:hAnsi="Times New Roman"/>
        </w:rPr>
        <w:t xml:space="preserve"> for </w:t>
      </w:r>
      <w:r w:rsidRPr="00A33891" w:rsidR="0093554F">
        <w:rPr>
          <w:rFonts w:ascii="Times New Roman" w:hAnsi="Times New Roman"/>
        </w:rPr>
        <w:t>Pardon After Completion of Sentence</w:t>
      </w:r>
      <w:r w:rsidRPr="00A33891" w:rsidR="005139AF">
        <w:rPr>
          <w:rFonts w:ascii="Times New Roman" w:hAnsi="Times New Roman"/>
        </w:rPr>
        <w:t xml:space="preserve"> may be submitted electronically to </w:t>
      </w:r>
      <w:hyperlink r:id="rId6" w:history="1">
        <w:r w:rsidRPr="00A33891" w:rsidR="005139AF">
          <w:rPr>
            <w:rStyle w:val="Hyperlink"/>
            <w:rFonts w:ascii="Times New Roman" w:hAnsi="Times New Roman"/>
          </w:rPr>
          <w:t>USPardon.Attorney@usdoj.gov</w:t>
        </w:r>
      </w:hyperlink>
      <w:r w:rsidRPr="00A33891" w:rsidR="005139AF">
        <w:rPr>
          <w:rFonts w:ascii="Times New Roman" w:hAnsi="Times New Roman"/>
        </w:rPr>
        <w:t>. They may also be mailed to the Office. We inten</w:t>
      </w:r>
      <w:r w:rsidRPr="00A33891" w:rsidR="00834ED0">
        <w:rPr>
          <w:rFonts w:ascii="Times New Roman" w:hAnsi="Times New Roman"/>
        </w:rPr>
        <w:t>d</w:t>
      </w:r>
      <w:r w:rsidRPr="00A33891" w:rsidR="005139AF">
        <w:rPr>
          <w:rFonts w:ascii="Times New Roman" w:hAnsi="Times New Roman"/>
        </w:rPr>
        <w:t xml:space="preserve"> to make the </w:t>
      </w:r>
      <w:r w:rsidRPr="00A33891">
        <w:rPr>
          <w:rFonts w:ascii="Times New Roman" w:hAnsi="Times New Roman"/>
        </w:rPr>
        <w:t>Applications</w:t>
      </w:r>
      <w:r w:rsidRPr="00A33891" w:rsidR="005139AF">
        <w:rPr>
          <w:rFonts w:ascii="Times New Roman" w:hAnsi="Times New Roman"/>
        </w:rPr>
        <w:t xml:space="preserve"> for </w:t>
      </w:r>
      <w:r w:rsidRPr="00A33891" w:rsidR="0093554F">
        <w:rPr>
          <w:rFonts w:ascii="Times New Roman" w:hAnsi="Times New Roman"/>
        </w:rPr>
        <w:t>Pardon After Completion of Sentence</w:t>
      </w:r>
      <w:r w:rsidRPr="00A33891" w:rsidR="005139AF">
        <w:rPr>
          <w:rFonts w:ascii="Times New Roman" w:hAnsi="Times New Roman"/>
        </w:rPr>
        <w:t xml:space="preserve"> available for completion on our website, at </w:t>
      </w:r>
      <w:hyperlink r:id="rId7" w:history="1">
        <w:r w:rsidRPr="00A33891" w:rsidR="005139AF">
          <w:rPr>
            <w:rStyle w:val="Hyperlink"/>
            <w:rFonts w:ascii="Times New Roman" w:hAnsi="Times New Roman"/>
          </w:rPr>
          <w:t>https://www.justice.gov/pardon</w:t>
        </w:r>
      </w:hyperlink>
      <w:r w:rsidRPr="00A33891" w:rsidR="005139AF">
        <w:rPr>
          <w:rFonts w:ascii="Times New Roman" w:hAnsi="Times New Roman"/>
        </w:rPr>
        <w:t xml:space="preserve">, </w:t>
      </w:r>
      <w:r w:rsidRPr="00A33891" w:rsidR="005139AF">
        <w:rPr>
          <w:rFonts w:ascii="Times New Roman" w:hAnsi="Times New Roman"/>
        </w:rPr>
        <w:t>in the near future</w:t>
      </w:r>
      <w:r w:rsidRPr="00A33891" w:rsidR="005139AF">
        <w:rPr>
          <w:rFonts w:ascii="Times New Roman" w:hAnsi="Times New Roman"/>
        </w:rPr>
        <w:t xml:space="preserve">.  </w:t>
      </w:r>
    </w:p>
    <w:p w:rsidR="00690F56" w:rsidRPr="00A33891" w:rsidP="00690F56" w14:paraId="1EFFB37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29483DE" w14:textId="2DFD8E4C">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A4637">
        <w:rPr>
          <w:rFonts w:ascii="Times New Roman" w:hAnsi="Times New Roman"/>
          <w:b/>
          <w:bCs/>
        </w:rPr>
        <w:t xml:space="preserve"> </w:t>
      </w:r>
      <w:r w:rsidRPr="00D53DEB">
        <w:rPr>
          <w:rFonts w:ascii="Times New Roman" w:hAnsi="Times New Roman"/>
          <w:b/>
          <w:bCs/>
        </w:rPr>
        <w:t xml:space="preserve">4.  </w:t>
      </w:r>
      <w:r w:rsidR="000770B1">
        <w:rPr>
          <w:rFonts w:ascii="Times New Roman" w:hAnsi="Times New Roman"/>
          <w:b/>
          <w:bCs/>
        </w:rPr>
        <w:t>Describe efforts to identify duplication.  Show specifically why any similar information already available cannot be used or modified for use for the purposes described in Item A.2 above.</w:t>
      </w:r>
    </w:p>
    <w:p w:rsidR="00690F56" w:rsidP="00690F56" w14:paraId="2693B8DC" w14:textId="54611135">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E1E52" w:rsidRPr="00A47DA7" w:rsidP="00690F56" w14:paraId="2ADDFDCA" w14:textId="18160B29">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Application</w:t>
      </w:r>
      <w:r w:rsidR="0093554F">
        <w:rPr>
          <w:rFonts w:ascii="Times New Roman" w:hAnsi="Times New Roman"/>
        </w:rPr>
        <w:t>s</w:t>
      </w:r>
      <w:r w:rsidRPr="00AA04DB">
        <w:rPr>
          <w:rFonts w:ascii="Times New Roman" w:hAnsi="Times New Roman"/>
        </w:rPr>
        <w:t xml:space="preserve"> for </w:t>
      </w:r>
      <w:r w:rsidR="0093554F">
        <w:rPr>
          <w:rFonts w:ascii="Times New Roman" w:hAnsi="Times New Roman"/>
        </w:rPr>
        <w:t>Pardon After Completion of Sentence</w:t>
      </w:r>
      <w:r>
        <w:rPr>
          <w:rFonts w:ascii="Times New Roman" w:hAnsi="Times New Roman"/>
        </w:rPr>
        <w:t xml:space="preserve"> are prepared for unique, individual applicants</w:t>
      </w:r>
      <w:r w:rsidR="00CF2D63">
        <w:rPr>
          <w:rFonts w:ascii="Times New Roman" w:hAnsi="Times New Roman"/>
        </w:rPr>
        <w:t xml:space="preserve">. The information is not similarly reproduced by another government entity. Also, the application requires the submission of unique identifying numbers </w:t>
      </w:r>
      <w:r w:rsidR="00CF2D63">
        <w:rPr>
          <w:rFonts w:ascii="Times New Roman" w:hAnsi="Times New Roman"/>
        </w:rPr>
        <w:t>in order to</w:t>
      </w:r>
      <w:r w:rsidR="00CF2D63">
        <w:rPr>
          <w:rFonts w:ascii="Times New Roman" w:hAnsi="Times New Roman"/>
        </w:rPr>
        <w:t xml:space="preserve"> ensure no duplication of information among applicants. </w:t>
      </w:r>
    </w:p>
    <w:p w:rsidR="00C25E66" w:rsidRPr="00A973AA" w:rsidP="00690F56" w14:paraId="1F4E282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86EF219" w14:textId="6EBEB4FA">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973AA">
        <w:rPr>
          <w:rFonts w:ascii="Times New Roman" w:hAnsi="Times New Roman"/>
          <w:b/>
          <w:bCs/>
        </w:rPr>
        <w:t xml:space="preserve"> </w:t>
      </w:r>
      <w:r w:rsidRPr="00D53DEB">
        <w:rPr>
          <w:rFonts w:ascii="Times New Roman" w:hAnsi="Times New Roman"/>
          <w:b/>
          <w:bCs/>
        </w:rPr>
        <w:t>5.</w:t>
      </w:r>
      <w:r w:rsidRPr="00D53DEB">
        <w:rPr>
          <w:rFonts w:ascii="Times New Roman" w:hAnsi="Times New Roman"/>
        </w:rPr>
        <w:t xml:space="preserve">  </w:t>
      </w:r>
      <w:r w:rsidRPr="00D53DEB" w:rsidR="000770B1">
        <w:rPr>
          <w:rFonts w:ascii="Times New Roman" w:hAnsi="Times New Roman"/>
          <w:b/>
          <w:bCs/>
        </w:rPr>
        <w:t>If the collection of information impacts small businesses or other small entities, describe any methods used to minimize burden.</w:t>
      </w:r>
    </w:p>
    <w:p w:rsidR="00690F56" w:rsidP="00690F56" w14:paraId="034A882C" w14:textId="6137C6F5">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1511" w:rsidRPr="00A47DA7" w:rsidP="00690F56" w14:paraId="33D88B5B" w14:textId="19ADB002">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This information will have no effect on small business, which are not affected by information collection. Only individuals may apply for </w:t>
      </w:r>
      <w:r w:rsidR="00A5381C">
        <w:rPr>
          <w:rFonts w:ascii="Times New Roman" w:hAnsi="Times New Roman"/>
        </w:rPr>
        <w:t>pardon after completion of sentence</w:t>
      </w:r>
      <w:r>
        <w:rPr>
          <w:rFonts w:ascii="Times New Roman" w:hAnsi="Times New Roman"/>
        </w:rPr>
        <w:t xml:space="preserve">. </w:t>
      </w:r>
    </w:p>
    <w:p w:rsidR="005622FE" w:rsidRPr="00A973AA" w:rsidP="00690F56" w14:paraId="6F57386F"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770B1" w:rsidP="000770B1" w14:paraId="5612CFB2"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 6</w:t>
      </w:r>
      <w:r w:rsidRPr="00D53DEB" w:rsidR="00237691">
        <w:rPr>
          <w:rFonts w:ascii="Times New Roman" w:hAnsi="Times New Roman"/>
          <w:b/>
          <w:bCs/>
        </w:rPr>
        <w:t xml:space="preserve">.  </w:t>
      </w:r>
      <w:r>
        <w:rPr>
          <w:rFonts w:ascii="Times New Roman" w:hAnsi="Times New Roman"/>
          <w:b/>
          <w:bCs/>
        </w:rPr>
        <w:t>Describe the consequence to federal program or policy activities if the collection is not conducted or is conducted less frequently, as well as any technical or legal obstacles to reducing burden.</w:t>
      </w:r>
    </w:p>
    <w:p w:rsidR="00F2217E" w:rsidP="00F2217E" w14:paraId="7675CB35"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2217E" w:rsidRPr="00230C12" w:rsidP="00E86766" w14:paraId="4A3CF5D5" w14:textId="12036160">
      <w:pPr>
        <w:widowControl/>
        <w:rPr>
          <w:rFonts w:ascii="Times New Roman" w:hAnsi="Times New Roman"/>
          <w:color w:val="000000"/>
        </w:rPr>
      </w:pPr>
      <w:r w:rsidRPr="00230C12">
        <w:rPr>
          <w:rFonts w:ascii="Times New Roman" w:hAnsi="Times New Roman"/>
        </w:rPr>
        <w:t xml:space="preserve">The information collected from the </w:t>
      </w:r>
      <w:r w:rsidR="00945721">
        <w:rPr>
          <w:rFonts w:ascii="Times New Roman" w:hAnsi="Times New Roman"/>
        </w:rPr>
        <w:t>Application</w:t>
      </w:r>
      <w:r w:rsidR="00C02D30">
        <w:rPr>
          <w:rFonts w:ascii="Times New Roman" w:hAnsi="Times New Roman"/>
        </w:rPr>
        <w:t xml:space="preserve"> </w:t>
      </w:r>
      <w:r w:rsidR="0093554F">
        <w:rPr>
          <w:rFonts w:ascii="Times New Roman" w:hAnsi="Times New Roman"/>
        </w:rPr>
        <w:t>for Pardon After Completion of Sentence</w:t>
      </w:r>
      <w:r w:rsidRPr="00230C12">
        <w:rPr>
          <w:rFonts w:ascii="Times New Roman" w:hAnsi="Times New Roman"/>
        </w:rPr>
        <w:t xml:space="preserve"> will primarily be used to make recommendations </w:t>
      </w:r>
      <w:r w:rsidRPr="00230C12">
        <w:rPr>
          <w:rFonts w:ascii="Times New Roman" w:hAnsi="Times New Roman"/>
        </w:rPr>
        <w:t xml:space="preserve">regarding executive clemency </w:t>
      </w:r>
      <w:r w:rsidRPr="00E86766">
        <w:rPr>
          <w:rFonts w:ascii="Times New Roman" w:hAnsi="Times New Roman"/>
        </w:rPr>
        <w:t>and ensure proper notification to the Federal Bureau of Investigation, U.S. Attorneys’ Offices, U.S. Probation Offices, and federal courts in the event of grants of executive clemency.</w:t>
      </w:r>
      <w:r w:rsidRPr="00E86766" w:rsidR="00AC75E5">
        <w:rPr>
          <w:rFonts w:ascii="Times New Roman" w:hAnsi="Times New Roman"/>
        </w:rPr>
        <w:t xml:space="preserve"> The </w:t>
      </w:r>
      <w:r w:rsidRPr="00E86766" w:rsidR="0093554F">
        <w:rPr>
          <w:rFonts w:ascii="Times New Roman" w:hAnsi="Times New Roman"/>
        </w:rPr>
        <w:t>Application</w:t>
      </w:r>
      <w:r w:rsidRPr="00E86766" w:rsidR="00AC75E5">
        <w:rPr>
          <w:rFonts w:ascii="Times New Roman" w:hAnsi="Times New Roman"/>
        </w:rPr>
        <w:t xml:space="preserve"> for </w:t>
      </w:r>
      <w:r w:rsidRPr="00E86766" w:rsidR="0093554F">
        <w:rPr>
          <w:rFonts w:ascii="Times New Roman" w:hAnsi="Times New Roman"/>
        </w:rPr>
        <w:t>Pardon After Completion</w:t>
      </w:r>
      <w:r w:rsidRPr="00E86766" w:rsidR="00AC75E5">
        <w:rPr>
          <w:rFonts w:ascii="Times New Roman" w:hAnsi="Times New Roman"/>
        </w:rPr>
        <w:t xml:space="preserve"> will only be used once per application for clemency.</w:t>
      </w:r>
      <w:r w:rsidR="00AC75E5">
        <w:rPr>
          <w:rFonts w:ascii="Times New Roman" w:hAnsi="Times New Roman"/>
          <w:color w:val="000000"/>
        </w:rPr>
        <w:t xml:space="preserve"> </w:t>
      </w:r>
    </w:p>
    <w:p w:rsidR="006D7A8D" w:rsidRPr="00230C12" w:rsidP="00F2217E" w14:paraId="6CDF32BB" w14:textId="49AA26EB">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color w:val="000000"/>
        </w:rPr>
      </w:pPr>
    </w:p>
    <w:p w:rsidR="006D7A8D" w:rsidRPr="00F40032" w:rsidP="000A0286" w14:paraId="1FA3F04C" w14:textId="2E445819">
      <w:pPr>
        <w:rPr>
          <w:rFonts w:ascii="Times New Roman" w:hAnsi="Times New Roman"/>
        </w:rPr>
      </w:pPr>
      <w:r w:rsidRPr="00230C12">
        <w:rPr>
          <w:rFonts w:ascii="Times New Roman" w:hAnsi="Times New Roman"/>
          <w:color w:val="000000"/>
        </w:rPr>
        <w:t xml:space="preserve">If the collection is not conducted, the Pardon Attorney </w:t>
      </w:r>
      <w:r w:rsidRPr="00230C12" w:rsidR="009A1472">
        <w:rPr>
          <w:rFonts w:ascii="Times New Roman" w:hAnsi="Times New Roman"/>
          <w:color w:val="000000"/>
        </w:rPr>
        <w:t>can</w:t>
      </w:r>
      <w:r w:rsidRPr="00230C12" w:rsidR="00230C12">
        <w:rPr>
          <w:rFonts w:ascii="Times New Roman" w:hAnsi="Times New Roman"/>
          <w:color w:val="000000"/>
        </w:rPr>
        <w:t>not fulfill its directive to receive, investigate, and facilitate the disposition of applications for executive</w:t>
      </w:r>
      <w:r w:rsidR="00230C12">
        <w:rPr>
          <w:rFonts w:ascii="Times New Roman" w:hAnsi="Times New Roman"/>
          <w:color w:val="000000"/>
        </w:rPr>
        <w:t xml:space="preserve"> clemency. </w:t>
      </w:r>
      <w:r w:rsidRPr="00735346" w:rsidR="00735346">
        <w:rPr>
          <w:rFonts w:ascii="Times New Roman" w:hAnsi="Times New Roman"/>
        </w:rPr>
        <w:t xml:space="preserve">This would prevent the Pardon Attorney from completing its vital mission to assist the President in executing his acts of executive clemency. </w:t>
      </w:r>
    </w:p>
    <w:p w:rsidR="00690F56" w:rsidRPr="00A47DA7" w:rsidP="00690F56" w14:paraId="7C4C2F6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770B1" w:rsidP="000770B1" w14:paraId="384FAA8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D53DEB">
        <w:rPr>
          <w:rFonts w:ascii="Times New Roman" w:hAnsi="Times New Roman"/>
          <w:b/>
          <w:bCs/>
        </w:rPr>
        <w:t xml:space="preserve">7.  </w:t>
      </w:r>
      <w:r>
        <w:rPr>
          <w:rFonts w:ascii="Times New Roman" w:hAnsi="Times New Roman"/>
          <w:b/>
          <w:bCs/>
        </w:rPr>
        <w:t>Explain any special circumstances that would cause an information collection to be conducted in a manner:</w:t>
      </w:r>
    </w:p>
    <w:p w:rsidR="000770B1" w:rsidP="000770B1" w14:paraId="634CB83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0770B1" w:rsidP="000770B1" w14:paraId="11439C94"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 xml:space="preserve">requiring respondents to report information to the agency more often than </w:t>
      </w:r>
      <w:r>
        <w:rPr>
          <w:b/>
          <w:bCs/>
        </w:rPr>
        <w:t>quarterly;</w:t>
      </w:r>
    </w:p>
    <w:p w:rsidR="000770B1" w:rsidP="000770B1" w14:paraId="5CAA84EE"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0770B1" w:rsidRPr="000770B1" w:rsidP="000770B1" w14:paraId="60C4C880" w14:textId="248F57F9">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0770B1">
        <w:rPr>
          <w:rFonts w:ascii="Times New Roman" w:hAnsi="Times New Roman"/>
        </w:rPr>
        <w:t>The Application for Pardon After Completion of Sentence is a one-time collection</w:t>
      </w:r>
      <w:r>
        <w:rPr>
          <w:rFonts w:ascii="Times New Roman" w:hAnsi="Times New Roman"/>
        </w:rPr>
        <w:t>, but an individual can re-apply if they are denied and wait an appropriate waiting period</w:t>
      </w:r>
      <w:r w:rsidRPr="000770B1">
        <w:rPr>
          <w:rFonts w:ascii="Times New Roman" w:hAnsi="Times New Roman"/>
        </w:rPr>
        <w:t xml:space="preserve">. </w:t>
      </w:r>
    </w:p>
    <w:p w:rsidR="000770B1" w:rsidP="000770B1" w14:paraId="6A0B66AE"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0770B1" w:rsidP="000770B1" w14:paraId="69DA8CA4"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0770B1" w:rsidP="000770B1" w14:paraId="0052563C"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 xml:space="preserve">requiring respondents to prepare a written response to a collection of information in fewer than 30 days after receipt of </w:t>
      </w:r>
      <w:r>
        <w:rPr>
          <w:b/>
          <w:bCs/>
        </w:rPr>
        <w:t>it;</w:t>
      </w:r>
    </w:p>
    <w:p w:rsidR="000770B1" w:rsidP="000770B1" w14:paraId="3B6FD12A"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0770B1" w:rsidP="000770B1" w14:paraId="6C735F18" w14:textId="74D48CF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b/>
          <w:bCs/>
        </w:rPr>
      </w:pPr>
      <w:r>
        <w:rPr>
          <w:rFonts w:ascii="Times New Roman" w:hAnsi="Times New Roman"/>
        </w:rPr>
        <w:t xml:space="preserve">Applicants may be required to submit supplementary information </w:t>
      </w:r>
      <w:r>
        <w:rPr>
          <w:rFonts w:ascii="Times New Roman" w:hAnsi="Times New Roman"/>
        </w:rPr>
        <w:t>in order to</w:t>
      </w:r>
      <w:r>
        <w:rPr>
          <w:rFonts w:ascii="Times New Roman" w:hAnsi="Times New Roman"/>
        </w:rPr>
        <w:t xml:space="preserve"> accurately process their claim. </w:t>
      </w:r>
    </w:p>
    <w:p w:rsidR="000770B1" w:rsidP="000770B1" w14:paraId="71C2E96D"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0770B1" w:rsidP="000770B1" w14:paraId="5D81EC30"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 xml:space="preserve">requiring respondents to submit more than an original and two copies of any </w:t>
      </w:r>
      <w:r>
        <w:rPr>
          <w:b/>
          <w:bCs/>
        </w:rPr>
        <w:t>document;</w:t>
      </w:r>
    </w:p>
    <w:p w:rsidR="000770B1" w:rsidP="000770B1" w14:paraId="33CD7483"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0770B1" w:rsidP="000770B1" w14:paraId="11F0A144" w14:textId="1F4850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r>
        <w:rPr>
          <w:rFonts w:ascii="Times New Roman" w:hAnsi="Times New Roman"/>
        </w:rPr>
        <w:tab/>
        <w:t xml:space="preserve">Applicants are not required to submit more than an original or one copy of any document. </w:t>
      </w:r>
    </w:p>
    <w:p w:rsidR="000770B1" w:rsidP="000770B1" w14:paraId="5C4EE3BF"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0770B1" w:rsidP="000770B1" w14:paraId="59840F52"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 xml:space="preserve">requiring respondents to retain records, other than health, medical, government contract, grant-in-aid, or tax records for more than three </w:t>
      </w:r>
      <w:r>
        <w:rPr>
          <w:b/>
          <w:bCs/>
        </w:rPr>
        <w:t>years;</w:t>
      </w:r>
    </w:p>
    <w:p w:rsidR="000770B1" w:rsidP="000770B1" w14:paraId="505F41B5"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0770B1" w:rsidRPr="000770B1" w:rsidP="000770B1" w14:paraId="56B63C40" w14:textId="6AC46D89">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pPr>
      <w:r>
        <w:t xml:space="preserve">Applicants are instructed to keep copies of all documents submitted for the duration of the pardon evaluation, which may exceed three years. </w:t>
      </w:r>
    </w:p>
    <w:p w:rsidR="000770B1" w:rsidP="000770B1" w14:paraId="3A4C9D13"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0770B1" w:rsidP="000770B1" w14:paraId="2832A50A"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 xml:space="preserve">in connection with a statistical survey, that is not designed to produce valid and reliable results that can be generalized to the universe of </w:t>
      </w:r>
      <w:r>
        <w:rPr>
          <w:b/>
          <w:bCs/>
        </w:rPr>
        <w:t>study;</w:t>
      </w:r>
    </w:p>
    <w:p w:rsidR="000770B1" w:rsidP="000770B1" w14:paraId="346629A3"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0770B1" w:rsidP="000770B1" w14:paraId="266874BA" w14:textId="7202781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ab/>
      </w:r>
      <w:bookmarkStart w:id="6" w:name="OLE_LINK15"/>
      <w:r>
        <w:t xml:space="preserve">The Pardon Attorney intends to collect statistical data on the personal characteristics of pardon applicants to provide to the White House, Department, and public in </w:t>
      </w:r>
      <w:r>
        <w:t>as yet</w:t>
      </w:r>
      <w:r>
        <w:t xml:space="preserve"> unspecified studies and forums. The Pardon Attorney’s intentions in this regard were encouraged by the Director of the Bureau of Justice Statistics, the Department’s statistical </w:t>
      </w:r>
      <w:r>
        <w:t>authority</w:t>
      </w:r>
    </w:p>
    <w:bookmarkEnd w:id="6"/>
    <w:p w:rsidR="000770B1" w:rsidP="000770B1" w14:paraId="39F240E2"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0770B1" w:rsidP="000770B1" w14:paraId="1DAFE62F"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 xml:space="preserve">requiring the use of statistical data classification that has not been reviewed and approved by </w:t>
      </w:r>
      <w:r>
        <w:rPr>
          <w:b/>
          <w:bCs/>
        </w:rPr>
        <w:t>OMB;</w:t>
      </w:r>
    </w:p>
    <w:p w:rsidR="000770B1" w:rsidP="000770B1" w14:paraId="3F05E7E7"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0770B1" w:rsidP="000770B1" w14:paraId="714D744D" w14:textId="1BB0F046">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tab/>
        <w:t xml:space="preserve">The Pardon Attorney intends to collect statistical data on the personal characteristics of pardon applicants as captured in the attached form to provide to the White House, Department, and public in </w:t>
      </w:r>
      <w:r>
        <w:t>as yet</w:t>
      </w:r>
      <w:r>
        <w:t xml:space="preserve"> unspecified studies and forums. The Pardon Attorney may also use information gathered during the pardon process, but outside the formal requests of the pardon form itself, in developing statistical information. The Pardon Attorney’s intentions in this regard were encouraged by the Director of the Bureau of Justice Statistics, the Department’s statistical </w:t>
      </w:r>
      <w:r>
        <w:t>authority</w:t>
      </w:r>
    </w:p>
    <w:p w:rsidR="000770B1" w:rsidP="000770B1" w14:paraId="001E68E1"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0770B1" w:rsidP="000770B1" w14:paraId="29AA1E03"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rPr>
      </w:pPr>
      <w:r>
        <w:rPr>
          <w:b/>
          <w:bCs/>
        </w:rPr>
        <w:t>that includes a pledge of confidentially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0770B1" w:rsidP="000770B1" w14:paraId="539D3D34"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0770B1" w:rsidP="000770B1" w14:paraId="17CCAC9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b/>
          <w:bCs/>
        </w:rPr>
        <w:tab/>
      </w:r>
      <w:r>
        <w:rPr>
          <w:b/>
          <w:bCs/>
        </w:rPr>
        <w:tab/>
      </w:r>
    </w:p>
    <w:p w:rsidR="000770B1" w:rsidP="000770B1" w14:paraId="2205E709" w14:textId="77777777">
      <w:pPr>
        <w:pStyle w:val="Default"/>
        <w:ind w:left="720"/>
      </w:pPr>
      <w:r>
        <w:t>The Application for Pardon After Completion of Sentence contains a Privacy Act Statement. Any release of information will conform to the Privacy Act Statement. The language of the Privacy Act Statement is included in the Application for Pardon After Completion of Sentence and provides references to the Pardon Attorney’s System of Record Notice, which outlines that data collected in the form may be included in the “provision of data to the President and his staff, other governmental entities, and the public</w:t>
      </w:r>
      <w:r>
        <w:rPr>
          <w:sz w:val="22"/>
          <w:szCs w:val="22"/>
        </w:rPr>
        <w:t>,” a</w:t>
      </w:r>
      <w:r>
        <w:t xml:space="preserve">s well as other routine uses documented in the System of Records Notice titled, “Privacy Act of 1974; System of Records,” published in Federal Register, September 15, 2011, Vol. 76, No. 179, at pages 57078 through 57080; as amended by “Privacy Act of 1974; System of Records,” published in the Federal Register, May 25, 2017, Vol. 82, No. 100, at page 24161.  </w:t>
      </w:r>
    </w:p>
    <w:p w:rsidR="000770B1" w:rsidP="000770B1" w14:paraId="6C435B64" w14:textId="77777777">
      <w:pPr>
        <w:pStyle w:val="Default"/>
        <w:ind w:left="720"/>
      </w:pPr>
    </w:p>
    <w:p w:rsidR="000770B1" w:rsidP="000770B1" w14:paraId="3AF63B77" w14:textId="74BEC345">
      <w:pPr>
        <w:pStyle w:val="Default"/>
        <w:ind w:left="720"/>
      </w:pPr>
      <w:r>
        <w:t>Only those persons with valid identification, password, and permission created and maintained by the Office of the Pardon Attorney are authorized to have access to applicant file information.</w:t>
      </w:r>
    </w:p>
    <w:p w:rsidR="000770B1" w:rsidP="000770B1" w14:paraId="7E4E1B40"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0770B1" w:rsidP="000770B1" w14:paraId="15785D64" w14:textId="77777777">
      <w:pPr>
        <w:pStyle w:val="Level1"/>
        <w:widowControl/>
        <w:numPr>
          <w:ilvl w:val="0"/>
          <w:numId w:val="20"/>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Pr>
          <w:b/>
          <w:bCs/>
        </w:rPr>
        <w:t>requiring respondents to submit proprietary trade secret, or other confidential information unless the agency can demonstrate that it has instituted procedures to protect the information's confidentially to the extent permitted by law.</w:t>
      </w:r>
    </w:p>
    <w:p w:rsidR="000770B1" w:rsidP="000770B1" w14:paraId="45A3719C"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3649AD" w:rsidRPr="000770B1" w:rsidP="000770B1" w14:paraId="64ED5280" w14:textId="40F9495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0770B1">
        <w:rPr>
          <w:rFonts w:ascii="Times New Roman" w:hAnsi="Times New Roman"/>
        </w:rPr>
        <w:t>The collection does not require the claimants to submit proprietary trade secrets.</w:t>
      </w:r>
    </w:p>
    <w:p w:rsidR="00690F56" w:rsidRPr="00D53DEB"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30D8A" w:rsidP="00630D8A" w14:paraId="768AB2C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8.  </w:t>
      </w:r>
      <w:r>
        <w:rPr>
          <w:rFonts w:ascii="Times New Roman" w:hAnsi="Times New Roman"/>
          <w:b/>
          <w:bCs/>
        </w:rPr>
        <w:t xml:space="preserve">If applicable, provide a copy and identify the date and page number of </w:t>
      </w:r>
      <w:r>
        <w:rPr>
          <w:rFonts w:ascii="Times New Roman" w:hAnsi="Times New Roman"/>
          <w:b/>
          <w:bCs/>
        </w:rPr>
        <w:t>publication</w:t>
      </w:r>
      <w:r>
        <w:rPr>
          <w:rFonts w:ascii="Times New Roman" w:hAnsi="Times New Roman"/>
          <w:b/>
          <w:bCs/>
        </w:rPr>
        <w:t xml:space="preserve"> in the </w:t>
      </w:r>
      <w:r>
        <w:rPr>
          <w:rStyle w:val="Heading2Char"/>
          <w:rFonts w:ascii="Times New Roman" w:hAnsi="Times New Roman"/>
        </w:rPr>
        <w:t>Federal Register</w:t>
      </w:r>
      <w:r>
        <w:rPr>
          <w:rFonts w:ascii="Times New Roman" w:hAnsi="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630D8A" w:rsidP="00630D8A" w14:paraId="41F8707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30D8A" w:rsidP="00630D8A" w14:paraId="72FFD48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630D8A" w:rsidP="00630D8A" w14:paraId="5B8A3C6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30D8A" w:rsidP="00630D8A" w14:paraId="613D10B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b/>
          <w:bCs/>
        </w:rPr>
        <w:t>Consultation with representatives of those from whom information is to be obtained or those who must compile records should occur at least once every 3 years -- even if the collection-of-information activity is the same as in prior periods.  There may be circumstances that may preclude consultation in a specific situation.  These circumstances should be explained.</w:t>
      </w:r>
    </w:p>
    <w:p w:rsidR="00630D8A" w:rsidP="00630D8A" w14:paraId="7EB724A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BD2546" w:rsidP="00BD2546" w14:paraId="408682E6" w14:textId="77777777">
      <w:pPr>
        <w:widowControl/>
        <w:autoSpaceDE/>
        <w:autoSpaceDN/>
        <w:adjustRightInd/>
        <w:rPr>
          <w:rFonts w:ascii="Times New Roman" w:hAnsi="Times New Roman"/>
        </w:rPr>
      </w:pPr>
      <w:r w:rsidRPr="00A2391E">
        <w:rPr>
          <w:rFonts w:ascii="Times New Roman" w:hAnsi="Times New Roman"/>
        </w:rPr>
        <w:t xml:space="preserve">The 60-Day Notice was published in the Federal Register on </w:t>
      </w:r>
      <w:r>
        <w:rPr>
          <w:rFonts w:ascii="Times New Roman" w:hAnsi="Times New Roman"/>
        </w:rPr>
        <w:t>[DATE]</w:t>
      </w:r>
      <w:r w:rsidRPr="00A2391E">
        <w:rPr>
          <w:rFonts w:ascii="Times New Roman" w:hAnsi="Times New Roman"/>
        </w:rPr>
        <w:t xml:space="preserve"> (</w:t>
      </w:r>
      <w:r>
        <w:rPr>
          <w:rFonts w:ascii="Times New Roman" w:hAnsi="Times New Roman"/>
        </w:rPr>
        <w:t>XX</w:t>
      </w:r>
      <w:r w:rsidRPr="005B2697">
        <w:rPr>
          <w:rFonts w:ascii="Times New Roman" w:hAnsi="Times New Roman"/>
        </w:rPr>
        <w:t xml:space="preserve"> FR</w:t>
      </w:r>
      <w:r>
        <w:rPr>
          <w:rFonts w:ascii="Times New Roman" w:hAnsi="Times New Roman"/>
        </w:rPr>
        <w:t xml:space="preserve"> XXXXX</w:t>
      </w:r>
      <w:r w:rsidRPr="00A2391E">
        <w:rPr>
          <w:rFonts w:ascii="Times New Roman" w:hAnsi="Times New Roman"/>
        </w:rPr>
        <w:t>). The comment period ended on</w:t>
      </w:r>
      <w:r>
        <w:rPr>
          <w:rFonts w:ascii="Times New Roman" w:hAnsi="Times New Roman"/>
        </w:rPr>
        <w:t xml:space="preserve"> [DATE].</w:t>
      </w:r>
      <w:r w:rsidRPr="00A2391E">
        <w:rPr>
          <w:rFonts w:ascii="Times New Roman" w:hAnsi="Times New Roman"/>
        </w:rPr>
        <w:t xml:space="preserve"> No comments were received.</w:t>
      </w:r>
    </w:p>
    <w:p w:rsidR="00415DBE" w:rsidRPr="00415DBE" w:rsidP="00630D8A" w14:paraId="7600C401" w14:textId="5A7BB84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44AF4" w:rsidP="00630D8A" w14:paraId="3C66E0FF" w14:textId="3905EA23">
      <w:pPr>
        <w:widowControl/>
        <w:ind w:firstLine="720"/>
        <w:rPr>
          <w:rFonts w:ascii="Times New Roman" w:hAnsi="Times New Roman"/>
          <w:b/>
          <w:bCs/>
        </w:rPr>
      </w:pPr>
      <w:r>
        <w:rPr>
          <w:rFonts w:ascii="Times New Roman" w:hAnsi="Times New Roman"/>
          <w:b/>
          <w:bCs/>
        </w:rPr>
        <w:t xml:space="preserve">I </w:t>
      </w:r>
      <w:r>
        <w:rPr>
          <w:rFonts w:ascii="Times New Roman" w:hAnsi="Times New Roman"/>
          <w:b/>
          <w:bCs/>
        </w:rPr>
        <w:t>.</w:t>
      </w:r>
      <w:r>
        <w:rPr>
          <w:rFonts w:ascii="Times New Roman" w:hAnsi="Times New Roman"/>
          <w:b/>
          <w:bCs/>
        </w:rPr>
        <w:t xml:space="preserve"> Summary of Comments Received and Responses: </w:t>
      </w:r>
    </w:p>
    <w:p w:rsidR="00D44AF4" w:rsidP="00D44AF4" w14:paraId="51D2622A" w14:textId="77777777">
      <w:pPr>
        <w:widowControl/>
        <w:rPr>
          <w:rFonts w:ascii="Times New Roman" w:hAnsi="Times New Roman"/>
          <w:b/>
          <w:bCs/>
        </w:rPr>
      </w:pPr>
    </w:p>
    <w:p w:rsidR="00D44AF4" w:rsidP="00630D8A" w14:paraId="0F0CC2B2" w14:textId="262953BC">
      <w:pPr>
        <w:widowControl/>
        <w:ind w:left="720"/>
        <w:rPr>
          <w:rFonts w:ascii="Times New Roman" w:hAnsi="Times New Roman"/>
        </w:rPr>
      </w:pPr>
      <w:r w:rsidRPr="00630D8A">
        <w:rPr>
          <w:rFonts w:ascii="Times New Roman" w:hAnsi="Times New Roman"/>
        </w:rPr>
        <w:t>In accordance with 5 C.F.R. § 1320.8(d), the Pardon Attorney has published the proposed information collection requirements in the Federal Register, notifying the public that these information collection requirements are being reviewed in accordance with the Paperwork Reduction Act of 1995 and giving interested persons 60 days to submit comments.</w:t>
      </w:r>
      <w:r>
        <w:rPr>
          <w:rFonts w:ascii="Times New Roman" w:hAnsi="Times New Roman"/>
        </w:rPr>
        <w:t xml:space="preserve"> </w:t>
      </w:r>
      <w:r>
        <w:rPr>
          <w:rFonts w:ascii="Times New Roman" w:hAnsi="Times New Roman"/>
        </w:rPr>
        <w:t xml:space="preserve">PARDON received comments from 20 individuals or groups regarding the proposed collection during the 60-day notice and comment period. The comments covered a range of topics, including general praise and appreciation of the revised forms, suggestions for improvements to tangential areas of federal law or process, suggestions for the addition of social services to the application process, specific requests for pardon for an individual, requests for the form to provide additional information, specific requests for adjusted language or removal of a question, and specific suggestions to change the tone of the application. DOJ has carefully reviewed these comments and provides the following responses in this document. It is important to note that the number of comments in each category does not reflect the total number of comments, as many commenters expressed concerns or suggestions in multiple categories. DOJ has analyzed all comments, including ones addressing matters outside the scope of this form revision. </w:t>
      </w:r>
    </w:p>
    <w:p w:rsidR="00D44AF4" w:rsidP="00D44AF4" w14:paraId="7795ED8B" w14:textId="77777777">
      <w:pPr>
        <w:widowControl/>
        <w:rPr>
          <w:rFonts w:ascii="Times New Roman" w:hAnsi="Times New Roman"/>
        </w:rPr>
      </w:pPr>
      <w:r>
        <w:rPr>
          <w:rFonts w:ascii="Times New Roman" w:hAnsi="Times New Roman"/>
        </w:rPr>
        <w:t xml:space="preserve">  </w:t>
      </w:r>
    </w:p>
    <w:p w:rsidR="00D44AF4" w:rsidP="00317D8D" w14:paraId="4DC6E741" w14:textId="77777777">
      <w:pPr>
        <w:pStyle w:val="ListParagraph"/>
        <w:widowControl/>
        <w:numPr>
          <w:ilvl w:val="0"/>
          <w:numId w:val="19"/>
        </w:numPr>
        <w:rPr>
          <w:rFonts w:ascii="Times New Roman" w:hAnsi="Times New Roman"/>
          <w:b/>
          <w:bCs/>
        </w:rPr>
      </w:pPr>
      <w:r>
        <w:rPr>
          <w:rFonts w:ascii="Times New Roman" w:hAnsi="Times New Roman"/>
          <w:b/>
          <w:bCs/>
        </w:rPr>
        <w:t xml:space="preserve">General Comments or Proposed Alternative Remedies: </w:t>
      </w:r>
    </w:p>
    <w:p w:rsidR="00D44AF4" w:rsidP="00D44AF4" w14:paraId="62A288E5" w14:textId="77777777">
      <w:pPr>
        <w:pStyle w:val="ListParagraph"/>
        <w:widowControl/>
        <w:rPr>
          <w:rFonts w:ascii="Times New Roman" w:hAnsi="Times New Roman"/>
          <w:b/>
          <w:bCs/>
        </w:rPr>
      </w:pPr>
    </w:p>
    <w:p w:rsidR="00D44AF4" w:rsidP="00317D8D" w14:paraId="106AA2B2" w14:textId="77777777">
      <w:pPr>
        <w:pStyle w:val="ListParagraph"/>
        <w:widowControl/>
        <w:numPr>
          <w:ilvl w:val="1"/>
          <w:numId w:val="19"/>
        </w:numPr>
        <w:rPr>
          <w:rFonts w:ascii="Times New Roman" w:hAnsi="Times New Roman"/>
        </w:rPr>
      </w:pPr>
      <w:r>
        <w:rPr>
          <w:rFonts w:ascii="Times New Roman" w:hAnsi="Times New Roman"/>
        </w:rPr>
        <w:t xml:space="preserve">Six commenters wrote only to approve of the revisions, describing them as an improvement, clear or user-friendly. Two commenters expressed hope that the pardon process would be simplified but offered no suggestions. Two commenters proposed that changes to the pardon application should be accompanied by a federal expungement mechanism or reinstatement of the review by the Bureau of Alcohol, Tobacco, and Firearms for restoration of firearm rights. One commenter asked that the process of applying for a pardon be made easier but provided no comments on the form itself. One commenter generally stated that the pardon process should be easier but provided no suggestions. One commenter suggested automatic pardons upon completion of sentence or removing all questions except one about subsequent criminal activity. One commenter suggested that PARDON provide resources for training and employment for applicants. </w:t>
      </w:r>
    </w:p>
    <w:p w:rsidR="00D44AF4" w:rsidRPr="00317D8D" w:rsidP="00317D8D" w14:paraId="65F0308C" w14:textId="5191BFC2">
      <w:pPr>
        <w:pStyle w:val="ListParagraph"/>
        <w:widowControl/>
        <w:numPr>
          <w:ilvl w:val="1"/>
          <w:numId w:val="19"/>
        </w:numPr>
        <w:rPr>
          <w:rFonts w:ascii="Times New Roman" w:hAnsi="Times New Roman"/>
        </w:rPr>
      </w:pPr>
      <w:r w:rsidRPr="00630D8A">
        <w:rPr>
          <w:rFonts w:ascii="Times New Roman" w:hAnsi="Times New Roman"/>
          <w:i/>
          <w:iCs/>
        </w:rPr>
        <w:t xml:space="preserve">Response: </w:t>
      </w:r>
      <w:r w:rsidRPr="00317D8D">
        <w:rPr>
          <w:rFonts w:ascii="Times New Roman" w:hAnsi="Times New Roman"/>
        </w:rPr>
        <w:t xml:space="preserve">PARDON </w:t>
      </w:r>
      <w:r w:rsidR="00630D8A">
        <w:rPr>
          <w:rFonts w:ascii="Times New Roman" w:hAnsi="Times New Roman"/>
        </w:rPr>
        <w:t>is grateful for the public’s</w:t>
      </w:r>
      <w:r w:rsidRPr="00317D8D">
        <w:rPr>
          <w:rFonts w:ascii="Times New Roman" w:hAnsi="Times New Roman"/>
        </w:rPr>
        <w:t xml:space="preserve"> comments suggesting appreciation of the form’s revisions. We have also reviewed all comments about suggestions for alternative remedies to pardon or for the Office of the Pardon Attorney to</w:t>
      </w:r>
      <w:r w:rsidR="00993E1F">
        <w:rPr>
          <w:rFonts w:ascii="Times New Roman" w:hAnsi="Times New Roman"/>
        </w:rPr>
        <w:t xml:space="preserve"> provide</w:t>
      </w:r>
      <w:r w:rsidRPr="00317D8D">
        <w:rPr>
          <w:rFonts w:ascii="Times New Roman" w:hAnsi="Times New Roman"/>
        </w:rPr>
        <w:t xml:space="preserve"> training and employment for applicants. While many of these comments touch on important ideas and </w:t>
      </w:r>
      <w:r w:rsidRPr="00317D8D" w:rsidR="00E4543A">
        <w:rPr>
          <w:rFonts w:ascii="Times New Roman" w:hAnsi="Times New Roman"/>
        </w:rPr>
        <w:t>values</w:t>
      </w:r>
      <w:r w:rsidR="00993E1F">
        <w:rPr>
          <w:rFonts w:ascii="Times New Roman" w:hAnsi="Times New Roman"/>
        </w:rPr>
        <w:t>,</w:t>
      </w:r>
      <w:r w:rsidRPr="00317D8D" w:rsidR="00E4543A">
        <w:rPr>
          <w:rFonts w:ascii="Times New Roman" w:hAnsi="Times New Roman"/>
        </w:rPr>
        <w:t xml:space="preserve"> because</w:t>
      </w:r>
      <w:r w:rsidRPr="00317D8D">
        <w:rPr>
          <w:rFonts w:ascii="Times New Roman" w:hAnsi="Times New Roman"/>
        </w:rPr>
        <w:t xml:space="preserve"> these comments are outside the scope of this form, PARDON has no response.</w:t>
      </w:r>
    </w:p>
    <w:p w:rsidR="00D44AF4" w:rsidP="00317D8D" w14:paraId="4A83594E" w14:textId="5E8C23D7">
      <w:pPr>
        <w:widowControl/>
        <w:ind w:firstLine="60"/>
        <w:rPr>
          <w:rFonts w:ascii="Times New Roman" w:hAnsi="Times New Roman"/>
          <w:b/>
          <w:bCs/>
        </w:rPr>
      </w:pPr>
    </w:p>
    <w:p w:rsidR="00D44AF4" w:rsidP="00317D8D" w14:paraId="2C05D523" w14:textId="77777777">
      <w:pPr>
        <w:pStyle w:val="ListParagraph"/>
        <w:widowControl/>
        <w:numPr>
          <w:ilvl w:val="0"/>
          <w:numId w:val="19"/>
        </w:numPr>
        <w:rPr>
          <w:rFonts w:ascii="Times New Roman" w:hAnsi="Times New Roman"/>
          <w:b/>
          <w:bCs/>
        </w:rPr>
      </w:pPr>
      <w:r>
        <w:rPr>
          <w:rFonts w:ascii="Times New Roman" w:hAnsi="Times New Roman"/>
          <w:b/>
          <w:bCs/>
        </w:rPr>
        <w:t>Improving the Information Provided in the Application</w:t>
      </w:r>
    </w:p>
    <w:p w:rsidR="00D44AF4" w:rsidP="00D44AF4" w14:paraId="76CE6459" w14:textId="77777777">
      <w:pPr>
        <w:pStyle w:val="ListParagraph"/>
        <w:widowControl/>
        <w:rPr>
          <w:rFonts w:ascii="Times New Roman" w:hAnsi="Times New Roman"/>
          <w:b/>
          <w:bCs/>
        </w:rPr>
      </w:pPr>
    </w:p>
    <w:p w:rsidR="00D44AF4" w:rsidRPr="00317D8D" w:rsidP="00317D8D" w14:paraId="66EC92DB" w14:textId="77777777">
      <w:pPr>
        <w:pStyle w:val="ListParagraph"/>
        <w:widowControl/>
        <w:numPr>
          <w:ilvl w:val="1"/>
          <w:numId w:val="19"/>
        </w:numPr>
        <w:rPr>
          <w:rFonts w:ascii="Times New Roman" w:hAnsi="Times New Roman"/>
        </w:rPr>
      </w:pPr>
      <w:r w:rsidRPr="00317D8D">
        <w:rPr>
          <w:rFonts w:ascii="Times New Roman" w:hAnsi="Times New Roman"/>
        </w:rPr>
        <w:t xml:space="preserve">Four commenters suggested making minor changes to the instructions or question prompts to provide more information to applicants, allow improved responses, or provide opportunities for the applicants to provide information not necessarily responsive to an individual question. </w:t>
      </w:r>
    </w:p>
    <w:p w:rsidR="00D44AF4" w:rsidRPr="00317D8D" w:rsidP="00317D8D" w14:paraId="1CCAC463" w14:textId="66007275">
      <w:pPr>
        <w:pStyle w:val="ListParagraph"/>
        <w:widowControl/>
        <w:numPr>
          <w:ilvl w:val="1"/>
          <w:numId w:val="19"/>
        </w:numPr>
        <w:rPr>
          <w:rFonts w:ascii="Times New Roman" w:hAnsi="Times New Roman"/>
        </w:rPr>
      </w:pPr>
      <w:r w:rsidRPr="00630D8A">
        <w:rPr>
          <w:rFonts w:ascii="Times New Roman" w:hAnsi="Times New Roman"/>
          <w:i/>
          <w:iCs/>
        </w:rPr>
        <w:t xml:space="preserve">Response: </w:t>
      </w:r>
      <w:r w:rsidRPr="00317D8D">
        <w:rPr>
          <w:rFonts w:ascii="Times New Roman" w:hAnsi="Times New Roman"/>
        </w:rPr>
        <w:t>PARDON has worked to improve the form substantially and has created a product that will provide more comprehensive information to potential pardon applicants, produce responses that will allow applicants to best convey how their lives have changed since their conviction, and enable a potential applicant</w:t>
      </w:r>
      <w:r w:rsidR="000D56F1">
        <w:rPr>
          <w:rFonts w:ascii="Times New Roman" w:hAnsi="Times New Roman"/>
        </w:rPr>
        <w:t>’</w:t>
      </w:r>
      <w:r w:rsidRPr="00317D8D">
        <w:rPr>
          <w:rFonts w:ascii="Times New Roman" w:hAnsi="Times New Roman"/>
        </w:rPr>
        <w:t xml:space="preserve">s decision about whether to apply for pardon. PARDON has worked with plain language and human-centered design experts to improve the instruction, language, tone, and questions, in order to produce the draft now available for comment. </w:t>
      </w:r>
    </w:p>
    <w:p w:rsidR="00D44AF4" w:rsidP="00317D8D" w14:paraId="29DCC1DD" w14:textId="33E38D01">
      <w:pPr>
        <w:widowControl/>
        <w:ind w:left="720" w:firstLine="60"/>
        <w:rPr>
          <w:rFonts w:ascii="Times New Roman" w:hAnsi="Times New Roman"/>
        </w:rPr>
      </w:pPr>
    </w:p>
    <w:p w:rsidR="00D44AF4" w:rsidP="00317D8D" w14:paraId="15060218" w14:textId="77777777">
      <w:pPr>
        <w:pStyle w:val="ListParagraph"/>
        <w:widowControl/>
        <w:numPr>
          <w:ilvl w:val="0"/>
          <w:numId w:val="19"/>
        </w:numPr>
        <w:rPr>
          <w:rFonts w:ascii="Times New Roman" w:hAnsi="Times New Roman"/>
          <w:b/>
          <w:bCs/>
        </w:rPr>
      </w:pPr>
      <w:r>
        <w:rPr>
          <w:rFonts w:ascii="Times New Roman" w:hAnsi="Times New Roman"/>
          <w:b/>
          <w:bCs/>
        </w:rPr>
        <w:t xml:space="preserve">Removing or Combining Questions or Adjusting Phrasing </w:t>
      </w:r>
    </w:p>
    <w:p w:rsidR="00D44AF4" w:rsidP="00D44AF4" w14:paraId="228B1F26" w14:textId="77777777">
      <w:pPr>
        <w:pStyle w:val="ListParagraph"/>
        <w:widowControl/>
        <w:rPr>
          <w:rFonts w:ascii="Times New Roman" w:hAnsi="Times New Roman"/>
          <w:b/>
          <w:bCs/>
        </w:rPr>
      </w:pPr>
    </w:p>
    <w:p w:rsidR="00D44AF4" w:rsidRPr="00317D8D" w:rsidP="00317D8D" w14:paraId="4E36B2C5" w14:textId="4AF1B567">
      <w:pPr>
        <w:pStyle w:val="ListParagraph"/>
        <w:widowControl/>
        <w:numPr>
          <w:ilvl w:val="1"/>
          <w:numId w:val="19"/>
        </w:numPr>
        <w:rPr>
          <w:rFonts w:ascii="Times New Roman" w:hAnsi="Times New Roman"/>
        </w:rPr>
      </w:pPr>
      <w:r w:rsidRPr="00317D8D">
        <w:rPr>
          <w:rFonts w:ascii="Times New Roman" w:hAnsi="Times New Roman"/>
        </w:rPr>
        <w:t xml:space="preserve">Two commenters suggested removing questions about criminal history, expressing their concerns that these questions were demeaning or focused only on the past. Two commenters suggested de-emphasizing the question about finances, suggesting the tone of the current question is negative. Four commenters suggested rewording several questions to address their tones. Three commenters suggested combining various questions, such as combining the question about military service with those on community activities or combining the questions about employment with those about education. One commenter suggested removing all questions other </w:t>
      </w:r>
      <w:r w:rsidR="0049423E">
        <w:rPr>
          <w:rFonts w:ascii="Times New Roman" w:hAnsi="Times New Roman"/>
        </w:rPr>
        <w:t xml:space="preserve">than </w:t>
      </w:r>
      <w:r w:rsidRPr="00317D8D">
        <w:rPr>
          <w:rFonts w:ascii="Times New Roman" w:hAnsi="Times New Roman"/>
        </w:rPr>
        <w:t xml:space="preserve">a question about newly acquired convictions. </w:t>
      </w:r>
      <w:r w:rsidRPr="0049423E" w:rsidR="0049423E">
        <w:rPr>
          <w:rFonts w:ascii="Times New Roman" w:hAnsi="Times New Roman"/>
        </w:rPr>
        <w:t>One commenter stated suggested making the application “simpler,” but did not provide specific suggestions.</w:t>
      </w:r>
    </w:p>
    <w:p w:rsidR="00D44AF4" w:rsidRPr="00317D8D" w:rsidP="00317D8D" w14:paraId="237511B9" w14:textId="77777777">
      <w:pPr>
        <w:pStyle w:val="ListParagraph"/>
        <w:widowControl/>
        <w:numPr>
          <w:ilvl w:val="1"/>
          <w:numId w:val="19"/>
        </w:numPr>
        <w:rPr>
          <w:rFonts w:ascii="Times New Roman" w:hAnsi="Times New Roman"/>
          <w:b/>
          <w:bCs/>
        </w:rPr>
      </w:pPr>
      <w:r w:rsidRPr="00630D8A">
        <w:rPr>
          <w:rFonts w:ascii="Times New Roman" w:hAnsi="Times New Roman"/>
          <w:i/>
          <w:iCs/>
        </w:rPr>
        <w:t>Response:</w:t>
      </w:r>
      <w:r w:rsidRPr="00317D8D">
        <w:rPr>
          <w:rFonts w:ascii="Times New Roman" w:hAnsi="Times New Roman"/>
        </w:rPr>
        <w:t xml:space="preserve"> PARDON has adjusted the overall tone and questions of the revised form to focus on a human-centered and trauma-informed approach but has not specifically removed or combined questions necessary for the pardon investigation.</w:t>
      </w:r>
      <w:r w:rsidRPr="00317D8D">
        <w:rPr>
          <w:rFonts w:ascii="Times New Roman" w:hAnsi="Times New Roman"/>
          <w:b/>
          <w:bCs/>
        </w:rPr>
        <w:t xml:space="preserve"> </w:t>
      </w:r>
    </w:p>
    <w:p w:rsidR="00D44AF4" w:rsidP="00D44AF4" w14:paraId="5D35BE19" w14:textId="77777777">
      <w:pPr>
        <w:widowControl/>
        <w:ind w:left="720"/>
        <w:rPr>
          <w:rFonts w:ascii="Times New Roman" w:hAnsi="Times New Roman"/>
          <w:b/>
          <w:bCs/>
        </w:rPr>
      </w:pPr>
    </w:p>
    <w:p w:rsidR="00D44AF4" w:rsidP="00317D8D" w14:paraId="71CAA164" w14:textId="77777777">
      <w:pPr>
        <w:pStyle w:val="ListParagraph"/>
        <w:widowControl/>
        <w:numPr>
          <w:ilvl w:val="0"/>
          <w:numId w:val="19"/>
        </w:numPr>
        <w:rPr>
          <w:rFonts w:ascii="Times New Roman" w:hAnsi="Times New Roman"/>
          <w:b/>
          <w:bCs/>
        </w:rPr>
      </w:pPr>
      <w:r>
        <w:rPr>
          <w:rFonts w:ascii="Times New Roman" w:hAnsi="Times New Roman"/>
          <w:b/>
          <w:bCs/>
        </w:rPr>
        <w:t>Notarization requirement</w:t>
      </w:r>
    </w:p>
    <w:p w:rsidR="00D44AF4" w:rsidP="00D44AF4" w14:paraId="059E7124" w14:textId="77777777">
      <w:pPr>
        <w:pStyle w:val="ListParagraph"/>
        <w:widowControl/>
        <w:rPr>
          <w:rFonts w:ascii="Times New Roman" w:hAnsi="Times New Roman"/>
          <w:b/>
          <w:bCs/>
        </w:rPr>
      </w:pPr>
    </w:p>
    <w:p w:rsidR="00D44AF4" w:rsidRPr="00317D8D" w:rsidP="00317D8D" w14:paraId="2A6736A4" w14:textId="77777777">
      <w:pPr>
        <w:pStyle w:val="ListParagraph"/>
        <w:widowControl/>
        <w:numPr>
          <w:ilvl w:val="1"/>
          <w:numId w:val="19"/>
        </w:numPr>
        <w:rPr>
          <w:rFonts w:ascii="Times New Roman" w:hAnsi="Times New Roman"/>
        </w:rPr>
      </w:pPr>
      <w:r w:rsidRPr="00317D8D">
        <w:rPr>
          <w:rFonts w:ascii="Times New Roman" w:hAnsi="Times New Roman"/>
        </w:rPr>
        <w:t xml:space="preserve">Two commenters suggested that DOJ should not remove the requirement of a notarized oath and signature page, expressing their belief that this step provided applicants with a vital opportunity to reflect on the completeness and accuracy of the application before submitting. One commenter commended the removal of the notarization requirement as a way of improving accessibility for applicants. </w:t>
      </w:r>
    </w:p>
    <w:p w:rsidR="00D44AF4" w:rsidRPr="00317D8D" w:rsidP="00317D8D" w14:paraId="54A7ECC5" w14:textId="5FEF89E5">
      <w:pPr>
        <w:pStyle w:val="ListParagraph"/>
        <w:widowControl/>
        <w:numPr>
          <w:ilvl w:val="1"/>
          <w:numId w:val="19"/>
        </w:numPr>
        <w:rPr>
          <w:rFonts w:ascii="Times New Roman" w:hAnsi="Times New Roman"/>
        </w:rPr>
      </w:pPr>
      <w:r w:rsidRPr="00630D8A">
        <w:rPr>
          <w:rFonts w:ascii="Times New Roman" w:hAnsi="Times New Roman"/>
          <w:i/>
          <w:iCs/>
        </w:rPr>
        <w:t>Response:</w:t>
      </w:r>
      <w:r w:rsidRPr="00317D8D">
        <w:rPr>
          <w:rFonts w:ascii="Times New Roman" w:hAnsi="Times New Roman"/>
        </w:rPr>
        <w:t xml:space="preserve"> PARDON has removed the notarization requirement to improve accessibility and expand the applicant pool. </w:t>
      </w:r>
    </w:p>
    <w:p w:rsidR="00D44AF4" w:rsidP="00D44AF4" w14:paraId="49332E70" w14:textId="77777777">
      <w:pPr>
        <w:widowControl/>
        <w:ind w:left="720"/>
        <w:rPr>
          <w:rFonts w:ascii="Times New Roman" w:hAnsi="Times New Roman"/>
          <w:b/>
          <w:bCs/>
        </w:rPr>
      </w:pPr>
    </w:p>
    <w:p w:rsidR="00D44AF4" w:rsidP="00317D8D" w14:paraId="4B89559B" w14:textId="77777777">
      <w:pPr>
        <w:pStyle w:val="ListParagraph"/>
        <w:widowControl/>
        <w:numPr>
          <w:ilvl w:val="0"/>
          <w:numId w:val="19"/>
        </w:numPr>
        <w:rPr>
          <w:rFonts w:ascii="Times New Roman" w:hAnsi="Times New Roman"/>
          <w:b/>
          <w:bCs/>
        </w:rPr>
      </w:pPr>
      <w:r>
        <w:rPr>
          <w:rFonts w:ascii="Times New Roman" w:hAnsi="Times New Roman"/>
          <w:b/>
          <w:bCs/>
        </w:rPr>
        <w:t>Making Ongoing Improvements and Educating on the Application</w:t>
      </w:r>
    </w:p>
    <w:p w:rsidR="00D44AF4" w:rsidP="00D44AF4" w14:paraId="6EA5E9C2" w14:textId="77777777">
      <w:pPr>
        <w:pStyle w:val="ListParagraph"/>
        <w:widowControl/>
        <w:rPr>
          <w:rFonts w:ascii="Times New Roman" w:hAnsi="Times New Roman"/>
          <w:b/>
          <w:bCs/>
        </w:rPr>
      </w:pPr>
    </w:p>
    <w:p w:rsidR="00D44AF4" w:rsidRPr="00317D8D" w:rsidP="00317D8D" w14:paraId="6E059822" w14:textId="77777777">
      <w:pPr>
        <w:pStyle w:val="ListParagraph"/>
        <w:widowControl/>
        <w:numPr>
          <w:ilvl w:val="1"/>
          <w:numId w:val="19"/>
        </w:numPr>
        <w:rPr>
          <w:rFonts w:ascii="Times New Roman" w:hAnsi="Times New Roman"/>
        </w:rPr>
      </w:pPr>
      <w:r w:rsidRPr="00317D8D">
        <w:rPr>
          <w:rFonts w:ascii="Times New Roman" w:hAnsi="Times New Roman"/>
        </w:rPr>
        <w:t xml:space="preserve">One commenter suggested the importance of making ongoing improvements to the form to keep apace of societal norms and remain focused on equity and rehabilitation. This same commenter suggested a robust outreach plan to educate potential applicants on how to use the pardon form. </w:t>
      </w:r>
    </w:p>
    <w:p w:rsidR="00D44AF4" w:rsidRPr="00317D8D" w:rsidP="00317D8D" w14:paraId="67AA367A" w14:textId="77777777">
      <w:pPr>
        <w:pStyle w:val="ListParagraph"/>
        <w:widowControl/>
        <w:numPr>
          <w:ilvl w:val="1"/>
          <w:numId w:val="19"/>
        </w:numPr>
        <w:rPr>
          <w:rFonts w:ascii="Times New Roman" w:hAnsi="Times New Roman"/>
        </w:rPr>
      </w:pPr>
      <w:r w:rsidRPr="0049423E">
        <w:rPr>
          <w:rFonts w:ascii="Times New Roman" w:hAnsi="Times New Roman"/>
          <w:i/>
          <w:iCs/>
        </w:rPr>
        <w:t>Response:</w:t>
      </w:r>
      <w:r w:rsidRPr="00317D8D">
        <w:rPr>
          <w:rFonts w:ascii="Times New Roman" w:hAnsi="Times New Roman"/>
        </w:rPr>
        <w:t xml:space="preserve"> PARDON remains committed to equity and rehabilitation and will continue to consider ongoing improvements to the form going forward as </w:t>
      </w:r>
      <w:r w:rsidRPr="00317D8D">
        <w:rPr>
          <w:rFonts w:ascii="Times New Roman" w:hAnsi="Times New Roman"/>
        </w:rPr>
        <w:t xml:space="preserve">appropriate. Further, PARDON intends to conduct outreach and education on the use of the revised form once it is available for public use. </w:t>
      </w:r>
    </w:p>
    <w:p w:rsidR="00D44AF4" w:rsidP="00D44AF4" w14:paraId="07F8D658" w14:textId="77777777">
      <w:pPr>
        <w:widowControl/>
        <w:ind w:left="720"/>
        <w:rPr>
          <w:rFonts w:ascii="Times New Roman" w:hAnsi="Times New Roman"/>
        </w:rPr>
      </w:pPr>
    </w:p>
    <w:p w:rsidR="00D44AF4" w:rsidP="00317D8D" w14:paraId="70439049" w14:textId="77777777">
      <w:pPr>
        <w:pStyle w:val="ListParagraph"/>
        <w:widowControl/>
        <w:numPr>
          <w:ilvl w:val="0"/>
          <w:numId w:val="19"/>
        </w:numPr>
        <w:rPr>
          <w:rFonts w:ascii="Times New Roman" w:hAnsi="Times New Roman"/>
          <w:b/>
          <w:bCs/>
        </w:rPr>
      </w:pPr>
      <w:r>
        <w:rPr>
          <w:rFonts w:ascii="Times New Roman" w:hAnsi="Times New Roman"/>
          <w:b/>
          <w:bCs/>
        </w:rPr>
        <w:t>Acceptance of Responsibility</w:t>
      </w:r>
    </w:p>
    <w:p w:rsidR="00D44AF4" w:rsidP="00D44AF4" w14:paraId="6B0321B3" w14:textId="77777777">
      <w:pPr>
        <w:pStyle w:val="ListParagraph"/>
        <w:widowControl/>
        <w:rPr>
          <w:rFonts w:ascii="Times New Roman" w:hAnsi="Times New Roman"/>
          <w:b/>
          <w:bCs/>
        </w:rPr>
      </w:pPr>
    </w:p>
    <w:p w:rsidR="00D44AF4" w:rsidRPr="00317D8D" w:rsidP="00317D8D" w14:paraId="7230C07E" w14:textId="77777777">
      <w:pPr>
        <w:pStyle w:val="ListParagraph"/>
        <w:widowControl/>
        <w:numPr>
          <w:ilvl w:val="1"/>
          <w:numId w:val="19"/>
        </w:numPr>
        <w:rPr>
          <w:rFonts w:ascii="Times New Roman" w:hAnsi="Times New Roman"/>
        </w:rPr>
      </w:pPr>
      <w:r w:rsidRPr="00317D8D">
        <w:rPr>
          <w:rFonts w:ascii="Times New Roman" w:hAnsi="Times New Roman"/>
        </w:rPr>
        <w:t xml:space="preserve">One commenter suggested that asking applicants to accept responsibility for the crimes of conviction does not adequately account for those who are innocent. Two commenters suggested providing additional opportunities for applicants to express remorse. </w:t>
      </w:r>
    </w:p>
    <w:p w:rsidR="00D44AF4" w:rsidP="00317D8D" w14:paraId="53559457" w14:textId="77777777">
      <w:pPr>
        <w:pStyle w:val="ListParagraph"/>
        <w:widowControl/>
        <w:numPr>
          <w:ilvl w:val="1"/>
          <w:numId w:val="19"/>
        </w:numPr>
        <w:rPr>
          <w:rFonts w:ascii="Times New Roman" w:hAnsi="Times New Roman"/>
        </w:rPr>
      </w:pPr>
      <w:r w:rsidRPr="00630D8A">
        <w:rPr>
          <w:rFonts w:ascii="Times New Roman" w:hAnsi="Times New Roman"/>
          <w:i/>
          <w:iCs/>
        </w:rPr>
        <w:t>Response:</w:t>
      </w:r>
      <w:r w:rsidRPr="00317D8D">
        <w:rPr>
          <w:rFonts w:ascii="Times New Roman" w:hAnsi="Times New Roman"/>
        </w:rPr>
        <w:t xml:space="preserve"> PARDON has revised the application to focus on a human-centered and trauma-informed approach, which encourages applicants to provide thoughtful and nuanced explanations of their lives, offenses, and reasons for seeking pardon. </w:t>
      </w:r>
    </w:p>
    <w:p w:rsidR="00630D8A" w:rsidP="00630D8A" w14:paraId="2A035F61" w14:textId="77777777">
      <w:pPr>
        <w:pStyle w:val="ListParagraph"/>
        <w:widowControl/>
        <w:ind w:left="1440"/>
        <w:rPr>
          <w:rFonts w:ascii="Times New Roman" w:hAnsi="Times New Roman"/>
        </w:rPr>
      </w:pPr>
      <w:bookmarkStart w:id="7" w:name="OLE_LINK36"/>
    </w:p>
    <w:p w:rsidR="00630D8A" w:rsidP="00630D8A" w14:paraId="15C64B5D" w14:textId="1ED1C63B">
      <w:pPr>
        <w:pStyle w:val="ListParagraph"/>
        <w:widowControl/>
        <w:numPr>
          <w:ilvl w:val="0"/>
          <w:numId w:val="21"/>
        </w:numPr>
        <w:ind w:left="720" w:hanging="270"/>
        <w:rPr>
          <w:rFonts w:ascii="Times New Roman" w:hAnsi="Times New Roman"/>
          <w:b/>
          <w:bCs/>
        </w:rPr>
      </w:pPr>
      <w:r w:rsidRPr="00630D8A">
        <w:rPr>
          <w:rFonts w:ascii="Times New Roman" w:hAnsi="Times New Roman"/>
          <w:b/>
          <w:bCs/>
        </w:rPr>
        <w:t>Time and Burden Estimate</w:t>
      </w:r>
    </w:p>
    <w:p w:rsidR="00630D8A" w:rsidP="00630D8A" w14:paraId="6486A858" w14:textId="0467D975">
      <w:pPr>
        <w:pStyle w:val="ListParagraph"/>
        <w:widowControl/>
        <w:ind w:left="1440"/>
        <w:rPr>
          <w:rFonts w:ascii="Times New Roman" w:hAnsi="Times New Roman"/>
          <w:b/>
          <w:bCs/>
        </w:rPr>
      </w:pPr>
    </w:p>
    <w:p w:rsidR="00993E1F" w:rsidRPr="00993E1F" w:rsidP="009C20A0" w14:paraId="68F89CD7" w14:textId="00ACA789">
      <w:pPr>
        <w:pStyle w:val="ListParagraph"/>
        <w:widowControl/>
        <w:numPr>
          <w:ilvl w:val="0"/>
          <w:numId w:val="25"/>
        </w:numPr>
        <w:tabs>
          <w:tab w:val="left" w:pos="1440"/>
        </w:tabs>
        <w:ind w:left="1440"/>
        <w:rPr>
          <w:rFonts w:ascii="Times New Roman" w:hAnsi="Times New Roman"/>
          <w:b/>
          <w:bCs/>
        </w:rPr>
      </w:pPr>
      <w:r w:rsidRPr="00993E1F">
        <w:rPr>
          <w:rFonts w:ascii="Times New Roman" w:hAnsi="Times New Roman"/>
        </w:rPr>
        <w:t>One commenter stated that it would take more than three hours to complete this form thoughtfully.</w:t>
      </w:r>
    </w:p>
    <w:p w:rsidR="00DA7DC9" w:rsidRPr="00993E1F" w:rsidP="009C20A0" w14:paraId="0C933CDF" w14:textId="4C1057A4">
      <w:pPr>
        <w:pStyle w:val="ListParagraph"/>
        <w:widowControl/>
        <w:numPr>
          <w:ilvl w:val="0"/>
          <w:numId w:val="25"/>
        </w:numPr>
        <w:ind w:left="1440"/>
        <w:rPr>
          <w:rFonts w:ascii="Times New Roman" w:eastAsia="Calibri" w:hAnsi="Times New Roman"/>
        </w:rPr>
      </w:pPr>
      <w:r w:rsidRPr="00993E1F">
        <w:rPr>
          <w:rFonts w:ascii="Times New Roman" w:hAnsi="Times New Roman"/>
          <w:i/>
          <w:iCs/>
        </w:rPr>
        <w:t xml:space="preserve">Response: </w:t>
      </w:r>
      <w:r w:rsidRPr="00993E1F">
        <w:rPr>
          <w:rFonts w:ascii="Times New Roman" w:hAnsi="Times New Roman"/>
        </w:rPr>
        <w:t>PARDON has worked carefully to improve the instructions provided in the form itself to make the applicant fully aware of the information requested and allow the applicant to engage in adequate preparation</w:t>
      </w:r>
      <w:r>
        <w:rPr>
          <w:rFonts w:ascii="Times New Roman" w:hAnsi="Times New Roman"/>
        </w:rPr>
        <w:t xml:space="preserve"> and document collection</w:t>
      </w:r>
      <w:r w:rsidRPr="00993E1F">
        <w:rPr>
          <w:rFonts w:ascii="Times New Roman" w:hAnsi="Times New Roman"/>
        </w:rPr>
        <w:t xml:space="preserve"> before undertaking completion of the form. </w:t>
      </w:r>
      <w:r>
        <w:rPr>
          <w:rFonts w:ascii="Times New Roman" w:hAnsi="Times New Roman"/>
        </w:rPr>
        <w:t>With this clarity of instruction</w:t>
      </w:r>
      <w:r w:rsidR="00214AC5">
        <w:rPr>
          <w:rFonts w:ascii="Times New Roman" w:hAnsi="Times New Roman"/>
        </w:rPr>
        <w:t xml:space="preserve"> and other updates to the form</w:t>
      </w:r>
      <w:r>
        <w:rPr>
          <w:rFonts w:ascii="Times New Roman" w:hAnsi="Times New Roman"/>
        </w:rPr>
        <w:t>, PARDON believes the time estimate is adequate.</w:t>
      </w:r>
      <w:r>
        <w:rPr>
          <w:rFonts w:ascii="Times New Roman" w:eastAsia="Calibri" w:hAnsi="Times New Roman"/>
        </w:rPr>
        <w:t xml:space="preserve"> </w:t>
      </w:r>
    </w:p>
    <w:bookmarkEnd w:id="7"/>
    <w:p w:rsidR="00993E1F" w:rsidRPr="00A47DA7" w:rsidP="00993E1F" w14:paraId="5DB127C1" w14:textId="77777777">
      <w:pPr>
        <w:pStyle w:val="ListParagraph"/>
        <w:widowControl/>
        <w:ind w:left="1440"/>
        <w:rPr>
          <w:rFonts w:ascii="Times New Roman" w:eastAsia="Calibri" w:hAnsi="Times New Roman"/>
        </w:rPr>
      </w:pPr>
    </w:p>
    <w:p w:rsidR="00690F56" w:rsidRPr="00D53DEB" w:rsidP="00690F56" w14:paraId="608739E9" w14:textId="3216A40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9.  </w:t>
      </w:r>
      <w:r w:rsidR="000D56F1">
        <w:rPr>
          <w:rFonts w:ascii="Times New Roman" w:hAnsi="Times New Roman"/>
          <w:b/>
          <w:bCs/>
        </w:rPr>
        <w:t>Explain any decision to provide any payments or gifts to respondents, other than remuneration of contractors or grantees.</w:t>
      </w:r>
    </w:p>
    <w:p w:rsidR="00690F56" w:rsidRPr="00A47DA7" w:rsidP="00690F56" w14:paraId="3EC5995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62716" w:rsidP="00262716" w14:paraId="47C3F7E4" w14:textId="7518FAB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328D9">
        <w:rPr>
          <w:rFonts w:ascii="Times New Roman" w:hAnsi="Times New Roman"/>
        </w:rPr>
        <w:t>No government funds will be used as payment or for gifts to</w:t>
      </w:r>
      <w:r w:rsidR="0041435E">
        <w:rPr>
          <w:rFonts w:ascii="Times New Roman" w:hAnsi="Times New Roman"/>
        </w:rPr>
        <w:t xml:space="preserve"> applicants</w:t>
      </w:r>
      <w:r w:rsidRPr="00262716">
        <w:rPr>
          <w:rFonts w:ascii="Times New Roman" w:hAnsi="Times New Roman"/>
        </w:rPr>
        <w:t>.</w:t>
      </w:r>
    </w:p>
    <w:p w:rsidR="00B64496" w:rsidRPr="00871CA6" w:rsidP="00262716" w14:paraId="3D0608D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0BFB46C5" w14:textId="19897B5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10.  </w:t>
      </w:r>
      <w:r w:rsidR="000D56F1">
        <w:rPr>
          <w:rFonts w:ascii="Times New Roman" w:hAnsi="Times New Roman"/>
          <w:b/>
          <w:bCs/>
        </w:rPr>
        <w:t>Describe any assurance of confidentiality provided to respondents and the basis for the assurance in statute, regulation, or agency policy.</w:t>
      </w:r>
    </w:p>
    <w:p w:rsidR="00690F56" w:rsidRPr="00BE6FB2" w:rsidP="00690F56" w14:paraId="41D6A13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BE6FB2" w:rsidRPr="00BE6FB2" w:rsidP="00913D68" w14:paraId="618EDA1A" w14:textId="4A14A3E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BE6FB2">
        <w:rPr>
          <w:rFonts w:ascii="Times New Roman" w:hAnsi="Times New Roman"/>
        </w:rPr>
        <w:t xml:space="preserve">Information requested in this collection is collected in accordance with the Privacy Act.  Any release of information will conform to the Privacy Act Statement, which is included in the </w:t>
      </w:r>
      <w:r w:rsidR="00945721">
        <w:rPr>
          <w:rFonts w:ascii="Times New Roman" w:hAnsi="Times New Roman"/>
        </w:rPr>
        <w:t>Application</w:t>
      </w:r>
      <w:r w:rsidRPr="009F20CF" w:rsidR="00DD3960">
        <w:rPr>
          <w:rFonts w:ascii="Times New Roman" w:hAnsi="Times New Roman"/>
        </w:rPr>
        <w:t xml:space="preserve"> for </w:t>
      </w:r>
      <w:r w:rsidR="0009546A">
        <w:rPr>
          <w:rFonts w:ascii="Times New Roman" w:hAnsi="Times New Roman"/>
        </w:rPr>
        <w:t>Pardon After Completion of Sentence</w:t>
      </w:r>
      <w:r w:rsidRPr="00BE6FB2">
        <w:rPr>
          <w:rFonts w:ascii="Times New Roman" w:hAnsi="Times New Roman"/>
        </w:rPr>
        <w:t>. The Statement provides references to the Pardon Attorney’s System of Record Notice, which outlines that data collected in the form may be included in the “provision of data to the President and his staff, other governmental entities, and the public</w:t>
      </w:r>
      <w:r w:rsidRPr="00913D68">
        <w:rPr>
          <w:rFonts w:ascii="Times New Roman" w:hAnsi="Times New Roman"/>
        </w:rPr>
        <w:t>,” a</w:t>
      </w:r>
      <w:r w:rsidRPr="00BE6FB2">
        <w:rPr>
          <w:rFonts w:ascii="Times New Roman" w:hAnsi="Times New Roman"/>
        </w:rPr>
        <w:t>s well as other routine uses documented in the System of Records Notice titled, “Privacy Act of 1974; System of Records,” published in Federal Register, September 15, 2011, Vol. 76, No. 179, at pages 57078 through 57080; as amended by “Privacy Act of 1974; System of Records,” published in the Federal Register, May 25, 2017, Vol. 82, No. 100, at page 24161.</w:t>
      </w:r>
    </w:p>
    <w:p w:rsidR="00BE6FB2" w:rsidRPr="00BE6FB2" w:rsidP="00913D68" w14:paraId="4051F84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BE6FB2" w:rsidP="00BE6FB2" w14:paraId="44275CF5" w14:textId="2AB0E42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BE6FB2">
        <w:rPr>
          <w:rFonts w:ascii="Times New Roman" w:hAnsi="Times New Roman"/>
        </w:rPr>
        <w:t>Only those persons with valid identification, password, and permission created and maintained by the Office of the Pardon Attorney are authorized to have access to applicant file information. Confidentiality is assured</w:t>
      </w:r>
      <w:r>
        <w:rPr>
          <w:rFonts w:ascii="Times New Roman" w:hAnsi="Times New Roman"/>
        </w:rPr>
        <w:t>.</w:t>
      </w:r>
    </w:p>
    <w:p w:rsidR="000B674C" w:rsidRPr="00BE6FB2" w:rsidP="00BE6FB2" w14:paraId="54E0B3D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D56F1" w:rsidP="000D56F1" w14:paraId="6C2B52B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11. </w:t>
      </w:r>
      <w:r>
        <w:rPr>
          <w:rFonts w:ascii="Times New Roman" w:hAnsi="Times New Roman"/>
          <w:b/>
          <w:b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BD21CA" w:rsidRPr="00D53DEB" w:rsidP="00690F56" w14:paraId="13A5557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64781" w:rsidRPr="001677DE" w:rsidP="001677DE" w14:paraId="69AA1489" w14:textId="29BA398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All information </w:t>
      </w:r>
      <w:r w:rsidRPr="00197524">
        <w:rPr>
          <w:rFonts w:ascii="Times New Roman" w:hAnsi="Times New Roman"/>
        </w:rPr>
        <w:t xml:space="preserve">on the </w:t>
      </w:r>
      <w:r>
        <w:rPr>
          <w:rFonts w:ascii="Times New Roman" w:hAnsi="Times New Roman"/>
        </w:rPr>
        <w:t>Application</w:t>
      </w:r>
      <w:r w:rsidRPr="00197524">
        <w:rPr>
          <w:rFonts w:ascii="Times New Roman" w:hAnsi="Times New Roman"/>
        </w:rPr>
        <w:t xml:space="preserve"> for </w:t>
      </w:r>
      <w:r w:rsidR="0009546A">
        <w:rPr>
          <w:rFonts w:ascii="Times New Roman" w:hAnsi="Times New Roman"/>
        </w:rPr>
        <w:t>Pardon After Completion of Sentence</w:t>
      </w:r>
      <w:r w:rsidRPr="00197524">
        <w:rPr>
          <w:rFonts w:ascii="Times New Roman" w:hAnsi="Times New Roman"/>
        </w:rPr>
        <w:t xml:space="preserve"> is necessary </w:t>
      </w:r>
      <w:r w:rsidRPr="00197524" w:rsidR="001677DE">
        <w:rPr>
          <w:rFonts w:ascii="Times New Roman" w:hAnsi="Times New Roman"/>
        </w:rPr>
        <w:t xml:space="preserve">to process applicants’ requests for </w:t>
      </w:r>
      <w:r w:rsidR="00A5381C">
        <w:rPr>
          <w:rFonts w:ascii="Times New Roman" w:hAnsi="Times New Roman"/>
        </w:rPr>
        <w:t>pardon</w:t>
      </w:r>
      <w:r w:rsidR="000D56F1">
        <w:rPr>
          <w:rFonts w:ascii="Times New Roman" w:hAnsi="Times New Roman"/>
        </w:rPr>
        <w:t xml:space="preserve"> and to evaluate pardon cases under the standards articulated in the Justice Manual, § 9-140.110-140.113. </w:t>
      </w:r>
      <w:r w:rsidRPr="00197524" w:rsidR="001677DE">
        <w:rPr>
          <w:rFonts w:ascii="Times New Roman" w:hAnsi="Times New Roman"/>
          <w:color w:val="000000"/>
        </w:rPr>
        <w:t>The information is necessary to verify applicants’ identities, conduct investigation of the applicants’ background</w:t>
      </w:r>
      <w:r w:rsidRPr="00197524" w:rsidR="00FF06EE">
        <w:rPr>
          <w:rFonts w:ascii="Times New Roman" w:hAnsi="Times New Roman"/>
          <w:color w:val="000000"/>
        </w:rPr>
        <w:t>s</w:t>
      </w:r>
      <w:r w:rsidRPr="00197524" w:rsidR="001677DE">
        <w:rPr>
          <w:rFonts w:ascii="Times New Roman" w:hAnsi="Times New Roman"/>
          <w:color w:val="000000"/>
        </w:rPr>
        <w:t xml:space="preserve"> and criminal records, and ensure proper notification to the Bureau of Prisons, Federal Bureau of Investigation, U.S. Attorneys’ Offices, U.S. Probation Offices, and federal courts in the event of grants of executive clemency.</w:t>
      </w:r>
    </w:p>
    <w:p w:rsidR="008C38DA" w:rsidRPr="00871CA6" w:rsidP="00690F56" w14:paraId="7C5FDA4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17A5B" w:rsidP="00D17A5B" w14:paraId="0BC73ED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12.  </w:t>
      </w:r>
      <w:bookmarkStart w:id="8" w:name="OLE_LINK22"/>
      <w:r>
        <w:rPr>
          <w:rFonts w:ascii="Times New Roman" w:hAnsi="Times New Roman"/>
          <w:b/>
          <w:bCs/>
        </w:rPr>
        <w:t>Provide estimates of the hour burden of the collection of information.  The statement should:</w:t>
      </w:r>
    </w:p>
    <w:p w:rsidR="00D17A5B" w:rsidP="00D17A5B" w14:paraId="75C1C9B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17A5B" w:rsidP="00D17A5B" w14:paraId="2665547E" w14:textId="77777777">
      <w:pPr>
        <w:widowControl/>
        <w:numPr>
          <w:ilvl w:val="0"/>
          <w:numId w:val="22"/>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 estimates should not include burden hours for customary and usual business practices.</w:t>
      </w:r>
    </w:p>
    <w:p w:rsidR="00D17A5B" w:rsidP="00D17A5B" w14:paraId="186730E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17A5B" w:rsidP="00D17A5B" w14:paraId="49CCD50E" w14:textId="77777777">
      <w:pPr>
        <w:pStyle w:val="Level1"/>
        <w:widowControl/>
        <w:numPr>
          <w:ilvl w:val="0"/>
          <w:numId w:val="22"/>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rPr>
        <w:t xml:space="preserve">If this </w:t>
      </w:r>
      <w:r>
        <w:rPr>
          <w:b/>
          <w:bCs/>
        </w:rPr>
        <w:t>request for approval covers more than one form, provide separate hour burden estimates for each form.</w:t>
      </w:r>
    </w:p>
    <w:p w:rsidR="00D17A5B" w:rsidP="00D17A5B" w14:paraId="52165593"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D17A5B" w:rsidP="00D17A5B" w14:paraId="3DDDB9ED" w14:textId="77777777">
      <w:pPr>
        <w:widowControl/>
        <w:numPr>
          <w:ilvl w:val="0"/>
          <w:numId w:val="22"/>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FA6D0C" w:rsidP="00FA6D0C" w14:paraId="371AF312" w14:textId="77777777">
      <w:pPr>
        <w:pStyle w:val="ListParagraph"/>
        <w:rPr>
          <w:rFonts w:ascii="Times New Roman" w:hAnsi="Times New Roman"/>
          <w:b/>
          <w:bCs/>
        </w:rPr>
      </w:pPr>
    </w:p>
    <w:p w:rsidR="00FA6D0C" w:rsidP="00FA6D0C" w14:paraId="5C557F1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346115A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39258E5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30A5688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44801E4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6E17F04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4ED77F7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4DBE6DA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A6D0C" w:rsidP="00FA6D0C" w14:paraId="132CE93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bookmarkEnd w:id="8"/>
    <w:p w:rsidR="00D17A5B" w:rsidP="00D17A5B" w14:paraId="7E32848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17A5B" w:rsidP="00D17A5B" w14:paraId="7313EBB0" w14:textId="77777777">
      <w:pPr>
        <w:ind w:left="720"/>
        <w:rPr>
          <w:rFonts w:ascii="Times New Roman" w:hAnsi="Times New Roman"/>
          <w:i/>
        </w:rPr>
      </w:pPr>
    </w:p>
    <w:p w:rsidR="00D17A5B" w:rsidP="00D17A5B" w14:paraId="5E45B074" w14:textId="77777777">
      <w:pPr>
        <w:ind w:left="720"/>
        <w:jc w:val="center"/>
        <w:rPr>
          <w:rFonts w:ascii="Times New Roman" w:hAnsi="Times New Roman"/>
          <w:i/>
        </w:rPr>
      </w:pPr>
      <w:r>
        <w:rPr>
          <w:rFonts w:ascii="Times New Roman" w:hAnsi="Times New Roman"/>
          <w:b/>
        </w:rPr>
        <w:t>Estimated Annualized Respondent Cost and Hour Burden</w:t>
      </w:r>
    </w:p>
    <w:tbl>
      <w:tblPr>
        <w:tblStyle w:val="TableGrid"/>
        <w:tblW w:w="10460" w:type="dxa"/>
        <w:tblLook w:val="04A0"/>
      </w:tblPr>
      <w:tblGrid>
        <w:gridCol w:w="1801"/>
        <w:gridCol w:w="1415"/>
        <w:gridCol w:w="1219"/>
        <w:gridCol w:w="1182"/>
        <w:gridCol w:w="1097"/>
        <w:gridCol w:w="1020"/>
        <w:gridCol w:w="1397"/>
        <w:gridCol w:w="1329"/>
      </w:tblGrid>
      <w:tr w14:paraId="60092A5F" w14:textId="77777777" w:rsidTr="00D17A5B">
        <w:tblPrEx>
          <w:tblW w:w="10460" w:type="dxa"/>
          <w:tblLook w:val="04A0"/>
        </w:tblPrEx>
        <w:tc>
          <w:tcPr>
            <w:tcW w:w="1830"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328F332D" w14:textId="77777777">
            <w:pPr>
              <w:rPr>
                <w:rFonts w:ascii="Times New Roman" w:hAnsi="Times New Roman"/>
                <w:b/>
                <w:sz w:val="22"/>
                <w:szCs w:val="22"/>
              </w:rPr>
            </w:pPr>
            <w:bookmarkStart w:id="9" w:name="_Hlk156807032"/>
            <w:r>
              <w:rPr>
                <w:rFonts w:ascii="Times New Roman" w:hAnsi="Times New Roman"/>
                <w:b/>
                <w:sz w:val="22"/>
                <w:szCs w:val="22"/>
              </w:rPr>
              <w:t>b</w:t>
            </w:r>
          </w:p>
        </w:tc>
        <w:tc>
          <w:tcPr>
            <w:tcW w:w="1415"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3AAB0171" w14:textId="77777777">
            <w:pPr>
              <w:rPr>
                <w:rFonts w:ascii="Times New Roman" w:hAnsi="Times New Roman"/>
                <w:b/>
                <w:sz w:val="22"/>
                <w:szCs w:val="22"/>
              </w:rPr>
            </w:pPr>
            <w:r>
              <w:rPr>
                <w:rFonts w:ascii="Times New Roman" w:hAnsi="Times New Roman"/>
                <w:b/>
                <w:sz w:val="22"/>
                <w:szCs w:val="22"/>
              </w:rPr>
              <w:t>Number of Respondents</w:t>
            </w:r>
          </w:p>
        </w:tc>
        <w:tc>
          <w:tcPr>
            <w:tcW w:w="1219"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4D631974" w14:textId="77777777">
            <w:pPr>
              <w:rPr>
                <w:rFonts w:ascii="Times New Roman" w:hAnsi="Times New Roman"/>
                <w:b/>
                <w:sz w:val="22"/>
                <w:szCs w:val="22"/>
              </w:rPr>
            </w:pPr>
            <w:r>
              <w:rPr>
                <w:rFonts w:ascii="Times New Roman" w:hAnsi="Times New Roman"/>
                <w:b/>
                <w:sz w:val="22"/>
                <w:szCs w:val="22"/>
              </w:rPr>
              <w:t>Frequency</w:t>
            </w:r>
          </w:p>
        </w:tc>
        <w:tc>
          <w:tcPr>
            <w:tcW w:w="1182"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6DD442F7" w14:textId="77777777">
            <w:pPr>
              <w:rPr>
                <w:rFonts w:ascii="Times New Roman" w:hAnsi="Times New Roman"/>
                <w:b/>
                <w:sz w:val="22"/>
                <w:szCs w:val="22"/>
              </w:rPr>
            </w:pPr>
            <w:r>
              <w:rPr>
                <w:rFonts w:ascii="Times New Roman" w:hAnsi="Times New Roman"/>
                <w:b/>
                <w:sz w:val="22"/>
                <w:szCs w:val="22"/>
              </w:rPr>
              <w:t>Total Annual Responses</w:t>
            </w:r>
          </w:p>
        </w:tc>
        <w:tc>
          <w:tcPr>
            <w:tcW w:w="1097"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0319F70B" w14:textId="77777777">
            <w:pPr>
              <w:rPr>
                <w:rFonts w:ascii="Times New Roman" w:hAnsi="Times New Roman"/>
                <w:b/>
                <w:sz w:val="22"/>
                <w:szCs w:val="22"/>
              </w:rPr>
            </w:pPr>
            <w:r>
              <w:rPr>
                <w:rFonts w:ascii="Times New Roman" w:hAnsi="Times New Roman"/>
                <w:b/>
                <w:sz w:val="22"/>
                <w:szCs w:val="22"/>
              </w:rPr>
              <w:t>Time Per Response</w:t>
            </w:r>
          </w:p>
        </w:tc>
        <w:tc>
          <w:tcPr>
            <w:tcW w:w="950"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16271779" w14:textId="07A64AE0">
            <w:pPr>
              <w:rPr>
                <w:rFonts w:ascii="Times New Roman" w:hAnsi="Times New Roman"/>
                <w:b/>
                <w:sz w:val="22"/>
                <w:szCs w:val="22"/>
              </w:rPr>
            </w:pPr>
            <w:r>
              <w:rPr>
                <w:rFonts w:ascii="Times New Roman" w:hAnsi="Times New Roman"/>
                <w:b/>
                <w:sz w:val="22"/>
                <w:szCs w:val="22"/>
              </w:rPr>
              <w:t>Total Annual Burden (Hours)</w:t>
            </w:r>
            <w:r>
              <w:rPr>
                <w:rStyle w:val="FootnoteReference"/>
                <w:rFonts w:ascii="Times New Roman" w:hAnsi="Times New Roman"/>
                <w:b/>
                <w:sz w:val="22"/>
                <w:szCs w:val="22"/>
              </w:rPr>
              <w:footnoteReference w:id="2"/>
            </w:r>
          </w:p>
        </w:tc>
        <w:tc>
          <w:tcPr>
            <w:tcW w:w="1438"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74BC3275" w14:textId="77777777">
            <w:pPr>
              <w:rPr>
                <w:rFonts w:ascii="Times New Roman" w:hAnsi="Times New Roman"/>
                <w:b/>
                <w:sz w:val="22"/>
                <w:szCs w:val="22"/>
              </w:rPr>
            </w:pPr>
            <w:r>
              <w:rPr>
                <w:rFonts w:ascii="Times New Roman" w:hAnsi="Times New Roman"/>
                <w:b/>
                <w:sz w:val="22"/>
                <w:szCs w:val="22"/>
              </w:rPr>
              <w:t>Hourly Rate*</w:t>
            </w:r>
          </w:p>
        </w:tc>
        <w:tc>
          <w:tcPr>
            <w:tcW w:w="1329" w:type="dxa"/>
            <w:tcBorders>
              <w:top w:val="single" w:sz="4" w:space="0" w:color="auto"/>
              <w:left w:val="single" w:sz="4" w:space="0" w:color="auto"/>
              <w:bottom w:val="single" w:sz="4" w:space="0" w:color="auto"/>
              <w:right w:val="single" w:sz="4" w:space="0" w:color="auto"/>
            </w:tcBorders>
            <w:shd w:val="clear" w:color="auto" w:fill="ADB9CA" w:themeFill="text2" w:themeFillTint="66"/>
            <w:hideMark/>
          </w:tcPr>
          <w:p w:rsidR="00D17A5B" w14:paraId="72E89781" w14:textId="77777777">
            <w:pPr>
              <w:rPr>
                <w:rFonts w:ascii="Times New Roman" w:hAnsi="Times New Roman"/>
                <w:b/>
                <w:sz w:val="22"/>
                <w:szCs w:val="22"/>
              </w:rPr>
            </w:pPr>
            <w:r>
              <w:rPr>
                <w:rFonts w:ascii="Times New Roman" w:hAnsi="Times New Roman"/>
                <w:b/>
                <w:sz w:val="22"/>
                <w:szCs w:val="22"/>
              </w:rPr>
              <w:t>Monetized Value of Respondent Time</w:t>
            </w:r>
          </w:p>
        </w:tc>
      </w:tr>
      <w:tr w14:paraId="2922598D" w14:textId="77777777" w:rsidTr="00D17A5B">
        <w:tblPrEx>
          <w:tblW w:w="10460" w:type="dxa"/>
          <w:tblLook w:val="04A0"/>
        </w:tblPrEx>
        <w:trPr>
          <w:trHeight w:val="63"/>
        </w:trPr>
        <w:tc>
          <w:tcPr>
            <w:tcW w:w="1830" w:type="dxa"/>
            <w:tcBorders>
              <w:top w:val="single" w:sz="4" w:space="0" w:color="auto"/>
              <w:left w:val="single" w:sz="4" w:space="0" w:color="auto"/>
              <w:bottom w:val="single" w:sz="4" w:space="0" w:color="auto"/>
              <w:right w:val="single" w:sz="4" w:space="0" w:color="auto"/>
            </w:tcBorders>
            <w:vAlign w:val="bottom"/>
            <w:hideMark/>
          </w:tcPr>
          <w:p w:rsidR="00D17A5B" w14:paraId="5AAB57C0" w14:textId="1273181B">
            <w:pPr>
              <w:jc w:val="right"/>
              <w:rPr>
                <w:rFonts w:ascii="Times New Roman" w:hAnsi="Times New Roman"/>
                <w:sz w:val="22"/>
                <w:szCs w:val="22"/>
              </w:rPr>
            </w:pPr>
            <w:r>
              <w:rPr>
                <w:rFonts w:ascii="Times New Roman" w:hAnsi="Times New Roman"/>
                <w:sz w:val="22"/>
                <w:szCs w:val="22"/>
              </w:rPr>
              <w:t xml:space="preserve">Application for Pardon After Completion of Sentence </w:t>
            </w:r>
          </w:p>
        </w:tc>
        <w:tc>
          <w:tcPr>
            <w:tcW w:w="1415" w:type="dxa"/>
            <w:tcBorders>
              <w:top w:val="single" w:sz="4" w:space="0" w:color="auto"/>
              <w:left w:val="single" w:sz="4" w:space="0" w:color="auto"/>
              <w:bottom w:val="single" w:sz="4" w:space="0" w:color="auto"/>
              <w:right w:val="single" w:sz="4" w:space="0" w:color="auto"/>
            </w:tcBorders>
            <w:vAlign w:val="bottom"/>
            <w:hideMark/>
          </w:tcPr>
          <w:p w:rsidR="00D17A5B" w14:paraId="7A524766" w14:textId="1393AC79">
            <w:pPr>
              <w:jc w:val="right"/>
              <w:rPr>
                <w:rFonts w:ascii="Times New Roman" w:hAnsi="Times New Roman"/>
                <w:sz w:val="22"/>
                <w:szCs w:val="22"/>
              </w:rPr>
            </w:pPr>
            <w:r>
              <w:rPr>
                <w:rFonts w:ascii="Times New Roman" w:hAnsi="Times New Roman"/>
                <w:sz w:val="22"/>
                <w:szCs w:val="22"/>
              </w:rPr>
              <w:t>1,000</w:t>
            </w:r>
          </w:p>
        </w:tc>
        <w:tc>
          <w:tcPr>
            <w:tcW w:w="1219" w:type="dxa"/>
            <w:tcBorders>
              <w:top w:val="single" w:sz="4" w:space="0" w:color="auto"/>
              <w:left w:val="single" w:sz="4" w:space="0" w:color="auto"/>
              <w:bottom w:val="single" w:sz="4" w:space="0" w:color="auto"/>
              <w:right w:val="single" w:sz="4" w:space="0" w:color="auto"/>
            </w:tcBorders>
            <w:vAlign w:val="bottom"/>
            <w:hideMark/>
          </w:tcPr>
          <w:p w:rsidR="00D17A5B" w14:paraId="418A0E6A" w14:textId="77777777">
            <w:pPr>
              <w:jc w:val="right"/>
              <w:rPr>
                <w:rFonts w:ascii="Times New Roman" w:hAnsi="Times New Roman"/>
                <w:sz w:val="22"/>
                <w:szCs w:val="22"/>
              </w:rPr>
            </w:pPr>
            <w:r>
              <w:rPr>
                <w:rFonts w:ascii="Times New Roman" w:hAnsi="Times New Roman"/>
                <w:sz w:val="22"/>
                <w:szCs w:val="22"/>
              </w:rPr>
              <w:t>1</w:t>
            </w:r>
          </w:p>
        </w:tc>
        <w:tc>
          <w:tcPr>
            <w:tcW w:w="1182" w:type="dxa"/>
            <w:tcBorders>
              <w:top w:val="single" w:sz="4" w:space="0" w:color="auto"/>
              <w:left w:val="single" w:sz="4" w:space="0" w:color="auto"/>
              <w:bottom w:val="single" w:sz="4" w:space="0" w:color="auto"/>
              <w:right w:val="single" w:sz="4" w:space="0" w:color="auto"/>
            </w:tcBorders>
            <w:vAlign w:val="bottom"/>
            <w:hideMark/>
          </w:tcPr>
          <w:p w:rsidR="00D17A5B" w14:paraId="6857C3CF" w14:textId="6561515E">
            <w:pPr>
              <w:jc w:val="right"/>
              <w:rPr>
                <w:rFonts w:ascii="Times New Roman" w:hAnsi="Times New Roman"/>
                <w:sz w:val="22"/>
                <w:szCs w:val="22"/>
              </w:rPr>
            </w:pPr>
            <w:r>
              <w:rPr>
                <w:rFonts w:ascii="Times New Roman" w:hAnsi="Times New Roman"/>
                <w:sz w:val="22"/>
                <w:szCs w:val="22"/>
              </w:rPr>
              <w:t>1,000</w:t>
            </w:r>
          </w:p>
        </w:tc>
        <w:tc>
          <w:tcPr>
            <w:tcW w:w="1097" w:type="dxa"/>
            <w:tcBorders>
              <w:top w:val="single" w:sz="4" w:space="0" w:color="auto"/>
              <w:left w:val="single" w:sz="4" w:space="0" w:color="auto"/>
              <w:bottom w:val="single" w:sz="4" w:space="0" w:color="auto"/>
              <w:right w:val="single" w:sz="4" w:space="0" w:color="auto"/>
            </w:tcBorders>
            <w:vAlign w:val="bottom"/>
            <w:hideMark/>
          </w:tcPr>
          <w:p w:rsidR="00D17A5B" w14:paraId="09FFCB19" w14:textId="4C983378">
            <w:pPr>
              <w:jc w:val="right"/>
              <w:rPr>
                <w:rFonts w:ascii="Times New Roman" w:hAnsi="Times New Roman"/>
                <w:sz w:val="22"/>
                <w:szCs w:val="22"/>
              </w:rPr>
            </w:pPr>
            <w:r>
              <w:rPr>
                <w:rFonts w:ascii="Times New Roman" w:hAnsi="Times New Roman"/>
                <w:sz w:val="22"/>
                <w:szCs w:val="22"/>
              </w:rPr>
              <w:t>3 hr</w:t>
            </w:r>
            <w:r w:rsidR="00FA6D0C">
              <w:rPr>
                <w:rFonts w:ascii="Times New Roman" w:hAnsi="Times New Roman"/>
                <w:sz w:val="22"/>
                <w:szCs w:val="22"/>
              </w:rPr>
              <w:t>s</w:t>
            </w:r>
            <w:r>
              <w:rPr>
                <w:rFonts w:ascii="Times New Roman" w:hAnsi="Times New Roman"/>
                <w:sz w:val="22"/>
                <w:szCs w:val="22"/>
              </w:rPr>
              <w:t xml:space="preserve">. </w:t>
            </w:r>
          </w:p>
        </w:tc>
        <w:tc>
          <w:tcPr>
            <w:tcW w:w="950" w:type="dxa"/>
            <w:tcBorders>
              <w:top w:val="single" w:sz="4" w:space="0" w:color="auto"/>
              <w:left w:val="single" w:sz="4" w:space="0" w:color="auto"/>
              <w:bottom w:val="single" w:sz="4" w:space="0" w:color="auto"/>
              <w:right w:val="single" w:sz="4" w:space="0" w:color="auto"/>
            </w:tcBorders>
            <w:vAlign w:val="bottom"/>
            <w:hideMark/>
          </w:tcPr>
          <w:p w:rsidR="00D17A5B" w14:paraId="351F2AF7" w14:textId="4C3A7A2E">
            <w:pPr>
              <w:jc w:val="right"/>
              <w:rPr>
                <w:rFonts w:ascii="Times New Roman" w:hAnsi="Times New Roman"/>
                <w:sz w:val="22"/>
                <w:szCs w:val="22"/>
              </w:rPr>
            </w:pPr>
            <w:r>
              <w:rPr>
                <w:rFonts w:ascii="Times New Roman" w:hAnsi="Times New Roman"/>
                <w:sz w:val="22"/>
                <w:szCs w:val="22"/>
              </w:rPr>
              <w:t>3,000 hrs.</w:t>
            </w:r>
          </w:p>
        </w:tc>
        <w:tc>
          <w:tcPr>
            <w:tcW w:w="1438" w:type="dxa"/>
            <w:tcBorders>
              <w:top w:val="single" w:sz="4" w:space="0" w:color="auto"/>
              <w:left w:val="single" w:sz="4" w:space="0" w:color="auto"/>
              <w:bottom w:val="single" w:sz="4" w:space="0" w:color="auto"/>
              <w:right w:val="single" w:sz="4" w:space="0" w:color="auto"/>
            </w:tcBorders>
            <w:vAlign w:val="bottom"/>
          </w:tcPr>
          <w:p w:rsidR="00D17A5B" w14:paraId="07C01801" w14:textId="77777777">
            <w:pPr>
              <w:jc w:val="right"/>
              <w:rPr>
                <w:rFonts w:ascii="Times New Roman" w:hAnsi="Times New Roman"/>
                <w:sz w:val="22"/>
                <w:szCs w:val="22"/>
              </w:rPr>
            </w:pPr>
          </w:p>
        </w:tc>
        <w:tc>
          <w:tcPr>
            <w:tcW w:w="1329" w:type="dxa"/>
            <w:tcBorders>
              <w:top w:val="single" w:sz="4" w:space="0" w:color="auto"/>
              <w:left w:val="single" w:sz="4" w:space="0" w:color="auto"/>
              <w:bottom w:val="single" w:sz="4" w:space="0" w:color="auto"/>
              <w:right w:val="single" w:sz="4" w:space="0" w:color="auto"/>
            </w:tcBorders>
            <w:vAlign w:val="bottom"/>
          </w:tcPr>
          <w:p w:rsidR="00D17A5B" w14:paraId="6F65A2C5" w14:textId="77777777">
            <w:pPr>
              <w:jc w:val="right"/>
              <w:rPr>
                <w:rFonts w:ascii="Times New Roman" w:hAnsi="Times New Roman"/>
                <w:sz w:val="22"/>
                <w:szCs w:val="22"/>
              </w:rPr>
            </w:pPr>
          </w:p>
        </w:tc>
      </w:tr>
      <w:tr w14:paraId="7DC1D4CE" w14:textId="77777777" w:rsidTr="00D17A5B">
        <w:tblPrEx>
          <w:tblW w:w="10460" w:type="dxa"/>
          <w:tblLook w:val="04A0"/>
        </w:tblPrEx>
        <w:tc>
          <w:tcPr>
            <w:tcW w:w="1830" w:type="dxa"/>
            <w:tcBorders>
              <w:top w:val="single" w:sz="4" w:space="0" w:color="auto"/>
              <w:left w:val="single" w:sz="4" w:space="0" w:color="auto"/>
              <w:bottom w:val="single" w:sz="4" w:space="0" w:color="auto"/>
              <w:right w:val="single" w:sz="4" w:space="0" w:color="auto"/>
            </w:tcBorders>
            <w:hideMark/>
          </w:tcPr>
          <w:p w:rsidR="00D17A5B" w14:paraId="58EAD510" w14:textId="77777777">
            <w:pPr>
              <w:rPr>
                <w:rFonts w:ascii="Times New Roman" w:hAnsi="Times New Roman"/>
                <w:b/>
                <w:i/>
                <w:sz w:val="22"/>
                <w:szCs w:val="22"/>
              </w:rPr>
            </w:pPr>
            <w:r>
              <w:rPr>
                <w:rFonts w:ascii="Times New Roman" w:hAnsi="Times New Roman"/>
                <w:b/>
                <w:i/>
                <w:sz w:val="22"/>
                <w:szCs w:val="22"/>
              </w:rPr>
              <w:t>Unduplicated Totals</w:t>
            </w:r>
          </w:p>
        </w:tc>
        <w:tc>
          <w:tcPr>
            <w:tcW w:w="1415" w:type="dxa"/>
            <w:tcBorders>
              <w:top w:val="single" w:sz="4" w:space="0" w:color="auto"/>
              <w:left w:val="single" w:sz="4" w:space="0" w:color="auto"/>
              <w:bottom w:val="single" w:sz="4" w:space="0" w:color="auto"/>
              <w:right w:val="single" w:sz="4" w:space="0" w:color="auto"/>
            </w:tcBorders>
            <w:vAlign w:val="bottom"/>
          </w:tcPr>
          <w:p w:rsidR="00D17A5B" w:rsidRPr="00FA6D0C" w14:paraId="43FC9EC7" w14:textId="03B7953B">
            <w:pPr>
              <w:jc w:val="right"/>
              <w:rPr>
                <w:rFonts w:ascii="Times New Roman" w:hAnsi="Times New Roman"/>
                <w:bCs/>
                <w:iCs/>
                <w:sz w:val="22"/>
                <w:szCs w:val="22"/>
              </w:rPr>
            </w:pPr>
            <w:r>
              <w:rPr>
                <w:rFonts w:ascii="Times New Roman" w:hAnsi="Times New Roman"/>
                <w:bCs/>
                <w:iCs/>
                <w:sz w:val="22"/>
                <w:szCs w:val="22"/>
              </w:rPr>
              <w:t>1,000</w:t>
            </w:r>
          </w:p>
        </w:tc>
        <w:tc>
          <w:tcPr>
            <w:tcW w:w="1219" w:type="dxa"/>
            <w:tcBorders>
              <w:top w:val="single" w:sz="4" w:space="0" w:color="auto"/>
              <w:left w:val="single" w:sz="4" w:space="0" w:color="auto"/>
              <w:bottom w:val="single" w:sz="4" w:space="0" w:color="auto"/>
              <w:right w:val="single" w:sz="4" w:space="0" w:color="auto"/>
            </w:tcBorders>
            <w:vAlign w:val="bottom"/>
          </w:tcPr>
          <w:p w:rsidR="00D17A5B" w:rsidRPr="00FA6D0C" w:rsidP="00FA6D0C" w14:paraId="4D641B93" w14:textId="3F0990B9">
            <w:pPr>
              <w:jc w:val="right"/>
              <w:rPr>
                <w:rFonts w:ascii="Times New Roman" w:hAnsi="Times New Roman"/>
                <w:bCs/>
                <w:iCs/>
                <w:sz w:val="22"/>
                <w:szCs w:val="22"/>
              </w:rPr>
            </w:pPr>
            <w:r>
              <w:rPr>
                <w:rFonts w:ascii="Times New Roman" w:hAnsi="Times New Roman"/>
                <w:bCs/>
                <w:iCs/>
                <w:sz w:val="22"/>
                <w:szCs w:val="22"/>
              </w:rPr>
              <w:t>1</w:t>
            </w:r>
          </w:p>
        </w:tc>
        <w:tc>
          <w:tcPr>
            <w:tcW w:w="1182" w:type="dxa"/>
            <w:tcBorders>
              <w:top w:val="single" w:sz="4" w:space="0" w:color="auto"/>
              <w:left w:val="single" w:sz="4" w:space="0" w:color="auto"/>
              <w:bottom w:val="single" w:sz="4" w:space="0" w:color="auto"/>
              <w:right w:val="single" w:sz="4" w:space="0" w:color="auto"/>
            </w:tcBorders>
            <w:vAlign w:val="bottom"/>
          </w:tcPr>
          <w:p w:rsidR="00D17A5B" w:rsidRPr="00FA6D0C" w14:paraId="1482A3BB" w14:textId="150D68B5">
            <w:pPr>
              <w:jc w:val="right"/>
              <w:rPr>
                <w:rFonts w:ascii="Times New Roman" w:hAnsi="Times New Roman"/>
                <w:bCs/>
                <w:iCs/>
                <w:sz w:val="22"/>
                <w:szCs w:val="22"/>
              </w:rPr>
            </w:pPr>
            <w:r>
              <w:rPr>
                <w:rFonts w:ascii="Times New Roman" w:hAnsi="Times New Roman"/>
                <w:bCs/>
                <w:iCs/>
                <w:sz w:val="22"/>
                <w:szCs w:val="22"/>
              </w:rPr>
              <w:t>1,000</w:t>
            </w:r>
          </w:p>
        </w:tc>
        <w:tc>
          <w:tcPr>
            <w:tcW w:w="1097" w:type="dxa"/>
            <w:tcBorders>
              <w:top w:val="single" w:sz="4" w:space="0" w:color="auto"/>
              <w:left w:val="single" w:sz="4" w:space="0" w:color="auto"/>
              <w:bottom w:val="single" w:sz="4" w:space="0" w:color="auto"/>
              <w:right w:val="single" w:sz="4" w:space="0" w:color="auto"/>
            </w:tcBorders>
            <w:vAlign w:val="bottom"/>
          </w:tcPr>
          <w:p w:rsidR="00D17A5B" w:rsidRPr="00FA6D0C" w14:paraId="72D001CA" w14:textId="16EE3C9E">
            <w:pPr>
              <w:jc w:val="right"/>
              <w:rPr>
                <w:rFonts w:ascii="Times New Roman" w:hAnsi="Times New Roman"/>
                <w:bCs/>
                <w:iCs/>
                <w:sz w:val="22"/>
                <w:szCs w:val="22"/>
              </w:rPr>
            </w:pPr>
            <w:r>
              <w:rPr>
                <w:rFonts w:ascii="Times New Roman" w:hAnsi="Times New Roman"/>
                <w:bCs/>
                <w:iCs/>
                <w:sz w:val="22"/>
                <w:szCs w:val="22"/>
              </w:rPr>
              <w:t xml:space="preserve">3 hrs. </w:t>
            </w:r>
          </w:p>
        </w:tc>
        <w:tc>
          <w:tcPr>
            <w:tcW w:w="950" w:type="dxa"/>
            <w:tcBorders>
              <w:top w:val="single" w:sz="4" w:space="0" w:color="auto"/>
              <w:left w:val="single" w:sz="4" w:space="0" w:color="auto"/>
              <w:bottom w:val="single" w:sz="4" w:space="0" w:color="auto"/>
              <w:right w:val="single" w:sz="4" w:space="0" w:color="auto"/>
            </w:tcBorders>
            <w:vAlign w:val="bottom"/>
          </w:tcPr>
          <w:p w:rsidR="00D17A5B" w:rsidRPr="00FA6D0C" w14:paraId="30E19FD0" w14:textId="39E9E3A5">
            <w:pPr>
              <w:jc w:val="right"/>
              <w:rPr>
                <w:rFonts w:ascii="Times New Roman" w:hAnsi="Times New Roman"/>
                <w:bCs/>
                <w:iCs/>
                <w:sz w:val="22"/>
                <w:szCs w:val="22"/>
              </w:rPr>
            </w:pPr>
            <w:r w:rsidRPr="00FA6D0C">
              <w:rPr>
                <w:rFonts w:ascii="Times New Roman" w:hAnsi="Times New Roman"/>
                <w:bCs/>
                <w:iCs/>
                <w:sz w:val="22"/>
                <w:szCs w:val="22"/>
              </w:rPr>
              <w:t xml:space="preserve">3,000 hrs. </w:t>
            </w:r>
          </w:p>
        </w:tc>
        <w:tc>
          <w:tcPr>
            <w:tcW w:w="1438" w:type="dxa"/>
            <w:tcBorders>
              <w:top w:val="single" w:sz="4" w:space="0" w:color="auto"/>
              <w:left w:val="single" w:sz="4" w:space="0" w:color="auto"/>
              <w:bottom w:val="single" w:sz="4" w:space="0" w:color="auto"/>
              <w:right w:val="single" w:sz="4" w:space="0" w:color="auto"/>
            </w:tcBorders>
            <w:vAlign w:val="bottom"/>
          </w:tcPr>
          <w:p w:rsidR="00D17A5B" w14:paraId="5ABCCB19" w14:textId="77777777">
            <w:pPr>
              <w:jc w:val="right"/>
              <w:rPr>
                <w:rFonts w:ascii="Times New Roman" w:hAnsi="Times New Roman"/>
                <w:b/>
                <w:i/>
                <w:sz w:val="22"/>
                <w:szCs w:val="22"/>
              </w:rPr>
            </w:pPr>
          </w:p>
        </w:tc>
        <w:tc>
          <w:tcPr>
            <w:tcW w:w="1329" w:type="dxa"/>
            <w:tcBorders>
              <w:top w:val="single" w:sz="4" w:space="0" w:color="auto"/>
              <w:left w:val="single" w:sz="4" w:space="0" w:color="auto"/>
              <w:bottom w:val="single" w:sz="4" w:space="0" w:color="auto"/>
              <w:right w:val="single" w:sz="4" w:space="0" w:color="auto"/>
            </w:tcBorders>
            <w:vAlign w:val="bottom"/>
          </w:tcPr>
          <w:p w:rsidR="00D17A5B" w14:paraId="17C86470" w14:textId="77777777">
            <w:pPr>
              <w:jc w:val="right"/>
              <w:rPr>
                <w:rFonts w:ascii="Times New Roman" w:hAnsi="Times New Roman"/>
                <w:b/>
                <w:i/>
                <w:sz w:val="22"/>
                <w:szCs w:val="22"/>
              </w:rPr>
            </w:pPr>
          </w:p>
        </w:tc>
        <w:bookmarkEnd w:id="9"/>
      </w:tr>
    </w:tbl>
    <w:p w:rsidR="00690F56" w:rsidRPr="00D53DEB" w:rsidP="00690F56" w14:paraId="39124B7D" w14:textId="100DE4E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Estimate of Hour Burden</w:t>
      </w:r>
    </w:p>
    <w:p w:rsidR="00690F56" w:rsidRPr="00D53DEB" w:rsidP="00690F56" w14:paraId="0DE6D34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CD215D" w:rsidRPr="00D53DEB" w:rsidP="00CD215D" w14:paraId="4F65FC61" w14:textId="3AA3F1C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 xml:space="preserve">13.  </w:t>
      </w:r>
      <w:r w:rsidR="000F69AB">
        <w:rPr>
          <w:rFonts w:ascii="Times New Roman" w:hAnsi="Times New Roman"/>
          <w:b/>
        </w:rPr>
        <w:t xml:space="preserve">Estimate of Cost Burden </w:t>
      </w:r>
    </w:p>
    <w:p w:rsidR="00CD215D" w:rsidRPr="00D53DEB" w:rsidP="00CD215D" w14:paraId="168FFC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FA6D0C" w:rsidP="00FA6D0C" w14:paraId="6AA8531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Provide an estimate of the total annual cost burden to respondents or recordkeepers resulting from the collection of information.  (Do not include the cost of any hour burden shown in Items 12 and 14).</w:t>
      </w:r>
    </w:p>
    <w:p w:rsidR="00FA6D0C" w:rsidP="00FA6D0C" w14:paraId="5688970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FA6D0C" w:rsidP="00FA6D0C" w14:paraId="51161904" w14:textId="77777777">
      <w:pPr>
        <w:widowControl/>
        <w:numPr>
          <w:ilvl w:val="0"/>
          <w:numId w:val="23"/>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The cost estimate should be split into two components</w:t>
      </w:r>
      <w:r>
        <w:rPr>
          <w:rFonts w:ascii="Times New Roman" w:hAnsi="Times New Roman"/>
          <w:b/>
        </w:rPr>
        <w:t>:  (</w:t>
      </w:r>
      <w:r>
        <w:rPr>
          <w:rFonts w:ascii="Times New Roman" w:hAnsi="Times New Roman"/>
          <w:b/>
        </w:rPr>
        <w:t>a) a total capital</w:t>
      </w:r>
    </w:p>
    <w:p w:rsidR="00FA6D0C" w:rsidP="00FA6D0C" w14:paraId="57CAA0DE" w14:textId="77777777">
      <w:pPr>
        <w:widowControl/>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 xml:space="preserve">and </w:t>
      </w:r>
      <w:r>
        <w:rPr>
          <w:rFonts w:ascii="Times New Roman" w:hAnsi="Times New Roman"/>
          <w:b/>
        </w:rPr>
        <w:t>start up</w:t>
      </w:r>
      <w:r>
        <w:rPr>
          <w:rFonts w:ascii="Times New Roman" w:hAnsi="Times New Roman"/>
          <w:b/>
        </w:rPr>
        <w:t xml:space="preserve"> cost component (annualized over its expected useful life); and (b) a</w:t>
      </w:r>
    </w:p>
    <w:p w:rsidR="00FA6D0C" w:rsidP="00FA6D0C" w14:paraId="138A4C81" w14:textId="77777777">
      <w:pPr>
        <w:widowControl/>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 xml:space="preserve">total operation and maintenance and purchase of service component.  </w:t>
      </w:r>
    </w:p>
    <w:p w:rsidR="00FA6D0C" w:rsidP="00FA6D0C" w14:paraId="3BA59AE6"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t xml:space="preserve">The estimates should </w:t>
      </w:r>
      <w:r>
        <w:rPr>
          <w:rFonts w:ascii="Times New Roman" w:hAnsi="Times New Roman"/>
          <w:b/>
        </w:rPr>
        <w:t>take into account</w:t>
      </w:r>
      <w:r>
        <w:rPr>
          <w:rFonts w:ascii="Times New Roman" w:hAnsi="Times New Roman"/>
          <w:b/>
        </w:rPr>
        <w:t xml:space="preserve"> costs associated with generating, </w:t>
      </w:r>
    </w:p>
    <w:p w:rsidR="00FA6D0C" w:rsidP="00FA6D0C" w14:paraId="5B343F92"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t xml:space="preserve">maintaining, and disclosing or providing the information.  Include descriptions of </w:t>
      </w:r>
    </w:p>
    <w:p w:rsidR="00FA6D0C" w:rsidP="00FA6D0C" w14:paraId="7E77B1F5"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 xml:space="preserve">methods used to estimate major cost factors including system and technology acquisition, expected useful life of capital equipment, the discount rate(s), and the </w:t>
      </w:r>
      <w:r>
        <w:rPr>
          <w:rFonts w:ascii="Times New Roman" w:hAnsi="Times New Roman"/>
          <w:b/>
        </w:rPr>
        <w:t>time period</w:t>
      </w:r>
      <w:r>
        <w:rPr>
          <w:rFonts w:ascii="Times New Roman" w:hAnsi="Times New Roman"/>
          <w:b/>
        </w:rPr>
        <w:t xml:space="preserve"> over which costs will be incurred.  Capital and start-up costs include, among other items, preparations for collecting information such as purchasing computers and software; monitoring, sampling, </w:t>
      </w:r>
      <w:r>
        <w:rPr>
          <w:rFonts w:ascii="Times New Roman" w:hAnsi="Times New Roman"/>
          <w:b/>
        </w:rPr>
        <w:t>drilling</w:t>
      </w:r>
      <w:r>
        <w:rPr>
          <w:rFonts w:ascii="Times New Roman" w:hAnsi="Times New Roman"/>
          <w:b/>
        </w:rPr>
        <w:t xml:space="preserve"> and testing equipment; and record storage facilities.</w:t>
      </w:r>
    </w:p>
    <w:p w:rsidR="00FA6D0C" w:rsidP="00FA6D0C" w14:paraId="50F2EFC0" w14:textId="77777777">
      <w:pPr>
        <w:widowControl/>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rFonts w:ascii="Times New Roman" w:hAnsi="Times New Roman"/>
          <w:b/>
        </w:rPr>
      </w:pPr>
    </w:p>
    <w:p w:rsidR="00FA6D0C" w:rsidP="00FA6D0C" w14:paraId="12E47A62" w14:textId="77777777">
      <w:pPr>
        <w:widowControl/>
        <w:numPr>
          <w:ilvl w:val="0"/>
          <w:numId w:val="2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 xml:space="preserve">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w:t>
      </w:r>
      <w:r>
        <w:rPr>
          <w:rFonts w:ascii="Times New Roman" w:hAnsi="Times New Roman"/>
          <w:b/>
        </w:rPr>
        <w:t>process</w:t>
      </w:r>
      <w:r>
        <w:rPr>
          <w:rFonts w:ascii="Times New Roman" w:hAnsi="Times New Roman"/>
          <w:b/>
        </w:rPr>
        <w:t xml:space="preserve"> and use existing economic or regulatory impact analysis </w:t>
      </w:r>
      <w:r>
        <w:rPr>
          <w:rFonts w:ascii="Times New Roman" w:hAnsi="Times New Roman"/>
          <w:b/>
        </w:rPr>
        <w:t>associated with the rulemaking containing the information collection, as appropriate.</w:t>
      </w:r>
    </w:p>
    <w:p w:rsidR="00FA6D0C" w:rsidP="00FA6D0C" w14:paraId="6237CF1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A6D0C" w:rsidP="00FA6D0C" w14:paraId="12100511" w14:textId="77777777">
      <w:pPr>
        <w:widowControl/>
        <w:numPr>
          <w:ilvl w:val="0"/>
          <w:numId w:val="2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A6D0C" w:rsidP="00FA6D0C" w14:paraId="0B9F05A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B3128" w:rsidRPr="00913D68" w:rsidP="00690F56" w14:paraId="3BDD7FFB" w14:textId="797DB03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13D68">
        <w:rPr>
          <w:rFonts w:ascii="Times New Roman" w:hAnsi="Times New Roman"/>
        </w:rPr>
        <w:t xml:space="preserve">Applicants will not incur any costs other than their time to complete the </w:t>
      </w:r>
      <w:r w:rsidRPr="00913D68" w:rsidR="00264781">
        <w:rPr>
          <w:rFonts w:ascii="Times New Roman" w:hAnsi="Times New Roman"/>
        </w:rPr>
        <w:t>Application</w:t>
      </w:r>
      <w:r w:rsidRPr="00913D68">
        <w:rPr>
          <w:rFonts w:ascii="Times New Roman" w:hAnsi="Times New Roman"/>
        </w:rPr>
        <w:t xml:space="preserve"> for </w:t>
      </w:r>
      <w:r w:rsidRPr="00913D68" w:rsidR="00A5381C">
        <w:rPr>
          <w:rFonts w:ascii="Times New Roman" w:hAnsi="Times New Roman"/>
        </w:rPr>
        <w:t>Pardon After Completion of Sentence</w:t>
      </w:r>
      <w:r w:rsidRPr="00913D68">
        <w:rPr>
          <w:rFonts w:ascii="Times New Roman" w:hAnsi="Times New Roman"/>
        </w:rPr>
        <w:t xml:space="preserve">. Applicants will not incur any capital, start-up, or system maintenance costs associated with this information collection. </w:t>
      </w:r>
    </w:p>
    <w:p w:rsidR="00776147" w:rsidRPr="00F4518C" w:rsidP="00690F56" w14:paraId="6C28125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F5973" w:rsidP="001376D3" w14:paraId="07AB2A18" w14:textId="79E31A2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14.  </w:t>
      </w:r>
      <w:r w:rsidR="00FA6D0C">
        <w:rPr>
          <w:rFonts w:ascii="Times New Roman" w:hAnsi="Times New Roman"/>
          <w:b/>
          <w:bCs/>
        </w:rPr>
        <w:t>Provide estimates of the annualized cost to the Federal Government.  Also, provide a description of the method used to estimate cost, which should include quantification of hours, operational expenses (such as equipment, overhead, printing, and support staff), any other expense that would not have been incurred</w:t>
      </w:r>
      <w:r w:rsidR="00FA6D0C">
        <w:rPr>
          <w:rFonts w:ascii="Times New Roman" w:hAnsi="Times New Roman"/>
        </w:rPr>
        <w:t xml:space="preserve"> </w:t>
      </w:r>
      <w:r w:rsidR="00FA6D0C">
        <w:rPr>
          <w:rFonts w:ascii="Times New Roman" w:hAnsi="Times New Roman"/>
          <w:b/>
          <w:bCs/>
        </w:rPr>
        <w:t>without this collection of information.  Agencies also may aggregate cost estimates from Items 12, 13, and 14 into a single table.</w:t>
      </w:r>
    </w:p>
    <w:p w:rsidR="009F5973" w:rsidP="001376D3" w14:paraId="5D1229E2" w14:textId="1CDD9FB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A6D0C" w:rsidP="00FA6D0C" w14:paraId="46B022D2" w14:textId="77777777">
      <w:pPr>
        <w:tabs>
          <w:tab w:val="left" w:pos="-1440"/>
        </w:tabs>
        <w:rPr>
          <w:rFonts w:ascii="Times New Roman" w:hAnsi="Times New Roman"/>
        </w:rPr>
      </w:pPr>
      <w:bookmarkStart w:id="10" w:name="OLE_LINK28"/>
      <w:r>
        <w:rPr>
          <w:rFonts w:ascii="Times New Roman" w:hAnsi="Times New Roman"/>
        </w:rPr>
        <w:t xml:space="preserve">Available information suggests that between 500 and 1,000 people will complete the Application for Pardon After Completion of Sentence annually. </w:t>
      </w:r>
      <w:bookmarkStart w:id="11" w:name="OLE_LINK1"/>
      <w:r>
        <w:rPr>
          <w:rFonts w:ascii="Times New Roman" w:hAnsi="Times New Roman"/>
        </w:rPr>
        <w:t>We estimate an average of two hours</w:t>
      </w:r>
      <w:bookmarkEnd w:id="11"/>
      <w:r>
        <w:rPr>
          <w:rFonts w:ascii="Times New Roman" w:hAnsi="Times New Roman"/>
        </w:rPr>
        <w:t xml:space="preserve"> for review and data entry of the information in the application. Review and data entry will be performed by PARDON legal assistants (OPM Series 0986) at the GS-7 and GS-8 level. With an average hourly wage of $42.84 (rounded),</w:t>
      </w:r>
      <w:r>
        <w:rPr>
          <w:rStyle w:val="FootnoteReference"/>
          <w:rFonts w:ascii="Times New Roman" w:hAnsi="Times New Roman"/>
        </w:rPr>
        <w:footnoteReference w:id="3"/>
      </w:r>
      <w:r>
        <w:rPr>
          <w:rFonts w:ascii="Times New Roman" w:hAnsi="Times New Roman"/>
        </w:rPr>
        <w:t xml:space="preserve"> the estimated annual cost to the federal government is $42,840 to $85,680.   </w:t>
      </w:r>
      <w:bookmarkEnd w:id="10"/>
    </w:p>
    <w:p w:rsidR="00F96885" w:rsidRPr="00871CA6" w:rsidP="00690F56" w14:paraId="1A15C4F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0BCEB47E" w14:textId="0324882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sidRPr="00D53DEB">
        <w:rPr>
          <w:rFonts w:ascii="Times New Roman" w:hAnsi="Times New Roman"/>
          <w:b/>
          <w:bCs/>
        </w:rPr>
        <w:t>15.</w:t>
      </w:r>
      <w:r w:rsidRPr="00D53DEB">
        <w:rPr>
          <w:rFonts w:ascii="Times New Roman" w:hAnsi="Times New Roman"/>
          <w:b/>
          <w:bCs/>
        </w:rPr>
        <w:tab/>
      </w:r>
      <w:r w:rsidR="00FA6D0C">
        <w:rPr>
          <w:rFonts w:ascii="Times New Roman" w:hAnsi="Times New Roman"/>
          <w:b/>
          <w:bCs/>
        </w:rPr>
        <w:t>Explain the reasons for any program changes or adjustments.</w:t>
      </w:r>
    </w:p>
    <w:p w:rsidR="00690F56" w:rsidP="00690F56" w14:paraId="5321AF4F" w14:textId="015583F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91F31" w:rsidP="00256505" w14:paraId="09E6D7C5" w14:textId="020C69C2">
      <w:pPr>
        <w:tabs>
          <w:tab w:val="left" w:pos="-480"/>
          <w:tab w:val="left" w:pos="0"/>
          <w:tab w:val="left" w:pos="720"/>
          <w:tab w:val="left" w:pos="1440"/>
        </w:tabs>
        <w:ind w:right="720"/>
        <w:rPr>
          <w:rFonts w:ascii="Times New Roman" w:hAnsi="Times New Roman"/>
        </w:rPr>
      </w:pPr>
      <w:r w:rsidRPr="00256505">
        <w:rPr>
          <w:rFonts w:ascii="Times New Roman" w:hAnsi="Times New Roman"/>
        </w:rPr>
        <w:t xml:space="preserve">This </w:t>
      </w:r>
      <w:r w:rsidR="0009546A">
        <w:rPr>
          <w:rFonts w:ascii="Times New Roman" w:hAnsi="Times New Roman"/>
        </w:rPr>
        <w:t xml:space="preserve">change is a revision to PARDON’s existing application for Pardon After Completion of Sentence. The </w:t>
      </w:r>
      <w:r w:rsidRPr="00256505">
        <w:rPr>
          <w:rFonts w:ascii="Times New Roman" w:hAnsi="Times New Roman"/>
        </w:rPr>
        <w:t>form</w:t>
      </w:r>
      <w:r w:rsidR="0009546A">
        <w:rPr>
          <w:rFonts w:ascii="Times New Roman" w:hAnsi="Times New Roman"/>
        </w:rPr>
        <w:t xml:space="preserve"> is more </w:t>
      </w:r>
      <w:r w:rsidRPr="00256505">
        <w:rPr>
          <w:rFonts w:ascii="Times New Roman" w:hAnsi="Times New Roman"/>
        </w:rPr>
        <w:t>accessible and easier to utilize by members of the public seeking clemenc</w:t>
      </w:r>
      <w:r w:rsidR="0009546A">
        <w:rPr>
          <w:rFonts w:ascii="Times New Roman" w:hAnsi="Times New Roman"/>
        </w:rPr>
        <w:t xml:space="preserve">y, and removes </w:t>
      </w:r>
      <w:r w:rsidR="00A5381C">
        <w:rPr>
          <w:rFonts w:ascii="Times New Roman" w:hAnsi="Times New Roman"/>
        </w:rPr>
        <w:t>some</w:t>
      </w:r>
      <w:r w:rsidR="0009546A">
        <w:rPr>
          <w:rFonts w:ascii="Times New Roman" w:hAnsi="Times New Roman"/>
        </w:rPr>
        <w:t xml:space="preserve"> procedural</w:t>
      </w:r>
      <w:r w:rsidR="00A5381C">
        <w:rPr>
          <w:rFonts w:ascii="Times New Roman" w:hAnsi="Times New Roman"/>
        </w:rPr>
        <w:t xml:space="preserve"> portions of the application</w:t>
      </w:r>
      <w:r w:rsidR="0009546A">
        <w:rPr>
          <w:rFonts w:ascii="Times New Roman" w:hAnsi="Times New Roman"/>
        </w:rPr>
        <w:t>, such as requiring notarized signatures and affidavits of support</w:t>
      </w:r>
      <w:r w:rsidRPr="00256505">
        <w:rPr>
          <w:rFonts w:ascii="Times New Roman" w:hAnsi="Times New Roman"/>
        </w:rPr>
        <w:t>. The</w:t>
      </w:r>
      <w:r>
        <w:rPr>
          <w:rFonts w:ascii="Times New Roman" w:hAnsi="Times New Roman"/>
        </w:rPr>
        <w:t xml:space="preserve"> </w:t>
      </w:r>
      <w:r w:rsidRPr="00256505">
        <w:rPr>
          <w:rFonts w:ascii="Times New Roman" w:hAnsi="Times New Roman"/>
        </w:rPr>
        <w:t>application also expands information collected to include demographic information</w:t>
      </w:r>
      <w:r w:rsidR="00B61663">
        <w:rPr>
          <w:rFonts w:ascii="Times New Roman" w:hAnsi="Times New Roman"/>
        </w:rPr>
        <w:t xml:space="preserve">. </w:t>
      </w:r>
    </w:p>
    <w:p w:rsidR="00983CA7" w:rsidRPr="00F4518C" w:rsidP="00690F56" w14:paraId="33AED64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4E4F3DC5" w14:textId="6D0DE26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w:t>
      </w:r>
      <w:r w:rsidRPr="00D53DEB" w:rsidR="00882AB5">
        <w:rPr>
          <w:rFonts w:ascii="Times New Roman" w:hAnsi="Times New Roman"/>
          <w:b/>
          <w:bCs/>
        </w:rPr>
        <w:t xml:space="preserve">6. </w:t>
      </w:r>
      <w:r w:rsidR="00FA6D0C">
        <w:rPr>
          <w:rFonts w:ascii="Times New Roman" w:hAnsi="Times New Roman"/>
          <w:b/>
          <w:bCs/>
        </w:rPr>
        <w:t>For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r w:rsidR="00FA6D0C">
        <w:rPr>
          <w:rFonts w:ascii="Times New Roman" w:hAnsi="Times New Roman"/>
        </w:rPr>
        <w:t>.</w:t>
      </w:r>
    </w:p>
    <w:p w:rsidR="00256505" w:rsidRPr="00256505" w:rsidP="00690F56" w14:paraId="2056387D" w14:textId="0DE43E0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56505" w:rsidRPr="000D44C1" w:rsidP="000D44C1" w14:paraId="23B5CEFC" w14:textId="16C952C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bookmarkStart w:id="13" w:name="OLE_LINK20"/>
      <w:r w:rsidRPr="000D44C1">
        <w:rPr>
          <w:rFonts w:ascii="Times New Roman" w:hAnsi="Times New Roman"/>
        </w:rPr>
        <w:t xml:space="preserve">There are no current plans to publish the information collected. Statistical information collected from applicants may be provided to other government entities, the White House, or the public when requested. We do not intend to link the names of the applicants to this statistical data. </w:t>
      </w:r>
      <w:bookmarkEnd w:id="13"/>
    </w:p>
    <w:p w:rsidR="00256505" w:rsidP="00256505" w14:paraId="44789559" w14:textId="3E699378">
      <w:pPr>
        <w:ind w:firstLine="720"/>
        <w:rPr>
          <w:rFonts w:ascii="Times New Roman" w:hAnsi="Times New Roman"/>
        </w:rPr>
      </w:pPr>
    </w:p>
    <w:p w:rsidR="00690F56" w:rsidP="000D44C1" w14:paraId="510180C3" w14:textId="7ED424C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256505">
        <w:rPr>
          <w:rFonts w:ascii="Times New Roman" w:hAnsi="Times New Roman"/>
        </w:rPr>
        <w:t xml:space="preserve">Names of clemency recipients are routinely provided upon request; names of pending clemency applicants are also provided. The Pardon Attorney maintains a searchable database of pending and closed clemency applications that is available on our public-facing website. Names of the applicants for </w:t>
      </w:r>
      <w:r w:rsidR="00967C7C">
        <w:rPr>
          <w:rFonts w:ascii="Times New Roman" w:hAnsi="Times New Roman"/>
        </w:rPr>
        <w:t>pardon</w:t>
      </w:r>
      <w:r w:rsidRPr="00256505">
        <w:rPr>
          <w:rFonts w:ascii="Times New Roman" w:hAnsi="Times New Roman"/>
        </w:rPr>
        <w:t xml:space="preserve"> will be included in the database.   </w:t>
      </w:r>
    </w:p>
    <w:p w:rsidR="00690F56" w:rsidRPr="00871CA6"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A6D0C" w:rsidP="00FA6D0C" w14:paraId="3630B43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17.  </w:t>
      </w:r>
      <w:r>
        <w:rPr>
          <w:rFonts w:ascii="Times New Roman" w:hAnsi="Times New Roman"/>
          <w:b/>
          <w:bCs/>
        </w:rPr>
        <w:t>If seeking approval to not display the expiration date for OMB approval of the information collection, explain the reasons that display would be inappropriate.</w:t>
      </w:r>
    </w:p>
    <w:p w:rsidR="00690F56" w:rsidRPr="00A47DA7" w:rsidP="00690F56" w14:paraId="1B1630F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30D79" w:rsidRPr="00830D79" w:rsidP="000D44C1" w14:paraId="4F931107" w14:textId="6EF3EDB7">
      <w:pPr>
        <w:rPr>
          <w:rFonts w:ascii="Times New Roman" w:hAnsi="Times New Roman"/>
        </w:rPr>
      </w:pPr>
      <w:bookmarkStart w:id="14" w:name="OLE_LINK53"/>
      <w:r>
        <w:rPr>
          <w:rFonts w:ascii="Times New Roman" w:hAnsi="Times New Roman"/>
        </w:rPr>
        <w:t xml:space="preserve">PARDON is not seeking an exemption. </w:t>
      </w:r>
    </w:p>
    <w:bookmarkEnd w:id="14"/>
    <w:p w:rsidR="009B6955" w:rsidRPr="00A973AA" w:rsidP="0014601E" w14:paraId="127019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A6D0C" w:rsidP="00FA6D0C" w14:paraId="236686E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 xml:space="preserve">18.  </w:t>
      </w:r>
      <w:r>
        <w:rPr>
          <w:rFonts w:ascii="Times New Roman" w:hAnsi="Times New Roman"/>
          <w:b/>
        </w:rPr>
        <w:t>Explain each exception to the certification statement.</w:t>
      </w:r>
    </w:p>
    <w:p w:rsidR="000C3A92" w:rsidP="000C3A92" w14:paraId="641E1E6D" w14:textId="35F6F32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49001D" w:rsidRPr="00A47DA7" w:rsidP="0049001D" w14:paraId="5DDA6EEA" w14:textId="1CD9A7E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9001D">
        <w:rPr>
          <w:rFonts w:ascii="Times New Roman" w:hAnsi="Times New Roman"/>
        </w:rPr>
        <w:t>This collection of information does not include any exceptions to the certificate</w:t>
      </w:r>
      <w:r w:rsidR="003A4476">
        <w:rPr>
          <w:rFonts w:ascii="Times New Roman" w:hAnsi="Times New Roman"/>
        </w:rPr>
        <w:t xml:space="preserve"> </w:t>
      </w:r>
      <w:r w:rsidRPr="0049001D">
        <w:rPr>
          <w:rFonts w:ascii="Times New Roman" w:hAnsi="Times New Roman"/>
        </w:rPr>
        <w:t>statement.</w:t>
      </w:r>
    </w:p>
    <w:p w:rsidR="00690F56" w:rsidRPr="00871CA6" w:rsidP="00690F56" w14:paraId="728230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A6D0C" w:rsidP="00FA6D0C" w14:paraId="79860235" w14:textId="77777777">
      <w:pPr>
        <w:widowControl/>
        <w:autoSpaceDE/>
        <w:adjustRightInd/>
        <w:spacing w:after="200" w:line="276" w:lineRule="auto"/>
        <w:rPr>
          <w:rFonts w:ascii="Times New Roman" w:hAnsi="Times New Roman"/>
        </w:rPr>
      </w:pPr>
      <w:r w:rsidRPr="00A973AA">
        <w:rPr>
          <w:rFonts w:ascii="Times New Roman" w:hAnsi="Times New Roman"/>
          <w:b/>
          <w:bCs/>
        </w:rPr>
        <w:t xml:space="preserve">B. </w:t>
      </w:r>
      <w:r>
        <w:rPr>
          <w:rFonts w:ascii="Times New Roman" w:hAnsi="Times New Roman"/>
          <w:b/>
          <w:bCs/>
        </w:rPr>
        <w:t>COLLECTIONS OF INFORMATON EMPLOYING STATISTICAL METHODS.</w:t>
      </w:r>
    </w:p>
    <w:p w:rsidR="00332F98" w:rsidRPr="00BF75FF" w:rsidP="00BF75FF" w14:paraId="3E8CBCDA" w14:textId="026A9610">
      <w:pPr>
        <w:widowControl/>
        <w:autoSpaceDE/>
        <w:autoSpaceDN/>
        <w:adjustRightInd/>
        <w:spacing w:after="200" w:line="276" w:lineRule="auto"/>
        <w:rPr>
          <w:rFonts w:ascii="Times New Roman" w:hAnsi="Times New Roman"/>
        </w:rPr>
      </w:pPr>
      <w:r w:rsidRPr="00BF75FF">
        <w:rPr>
          <w:rFonts w:ascii="Times New Roman" w:hAnsi="Times New Roman"/>
        </w:rPr>
        <w:t>This collection</w:t>
      </w:r>
      <w:r w:rsidRPr="00BF75FF" w:rsidR="00CC1B60">
        <w:rPr>
          <w:rFonts w:ascii="Times New Roman" w:hAnsi="Times New Roman"/>
        </w:rPr>
        <w:t xml:space="preserve"> does not</w:t>
      </w:r>
      <w:r w:rsidRPr="00BF75FF">
        <w:rPr>
          <w:rFonts w:ascii="Times New Roman" w:hAnsi="Times New Roman"/>
        </w:rPr>
        <w:t xml:space="preserve"> contain statistical </w:t>
      </w:r>
      <w:r w:rsidR="00FA6D0C">
        <w:rPr>
          <w:rFonts w:ascii="Times New Roman" w:hAnsi="Times New Roman"/>
        </w:rPr>
        <w:t>methods.</w:t>
      </w:r>
    </w:p>
    <w:sectPr w:rsidSect="00C07F7F">
      <w:headerReference w:type="default" r:id="rId8"/>
      <w:footerReference w:type="even" r:id="rId9"/>
      <w:footerReference w:type="default" r:id="rId10"/>
      <w:headerReference w:type="first" r:id="rId11"/>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1067FB91">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094A5E">
      <w:rPr>
        <w:rStyle w:val="PageNumber"/>
        <w:rFonts w:ascii="Times New Roman" w:hAnsi="Times New Roman"/>
        <w:noProof/>
      </w:rPr>
      <w:t>1</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0223" w14:paraId="39270C59" w14:textId="77777777">
      <w:r>
        <w:separator/>
      </w:r>
    </w:p>
  </w:footnote>
  <w:footnote w:type="continuationSeparator" w:id="1">
    <w:p w:rsidR="00A00223" w14:paraId="7D808510" w14:textId="77777777">
      <w:r>
        <w:continuationSeparator/>
      </w:r>
    </w:p>
  </w:footnote>
  <w:footnote w:id="2">
    <w:p w:rsidR="00FA6D0C" w:rsidP="00FA6D0C" w14:paraId="394CB55F" w14:textId="77777777">
      <w:pPr>
        <w:pStyle w:val="FootnoteText"/>
      </w:pPr>
      <w:r>
        <w:rPr>
          <w:rStyle w:val="FootnoteReference"/>
        </w:rPr>
        <w:footnoteRef/>
      </w:r>
      <w:r>
        <w:t xml:space="preserve"> This estimate derives from comparison to estimates made in similar information collections, such as PARDON’s Application for Certificate of Pardon for Simple Possession of Marijuana, OMB Control No. 1123-0014.</w:t>
      </w:r>
    </w:p>
    <w:p w:rsidR="00FA6D0C" w14:paraId="11931B2A" w14:textId="4ED6DCBF">
      <w:pPr>
        <w:pStyle w:val="FootnoteText"/>
      </w:pPr>
    </w:p>
  </w:footnote>
  <w:footnote w:id="3">
    <w:p w:rsidR="00FA6D0C" w:rsidRPr="00FA6D0C" w:rsidP="00FA6D0C" w14:paraId="6E34A29C" w14:textId="77777777">
      <w:pPr>
        <w:pStyle w:val="FootnoteText"/>
        <w:rPr>
          <w:rFonts w:ascii="Courier New" w:hAnsi="Courier New" w:cs="Courier New"/>
          <w:sz w:val="18"/>
          <w:szCs w:val="18"/>
          <w:highlight w:val="yellow"/>
        </w:rPr>
      </w:pPr>
      <w:r>
        <w:rPr>
          <w:rStyle w:val="FootnoteReference"/>
        </w:rPr>
        <w:footnoteRef/>
      </w:r>
      <w:r>
        <w:rPr>
          <w:rFonts w:ascii="Times New Roman" w:hAnsi="Times New Roman"/>
        </w:rPr>
        <w:t xml:space="preserve"> </w:t>
      </w:r>
      <w:r w:rsidRPr="00FA6D0C">
        <w:rPr>
          <w:rFonts w:ascii="Courier New" w:hAnsi="Courier New" w:cs="Courier New"/>
        </w:rPr>
        <w:t>T</w:t>
      </w:r>
      <w:r w:rsidRPr="00FA6D0C">
        <w:rPr>
          <w:rFonts w:ascii="Courier New" w:hAnsi="Courier New" w:cs="Courier New"/>
          <w:sz w:val="18"/>
          <w:szCs w:val="18"/>
        </w:rPr>
        <w:t xml:space="preserve">he Federal employee average hourly wage rate comes from Office of Personnel Management (OPM) GS Scale Salary and Wage Tables, 2023, </w:t>
      </w:r>
      <w:bookmarkStart w:id="12" w:name="OLE_LINK7"/>
      <w:hyperlink r:id="rId1" w:history="1">
        <w:r w:rsidRPr="00FA6D0C">
          <w:rPr>
            <w:rStyle w:val="Hyperlink"/>
            <w:rFonts w:ascii="Courier New" w:hAnsi="Courier New" w:cs="Courier New"/>
            <w:sz w:val="18"/>
            <w:szCs w:val="18"/>
          </w:rPr>
          <w:t>https://www.opm.gov/policy-data-oversight/pay-leave/salaries-wages/salary-tables</w:t>
        </w:r>
      </w:hyperlink>
      <w:r w:rsidRPr="00FA6D0C">
        <w:rPr>
          <w:rFonts w:ascii="Courier New" w:hAnsi="Courier New" w:cs="Courier New"/>
          <w:sz w:val="18"/>
          <w:szCs w:val="18"/>
        </w:rPr>
        <w:t>.</w:t>
      </w:r>
      <w:bookmarkEnd w:id="12"/>
      <w:r w:rsidRPr="00FA6D0C">
        <w:rPr>
          <w:rFonts w:ascii="Courier New" w:hAnsi="Courier New" w:cs="Courier New"/>
          <w:sz w:val="18"/>
          <w:szCs w:val="18"/>
        </w:rPr>
        <w:t xml:space="preserve"> Average annual salary was obtained for GS-7 and GS-8 positions in the Washington, D.C. locality by averaging the cost of each step within those grades, $61,070 and $67,565 (rounded), respectively. The two cumulative averages were then added together to determine an average annual cost of $64,317. </w:t>
      </w:r>
      <w:r w:rsidRPr="00FA6D0C">
        <w:rPr>
          <w:rFonts w:ascii="Courier New" w:hAnsi="Courier New" w:cs="Courier New"/>
          <w:sz w:val="18"/>
          <w:szCs w:val="18"/>
        </w:rPr>
        <w:t>In order to</w:t>
      </w:r>
      <w:r w:rsidRPr="00FA6D0C">
        <w:rPr>
          <w:rFonts w:ascii="Courier New" w:hAnsi="Courier New" w:cs="Courier New"/>
          <w:sz w:val="18"/>
          <w:szCs w:val="18"/>
        </w:rPr>
        <w:t xml:space="preserve"> include the cost of benefits, the average annual salary of $64,317 was multiplied by a federal benefit scaler of 1.39 (computed from PARDON’s 2023 budget submission). The resulting sum of $89,400.63 was divided by 2,087 annual hours to obtain the adjusted average hourly wage rate of $42.84 (rounded).  </w:t>
      </w:r>
    </w:p>
    <w:p w:rsidR="00FA6D0C" w:rsidP="00FA6D0C" w14:paraId="744F3015" w14:textId="77777777">
      <w:pPr>
        <w:pStyle w:val="FootnoteText"/>
        <w:rPr>
          <w:rFonts w:ascii="Times New Roman" w:hAnsi="Times New Roman"/>
          <w:sz w:val="18"/>
          <w:szCs w:val="18"/>
        </w:rPr>
      </w:pPr>
    </w:p>
    <w:p w:rsidR="00FA6D0C" w:rsidP="00FA6D0C" w14:paraId="1CF487BF"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6973" w:rsidP="00F8164B" w14:paraId="4C516217" w14:textId="54FF6CD8">
    <w:pPr>
      <w:pStyle w:val="Header"/>
      <w:rPr>
        <w:rFonts w:ascii="Times New Roman" w:hAnsi="Times New Roman"/>
        <w:bCs/>
        <w:sz w:val="20"/>
        <w:szCs w:val="20"/>
      </w:rPr>
    </w:pPr>
    <w:r>
      <w:rPr>
        <w:rFonts w:ascii="Times New Roman" w:hAnsi="Times New Roman"/>
        <w:bCs/>
        <w:sz w:val="20"/>
        <w:szCs w:val="20"/>
      </w:rPr>
      <w:t xml:space="preserve">Supporting Statement for </w:t>
    </w:r>
    <w:r w:rsidR="000D4CB3">
      <w:rPr>
        <w:rFonts w:ascii="Times New Roman" w:hAnsi="Times New Roman"/>
        <w:bCs/>
        <w:sz w:val="20"/>
        <w:szCs w:val="20"/>
      </w:rPr>
      <w:t xml:space="preserve">Petition for </w:t>
    </w:r>
    <w:r w:rsidR="00A5381C">
      <w:rPr>
        <w:rFonts w:ascii="Times New Roman" w:hAnsi="Times New Roman"/>
        <w:bCs/>
        <w:sz w:val="20"/>
        <w:szCs w:val="20"/>
      </w:rPr>
      <w:t>Pardon After Completion of Sentence</w:t>
    </w:r>
    <w:r w:rsidR="000D4CB3">
      <w:rPr>
        <w:rFonts w:ascii="Times New Roman" w:hAnsi="Times New Roman"/>
        <w:bCs/>
        <w:sz w:val="20"/>
        <w:szCs w:val="20"/>
      </w:rPr>
      <w:t xml:space="preserve">, </w:t>
    </w:r>
    <w:r>
      <w:rPr>
        <w:rFonts w:ascii="Times New Roman" w:hAnsi="Times New Roman"/>
        <w:bCs/>
        <w:sz w:val="20"/>
        <w:szCs w:val="20"/>
      </w:rPr>
      <w:t>Paperwork Reduction Act Submissions</w:t>
    </w:r>
  </w:p>
  <w:p w:rsidR="007F5BAF" w:rsidP="00F8164B" w14:paraId="3CA88326" w14:textId="5EA71B18">
    <w:pPr>
      <w:pStyle w:val="Header"/>
      <w:rPr>
        <w:rFonts w:ascii="Times New Roman" w:hAnsi="Times New Roman"/>
        <w:bCs/>
        <w:sz w:val="20"/>
        <w:szCs w:val="20"/>
      </w:rPr>
    </w:pPr>
    <w:r>
      <w:rPr>
        <w:rFonts w:ascii="Times New Roman" w:hAnsi="Times New Roman"/>
        <w:bCs/>
        <w:sz w:val="20"/>
        <w:szCs w:val="20"/>
      </w:rPr>
      <w:t>Department of Justice</w:t>
    </w:r>
  </w:p>
  <w:p w:rsidR="007F5BAF" w:rsidRPr="006626FF" w:rsidP="00F8164B" w14:paraId="4BC75749" w14:textId="08B1FFC3">
    <w:pPr>
      <w:pStyle w:val="Header"/>
      <w:rPr>
        <w:rFonts w:ascii="Times New Roman" w:hAnsi="Times New Roman"/>
        <w:bCs/>
        <w:sz w:val="20"/>
        <w:szCs w:val="20"/>
      </w:rPr>
    </w:pPr>
    <w:r>
      <w:rPr>
        <w:rFonts w:ascii="Times New Roman" w:hAnsi="Times New Roman"/>
        <w:bCs/>
        <w:sz w:val="20"/>
        <w:szCs w:val="20"/>
      </w:rPr>
      <w:t>Office of the Pardon Attorney</w:t>
    </w:r>
  </w:p>
  <w:p w:rsidR="00EC0B43" w:rsidRPr="00A33891" w14:paraId="52F50703" w14:textId="6B094FE3">
    <w:pPr>
      <w:pStyle w:val="Header"/>
      <w:rPr>
        <w:rFonts w:ascii="Times New Roman" w:hAnsi="Times New Roman"/>
        <w:bCs/>
        <w:sz w:val="20"/>
        <w:szCs w:val="20"/>
      </w:rPr>
    </w:pPr>
    <w:r w:rsidRPr="00A33891">
      <w:rPr>
        <w:rFonts w:ascii="Times New Roman" w:hAnsi="Times New Roman"/>
        <w:bCs/>
        <w:sz w:val="20"/>
        <w:szCs w:val="20"/>
      </w:rPr>
      <w:t xml:space="preserve">OMB Control </w:t>
    </w:r>
    <w:r w:rsidRPr="00A33891" w:rsidR="006E1A08">
      <w:rPr>
        <w:rFonts w:ascii="Times New Roman" w:hAnsi="Times New Roman"/>
        <w:bCs/>
        <w:sz w:val="20"/>
        <w:szCs w:val="20"/>
      </w:rPr>
      <w:t>Number</w:t>
    </w: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0BA0089"/>
    <w:multiLevelType w:val="hybridMultilevel"/>
    <w:tmpl w:val="DBDE62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5">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8">
    <w:nsid w:val="38530C60"/>
    <w:multiLevelType w:val="hybridMultilevel"/>
    <w:tmpl w:val="C51C58F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5CE75860"/>
    <w:multiLevelType w:val="hybridMultilevel"/>
    <w:tmpl w:val="778CD5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2">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3">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FAB441A"/>
    <w:multiLevelType w:val="hybridMultilevel"/>
    <w:tmpl w:val="A66E6A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8386012"/>
    <w:multiLevelType w:val="hybridMultilevel"/>
    <w:tmpl w:val="EBD290C2"/>
    <w:lvl w:ilvl="0">
      <w:start w:val="1"/>
      <w:numFmt w:val="lowerLetter"/>
      <w:lvlText w:val="%1."/>
      <w:lvlJc w:val="left"/>
      <w:pPr>
        <w:ind w:left="900" w:hanging="360"/>
      </w:pPr>
      <w:rPr>
        <w:rFonts w:hint="default"/>
        <w:b w:val="0"/>
        <w:bCs w:val="0"/>
      </w:rPr>
    </w:lvl>
    <w:lvl w:ilvl="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6">
    <w:nsid w:val="78DE2ABC"/>
    <w:multiLevelType w:val="hybridMultilevel"/>
    <w:tmpl w:val="45ECC332"/>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7">
    <w:nsid w:val="7E706EF0"/>
    <w:multiLevelType w:val="hybridMultilevel"/>
    <w:tmpl w:val="8D0C8794"/>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16cid:durableId="1717973890">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247806212">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530150248">
    <w:abstractNumId w:val="4"/>
  </w:num>
  <w:num w:numId="4" w16cid:durableId="1333214854">
    <w:abstractNumId w:val="11"/>
  </w:num>
  <w:num w:numId="5" w16cid:durableId="800225928">
    <w:abstractNumId w:val="3"/>
  </w:num>
  <w:num w:numId="6" w16cid:durableId="1235359322">
    <w:abstractNumId w:val="5"/>
  </w:num>
  <w:num w:numId="7" w16cid:durableId="127357347">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332608704">
    <w:abstractNumId w:val="13"/>
  </w:num>
  <w:num w:numId="9" w16cid:durableId="1268587432">
    <w:abstractNumId w:val="1"/>
  </w:num>
  <w:num w:numId="10" w16cid:durableId="950210351">
    <w:abstractNumId w:val="12"/>
  </w:num>
  <w:num w:numId="11" w16cid:durableId="275059779">
    <w:abstractNumId w:val="7"/>
  </w:num>
  <w:num w:numId="12" w16cid:durableId="1100494429">
    <w:abstractNumId w:val="9"/>
  </w:num>
  <w:num w:numId="13" w16cid:durableId="1792550409">
    <w:abstractNumId w:val="6"/>
  </w:num>
  <w:num w:numId="14" w16cid:durableId="885141934">
    <w:abstractNumId w:val="14"/>
  </w:num>
  <w:num w:numId="15" w16cid:durableId="904342250">
    <w:abstractNumId w:val="8"/>
  </w:num>
  <w:num w:numId="16" w16cid:durableId="1854150739">
    <w:abstractNumId w:val="15"/>
  </w:num>
  <w:num w:numId="17" w16cid:durableId="114709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8022166">
    <w:abstractNumId w:val="2"/>
  </w:num>
  <w:num w:numId="19" w16cid:durableId="838816241">
    <w:abstractNumId w:val="10"/>
  </w:num>
  <w:num w:numId="20" w16cid:durableId="1972979608">
    <w:abstractNumId w:val="0"/>
    <w:lvlOverride w:ilvl="0">
      <w:lvl w:ilvl="0">
        <w:start w:val="0"/>
        <w:numFmt w:val="decimal"/>
        <w:lvlText w:val="·"/>
        <w:legacy w:legacy="1" w:legacySpace="0" w:legacyIndent="360"/>
        <w:lvlJc w:val="left"/>
        <w:pPr>
          <w:ind w:left="0" w:hanging="360"/>
        </w:pPr>
        <w:rPr>
          <w:rFonts w:ascii="Times New Roman" w:hAnsi="Times New Roman" w:cs="Times New Roman" w:hint="default"/>
          <w:b/>
        </w:rPr>
      </w:lvl>
    </w:lvlOverride>
  </w:num>
  <w:num w:numId="21" w16cid:durableId="1158574420">
    <w:abstractNumId w:val="17"/>
  </w:num>
  <w:num w:numId="22" w16cid:durableId="1137800450">
    <w:abstractNumId w:val="11"/>
  </w:num>
  <w:num w:numId="23" w16cid:durableId="55906890">
    <w:abstractNumId w:val="6"/>
  </w:num>
  <w:num w:numId="24" w16cid:durableId="603150086">
    <w:abstractNumId w:val="4"/>
  </w:num>
  <w:num w:numId="25" w16cid:durableId="14414119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482B"/>
    <w:rsid w:val="00007F1C"/>
    <w:rsid w:val="000114C0"/>
    <w:rsid w:val="000133FD"/>
    <w:rsid w:val="00014158"/>
    <w:rsid w:val="00020F69"/>
    <w:rsid w:val="00022303"/>
    <w:rsid w:val="0003073D"/>
    <w:rsid w:val="0004107F"/>
    <w:rsid w:val="00042CBD"/>
    <w:rsid w:val="00052174"/>
    <w:rsid w:val="00061F6C"/>
    <w:rsid w:val="00064E28"/>
    <w:rsid w:val="000655CC"/>
    <w:rsid w:val="0007383F"/>
    <w:rsid w:val="00076590"/>
    <w:rsid w:val="000770B1"/>
    <w:rsid w:val="00094335"/>
    <w:rsid w:val="00094A5E"/>
    <w:rsid w:val="0009546A"/>
    <w:rsid w:val="00095C30"/>
    <w:rsid w:val="00097C15"/>
    <w:rsid w:val="000A0286"/>
    <w:rsid w:val="000A7853"/>
    <w:rsid w:val="000B0391"/>
    <w:rsid w:val="000B4875"/>
    <w:rsid w:val="000B674C"/>
    <w:rsid w:val="000B6FB6"/>
    <w:rsid w:val="000C257C"/>
    <w:rsid w:val="000C3A92"/>
    <w:rsid w:val="000C74FB"/>
    <w:rsid w:val="000D44C1"/>
    <w:rsid w:val="000D4CB3"/>
    <w:rsid w:val="000D56F1"/>
    <w:rsid w:val="000D7F95"/>
    <w:rsid w:val="000E1C64"/>
    <w:rsid w:val="000F6836"/>
    <w:rsid w:val="000F69AB"/>
    <w:rsid w:val="001040D4"/>
    <w:rsid w:val="001078BB"/>
    <w:rsid w:val="00113874"/>
    <w:rsid w:val="00116CD5"/>
    <w:rsid w:val="00117CA5"/>
    <w:rsid w:val="00127E7F"/>
    <w:rsid w:val="0013332B"/>
    <w:rsid w:val="00133C47"/>
    <w:rsid w:val="00133E3D"/>
    <w:rsid w:val="001376D3"/>
    <w:rsid w:val="0014556E"/>
    <w:rsid w:val="0014601E"/>
    <w:rsid w:val="0015322B"/>
    <w:rsid w:val="0015365E"/>
    <w:rsid w:val="00157A90"/>
    <w:rsid w:val="0016645C"/>
    <w:rsid w:val="001677DE"/>
    <w:rsid w:val="00167AD4"/>
    <w:rsid w:val="00180E5A"/>
    <w:rsid w:val="00192711"/>
    <w:rsid w:val="00197524"/>
    <w:rsid w:val="001A47D9"/>
    <w:rsid w:val="001B4BB9"/>
    <w:rsid w:val="001B76AB"/>
    <w:rsid w:val="001C39F6"/>
    <w:rsid w:val="001D05E5"/>
    <w:rsid w:val="001D10ED"/>
    <w:rsid w:val="001D2D09"/>
    <w:rsid w:val="001D67BB"/>
    <w:rsid w:val="001E0E7F"/>
    <w:rsid w:val="001E2932"/>
    <w:rsid w:val="001E3596"/>
    <w:rsid w:val="001E5213"/>
    <w:rsid w:val="001F056F"/>
    <w:rsid w:val="001F2E8E"/>
    <w:rsid w:val="001F552E"/>
    <w:rsid w:val="002036A1"/>
    <w:rsid w:val="00210A61"/>
    <w:rsid w:val="002134B4"/>
    <w:rsid w:val="0021381F"/>
    <w:rsid w:val="00214AC5"/>
    <w:rsid w:val="002203C9"/>
    <w:rsid w:val="0022572A"/>
    <w:rsid w:val="00230C12"/>
    <w:rsid w:val="00234341"/>
    <w:rsid w:val="00237691"/>
    <w:rsid w:val="00242CA0"/>
    <w:rsid w:val="00243432"/>
    <w:rsid w:val="0024438F"/>
    <w:rsid w:val="00245A96"/>
    <w:rsid w:val="00247146"/>
    <w:rsid w:val="002517E4"/>
    <w:rsid w:val="00256505"/>
    <w:rsid w:val="0025676D"/>
    <w:rsid w:val="00262716"/>
    <w:rsid w:val="00264781"/>
    <w:rsid w:val="00273D58"/>
    <w:rsid w:val="00277C1F"/>
    <w:rsid w:val="002866AD"/>
    <w:rsid w:val="00286BE3"/>
    <w:rsid w:val="00287ACB"/>
    <w:rsid w:val="00287B7D"/>
    <w:rsid w:val="00287C0B"/>
    <w:rsid w:val="0029135D"/>
    <w:rsid w:val="00292951"/>
    <w:rsid w:val="00293CD1"/>
    <w:rsid w:val="002A3962"/>
    <w:rsid w:val="002A5972"/>
    <w:rsid w:val="002A5E07"/>
    <w:rsid w:val="002A6FB5"/>
    <w:rsid w:val="002C3DE1"/>
    <w:rsid w:val="002C5AE9"/>
    <w:rsid w:val="002E238B"/>
    <w:rsid w:val="002E4200"/>
    <w:rsid w:val="002E4ED4"/>
    <w:rsid w:val="002E566A"/>
    <w:rsid w:val="002E6DF9"/>
    <w:rsid w:val="002E6F9C"/>
    <w:rsid w:val="002F3BB8"/>
    <w:rsid w:val="00304132"/>
    <w:rsid w:val="00304EAD"/>
    <w:rsid w:val="00312124"/>
    <w:rsid w:val="003122B0"/>
    <w:rsid w:val="003129A8"/>
    <w:rsid w:val="00313820"/>
    <w:rsid w:val="00313AC0"/>
    <w:rsid w:val="00317D8D"/>
    <w:rsid w:val="00322C1B"/>
    <w:rsid w:val="0032649A"/>
    <w:rsid w:val="003305A9"/>
    <w:rsid w:val="00332F98"/>
    <w:rsid w:val="0033578D"/>
    <w:rsid w:val="003409D4"/>
    <w:rsid w:val="003430A6"/>
    <w:rsid w:val="003448FC"/>
    <w:rsid w:val="0035158F"/>
    <w:rsid w:val="003548D8"/>
    <w:rsid w:val="00363CC2"/>
    <w:rsid w:val="003649AD"/>
    <w:rsid w:val="00370C9A"/>
    <w:rsid w:val="00371EEC"/>
    <w:rsid w:val="00375817"/>
    <w:rsid w:val="003876F3"/>
    <w:rsid w:val="00390426"/>
    <w:rsid w:val="003908B9"/>
    <w:rsid w:val="00394AEB"/>
    <w:rsid w:val="003A4476"/>
    <w:rsid w:val="003A55B9"/>
    <w:rsid w:val="003A6353"/>
    <w:rsid w:val="003B2F28"/>
    <w:rsid w:val="003C13C6"/>
    <w:rsid w:val="003C5038"/>
    <w:rsid w:val="003D5958"/>
    <w:rsid w:val="003D6AC7"/>
    <w:rsid w:val="003E15A0"/>
    <w:rsid w:val="003E49A6"/>
    <w:rsid w:val="003E5E34"/>
    <w:rsid w:val="003E6021"/>
    <w:rsid w:val="003F21B0"/>
    <w:rsid w:val="003F53FB"/>
    <w:rsid w:val="00400B4D"/>
    <w:rsid w:val="00401F18"/>
    <w:rsid w:val="00402739"/>
    <w:rsid w:val="00403B06"/>
    <w:rsid w:val="004056B7"/>
    <w:rsid w:val="00405846"/>
    <w:rsid w:val="00410AC8"/>
    <w:rsid w:val="00412D09"/>
    <w:rsid w:val="0041435E"/>
    <w:rsid w:val="00414664"/>
    <w:rsid w:val="00415DBE"/>
    <w:rsid w:val="004172C1"/>
    <w:rsid w:val="004204A2"/>
    <w:rsid w:val="00423E3A"/>
    <w:rsid w:val="004328D9"/>
    <w:rsid w:val="004348DB"/>
    <w:rsid w:val="00435E05"/>
    <w:rsid w:val="0043771F"/>
    <w:rsid w:val="00442410"/>
    <w:rsid w:val="00443460"/>
    <w:rsid w:val="0044773C"/>
    <w:rsid w:val="00461B8A"/>
    <w:rsid w:val="004672B5"/>
    <w:rsid w:val="004844D1"/>
    <w:rsid w:val="0048559D"/>
    <w:rsid w:val="0049001D"/>
    <w:rsid w:val="0049423E"/>
    <w:rsid w:val="00494A93"/>
    <w:rsid w:val="00494D75"/>
    <w:rsid w:val="004A1763"/>
    <w:rsid w:val="004A4464"/>
    <w:rsid w:val="004B1E83"/>
    <w:rsid w:val="004B3B81"/>
    <w:rsid w:val="004D1C78"/>
    <w:rsid w:val="004D441E"/>
    <w:rsid w:val="004D46D1"/>
    <w:rsid w:val="004D644B"/>
    <w:rsid w:val="004E1D9E"/>
    <w:rsid w:val="004E56B6"/>
    <w:rsid w:val="004E5B39"/>
    <w:rsid w:val="00501A15"/>
    <w:rsid w:val="005139AF"/>
    <w:rsid w:val="005164DC"/>
    <w:rsid w:val="00522B8D"/>
    <w:rsid w:val="0052585C"/>
    <w:rsid w:val="00530EBD"/>
    <w:rsid w:val="00555DDE"/>
    <w:rsid w:val="00556C95"/>
    <w:rsid w:val="005622FE"/>
    <w:rsid w:val="00567912"/>
    <w:rsid w:val="00570098"/>
    <w:rsid w:val="005805E7"/>
    <w:rsid w:val="005825A4"/>
    <w:rsid w:val="00583F5D"/>
    <w:rsid w:val="0058424C"/>
    <w:rsid w:val="00584F8D"/>
    <w:rsid w:val="00585EA6"/>
    <w:rsid w:val="005A0350"/>
    <w:rsid w:val="005A228C"/>
    <w:rsid w:val="005A7D9E"/>
    <w:rsid w:val="005B2697"/>
    <w:rsid w:val="005B3D25"/>
    <w:rsid w:val="005B5990"/>
    <w:rsid w:val="005C6147"/>
    <w:rsid w:val="005D5F8C"/>
    <w:rsid w:val="005E5148"/>
    <w:rsid w:val="005F399B"/>
    <w:rsid w:val="0060114B"/>
    <w:rsid w:val="00603D4A"/>
    <w:rsid w:val="00611DE2"/>
    <w:rsid w:val="006136E3"/>
    <w:rsid w:val="00614A1C"/>
    <w:rsid w:val="006227B3"/>
    <w:rsid w:val="00627B1F"/>
    <w:rsid w:val="00630D8A"/>
    <w:rsid w:val="00631F65"/>
    <w:rsid w:val="00642220"/>
    <w:rsid w:val="0065148D"/>
    <w:rsid w:val="00652ED1"/>
    <w:rsid w:val="006626FF"/>
    <w:rsid w:val="006650A8"/>
    <w:rsid w:val="0067772C"/>
    <w:rsid w:val="00683A96"/>
    <w:rsid w:val="00685435"/>
    <w:rsid w:val="00687746"/>
    <w:rsid w:val="00690F56"/>
    <w:rsid w:val="00691511"/>
    <w:rsid w:val="006A4637"/>
    <w:rsid w:val="006C39F8"/>
    <w:rsid w:val="006D6E29"/>
    <w:rsid w:val="006D7A8D"/>
    <w:rsid w:val="006E1A08"/>
    <w:rsid w:val="006E4433"/>
    <w:rsid w:val="006E54FE"/>
    <w:rsid w:val="006E604F"/>
    <w:rsid w:val="006E63C6"/>
    <w:rsid w:val="006F2132"/>
    <w:rsid w:val="006F66F9"/>
    <w:rsid w:val="006F6E13"/>
    <w:rsid w:val="007010C5"/>
    <w:rsid w:val="007011F1"/>
    <w:rsid w:val="007127A1"/>
    <w:rsid w:val="00713ACE"/>
    <w:rsid w:val="00714BF7"/>
    <w:rsid w:val="00715F82"/>
    <w:rsid w:val="0071749C"/>
    <w:rsid w:val="00721174"/>
    <w:rsid w:val="00721E05"/>
    <w:rsid w:val="00735346"/>
    <w:rsid w:val="007412B6"/>
    <w:rsid w:val="00753389"/>
    <w:rsid w:val="00755761"/>
    <w:rsid w:val="00761B57"/>
    <w:rsid w:val="007636EC"/>
    <w:rsid w:val="00767D37"/>
    <w:rsid w:val="00774503"/>
    <w:rsid w:val="007754A0"/>
    <w:rsid w:val="00776147"/>
    <w:rsid w:val="00777CD2"/>
    <w:rsid w:val="00780272"/>
    <w:rsid w:val="0078038F"/>
    <w:rsid w:val="0078153B"/>
    <w:rsid w:val="00783A95"/>
    <w:rsid w:val="00785FE9"/>
    <w:rsid w:val="00786E04"/>
    <w:rsid w:val="007A677D"/>
    <w:rsid w:val="007A7F79"/>
    <w:rsid w:val="007B72A9"/>
    <w:rsid w:val="007C124D"/>
    <w:rsid w:val="007C4679"/>
    <w:rsid w:val="007D46C2"/>
    <w:rsid w:val="007E3065"/>
    <w:rsid w:val="007F3B38"/>
    <w:rsid w:val="007F3C02"/>
    <w:rsid w:val="007F5BAF"/>
    <w:rsid w:val="00802555"/>
    <w:rsid w:val="00802605"/>
    <w:rsid w:val="00802A30"/>
    <w:rsid w:val="008043E5"/>
    <w:rsid w:val="00804A1A"/>
    <w:rsid w:val="0081073D"/>
    <w:rsid w:val="00813CC0"/>
    <w:rsid w:val="00830D79"/>
    <w:rsid w:val="008323ED"/>
    <w:rsid w:val="00834ED0"/>
    <w:rsid w:val="00835955"/>
    <w:rsid w:val="00846701"/>
    <w:rsid w:val="008624D5"/>
    <w:rsid w:val="0087118F"/>
    <w:rsid w:val="00871CA6"/>
    <w:rsid w:val="00882AB5"/>
    <w:rsid w:val="00882B1D"/>
    <w:rsid w:val="0088672C"/>
    <w:rsid w:val="008A1F0C"/>
    <w:rsid w:val="008A40D1"/>
    <w:rsid w:val="008B3128"/>
    <w:rsid w:val="008B541B"/>
    <w:rsid w:val="008C38DA"/>
    <w:rsid w:val="008C656B"/>
    <w:rsid w:val="008F3F3F"/>
    <w:rsid w:val="00901003"/>
    <w:rsid w:val="0090158E"/>
    <w:rsid w:val="00901EF6"/>
    <w:rsid w:val="0090413E"/>
    <w:rsid w:val="00912718"/>
    <w:rsid w:val="00913D68"/>
    <w:rsid w:val="00916EEA"/>
    <w:rsid w:val="00920C83"/>
    <w:rsid w:val="00923B37"/>
    <w:rsid w:val="00925A03"/>
    <w:rsid w:val="009271B1"/>
    <w:rsid w:val="0093485F"/>
    <w:rsid w:val="0093554F"/>
    <w:rsid w:val="009407FC"/>
    <w:rsid w:val="009441E2"/>
    <w:rsid w:val="00945721"/>
    <w:rsid w:val="00963680"/>
    <w:rsid w:val="00964D3F"/>
    <w:rsid w:val="00967C7C"/>
    <w:rsid w:val="009700D9"/>
    <w:rsid w:val="00976D5F"/>
    <w:rsid w:val="00983CA7"/>
    <w:rsid w:val="00985369"/>
    <w:rsid w:val="00985C15"/>
    <w:rsid w:val="00993E1F"/>
    <w:rsid w:val="00996A5D"/>
    <w:rsid w:val="009A1472"/>
    <w:rsid w:val="009A6DCA"/>
    <w:rsid w:val="009B00FD"/>
    <w:rsid w:val="009B38D1"/>
    <w:rsid w:val="009B4116"/>
    <w:rsid w:val="009B689F"/>
    <w:rsid w:val="009B6955"/>
    <w:rsid w:val="009C20A0"/>
    <w:rsid w:val="009C2A10"/>
    <w:rsid w:val="009C5EDD"/>
    <w:rsid w:val="009D0BBA"/>
    <w:rsid w:val="009D1EA2"/>
    <w:rsid w:val="009E0141"/>
    <w:rsid w:val="009E234B"/>
    <w:rsid w:val="009F20CF"/>
    <w:rsid w:val="009F52F3"/>
    <w:rsid w:val="009F5973"/>
    <w:rsid w:val="009F6417"/>
    <w:rsid w:val="00A00223"/>
    <w:rsid w:val="00A10441"/>
    <w:rsid w:val="00A15094"/>
    <w:rsid w:val="00A217C3"/>
    <w:rsid w:val="00A21F98"/>
    <w:rsid w:val="00A2391E"/>
    <w:rsid w:val="00A33891"/>
    <w:rsid w:val="00A33AAC"/>
    <w:rsid w:val="00A41C21"/>
    <w:rsid w:val="00A47DA7"/>
    <w:rsid w:val="00A52DE7"/>
    <w:rsid w:val="00A5381C"/>
    <w:rsid w:val="00A55023"/>
    <w:rsid w:val="00A56435"/>
    <w:rsid w:val="00A56B86"/>
    <w:rsid w:val="00A632EF"/>
    <w:rsid w:val="00A677E9"/>
    <w:rsid w:val="00A740AB"/>
    <w:rsid w:val="00A81CC8"/>
    <w:rsid w:val="00A834BF"/>
    <w:rsid w:val="00A90769"/>
    <w:rsid w:val="00A973AA"/>
    <w:rsid w:val="00AA04DB"/>
    <w:rsid w:val="00AA177A"/>
    <w:rsid w:val="00AA418C"/>
    <w:rsid w:val="00AB4DC3"/>
    <w:rsid w:val="00AB5405"/>
    <w:rsid w:val="00AC75E5"/>
    <w:rsid w:val="00AC775D"/>
    <w:rsid w:val="00AD022F"/>
    <w:rsid w:val="00AD113F"/>
    <w:rsid w:val="00AD75AC"/>
    <w:rsid w:val="00AE0D00"/>
    <w:rsid w:val="00AF0C9D"/>
    <w:rsid w:val="00AF2C11"/>
    <w:rsid w:val="00AF3788"/>
    <w:rsid w:val="00AF5262"/>
    <w:rsid w:val="00AF7928"/>
    <w:rsid w:val="00B13844"/>
    <w:rsid w:val="00B26E3E"/>
    <w:rsid w:val="00B35DAD"/>
    <w:rsid w:val="00B417B3"/>
    <w:rsid w:val="00B47443"/>
    <w:rsid w:val="00B50268"/>
    <w:rsid w:val="00B5043F"/>
    <w:rsid w:val="00B5377A"/>
    <w:rsid w:val="00B61663"/>
    <w:rsid w:val="00B6181C"/>
    <w:rsid w:val="00B61C9F"/>
    <w:rsid w:val="00B61E95"/>
    <w:rsid w:val="00B64496"/>
    <w:rsid w:val="00B66231"/>
    <w:rsid w:val="00B674DE"/>
    <w:rsid w:val="00B67A3F"/>
    <w:rsid w:val="00B8282D"/>
    <w:rsid w:val="00B9395F"/>
    <w:rsid w:val="00B9439C"/>
    <w:rsid w:val="00B96E43"/>
    <w:rsid w:val="00BA6A42"/>
    <w:rsid w:val="00BA6C9C"/>
    <w:rsid w:val="00BB2AA1"/>
    <w:rsid w:val="00BB3BEF"/>
    <w:rsid w:val="00BC33A7"/>
    <w:rsid w:val="00BC5F22"/>
    <w:rsid w:val="00BC7F86"/>
    <w:rsid w:val="00BD21CA"/>
    <w:rsid w:val="00BD2546"/>
    <w:rsid w:val="00BD34F2"/>
    <w:rsid w:val="00BE6FB2"/>
    <w:rsid w:val="00BF0E96"/>
    <w:rsid w:val="00BF42A1"/>
    <w:rsid w:val="00BF699E"/>
    <w:rsid w:val="00BF75FF"/>
    <w:rsid w:val="00C029B4"/>
    <w:rsid w:val="00C02D30"/>
    <w:rsid w:val="00C02E4A"/>
    <w:rsid w:val="00C05B4B"/>
    <w:rsid w:val="00C05B88"/>
    <w:rsid w:val="00C07F7F"/>
    <w:rsid w:val="00C12530"/>
    <w:rsid w:val="00C14429"/>
    <w:rsid w:val="00C16FA7"/>
    <w:rsid w:val="00C247D8"/>
    <w:rsid w:val="00C25486"/>
    <w:rsid w:val="00C25E66"/>
    <w:rsid w:val="00C34009"/>
    <w:rsid w:val="00C4763A"/>
    <w:rsid w:val="00C63D1E"/>
    <w:rsid w:val="00C667F3"/>
    <w:rsid w:val="00C712D2"/>
    <w:rsid w:val="00C77B5C"/>
    <w:rsid w:val="00C824C6"/>
    <w:rsid w:val="00C8275F"/>
    <w:rsid w:val="00C87068"/>
    <w:rsid w:val="00C9162F"/>
    <w:rsid w:val="00CA2F0A"/>
    <w:rsid w:val="00CB1ECE"/>
    <w:rsid w:val="00CB3579"/>
    <w:rsid w:val="00CB5C31"/>
    <w:rsid w:val="00CC0731"/>
    <w:rsid w:val="00CC1B60"/>
    <w:rsid w:val="00CC770C"/>
    <w:rsid w:val="00CD215D"/>
    <w:rsid w:val="00CD37CD"/>
    <w:rsid w:val="00CD46AE"/>
    <w:rsid w:val="00CD4F92"/>
    <w:rsid w:val="00CD6628"/>
    <w:rsid w:val="00CF0623"/>
    <w:rsid w:val="00CF2D63"/>
    <w:rsid w:val="00D00B48"/>
    <w:rsid w:val="00D03BD8"/>
    <w:rsid w:val="00D17A5B"/>
    <w:rsid w:val="00D210AB"/>
    <w:rsid w:val="00D2331B"/>
    <w:rsid w:val="00D36BB6"/>
    <w:rsid w:val="00D3763E"/>
    <w:rsid w:val="00D44AF4"/>
    <w:rsid w:val="00D472BE"/>
    <w:rsid w:val="00D53DEB"/>
    <w:rsid w:val="00D57DE8"/>
    <w:rsid w:val="00D65694"/>
    <w:rsid w:val="00D735B0"/>
    <w:rsid w:val="00D73AAD"/>
    <w:rsid w:val="00D75842"/>
    <w:rsid w:val="00D802D6"/>
    <w:rsid w:val="00D86A15"/>
    <w:rsid w:val="00D86FF7"/>
    <w:rsid w:val="00DA7DC9"/>
    <w:rsid w:val="00DB1D9F"/>
    <w:rsid w:val="00DB4563"/>
    <w:rsid w:val="00DB7B7C"/>
    <w:rsid w:val="00DD3960"/>
    <w:rsid w:val="00DD6DF0"/>
    <w:rsid w:val="00DE1E52"/>
    <w:rsid w:val="00DF24B2"/>
    <w:rsid w:val="00E0031C"/>
    <w:rsid w:val="00E0138A"/>
    <w:rsid w:val="00E06430"/>
    <w:rsid w:val="00E13DE5"/>
    <w:rsid w:val="00E163CF"/>
    <w:rsid w:val="00E20D5B"/>
    <w:rsid w:val="00E22463"/>
    <w:rsid w:val="00E23871"/>
    <w:rsid w:val="00E25992"/>
    <w:rsid w:val="00E322E9"/>
    <w:rsid w:val="00E400EA"/>
    <w:rsid w:val="00E4543A"/>
    <w:rsid w:val="00E46EE5"/>
    <w:rsid w:val="00E57F5E"/>
    <w:rsid w:val="00E60FB0"/>
    <w:rsid w:val="00E614A1"/>
    <w:rsid w:val="00E67231"/>
    <w:rsid w:val="00E674A9"/>
    <w:rsid w:val="00E700AD"/>
    <w:rsid w:val="00E70F26"/>
    <w:rsid w:val="00E74ABD"/>
    <w:rsid w:val="00E81C88"/>
    <w:rsid w:val="00E829F2"/>
    <w:rsid w:val="00E83023"/>
    <w:rsid w:val="00E83271"/>
    <w:rsid w:val="00E833E4"/>
    <w:rsid w:val="00E86766"/>
    <w:rsid w:val="00E86973"/>
    <w:rsid w:val="00E909D5"/>
    <w:rsid w:val="00E92EED"/>
    <w:rsid w:val="00E93A0F"/>
    <w:rsid w:val="00EA3E66"/>
    <w:rsid w:val="00EC0B43"/>
    <w:rsid w:val="00EC4383"/>
    <w:rsid w:val="00EC478C"/>
    <w:rsid w:val="00EC5D7E"/>
    <w:rsid w:val="00ED49C1"/>
    <w:rsid w:val="00EE2223"/>
    <w:rsid w:val="00EE7AC9"/>
    <w:rsid w:val="00EF70DB"/>
    <w:rsid w:val="00F10743"/>
    <w:rsid w:val="00F11AA8"/>
    <w:rsid w:val="00F12F81"/>
    <w:rsid w:val="00F2217E"/>
    <w:rsid w:val="00F24787"/>
    <w:rsid w:val="00F27223"/>
    <w:rsid w:val="00F31B03"/>
    <w:rsid w:val="00F34EBC"/>
    <w:rsid w:val="00F3623C"/>
    <w:rsid w:val="00F40032"/>
    <w:rsid w:val="00F41116"/>
    <w:rsid w:val="00F41310"/>
    <w:rsid w:val="00F434F3"/>
    <w:rsid w:val="00F44D20"/>
    <w:rsid w:val="00F4518C"/>
    <w:rsid w:val="00F4529D"/>
    <w:rsid w:val="00F53F09"/>
    <w:rsid w:val="00F56B20"/>
    <w:rsid w:val="00F607C4"/>
    <w:rsid w:val="00F6219B"/>
    <w:rsid w:val="00F630EB"/>
    <w:rsid w:val="00F64E0B"/>
    <w:rsid w:val="00F72D66"/>
    <w:rsid w:val="00F8164B"/>
    <w:rsid w:val="00F91F0A"/>
    <w:rsid w:val="00F91F31"/>
    <w:rsid w:val="00F935EE"/>
    <w:rsid w:val="00F96885"/>
    <w:rsid w:val="00F97C80"/>
    <w:rsid w:val="00FA3D8C"/>
    <w:rsid w:val="00FA6D0C"/>
    <w:rsid w:val="00FB026D"/>
    <w:rsid w:val="00FB1630"/>
    <w:rsid w:val="00FB587F"/>
    <w:rsid w:val="00FD35DD"/>
    <w:rsid w:val="00FD50C7"/>
    <w:rsid w:val="00FD5326"/>
    <w:rsid w:val="00FF06EE"/>
    <w:rsid w:val="00FF137A"/>
    <w:rsid w:val="00FF42E2"/>
    <w:rsid w:val="00FF4C58"/>
    <w:rsid w:val="00FF61D3"/>
    <w:rsid w:val="00FF6C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table" w:styleId="TableGrid">
    <w:name w:val="Table Grid"/>
    <w:basedOn w:val="TableNormal"/>
    <w:uiPriority w:val="59"/>
    <w:rsid w:val="003908B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472BE"/>
    <w:rPr>
      <w:color w:val="0563C1" w:themeColor="hyperlink"/>
      <w:u w:val="single"/>
    </w:rPr>
  </w:style>
  <w:style w:type="character" w:styleId="UnresolvedMention">
    <w:name w:val="Unresolved Mention"/>
    <w:basedOn w:val="DefaultParagraphFont"/>
    <w:uiPriority w:val="99"/>
    <w:semiHidden/>
    <w:unhideWhenUsed/>
    <w:rsid w:val="00D472BE"/>
    <w:rPr>
      <w:color w:val="605E5C"/>
      <w:shd w:val="clear" w:color="auto" w:fill="E1DFDD"/>
    </w:rPr>
  </w:style>
  <w:style w:type="paragraph" w:styleId="FootnoteText">
    <w:name w:val="footnote text"/>
    <w:basedOn w:val="Normal"/>
    <w:link w:val="FootnoteTextChar"/>
    <w:rsid w:val="00BC5F22"/>
    <w:rPr>
      <w:sz w:val="20"/>
      <w:szCs w:val="20"/>
    </w:rPr>
  </w:style>
  <w:style w:type="character" w:customStyle="1" w:styleId="FootnoteTextChar">
    <w:name w:val="Footnote Text Char"/>
    <w:basedOn w:val="DefaultParagraphFont"/>
    <w:link w:val="FootnoteText"/>
    <w:rsid w:val="00BC5F22"/>
    <w:rPr>
      <w:rFonts w:ascii="Courier 12cpi" w:hAnsi="Courier 12cpi"/>
    </w:rPr>
  </w:style>
  <w:style w:type="character" w:customStyle="1" w:styleId="normaltextrun">
    <w:name w:val="normaltextrun"/>
    <w:basedOn w:val="DefaultParagraphFont"/>
    <w:rsid w:val="00D802D6"/>
  </w:style>
  <w:style w:type="paragraph" w:customStyle="1" w:styleId="paragraph">
    <w:name w:val="paragraph"/>
    <w:basedOn w:val="Normal"/>
    <w:rsid w:val="00D802D6"/>
    <w:pPr>
      <w:widowControl/>
      <w:autoSpaceDE/>
      <w:autoSpaceDN/>
      <w:adjustRightInd/>
      <w:spacing w:before="100" w:beforeAutospacing="1" w:after="100" w:afterAutospacing="1"/>
    </w:pPr>
    <w:rPr>
      <w:rFonts w:ascii="Times New Roman" w:hAnsi="Times New Roman"/>
    </w:rPr>
  </w:style>
  <w:style w:type="paragraph" w:styleId="EndnoteText">
    <w:name w:val="endnote text"/>
    <w:basedOn w:val="Normal"/>
    <w:link w:val="EndnoteTextChar"/>
    <w:rsid w:val="002E6F9C"/>
    <w:rPr>
      <w:sz w:val="20"/>
      <w:szCs w:val="20"/>
    </w:rPr>
  </w:style>
  <w:style w:type="character" w:customStyle="1" w:styleId="EndnoteTextChar">
    <w:name w:val="Endnote Text Char"/>
    <w:basedOn w:val="DefaultParagraphFont"/>
    <w:link w:val="EndnoteText"/>
    <w:rsid w:val="002E6F9C"/>
    <w:rPr>
      <w:rFonts w:ascii="Courier 12cpi" w:hAnsi="Courier 12cpi"/>
    </w:rPr>
  </w:style>
  <w:style w:type="character" w:styleId="EndnoteReference">
    <w:name w:val="endnote reference"/>
    <w:basedOn w:val="DefaultParagraphFont"/>
    <w:rsid w:val="002E6F9C"/>
    <w:rPr>
      <w:vertAlign w:val="superscript"/>
    </w:rPr>
  </w:style>
  <w:style w:type="paragraph" w:customStyle="1" w:styleId="Default">
    <w:name w:val="Default"/>
    <w:rsid w:val="00631F65"/>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mailto:USPardon.Attorney@usdoj.gov" TargetMode="External" /><Relationship Id="rId7" Type="http://schemas.openxmlformats.org/officeDocument/2006/relationships/hyperlink" Target="https://www.justice.gov/pardon" TargetMode="External" /><Relationship Id="rId8" Type="http://schemas.openxmlformats.org/officeDocument/2006/relationships/header" Target="header1.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pm.gov/policy-data-oversight/pay-leave/salaries-wages/salary-tab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A8E58-838E-4B5D-929C-D0D768473A4C}">
  <ds:schemaRefs>
    <ds:schemaRef ds:uri="http://schemas.openxmlformats.org/officeDocument/2006/bibliography"/>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3946</Words>
  <Characters>22587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26481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Amoah, Mammyaa (JMD) (CTR)</cp:lastModifiedBy>
  <cp:revision>2</cp:revision>
  <cp:lastPrinted>2020-02-19T15:46:00Z</cp:lastPrinted>
  <dcterms:created xsi:type="dcterms:W3CDTF">2024-01-30T22:46:00Z</dcterms:created>
  <dcterms:modified xsi:type="dcterms:W3CDTF">2024-01-30T22:46:00Z</dcterms:modified>
</cp:coreProperties>
</file>