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5A761C" w:rsidP="001105B9" w14:paraId="7D7A25F1" w14:textId="72E62F97">
      <w:pPr>
        <w:tabs>
          <w:tab w:val="center" w:pos="4680"/>
        </w:tabs>
        <w:jc w:val="center"/>
        <w:rPr>
          <w:sz w:val="22"/>
        </w:rPr>
      </w:pPr>
      <w:r w:rsidRPr="005A761C">
        <w:rPr>
          <w:b/>
          <w:bCs/>
          <w:sz w:val="22"/>
        </w:rPr>
        <w:t xml:space="preserve">Justification for No Material or </w:t>
      </w:r>
      <w:r w:rsidRPr="005A761C">
        <w:rPr>
          <w:b/>
          <w:bCs/>
          <w:sz w:val="22"/>
        </w:rPr>
        <w:t>Nonsubstantive</w:t>
      </w:r>
      <w:r w:rsidRPr="005A761C">
        <w:rPr>
          <w:b/>
          <w:bCs/>
          <w:sz w:val="22"/>
        </w:rPr>
        <w:t xml:space="preserve"> Change to Approved Collection</w:t>
      </w:r>
    </w:p>
    <w:p w:rsidR="00F34DED" w:rsidRPr="005A761C" w:rsidP="00F34DED" w14:paraId="520E8DDA" w14:textId="77777777">
      <w:pPr>
        <w:rPr>
          <w:sz w:val="22"/>
        </w:rPr>
      </w:pPr>
    </w:p>
    <w:p w:rsidR="00F34DED" w:rsidRPr="005A761C" w:rsidP="00F34DED" w14:paraId="1364D56A" w14:textId="77777777">
      <w:pPr>
        <w:rPr>
          <w:sz w:val="22"/>
        </w:rPr>
      </w:pPr>
      <w:r w:rsidRPr="005A761C">
        <w:rPr>
          <w:b/>
          <w:bCs/>
          <w:sz w:val="22"/>
        </w:rPr>
        <w:t>AGENCY:</w:t>
      </w:r>
      <w:r w:rsidRPr="005A761C">
        <w:rPr>
          <w:sz w:val="22"/>
        </w:rPr>
        <w:tab/>
        <w:t>Pension Benefit Guaranty Corporation (PBGC)</w:t>
      </w:r>
    </w:p>
    <w:p w:rsidR="00F34DED" w:rsidRPr="005A761C" w:rsidP="00F34DED" w14:paraId="1E5C0898" w14:textId="77777777">
      <w:pPr>
        <w:rPr>
          <w:sz w:val="22"/>
        </w:rPr>
      </w:pPr>
    </w:p>
    <w:p w:rsidR="00F34DED" w:rsidRPr="005A761C" w:rsidP="00F34DED" w14:paraId="4BC274D4" w14:textId="387E074F">
      <w:pPr>
        <w:tabs>
          <w:tab w:val="left" w:pos="-1440"/>
        </w:tabs>
        <w:ind w:left="1440" w:hanging="1440"/>
        <w:rPr>
          <w:sz w:val="22"/>
        </w:rPr>
      </w:pPr>
      <w:r w:rsidRPr="005A761C">
        <w:rPr>
          <w:b/>
          <w:bCs/>
          <w:sz w:val="22"/>
        </w:rPr>
        <w:t>TITLE:</w:t>
      </w:r>
      <w:r w:rsidRPr="005A761C">
        <w:rPr>
          <w:sz w:val="22"/>
        </w:rPr>
        <w:tab/>
      </w:r>
      <w:r w:rsidRPr="007907C4" w:rsidR="007907C4">
        <w:rPr>
          <w:sz w:val="22"/>
        </w:rPr>
        <w:t xml:space="preserve">Application for Special Financial Assistance </w:t>
      </w:r>
      <w:r w:rsidR="006925E4">
        <w:rPr>
          <w:sz w:val="22"/>
        </w:rPr>
        <w:t>(2</w:t>
      </w:r>
      <w:r w:rsidRPr="006925E4" w:rsidR="006925E4">
        <w:rPr>
          <w:sz w:val="22"/>
        </w:rPr>
        <w:t>9 CFR part 4</w:t>
      </w:r>
      <w:r w:rsidR="007907C4">
        <w:rPr>
          <w:sz w:val="22"/>
        </w:rPr>
        <w:t>262</w:t>
      </w:r>
      <w:r w:rsidR="006925E4">
        <w:rPr>
          <w:sz w:val="22"/>
        </w:rPr>
        <w:t>)</w:t>
      </w:r>
    </w:p>
    <w:p w:rsidR="00F34DED" w:rsidRPr="005A761C" w:rsidP="00F34DED" w14:paraId="7E08B909" w14:textId="77777777">
      <w:pPr>
        <w:rPr>
          <w:sz w:val="22"/>
        </w:rPr>
      </w:pPr>
    </w:p>
    <w:p w:rsidR="00F34DED" w:rsidRPr="005A761C" w:rsidP="00F34DED" w14:paraId="2FAF8E2C" w14:textId="4D21C61D">
      <w:pPr>
        <w:rPr>
          <w:sz w:val="22"/>
        </w:rPr>
      </w:pPr>
      <w:r w:rsidRPr="005A761C">
        <w:rPr>
          <w:b/>
          <w:bCs/>
          <w:sz w:val="22"/>
        </w:rPr>
        <w:t>STATUS:</w:t>
      </w:r>
      <w:r w:rsidRPr="005A761C">
        <w:rPr>
          <w:sz w:val="22"/>
        </w:rPr>
        <w:tab/>
        <w:t>OMB control number 1212</w:t>
      </w:r>
      <w:r w:rsidRPr="005A761C">
        <w:rPr>
          <w:sz w:val="22"/>
        </w:rPr>
        <w:noBreakHyphen/>
        <w:t>00</w:t>
      </w:r>
      <w:r w:rsidR="007907C4">
        <w:rPr>
          <w:sz w:val="22"/>
        </w:rPr>
        <w:t>74</w:t>
      </w:r>
      <w:r w:rsidRPr="005A761C">
        <w:rPr>
          <w:sz w:val="22"/>
        </w:rPr>
        <w:t xml:space="preserve">; expires </w:t>
      </w:r>
      <w:r w:rsidR="00F02A4D">
        <w:rPr>
          <w:sz w:val="22"/>
        </w:rPr>
        <w:t>0</w:t>
      </w:r>
      <w:r w:rsidR="0069157B">
        <w:rPr>
          <w:sz w:val="22"/>
        </w:rPr>
        <w:t>5/31/2027</w:t>
      </w:r>
    </w:p>
    <w:p w:rsidR="00F34DED" w:rsidRPr="005A761C" w:rsidP="00F34DED" w14:paraId="7CEE0A38" w14:textId="77777777">
      <w:pPr>
        <w:rPr>
          <w:sz w:val="22"/>
        </w:rPr>
      </w:pPr>
    </w:p>
    <w:p w:rsidR="00F34DED" w:rsidRPr="005A761C" w:rsidP="00F34DED" w14:paraId="530AF72F" w14:textId="6B882939">
      <w:pPr>
        <w:tabs>
          <w:tab w:val="left" w:pos="-1440"/>
        </w:tabs>
        <w:ind w:left="1440" w:hanging="1440"/>
        <w:rPr>
          <w:sz w:val="22"/>
        </w:rPr>
      </w:pPr>
      <w:r w:rsidRPr="005A761C">
        <w:rPr>
          <w:b/>
          <w:bCs/>
          <w:sz w:val="22"/>
        </w:rPr>
        <w:t>CONTACT:</w:t>
      </w:r>
      <w:r w:rsidRPr="005A761C">
        <w:rPr>
          <w:sz w:val="22"/>
        </w:rPr>
        <w:tab/>
      </w:r>
      <w:r w:rsidR="007907C4">
        <w:rPr>
          <w:sz w:val="22"/>
        </w:rPr>
        <w:t>Hilary Duke</w:t>
      </w:r>
      <w:r w:rsidR="00074D7F">
        <w:rPr>
          <w:sz w:val="22"/>
        </w:rPr>
        <w:t xml:space="preserve"> (</w:t>
      </w:r>
      <w:r w:rsidRPr="00074D7F" w:rsidR="00074D7F">
        <w:rPr>
          <w:sz w:val="22"/>
        </w:rPr>
        <w:t>202-229-3839</w:t>
      </w:r>
      <w:r w:rsidR="00074D7F">
        <w:rPr>
          <w:sz w:val="22"/>
        </w:rPr>
        <w:t>)</w:t>
      </w:r>
    </w:p>
    <w:p w:rsidR="00F34DED" w:rsidP="00F34DED" w14:paraId="66B9B531" w14:textId="77777777">
      <w:pPr>
        <w:rPr>
          <w:sz w:val="22"/>
        </w:rPr>
      </w:pPr>
    </w:p>
    <w:p w:rsidR="00481E78" w:rsidP="0042017A" w14:paraId="0894B51D" w14:textId="302363CB">
      <w:pPr>
        <w:pStyle w:val="NormalWeb"/>
        <w:spacing w:before="0" w:beforeAutospacing="0" w:after="0" w:afterAutospacing="0"/>
        <w:rPr>
          <w:rStyle w:val="apple-converted-space"/>
          <w:rFonts w:ascii="Times New Roman" w:hAnsi="Times New Roman" w:cs="Times New Roman"/>
          <w:sz w:val="24"/>
          <w:szCs w:val="24"/>
        </w:rPr>
      </w:pPr>
      <w:r w:rsidRPr="00BF7E2C">
        <w:rPr>
          <w:rStyle w:val="bumpedfont15"/>
          <w:rFonts w:ascii="Times New Roman" w:hAnsi="Times New Roman" w:cs="Times New Roman"/>
          <w:sz w:val="24"/>
          <w:szCs w:val="24"/>
        </w:rPr>
        <w:t>The</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Pension Benefit Guaranty Corporation (PBGC)</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is making</w:t>
      </w:r>
      <w:r w:rsidR="00E9204F">
        <w:rPr>
          <w:rStyle w:val="apple-converted-space"/>
          <w:rFonts w:ascii="Times New Roman" w:hAnsi="Times New Roman" w:cs="Times New Roman"/>
          <w:sz w:val="24"/>
          <w:szCs w:val="24"/>
        </w:rPr>
        <w:t xml:space="preserve"> </w:t>
      </w:r>
      <w:r w:rsidRPr="00BF7E2C">
        <w:rPr>
          <w:rStyle w:val="apple-converted-space"/>
          <w:rFonts w:ascii="Times New Roman" w:hAnsi="Times New Roman" w:cs="Times New Roman"/>
          <w:sz w:val="24"/>
          <w:szCs w:val="24"/>
        </w:rPr>
        <w:t>change</w:t>
      </w:r>
      <w:r w:rsidR="00FF1C7D">
        <w:rPr>
          <w:rStyle w:val="apple-converted-space"/>
          <w:rFonts w:ascii="Times New Roman" w:hAnsi="Times New Roman" w:cs="Times New Roman"/>
          <w:sz w:val="24"/>
          <w:szCs w:val="24"/>
        </w:rPr>
        <w:t>s</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that </w:t>
      </w:r>
      <w:r w:rsidR="00005EAB">
        <w:rPr>
          <w:rStyle w:val="bumpedfont15"/>
          <w:rFonts w:ascii="Times New Roman" w:hAnsi="Times New Roman" w:cs="Times New Roman"/>
          <w:sz w:val="24"/>
          <w:szCs w:val="24"/>
        </w:rPr>
        <w:t>are</w:t>
      </w:r>
      <w:r w:rsidRPr="00BF7E2C">
        <w:rPr>
          <w:rStyle w:val="bumpedfont15"/>
          <w:rFonts w:ascii="Times New Roman" w:hAnsi="Times New Roman" w:cs="Times New Roman"/>
          <w:sz w:val="24"/>
          <w:szCs w:val="24"/>
        </w:rPr>
        <w:t xml:space="preserve"> not material</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to </w:t>
      </w:r>
      <w:r w:rsidR="005E2BA3">
        <w:rPr>
          <w:rStyle w:val="bumpedfont15"/>
          <w:rFonts w:ascii="Times New Roman" w:hAnsi="Times New Roman" w:cs="Times New Roman"/>
          <w:sz w:val="24"/>
          <w:szCs w:val="24"/>
        </w:rPr>
        <w:t xml:space="preserve">the approved instructions </w:t>
      </w:r>
      <w:r w:rsidR="00005EAB">
        <w:rPr>
          <w:rStyle w:val="bumpedfont15"/>
          <w:rFonts w:ascii="Times New Roman" w:hAnsi="Times New Roman" w:cs="Times New Roman"/>
          <w:sz w:val="24"/>
          <w:szCs w:val="24"/>
        </w:rPr>
        <w:t xml:space="preserve">and supplementary materials </w:t>
      </w:r>
      <w:r w:rsidRPr="00BF7E2C">
        <w:rPr>
          <w:rStyle w:val="bumpedfont15"/>
          <w:rFonts w:ascii="Times New Roman" w:hAnsi="Times New Roman" w:cs="Times New Roman"/>
          <w:sz w:val="24"/>
          <w:szCs w:val="24"/>
        </w:rPr>
        <w:t>used by multiemployer plans to apply for Special Financial Assistance</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(SFA) under</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section 4262 of the Employee Retirement Income Security Act of 1974</w:t>
      </w:r>
      <w:r w:rsidRPr="00BF7E2C">
        <w:rPr>
          <w:rStyle w:val="apple-converted-space"/>
          <w:rFonts w:ascii="Times New Roman" w:hAnsi="Times New Roman" w:cs="Times New Roman"/>
          <w:sz w:val="24"/>
          <w:szCs w:val="24"/>
        </w:rPr>
        <w:t> </w:t>
      </w:r>
      <w:r w:rsidR="00744B1C">
        <w:rPr>
          <w:rStyle w:val="apple-converted-space"/>
          <w:rFonts w:ascii="Times New Roman" w:hAnsi="Times New Roman" w:cs="Times New Roman"/>
          <w:sz w:val="24"/>
          <w:szCs w:val="24"/>
        </w:rPr>
        <w:t xml:space="preserve">(ERISA) </w:t>
      </w:r>
      <w:r w:rsidRPr="00BF7E2C">
        <w:rPr>
          <w:rStyle w:val="bumpedfont15"/>
          <w:rFonts w:ascii="Times New Roman" w:hAnsi="Times New Roman" w:cs="Times New Roman"/>
          <w:sz w:val="24"/>
          <w:szCs w:val="24"/>
        </w:rPr>
        <w:t>and</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part 4262 of PBGC’s</w:t>
      </w:r>
      <w:r w:rsidR="00397B6E">
        <w:rPr>
          <w:rStyle w:val="bumpedfont15"/>
          <w:rFonts w:ascii="Times New Roman" w:hAnsi="Times New Roman" w:cs="Times New Roman"/>
          <w:sz w:val="24"/>
          <w:szCs w:val="24"/>
        </w:rPr>
        <w:t xml:space="preserve"> </w:t>
      </w:r>
      <w:r w:rsidRPr="00BF7E2C" w:rsidR="00397B6E">
        <w:rPr>
          <w:rStyle w:val="bumpedfont15"/>
          <w:rFonts w:ascii="Times New Roman" w:hAnsi="Times New Roman" w:cs="Times New Roman"/>
          <w:sz w:val="24"/>
          <w:szCs w:val="24"/>
        </w:rPr>
        <w:t>regulations.</w:t>
      </w:r>
      <w:r w:rsidR="00397B6E">
        <w:rPr>
          <w:rStyle w:val="bumpedfont15"/>
          <w:rFonts w:ascii="Times New Roman" w:hAnsi="Times New Roman" w:cs="Times New Roman"/>
          <w:sz w:val="24"/>
          <w:szCs w:val="24"/>
        </w:rPr>
        <w:t xml:space="preserve">  </w:t>
      </w:r>
      <w:r w:rsidRPr="00BF7E2C" w:rsidR="00397B6E">
        <w:rPr>
          <w:rStyle w:val="bumpedfont15"/>
          <w:rFonts w:ascii="Times New Roman" w:hAnsi="Times New Roman" w:cs="Times New Roman"/>
          <w:sz w:val="24"/>
          <w:szCs w:val="24"/>
        </w:rPr>
        <w:t>A</w:t>
      </w:r>
      <w:r w:rsidRPr="00BF7E2C" w:rsidR="00397B6E">
        <w:rPr>
          <w:rStyle w:val="apple-converted-space"/>
          <w:rFonts w:ascii="Times New Roman" w:hAnsi="Times New Roman" w:cs="Times New Roman"/>
          <w:sz w:val="24"/>
          <w:szCs w:val="24"/>
        </w:rPr>
        <w:t> </w:t>
      </w:r>
      <w:r w:rsidRPr="00BF7E2C" w:rsidR="00397B6E">
        <w:rPr>
          <w:rStyle w:val="bumpedfont15"/>
          <w:rFonts w:ascii="Times New Roman" w:hAnsi="Times New Roman" w:cs="Times New Roman"/>
          <w:sz w:val="24"/>
          <w:szCs w:val="24"/>
        </w:rPr>
        <w:t>plan</w:t>
      </w:r>
      <w:r w:rsidRPr="00BF7E2C" w:rsidR="00397B6E">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must </w:t>
      </w:r>
      <w:r w:rsidRPr="00BF7E2C">
        <w:rPr>
          <w:rStyle w:val="bumpedfont15"/>
          <w:rFonts w:ascii="Times New Roman" w:hAnsi="Times New Roman" w:cs="Times New Roman"/>
          <w:sz w:val="24"/>
          <w:szCs w:val="24"/>
        </w:rPr>
        <w:t>submit an application</w:t>
      </w:r>
      <w:r w:rsidRPr="00BF7E2C">
        <w:rPr>
          <w:rStyle w:val="bumpedfont15"/>
          <w:rFonts w:ascii="Times New Roman" w:hAnsi="Times New Roman" w:cs="Times New Roman"/>
          <w:sz w:val="24"/>
          <w:szCs w:val="24"/>
        </w:rPr>
        <w:t xml:space="preserve"> to PBGC so that PBGC can</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review the plan’s eligibility for SFA and amount of requested SFA</w:t>
      </w:r>
      <w:r>
        <w:rPr>
          <w:rStyle w:val="bumpedfont15"/>
          <w:rFonts w:ascii="Times New Roman" w:hAnsi="Times New Roman" w:cs="Times New Roman"/>
          <w:sz w:val="24"/>
          <w:szCs w:val="24"/>
        </w:rPr>
        <w:t xml:space="preserve"> and ensure that the plan has fulfilled the conditions of receipt of SFA</w:t>
      </w:r>
      <w:r w:rsidRPr="00BF7E2C">
        <w:rPr>
          <w:rStyle w:val="bumpedfont15"/>
          <w:rFonts w:ascii="Times New Roman" w:hAnsi="Times New Roman" w:cs="Times New Roman"/>
          <w:sz w:val="24"/>
          <w:szCs w:val="24"/>
        </w:rPr>
        <w:t>.</w:t>
      </w:r>
      <w:r w:rsidRPr="00BF7E2C">
        <w:rPr>
          <w:rStyle w:val="apple-converted-space"/>
          <w:rFonts w:ascii="Times New Roman" w:hAnsi="Times New Roman" w:cs="Times New Roman"/>
          <w:sz w:val="24"/>
          <w:szCs w:val="24"/>
        </w:rPr>
        <w:t> </w:t>
      </w:r>
      <w:r w:rsidR="00E66F0E">
        <w:rPr>
          <w:rStyle w:val="apple-converted-space"/>
          <w:rFonts w:ascii="Times New Roman" w:hAnsi="Times New Roman" w:cs="Times New Roman"/>
          <w:sz w:val="24"/>
          <w:szCs w:val="24"/>
        </w:rPr>
        <w:t xml:space="preserve"> </w:t>
      </w:r>
    </w:p>
    <w:p w:rsidR="006148D3" w:rsidP="001D5150" w14:paraId="3213E7A0" w14:textId="5E5566BB">
      <w:pPr>
        <w:pStyle w:val="NormalWeb"/>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Under § 4262.6(a) of </w:t>
      </w:r>
      <w:r w:rsidR="00787990">
        <w:rPr>
          <w:rStyle w:val="apple-converted-space"/>
          <w:rFonts w:ascii="Times New Roman" w:hAnsi="Times New Roman" w:cs="Times New Roman"/>
          <w:sz w:val="24"/>
          <w:szCs w:val="24"/>
        </w:rPr>
        <w:t>the SFA regulation, an application for SFA must inclu</w:t>
      </w:r>
      <w:r w:rsidR="00ED3881">
        <w:rPr>
          <w:rStyle w:val="apple-converted-space"/>
          <w:rFonts w:ascii="Times New Roman" w:hAnsi="Times New Roman" w:cs="Times New Roman"/>
          <w:sz w:val="24"/>
          <w:szCs w:val="24"/>
        </w:rPr>
        <w:t>de</w:t>
      </w:r>
      <w:r w:rsidR="00787990">
        <w:rPr>
          <w:rStyle w:val="apple-converted-space"/>
          <w:rFonts w:ascii="Times New Roman" w:hAnsi="Times New Roman" w:cs="Times New Roman"/>
          <w:sz w:val="24"/>
          <w:szCs w:val="24"/>
        </w:rPr>
        <w:t xml:space="preserve"> </w:t>
      </w:r>
      <w:r w:rsidR="00ED3881">
        <w:rPr>
          <w:rStyle w:val="apple-converted-space"/>
          <w:rFonts w:ascii="Times New Roman" w:hAnsi="Times New Roman" w:cs="Times New Roman"/>
          <w:sz w:val="24"/>
          <w:szCs w:val="24"/>
        </w:rPr>
        <w:t>specified</w:t>
      </w:r>
      <w:r w:rsidR="00787990">
        <w:rPr>
          <w:rStyle w:val="apple-converted-space"/>
          <w:rFonts w:ascii="Times New Roman" w:hAnsi="Times New Roman" w:cs="Times New Roman"/>
          <w:sz w:val="24"/>
          <w:szCs w:val="24"/>
        </w:rPr>
        <w:t xml:space="preserve"> information</w:t>
      </w:r>
      <w:r w:rsidR="00ED3881">
        <w:rPr>
          <w:rStyle w:val="apple-converted-space"/>
          <w:rFonts w:ascii="Times New Roman" w:hAnsi="Times New Roman" w:cs="Times New Roman"/>
          <w:sz w:val="24"/>
          <w:szCs w:val="24"/>
        </w:rPr>
        <w:t xml:space="preserve">, including a completed checklist.  The </w:t>
      </w:r>
      <w:r w:rsidR="00A71EAD">
        <w:rPr>
          <w:rStyle w:val="apple-converted-space"/>
          <w:rFonts w:ascii="Times New Roman" w:hAnsi="Times New Roman" w:cs="Times New Roman"/>
          <w:sz w:val="24"/>
          <w:szCs w:val="24"/>
        </w:rPr>
        <w:t xml:space="preserve">application checklist </w:t>
      </w:r>
      <w:r w:rsidR="003B2558">
        <w:rPr>
          <w:rStyle w:val="apple-converted-space"/>
          <w:rFonts w:ascii="Times New Roman" w:hAnsi="Times New Roman" w:cs="Times New Roman"/>
          <w:sz w:val="24"/>
          <w:szCs w:val="24"/>
        </w:rPr>
        <w:t>is used to</w:t>
      </w:r>
      <w:r w:rsidR="00F81137">
        <w:rPr>
          <w:rStyle w:val="apple-converted-space"/>
          <w:rFonts w:ascii="Times New Roman" w:hAnsi="Times New Roman" w:cs="Times New Roman"/>
          <w:sz w:val="24"/>
          <w:szCs w:val="24"/>
        </w:rPr>
        <w:t xml:space="preserve"> ensure </w:t>
      </w:r>
      <w:r w:rsidR="00BD02DB">
        <w:rPr>
          <w:rStyle w:val="apple-converted-space"/>
          <w:rFonts w:ascii="Times New Roman" w:hAnsi="Times New Roman" w:cs="Times New Roman"/>
          <w:sz w:val="24"/>
          <w:szCs w:val="24"/>
        </w:rPr>
        <w:t xml:space="preserve">that the plan’s application for SFA is complete.  </w:t>
      </w:r>
      <w:r w:rsidR="00252A7E">
        <w:rPr>
          <w:rStyle w:val="apple-converted-space"/>
          <w:rFonts w:ascii="Times New Roman" w:hAnsi="Times New Roman" w:cs="Times New Roman"/>
          <w:sz w:val="24"/>
          <w:szCs w:val="24"/>
        </w:rPr>
        <w:t xml:space="preserve">In reviewing </w:t>
      </w:r>
      <w:r w:rsidR="00317CD7">
        <w:rPr>
          <w:rStyle w:val="apple-converted-space"/>
          <w:rFonts w:ascii="Times New Roman" w:hAnsi="Times New Roman" w:cs="Times New Roman"/>
          <w:sz w:val="24"/>
          <w:szCs w:val="24"/>
        </w:rPr>
        <w:t xml:space="preserve">SFA </w:t>
      </w:r>
      <w:r w:rsidR="00252A7E">
        <w:rPr>
          <w:rStyle w:val="apple-converted-space"/>
          <w:rFonts w:ascii="Times New Roman" w:hAnsi="Times New Roman" w:cs="Times New Roman"/>
          <w:sz w:val="24"/>
          <w:szCs w:val="24"/>
        </w:rPr>
        <w:t>appli</w:t>
      </w:r>
      <w:r w:rsidR="00317CD7">
        <w:rPr>
          <w:rStyle w:val="apple-converted-space"/>
          <w:rFonts w:ascii="Times New Roman" w:hAnsi="Times New Roman" w:cs="Times New Roman"/>
          <w:sz w:val="24"/>
          <w:szCs w:val="24"/>
        </w:rPr>
        <w:t xml:space="preserve">cations, PBGC has identified </w:t>
      </w:r>
      <w:r w:rsidR="00345011">
        <w:rPr>
          <w:rStyle w:val="apple-converted-space"/>
          <w:rFonts w:ascii="Times New Roman" w:hAnsi="Times New Roman" w:cs="Times New Roman"/>
          <w:sz w:val="24"/>
          <w:szCs w:val="24"/>
        </w:rPr>
        <w:t>several items that are required under the SFA instruction</w:t>
      </w:r>
      <w:r w:rsidR="002D4505">
        <w:rPr>
          <w:rStyle w:val="apple-converted-space"/>
          <w:rFonts w:ascii="Times New Roman" w:hAnsi="Times New Roman" w:cs="Times New Roman"/>
          <w:sz w:val="24"/>
          <w:szCs w:val="24"/>
        </w:rPr>
        <w:t xml:space="preserve">s </w:t>
      </w:r>
      <w:r w:rsidR="00105376">
        <w:rPr>
          <w:rStyle w:val="apple-converted-space"/>
          <w:rFonts w:ascii="Times New Roman" w:hAnsi="Times New Roman" w:cs="Times New Roman"/>
          <w:sz w:val="24"/>
          <w:szCs w:val="24"/>
        </w:rPr>
        <w:t>and that need to be added to the checklist.</w:t>
      </w:r>
      <w:r w:rsidR="00A511B3">
        <w:rPr>
          <w:rStyle w:val="apple-converted-space"/>
          <w:rFonts w:ascii="Times New Roman" w:hAnsi="Times New Roman" w:cs="Times New Roman"/>
          <w:sz w:val="24"/>
          <w:szCs w:val="24"/>
        </w:rPr>
        <w:t xml:space="preserve">  The addition of these items</w:t>
      </w:r>
      <w:r w:rsidR="00FC47B6">
        <w:rPr>
          <w:rStyle w:val="apple-converted-space"/>
          <w:rFonts w:ascii="Times New Roman" w:hAnsi="Times New Roman" w:cs="Times New Roman"/>
          <w:sz w:val="24"/>
          <w:szCs w:val="24"/>
        </w:rPr>
        <w:t xml:space="preserve"> will assist filers in completing their SFA applications.</w:t>
      </w:r>
    </w:p>
    <w:p w:rsidR="001D5150" w:rsidP="001D5150" w14:paraId="13F6ADD8" w14:textId="570ADFED">
      <w:pPr>
        <w:pStyle w:val="NormalWeb"/>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Th</w:t>
      </w:r>
      <w:r w:rsidR="003F1B63">
        <w:rPr>
          <w:rStyle w:val="apple-converted-space"/>
          <w:rFonts w:ascii="Times New Roman" w:hAnsi="Times New Roman" w:cs="Times New Roman"/>
          <w:sz w:val="24"/>
          <w:szCs w:val="24"/>
        </w:rPr>
        <w:t xml:space="preserve">ese modifications </w:t>
      </w:r>
      <w:r w:rsidR="00FC47B6">
        <w:rPr>
          <w:rStyle w:val="apple-converted-space"/>
          <w:rFonts w:ascii="Times New Roman" w:hAnsi="Times New Roman" w:cs="Times New Roman"/>
          <w:sz w:val="24"/>
          <w:szCs w:val="24"/>
        </w:rPr>
        <w:t xml:space="preserve">to the checklist </w:t>
      </w:r>
      <w:r w:rsidR="003F1B63">
        <w:rPr>
          <w:rStyle w:val="apple-converted-space"/>
          <w:rFonts w:ascii="Times New Roman" w:hAnsi="Times New Roman" w:cs="Times New Roman"/>
          <w:sz w:val="24"/>
          <w:szCs w:val="24"/>
        </w:rPr>
        <w:t>merely align the checklist to the instructions</w:t>
      </w:r>
      <w:r w:rsidR="009255DE">
        <w:rPr>
          <w:rStyle w:val="apple-converted-space"/>
          <w:rFonts w:ascii="Times New Roman" w:hAnsi="Times New Roman" w:cs="Times New Roman"/>
          <w:sz w:val="24"/>
          <w:szCs w:val="24"/>
        </w:rPr>
        <w:t xml:space="preserve"> and do not impose additional requirements.  The modifications </w:t>
      </w:r>
      <w:r>
        <w:rPr>
          <w:rStyle w:val="apple-converted-space"/>
          <w:rFonts w:ascii="Times New Roman" w:hAnsi="Times New Roman" w:cs="Times New Roman"/>
          <w:sz w:val="24"/>
          <w:szCs w:val="24"/>
        </w:rPr>
        <w:t>will not affect the time or cost burden associated with the application for SFA.</w:t>
      </w:r>
    </w:p>
    <w:p w:rsidR="00481E78" w:rsidP="001D5150" w14:paraId="5669051A" w14:textId="23977CBD">
      <w:pPr>
        <w:pStyle w:val="NormalWeb"/>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The changes </w:t>
      </w:r>
      <w:r w:rsidR="004B1CB1">
        <w:rPr>
          <w:rStyle w:val="apple-converted-space"/>
          <w:rFonts w:ascii="Times New Roman" w:hAnsi="Times New Roman" w:cs="Times New Roman"/>
          <w:sz w:val="24"/>
          <w:szCs w:val="24"/>
        </w:rPr>
        <w:t xml:space="preserve">to the checklist </w:t>
      </w:r>
      <w:r w:rsidRPr="005179DD" w:rsidR="005179DD">
        <w:rPr>
          <w:rStyle w:val="apple-converted-space"/>
          <w:rFonts w:ascii="Times New Roman" w:hAnsi="Times New Roman" w:cs="Times New Roman"/>
          <w:sz w:val="24"/>
          <w:szCs w:val="24"/>
        </w:rPr>
        <w:t>are</w:t>
      </w:r>
      <w:r w:rsidR="00EF2814">
        <w:rPr>
          <w:rStyle w:val="apple-converted-space"/>
          <w:rFonts w:ascii="Times New Roman" w:hAnsi="Times New Roman" w:cs="Times New Roman"/>
          <w:sz w:val="24"/>
          <w:szCs w:val="24"/>
        </w:rPr>
        <w:t xml:space="preserve"> to items </w:t>
      </w:r>
      <w:r w:rsidR="005C692D">
        <w:rPr>
          <w:rStyle w:val="apple-converted-space"/>
          <w:rFonts w:ascii="Times New Roman" w:hAnsi="Times New Roman" w:cs="Times New Roman"/>
          <w:sz w:val="24"/>
          <w:szCs w:val="24"/>
        </w:rPr>
        <w:t xml:space="preserve">11.c., </w:t>
      </w:r>
      <w:r w:rsidR="00EF2814">
        <w:rPr>
          <w:rStyle w:val="apple-converted-space"/>
          <w:rFonts w:ascii="Times New Roman" w:hAnsi="Times New Roman" w:cs="Times New Roman"/>
          <w:sz w:val="24"/>
          <w:szCs w:val="24"/>
        </w:rPr>
        <w:t>34</w:t>
      </w:r>
      <w:r w:rsidR="005C692D">
        <w:rPr>
          <w:rStyle w:val="apple-converted-space"/>
          <w:rFonts w:ascii="Times New Roman" w:hAnsi="Times New Roman" w:cs="Times New Roman"/>
          <w:sz w:val="24"/>
          <w:szCs w:val="24"/>
        </w:rPr>
        <w:t xml:space="preserve">.a., and </w:t>
      </w:r>
      <w:r w:rsidR="004472F9">
        <w:rPr>
          <w:rStyle w:val="apple-converted-space"/>
          <w:rFonts w:ascii="Times New Roman" w:hAnsi="Times New Roman" w:cs="Times New Roman"/>
          <w:sz w:val="24"/>
          <w:szCs w:val="24"/>
        </w:rPr>
        <w:t>35 and are</w:t>
      </w:r>
      <w:r w:rsidR="00BB0A7B">
        <w:rPr>
          <w:rStyle w:val="apple-converted-space"/>
          <w:rFonts w:ascii="Times New Roman" w:hAnsi="Times New Roman" w:cs="Times New Roman"/>
          <w:sz w:val="24"/>
          <w:szCs w:val="24"/>
        </w:rPr>
        <w:t xml:space="preserve"> shown </w:t>
      </w:r>
      <w:r w:rsidRPr="005179DD" w:rsidR="005179DD">
        <w:rPr>
          <w:rStyle w:val="apple-converted-space"/>
          <w:rFonts w:ascii="Times New Roman" w:hAnsi="Times New Roman" w:cs="Times New Roman"/>
          <w:sz w:val="24"/>
          <w:szCs w:val="24"/>
        </w:rPr>
        <w:t>below:</w:t>
      </w:r>
      <w:r w:rsidR="0027185A">
        <w:rPr>
          <w:rStyle w:val="apple-converted-space"/>
          <w:rFonts w:ascii="Times New Roman" w:hAnsi="Times New Roman" w:cs="Times New Roman"/>
          <w:sz w:val="24"/>
          <w:szCs w:val="24"/>
        </w:rPr>
        <w:t xml:space="preserve"> </w:t>
      </w:r>
    </w:p>
    <w:tbl>
      <w:tblPr>
        <w:tblStyle w:val="TableGrid"/>
        <w:tblW w:w="0" w:type="auto"/>
        <w:tblLook w:val="04A0"/>
      </w:tblPr>
      <w:tblGrid>
        <w:gridCol w:w="1705"/>
        <w:gridCol w:w="2160"/>
        <w:gridCol w:w="5485"/>
      </w:tblGrid>
      <w:tr w14:paraId="27F34614" w14:textId="77777777" w:rsidTr="00B73BA4">
        <w:tblPrEx>
          <w:tblW w:w="0" w:type="auto"/>
          <w:tblLook w:val="04A0"/>
        </w:tblPrEx>
        <w:tc>
          <w:tcPr>
            <w:tcW w:w="1705" w:type="dxa"/>
          </w:tcPr>
          <w:p w:rsidR="00B73BA4" w:rsidRPr="003E644C" w:rsidP="001D5150" w14:paraId="075977D2" w14:textId="04D4101D">
            <w:pPr>
              <w:pStyle w:val="NormalWeb"/>
              <w:rPr>
                <w:rStyle w:val="apple-converted-space"/>
                <w:rFonts w:ascii="Times New Roman" w:hAnsi="Times New Roman" w:cs="Times New Roman"/>
                <w:sz w:val="24"/>
                <w:szCs w:val="24"/>
              </w:rPr>
            </w:pPr>
            <w:r w:rsidRPr="003E644C">
              <w:rPr>
                <w:rStyle w:val="apple-converted-space"/>
                <w:rFonts w:ascii="Times New Roman" w:hAnsi="Times New Roman" w:cs="Times New Roman"/>
                <w:sz w:val="24"/>
                <w:szCs w:val="24"/>
              </w:rPr>
              <w:t>11.c.</w:t>
            </w:r>
          </w:p>
        </w:tc>
        <w:tc>
          <w:tcPr>
            <w:tcW w:w="2160" w:type="dxa"/>
          </w:tcPr>
          <w:p w:rsidR="00B73BA4" w:rsidRPr="003E644C" w:rsidP="001D5150" w14:paraId="0E566FB0" w14:textId="05B54051">
            <w:pPr>
              <w:pStyle w:val="NormalWeb"/>
              <w:rPr>
                <w:rStyle w:val="apple-converted-space"/>
                <w:rFonts w:ascii="Times New Roman" w:hAnsi="Times New Roman" w:cs="Times New Roman"/>
                <w:sz w:val="24"/>
                <w:szCs w:val="24"/>
              </w:rPr>
            </w:pPr>
            <w:r w:rsidRPr="003E644C">
              <w:rPr>
                <w:rFonts w:ascii="Times New Roman" w:hAnsi="Times New Roman" w:cs="Times New Roman"/>
                <w:color w:val="000000"/>
                <w:sz w:val="24"/>
                <w:szCs w:val="24"/>
              </w:rPr>
              <w:t>Section B, Item (</w:t>
            </w:r>
            <w:r w:rsidRPr="003E644C">
              <w:rPr>
                <w:rFonts w:ascii="Times New Roman" w:hAnsi="Times New Roman" w:cs="Times New Roman"/>
                <w:color w:val="000000"/>
                <w:sz w:val="24"/>
                <w:szCs w:val="24"/>
              </w:rPr>
              <w:t>9)b.</w:t>
            </w:r>
            <w:r w:rsidRPr="003E644C">
              <w:rPr>
                <w:rFonts w:ascii="Times New Roman" w:hAnsi="Times New Roman" w:cs="Times New Roman"/>
                <w:color w:val="000000"/>
                <w:sz w:val="24"/>
                <w:szCs w:val="24"/>
              </w:rPr>
              <w:t xml:space="preserve"> </w:t>
            </w:r>
            <w:r w:rsidRPr="003E644C">
              <w:rPr>
                <w:rFonts w:ascii="Times New Roman" w:hAnsi="Times New Roman" w:cs="Times New Roman"/>
                <w:color w:val="FF0000"/>
                <w:sz w:val="24"/>
                <w:szCs w:val="24"/>
              </w:rPr>
              <w:t>&amp; Item (9)c.</w:t>
            </w:r>
          </w:p>
        </w:tc>
        <w:tc>
          <w:tcPr>
            <w:tcW w:w="5485" w:type="dxa"/>
          </w:tcPr>
          <w:p w:rsidR="00C56B3D" w:rsidRPr="00C56B3D" w:rsidP="00C56B3D" w14:paraId="3F404C93" w14:textId="77B2B6AC">
            <w:pPr>
              <w:rPr>
                <w:rFonts w:cs="Times New Roman"/>
                <w:szCs w:val="24"/>
              </w:rPr>
            </w:pPr>
            <w:r w:rsidRPr="00C56B3D">
              <w:rPr>
                <w:rFonts w:cs="Times New Roman"/>
                <w:szCs w:val="24"/>
              </w:rPr>
              <w:t>Does the application include full census data (Social Security Number, name</w:t>
            </w:r>
            <w:r w:rsidRPr="00C56B3D">
              <w:rPr>
                <w:rFonts w:cs="Times New Roman"/>
                <w:color w:val="FF0000"/>
                <w:szCs w:val="24"/>
              </w:rPr>
              <w:t>, and participant status</w:t>
            </w:r>
            <w:r w:rsidRPr="00C56B3D">
              <w:rPr>
                <w:rFonts w:cs="Times New Roman"/>
                <w:szCs w:val="24"/>
              </w:rPr>
              <w:t xml:space="preserve">) of all </w:t>
            </w:r>
            <w:r w:rsidRPr="002D2967" w:rsidR="002D2967">
              <w:rPr>
                <w:rFonts w:cs="Times New Roman"/>
                <w:strike/>
                <w:szCs w:val="24"/>
              </w:rPr>
              <w:t>t</w:t>
            </w:r>
            <w:r w:rsidRPr="002D2967" w:rsidR="002D2967">
              <w:rPr>
                <w:strike/>
              </w:rPr>
              <w:t>erminated vested</w:t>
            </w:r>
            <w:r w:rsidR="002D2967">
              <w:t xml:space="preserve"> </w:t>
            </w:r>
            <w:r w:rsidRPr="00C56B3D">
              <w:rPr>
                <w:rFonts w:cs="Times New Roman"/>
                <w:szCs w:val="24"/>
              </w:rPr>
              <w:t>participants that were included in the SFA projections?  Is this information provided in Excel, or in an Excel-compatible format?</w:t>
            </w:r>
          </w:p>
          <w:p w:rsidR="00B73BA4" w:rsidP="00C56B3D" w14:paraId="2507667B" w14:textId="7A497EFC">
            <w:pPr>
              <w:pStyle w:val="NormalWeb"/>
              <w:rPr>
                <w:rStyle w:val="apple-converted-space"/>
                <w:rFonts w:ascii="Times New Roman" w:hAnsi="Times New Roman" w:cs="Times New Roman"/>
                <w:sz w:val="24"/>
                <w:szCs w:val="24"/>
              </w:rPr>
            </w:pPr>
            <w:r w:rsidRPr="00C56B3D">
              <w:rPr>
                <w:rFonts w:ascii="Times New Roman" w:hAnsi="Times New Roman" w:cs="Times New Roman"/>
                <w:color w:val="FF0000"/>
                <w:sz w:val="24"/>
                <w:szCs w:val="24"/>
              </w:rPr>
              <w:t>Or, if this data was submitted in advance of the application, in accordance with Section B, Item (</w:t>
            </w:r>
            <w:r w:rsidRPr="00C56B3D">
              <w:rPr>
                <w:rFonts w:ascii="Times New Roman" w:hAnsi="Times New Roman" w:cs="Times New Roman"/>
                <w:color w:val="FF0000"/>
                <w:sz w:val="24"/>
                <w:szCs w:val="24"/>
              </w:rPr>
              <w:t>9)c.</w:t>
            </w:r>
            <w:r w:rsidRPr="00C56B3D">
              <w:rPr>
                <w:rFonts w:ascii="Times New Roman" w:hAnsi="Times New Roman" w:cs="Times New Roman"/>
                <w:color w:val="FF0000"/>
                <w:sz w:val="24"/>
                <w:szCs w:val="24"/>
              </w:rPr>
              <w:t xml:space="preserve"> of the Instructions, does the application contain a description of how the results of PBGC’s independent death audit are reflected for SFA calculation purposes?</w:t>
            </w:r>
          </w:p>
        </w:tc>
      </w:tr>
      <w:tr w14:paraId="1AA3C2D2" w14:textId="77777777" w:rsidTr="00B73BA4">
        <w:tblPrEx>
          <w:tblW w:w="0" w:type="auto"/>
          <w:tblLook w:val="04A0"/>
        </w:tblPrEx>
        <w:tc>
          <w:tcPr>
            <w:tcW w:w="1705" w:type="dxa"/>
          </w:tcPr>
          <w:p w:rsidR="00B73BA4" w:rsidRPr="00932484" w:rsidP="001D5150" w14:paraId="3AD430BD" w14:textId="3D7ACFD3">
            <w:pPr>
              <w:pStyle w:val="NormalWeb"/>
              <w:rPr>
                <w:rStyle w:val="apple-converted-space"/>
                <w:rFonts w:ascii="Times New Roman" w:hAnsi="Times New Roman" w:cs="Times New Roman"/>
                <w:sz w:val="24"/>
                <w:szCs w:val="24"/>
              </w:rPr>
            </w:pPr>
            <w:r w:rsidRPr="00932484">
              <w:rPr>
                <w:rFonts w:ascii="Times New Roman" w:hAnsi="Times New Roman" w:cs="Times New Roman"/>
                <w:color w:val="000000"/>
                <w:sz w:val="24"/>
                <w:szCs w:val="24"/>
              </w:rPr>
              <w:t>34.a.</w:t>
            </w:r>
          </w:p>
        </w:tc>
        <w:tc>
          <w:tcPr>
            <w:tcW w:w="2160" w:type="dxa"/>
          </w:tcPr>
          <w:p w:rsidR="00B73BA4" w:rsidRPr="00932484" w:rsidP="001D5150" w14:paraId="795E9F15" w14:textId="7E5F7C37">
            <w:pPr>
              <w:pStyle w:val="NormalWeb"/>
              <w:rPr>
                <w:rStyle w:val="apple-converted-space"/>
                <w:rFonts w:ascii="Times New Roman" w:hAnsi="Times New Roman" w:cs="Times New Roman"/>
                <w:sz w:val="24"/>
                <w:szCs w:val="24"/>
              </w:rPr>
            </w:pPr>
            <w:r w:rsidRPr="00932484">
              <w:rPr>
                <w:rFonts w:ascii="Times New Roman" w:hAnsi="Times New Roman" w:cs="Times New Roman"/>
                <w:color w:val="000000"/>
                <w:sz w:val="24"/>
                <w:szCs w:val="24"/>
              </w:rPr>
              <w:t>Section E, Item (5)</w:t>
            </w:r>
          </w:p>
        </w:tc>
        <w:tc>
          <w:tcPr>
            <w:tcW w:w="5485" w:type="dxa"/>
          </w:tcPr>
          <w:p w:rsidR="00932484" w:rsidRPr="00932484" w:rsidP="00932484" w14:paraId="08BA01AB" w14:textId="77777777">
            <w:pPr>
              <w:rPr>
                <w:rFonts w:cs="Times New Roman"/>
                <w:color w:val="000000"/>
                <w:szCs w:val="24"/>
              </w:rPr>
            </w:pPr>
            <w:r w:rsidRPr="00932484">
              <w:rPr>
                <w:rFonts w:cs="Times New Roman"/>
                <w:color w:val="000000"/>
                <w:szCs w:val="24"/>
              </w:rPr>
              <w:t>Does the application include the certification by the plan's enrolled actuary that the requested amount of SFA is the amount to which the plan is entitled under section 4262(j)(1) of ERISA and § 4262.4 of PBGC's SFA regulation? Does this certification include:</w:t>
            </w:r>
            <w:r w:rsidRPr="00932484">
              <w:rPr>
                <w:rFonts w:cs="Times New Roman"/>
                <w:color w:val="000000"/>
                <w:szCs w:val="24"/>
              </w:rPr>
              <w:br/>
              <w:t>(i) plan actuary's certification that identifies the requested amount of SFA and certifies that this is the amount to which the plan is entitled?</w:t>
            </w:r>
            <w:r w:rsidRPr="00932484">
              <w:rPr>
                <w:rFonts w:cs="Times New Roman"/>
                <w:color w:val="000000"/>
                <w:szCs w:val="24"/>
              </w:rPr>
              <w:br/>
            </w:r>
            <w:r w:rsidRPr="00932484">
              <w:rPr>
                <w:rFonts w:cs="Times New Roman"/>
                <w:color w:val="000000"/>
                <w:szCs w:val="24"/>
              </w:rPr>
              <w:t>(ii) clear indication of all assumptions and methods used including source of and date of participant data, measurement date, and a statement that the actuary is qualified to render the actuarial opinion?</w:t>
            </w:r>
          </w:p>
          <w:p w:rsidR="00932484" w:rsidRPr="00932484" w:rsidP="00932484" w14:paraId="62DEBA69" w14:textId="77777777">
            <w:pPr>
              <w:rPr>
                <w:rFonts w:cs="Times New Roman"/>
                <w:color w:val="000000"/>
                <w:szCs w:val="24"/>
              </w:rPr>
            </w:pPr>
            <w:r w:rsidRPr="00932484">
              <w:rPr>
                <w:rFonts w:cs="Times New Roman"/>
                <w:color w:val="FF0000"/>
                <w:szCs w:val="24"/>
              </w:rPr>
              <w:t>(iii)</w:t>
            </w:r>
            <w:r w:rsidRPr="00932484">
              <w:rPr>
                <w:rFonts w:cs="Times New Roman"/>
                <w:color w:val="000000"/>
                <w:szCs w:val="24"/>
              </w:rPr>
              <w:t xml:space="preserve"> </w:t>
            </w:r>
            <w:r w:rsidRPr="00932484">
              <w:rPr>
                <w:rFonts w:cs="Times New Roman"/>
                <w:color w:val="FF0000"/>
                <w:szCs w:val="24"/>
              </w:rPr>
              <w:t xml:space="preserve">the count of participants (provided separately, after reflection of the death audit results in Section </w:t>
            </w:r>
            <w:r w:rsidRPr="00932484">
              <w:rPr>
                <w:rFonts w:cs="Times New Roman"/>
                <w:color w:val="FF0000"/>
                <w:szCs w:val="24"/>
              </w:rPr>
              <w:t>B(</w:t>
            </w:r>
            <w:r w:rsidRPr="00932484">
              <w:rPr>
                <w:rFonts w:cs="Times New Roman"/>
                <w:color w:val="FF0000"/>
                <w:szCs w:val="24"/>
              </w:rPr>
              <w:t>9), for current retirees and beneficiaries, current terminated vested participants not yet in pay status, and current active participants) as of the participant census date?</w:t>
            </w:r>
          </w:p>
          <w:p w:rsidR="00932484" w:rsidRPr="00932484" w:rsidP="00932484" w14:paraId="15A23E51" w14:textId="77777777">
            <w:pPr>
              <w:rPr>
                <w:rFonts w:cs="Times New Roman"/>
                <w:color w:val="000000"/>
                <w:szCs w:val="24"/>
              </w:rPr>
            </w:pPr>
          </w:p>
          <w:p w:rsidR="00B73BA4" w:rsidRPr="00932484" w:rsidP="00932484" w14:paraId="3E09D7AC" w14:textId="0C3D59AF">
            <w:pPr>
              <w:pStyle w:val="NormalWeb"/>
              <w:rPr>
                <w:rStyle w:val="apple-converted-space"/>
                <w:rFonts w:ascii="Times New Roman" w:hAnsi="Times New Roman" w:cs="Times New Roman"/>
                <w:sz w:val="24"/>
                <w:szCs w:val="24"/>
              </w:rPr>
            </w:pPr>
            <w:r w:rsidRPr="00932484">
              <w:rPr>
                <w:rFonts w:ascii="Times New Roman" w:hAnsi="Times New Roman" w:cs="Times New Roman"/>
                <w:color w:val="000000"/>
                <w:sz w:val="24"/>
                <w:szCs w:val="24"/>
              </w:rPr>
              <w:t>Is the information in Checklist #</w:t>
            </w:r>
            <w:r w:rsidRPr="00932484">
              <w:rPr>
                <w:rFonts w:ascii="Times New Roman" w:hAnsi="Times New Roman" w:cs="Times New Roman"/>
                <w:color w:val="000000"/>
                <w:sz w:val="24"/>
                <w:szCs w:val="24"/>
              </w:rPr>
              <w:t>34.a.</w:t>
            </w:r>
            <w:r w:rsidRPr="00932484">
              <w:rPr>
                <w:rFonts w:ascii="Times New Roman" w:hAnsi="Times New Roman" w:cs="Times New Roman"/>
                <w:color w:val="000000"/>
                <w:sz w:val="24"/>
                <w:szCs w:val="24"/>
              </w:rPr>
              <w:t xml:space="preserve"> combined with #34.b. (if applicable) as a single document, and uploaded using the required filenaming convention?</w:t>
            </w:r>
          </w:p>
        </w:tc>
      </w:tr>
      <w:tr w14:paraId="3312C35C" w14:textId="77777777" w:rsidTr="00B73BA4">
        <w:tblPrEx>
          <w:tblW w:w="0" w:type="auto"/>
          <w:tblLook w:val="04A0"/>
        </w:tblPrEx>
        <w:tc>
          <w:tcPr>
            <w:tcW w:w="1705" w:type="dxa"/>
          </w:tcPr>
          <w:p w:rsidR="00B73BA4" w:rsidRPr="0007555A" w:rsidP="001D5150" w14:paraId="1775A3E5" w14:textId="0562786F">
            <w:pPr>
              <w:pStyle w:val="NormalWeb"/>
              <w:rPr>
                <w:rStyle w:val="apple-converted-space"/>
                <w:rFonts w:ascii="Times New Roman" w:hAnsi="Times New Roman" w:cs="Times New Roman"/>
                <w:sz w:val="24"/>
                <w:szCs w:val="24"/>
              </w:rPr>
            </w:pPr>
            <w:r w:rsidRPr="0007555A">
              <w:rPr>
                <w:rFonts w:ascii="Times New Roman" w:hAnsi="Times New Roman" w:cs="Times New Roman"/>
                <w:color w:val="000000"/>
                <w:sz w:val="24"/>
                <w:szCs w:val="24"/>
              </w:rPr>
              <w:t>35.</w:t>
            </w:r>
          </w:p>
        </w:tc>
        <w:tc>
          <w:tcPr>
            <w:tcW w:w="2160" w:type="dxa"/>
          </w:tcPr>
          <w:p w:rsidR="00B73BA4" w:rsidRPr="0007555A" w:rsidP="001D5150" w14:paraId="171D451C" w14:textId="12BC998F">
            <w:pPr>
              <w:pStyle w:val="NormalWeb"/>
              <w:rPr>
                <w:rStyle w:val="apple-converted-space"/>
                <w:rFonts w:ascii="Times New Roman" w:hAnsi="Times New Roman" w:cs="Times New Roman"/>
                <w:sz w:val="24"/>
                <w:szCs w:val="24"/>
              </w:rPr>
            </w:pPr>
            <w:r w:rsidRPr="0007555A">
              <w:rPr>
                <w:rFonts w:ascii="Times New Roman" w:hAnsi="Times New Roman" w:cs="Times New Roman"/>
                <w:color w:val="000000"/>
                <w:sz w:val="24"/>
                <w:szCs w:val="24"/>
              </w:rPr>
              <w:t>Section E, Item (6)</w:t>
            </w:r>
          </w:p>
        </w:tc>
        <w:tc>
          <w:tcPr>
            <w:tcW w:w="5485" w:type="dxa"/>
          </w:tcPr>
          <w:p w:rsidR="0007555A" w:rsidRPr="0007555A" w:rsidP="0007555A" w14:paraId="26DCE8CF" w14:textId="77777777">
            <w:pPr>
              <w:rPr>
                <w:rFonts w:cs="Times New Roman"/>
                <w:color w:val="FF0000"/>
                <w:szCs w:val="24"/>
              </w:rPr>
            </w:pPr>
            <w:r w:rsidRPr="0007555A">
              <w:rPr>
                <w:rFonts w:cs="Times New Roman"/>
                <w:szCs w:val="24"/>
              </w:rPr>
              <w:t>Does the application include the plan sponsor's identification of the amount of fair market value of assets at the SFA measurement date and certification that this amount is accurate? Does the application also include:</w:t>
            </w:r>
            <w:r w:rsidRPr="0007555A">
              <w:rPr>
                <w:rFonts w:cs="Times New Roman"/>
                <w:szCs w:val="24"/>
              </w:rPr>
              <w:br/>
              <w:t>(i) information that substantiates the asset value and how it was developed (e.g., trust or account statements, specific details of any adjustments)?</w:t>
            </w:r>
            <w:r w:rsidRPr="0007555A">
              <w:rPr>
                <w:rFonts w:cs="Times New Roman"/>
                <w:szCs w:val="24"/>
              </w:rPr>
              <w:br/>
              <w:t>(ii) a reconciliation of the fair market value of assets from the date of the most recent audited plan financial statements to the SFA measurement date (showing beginning and ending fair market value of assets for this period as well as the following items for the period: contributions, withdrawal liability payments, benefits paid, administrative expenses, and investment income)?</w:t>
            </w:r>
            <w:r w:rsidRPr="0007555A">
              <w:rPr>
                <w:rFonts w:cs="Times New Roman"/>
                <w:color w:val="FF0000"/>
                <w:szCs w:val="24"/>
              </w:rPr>
              <w:t>(iii) if the SFA measurement date is the end of a plan year for which the audited plan financial statements have been issued, does the application include a reconciliation schedule showing adjustments, if any, made to the audited fair market value of assets used to determine the SFA amount?</w:t>
            </w:r>
          </w:p>
          <w:p w:rsidR="00B73BA4" w:rsidRPr="0007555A" w:rsidP="0007555A" w14:paraId="58F1107F" w14:textId="15B383F6">
            <w:pPr>
              <w:pStyle w:val="NormalWeb"/>
              <w:rPr>
                <w:rStyle w:val="apple-converted-space"/>
                <w:rFonts w:ascii="Times New Roman" w:hAnsi="Times New Roman" w:cs="Times New Roman"/>
                <w:sz w:val="24"/>
                <w:szCs w:val="24"/>
              </w:rPr>
            </w:pPr>
            <w:r w:rsidRPr="0007555A">
              <w:rPr>
                <w:rFonts w:ascii="Times New Roman" w:hAnsi="Times New Roman" w:cs="Times New Roman"/>
                <w:sz w:val="24"/>
                <w:szCs w:val="24"/>
              </w:rPr>
              <w:t>With the exception of</w:t>
            </w:r>
            <w:r w:rsidRPr="0007555A">
              <w:rPr>
                <w:rFonts w:ascii="Times New Roman" w:hAnsi="Times New Roman" w:cs="Times New Roman"/>
                <w:sz w:val="24"/>
                <w:szCs w:val="24"/>
              </w:rPr>
              <w:t xml:space="preserve"> account statements and financial statements already provided as Checklist Items #8 and #9, is all information contained in a single document that is uploaded using the required filenaming convention? </w:t>
            </w:r>
            <w:r w:rsidRPr="0007555A">
              <w:rPr>
                <w:rFonts w:ascii="Times New Roman" w:hAnsi="Times New Roman" w:cs="Times New Roman"/>
                <w:sz w:val="24"/>
                <w:szCs w:val="24"/>
              </w:rPr>
              <w:br/>
            </w:r>
            <w:r w:rsidRPr="0007555A">
              <w:rPr>
                <w:rFonts w:ascii="Times New Roman" w:hAnsi="Times New Roman" w:cs="Times New Roman"/>
                <w:sz w:val="24"/>
                <w:szCs w:val="24"/>
              </w:rPr>
              <w:br/>
            </w:r>
          </w:p>
        </w:tc>
      </w:tr>
    </w:tbl>
    <w:p w:rsidR="00B73BA4" w:rsidP="001D5150" w14:paraId="5B2054BB" w14:textId="77777777">
      <w:pPr>
        <w:pStyle w:val="NormalWeb"/>
        <w:rPr>
          <w:rStyle w:val="apple-converted-space"/>
          <w:rFonts w:ascii="Times New Roman" w:hAnsi="Times New Roman" w:cs="Times New Roman"/>
          <w:sz w:val="24"/>
          <w:szCs w:val="24"/>
        </w:rPr>
      </w:pPr>
    </w:p>
    <w:sectPr w:rsidSect="00DF611B">
      <w:footerReference w:type="default" r:id="rId8"/>
      <w:footerReference w:type="first" r:id="rId9"/>
      <w:pgSz w:w="12240" w:h="15840" w:code="1"/>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824102"/>
      <w:docPartObj>
        <w:docPartGallery w:val="Page Numbers (Bottom of Page)"/>
        <w:docPartUnique/>
      </w:docPartObj>
    </w:sdtPr>
    <w:sdtEndPr>
      <w:rPr>
        <w:noProof/>
      </w:rPr>
    </w:sdtEndPr>
    <w:sdtContent>
      <w:p w:rsidR="002465D5" w14:paraId="7C5ACF75" w14:textId="1D2A1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5D5" w14:paraId="19197D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46B" w14:paraId="75362B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E07A61"/>
    <w:multiLevelType w:val="hybridMultilevel"/>
    <w:tmpl w:val="3EB4E2F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D87D78"/>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7428AB"/>
    <w:multiLevelType w:val="hybridMultilevel"/>
    <w:tmpl w:val="D0DAE6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4737179">
    <w:abstractNumId w:val="2"/>
  </w:num>
  <w:num w:numId="2" w16cid:durableId="448664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462708">
    <w:abstractNumId w:val="1"/>
  </w:num>
  <w:num w:numId="4" w16cid:durableId="886184077">
    <w:abstractNumId w:val="4"/>
  </w:num>
  <w:num w:numId="5" w16cid:durableId="4031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5EAB"/>
    <w:rsid w:val="0000644C"/>
    <w:rsid w:val="00014968"/>
    <w:rsid w:val="00025120"/>
    <w:rsid w:val="00033CA5"/>
    <w:rsid w:val="000422DE"/>
    <w:rsid w:val="00043C03"/>
    <w:rsid w:val="00062B89"/>
    <w:rsid w:val="00070EB7"/>
    <w:rsid w:val="0007287C"/>
    <w:rsid w:val="00074D7F"/>
    <w:rsid w:val="0007555A"/>
    <w:rsid w:val="0008093D"/>
    <w:rsid w:val="000809B0"/>
    <w:rsid w:val="00086CA2"/>
    <w:rsid w:val="000B19F5"/>
    <w:rsid w:val="000C2C31"/>
    <w:rsid w:val="000C5398"/>
    <w:rsid w:val="000D761D"/>
    <w:rsid w:val="000E7487"/>
    <w:rsid w:val="000F294E"/>
    <w:rsid w:val="000F6C37"/>
    <w:rsid w:val="00105376"/>
    <w:rsid w:val="00105984"/>
    <w:rsid w:val="00105C0B"/>
    <w:rsid w:val="001105B9"/>
    <w:rsid w:val="00110ABE"/>
    <w:rsid w:val="00110F2B"/>
    <w:rsid w:val="00111C55"/>
    <w:rsid w:val="00116CF6"/>
    <w:rsid w:val="00132391"/>
    <w:rsid w:val="00134B79"/>
    <w:rsid w:val="001444FB"/>
    <w:rsid w:val="00170F36"/>
    <w:rsid w:val="00172104"/>
    <w:rsid w:val="00172543"/>
    <w:rsid w:val="001760E9"/>
    <w:rsid w:val="00186539"/>
    <w:rsid w:val="001925E6"/>
    <w:rsid w:val="001A5C8A"/>
    <w:rsid w:val="001B15C8"/>
    <w:rsid w:val="001B196B"/>
    <w:rsid w:val="001B3AEB"/>
    <w:rsid w:val="001B5802"/>
    <w:rsid w:val="001B5E32"/>
    <w:rsid w:val="001C4744"/>
    <w:rsid w:val="001C5847"/>
    <w:rsid w:val="001C746B"/>
    <w:rsid w:val="001D5150"/>
    <w:rsid w:val="001E5BD4"/>
    <w:rsid w:val="001E5CD0"/>
    <w:rsid w:val="001F2DBC"/>
    <w:rsid w:val="001F3BB9"/>
    <w:rsid w:val="001F54D5"/>
    <w:rsid w:val="001F7D0C"/>
    <w:rsid w:val="002008D1"/>
    <w:rsid w:val="002139B3"/>
    <w:rsid w:val="00217516"/>
    <w:rsid w:val="00221F1D"/>
    <w:rsid w:val="0022452C"/>
    <w:rsid w:val="0024229E"/>
    <w:rsid w:val="002465D5"/>
    <w:rsid w:val="00252A7E"/>
    <w:rsid w:val="0025762B"/>
    <w:rsid w:val="00263F9F"/>
    <w:rsid w:val="00267F42"/>
    <w:rsid w:val="0027185A"/>
    <w:rsid w:val="002856E3"/>
    <w:rsid w:val="002917ED"/>
    <w:rsid w:val="00296536"/>
    <w:rsid w:val="002A33DB"/>
    <w:rsid w:val="002A4F4B"/>
    <w:rsid w:val="002B25D0"/>
    <w:rsid w:val="002B324E"/>
    <w:rsid w:val="002C1D2C"/>
    <w:rsid w:val="002C239E"/>
    <w:rsid w:val="002C419F"/>
    <w:rsid w:val="002D2129"/>
    <w:rsid w:val="002D2967"/>
    <w:rsid w:val="002D4505"/>
    <w:rsid w:val="002E0567"/>
    <w:rsid w:val="002F1F45"/>
    <w:rsid w:val="00300CA5"/>
    <w:rsid w:val="00305A40"/>
    <w:rsid w:val="00305E7E"/>
    <w:rsid w:val="00311DE7"/>
    <w:rsid w:val="003121FA"/>
    <w:rsid w:val="00314353"/>
    <w:rsid w:val="00317CD7"/>
    <w:rsid w:val="00321DEA"/>
    <w:rsid w:val="0032311D"/>
    <w:rsid w:val="00323315"/>
    <w:rsid w:val="0033116A"/>
    <w:rsid w:val="00331658"/>
    <w:rsid w:val="003379F8"/>
    <w:rsid w:val="00345011"/>
    <w:rsid w:val="00347152"/>
    <w:rsid w:val="003527F5"/>
    <w:rsid w:val="00365209"/>
    <w:rsid w:val="003653BE"/>
    <w:rsid w:val="00365858"/>
    <w:rsid w:val="003740F3"/>
    <w:rsid w:val="003823FB"/>
    <w:rsid w:val="00396569"/>
    <w:rsid w:val="003969F9"/>
    <w:rsid w:val="0039700D"/>
    <w:rsid w:val="00397B6E"/>
    <w:rsid w:val="003A2B3D"/>
    <w:rsid w:val="003A3E42"/>
    <w:rsid w:val="003A56F3"/>
    <w:rsid w:val="003B2558"/>
    <w:rsid w:val="003D259E"/>
    <w:rsid w:val="003D25CE"/>
    <w:rsid w:val="003D3F59"/>
    <w:rsid w:val="003D5206"/>
    <w:rsid w:val="003D7AC1"/>
    <w:rsid w:val="003E5366"/>
    <w:rsid w:val="003E644C"/>
    <w:rsid w:val="003F1B63"/>
    <w:rsid w:val="004024D7"/>
    <w:rsid w:val="00407FC6"/>
    <w:rsid w:val="00412E43"/>
    <w:rsid w:val="0042017A"/>
    <w:rsid w:val="00422D40"/>
    <w:rsid w:val="00427C04"/>
    <w:rsid w:val="004324B3"/>
    <w:rsid w:val="004327E7"/>
    <w:rsid w:val="004376C8"/>
    <w:rsid w:val="00443161"/>
    <w:rsid w:val="004472F9"/>
    <w:rsid w:val="004542B8"/>
    <w:rsid w:val="00472A7B"/>
    <w:rsid w:val="004807EC"/>
    <w:rsid w:val="00481E78"/>
    <w:rsid w:val="004826A3"/>
    <w:rsid w:val="00482D85"/>
    <w:rsid w:val="00482EB0"/>
    <w:rsid w:val="004A0E0F"/>
    <w:rsid w:val="004B1CB1"/>
    <w:rsid w:val="004C0E87"/>
    <w:rsid w:val="004C2895"/>
    <w:rsid w:val="004D0A23"/>
    <w:rsid w:val="004D6E85"/>
    <w:rsid w:val="004D7B2F"/>
    <w:rsid w:val="004E0277"/>
    <w:rsid w:val="004E08A5"/>
    <w:rsid w:val="004F5774"/>
    <w:rsid w:val="0050556A"/>
    <w:rsid w:val="00514166"/>
    <w:rsid w:val="005179DD"/>
    <w:rsid w:val="0052791C"/>
    <w:rsid w:val="00546765"/>
    <w:rsid w:val="0055164B"/>
    <w:rsid w:val="005527CB"/>
    <w:rsid w:val="005562EB"/>
    <w:rsid w:val="0057401E"/>
    <w:rsid w:val="005847FB"/>
    <w:rsid w:val="00587606"/>
    <w:rsid w:val="005A079F"/>
    <w:rsid w:val="005A0CAE"/>
    <w:rsid w:val="005A22A6"/>
    <w:rsid w:val="005A3D17"/>
    <w:rsid w:val="005A761C"/>
    <w:rsid w:val="005B5696"/>
    <w:rsid w:val="005C692D"/>
    <w:rsid w:val="005C76A8"/>
    <w:rsid w:val="005D4F2F"/>
    <w:rsid w:val="005D53C3"/>
    <w:rsid w:val="005D7076"/>
    <w:rsid w:val="005E1EBB"/>
    <w:rsid w:val="005E2BA3"/>
    <w:rsid w:val="005E2E26"/>
    <w:rsid w:val="00604D71"/>
    <w:rsid w:val="00605348"/>
    <w:rsid w:val="00605E6D"/>
    <w:rsid w:val="006148D3"/>
    <w:rsid w:val="00631D5B"/>
    <w:rsid w:val="0063366A"/>
    <w:rsid w:val="00650CB8"/>
    <w:rsid w:val="006517D0"/>
    <w:rsid w:val="0065442B"/>
    <w:rsid w:val="0065764A"/>
    <w:rsid w:val="006607AD"/>
    <w:rsid w:val="006621D8"/>
    <w:rsid w:val="00665987"/>
    <w:rsid w:val="006804DF"/>
    <w:rsid w:val="00690641"/>
    <w:rsid w:val="0069157B"/>
    <w:rsid w:val="00691A71"/>
    <w:rsid w:val="006925E4"/>
    <w:rsid w:val="006B35C2"/>
    <w:rsid w:val="006B7B5B"/>
    <w:rsid w:val="006C2763"/>
    <w:rsid w:val="006E0DE0"/>
    <w:rsid w:val="006E2AAF"/>
    <w:rsid w:val="006E537F"/>
    <w:rsid w:val="006F1183"/>
    <w:rsid w:val="006F5DF4"/>
    <w:rsid w:val="00704205"/>
    <w:rsid w:val="00710FDD"/>
    <w:rsid w:val="00714A67"/>
    <w:rsid w:val="00716E37"/>
    <w:rsid w:val="007209FC"/>
    <w:rsid w:val="00722427"/>
    <w:rsid w:val="00725AA5"/>
    <w:rsid w:val="0073250C"/>
    <w:rsid w:val="007358F1"/>
    <w:rsid w:val="0073715E"/>
    <w:rsid w:val="00744B1C"/>
    <w:rsid w:val="00744C5D"/>
    <w:rsid w:val="007478D6"/>
    <w:rsid w:val="00764966"/>
    <w:rsid w:val="007811C8"/>
    <w:rsid w:val="007812E9"/>
    <w:rsid w:val="00784D2A"/>
    <w:rsid w:val="00787990"/>
    <w:rsid w:val="007907C4"/>
    <w:rsid w:val="00791687"/>
    <w:rsid w:val="00794F29"/>
    <w:rsid w:val="00796027"/>
    <w:rsid w:val="007A38D9"/>
    <w:rsid w:val="007A4CF6"/>
    <w:rsid w:val="007A69AC"/>
    <w:rsid w:val="007A6DA1"/>
    <w:rsid w:val="007B2F1C"/>
    <w:rsid w:val="007B783E"/>
    <w:rsid w:val="007C653B"/>
    <w:rsid w:val="007E1873"/>
    <w:rsid w:val="007E2D43"/>
    <w:rsid w:val="007E312C"/>
    <w:rsid w:val="007E5D28"/>
    <w:rsid w:val="007F4CB8"/>
    <w:rsid w:val="00805E82"/>
    <w:rsid w:val="00806AF9"/>
    <w:rsid w:val="0081673F"/>
    <w:rsid w:val="00823476"/>
    <w:rsid w:val="00824481"/>
    <w:rsid w:val="00830513"/>
    <w:rsid w:val="00851246"/>
    <w:rsid w:val="008622EC"/>
    <w:rsid w:val="00863606"/>
    <w:rsid w:val="00865269"/>
    <w:rsid w:val="00874622"/>
    <w:rsid w:val="00883A9F"/>
    <w:rsid w:val="00885730"/>
    <w:rsid w:val="008C00F8"/>
    <w:rsid w:val="008C2137"/>
    <w:rsid w:val="008D0AC7"/>
    <w:rsid w:val="008D0CC3"/>
    <w:rsid w:val="008D50E8"/>
    <w:rsid w:val="008E3D12"/>
    <w:rsid w:val="008E5CD3"/>
    <w:rsid w:val="00905F3E"/>
    <w:rsid w:val="009065E0"/>
    <w:rsid w:val="009144C1"/>
    <w:rsid w:val="00922E62"/>
    <w:rsid w:val="00923290"/>
    <w:rsid w:val="009255DE"/>
    <w:rsid w:val="00926887"/>
    <w:rsid w:val="009313C2"/>
    <w:rsid w:val="00932484"/>
    <w:rsid w:val="009406DA"/>
    <w:rsid w:val="009554E0"/>
    <w:rsid w:val="00961934"/>
    <w:rsid w:val="0096265C"/>
    <w:rsid w:val="00963601"/>
    <w:rsid w:val="009637D1"/>
    <w:rsid w:val="00971C2F"/>
    <w:rsid w:val="00974129"/>
    <w:rsid w:val="00984202"/>
    <w:rsid w:val="00984710"/>
    <w:rsid w:val="00985106"/>
    <w:rsid w:val="00985B45"/>
    <w:rsid w:val="009A35E2"/>
    <w:rsid w:val="009A4C1B"/>
    <w:rsid w:val="009B1C08"/>
    <w:rsid w:val="009C52C0"/>
    <w:rsid w:val="009D056F"/>
    <w:rsid w:val="009D5532"/>
    <w:rsid w:val="009E1BE6"/>
    <w:rsid w:val="009E42FA"/>
    <w:rsid w:val="009E4BFE"/>
    <w:rsid w:val="009E768E"/>
    <w:rsid w:val="009E7D50"/>
    <w:rsid w:val="009F3710"/>
    <w:rsid w:val="00A061EE"/>
    <w:rsid w:val="00A11B93"/>
    <w:rsid w:val="00A1785C"/>
    <w:rsid w:val="00A21448"/>
    <w:rsid w:val="00A235DE"/>
    <w:rsid w:val="00A27F2E"/>
    <w:rsid w:val="00A32A56"/>
    <w:rsid w:val="00A34878"/>
    <w:rsid w:val="00A376CA"/>
    <w:rsid w:val="00A5010B"/>
    <w:rsid w:val="00A511B3"/>
    <w:rsid w:val="00A512C9"/>
    <w:rsid w:val="00A53BF9"/>
    <w:rsid w:val="00A62A49"/>
    <w:rsid w:val="00A64B90"/>
    <w:rsid w:val="00A67A39"/>
    <w:rsid w:val="00A71EAD"/>
    <w:rsid w:val="00A73A7A"/>
    <w:rsid w:val="00A755FC"/>
    <w:rsid w:val="00A76BEF"/>
    <w:rsid w:val="00A844DD"/>
    <w:rsid w:val="00A85B09"/>
    <w:rsid w:val="00A91F78"/>
    <w:rsid w:val="00A94C5D"/>
    <w:rsid w:val="00A9655A"/>
    <w:rsid w:val="00AB0814"/>
    <w:rsid w:val="00AB1D3E"/>
    <w:rsid w:val="00AB1E5C"/>
    <w:rsid w:val="00AB75D8"/>
    <w:rsid w:val="00AE5B28"/>
    <w:rsid w:val="00AE6EC4"/>
    <w:rsid w:val="00AF6795"/>
    <w:rsid w:val="00B002FE"/>
    <w:rsid w:val="00B00DE1"/>
    <w:rsid w:val="00B04998"/>
    <w:rsid w:val="00B05E50"/>
    <w:rsid w:val="00B17F9A"/>
    <w:rsid w:val="00B356F2"/>
    <w:rsid w:val="00B40719"/>
    <w:rsid w:val="00B44BE7"/>
    <w:rsid w:val="00B47CEE"/>
    <w:rsid w:val="00B53497"/>
    <w:rsid w:val="00B537DC"/>
    <w:rsid w:val="00B54CE6"/>
    <w:rsid w:val="00B5551D"/>
    <w:rsid w:val="00B70115"/>
    <w:rsid w:val="00B73BA4"/>
    <w:rsid w:val="00B823D5"/>
    <w:rsid w:val="00B918FE"/>
    <w:rsid w:val="00B920D2"/>
    <w:rsid w:val="00B95454"/>
    <w:rsid w:val="00B95808"/>
    <w:rsid w:val="00B96A39"/>
    <w:rsid w:val="00BA1BC8"/>
    <w:rsid w:val="00BA7F07"/>
    <w:rsid w:val="00BB0A7B"/>
    <w:rsid w:val="00BB4D88"/>
    <w:rsid w:val="00BC36F0"/>
    <w:rsid w:val="00BD02DB"/>
    <w:rsid w:val="00BD1603"/>
    <w:rsid w:val="00BD4E25"/>
    <w:rsid w:val="00BD556E"/>
    <w:rsid w:val="00BE24D9"/>
    <w:rsid w:val="00BE277F"/>
    <w:rsid w:val="00BE451A"/>
    <w:rsid w:val="00BF1EFD"/>
    <w:rsid w:val="00BF7E2C"/>
    <w:rsid w:val="00C068BA"/>
    <w:rsid w:val="00C122D0"/>
    <w:rsid w:val="00C345CD"/>
    <w:rsid w:val="00C367E9"/>
    <w:rsid w:val="00C36D5B"/>
    <w:rsid w:val="00C4796E"/>
    <w:rsid w:val="00C50770"/>
    <w:rsid w:val="00C538F3"/>
    <w:rsid w:val="00C566B6"/>
    <w:rsid w:val="00C56B3D"/>
    <w:rsid w:val="00C57358"/>
    <w:rsid w:val="00C73616"/>
    <w:rsid w:val="00C77DFC"/>
    <w:rsid w:val="00C83397"/>
    <w:rsid w:val="00C92A82"/>
    <w:rsid w:val="00C95FFB"/>
    <w:rsid w:val="00C9618A"/>
    <w:rsid w:val="00CA39DE"/>
    <w:rsid w:val="00CA71D7"/>
    <w:rsid w:val="00CA7E53"/>
    <w:rsid w:val="00CB301B"/>
    <w:rsid w:val="00CB306A"/>
    <w:rsid w:val="00CB36E8"/>
    <w:rsid w:val="00CD163C"/>
    <w:rsid w:val="00CD7372"/>
    <w:rsid w:val="00CE7EA9"/>
    <w:rsid w:val="00CF147B"/>
    <w:rsid w:val="00CF1C09"/>
    <w:rsid w:val="00CF5712"/>
    <w:rsid w:val="00D00EB0"/>
    <w:rsid w:val="00D0308B"/>
    <w:rsid w:val="00D06BCD"/>
    <w:rsid w:val="00D10E0D"/>
    <w:rsid w:val="00D1439E"/>
    <w:rsid w:val="00D31452"/>
    <w:rsid w:val="00D43080"/>
    <w:rsid w:val="00D45C8F"/>
    <w:rsid w:val="00D50605"/>
    <w:rsid w:val="00D51200"/>
    <w:rsid w:val="00D53368"/>
    <w:rsid w:val="00D57850"/>
    <w:rsid w:val="00D6395C"/>
    <w:rsid w:val="00D64749"/>
    <w:rsid w:val="00D71646"/>
    <w:rsid w:val="00D71F37"/>
    <w:rsid w:val="00D731EE"/>
    <w:rsid w:val="00D762A0"/>
    <w:rsid w:val="00D87F02"/>
    <w:rsid w:val="00D96A05"/>
    <w:rsid w:val="00D97846"/>
    <w:rsid w:val="00DA47C5"/>
    <w:rsid w:val="00DA4CAC"/>
    <w:rsid w:val="00DB369B"/>
    <w:rsid w:val="00DB4949"/>
    <w:rsid w:val="00DB672F"/>
    <w:rsid w:val="00DB7057"/>
    <w:rsid w:val="00DB71C9"/>
    <w:rsid w:val="00DE5DEB"/>
    <w:rsid w:val="00DE76FE"/>
    <w:rsid w:val="00DF32BD"/>
    <w:rsid w:val="00DF4026"/>
    <w:rsid w:val="00DF611B"/>
    <w:rsid w:val="00E016E1"/>
    <w:rsid w:val="00E0374F"/>
    <w:rsid w:val="00E04FAB"/>
    <w:rsid w:val="00E10F2F"/>
    <w:rsid w:val="00E12324"/>
    <w:rsid w:val="00E254F2"/>
    <w:rsid w:val="00E27396"/>
    <w:rsid w:val="00E3055B"/>
    <w:rsid w:val="00E469BE"/>
    <w:rsid w:val="00E61DBE"/>
    <w:rsid w:val="00E66F0E"/>
    <w:rsid w:val="00E70ACF"/>
    <w:rsid w:val="00E732BD"/>
    <w:rsid w:val="00E733B7"/>
    <w:rsid w:val="00E9204F"/>
    <w:rsid w:val="00E937B4"/>
    <w:rsid w:val="00EA37DD"/>
    <w:rsid w:val="00EA5AB8"/>
    <w:rsid w:val="00EB1C5A"/>
    <w:rsid w:val="00EB5EBE"/>
    <w:rsid w:val="00EC3288"/>
    <w:rsid w:val="00ED3881"/>
    <w:rsid w:val="00ED4633"/>
    <w:rsid w:val="00EE0744"/>
    <w:rsid w:val="00EE185A"/>
    <w:rsid w:val="00EE2829"/>
    <w:rsid w:val="00EE574C"/>
    <w:rsid w:val="00EF2814"/>
    <w:rsid w:val="00EF34AD"/>
    <w:rsid w:val="00EF6DA4"/>
    <w:rsid w:val="00F00CCA"/>
    <w:rsid w:val="00F02A4D"/>
    <w:rsid w:val="00F02F8A"/>
    <w:rsid w:val="00F06CB5"/>
    <w:rsid w:val="00F25413"/>
    <w:rsid w:val="00F25AC5"/>
    <w:rsid w:val="00F320F8"/>
    <w:rsid w:val="00F32C57"/>
    <w:rsid w:val="00F34DED"/>
    <w:rsid w:val="00F414A0"/>
    <w:rsid w:val="00F5053C"/>
    <w:rsid w:val="00F51987"/>
    <w:rsid w:val="00F52A9F"/>
    <w:rsid w:val="00F53FED"/>
    <w:rsid w:val="00F543B6"/>
    <w:rsid w:val="00F557B8"/>
    <w:rsid w:val="00F81137"/>
    <w:rsid w:val="00F8266A"/>
    <w:rsid w:val="00F8283C"/>
    <w:rsid w:val="00F842ED"/>
    <w:rsid w:val="00F844F0"/>
    <w:rsid w:val="00FB31C0"/>
    <w:rsid w:val="00FC47B6"/>
    <w:rsid w:val="00FD35CD"/>
    <w:rsid w:val="00FD4D7F"/>
    <w:rsid w:val="00FE5F79"/>
    <w:rsid w:val="00FF1C7D"/>
    <w:rsid w:val="00FF4D97"/>
    <w:rsid w:val="00FF6516"/>
    <w:rsid w:val="00FF65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unhideWhenUsed/>
    <w:rsid w:val="004D0A23"/>
    <w:rPr>
      <w:sz w:val="20"/>
      <w:szCs w:val="20"/>
    </w:rPr>
  </w:style>
  <w:style w:type="character" w:customStyle="1" w:styleId="CommentTextChar">
    <w:name w:val="Comment Text Char"/>
    <w:basedOn w:val="DefaultParagraphFont"/>
    <w:link w:val="CommentText"/>
    <w:uiPriority w:val="99"/>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 w:type="character" w:customStyle="1" w:styleId="Heading1Char">
    <w:name w:val="Heading 1 Char"/>
    <w:basedOn w:val="DefaultParagraphFont"/>
    <w:link w:val="Heading1"/>
    <w:uiPriority w:val="9"/>
    <w:rsid w:val="00C7361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7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8E062762-8F42-4263-8552-47594B91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BC2E7-FBDD-4D58-A34D-3029C6A2F9E3}">
  <ds:schemaRefs>
    <ds:schemaRef ds:uri="Microsoft.SharePoint.Taxonomy.ContentTypeSync"/>
  </ds:schemaRefs>
</ds:datastoreItem>
</file>

<file path=customXml/itemProps3.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4.xml><?xml version="1.0" encoding="utf-8"?>
<ds:datastoreItem xmlns:ds="http://schemas.openxmlformats.org/officeDocument/2006/customXml" ds:itemID="{47BE31C7-8C24-47F0-82B0-87EBC2548BB9}">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Levin Karen</cp:lastModifiedBy>
  <cp:revision>2</cp:revision>
  <dcterms:created xsi:type="dcterms:W3CDTF">2024-07-02T15:19:00Z</dcterms:created>
  <dcterms:modified xsi:type="dcterms:W3CDTF">2024-07-02T15:19:00Z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rder">
    <vt:r8>100</vt:r8>
  </property>
  <property fmtid="{D5CDD505-2E9C-101B-9397-08002B2CF9AE}" pid="7" name="Source Library">
    <vt:lpwstr/>
  </property>
  <property fmtid="{D5CDD505-2E9C-101B-9397-08002B2CF9AE}" pid="8" name="Source Type">
    <vt:lpwstr>File share</vt:lpwstr>
  </property>
</Properties>
</file>