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12F3" w14:paraId="0035178D" w14:textId="77777777">
      <w:pPr>
        <w:jc w:val="center"/>
        <w:rPr>
          <w:rFonts w:cs="Shruti"/>
          <w:b/>
          <w:bCs/>
        </w:rPr>
      </w:pPr>
      <w:r>
        <w:rPr>
          <w:rFonts w:cs="Shruti"/>
          <w:b/>
          <w:bCs/>
        </w:rPr>
        <w:t>SUPPORTING STATEMENT FOR THE</w:t>
      </w:r>
    </w:p>
    <w:p w:rsidR="004812F3" w14:paraId="019C2BCF" w14:textId="71B94284">
      <w:pPr>
        <w:jc w:val="center"/>
        <w:rPr>
          <w:rFonts w:cs="Shruti"/>
        </w:rPr>
      </w:pPr>
      <w:r>
        <w:rPr>
          <w:rFonts w:cs="Shruti"/>
          <w:b/>
          <w:bCs/>
        </w:rPr>
        <w:t>NOTICE OF AL</w:t>
      </w:r>
      <w:r w:rsidR="00F97230">
        <w:rPr>
          <w:rFonts w:cs="Shruti"/>
          <w:b/>
          <w:bCs/>
        </w:rPr>
        <w:t>LEGED SAFETY AND HEALTH HAZARDS (OSHA-7 Form)</w:t>
      </w:r>
      <w:r>
        <w:rPr>
          <w:rStyle w:val="FootnoteReference"/>
          <w:rFonts w:cs="Shruti"/>
          <w:vertAlign w:val="superscript"/>
        </w:rPr>
        <w:footnoteReference w:id="3"/>
      </w:r>
    </w:p>
    <w:p w:rsidR="002A50E8" w14:paraId="5F4943B9" w14:textId="375A6804">
      <w:pPr>
        <w:jc w:val="center"/>
        <w:rPr>
          <w:b/>
          <w:bCs/>
        </w:rPr>
      </w:pPr>
      <w:r>
        <w:rPr>
          <w:b/>
          <w:bCs/>
        </w:rPr>
        <w:t xml:space="preserve">OFFICE OF MANAGEMENT AND BUDGET (OMB) </w:t>
      </w:r>
    </w:p>
    <w:p w:rsidR="004812F3" w14:paraId="18B803F5" w14:textId="2CCF8481">
      <w:pPr>
        <w:jc w:val="center"/>
        <w:rPr>
          <w:b/>
          <w:bCs/>
        </w:rPr>
      </w:pPr>
      <w:r>
        <w:rPr>
          <w:b/>
          <w:bCs/>
        </w:rPr>
        <w:t>CONTROL NO.</w:t>
      </w:r>
      <w:r w:rsidR="005021B1">
        <w:rPr>
          <w:b/>
          <w:bCs/>
        </w:rPr>
        <w:t xml:space="preserve"> 1218-0064</w:t>
      </w:r>
      <w:r w:rsidR="00F10FB0">
        <w:rPr>
          <w:b/>
          <w:bCs/>
        </w:rPr>
        <w:t xml:space="preserve"> </w:t>
      </w:r>
      <w:r w:rsidR="0002416B">
        <w:rPr>
          <w:b/>
          <w:bCs/>
        </w:rPr>
        <w:t>(</w:t>
      </w:r>
      <w:r w:rsidR="00F72597">
        <w:rPr>
          <w:b/>
          <w:bCs/>
        </w:rPr>
        <w:t>July</w:t>
      </w:r>
      <w:r w:rsidR="00053BD1">
        <w:rPr>
          <w:b/>
          <w:bCs/>
        </w:rPr>
        <w:t xml:space="preserve"> </w:t>
      </w:r>
      <w:r w:rsidR="0002416B">
        <w:rPr>
          <w:b/>
          <w:bCs/>
        </w:rPr>
        <w:t>2024</w:t>
      </w:r>
      <w:r w:rsidR="008510CE">
        <w:rPr>
          <w:b/>
          <w:bCs/>
        </w:rPr>
        <w:t>)</w:t>
      </w:r>
    </w:p>
    <w:p w:rsidR="00BB15B7" w14:paraId="1A41D191" w14:textId="77777777">
      <w:pPr>
        <w:jc w:val="center"/>
      </w:pPr>
    </w:p>
    <w:p w:rsidR="004812F3" w14:paraId="667C86CC" w14:textId="065733CD">
      <w:r w:rsidRPr="00BB15B7">
        <w:t xml:space="preserve">This is a request </w:t>
      </w:r>
      <w:r>
        <w:t xml:space="preserve">for an </w:t>
      </w:r>
      <w:r w:rsidRPr="00BB15B7">
        <w:t>exten</w:t>
      </w:r>
      <w:r>
        <w:t>sion of a</w:t>
      </w:r>
      <w:r w:rsidRPr="00BB15B7">
        <w:t xml:space="preserve"> currently approved data collection</w:t>
      </w:r>
      <w:r w:rsidR="00E96297">
        <w:t>.</w:t>
      </w:r>
    </w:p>
    <w:p w:rsidR="00E72359" w:rsidRPr="00E15810" w:rsidP="00F10FB0" w14:paraId="34481EA5" w14:textId="77777777">
      <w:pPr>
        <w:pStyle w:val="Heading1"/>
        <w:rPr>
          <w:bCs w:val="0"/>
          <w:sz w:val="24"/>
        </w:rPr>
      </w:pPr>
    </w:p>
    <w:p w:rsidR="004812F3" w:rsidRPr="00E15810" w:rsidP="00F10FB0" w14:paraId="524C342C" w14:textId="2B4FED1C">
      <w:pPr>
        <w:pStyle w:val="Heading1"/>
        <w:rPr>
          <w:sz w:val="24"/>
        </w:rPr>
      </w:pPr>
      <w:r w:rsidRPr="00E15810">
        <w:rPr>
          <w:bCs w:val="0"/>
          <w:sz w:val="24"/>
        </w:rPr>
        <w:t>A.</w:t>
      </w:r>
      <w:r w:rsidRPr="00E15810">
        <w:rPr>
          <w:sz w:val="24"/>
        </w:rPr>
        <w:t xml:space="preserve">  JUSTIFICATION</w:t>
      </w:r>
    </w:p>
    <w:p w:rsidR="004812F3" w:rsidRPr="00E72359" w14:paraId="507A63AF" w14:textId="77777777"/>
    <w:p w:rsidR="005021B1" w:rsidP="005021B1" w14:paraId="024F1967" w14:textId="77777777">
      <w:pPr>
        <w:rPr>
          <w:b/>
          <w:bCs/>
        </w:rPr>
      </w:pPr>
      <w:r w:rsidRPr="00E15810">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72597" w:rsidP="005021B1" w14:paraId="74171FC8" w14:textId="77777777">
      <w:pPr>
        <w:rPr>
          <w:b/>
          <w:bCs/>
        </w:rPr>
      </w:pPr>
    </w:p>
    <w:p w:rsidR="004812F3" w14:paraId="2F8E3C51" w14:textId="77777777">
      <w:pPr>
        <w:rPr>
          <w:sz w:val="20"/>
          <w:szCs w:val="20"/>
        </w:rPr>
      </w:pPr>
    </w:p>
    <w:p w:rsidR="004812F3" w14:paraId="7EACB63B" w14:textId="77777777">
      <w:r>
        <w:t>The main purpose of the Occupational Safety and Health Act (“OSH Act”) is to “assure so far as possible every working man and woman in the Nation safe and healthful working conditions and to preserve our human resources” (29 U.S.C. 651</w:t>
      </w:r>
      <w:r w:rsidR="00630C3E">
        <w:t xml:space="preserve">). </w:t>
      </w:r>
      <w:r>
        <w:t xml:space="preserve"> To achieve this objective, Section (8)(f)(1) of the OSH Act states:</w:t>
      </w:r>
    </w:p>
    <w:p w:rsidR="004812F3" w:rsidP="00F97230" w14:paraId="42D7FF3A" w14:textId="31232330">
      <w:pPr>
        <w:tabs>
          <w:tab w:val="left" w:pos="3530"/>
        </w:tabs>
      </w:pPr>
      <w:r>
        <w:tab/>
      </w:r>
    </w:p>
    <w:p w:rsidR="004812F3" w14:paraId="73672F68" w14:textId="77777777">
      <w:pPr>
        <w:ind w:firstLine="720"/>
      </w:pPr>
      <w:r>
        <w:t>Any employees or representative of employees who believe that a violation of a</w:t>
      </w:r>
    </w:p>
    <w:p w:rsidR="004812F3" w14:paraId="589292BB" w14:textId="77777777">
      <w:pPr>
        <w:ind w:firstLine="720"/>
      </w:pPr>
      <w:r>
        <w:t>safety or health standard exists that threatens physical harm, or that an imminent</w:t>
      </w:r>
    </w:p>
    <w:p w:rsidR="004812F3" w14:paraId="0A13E3C8" w14:textId="77777777">
      <w:pPr>
        <w:ind w:firstLine="720"/>
      </w:pPr>
      <w:r>
        <w:t>danger exists, may request an inspection by giving notice to [OSHA] of such</w:t>
      </w:r>
    </w:p>
    <w:p w:rsidR="004812F3" w14:paraId="38162CF3" w14:textId="77777777">
      <w:pPr>
        <w:ind w:firstLine="720"/>
      </w:pPr>
      <w:r>
        <w:t>violation or danger.  Any such notice shall be reduced to writing, shall set forth</w:t>
      </w:r>
    </w:p>
    <w:p w:rsidR="004812F3" w14:paraId="45C73015" w14:textId="77777777">
      <w:pPr>
        <w:ind w:firstLine="720"/>
      </w:pPr>
      <w:r>
        <w:t>with reasonable particularity the grounds for the notice, and shall be signed by the</w:t>
      </w:r>
    </w:p>
    <w:p w:rsidR="004812F3" w14:paraId="058C6C40" w14:textId="6B6F3781">
      <w:pPr>
        <w:ind w:firstLine="720"/>
      </w:pPr>
      <w:r>
        <w:t xml:space="preserve">employees or representative of employees, and a copy shall be provided </w:t>
      </w:r>
      <w:r w:rsidR="00890BB2">
        <w:t xml:space="preserve">to </w:t>
      </w:r>
      <w:r>
        <w:t>the</w:t>
      </w:r>
    </w:p>
    <w:p w:rsidR="004812F3" w14:paraId="772185D3" w14:textId="77777777">
      <w:pPr>
        <w:ind w:firstLine="720"/>
      </w:pPr>
      <w:r>
        <w:t>employer or [the employer’s agent] no later than at the time of inspection, except</w:t>
      </w:r>
    </w:p>
    <w:p w:rsidR="004812F3" w14:paraId="5C17E0CB" w14:textId="77777777">
      <w:pPr>
        <w:ind w:firstLine="720"/>
      </w:pPr>
      <w:r>
        <w:t>that, upon the request of the person giving such notice, [that person’s] name and</w:t>
      </w:r>
    </w:p>
    <w:p w:rsidR="004812F3" w14:paraId="1B17B061" w14:textId="77777777">
      <w:pPr>
        <w:ind w:firstLine="720"/>
      </w:pPr>
      <w:r>
        <w:t>the names of individual employees referred to therein shall not appear in such</w:t>
      </w:r>
    </w:p>
    <w:p w:rsidR="004812F3" w14:paraId="76D62A8A" w14:textId="77777777">
      <w:pPr>
        <w:ind w:firstLine="720"/>
      </w:pPr>
      <w:r>
        <w:t>copy or on any record published, released, or made available pursuant to</w:t>
      </w:r>
    </w:p>
    <w:p w:rsidR="004812F3" w14:paraId="112ADDE8" w14:textId="77777777">
      <w:pPr>
        <w:ind w:firstLine="720"/>
      </w:pPr>
      <w:r>
        <w:t>subsection (g) of this section.  If upon receipt of such notification [OSHA]</w:t>
      </w:r>
    </w:p>
    <w:p w:rsidR="004812F3" w14:paraId="348FC4CE" w14:textId="77777777">
      <w:pPr>
        <w:ind w:firstLine="720"/>
      </w:pPr>
      <w:r>
        <w:t>determines there are reasonable grounds to believe that such violation or danger</w:t>
      </w:r>
    </w:p>
    <w:p w:rsidR="004812F3" w14:paraId="0A7DDD2B" w14:textId="77777777">
      <w:pPr>
        <w:ind w:firstLine="720"/>
      </w:pPr>
      <w:r>
        <w:t>exists, OSHA shall make a special inspection in accordance with the provisions of this</w:t>
      </w:r>
    </w:p>
    <w:p w:rsidR="004812F3" w14:paraId="199A754B" w14:textId="77777777">
      <w:pPr>
        <w:ind w:firstLine="720"/>
      </w:pPr>
      <w:r>
        <w:t>section as soon as practicable (29 U.S.C. 657)</w:t>
      </w:r>
      <w:r w:rsidR="00133329">
        <w:t>.</w:t>
      </w:r>
    </w:p>
    <w:p w:rsidR="004812F3" w14:paraId="55927A56" w14:textId="77777777"/>
    <w:p w:rsidR="004812F3" w14:paraId="6F6C2901" w14:textId="6FDBD618">
      <w:r>
        <w:t xml:space="preserve">Under the authority granted by the OSH Act, the Occupational Safety and Health Administration (“OSHA” or “the </w:t>
      </w:r>
      <w:r w:rsidR="00ED6EFA">
        <w:t>agency</w:t>
      </w:r>
      <w:r>
        <w:t>”) published 29 CFR §</w:t>
      </w:r>
      <w:r w:rsidR="004C6B76">
        <w:t>1</w:t>
      </w:r>
      <w:r>
        <w:t xml:space="preserve">903.11 (“Complaints by employees”).  Under paragraphs (a) and (c) of §1903.11 (“Complaints by employees”), </w:t>
      </w:r>
      <w:r w:rsidR="00605802">
        <w:t>employee</w:t>
      </w:r>
      <w:r w:rsidR="00040F44">
        <w:t xml:space="preserve">s </w:t>
      </w:r>
      <w:r>
        <w:t xml:space="preserve">and their representatives may notify the OSHA area </w:t>
      </w:r>
      <w:r w:rsidR="00317028">
        <w:t>director,</w:t>
      </w:r>
      <w:r>
        <w:t xml:space="preserve"> or an OSHA compliance officer of safety and health hazards regulated by the </w:t>
      </w:r>
      <w:r w:rsidR="00ED6EFA">
        <w:t>agency</w:t>
      </w:r>
      <w:r>
        <w:t xml:space="preserve"> that they believe exist in their workplaces.  These provisions state further that this notification must be in writing and </w:t>
      </w:r>
      <w:r>
        <w:t xml:space="preserve">“shall set forth with reasonable particularity the grounds for the </w:t>
      </w:r>
      <w:r w:rsidR="007F5382">
        <w:t>notice and</w:t>
      </w:r>
      <w:r>
        <w:t xml:space="preserve"> shall be signed by the employee or representative of the employees.”</w:t>
      </w:r>
    </w:p>
    <w:p w:rsidR="004812F3" w14:paraId="759E62EA" w14:textId="382E9398"/>
    <w:p w:rsidR="004812F3" w14:paraId="584596D4" w14:textId="16873B83">
      <w:r>
        <w:t>Item 2 below describes the purposes served by the information collected on the OSHA-7 Form and the other methods used to register the s</w:t>
      </w:r>
      <w:r w:rsidR="00040F44">
        <w:t xml:space="preserve">afety and health complaints of </w:t>
      </w:r>
      <w:r w:rsidR="00605802">
        <w:t>employee</w:t>
      </w:r>
      <w:r>
        <w:t>s/</w:t>
      </w:r>
      <w:r w:rsidR="00605802">
        <w:t>employee</w:t>
      </w:r>
      <w:r>
        <w:t xml:space="preserve"> representative</w:t>
      </w:r>
      <w:r w:rsidR="00040F44">
        <w:t>s</w:t>
      </w:r>
      <w:r>
        <w:t xml:space="preserve"> under 29 CFR § 1903.11.  </w:t>
      </w:r>
    </w:p>
    <w:p w:rsidR="004812F3" w:rsidRPr="00E72359" w14:paraId="00B82B8B" w14:textId="77777777">
      <w:pPr>
        <w:ind w:firstLine="720"/>
      </w:pPr>
    </w:p>
    <w:p w:rsidR="005021B1" w:rsidRPr="00E72359" w:rsidP="005021B1" w14:paraId="346B35E2" w14:textId="77777777">
      <w:r w:rsidRPr="00E15810">
        <w:rPr>
          <w:b/>
          <w:bCs/>
        </w:rPr>
        <w:t>2.  Indicate how, by whom, and for what purpose the information is to be used.  Except for a new collection, indicate the actual use the agency has made of the information received from the current collection.</w:t>
      </w:r>
    </w:p>
    <w:p w:rsidR="004812F3" w14:paraId="0FFEF666" w14:textId="77777777">
      <w:pPr>
        <w:rPr>
          <w:sz w:val="20"/>
          <w:szCs w:val="20"/>
        </w:rPr>
      </w:pPr>
    </w:p>
    <w:p w:rsidR="00A55AAF" w14:paraId="72F0967B" w14:textId="4091C87E">
      <w:r>
        <w:t xml:space="preserve">The </w:t>
      </w:r>
      <w:r w:rsidR="00ED6EFA">
        <w:t>agency</w:t>
      </w:r>
      <w:r>
        <w:t xml:space="preserve"> uses the information collected on the OSHA-7 Form to determine whether or not reasonable grounds exist to conduct an inspection of the workplace.  </w:t>
      </w:r>
      <w:r w:rsidR="001F6D1C">
        <w:t>Describing</w:t>
      </w:r>
      <w:r>
        <w:t xml:space="preserve"> the hazards, including the number of exposed </w:t>
      </w:r>
      <w:r w:rsidR="00605802">
        <w:t>employee</w:t>
      </w:r>
      <w:r>
        <w:t xml:space="preserve">s, allows the </w:t>
      </w:r>
      <w:r w:rsidR="00ED6EFA">
        <w:t>agency</w:t>
      </w:r>
      <w:r>
        <w:t xml:space="preserve"> to assess the severity and probability of the hazards and the need to expedite the inspection.  The completed form also provides an employer with notice of the complaint and may serve as the basis for obtaining a search warrant if an employer denies the </w:t>
      </w:r>
      <w:r w:rsidR="00ED6EFA">
        <w:t>agency</w:t>
      </w:r>
      <w:r>
        <w:t xml:space="preserve"> access to the workplace.</w:t>
      </w:r>
    </w:p>
    <w:p w:rsidR="0069770B" w:rsidP="0069770B" w14:paraId="0E8B6BCF" w14:textId="14A4013D"/>
    <w:p w:rsidR="00252F20" w:rsidP="00252F20" w14:paraId="4193BCB6" w14:textId="77777777">
      <w:r>
        <w:t xml:space="preserve">Along with providing specific hazard information to the agency, paragraph (a) permits employees/employee representatives to request an inspection of the workplace.  Paragraph (c) also addresses situations where employees/employee representatives may provide the information directly to the OSHA compliance officer, in writing, during an inspection.  </w:t>
      </w:r>
    </w:p>
    <w:p w:rsidR="00252F20" w:rsidP="00252F20" w14:paraId="5BBB7C10" w14:textId="77777777"/>
    <w:p w:rsidR="00252F20" w:rsidP="00252F20" w14:paraId="49341AFB" w14:textId="77777777">
      <w:r>
        <w:t>To address the requirements of paragraphs (a) and (c), especially the requirement that the information be in writing, the agency developed the OSHA-7 Form; this form standardized and simplified the hazard reporting process.  For paragraph (a), complainants may complete an OSHA-7 Form obtained from the agency’s Web site and then send it to OSHA online or deliver a hardcopy of the form to the OSHA area office by mail, facsimile, or by hand.  They may also write a letter containing the information and hand-deliver it to the area office or send it by mail or facsimile.  In addition, they may provide the information orally to the OSHA area office or another party (e.g., a Federal safety and health committee for Federal employees), in which case the area office or other party completes the hardcopy version of the form.  For the typical situation addressed by paragraph (c), an employee/employee representative informs an OSHA compliance officer orally of the alleged hazard during an inspection, and the CSHO incorporates that information into the walkaround inspection.</w:t>
      </w:r>
    </w:p>
    <w:p w:rsidR="00252F20" w:rsidP="00252F20" w14:paraId="6EFBE50D" w14:textId="77777777"/>
    <w:p w:rsidR="00252F20" w:rsidP="00252F20" w14:paraId="508F03B5" w14:textId="77777777">
      <w:r>
        <w:t>The information in the hardcopy version of the OSHA-7 Form includes information about the employer and alleged hazards, including the establishment’s name; the site’s address and telephone and facsimile numbers; the name and telephone number of the management official; the type of business; a description and the specific location of the hazards, including the approximate number of employees exposed or threatened by the hazards; and whether or not the employee/employee representative informed the employer or another government agency about the hazards (and the name of the agency if so informed).</w:t>
      </w:r>
    </w:p>
    <w:p w:rsidR="00252F20" w:rsidP="00252F20" w14:paraId="198E0475" w14:textId="77777777"/>
    <w:p w:rsidR="00252F20" w:rsidP="00252F20" w14:paraId="784DBDD7" w14:textId="77777777">
      <w:r>
        <w:t>Additional information on the hardcopy version of the form addresses the complainant, including whether or not the complainant wants OSHA to reveal their name to the employer, whether the complainant is an employee or an employee’s representative, or a member of a Federal safety and health committee or another party (with space to specify the party); the complainant’s name, telephone number, and address; and the complainant’s signature attesting that they believe a violation of an OSHA standard exists at the named establishment; and the date of the signature.  An employee’s representative must also provide the name of the organization they represent and their title.</w:t>
      </w:r>
    </w:p>
    <w:p w:rsidR="00252F20" w:rsidP="00252F20" w14:paraId="5978C9EE" w14:textId="77777777"/>
    <w:p w:rsidR="00252F20" w:rsidP="00252F20" w14:paraId="09E78DCD" w14:textId="77777777">
      <w:r>
        <w:t>The information contained in the online version of the OSHA-7 Form is similar to the hardcopy version.  However, the online version requests the complainant’s e-mail address and does not ask for the site’s facsimile number or the complainant’s signature and signature date.  The complaint can also be filed online at OSHA’s Web site.  Both the hardcopy and online versions of the form are available on OSHA’s Website in English and Spanish.</w:t>
      </w:r>
    </w:p>
    <w:p w:rsidR="0013125A" w:rsidP="0069770B" w14:paraId="1495F3CC" w14:textId="77777777"/>
    <w:p w:rsidR="00E72359" w:rsidP="0069770B" w14:paraId="785D6B51" w14:textId="43A10DA9">
      <w:r>
        <w:t xml:space="preserve">The agency has translated the form into </w:t>
      </w:r>
      <w:r>
        <w:t>a number of</w:t>
      </w:r>
      <w:r>
        <w:t xml:space="preserve"> languages other than English and Spanish. The agency intends to submit those translations to OMB for approval via </w:t>
      </w:r>
      <w:r w:rsidR="001866F1">
        <w:t xml:space="preserve">a </w:t>
      </w:r>
      <w:r>
        <w:t xml:space="preserve">non-material change at a later time. </w:t>
      </w:r>
    </w:p>
    <w:p w:rsidR="00974419" w14:paraId="06A687C7" w14:textId="0CD8697E"/>
    <w:p w:rsidR="005021B1" w:rsidRPr="00E72359" w:rsidP="005021B1" w14:paraId="025D37AC" w14:textId="77777777">
      <w:r w:rsidRPr="00E15810">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4812F3" w14:paraId="4D2D6EF7" w14:textId="77777777"/>
    <w:p w:rsidR="004812F3" w14:paraId="6306DD63" w14:textId="702176E1">
      <w:r>
        <w:t xml:space="preserve">As noted above in Item 1, the </w:t>
      </w:r>
      <w:r w:rsidR="00ED6EFA">
        <w:t>agency</w:t>
      </w:r>
      <w:r>
        <w:t xml:space="preserve"> </w:t>
      </w:r>
      <w:r w:rsidR="00C24230">
        <w:t xml:space="preserve">offers several methods to simplify reporting complaints regarding violations of OSHA safety and health standards. These methods include completing and sending the OSHA-7 Form online, retrieving the form from the agency’s website, and sending the completed form to OSHA by mail, facsimile, or hand. </w:t>
      </w:r>
      <w:r>
        <w:t xml:space="preserve">In addition, complainants can provide the information orally to the </w:t>
      </w:r>
      <w:r w:rsidR="00ED6EFA">
        <w:t>agency</w:t>
      </w:r>
      <w:r>
        <w:t xml:space="preserve"> or another party by telephone</w:t>
      </w:r>
      <w:r w:rsidR="008D747B">
        <w:t xml:space="preserve"> (including OSHA’s 800 number) </w:t>
      </w:r>
      <w:r>
        <w:t>or in person.</w:t>
      </w:r>
    </w:p>
    <w:p w:rsidR="004812F3" w14:paraId="1967FFC6" w14:textId="77777777"/>
    <w:p w:rsidR="005021B1" w:rsidRPr="00E15810" w:rsidP="005021B1" w14:paraId="45CC1C7B" w14:textId="77777777">
      <w:pPr>
        <w:rPr>
          <w:b/>
          <w:bCs/>
        </w:rPr>
      </w:pPr>
      <w:r w:rsidRPr="00E15810">
        <w:rPr>
          <w:b/>
          <w:bCs/>
        </w:rPr>
        <w:t xml:space="preserve">4.  Describe efforts to identify duplication.  Show specifically why any similar information already available cannot be used or modified for use of the purposes described in Item </w:t>
      </w:r>
      <w:r w:rsidRPr="00E15810" w:rsidR="00DE6555">
        <w:rPr>
          <w:b/>
          <w:bCs/>
        </w:rPr>
        <w:t>A.</w:t>
      </w:r>
      <w:r w:rsidRPr="00E15810">
        <w:rPr>
          <w:b/>
          <w:bCs/>
        </w:rPr>
        <w:t>2 above.</w:t>
      </w:r>
    </w:p>
    <w:p w:rsidR="004812F3" w14:paraId="426D7473" w14:textId="77777777"/>
    <w:p w:rsidR="004812F3" w14:paraId="7C192A7A" w14:textId="6A9CFF9E">
      <w:r>
        <w:t>The information contained in the OSHA-7 Form is specific to each complainant involved, and no other sources or agencies duplicate these requirements or can make this information available to OSHA, i.e., the required information is available only from complainants.</w:t>
      </w:r>
      <w:r w:rsidR="003C41A3">
        <w:t xml:space="preserve"> While </w:t>
      </w:r>
      <w:r w:rsidR="00B3159E">
        <w:t xml:space="preserve">the Mine Safety and Health Administration’s active OMB </w:t>
      </w:r>
      <w:r w:rsidR="009202A5">
        <w:t>C</w:t>
      </w:r>
      <w:r w:rsidR="00B3159E">
        <w:t xml:space="preserve">ontrol Number </w:t>
      </w:r>
      <w:r w:rsidRPr="003C41A3" w:rsidR="003C41A3">
        <w:t>1219-0014</w:t>
      </w:r>
      <w:r w:rsidR="009202A5">
        <w:t xml:space="preserve"> also collects this information</w:t>
      </w:r>
      <w:r w:rsidR="002D5198">
        <w:t>,</w:t>
      </w:r>
      <w:r w:rsidR="009202A5">
        <w:t xml:space="preserve"> it is specific to the mining population </w:t>
      </w:r>
      <w:r w:rsidR="002D5198">
        <w:t xml:space="preserve">only </w:t>
      </w:r>
      <w:r w:rsidR="009202A5">
        <w:t>per the Mine Act.</w:t>
      </w:r>
    </w:p>
    <w:p w:rsidR="004812F3" w14:paraId="6C7F8E31" w14:textId="77777777">
      <w:pPr>
        <w:ind w:left="720" w:hanging="720"/>
      </w:pPr>
    </w:p>
    <w:p w:rsidR="005021B1" w:rsidRPr="00E15810" w:rsidP="005021B1" w14:paraId="747EE203" w14:textId="77777777">
      <w:pPr>
        <w:rPr>
          <w:b/>
          <w:bCs/>
        </w:rPr>
      </w:pPr>
      <w:r w:rsidRPr="00E15810">
        <w:rPr>
          <w:b/>
          <w:bCs/>
        </w:rPr>
        <w:t>5.  If the collection of information impacts small businesses or other small entities, describe any methods used to minimize burden.</w:t>
      </w:r>
    </w:p>
    <w:p w:rsidR="004812F3" w14:paraId="42B182CD" w14:textId="77777777"/>
    <w:p w:rsidR="004812F3" w14:paraId="2EF3DA1A" w14:textId="4EDA9112">
      <w:r>
        <w:t xml:space="preserve">The collection of information on the OSHA-7 Form does not impact small businesses or other small entities.  This information is only available from a </w:t>
      </w:r>
      <w:r w:rsidR="007F5382">
        <w:t>complainant and</w:t>
      </w:r>
      <w:r>
        <w:t xml:space="preserve"> is the minimum necessary for the </w:t>
      </w:r>
      <w:r w:rsidR="00ED6EFA">
        <w:t>agency</w:t>
      </w:r>
      <w:r>
        <w:t xml:space="preserve"> to determine whether or not reasonable grounds exist to justify the inspection</w:t>
      </w:r>
      <w:r w:rsidR="00C24230">
        <w:t xml:space="preserve"> and </w:t>
      </w:r>
      <w:r>
        <w:t>assess the severity of the alleged hazards.</w:t>
      </w:r>
    </w:p>
    <w:p w:rsidR="004812F3" w14:paraId="5C02D2F0" w14:textId="77777777">
      <w:pPr>
        <w:rPr>
          <w:b/>
          <w:bCs/>
          <w:sz w:val="20"/>
          <w:szCs w:val="20"/>
        </w:rPr>
      </w:pPr>
    </w:p>
    <w:p w:rsidR="005021B1" w:rsidP="005021B1" w14:paraId="73632391" w14:textId="77777777">
      <w:pPr>
        <w:rPr>
          <w:b/>
          <w:bCs/>
        </w:rPr>
      </w:pPr>
      <w:r w:rsidRPr="00E15810">
        <w:rPr>
          <w:b/>
          <w:bCs/>
        </w:rPr>
        <w:t>6.  Describe the consequences to Federal program or policy activities if the collection is not conducted or is conducted less frequently, as well as any technical or legal obstacles to reducing burden.</w:t>
      </w:r>
    </w:p>
    <w:p w:rsidR="004812F3" w:rsidRPr="006A06BC" w14:paraId="3D585E79" w14:textId="77777777"/>
    <w:p w:rsidR="004812F3" w14:paraId="022D17E9" w14:textId="341B10F2">
      <w:r>
        <w:t xml:space="preserve">The provisions of 29 CFR § 1903.11 do not specify a frequency for reporting complaints regarding alleged workplace hazards (i.e., complainants voluntarily provide information regarding alleged workplace hazards at any time).  However, the </w:t>
      </w:r>
      <w:r w:rsidR="00ED6EFA">
        <w:t>agency</w:t>
      </w:r>
      <w:r>
        <w:t xml:space="preserve"> believes that the OSHA-7 Form is an efficient and effective method for collecting the required information </w:t>
      </w:r>
      <w:r w:rsidR="008D747B">
        <w:t xml:space="preserve">in a timely manner to address serious hazards </w:t>
      </w:r>
      <w:r>
        <w:t xml:space="preserve">when complainants want to register such complaints.  Accordingly, the form helps OSHA to fulfill its mandate “to assure so far as possible every working man and woman in the Nation safe and healthful working conditions and to preserve our human resources” as specified in the OSH Act at 29 U.S.C. 651.  If complainants cannot use the form to notify OSHA of safety and health hazards, it will be difficult for them to give the appropriate detailed information concerning the circumstances of the hazards, including the information needed to evaluate the severity and probability that OSHA needs </w:t>
      </w:r>
      <w:r w:rsidR="00C24230">
        <w:t>to</w:t>
      </w:r>
      <w:r>
        <w:t xml:space="preserve"> decide if an inspection is needed. </w:t>
      </w:r>
    </w:p>
    <w:p w:rsidR="004812F3" w14:paraId="16FAF1DB" w14:textId="77777777"/>
    <w:p w:rsidR="005021B1" w:rsidRPr="00E15810" w:rsidP="005021B1" w14:paraId="341D187B" w14:textId="77777777">
      <w:pPr>
        <w:rPr>
          <w:b/>
          <w:bCs/>
        </w:rPr>
      </w:pPr>
      <w:r w:rsidRPr="00E15810">
        <w:rPr>
          <w:b/>
          <w:bCs/>
        </w:rPr>
        <w:t>7.  Explain any special circumstances that would cause an information collection to be conducted in a manner:</w:t>
      </w:r>
    </w:p>
    <w:p w:rsidR="005021B1" w:rsidRPr="00E15810" w:rsidP="005021B1" w14:paraId="5B4100D2" w14:textId="77777777">
      <w:pPr>
        <w:rPr>
          <w:b/>
          <w:bCs/>
        </w:rPr>
      </w:pPr>
    </w:p>
    <w:p w:rsidR="005021B1" w:rsidRPr="00E15810" w:rsidP="005021B1" w14:paraId="67C965D5" w14:textId="77777777">
      <w:pPr>
        <w:pStyle w:val="Level1"/>
        <w:widowControl/>
        <w:tabs>
          <w:tab w:val="left" w:pos="-1440"/>
        </w:tabs>
        <w:ind w:left="288" w:firstLine="0"/>
        <w:rPr>
          <w:rFonts w:ascii="Times New Roman" w:hAnsi="Times New Roman"/>
          <w:b/>
          <w:bCs/>
        </w:rPr>
      </w:pPr>
      <w:r w:rsidRPr="00E15810">
        <w:rPr>
          <w:rFonts w:ascii="Times New Roman" w:hAnsi="Times New Roman"/>
        </w:rPr>
        <w:t xml:space="preserve">·  </w:t>
      </w:r>
      <w:r w:rsidRPr="00E15810">
        <w:rPr>
          <w:rFonts w:ascii="Times New Roman" w:hAnsi="Times New Roman"/>
          <w:b/>
          <w:bCs/>
        </w:rPr>
        <w:t>Requiring respondents to report information to the agency more often than quarterly;</w:t>
      </w:r>
    </w:p>
    <w:p w:rsidR="005021B1" w:rsidRPr="00E15810" w:rsidP="005021B1" w14:paraId="34548BA6" w14:textId="77777777">
      <w:pPr>
        <w:rPr>
          <w:b/>
          <w:bCs/>
        </w:rPr>
      </w:pPr>
    </w:p>
    <w:p w:rsidR="005021B1" w:rsidRPr="00E15810" w:rsidP="005021B1" w14:paraId="2A7E2F08" w14:textId="77777777">
      <w:pPr>
        <w:pStyle w:val="Level1"/>
        <w:widowControl/>
        <w:tabs>
          <w:tab w:val="left" w:pos="-1440"/>
        </w:tabs>
        <w:ind w:left="450" w:hanging="162"/>
        <w:rPr>
          <w:rFonts w:ascii="Times New Roman" w:hAnsi="Times New Roman"/>
          <w:b/>
          <w:bCs/>
        </w:rPr>
      </w:pPr>
      <w:r w:rsidRPr="00E15810">
        <w:rPr>
          <w:rFonts w:ascii="Times New Roman" w:hAnsi="Times New Roman"/>
        </w:rPr>
        <w:t xml:space="preserve">·  </w:t>
      </w:r>
      <w:r w:rsidRPr="00E15810">
        <w:rPr>
          <w:rFonts w:ascii="Times New Roman" w:hAnsi="Times New Roman"/>
          <w:b/>
          <w:bCs/>
        </w:rPr>
        <w:t>Requiring respondents to prepare a written response to a collection of information in fewer than 30 days after receipt of it;</w:t>
      </w:r>
    </w:p>
    <w:p w:rsidR="005021B1" w:rsidRPr="00E15810" w:rsidP="005021B1" w14:paraId="45DF0392" w14:textId="77777777">
      <w:pPr>
        <w:rPr>
          <w:b/>
          <w:bCs/>
        </w:rPr>
      </w:pPr>
    </w:p>
    <w:p w:rsidR="005021B1" w:rsidRPr="00E15810" w:rsidP="005021B1" w14:paraId="1798E4B0" w14:textId="422A2F3F">
      <w:pPr>
        <w:pStyle w:val="Level1"/>
        <w:widowControl/>
        <w:tabs>
          <w:tab w:val="left" w:pos="-1440"/>
        </w:tabs>
        <w:ind w:left="288" w:firstLine="0"/>
        <w:rPr>
          <w:rFonts w:ascii="Times New Roman" w:hAnsi="Times New Roman"/>
          <w:b/>
          <w:bCs/>
        </w:rPr>
      </w:pPr>
      <w:r w:rsidRPr="00E15810">
        <w:rPr>
          <w:rFonts w:ascii="Times New Roman" w:hAnsi="Times New Roman"/>
        </w:rPr>
        <w:t xml:space="preserve">·  </w:t>
      </w:r>
      <w:r w:rsidRPr="00E15810">
        <w:rPr>
          <w:rFonts w:ascii="Times New Roman" w:hAnsi="Times New Roman"/>
          <w:b/>
          <w:bCs/>
        </w:rPr>
        <w:t xml:space="preserve">Requiring respondents to submit more than </w:t>
      </w:r>
      <w:r w:rsidR="00683815">
        <w:rPr>
          <w:rFonts w:ascii="Times New Roman" w:hAnsi="Times New Roman"/>
          <w:b/>
          <w:bCs/>
        </w:rPr>
        <w:t>one</w:t>
      </w:r>
      <w:r w:rsidRPr="00E15810" w:rsidR="00683815">
        <w:rPr>
          <w:rFonts w:ascii="Times New Roman" w:hAnsi="Times New Roman"/>
          <w:b/>
          <w:bCs/>
        </w:rPr>
        <w:t xml:space="preserve"> </w:t>
      </w:r>
      <w:r w:rsidRPr="00E15810">
        <w:rPr>
          <w:rFonts w:ascii="Times New Roman" w:hAnsi="Times New Roman"/>
          <w:b/>
          <w:bCs/>
        </w:rPr>
        <w:t>original and two copies of any document;</w:t>
      </w:r>
    </w:p>
    <w:p w:rsidR="005021B1" w:rsidRPr="00E15810" w:rsidP="005021B1" w14:paraId="5F89F5F3" w14:textId="77777777">
      <w:pPr>
        <w:rPr>
          <w:b/>
          <w:bCs/>
        </w:rPr>
      </w:pPr>
    </w:p>
    <w:p w:rsidR="005021B1" w:rsidRPr="00E15810" w:rsidP="005021B1" w14:paraId="4AAD4617" w14:textId="77777777">
      <w:pPr>
        <w:pStyle w:val="Level1"/>
        <w:widowControl/>
        <w:tabs>
          <w:tab w:val="left" w:pos="-1440"/>
        </w:tabs>
        <w:ind w:left="432" w:hanging="144"/>
        <w:rPr>
          <w:rFonts w:ascii="Times New Roman" w:hAnsi="Times New Roman"/>
          <w:b/>
          <w:bCs/>
        </w:rPr>
      </w:pPr>
      <w:r w:rsidRPr="00E15810">
        <w:rPr>
          <w:rFonts w:ascii="Times New Roman" w:hAnsi="Times New Roman"/>
        </w:rPr>
        <w:t xml:space="preserve">·  </w:t>
      </w:r>
      <w:r w:rsidRPr="00E15810">
        <w:rPr>
          <w:rFonts w:ascii="Times New Roman" w:hAnsi="Times New Roman"/>
          <w:b/>
          <w:bCs/>
        </w:rPr>
        <w:t>Requiring respondents to retain records, other than health, medical, government contract, grant-in-aid, or tax records, for more than three years;</w:t>
      </w:r>
    </w:p>
    <w:p w:rsidR="005021B1" w:rsidRPr="00E15810" w:rsidP="005021B1" w14:paraId="7466BFE3" w14:textId="77777777">
      <w:pPr>
        <w:rPr>
          <w:b/>
          <w:bCs/>
        </w:rPr>
      </w:pPr>
    </w:p>
    <w:p w:rsidR="005021B1" w:rsidRPr="00E15810" w:rsidP="005021B1" w14:paraId="24DC5802" w14:textId="77777777">
      <w:pPr>
        <w:pStyle w:val="Level1"/>
        <w:widowControl/>
        <w:tabs>
          <w:tab w:val="left" w:pos="-1440"/>
        </w:tabs>
        <w:ind w:left="432" w:hanging="144"/>
        <w:rPr>
          <w:rFonts w:ascii="Times New Roman" w:hAnsi="Times New Roman"/>
          <w:b/>
          <w:bCs/>
        </w:rPr>
      </w:pPr>
      <w:r w:rsidRPr="00E15810">
        <w:rPr>
          <w:rFonts w:ascii="Times New Roman" w:hAnsi="Times New Roman"/>
        </w:rPr>
        <w:t xml:space="preserve">·  </w:t>
      </w:r>
      <w:r w:rsidRPr="00E15810">
        <w:rPr>
          <w:rFonts w:ascii="Times New Roman" w:hAnsi="Times New Roman"/>
          <w:b/>
          <w:bCs/>
        </w:rPr>
        <w:t>In connection with a statistical survey, that is not designed to produce valid and reliable results that can be generalized to the universe of study;</w:t>
      </w:r>
    </w:p>
    <w:p w:rsidR="005021B1" w:rsidRPr="00E15810" w:rsidP="005021B1" w14:paraId="342917F9" w14:textId="77777777">
      <w:pPr>
        <w:pStyle w:val="Level1"/>
        <w:widowControl/>
        <w:tabs>
          <w:tab w:val="left" w:pos="-1440"/>
        </w:tabs>
        <w:ind w:left="720" w:firstLine="0"/>
        <w:rPr>
          <w:rFonts w:ascii="Times New Roman" w:hAnsi="Times New Roman"/>
          <w:b/>
          <w:bCs/>
        </w:rPr>
      </w:pPr>
    </w:p>
    <w:p w:rsidR="005021B1" w:rsidRPr="00E15810" w:rsidP="005021B1" w14:paraId="27897DBB" w14:textId="77777777">
      <w:pPr>
        <w:pStyle w:val="Level1"/>
        <w:widowControl/>
        <w:tabs>
          <w:tab w:val="left" w:pos="-1440"/>
        </w:tabs>
        <w:ind w:left="432" w:hanging="144"/>
        <w:rPr>
          <w:rFonts w:ascii="Times New Roman" w:hAnsi="Times New Roman"/>
          <w:b/>
          <w:bCs/>
        </w:rPr>
      </w:pPr>
      <w:r w:rsidRPr="00E15810">
        <w:rPr>
          <w:rFonts w:ascii="Times New Roman" w:hAnsi="Times New Roman"/>
        </w:rPr>
        <w:t xml:space="preserve">·  </w:t>
      </w:r>
      <w:r w:rsidRPr="00E15810">
        <w:rPr>
          <w:rFonts w:ascii="Times New Roman" w:hAnsi="Times New Roman"/>
          <w:b/>
          <w:bCs/>
        </w:rPr>
        <w:t>Requiring the use of a statistical data classification that has not been approved by OMB;</w:t>
      </w:r>
    </w:p>
    <w:p w:rsidR="005021B1" w:rsidRPr="00E15810" w:rsidP="005021B1" w14:paraId="60A93357" w14:textId="77777777">
      <w:pPr>
        <w:pStyle w:val="Level1"/>
        <w:widowControl/>
        <w:tabs>
          <w:tab w:val="left" w:pos="-1440"/>
        </w:tabs>
        <w:ind w:left="432" w:hanging="144"/>
        <w:rPr>
          <w:rFonts w:ascii="Times New Roman" w:hAnsi="Times New Roman"/>
          <w:b/>
          <w:bCs/>
        </w:rPr>
      </w:pPr>
      <w:r w:rsidRPr="00E15810">
        <w:rPr>
          <w:rFonts w:ascii="Times New Roman" w:hAnsi="Times New Roman"/>
          <w:b/>
          <w:bCs/>
        </w:rPr>
        <w:t xml:space="preserve"> </w:t>
      </w:r>
    </w:p>
    <w:p w:rsidR="005021B1" w:rsidRPr="00E15810" w:rsidP="005021B1" w14:paraId="56238A96" w14:textId="77777777">
      <w:pPr>
        <w:pStyle w:val="Level1"/>
        <w:widowControl/>
        <w:tabs>
          <w:tab w:val="left" w:pos="-1440"/>
        </w:tabs>
        <w:ind w:left="432" w:hanging="144"/>
        <w:rPr>
          <w:rFonts w:ascii="Times New Roman" w:hAnsi="Times New Roman"/>
          <w:b/>
          <w:bCs/>
        </w:rPr>
      </w:pPr>
      <w:r w:rsidRPr="00E15810">
        <w:rPr>
          <w:rFonts w:ascii="Times New Roman" w:hAnsi="Times New Roman"/>
        </w:rPr>
        <w:t>·</w:t>
      </w:r>
      <w:r w:rsidRPr="00E15810">
        <w:rPr>
          <w:rFonts w:ascii="Times New Roman" w:hAnsi="Times New Roman"/>
          <w:b/>
          <w:bCs/>
        </w:rPr>
        <w:t xml:space="preserve">  That includes a pledge of confidentiality that is not supported by authority established in statute or regulation, that is not supported by disclosure and data </w:t>
      </w:r>
      <w:r w:rsidRPr="00E15810">
        <w:rPr>
          <w:rFonts w:ascii="Times New Roman" w:hAnsi="Times New Roman"/>
          <w:b/>
          <w:bCs/>
        </w:rPr>
        <w:t>security policies that are consistent with the pledge, or which unnecessarily impedes sharing of data with other agencies for compatible confidential use; or</w:t>
      </w:r>
    </w:p>
    <w:p w:rsidR="005021B1" w:rsidRPr="00E15810" w:rsidP="005021B1" w14:paraId="2C88919B" w14:textId="77777777">
      <w:pPr>
        <w:rPr>
          <w:b/>
          <w:bCs/>
        </w:rPr>
      </w:pPr>
    </w:p>
    <w:p w:rsidR="005021B1" w:rsidRPr="00E15810" w:rsidP="005021B1" w14:paraId="0E46BD7B" w14:textId="740E6C91">
      <w:pPr>
        <w:pStyle w:val="Level1"/>
        <w:widowControl/>
        <w:tabs>
          <w:tab w:val="left" w:pos="-1440"/>
        </w:tabs>
        <w:ind w:left="432" w:hanging="144"/>
        <w:rPr>
          <w:rFonts w:ascii="Times New Roman" w:hAnsi="Times New Roman"/>
          <w:b/>
          <w:bCs/>
        </w:rPr>
      </w:pPr>
      <w:r w:rsidRPr="00E15810">
        <w:rPr>
          <w:rFonts w:ascii="Times New Roman" w:hAnsi="Times New Roman"/>
        </w:rPr>
        <w:t xml:space="preserve">·  </w:t>
      </w:r>
      <w:r w:rsidRPr="00E15810">
        <w:rPr>
          <w:rFonts w:ascii="Times New Roman" w:hAnsi="Times New Roman"/>
          <w:b/>
          <w:bCs/>
        </w:rPr>
        <w:t>Requiring respondents to submit proprietary trade secret</w:t>
      </w:r>
      <w:r w:rsidR="00D17FFD">
        <w:rPr>
          <w:rFonts w:ascii="Times New Roman" w:hAnsi="Times New Roman"/>
          <w:b/>
          <w:bCs/>
        </w:rPr>
        <w:t>s</w:t>
      </w:r>
      <w:r w:rsidRPr="00E15810">
        <w:rPr>
          <w:rFonts w:ascii="Times New Roman" w:hAnsi="Times New Roman"/>
          <w:b/>
          <w:bCs/>
        </w:rPr>
        <w:t>, or other confidential information unless the agency can demonstrate that it has instituted procedures to protect the information's confidentiality to the extent permitted by law.</w:t>
      </w:r>
    </w:p>
    <w:p w:rsidR="004812F3" w14:paraId="4ADFC6D0" w14:textId="77777777">
      <w:pPr>
        <w:rPr>
          <w:sz w:val="20"/>
          <w:szCs w:val="20"/>
        </w:rPr>
      </w:pPr>
    </w:p>
    <w:p w:rsidR="004812F3" w14:paraId="05DAFD12" w14:textId="77777777">
      <w:r>
        <w:t>No special circumstances exist that require complainants to collect information in the manner, or using the procedures specified by this item; the completion and submission of the OSHA-7 Form are within the guidelines specified by 5 CFR 1320.5.</w:t>
      </w:r>
    </w:p>
    <w:p w:rsidR="00AE5460" w14:paraId="44A881D1" w14:textId="77777777"/>
    <w:p w:rsidR="004812F3" w14:paraId="3D2B5768" w14:textId="77777777">
      <w:pPr>
        <w:rPr>
          <w:b/>
          <w:bCs/>
          <w:sz w:val="20"/>
          <w:szCs w:val="20"/>
        </w:rPr>
      </w:pPr>
    </w:p>
    <w:p w:rsidR="005021B1" w:rsidRPr="00E15810" w:rsidP="005021B1" w14:paraId="42C50FA4" w14:textId="158BA441">
      <w:pPr>
        <w:rPr>
          <w:b/>
          <w:bCs/>
        </w:rPr>
      </w:pPr>
      <w:r w:rsidRPr="00E15810">
        <w:rPr>
          <w:b/>
          <w:bCs/>
        </w:rPr>
        <w:t>8.  If applicable, provide a copy and identify the data and page number of publication</w:t>
      </w:r>
      <w:r w:rsidR="00D17FFD">
        <w:rPr>
          <w:b/>
          <w:bCs/>
        </w:rPr>
        <w:t>s</w:t>
      </w:r>
      <w:r w:rsidRPr="00E15810">
        <w:rPr>
          <w:b/>
          <w:b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021B1" w:rsidRPr="00E15810" w:rsidP="005021B1" w14:paraId="1CF5DEC5" w14:textId="77777777">
      <w:pPr>
        <w:rPr>
          <w:b/>
          <w:bCs/>
        </w:rPr>
      </w:pPr>
    </w:p>
    <w:p w:rsidR="005021B1" w:rsidRPr="00E15810" w:rsidP="005021B1" w14:paraId="1F6FFD64" w14:textId="77777777">
      <w:pPr>
        <w:rPr>
          <w:b/>
          <w:bCs/>
        </w:rPr>
      </w:pPr>
      <w:r w:rsidRPr="00E15810">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021B1" w:rsidRPr="00E15810" w:rsidP="005021B1" w14:paraId="2658A64B" w14:textId="77777777">
      <w:pPr>
        <w:rPr>
          <w:b/>
          <w:bCs/>
        </w:rPr>
      </w:pPr>
    </w:p>
    <w:p w:rsidR="005021B1" w:rsidRPr="00E15810" w:rsidP="005021B1" w14:paraId="31F0513B" w14:textId="77777777">
      <w:pPr>
        <w:rPr>
          <w:b/>
          <w:bCs/>
        </w:rPr>
      </w:pPr>
      <w:r w:rsidRPr="00E15810">
        <w:rPr>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4812F3" w14:paraId="6B6910EF" w14:textId="77777777">
      <w:pPr>
        <w:rPr>
          <w:sz w:val="20"/>
          <w:szCs w:val="20"/>
        </w:rPr>
      </w:pPr>
    </w:p>
    <w:p w:rsidR="00213885" w:rsidP="006D204C" w14:paraId="38BB8C1F" w14:textId="05DC7EA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rPr>
      </w:pPr>
      <w:r w:rsidRPr="003D358D">
        <w:rPr>
          <w:color w:val="000000"/>
        </w:rPr>
        <w:t xml:space="preserve">As </w:t>
      </w:r>
      <w:r w:rsidRPr="003D358D">
        <w:t>required by the Paperwork Reduction Act of 1995 (44 U.S.C. 3506(c)(2)(A)), OSHA publish</w:t>
      </w:r>
      <w:r w:rsidR="00A70169">
        <w:t>ed</w:t>
      </w:r>
      <w:r w:rsidRPr="003D358D">
        <w:t xml:space="preserve"> a notice in the </w:t>
      </w:r>
      <w:r w:rsidRPr="003D358D">
        <w:rPr>
          <w:bCs/>
          <w:i/>
        </w:rPr>
        <w:t>Federal Register</w:t>
      </w:r>
      <w:r w:rsidRPr="003D358D">
        <w:t xml:space="preserve"> </w:t>
      </w:r>
      <w:r w:rsidR="00862C56">
        <w:t>on</w:t>
      </w:r>
      <w:r w:rsidR="00D765D6">
        <w:t xml:space="preserve"> </w:t>
      </w:r>
      <w:r w:rsidR="0063494D">
        <w:t xml:space="preserve">April 30, 2024 </w:t>
      </w:r>
      <w:r w:rsidR="00DC0507">
        <w:t>(</w:t>
      </w:r>
      <w:r w:rsidR="0063494D">
        <w:t>89</w:t>
      </w:r>
      <w:r w:rsidR="00D765D6">
        <w:t xml:space="preserve"> </w:t>
      </w:r>
      <w:r w:rsidR="00862C56">
        <w:t xml:space="preserve">FR </w:t>
      </w:r>
      <w:r w:rsidR="0063494D">
        <w:t>34273</w:t>
      </w:r>
      <w:r w:rsidR="00290DE7">
        <w:t xml:space="preserve">) soliciting </w:t>
      </w:r>
      <w:r w:rsidRPr="003D358D">
        <w:t xml:space="preserve">public comment on its proposed </w:t>
      </w:r>
      <w:r w:rsidR="007F2EEF">
        <w:t xml:space="preserve">revision </w:t>
      </w:r>
      <w:r w:rsidRPr="003D358D">
        <w:t xml:space="preserve">of the </w:t>
      </w:r>
      <w:r w:rsidR="00F07EF3">
        <w:t xml:space="preserve">collections of information </w:t>
      </w:r>
      <w:r w:rsidRPr="003D358D">
        <w:t xml:space="preserve">contained in the </w:t>
      </w:r>
      <w:r>
        <w:t>OSHA-7 Form, Notice of Alleged Safety and Health Hazards</w:t>
      </w:r>
      <w:r w:rsidR="005C0E3B">
        <w:t xml:space="preserve"> under docket number OSHA-2010-0056</w:t>
      </w:r>
      <w:r w:rsidRPr="003D358D">
        <w:t xml:space="preserve">. </w:t>
      </w:r>
      <w:r w:rsidR="007F2EEF">
        <w:t xml:space="preserve">  The agency </w:t>
      </w:r>
      <w:r w:rsidR="00A57AC8">
        <w:t xml:space="preserve">proposed </w:t>
      </w:r>
      <w:r w:rsidR="007F2EEF">
        <w:t>a number of editorial revisions to the form.</w:t>
      </w:r>
      <w:r w:rsidRPr="003D358D">
        <w:t xml:space="preserve"> </w:t>
      </w:r>
      <w:r w:rsidRPr="003D358D">
        <w:rPr>
          <w:color w:val="000000"/>
        </w:rPr>
        <w:t>T</w:t>
      </w:r>
      <w:r w:rsidRPr="003D358D">
        <w:t>his notice</w:t>
      </w:r>
      <w:r w:rsidR="007F2EEF">
        <w:t xml:space="preserve"> </w:t>
      </w:r>
      <w:r w:rsidR="005A2604">
        <w:t>is</w:t>
      </w:r>
      <w:r w:rsidR="00F458E6">
        <w:t xml:space="preserve"> </w:t>
      </w:r>
      <w:r w:rsidRPr="003D358D">
        <w:t>part of a preclearance consultati</w:t>
      </w:r>
      <w:r>
        <w:t xml:space="preserve">on program intended to provide </w:t>
      </w:r>
      <w:r w:rsidRPr="003D358D">
        <w:t xml:space="preserve">interested parties the opportunity to comment on OSHA’s request for an extension by the Office of Management and Budget (OMB) of previous approval of the </w:t>
      </w:r>
      <w:r w:rsidR="00F07EF3">
        <w:t xml:space="preserve">collections of information </w:t>
      </w:r>
      <w:r>
        <w:t>contained in the OSHA-7 Form</w:t>
      </w:r>
      <w:r w:rsidRPr="003D358D">
        <w:t xml:space="preserve">.  </w:t>
      </w:r>
      <w:r w:rsidR="00862C56">
        <w:rPr>
          <w:rFonts w:eastAsia="Calibri"/>
        </w:rPr>
        <w:t xml:space="preserve">The </w:t>
      </w:r>
      <w:r w:rsidR="00ED6EFA">
        <w:rPr>
          <w:rFonts w:eastAsia="Calibri"/>
        </w:rPr>
        <w:t>agency</w:t>
      </w:r>
      <w:r w:rsidR="00D765D6">
        <w:rPr>
          <w:rFonts w:eastAsia="Calibri"/>
        </w:rPr>
        <w:t xml:space="preserve"> </w:t>
      </w:r>
      <w:r w:rsidR="0089490E">
        <w:rPr>
          <w:rFonts w:eastAsia="Calibri"/>
        </w:rPr>
        <w:t xml:space="preserve">did not receive any </w:t>
      </w:r>
      <w:r w:rsidR="00D765D6">
        <w:rPr>
          <w:rFonts w:eastAsia="Calibri"/>
        </w:rPr>
        <w:t>public</w:t>
      </w:r>
      <w:r w:rsidR="0089490E">
        <w:rPr>
          <w:rFonts w:eastAsia="Calibri"/>
        </w:rPr>
        <w:t xml:space="preserve"> comments in response to this notice.</w:t>
      </w:r>
      <w:r w:rsidR="00D765D6">
        <w:rPr>
          <w:rFonts w:eastAsia="Calibri"/>
        </w:rPr>
        <w:t xml:space="preserve"> </w:t>
      </w:r>
    </w:p>
    <w:p w:rsidR="00160AFD" w:rsidP="006D204C" w14:paraId="0DFB5F4D"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021B1" w:rsidRPr="00E15810" w:rsidP="005021B1" w14:paraId="7F83BEDF" w14:textId="77777777">
      <w:r w:rsidRPr="00E15810">
        <w:rPr>
          <w:b/>
          <w:bCs/>
        </w:rPr>
        <w:t>9.  Explain any decision to provide any payment or gift to respondents, other than remuneration of contractors or grantees.</w:t>
      </w:r>
    </w:p>
    <w:p w:rsidR="004812F3" w14:paraId="7C3E7029" w14:textId="77777777">
      <w:pPr>
        <w:rPr>
          <w:sz w:val="20"/>
          <w:szCs w:val="20"/>
        </w:rPr>
      </w:pPr>
    </w:p>
    <w:p w:rsidR="004812F3" w14:paraId="0261DE8B" w14:textId="436D3BAF">
      <w:r>
        <w:t xml:space="preserve">The </w:t>
      </w:r>
      <w:r w:rsidR="00ED6EFA">
        <w:t>agency</w:t>
      </w:r>
      <w:r>
        <w:t xml:space="preserve"> will </w:t>
      </w:r>
      <w:r>
        <w:rPr>
          <w:u w:val="single"/>
        </w:rPr>
        <w:t>not</w:t>
      </w:r>
      <w:r>
        <w:t xml:space="preserve"> provide payments or gifts to the respondents.</w:t>
      </w:r>
    </w:p>
    <w:p w:rsidR="004812F3" w14:paraId="7FA32188" w14:textId="77777777"/>
    <w:p w:rsidR="005021B1" w:rsidRPr="00E15810" w:rsidP="005021B1" w14:paraId="304A509A" w14:textId="77777777">
      <w:r w:rsidRPr="00E15810">
        <w:rPr>
          <w:b/>
          <w:bCs/>
        </w:rPr>
        <w:t>10.  Describe any assurance of confidentiality provided to respondents and the basis for the assurance in statute, regulation, or agency policy.</w:t>
      </w:r>
    </w:p>
    <w:p w:rsidR="004812F3" w:rsidRPr="00E15810" w14:paraId="2E02E79B" w14:textId="77777777"/>
    <w:p w:rsidR="004812F3" w14:paraId="407BFFF9" w14:textId="0D65E7E9">
      <w:r>
        <w:t xml:space="preserve">As specified by Section (8)(f)(1) of the OSH Act (29 U.S.C. 657) and paragraph (a) </w:t>
      </w:r>
      <w:r w:rsidR="005C0E3B">
        <w:t>of 29</w:t>
      </w:r>
      <w:r>
        <w:t xml:space="preserve"> </w:t>
      </w:r>
      <w:r w:rsidR="00122E97">
        <w:t>CFR 1903.11</w:t>
      </w:r>
      <w:r>
        <w:t xml:space="preserve">, complainants may ask the </w:t>
      </w:r>
      <w:r w:rsidR="00ED6EFA">
        <w:t>agency</w:t>
      </w:r>
      <w:r>
        <w:t xml:space="preserve"> to remove their names and the names of individuals referred to in the complaint from any copy or record published, released, or made available by OSHA.  The Privacy Act does not cover this collection of information.</w:t>
      </w:r>
    </w:p>
    <w:p w:rsidR="004812F3" w14:paraId="7017C50D" w14:textId="77777777"/>
    <w:p w:rsidR="005021B1" w:rsidP="005021B1" w14:paraId="5AEF7C81" w14:textId="77777777">
      <w:pPr>
        <w:rPr>
          <w:b/>
          <w:bCs/>
        </w:rPr>
      </w:pPr>
      <w:r w:rsidRPr="00E15810">
        <w:rPr>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812F3" w14:paraId="30885993" w14:textId="77777777"/>
    <w:p w:rsidR="004812F3" w14:paraId="79E127C7" w14:textId="77777777">
      <w:r>
        <w:t>The OSHA-7 Form does not request sensitive information.</w:t>
      </w:r>
    </w:p>
    <w:p w:rsidR="004812F3" w14:paraId="4DBFF328" w14:textId="77777777">
      <w:pPr>
        <w:rPr>
          <w:b/>
          <w:bCs/>
          <w:sz w:val="20"/>
          <w:szCs w:val="20"/>
        </w:rPr>
      </w:pPr>
    </w:p>
    <w:p w:rsidR="005021B1" w:rsidRPr="00E15810" w:rsidP="005021B1" w14:paraId="57E014BB" w14:textId="77777777">
      <w:r w:rsidRPr="00E15810">
        <w:rPr>
          <w:b/>
          <w:bCs/>
        </w:rPr>
        <w:t>12.  Provide estimates of the hour burden of the collection of information.  The statement should:</w:t>
      </w:r>
    </w:p>
    <w:p w:rsidR="005021B1" w:rsidRPr="00E15810" w:rsidP="005021B1" w14:paraId="4A88238C" w14:textId="77777777"/>
    <w:p w:rsidR="005021B1" w:rsidRPr="00E15810" w:rsidP="005021B1" w14:paraId="63C894FD" w14:textId="77777777">
      <w:pPr>
        <w:ind w:left="432" w:hanging="144"/>
      </w:pPr>
      <w:r w:rsidRPr="00E15810">
        <w:t xml:space="preserve">·  </w:t>
      </w:r>
      <w:r w:rsidRPr="00E15810">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021B1" w:rsidRPr="00E15810" w:rsidP="005021B1" w14:paraId="210893AA" w14:textId="77777777"/>
    <w:p w:rsidR="005021B1" w:rsidRPr="00E15810" w:rsidP="005021B1" w14:paraId="6115ADDB" w14:textId="77777777">
      <w:pPr>
        <w:ind w:left="432" w:hanging="144"/>
        <w:rPr>
          <w:b/>
          <w:bCs/>
        </w:rPr>
      </w:pPr>
      <w:r w:rsidRPr="00E15810">
        <w:t xml:space="preserve">·  </w:t>
      </w:r>
      <w:r w:rsidRPr="00E15810">
        <w:rPr>
          <w:b/>
          <w:bCs/>
        </w:rPr>
        <w:t>If this request for approval covers more than one form, provide separate hour burden estimates for each form and aggregate the hour burdens.</w:t>
      </w:r>
    </w:p>
    <w:p w:rsidR="005021B1" w:rsidRPr="00E15810" w:rsidP="005021B1" w14:paraId="17BBA73E" w14:textId="77777777">
      <w:pPr>
        <w:rPr>
          <w:b/>
          <w:bCs/>
        </w:rPr>
      </w:pPr>
    </w:p>
    <w:p w:rsidR="005021B1" w:rsidP="005021B1" w14:paraId="150BB298" w14:textId="77777777">
      <w:pPr>
        <w:ind w:left="432" w:hanging="144"/>
        <w:rPr>
          <w:b/>
          <w:bCs/>
        </w:rPr>
      </w:pPr>
      <w:r w:rsidRPr="00E15810">
        <w:rPr>
          <w:b/>
          <w:bCs/>
        </w:rPr>
        <w:t>·  Provide estimates of annualized costs to respondents for the hour burdens for collections of information, identifying and using appropriate wage rate categories.</w:t>
      </w:r>
    </w:p>
    <w:p w:rsidR="002D335A" w:rsidP="005021B1" w14:paraId="66DA36CA" w14:textId="77777777">
      <w:pPr>
        <w:ind w:left="432" w:hanging="144"/>
        <w:rPr>
          <w:b/>
          <w:bCs/>
        </w:rPr>
      </w:pPr>
    </w:p>
    <w:p w:rsidR="002D335A" w:rsidP="005021B1" w14:paraId="09CA947F" w14:textId="77777777">
      <w:pPr>
        <w:ind w:left="432" w:hanging="144"/>
        <w:rPr>
          <w:b/>
          <w:bCs/>
        </w:rPr>
      </w:pPr>
    </w:p>
    <w:p w:rsidR="00C65613" w:rsidP="005021B1" w14:paraId="64EDAA01" w14:textId="77777777">
      <w:pPr>
        <w:ind w:left="432" w:hanging="144"/>
        <w:rPr>
          <w:b/>
          <w:bCs/>
        </w:rPr>
      </w:pPr>
    </w:p>
    <w:p w:rsidR="00C65613" w:rsidP="005021B1" w14:paraId="6A5F9A3D" w14:textId="77777777">
      <w:pPr>
        <w:ind w:left="432" w:hanging="144"/>
        <w:rPr>
          <w:b/>
          <w:bCs/>
        </w:rPr>
      </w:pPr>
    </w:p>
    <w:p w:rsidR="00C65613" w:rsidRPr="00E15810" w:rsidP="005021B1" w14:paraId="38294306" w14:textId="77777777">
      <w:pPr>
        <w:ind w:left="432" w:hanging="144"/>
        <w:rPr>
          <w:b/>
          <w:bCs/>
        </w:rPr>
      </w:pPr>
    </w:p>
    <w:p w:rsidR="00AE5460" w:rsidP="00AE5460" w14:paraId="0F5EC368" w14:textId="77777777">
      <w:pPr>
        <w:pStyle w:val="BodyTextIndent2"/>
        <w:ind w:left="0"/>
        <w:rPr>
          <w:sz w:val="24"/>
          <w:szCs w:val="24"/>
        </w:rPr>
      </w:pPr>
      <w:r w:rsidRPr="00E15810">
        <w:rPr>
          <w:sz w:val="24"/>
          <w:szCs w:val="24"/>
        </w:rPr>
        <w:tab/>
      </w:r>
    </w:p>
    <w:p w:rsidR="00C65613" w:rsidP="00AE5460" w14:paraId="02B70B88" w14:textId="77777777">
      <w:pPr>
        <w:pStyle w:val="BodyTextIndent2"/>
        <w:ind w:left="0"/>
        <w:rPr>
          <w:sz w:val="24"/>
          <w:szCs w:val="24"/>
        </w:rPr>
      </w:pPr>
    </w:p>
    <w:p w:rsidR="00C65613" w:rsidP="00AE5460" w14:paraId="7A686728" w14:textId="77777777">
      <w:pPr>
        <w:pStyle w:val="BodyTextIndent2"/>
        <w:ind w:left="0"/>
        <w:rPr>
          <w:smallCaps/>
        </w:rPr>
      </w:pPr>
    </w:p>
    <w:p w:rsidR="00AE5460" w:rsidP="00AE5460" w14:paraId="2F2EEC02" w14:textId="77777777">
      <w:pPr>
        <w:pStyle w:val="BodyTextIndent2"/>
        <w:ind w:left="0"/>
        <w:rPr>
          <w:smallCaps/>
        </w:rPr>
      </w:pPr>
    </w:p>
    <w:p w:rsidR="00BE2723" w:rsidRPr="00AE5460" w:rsidP="00AE5460" w14:paraId="6A8DB6ED" w14:textId="417B3862">
      <w:pPr>
        <w:pStyle w:val="BodyTextIndent2"/>
        <w:ind w:left="0"/>
        <w:rPr>
          <w:sz w:val="32"/>
          <w:szCs w:val="32"/>
        </w:rPr>
      </w:pPr>
      <w:r w:rsidRPr="00AE5460">
        <w:rPr>
          <w:smallCaps/>
          <w:sz w:val="24"/>
          <w:szCs w:val="24"/>
        </w:rPr>
        <w:t>Wage Rate Determinations</w:t>
      </w:r>
    </w:p>
    <w:p w:rsidR="00BE2723" w:rsidP="00BE2723" w14:paraId="59AF8706" w14:textId="77777777">
      <w:pPr>
        <w:tabs>
          <w:tab w:val="left" w:pos="-1440"/>
        </w:tabs>
      </w:pPr>
    </w:p>
    <w:p w:rsidR="00BE2723" w:rsidP="00BE2723" w14:paraId="3DDBE4B8" w14:textId="5C5483EB">
      <w:pPr>
        <w:tabs>
          <w:tab w:val="left" w:pos="-1440"/>
        </w:tabs>
      </w:pPr>
      <w:r>
        <w:t xml:space="preserve">The </w:t>
      </w:r>
      <w:r w:rsidR="00ED6EFA">
        <w:t>agency</w:t>
      </w:r>
      <w:r>
        <w:t xml:space="preserve"> determined the wage rate from mean hourly wage earnings to represent the cost of employee time.  For the relevant standard occupational classification category, OSHA used the wage rates reported in the Bureau of Labor Statistics, U.S. Department of Labor, Occupational Employment</w:t>
      </w:r>
      <w:r w:rsidR="00170AA0">
        <w:t xml:space="preserve"> and Wages</w:t>
      </w:r>
      <w:r>
        <w:t xml:space="preserve"> Statistics (OE</w:t>
      </w:r>
      <w:r w:rsidR="00170AA0">
        <w:t>W</w:t>
      </w:r>
      <w:r>
        <w:t xml:space="preserve">S), </w:t>
      </w:r>
      <w:r w:rsidR="00EA5757">
        <w:t>May</w:t>
      </w:r>
      <w:r w:rsidR="00234F7C">
        <w:t xml:space="preserve"> </w:t>
      </w:r>
      <w:r w:rsidR="00EA5757">
        <w:t xml:space="preserve">2022 </w:t>
      </w:r>
      <w:r>
        <w:t>date accessed</w:t>
      </w:r>
      <w:r w:rsidR="00170AA0">
        <w:t xml:space="preserve"> </w:t>
      </w:r>
      <w:r w:rsidR="00EA5757">
        <w:t>March 26, 2024</w:t>
      </w:r>
      <w:r>
        <w:t xml:space="preserve">  (OE</w:t>
      </w:r>
      <w:r w:rsidR="00170AA0">
        <w:t>W</w:t>
      </w:r>
      <w:r>
        <w:t xml:space="preserve">S data is available at </w:t>
      </w:r>
      <w:hyperlink r:id="rId9" w:history="1">
        <w:r>
          <w:rPr>
            <w:rStyle w:val="Hyperlink"/>
            <w:i/>
            <w:color w:val="003399"/>
          </w:rPr>
          <w:t>https://www.bls.gov/oes/tables.htm</w:t>
        </w:r>
      </w:hyperlink>
      <w:r>
        <w:t>.  To access a wage rate, select the year, “</w:t>
      </w:r>
      <w:r w:rsidR="0085504B">
        <w:t>National</w:t>
      </w:r>
      <w:r>
        <w:t xml:space="preserve">,” and the Standard Occupational Classification (SOC) code.) </w:t>
      </w:r>
    </w:p>
    <w:p w:rsidR="00BE2723" w:rsidP="00BE2723" w14:paraId="37E24421" w14:textId="77777777">
      <w:pPr>
        <w:pStyle w:val="Default"/>
      </w:pPr>
    </w:p>
    <w:p w:rsidR="00BE2723" w:rsidP="00BE2723" w14:paraId="7E5C854B" w14:textId="788E1D08">
      <w:pPr>
        <w:pStyle w:val="Default"/>
      </w:pPr>
      <w:r>
        <w:t xml:space="preserve">To derive the loaded hourly wage rate presented in the table below, the </w:t>
      </w:r>
      <w:r w:rsidR="00ED6EFA">
        <w:t>agency</w:t>
      </w:r>
      <w:r>
        <w:t xml:space="preserve"> used data from the Bureau of Labor Statistics (BLS) </w:t>
      </w:r>
      <w:r>
        <w:rPr>
          <w:i/>
          <w:iCs/>
        </w:rPr>
        <w:t>Occupational Employment</w:t>
      </w:r>
      <w:r w:rsidR="00170AA0">
        <w:rPr>
          <w:i/>
          <w:iCs/>
        </w:rPr>
        <w:t xml:space="preserve"> and Wage</w:t>
      </w:r>
      <w:r>
        <w:rPr>
          <w:i/>
          <w:iCs/>
        </w:rPr>
        <w:t xml:space="preserve"> Statistics</w:t>
      </w:r>
      <w:r>
        <w:rPr>
          <w:iCs/>
        </w:rPr>
        <w:t xml:space="preserve">, as described in the paragraph above.  Then, the </w:t>
      </w:r>
      <w:r w:rsidR="00ED6EFA">
        <w:rPr>
          <w:iCs/>
        </w:rPr>
        <w:t>agency</w:t>
      </w:r>
      <w:r>
        <w:rPr>
          <w:iCs/>
        </w:rPr>
        <w:t xml:space="preserve"> applied </w:t>
      </w:r>
      <w:r w:rsidR="003255DC">
        <w:rPr>
          <w:iCs/>
        </w:rPr>
        <w:t xml:space="preserve">a fringe benefit markup to the wage rates </w:t>
      </w:r>
      <w:r>
        <w:t xml:space="preserve">based on data found in Table </w:t>
      </w:r>
      <w:r w:rsidR="00705CB9">
        <w:t>1</w:t>
      </w:r>
      <w:r>
        <w:t xml:space="preserve"> of the following BLS release: </w:t>
      </w:r>
      <w:r>
        <w:rPr>
          <w:i/>
          <w:iCs/>
        </w:rPr>
        <w:t xml:space="preserve">Employer Costs for Employee Compensation </w:t>
      </w:r>
      <w:r>
        <w:t xml:space="preserve">news release text, released </w:t>
      </w:r>
      <w:r w:rsidR="009E2A0A">
        <w:t xml:space="preserve">10:00 a.m. (EDT), </w:t>
      </w:r>
      <w:r w:rsidR="00581A34">
        <w:t xml:space="preserve">March </w:t>
      </w:r>
      <w:r w:rsidR="003255DC">
        <w:t>13, 2024</w:t>
      </w:r>
      <w:r w:rsidR="009467C3">
        <w:t>)</w:t>
      </w:r>
      <w:r w:rsidRPr="00492401" w:rsidR="00492401">
        <w:t xml:space="preserve"> </w:t>
      </w:r>
      <w:hyperlink r:id="rId10" w:history="1">
        <w:r w:rsidR="00492401">
          <w:rPr>
            <w:rStyle w:val="Hyperlink"/>
          </w:rPr>
          <w:t xml:space="preserve">Employer Costs for Employee Compensation </w:t>
        </w:r>
        <w:r w:rsidR="000E11B9">
          <w:rPr>
            <w:rStyle w:val="Hyperlink"/>
          </w:rPr>
          <w:t>–</w:t>
        </w:r>
        <w:r w:rsidR="00492401">
          <w:rPr>
            <w:rStyle w:val="Hyperlink"/>
          </w:rPr>
          <w:t xml:space="preserve"> </w:t>
        </w:r>
        <w:r w:rsidR="000E11B9">
          <w:rPr>
            <w:rStyle w:val="Hyperlink"/>
          </w:rPr>
          <w:t xml:space="preserve">December </w:t>
        </w:r>
        <w:r w:rsidR="00492401">
          <w:rPr>
            <w:rStyle w:val="Hyperlink"/>
          </w:rPr>
          <w:t>2023 (bls.gov)</w:t>
        </w:r>
      </w:hyperlink>
      <w:r>
        <w:rPr>
          <w:i/>
          <w:iCs/>
        </w:rPr>
        <w:t xml:space="preserve"> </w:t>
      </w:r>
      <w:r>
        <w:t>BLS reported that for civilian workers, fringe benefits accounted for</w:t>
      </w:r>
      <w:r w:rsidR="00FD56BC">
        <w:t xml:space="preserve"> </w:t>
      </w:r>
      <w:r w:rsidR="00705CB9">
        <w:t xml:space="preserve">31.1 </w:t>
      </w:r>
      <w:r>
        <w:t>percent of total compensation</w:t>
      </w:r>
      <w:r w:rsidR="003255DC">
        <w:t>,</w:t>
      </w:r>
      <w:r>
        <w:t xml:space="preserve"> and wages accounted for the remaining </w:t>
      </w:r>
      <w:r w:rsidR="00705CB9">
        <w:t>68.9</w:t>
      </w:r>
      <w:r w:rsidR="00650393">
        <w:t xml:space="preserve"> </w:t>
      </w:r>
      <w:r>
        <w:t xml:space="preserve">percent.  To calculate the loaded hourly wage for each occupation, the </w:t>
      </w:r>
      <w:r w:rsidR="00ED6EFA">
        <w:t>agency</w:t>
      </w:r>
      <w:r>
        <w:t xml:space="preserve"> divided the mean hourly wage rate by 1 minus the fringe benefits. </w:t>
      </w:r>
    </w:p>
    <w:p w:rsidR="007C2915" w:rsidP="00BE2723" w14:paraId="6FC4ABBA" w14:textId="77777777">
      <w:pPr>
        <w:pStyle w:val="Default"/>
      </w:pPr>
    </w:p>
    <w:p w:rsidR="004812F3" w14:paraId="31F62FE1" w14:textId="77777777">
      <w:pPr>
        <w:rPr>
          <w:b/>
          <w:bCs/>
          <w:sz w:val="20"/>
          <w:szCs w:val="20"/>
        </w:rPr>
      </w:pPr>
    </w:p>
    <w:tbl>
      <w:tblPr>
        <w:tblW w:w="9332" w:type="dxa"/>
        <w:tblInd w:w="-10" w:type="dxa"/>
        <w:tblLook w:val="04A0"/>
      </w:tblPr>
      <w:tblGrid>
        <w:gridCol w:w="2908"/>
        <w:gridCol w:w="1577"/>
        <w:gridCol w:w="1414"/>
        <w:gridCol w:w="1514"/>
        <w:gridCol w:w="1919"/>
      </w:tblGrid>
      <w:tr w14:paraId="60301C5A" w14:textId="77777777" w:rsidTr="0036529E">
        <w:tblPrEx>
          <w:tblW w:w="9332" w:type="dxa"/>
          <w:tblInd w:w="-10" w:type="dxa"/>
          <w:tblLook w:val="04A0"/>
        </w:tblPrEx>
        <w:trPr>
          <w:trHeight w:val="300"/>
        </w:trPr>
        <w:tc>
          <w:tcPr>
            <w:tcW w:w="9332" w:type="dxa"/>
            <w:gridSpan w:val="5"/>
            <w:tcBorders>
              <w:top w:val="single" w:sz="8" w:space="0" w:color="auto"/>
              <w:left w:val="single" w:sz="8" w:space="0" w:color="auto"/>
              <w:bottom w:val="single" w:sz="8" w:space="0" w:color="auto"/>
              <w:right w:val="single" w:sz="8" w:space="0" w:color="000000"/>
            </w:tcBorders>
            <w:shd w:val="clear" w:color="auto" w:fill="EBF1DD" w:themeFill="accent3" w:themeFillTint="33"/>
            <w:vAlign w:val="center"/>
            <w:hideMark/>
          </w:tcPr>
          <w:p w:rsidR="00BE2723" w14:paraId="23B1344C" w14:textId="4746BA88">
            <w:pPr>
              <w:jc w:val="center"/>
              <w:rPr>
                <w:b/>
                <w:bCs/>
                <w:color w:val="000000"/>
                <w:sz w:val="20"/>
                <w:szCs w:val="20"/>
              </w:rPr>
            </w:pPr>
            <w:r>
              <w:rPr>
                <w:b/>
                <w:bCs/>
                <w:color w:val="000000"/>
                <w:szCs w:val="20"/>
              </w:rPr>
              <w:t>Table 1 - WAGE HOUR ESTIMATES (202</w:t>
            </w:r>
            <w:r w:rsidR="00705CB9">
              <w:rPr>
                <w:b/>
                <w:bCs/>
                <w:color w:val="000000"/>
                <w:szCs w:val="20"/>
              </w:rPr>
              <w:t>4</w:t>
            </w:r>
            <w:r>
              <w:rPr>
                <w:b/>
                <w:bCs/>
                <w:color w:val="000000"/>
                <w:szCs w:val="20"/>
              </w:rPr>
              <w:t>)</w:t>
            </w:r>
          </w:p>
        </w:tc>
      </w:tr>
      <w:tr w14:paraId="20425045" w14:textId="77777777" w:rsidTr="0036529E">
        <w:tblPrEx>
          <w:tblW w:w="9332" w:type="dxa"/>
          <w:tblInd w:w="-10" w:type="dxa"/>
          <w:tblLook w:val="04A0"/>
        </w:tblPrEx>
        <w:trPr>
          <w:trHeight w:val="1320"/>
        </w:trPr>
        <w:tc>
          <w:tcPr>
            <w:tcW w:w="290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rsidR="00BE2723" w14:paraId="4C9139E2" w14:textId="77777777">
            <w:pPr>
              <w:jc w:val="center"/>
              <w:rPr>
                <w:b/>
                <w:bCs/>
                <w:color w:val="000000"/>
                <w:szCs w:val="20"/>
              </w:rPr>
            </w:pPr>
            <w:r>
              <w:rPr>
                <w:b/>
                <w:bCs/>
                <w:color w:val="000000"/>
                <w:szCs w:val="20"/>
              </w:rPr>
              <w:t>Occupational Title</w:t>
            </w:r>
          </w:p>
        </w:tc>
        <w:tc>
          <w:tcPr>
            <w:tcW w:w="1577"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BE2723" w14:paraId="7A667F38" w14:textId="7AC4F95D">
            <w:pPr>
              <w:jc w:val="center"/>
              <w:rPr>
                <w:b/>
                <w:bCs/>
                <w:color w:val="000000"/>
                <w:szCs w:val="20"/>
              </w:rPr>
            </w:pPr>
            <w:r>
              <w:rPr>
                <w:b/>
                <w:bCs/>
                <w:color w:val="000000"/>
                <w:szCs w:val="20"/>
              </w:rPr>
              <w:t>SO</w:t>
            </w:r>
            <w:r w:rsidR="00705CB9">
              <w:rPr>
                <w:b/>
                <w:bCs/>
                <w:color w:val="000000"/>
                <w:szCs w:val="20"/>
              </w:rPr>
              <w:t>C</w:t>
            </w:r>
            <w:r>
              <w:rPr>
                <w:b/>
                <w:bCs/>
                <w:color w:val="000000"/>
                <w:szCs w:val="20"/>
              </w:rPr>
              <w:t xml:space="preserve"> Code</w:t>
            </w:r>
          </w:p>
        </w:tc>
        <w:tc>
          <w:tcPr>
            <w:tcW w:w="1414"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BE2723" w14:paraId="492B8BAB" w14:textId="77777777">
            <w:pPr>
              <w:jc w:val="center"/>
              <w:rPr>
                <w:b/>
                <w:bCs/>
                <w:color w:val="000000"/>
                <w:szCs w:val="20"/>
              </w:rPr>
            </w:pPr>
            <w:r>
              <w:rPr>
                <w:b/>
                <w:bCs/>
                <w:color w:val="000000"/>
                <w:szCs w:val="20"/>
              </w:rPr>
              <w:t>Mean Hour Wage Rate (A)</w:t>
            </w:r>
          </w:p>
        </w:tc>
        <w:tc>
          <w:tcPr>
            <w:tcW w:w="1514"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705CB9" w14:paraId="41F4CADD" w14:textId="77777777">
            <w:pPr>
              <w:jc w:val="center"/>
              <w:rPr>
                <w:b/>
                <w:bCs/>
                <w:color w:val="000000"/>
                <w:szCs w:val="20"/>
              </w:rPr>
            </w:pPr>
            <w:r>
              <w:rPr>
                <w:b/>
                <w:bCs/>
                <w:color w:val="000000"/>
                <w:szCs w:val="20"/>
              </w:rPr>
              <w:t xml:space="preserve">Fringe Benefits </w:t>
            </w:r>
          </w:p>
          <w:p w:rsidR="00BE2723" w14:paraId="2699F092" w14:textId="5F97145B">
            <w:pPr>
              <w:jc w:val="center"/>
              <w:rPr>
                <w:b/>
                <w:bCs/>
                <w:color w:val="000000"/>
                <w:szCs w:val="20"/>
              </w:rPr>
            </w:pPr>
            <w:r>
              <w:rPr>
                <w:b/>
                <w:bCs/>
                <w:color w:val="000000"/>
                <w:szCs w:val="20"/>
              </w:rPr>
              <w:t>(B)</w:t>
            </w:r>
          </w:p>
        </w:tc>
        <w:tc>
          <w:tcPr>
            <w:tcW w:w="191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705CB9" w:rsidP="00D57692" w14:paraId="448C984D" w14:textId="77777777">
            <w:pPr>
              <w:jc w:val="center"/>
              <w:rPr>
                <w:b/>
                <w:bCs/>
                <w:color w:val="000000"/>
                <w:szCs w:val="20"/>
              </w:rPr>
            </w:pPr>
            <w:r>
              <w:rPr>
                <w:b/>
                <w:bCs/>
                <w:color w:val="000000"/>
                <w:szCs w:val="20"/>
              </w:rPr>
              <w:t xml:space="preserve">Loaded Hourly Wage Rate  </w:t>
            </w:r>
            <w:r w:rsidR="00BE2723">
              <w:rPr>
                <w:b/>
                <w:bCs/>
                <w:color w:val="000000"/>
                <w:szCs w:val="20"/>
              </w:rPr>
              <w:t xml:space="preserve"> </w:t>
            </w:r>
          </w:p>
          <w:p w:rsidR="00BE2723" w:rsidP="0036529E" w14:paraId="7AAED585" w14:textId="719F685B">
            <w:pPr>
              <w:rPr>
                <w:b/>
                <w:bCs/>
                <w:color w:val="000000"/>
                <w:szCs w:val="20"/>
              </w:rPr>
            </w:pPr>
            <w:r>
              <w:rPr>
                <w:b/>
                <w:bCs/>
                <w:color w:val="000000"/>
                <w:szCs w:val="20"/>
              </w:rPr>
              <w:t>(C) = (A)/((1-B))</w:t>
            </w:r>
          </w:p>
        </w:tc>
      </w:tr>
      <w:tr w14:paraId="1637A0B0" w14:textId="77777777" w:rsidTr="0036529E">
        <w:tblPrEx>
          <w:tblW w:w="9332" w:type="dxa"/>
          <w:tblInd w:w="-10" w:type="dxa"/>
          <w:tblLook w:val="04A0"/>
        </w:tblPrEx>
        <w:trPr>
          <w:trHeight w:val="40"/>
        </w:trPr>
        <w:tc>
          <w:tcPr>
            <w:tcW w:w="2908" w:type="dxa"/>
            <w:tcBorders>
              <w:top w:val="nil"/>
              <w:left w:val="single" w:sz="8" w:space="0" w:color="auto"/>
              <w:bottom w:val="single" w:sz="8" w:space="0" w:color="auto"/>
              <w:right w:val="single" w:sz="8" w:space="0" w:color="auto"/>
            </w:tcBorders>
            <w:hideMark/>
          </w:tcPr>
          <w:p w:rsidR="009467C3" w:rsidP="00BE2723" w14:paraId="04D6D535" w14:textId="72F13F6A">
            <w:r>
              <w:t>All Occupations</w:t>
            </w:r>
          </w:p>
          <w:p w:rsidR="009467C3" w:rsidP="00BE2723" w14:paraId="2B0E31C6" w14:textId="00F3ABB4">
            <w:pPr>
              <w:rPr>
                <w:color w:val="000000"/>
                <w:sz w:val="22"/>
                <w:szCs w:val="22"/>
              </w:rPr>
            </w:pPr>
          </w:p>
        </w:tc>
        <w:tc>
          <w:tcPr>
            <w:tcW w:w="1577" w:type="dxa"/>
            <w:tcBorders>
              <w:top w:val="nil"/>
              <w:left w:val="nil"/>
              <w:bottom w:val="single" w:sz="8" w:space="0" w:color="auto"/>
              <w:right w:val="single" w:sz="8" w:space="0" w:color="auto"/>
            </w:tcBorders>
            <w:vAlign w:val="center"/>
            <w:hideMark/>
          </w:tcPr>
          <w:p w:rsidR="00BE2723" w:rsidP="00387F44" w14:paraId="5A983013" w14:textId="50107DD4">
            <w:pPr>
              <w:jc w:val="center"/>
              <w:rPr>
                <w:color w:val="000000"/>
                <w:sz w:val="20"/>
                <w:szCs w:val="20"/>
              </w:rPr>
            </w:pPr>
            <w:r>
              <w:t>00-0000</w:t>
            </w:r>
          </w:p>
        </w:tc>
        <w:tc>
          <w:tcPr>
            <w:tcW w:w="1414" w:type="dxa"/>
            <w:tcBorders>
              <w:top w:val="nil"/>
              <w:left w:val="nil"/>
              <w:bottom w:val="single" w:sz="8" w:space="0" w:color="auto"/>
              <w:right w:val="single" w:sz="8" w:space="0" w:color="auto"/>
            </w:tcBorders>
            <w:vAlign w:val="center"/>
            <w:hideMark/>
          </w:tcPr>
          <w:p w:rsidR="00BE2723" w:rsidP="009467C3" w14:paraId="1B793D1E" w14:textId="14DBE238">
            <w:pPr>
              <w:jc w:val="center"/>
              <w:rPr>
                <w:color w:val="000000"/>
                <w:szCs w:val="20"/>
              </w:rPr>
            </w:pPr>
            <w:r>
              <w:t>$</w:t>
            </w:r>
            <w:r w:rsidR="0006729B">
              <w:t>29.76</w:t>
            </w:r>
          </w:p>
        </w:tc>
        <w:tc>
          <w:tcPr>
            <w:tcW w:w="1514" w:type="dxa"/>
            <w:tcBorders>
              <w:top w:val="nil"/>
              <w:left w:val="nil"/>
              <w:bottom w:val="single" w:sz="8" w:space="0" w:color="auto"/>
              <w:right w:val="single" w:sz="8" w:space="0" w:color="auto"/>
            </w:tcBorders>
            <w:vAlign w:val="center"/>
            <w:hideMark/>
          </w:tcPr>
          <w:p w:rsidR="00BE2723" w14:paraId="152A772D" w14:textId="73C3D1BE">
            <w:pPr>
              <w:jc w:val="center"/>
              <w:rPr>
                <w:color w:val="000000"/>
                <w:szCs w:val="20"/>
              </w:rPr>
            </w:pPr>
            <w:r>
              <w:rPr>
                <w:color w:val="000000"/>
                <w:szCs w:val="20"/>
              </w:rPr>
              <w:t>0.311</w:t>
            </w:r>
          </w:p>
        </w:tc>
        <w:tc>
          <w:tcPr>
            <w:tcW w:w="1919" w:type="dxa"/>
            <w:tcBorders>
              <w:top w:val="single" w:sz="8" w:space="0" w:color="auto"/>
              <w:left w:val="single" w:sz="8" w:space="0" w:color="auto"/>
              <w:bottom w:val="single" w:sz="8" w:space="0" w:color="auto"/>
              <w:right w:val="single" w:sz="8" w:space="0" w:color="auto"/>
            </w:tcBorders>
            <w:vAlign w:val="center"/>
            <w:hideMark/>
          </w:tcPr>
          <w:p w:rsidR="00BE2723" w:rsidP="00BE2723" w14:paraId="192AB392" w14:textId="034C6A49">
            <w:pPr>
              <w:jc w:val="center"/>
              <w:rPr>
                <w:color w:val="000000"/>
                <w:szCs w:val="20"/>
              </w:rPr>
            </w:pPr>
            <w:r>
              <w:rPr>
                <w:color w:val="000000"/>
                <w:szCs w:val="20"/>
              </w:rPr>
              <w:t xml:space="preserve"> </w:t>
            </w:r>
            <w:r w:rsidR="0006729B">
              <w:rPr>
                <w:color w:val="000000"/>
                <w:szCs w:val="20"/>
              </w:rPr>
              <w:t>$</w:t>
            </w:r>
            <w:r w:rsidR="00DF15A3">
              <w:rPr>
                <w:color w:val="000000"/>
                <w:szCs w:val="20"/>
              </w:rPr>
              <w:t>43.19</w:t>
            </w:r>
          </w:p>
        </w:tc>
      </w:tr>
    </w:tbl>
    <w:p w:rsidR="00B93450" w:rsidP="00B93450" w14:paraId="2717A058" w14:textId="77777777"/>
    <w:p w:rsidR="003F7350" w:rsidP="00B93450" w14:paraId="7EB111A9" w14:textId="77777777">
      <w:pPr>
        <w:rPr>
          <w:b/>
          <w:bCs/>
        </w:rPr>
      </w:pPr>
    </w:p>
    <w:p w:rsidR="00B93450" w:rsidRPr="000C7325" w:rsidP="00B93450" w14:paraId="69FF8CBC" w14:textId="13CE87E4">
      <w:pPr>
        <w:rPr>
          <w:b/>
          <w:bCs/>
          <w:smallCaps/>
        </w:rPr>
      </w:pPr>
      <w:r>
        <w:rPr>
          <w:b/>
          <w:bCs/>
          <w:smallCaps/>
        </w:rPr>
        <w:t>Respondent H</w:t>
      </w:r>
      <w:r w:rsidRPr="000C7325" w:rsidR="008F6DEF">
        <w:rPr>
          <w:b/>
          <w:bCs/>
          <w:smallCaps/>
        </w:rPr>
        <w:t xml:space="preserve">our and Cost </w:t>
      </w:r>
      <w:r>
        <w:rPr>
          <w:b/>
          <w:bCs/>
          <w:smallCaps/>
        </w:rPr>
        <w:t xml:space="preserve">Burden </w:t>
      </w:r>
      <w:r w:rsidRPr="000C7325" w:rsidR="008F6DEF">
        <w:rPr>
          <w:b/>
          <w:bCs/>
          <w:smallCaps/>
        </w:rPr>
        <w:t>Determinations</w:t>
      </w:r>
    </w:p>
    <w:p w:rsidR="00B93450" w14:paraId="0BC6EA62" w14:textId="77777777"/>
    <w:p w:rsidR="0002036E" w:rsidRPr="00A97665" w14:paraId="18530866" w14:textId="0AA46159">
      <w:pPr>
        <w:rPr>
          <w:b/>
          <w:bCs/>
        </w:rPr>
      </w:pPr>
      <w:r>
        <w:t xml:space="preserve">In </w:t>
      </w:r>
      <w:r w:rsidR="00CC12E9">
        <w:t xml:space="preserve">Fiscal </w:t>
      </w:r>
      <w:r>
        <w:t xml:space="preserve">Year </w:t>
      </w:r>
      <w:r w:rsidR="0098068F">
        <w:t>2023</w:t>
      </w:r>
      <w:r w:rsidR="003255DC">
        <w:t>,</w:t>
      </w:r>
      <w:r w:rsidR="0098068F">
        <w:t xml:space="preserve"> </w:t>
      </w:r>
      <w:r>
        <w:t xml:space="preserve">the </w:t>
      </w:r>
      <w:r w:rsidR="00ED6EFA">
        <w:t>agency</w:t>
      </w:r>
      <w:r w:rsidRPr="00014593">
        <w:t xml:space="preserve"> </w:t>
      </w:r>
      <w:r w:rsidRPr="00014593" w:rsidR="004518DF">
        <w:t xml:space="preserve">received </w:t>
      </w:r>
      <w:r w:rsidR="004518DF">
        <w:t>93,964</w:t>
      </w:r>
      <w:r w:rsidRPr="00014593">
        <w:t xml:space="preserve"> complaints</w:t>
      </w:r>
      <w:r w:rsidRPr="00014593" w:rsidR="008D747B">
        <w:t xml:space="preserve"> (</w:t>
      </w:r>
      <w:r w:rsidR="00521125">
        <w:t>51,440</w:t>
      </w:r>
      <w:r w:rsidRPr="00014593" w:rsidR="008D747B">
        <w:t xml:space="preserve"> from Federal jurisdiction states and </w:t>
      </w:r>
      <w:r w:rsidR="00521125">
        <w:t xml:space="preserve">42,524 </w:t>
      </w:r>
      <w:r w:rsidRPr="00014593" w:rsidR="008D747B">
        <w:t>from State Plan states)</w:t>
      </w:r>
      <w:r w:rsidRPr="00014593">
        <w:t xml:space="preserve"> about</w:t>
      </w:r>
      <w:r>
        <w:t xml:space="preserve"> workplace hazards using the OSHA-7 Form.</w:t>
      </w:r>
      <w:r>
        <w:rPr>
          <w:rStyle w:val="FootnoteReference"/>
          <w:vertAlign w:val="superscript"/>
        </w:rPr>
        <w:footnoteReference w:id="4"/>
      </w:r>
      <w:r>
        <w:t xml:space="preserve"> </w:t>
      </w:r>
      <w:r w:rsidR="0058210F">
        <w:t>The agency</w:t>
      </w:r>
      <w:r>
        <w:t xml:space="preserve"> </w:t>
      </w:r>
      <w:r w:rsidRPr="001E7054" w:rsidR="00653E5C">
        <w:rPr>
          <w:bCs/>
        </w:rPr>
        <w:t>estimated annual future increase of 0.3 percent based on projected employment growth resulting in an average of 94,529 complaints received each year</w:t>
      </w:r>
      <w:r w:rsidR="00733D24">
        <w:t>.</w:t>
      </w:r>
      <w:r w:rsidRPr="000E6DF7" w:rsidR="00FC426C">
        <w:t xml:space="preserve">  </w:t>
      </w:r>
      <w:r w:rsidRPr="00A97665">
        <w:rPr>
          <w:b/>
          <w:bCs/>
        </w:rPr>
        <w:t>In making</w:t>
      </w:r>
      <w:r w:rsidRPr="00A97665" w:rsidR="00A66676">
        <w:rPr>
          <w:b/>
          <w:bCs/>
        </w:rPr>
        <w:t xml:space="preserve"> the</w:t>
      </w:r>
      <w:r w:rsidRPr="00A97665">
        <w:rPr>
          <w:b/>
          <w:bCs/>
        </w:rPr>
        <w:t xml:space="preserve"> burden</w:t>
      </w:r>
      <w:r w:rsidRPr="00A97665" w:rsidR="00097D62">
        <w:rPr>
          <w:b/>
          <w:bCs/>
        </w:rPr>
        <w:t xml:space="preserve"> </w:t>
      </w:r>
      <w:r w:rsidRPr="00A97665">
        <w:rPr>
          <w:b/>
          <w:bCs/>
        </w:rPr>
        <w:t xml:space="preserve">hour and cost determinations, </w:t>
      </w:r>
      <w:r w:rsidRPr="00A97665" w:rsidR="007B6862">
        <w:rPr>
          <w:b/>
          <w:bCs/>
        </w:rPr>
        <w:t xml:space="preserve">OSHA </w:t>
      </w:r>
      <w:r w:rsidRPr="00A97665" w:rsidR="00994BDE">
        <w:rPr>
          <w:b/>
          <w:bCs/>
        </w:rPr>
        <w:t xml:space="preserve">is </w:t>
      </w:r>
      <w:r w:rsidRPr="00A97665">
        <w:rPr>
          <w:b/>
          <w:bCs/>
        </w:rPr>
        <w:t>assum</w:t>
      </w:r>
      <w:r w:rsidRPr="00A97665" w:rsidR="005156E8">
        <w:rPr>
          <w:b/>
          <w:bCs/>
        </w:rPr>
        <w:t>ing</w:t>
      </w:r>
      <w:r w:rsidRPr="00A97665">
        <w:rPr>
          <w:b/>
          <w:bCs/>
        </w:rPr>
        <w:t xml:space="preserve"> one complaint per respondent</w:t>
      </w:r>
      <w:r w:rsidRPr="00A97665" w:rsidR="00F01CBA">
        <w:rPr>
          <w:b/>
          <w:bCs/>
        </w:rPr>
        <w:t xml:space="preserve"> of </w:t>
      </w:r>
      <w:r w:rsidRPr="00A97665" w:rsidR="00366BE4">
        <w:rPr>
          <w:b/>
          <w:bCs/>
        </w:rPr>
        <w:t>the</w:t>
      </w:r>
      <w:r w:rsidRPr="00A97665" w:rsidR="00256BE9">
        <w:rPr>
          <w:b/>
          <w:bCs/>
        </w:rPr>
        <w:t xml:space="preserve"> </w:t>
      </w:r>
      <w:r w:rsidRPr="00A97665" w:rsidR="00A26A0C">
        <w:rPr>
          <w:b/>
          <w:bCs/>
        </w:rPr>
        <w:t>projected</w:t>
      </w:r>
      <w:r w:rsidRPr="00A97665" w:rsidR="002E3A8D">
        <w:rPr>
          <w:b/>
          <w:bCs/>
        </w:rPr>
        <w:t xml:space="preserve"> </w:t>
      </w:r>
      <w:r w:rsidRPr="00A97665" w:rsidR="00FB478A">
        <w:rPr>
          <w:b/>
          <w:bCs/>
        </w:rPr>
        <w:t>94,529 respondents</w:t>
      </w:r>
      <w:r w:rsidRPr="00A97665" w:rsidR="003D4C09">
        <w:rPr>
          <w:b/>
          <w:bCs/>
        </w:rPr>
        <w:t xml:space="preserve">.  </w:t>
      </w:r>
    </w:p>
    <w:p w:rsidR="0002036E" w14:paraId="6E7C4F54" w14:textId="77777777"/>
    <w:p w:rsidR="00363A2D" w:rsidP="00363A2D" w14:paraId="4D1BA039" w14:textId="6615B6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The </w:t>
      </w:r>
      <w:r w:rsidR="005C0E3B">
        <w:rPr>
          <w:bCs/>
        </w:rPr>
        <w:t>a</w:t>
      </w:r>
      <w:r>
        <w:rPr>
          <w:bCs/>
        </w:rPr>
        <w:t xml:space="preserve">gency is requesting an adjustment increase in burden hours of </w:t>
      </w:r>
      <w:r w:rsidR="00E226F2">
        <w:rPr>
          <w:bCs/>
        </w:rPr>
        <w:t>25,653</w:t>
      </w:r>
      <w:r>
        <w:rPr>
          <w:bCs/>
        </w:rPr>
        <w:t>.</w:t>
      </w:r>
      <w:r w:rsidR="00E226F2">
        <w:rPr>
          <w:bCs/>
        </w:rPr>
        <w:t xml:space="preserve">  </w:t>
      </w:r>
      <w:r w:rsidRPr="00E14827">
        <w:rPr>
          <w:bCs/>
        </w:rPr>
        <w:t xml:space="preserve">The difference </w:t>
      </w:r>
      <w:r w:rsidRPr="00E14827" w:rsidR="003255DC">
        <w:rPr>
          <w:bCs/>
        </w:rPr>
        <w:t>results from</w:t>
      </w:r>
      <w:r w:rsidRPr="00E14827">
        <w:rPr>
          <w:bCs/>
        </w:rPr>
        <w:t xml:space="preserve"> an overall increase in complaints received from 68,896 to </w:t>
      </w:r>
      <w:r w:rsidR="004E6151">
        <w:rPr>
          <w:bCs/>
        </w:rPr>
        <w:t>94,529</w:t>
      </w:r>
      <w:r w:rsidR="00341562">
        <w:rPr>
          <w:bCs/>
        </w:rPr>
        <w:t xml:space="preserve">, which includes </w:t>
      </w:r>
      <w:r w:rsidR="000C41ED">
        <w:rPr>
          <w:bCs/>
        </w:rPr>
        <w:t xml:space="preserve"> </w:t>
      </w:r>
      <w:r w:rsidR="00F60457">
        <w:rPr>
          <w:bCs/>
        </w:rPr>
        <w:t xml:space="preserve"> </w:t>
      </w:r>
      <w:r w:rsidR="00F60457">
        <w:rPr>
          <w:bCs/>
        </w:rPr>
        <w:t xml:space="preserve">the </w:t>
      </w:r>
      <w:r w:rsidRPr="00E14827">
        <w:rPr>
          <w:bCs/>
        </w:rPr>
        <w:t xml:space="preserve">estimated annual </w:t>
      </w:r>
      <w:r w:rsidRPr="00E14827" w:rsidR="00E226F2">
        <w:rPr>
          <w:bCs/>
        </w:rPr>
        <w:t xml:space="preserve">future </w:t>
      </w:r>
      <w:r w:rsidRPr="00E14827">
        <w:rPr>
          <w:bCs/>
        </w:rPr>
        <w:t>increase of 0.3 percent</w:t>
      </w:r>
      <w:r w:rsidRPr="00AC65C2">
        <w:rPr>
          <w:bCs/>
        </w:rPr>
        <w:t>.</w:t>
      </w:r>
      <w:r>
        <w:rPr>
          <w:bCs/>
        </w:rPr>
        <w:t xml:space="preserve">  Proportionally, the distribution of complaints between electronic, written, and oral are believed to be within the same range. </w:t>
      </w:r>
    </w:p>
    <w:p w:rsidR="003D4C09" w14:paraId="691A5C29" w14:textId="441A0D4C">
      <w:r>
        <w:t xml:space="preserve">The agency </w:t>
      </w:r>
      <w:r w:rsidR="004C7106">
        <w:t>apportions the estimated increase as follows:</w:t>
      </w:r>
    </w:p>
    <w:p w:rsidR="00AE5460" w14:paraId="3FC713F4" w14:textId="77777777"/>
    <w:p w:rsidR="00AE5460" w14:paraId="0912C528" w14:textId="77777777"/>
    <w:p w:rsidR="004C7106" w:rsidRPr="0036529E" w14:paraId="614E7314" w14:textId="3BD4F67A">
      <w:pPr>
        <w:rPr>
          <w:b/>
          <w:bCs/>
        </w:rPr>
      </w:pPr>
      <w:r>
        <w:tab/>
      </w:r>
      <w:r w:rsidRPr="0036529E">
        <w:rPr>
          <w:b/>
          <w:bCs/>
        </w:rPr>
        <w:t>Table 2 – Estimated Proportion of Complaint Forms</w:t>
      </w:r>
    </w:p>
    <w:tbl>
      <w:tblPr>
        <w:tblStyle w:val="TableGrid"/>
        <w:tblpPr w:leftFromText="180" w:rightFromText="180" w:vertAnchor="text" w:horzAnchor="page" w:tblpX="2016" w:tblpY="14"/>
        <w:tblOverlap w:val="never"/>
        <w:tblW w:w="0" w:type="auto"/>
        <w:tblLook w:val="04A0"/>
      </w:tblPr>
      <w:tblGrid>
        <w:gridCol w:w="2131"/>
        <w:gridCol w:w="1649"/>
        <w:gridCol w:w="2610"/>
      </w:tblGrid>
      <w:tr w14:paraId="1C4C1F7D" w14:textId="77777777" w:rsidTr="008A56D2">
        <w:tblPrEx>
          <w:tblW w:w="0" w:type="auto"/>
          <w:tblLook w:val="04A0"/>
        </w:tblPrEx>
        <w:tc>
          <w:tcPr>
            <w:tcW w:w="2131" w:type="dxa"/>
            <w:shd w:val="clear" w:color="auto" w:fill="B6DDE8" w:themeFill="accent5" w:themeFillTint="66"/>
          </w:tcPr>
          <w:p w:rsidR="004C7106" w:rsidRPr="0036529E" w:rsidP="008A56D2" w14:paraId="4E4E9999" w14:textId="398FC890">
            <w:pPr>
              <w:rPr>
                <w:b/>
                <w:bCs/>
              </w:rPr>
            </w:pPr>
            <w:r w:rsidRPr="0036529E">
              <w:rPr>
                <w:b/>
                <w:bCs/>
              </w:rPr>
              <w:t>Type of Complaint</w:t>
            </w:r>
          </w:p>
        </w:tc>
        <w:tc>
          <w:tcPr>
            <w:tcW w:w="1649" w:type="dxa"/>
            <w:shd w:val="clear" w:color="auto" w:fill="B6DDE8" w:themeFill="accent5" w:themeFillTint="66"/>
            <w:vAlign w:val="center"/>
          </w:tcPr>
          <w:p w:rsidR="004C7106" w:rsidRPr="0036529E" w:rsidP="008A56D2" w14:paraId="38675DEC" w14:textId="10094CFC">
            <w:pPr>
              <w:jc w:val="center"/>
              <w:rPr>
                <w:b/>
                <w:bCs/>
              </w:rPr>
            </w:pPr>
            <w:r w:rsidRPr="0036529E">
              <w:rPr>
                <w:b/>
                <w:bCs/>
              </w:rPr>
              <w:t>Proportion Received</w:t>
            </w:r>
          </w:p>
        </w:tc>
        <w:tc>
          <w:tcPr>
            <w:tcW w:w="2610" w:type="dxa"/>
            <w:shd w:val="clear" w:color="auto" w:fill="B6DDE8" w:themeFill="accent5" w:themeFillTint="66"/>
            <w:vAlign w:val="center"/>
          </w:tcPr>
          <w:p w:rsidR="004C7106" w:rsidRPr="0036529E" w:rsidP="008A56D2" w14:paraId="708AEA51" w14:textId="36EAFA27">
            <w:pPr>
              <w:jc w:val="center"/>
              <w:rPr>
                <w:b/>
                <w:bCs/>
              </w:rPr>
            </w:pPr>
            <w:r w:rsidRPr="0036529E">
              <w:rPr>
                <w:b/>
                <w:bCs/>
              </w:rPr>
              <w:t>Estimated Increase</w:t>
            </w:r>
          </w:p>
        </w:tc>
      </w:tr>
      <w:tr w14:paraId="5E0A2215" w14:textId="77777777" w:rsidTr="008A56D2">
        <w:tblPrEx>
          <w:tblW w:w="0" w:type="auto"/>
          <w:tblLook w:val="04A0"/>
        </w:tblPrEx>
        <w:tc>
          <w:tcPr>
            <w:tcW w:w="2131" w:type="dxa"/>
          </w:tcPr>
          <w:p w:rsidR="004E3DEC" w:rsidRPr="007C2915" w:rsidP="008A56D2" w14:paraId="2F60ADD7" w14:textId="4502E462">
            <w:r w:rsidRPr="007C2915">
              <w:t>Electronic</w:t>
            </w:r>
          </w:p>
        </w:tc>
        <w:tc>
          <w:tcPr>
            <w:tcW w:w="1649" w:type="dxa"/>
            <w:vAlign w:val="center"/>
          </w:tcPr>
          <w:p w:rsidR="004E3DEC" w:rsidRPr="007C2915" w:rsidP="008A56D2" w14:paraId="2AF9EA1F" w14:textId="5BFA26EF">
            <w:pPr>
              <w:jc w:val="center"/>
            </w:pPr>
            <w:r w:rsidRPr="0036529E">
              <w:t>55.7</w:t>
            </w:r>
            <w:r w:rsidRPr="007C2915">
              <w:t>%</w:t>
            </w:r>
          </w:p>
        </w:tc>
        <w:tc>
          <w:tcPr>
            <w:tcW w:w="2610" w:type="dxa"/>
            <w:shd w:val="clear" w:color="auto" w:fill="auto"/>
            <w:vAlign w:val="center"/>
          </w:tcPr>
          <w:p w:rsidR="004E3DEC" w:rsidRPr="007C2915" w:rsidP="008A56D2" w14:paraId="50977902" w14:textId="270B29F0">
            <w:pPr>
              <w:jc w:val="center"/>
            </w:pPr>
            <w:r w:rsidRPr="0036529E">
              <w:t>14,289</w:t>
            </w:r>
          </w:p>
        </w:tc>
      </w:tr>
      <w:tr w14:paraId="0AF5582F" w14:textId="77777777" w:rsidTr="008A56D2">
        <w:tblPrEx>
          <w:tblW w:w="0" w:type="auto"/>
          <w:tblLook w:val="04A0"/>
        </w:tblPrEx>
        <w:tc>
          <w:tcPr>
            <w:tcW w:w="2131" w:type="dxa"/>
          </w:tcPr>
          <w:p w:rsidR="004E3DEC" w:rsidRPr="007C2915" w:rsidP="008A56D2" w14:paraId="45CA7019" w14:textId="1D4E2BC6">
            <w:r w:rsidRPr="007C2915">
              <w:t>Oral</w:t>
            </w:r>
          </w:p>
        </w:tc>
        <w:tc>
          <w:tcPr>
            <w:tcW w:w="1649" w:type="dxa"/>
            <w:vAlign w:val="center"/>
          </w:tcPr>
          <w:p w:rsidR="004E3DEC" w:rsidRPr="007C2915" w:rsidP="008A56D2" w14:paraId="023B3B37" w14:textId="05A87D2B">
            <w:pPr>
              <w:jc w:val="center"/>
            </w:pPr>
            <w:r w:rsidRPr="0036529E">
              <w:t>26.8</w:t>
            </w:r>
            <w:r w:rsidRPr="007C2915">
              <w:t>%</w:t>
            </w:r>
          </w:p>
        </w:tc>
        <w:tc>
          <w:tcPr>
            <w:tcW w:w="2610" w:type="dxa"/>
            <w:shd w:val="clear" w:color="auto" w:fill="auto"/>
            <w:vAlign w:val="center"/>
          </w:tcPr>
          <w:p w:rsidR="004E3DEC" w:rsidRPr="007C2915" w:rsidP="008A56D2" w14:paraId="355B4F13" w14:textId="61BD9683">
            <w:pPr>
              <w:jc w:val="center"/>
            </w:pPr>
            <w:r w:rsidRPr="0036529E">
              <w:t>6,875</w:t>
            </w:r>
          </w:p>
        </w:tc>
      </w:tr>
      <w:tr w14:paraId="7A27C4BD" w14:textId="77777777" w:rsidTr="008A56D2">
        <w:tblPrEx>
          <w:tblW w:w="0" w:type="auto"/>
          <w:tblLook w:val="04A0"/>
        </w:tblPrEx>
        <w:tc>
          <w:tcPr>
            <w:tcW w:w="2131" w:type="dxa"/>
          </w:tcPr>
          <w:p w:rsidR="004E3DEC" w:rsidRPr="007C2915" w:rsidP="008A56D2" w14:paraId="0144CA1C" w14:textId="3CFC0E36">
            <w:r w:rsidRPr="007C2915">
              <w:t>Written</w:t>
            </w:r>
          </w:p>
        </w:tc>
        <w:tc>
          <w:tcPr>
            <w:tcW w:w="1649" w:type="dxa"/>
            <w:vAlign w:val="center"/>
          </w:tcPr>
          <w:p w:rsidR="004E3DEC" w:rsidRPr="007C2915" w:rsidP="008A56D2" w14:paraId="470A4F24" w14:textId="733DF74D">
            <w:pPr>
              <w:jc w:val="center"/>
            </w:pPr>
            <w:r w:rsidRPr="0036529E">
              <w:t>17.5</w:t>
            </w:r>
            <w:r w:rsidRPr="007C2915">
              <w:t>%</w:t>
            </w:r>
          </w:p>
        </w:tc>
        <w:tc>
          <w:tcPr>
            <w:tcW w:w="2610" w:type="dxa"/>
            <w:shd w:val="clear" w:color="auto" w:fill="auto"/>
            <w:vAlign w:val="center"/>
          </w:tcPr>
          <w:p w:rsidR="004E3DEC" w:rsidRPr="007C2915" w:rsidP="008A56D2" w14:paraId="718AF00B" w14:textId="6A114A91">
            <w:pPr>
              <w:jc w:val="center"/>
            </w:pPr>
            <w:r w:rsidRPr="0036529E">
              <w:t>4,489</w:t>
            </w:r>
          </w:p>
        </w:tc>
      </w:tr>
      <w:tr w14:paraId="4D65D0DC" w14:textId="77777777" w:rsidTr="001663C6">
        <w:tblPrEx>
          <w:tblW w:w="0" w:type="auto"/>
          <w:tblLook w:val="04A0"/>
        </w:tblPrEx>
        <w:tc>
          <w:tcPr>
            <w:tcW w:w="2131" w:type="dxa"/>
          </w:tcPr>
          <w:p w:rsidR="004E3DEC" w:rsidRPr="007C2915" w:rsidP="008A56D2" w14:paraId="50B63AD4" w14:textId="755A1428">
            <w:pPr>
              <w:rPr>
                <w:b/>
              </w:rPr>
            </w:pPr>
            <w:r w:rsidRPr="007C2915">
              <w:rPr>
                <w:b/>
              </w:rPr>
              <w:t>Total</w:t>
            </w:r>
          </w:p>
        </w:tc>
        <w:tc>
          <w:tcPr>
            <w:tcW w:w="1649" w:type="dxa"/>
            <w:shd w:val="clear" w:color="auto" w:fill="A6A6A6" w:themeFill="background1" w:themeFillShade="A6"/>
            <w:vAlign w:val="center"/>
          </w:tcPr>
          <w:p w:rsidR="004E3DEC" w:rsidRPr="007C2915" w:rsidP="001663C6" w14:paraId="79FBC203" w14:textId="721C2988">
            <w:pPr>
              <w:rPr>
                <w:b/>
              </w:rPr>
            </w:pPr>
          </w:p>
        </w:tc>
        <w:tc>
          <w:tcPr>
            <w:tcW w:w="2610" w:type="dxa"/>
            <w:shd w:val="clear" w:color="auto" w:fill="auto"/>
            <w:vAlign w:val="center"/>
          </w:tcPr>
          <w:p w:rsidR="004E3DEC" w:rsidRPr="007C2915" w:rsidP="008A56D2" w14:paraId="4A4ED59D" w14:textId="69610144">
            <w:pPr>
              <w:jc w:val="center"/>
              <w:rPr>
                <w:b/>
              </w:rPr>
            </w:pPr>
            <w:r w:rsidRPr="0036529E">
              <w:rPr>
                <w:b/>
              </w:rPr>
              <w:t>25,653</w:t>
            </w:r>
          </w:p>
        </w:tc>
      </w:tr>
    </w:tbl>
    <w:p w:rsidR="004C7106" w14:paraId="585194AB" w14:textId="1BB234E3">
      <w:r>
        <w:br w:type="textWrapping" w:clear="all"/>
      </w:r>
    </w:p>
    <w:p w:rsidR="000B2078" w14:paraId="3AB841E8" w14:textId="7E0BE922">
      <w:pPr>
        <w:rPr>
          <w:b/>
          <w:bCs/>
        </w:rPr>
      </w:pPr>
    </w:p>
    <w:p w:rsidR="004812F3" w14:paraId="0547C31F" w14:textId="21A464B5">
      <w:r>
        <w:rPr>
          <w:b/>
          <w:bCs/>
        </w:rPr>
        <w:t>(A)  Electronic Submission of OSHA-7 Forms</w:t>
      </w:r>
    </w:p>
    <w:p w:rsidR="004812F3" w14:paraId="2D151EA8" w14:textId="77777777"/>
    <w:p w:rsidR="004812F3" w:rsidRPr="006E74D3" w14:paraId="1E45D4D2" w14:textId="45CBAAFB">
      <w:r>
        <w:t xml:space="preserve">When a complainant completes and sends the OSHA-7 Form online, it goes directly to the OSHA area office nearest to the workplace identified on the form.  Based on </w:t>
      </w:r>
      <w:r w:rsidR="00A35B6F">
        <w:t xml:space="preserve">a review of FY 2019 data for complaints filed within Federal jurisdiction, </w:t>
      </w:r>
      <w:r w:rsidR="00551F38">
        <w:t>55.7</w:t>
      </w:r>
      <w:r w:rsidR="009A4BD3">
        <w:t xml:space="preserve">% or </w:t>
      </w:r>
      <w:bookmarkStart w:id="0" w:name="_Hlk164413545"/>
      <w:r w:rsidR="007E310E">
        <w:t>52,</w:t>
      </w:r>
      <w:r w:rsidR="00644EA0">
        <w:t>653</w:t>
      </w:r>
      <w:r w:rsidR="003675A4">
        <w:t xml:space="preserve"> </w:t>
      </w:r>
      <w:bookmarkEnd w:id="0"/>
      <w:r w:rsidR="00F049A3">
        <w:t>were</w:t>
      </w:r>
      <w:r w:rsidR="009A4BD3">
        <w:t xml:space="preserve"> </w:t>
      </w:r>
      <w:r w:rsidR="009E68CE">
        <w:t>electronic</w:t>
      </w:r>
      <w:r w:rsidRPr="00184C90" w:rsidR="004558F8">
        <w:t xml:space="preserve"> complaints</w:t>
      </w:r>
      <w:r w:rsidRPr="00184C90" w:rsidR="00507A88">
        <w:t xml:space="preserve"> </w:t>
      </w:r>
      <w:r w:rsidR="00507A88">
        <w:t xml:space="preserve">submitted </w:t>
      </w:r>
      <w:r w:rsidR="000E279E">
        <w:t>online</w:t>
      </w:r>
      <w:r>
        <w:t xml:space="preserve"> </w:t>
      </w:r>
      <w:r w:rsidR="00507A88">
        <w:t>and</w:t>
      </w:r>
      <w:r w:rsidR="003D4C09">
        <w:t xml:space="preserve"> </w:t>
      </w:r>
      <w:r w:rsidR="00040F44">
        <w:t>a</w:t>
      </w:r>
      <w:r w:rsidR="00EC2205">
        <w:t>n</w:t>
      </w:r>
      <w:r w:rsidR="00040F44">
        <w:t xml:space="preserve"> </w:t>
      </w:r>
      <w:r w:rsidR="00605802">
        <w:t>employee</w:t>
      </w:r>
      <w:r w:rsidR="00040F44">
        <w:t xml:space="preserve"> </w:t>
      </w:r>
      <w:r w:rsidR="00507A88">
        <w:t>takes</w:t>
      </w:r>
      <w:r>
        <w:t>,</w:t>
      </w:r>
      <w:r w:rsidR="003D4C09">
        <w:t xml:space="preserve"> at</w:t>
      </w:r>
      <w:r>
        <w:t xml:space="preserve"> a wage rate </w:t>
      </w:r>
      <w:r w:rsidRPr="006E74D3" w:rsidR="00CD5173">
        <w:t xml:space="preserve">of </w:t>
      </w:r>
      <w:r w:rsidR="00CD5173">
        <w:t>$</w:t>
      </w:r>
      <w:r w:rsidR="00DF15A3">
        <w:t>43.19</w:t>
      </w:r>
      <w:r w:rsidR="00A41955">
        <w:t xml:space="preserve"> </w:t>
      </w:r>
      <w:r w:rsidRPr="0006729B">
        <w:t>per</w:t>
      </w:r>
      <w:r w:rsidRPr="006E74D3">
        <w:t xml:space="preserve"> hour, about 17 minutes (</w:t>
      </w:r>
      <w:r w:rsidRPr="006E74D3" w:rsidR="00782232">
        <w:t>17/60</w:t>
      </w:r>
      <w:r w:rsidRPr="006E74D3">
        <w:t xml:space="preserve"> hour) to complete and sen</w:t>
      </w:r>
      <w:r w:rsidRPr="006E74D3" w:rsidR="00507A88">
        <w:t>d the form</w:t>
      </w:r>
      <w:r w:rsidRPr="006E74D3" w:rsidR="00F10FB0">
        <w:t xml:space="preserve"> to OSHA area office or a State </w:t>
      </w:r>
      <w:r w:rsidR="0008707D">
        <w:t>P</w:t>
      </w:r>
      <w:r w:rsidRPr="006E74D3" w:rsidR="00F10FB0">
        <w:t>lan office</w:t>
      </w:r>
      <w:r w:rsidRPr="006E74D3" w:rsidR="00507A88">
        <w:t xml:space="preserve">.  </w:t>
      </w:r>
      <w:r w:rsidRPr="006E74D3">
        <w:t xml:space="preserve">Accordingly, the annual burden hours and cost associated with providing the required information </w:t>
      </w:r>
      <w:r w:rsidR="000E279E">
        <w:t>online</w:t>
      </w:r>
      <w:r w:rsidRPr="006E74D3">
        <w:t xml:space="preserve"> are:</w:t>
      </w:r>
    </w:p>
    <w:p w:rsidR="004812F3" w:rsidRPr="006E74D3" w14:paraId="78024232" w14:textId="77777777">
      <w:pPr>
        <w:ind w:firstLine="720"/>
      </w:pPr>
    </w:p>
    <w:p w:rsidR="004812F3" w:rsidRPr="006E74D3" w:rsidP="006E74D3" w14:paraId="09B26410" w14:textId="2574B037">
      <w:pPr>
        <w:tabs>
          <w:tab w:val="left" w:pos="7580"/>
        </w:tabs>
        <w:ind w:firstLine="720"/>
      </w:pPr>
      <w:r w:rsidRPr="006E74D3">
        <w:rPr>
          <w:b/>
          <w:bCs/>
        </w:rPr>
        <w:t>Burden hours</w:t>
      </w:r>
      <w:r w:rsidRPr="006E74D3">
        <w:t xml:space="preserve">:  </w:t>
      </w:r>
      <w:r w:rsidR="00B34474">
        <w:t xml:space="preserve"> </w:t>
      </w:r>
      <w:r w:rsidR="003675A4">
        <w:t xml:space="preserve">52,653 </w:t>
      </w:r>
      <w:r w:rsidRPr="006E74D3">
        <w:t xml:space="preserve">on-line forms x </w:t>
      </w:r>
      <w:r w:rsidRPr="006E74D3" w:rsidR="00782232">
        <w:t>17/60</w:t>
      </w:r>
      <w:r w:rsidRPr="006E74D3">
        <w:t xml:space="preserve"> hour =</w:t>
      </w:r>
      <w:r w:rsidRPr="006E74D3" w:rsidR="001B72EF">
        <w:t xml:space="preserve"> </w:t>
      </w:r>
      <w:bookmarkStart w:id="1" w:name="_Hlk164413652"/>
      <w:r w:rsidR="00AD157C">
        <w:t xml:space="preserve">14,918 </w:t>
      </w:r>
      <w:bookmarkEnd w:id="1"/>
      <w:r w:rsidRPr="006E74D3">
        <w:t>hours</w:t>
      </w:r>
      <w:r w:rsidRPr="006E74D3" w:rsidR="00895194">
        <w:tab/>
      </w:r>
    </w:p>
    <w:p w:rsidR="004812F3" w14:paraId="1BB582DF" w14:textId="3C3A3F85">
      <w:pPr>
        <w:ind w:left="1440"/>
      </w:pPr>
      <w:r w:rsidRPr="006E74D3">
        <w:t xml:space="preserve">    </w:t>
      </w:r>
      <w:r w:rsidRPr="006E74D3">
        <w:rPr>
          <w:b/>
          <w:bCs/>
        </w:rPr>
        <w:t>Cost</w:t>
      </w:r>
      <w:r w:rsidRPr="006E74D3">
        <w:t>:</w:t>
      </w:r>
      <w:r w:rsidRPr="006E74D3" w:rsidR="001B72EF">
        <w:t xml:space="preserve">  </w:t>
      </w:r>
      <w:r w:rsidR="00C6474D">
        <w:t xml:space="preserve"> </w:t>
      </w:r>
      <w:r w:rsidR="00AD157C">
        <w:t xml:space="preserve">14,918 </w:t>
      </w:r>
      <w:r w:rsidRPr="006E74D3" w:rsidR="001B72EF">
        <w:t>h</w:t>
      </w:r>
      <w:r w:rsidRPr="006E74D3">
        <w:t xml:space="preserve">ours x </w:t>
      </w:r>
      <w:r w:rsidR="0006729B">
        <w:rPr>
          <w:color w:val="000000"/>
          <w:szCs w:val="20"/>
        </w:rPr>
        <w:t>$</w:t>
      </w:r>
      <w:r w:rsidR="00DF15A3">
        <w:rPr>
          <w:color w:val="000000"/>
          <w:szCs w:val="20"/>
        </w:rPr>
        <w:t xml:space="preserve">43.19 </w:t>
      </w:r>
      <w:r w:rsidRPr="006E74D3">
        <w:t xml:space="preserve">= </w:t>
      </w:r>
      <w:r w:rsidRPr="006E74D3" w:rsidR="002110E1">
        <w:t>$</w:t>
      </w:r>
      <w:r w:rsidR="002110E1">
        <w:t>644,308</w:t>
      </w:r>
    </w:p>
    <w:p w:rsidR="00043C22" w:rsidRPr="00965126" w14:paraId="736DD749" w14:textId="61D5A93E">
      <w:pPr>
        <w:ind w:left="1440"/>
        <w:rPr>
          <w:bCs/>
        </w:rPr>
      </w:pPr>
    </w:p>
    <w:p w:rsidR="00043C22" w:rsidRPr="006E74D3" w:rsidP="00043C22" w14:paraId="50C5E887" w14:textId="69EEA3A2">
      <w:pPr>
        <w:tabs>
          <w:tab w:val="left" w:pos="7580"/>
        </w:tabs>
        <w:ind w:firstLine="720"/>
      </w:pPr>
      <w:r w:rsidRPr="006E74D3">
        <w:rPr>
          <w:b/>
          <w:bCs/>
        </w:rPr>
        <w:t>Burden hours</w:t>
      </w:r>
      <w:r w:rsidRPr="006E74D3">
        <w:t xml:space="preserve">:  </w:t>
      </w:r>
      <w:r w:rsidR="00FD5F3B">
        <w:t xml:space="preserve">14,289 </w:t>
      </w:r>
      <w:r w:rsidR="000E279E">
        <w:t>online</w:t>
      </w:r>
      <w:r w:rsidRPr="006E74D3">
        <w:t xml:space="preserve"> forms</w:t>
      </w:r>
      <w:r w:rsidR="0069656F">
        <w:t xml:space="preserve"> (increase)</w:t>
      </w:r>
      <w:r w:rsidRPr="006E74D3">
        <w:t xml:space="preserve"> x 17/60 </w:t>
      </w:r>
      <w:r w:rsidR="000E279E">
        <w:t>hours</w:t>
      </w:r>
      <w:r w:rsidRPr="006E74D3" w:rsidR="000E279E">
        <w:t xml:space="preserve"> </w:t>
      </w:r>
      <w:r w:rsidRPr="006E74D3">
        <w:t>=</w:t>
      </w:r>
      <w:r w:rsidR="00DF15A3">
        <w:t xml:space="preserve"> </w:t>
      </w:r>
      <w:r w:rsidR="00FD5F3B">
        <w:t xml:space="preserve">4,049 </w:t>
      </w:r>
      <w:r w:rsidRPr="006E74D3">
        <w:t>hours</w:t>
      </w:r>
      <w:r w:rsidRPr="006E74D3">
        <w:tab/>
      </w:r>
    </w:p>
    <w:p w:rsidR="00043C22" w:rsidP="00043C22" w14:paraId="537660ED" w14:textId="5C6EE5E8">
      <w:pPr>
        <w:ind w:left="1440"/>
      </w:pPr>
      <w:r w:rsidRPr="006E74D3">
        <w:t xml:space="preserve">    </w:t>
      </w:r>
      <w:r w:rsidRPr="006E74D3">
        <w:rPr>
          <w:b/>
          <w:bCs/>
        </w:rPr>
        <w:t>Cost</w:t>
      </w:r>
      <w:r w:rsidRPr="006E74D3">
        <w:t xml:space="preserve">:  </w:t>
      </w:r>
      <w:r w:rsidR="00FD5F3B">
        <w:t>4,049</w:t>
      </w:r>
      <w:r w:rsidR="00DF15A3">
        <w:t xml:space="preserve"> </w:t>
      </w:r>
      <w:r w:rsidRPr="006E74D3">
        <w:t xml:space="preserve">hours </w:t>
      </w:r>
      <w:r w:rsidRPr="006E74D3" w:rsidR="007F5382">
        <w:t xml:space="preserve">x </w:t>
      </w:r>
      <w:r w:rsidR="007F5382">
        <w:t>$</w:t>
      </w:r>
      <w:r w:rsidR="00DF15A3">
        <w:t xml:space="preserve">43.19 </w:t>
      </w:r>
      <w:r w:rsidR="007F5382">
        <w:t>= $</w:t>
      </w:r>
      <w:r w:rsidR="00DF15A3">
        <w:t>174,876</w:t>
      </w:r>
    </w:p>
    <w:p w:rsidR="0036423C" w14:paraId="1D6A5C50" w14:textId="77777777">
      <w:pPr>
        <w:rPr>
          <w:b/>
          <w:bCs/>
        </w:rPr>
      </w:pPr>
    </w:p>
    <w:p w:rsidR="004812F3" w14:paraId="14641E7D" w14:textId="77777777">
      <w:pPr>
        <w:rPr>
          <w:b/>
          <w:bCs/>
        </w:rPr>
      </w:pPr>
      <w:r>
        <w:rPr>
          <w:b/>
          <w:bCs/>
        </w:rPr>
        <w:t>(B)  Oral Complaints</w:t>
      </w:r>
    </w:p>
    <w:p w:rsidR="00396ED6" w14:paraId="5FF26871" w14:textId="77777777">
      <w:pPr>
        <w:rPr>
          <w:b/>
          <w:bCs/>
        </w:rPr>
      </w:pPr>
    </w:p>
    <w:p w:rsidR="00396ED6" w:rsidRPr="00396ED6" w14:paraId="719D9861" w14:textId="60B11054">
      <w:r>
        <w:rPr>
          <w:bCs/>
        </w:rPr>
        <w:t>A complainant may provide the required information orally three ways</w:t>
      </w:r>
      <w:r w:rsidR="00097D62">
        <w:rPr>
          <w:bCs/>
        </w:rPr>
        <w:t xml:space="preserve"> e</w:t>
      </w:r>
      <w:r>
        <w:rPr>
          <w:bCs/>
        </w:rPr>
        <w:t>ither by</w:t>
      </w:r>
      <w:r w:rsidR="007F5382">
        <w:rPr>
          <w:bCs/>
        </w:rPr>
        <w:t>: (</w:t>
      </w:r>
      <w:r>
        <w:rPr>
          <w:bCs/>
        </w:rPr>
        <w:t>1) call</w:t>
      </w:r>
      <w:r w:rsidR="00E86CCA">
        <w:rPr>
          <w:bCs/>
        </w:rPr>
        <w:t>ing</w:t>
      </w:r>
      <w:r>
        <w:rPr>
          <w:bCs/>
        </w:rPr>
        <w:t xml:space="preserve"> OSHA’s 800 number (1-800-321-OSHA</w:t>
      </w:r>
      <w:r w:rsidR="00AA755B">
        <w:rPr>
          <w:bCs/>
        </w:rPr>
        <w:t xml:space="preserve"> </w:t>
      </w:r>
      <w:r>
        <w:rPr>
          <w:bCs/>
        </w:rPr>
        <w:t xml:space="preserve">[6742]), (2) calling </w:t>
      </w:r>
      <w:r w:rsidR="00E86CCA">
        <w:rPr>
          <w:bCs/>
        </w:rPr>
        <w:t>an</w:t>
      </w:r>
      <w:r>
        <w:rPr>
          <w:bCs/>
        </w:rPr>
        <w:t xml:space="preserve"> area office, or </w:t>
      </w:r>
      <w:r w:rsidR="001B75E6">
        <w:rPr>
          <w:bCs/>
        </w:rPr>
        <w:t>(3) in person at the area office.  In all cases a compliance officer will transfer the information to an OSHA-7 Form.</w:t>
      </w:r>
    </w:p>
    <w:p w:rsidR="004812F3" w14:paraId="45EBBF91" w14:textId="77777777"/>
    <w:p w:rsidR="004812F3" w14:paraId="0021011C" w14:textId="3D724A0E">
      <w:r>
        <w:t xml:space="preserve">If a complainant provides the required information orally, a compliance officer (either </w:t>
      </w:r>
      <w:r w:rsidR="001B75E6">
        <w:t>in the area office or by telephone</w:t>
      </w:r>
      <w:r>
        <w:t xml:space="preserve">) records the information on the OSHA-7 Form. </w:t>
      </w:r>
      <w:r w:rsidRPr="00A35B6F" w:rsidR="00A35B6F">
        <w:t xml:space="preserve"> </w:t>
      </w:r>
      <w:r w:rsidR="00A35B6F">
        <w:t xml:space="preserve">Based on a review of FY 2019 data for complaints filed within Federal jurisdiction, </w:t>
      </w:r>
      <w:r w:rsidR="00FB20BD">
        <w:t>26.8</w:t>
      </w:r>
      <w:r w:rsidR="00A35B6F">
        <w:t xml:space="preserve">%, or </w:t>
      </w:r>
      <w:r w:rsidR="00575546">
        <w:t xml:space="preserve">25,334 </w:t>
      </w:r>
      <w:r w:rsidRPr="000121C5" w:rsidR="001B75E6">
        <w:t xml:space="preserve">complaints </w:t>
      </w:r>
      <w:r w:rsidRPr="000121C5" w:rsidR="00866395">
        <w:t>are verbal</w:t>
      </w:r>
      <w:r w:rsidRPr="00E41E81" w:rsidR="00866395">
        <w:t xml:space="preserve">.  </w:t>
      </w:r>
      <w:r w:rsidRPr="00E41E81" w:rsidR="001B75E6">
        <w:t>Additionally, OSHA determines that a complainant needs 15 minutes</w:t>
      </w:r>
      <w:r w:rsidRPr="00E41E81">
        <w:t xml:space="preserve"> (</w:t>
      </w:r>
      <w:r w:rsidR="00F00E13">
        <w:t>1</w:t>
      </w:r>
      <w:r w:rsidR="00782232">
        <w:t>5/60</w:t>
      </w:r>
      <w:r w:rsidRPr="00E41E81">
        <w:t xml:space="preserve"> </w:t>
      </w:r>
      <w:r w:rsidR="000E279E">
        <w:t>hours</w:t>
      </w:r>
      <w:r w:rsidRPr="00E41E81">
        <w:t>) to communicate</w:t>
      </w:r>
      <w:r>
        <w:t xml:space="preserve"> the information to a compliance officer.  Therefore, the total burden hours and cost of providing the information orally are:</w:t>
      </w:r>
    </w:p>
    <w:p w:rsidR="00210438" w14:paraId="3C1A2CDA" w14:textId="77777777"/>
    <w:p w:rsidR="004812F3" w14:paraId="0D344413" w14:textId="77777777"/>
    <w:p w:rsidR="004812F3" w:rsidRPr="00726BBC" w14:paraId="29244986" w14:textId="5353BEA9">
      <w:pPr>
        <w:ind w:firstLine="720"/>
      </w:pPr>
      <w:r w:rsidRPr="00965126">
        <w:rPr>
          <w:b/>
          <w:bCs/>
        </w:rPr>
        <w:t>Burden hours</w:t>
      </w:r>
      <w:r w:rsidRPr="00965126">
        <w:t xml:space="preserve">:  </w:t>
      </w:r>
      <w:r w:rsidR="009963BC">
        <w:t xml:space="preserve"> </w:t>
      </w:r>
      <w:r w:rsidR="005256BA">
        <w:t xml:space="preserve">25,334 </w:t>
      </w:r>
      <w:r w:rsidRPr="00726BBC">
        <w:t xml:space="preserve">oral complaints x </w:t>
      </w:r>
      <w:r w:rsidR="00F00E13">
        <w:t>1</w:t>
      </w:r>
      <w:r w:rsidR="00782232">
        <w:t>5/60</w:t>
      </w:r>
      <w:r w:rsidRPr="00726BBC">
        <w:t xml:space="preserve"> hour </w:t>
      </w:r>
      <w:r w:rsidRPr="00726BBC" w:rsidR="00E97B4E">
        <w:t xml:space="preserve">= </w:t>
      </w:r>
      <w:r w:rsidR="00E97B4E">
        <w:t>6,334</w:t>
      </w:r>
      <w:r w:rsidRPr="0036529E" w:rsidR="00ED2002">
        <w:t xml:space="preserve"> </w:t>
      </w:r>
      <w:r w:rsidRPr="007C2915">
        <w:t>hours</w:t>
      </w:r>
    </w:p>
    <w:p w:rsidR="0069656F" w14:paraId="5C0A7AA2" w14:textId="7607C1CD">
      <w:pPr>
        <w:ind w:left="1440"/>
      </w:pPr>
      <w:r w:rsidRPr="00726BBC">
        <w:t xml:space="preserve">   </w:t>
      </w:r>
      <w:r w:rsidRPr="00726BBC">
        <w:rPr>
          <w:b/>
          <w:bCs/>
        </w:rPr>
        <w:t xml:space="preserve"> Cost</w:t>
      </w:r>
      <w:r w:rsidRPr="00726BBC">
        <w:t xml:space="preserve">: </w:t>
      </w:r>
      <w:r w:rsidR="009963BC">
        <w:t xml:space="preserve"> </w:t>
      </w:r>
      <w:r w:rsidR="00F6399B">
        <w:t>6,334</w:t>
      </w:r>
      <w:r w:rsidRPr="0036529E" w:rsidR="00F6399B">
        <w:t xml:space="preserve"> </w:t>
      </w:r>
      <w:r w:rsidRPr="00726BBC">
        <w:t xml:space="preserve">hours </w:t>
      </w:r>
      <w:r w:rsidRPr="006E74D3">
        <w:t xml:space="preserve">x </w:t>
      </w:r>
      <w:r w:rsidR="009963BC">
        <w:rPr>
          <w:color w:val="000000"/>
          <w:szCs w:val="20"/>
        </w:rPr>
        <w:t>$</w:t>
      </w:r>
      <w:r w:rsidR="00DF15A3">
        <w:rPr>
          <w:color w:val="000000"/>
          <w:szCs w:val="20"/>
        </w:rPr>
        <w:t xml:space="preserve">43.19 </w:t>
      </w:r>
      <w:r w:rsidRPr="00726BBC">
        <w:t>= $</w:t>
      </w:r>
      <w:r w:rsidR="00FE12EB">
        <w:t xml:space="preserve"> 273,565</w:t>
      </w:r>
    </w:p>
    <w:p w:rsidR="00DF15A3" w14:paraId="27305733" w14:textId="77777777">
      <w:pPr>
        <w:ind w:left="1440"/>
      </w:pPr>
    </w:p>
    <w:p w:rsidR="0069656F" w:rsidRPr="006E74D3" w:rsidP="0069656F" w14:paraId="3A7205F2" w14:textId="1786AE65">
      <w:pPr>
        <w:tabs>
          <w:tab w:val="left" w:pos="7580"/>
        </w:tabs>
        <w:ind w:firstLine="720"/>
      </w:pPr>
      <w:r w:rsidRPr="006E74D3">
        <w:rPr>
          <w:b/>
          <w:bCs/>
        </w:rPr>
        <w:t>Burden hours</w:t>
      </w:r>
      <w:r w:rsidRPr="006E74D3">
        <w:t xml:space="preserve">:  </w:t>
      </w:r>
      <w:r w:rsidR="009963BC">
        <w:t xml:space="preserve">6,875 </w:t>
      </w:r>
      <w:r>
        <w:t>oral complaints (increase)</w:t>
      </w:r>
      <w:r w:rsidRPr="006E74D3">
        <w:t xml:space="preserve"> x </w:t>
      </w:r>
      <w:r>
        <w:t>15</w:t>
      </w:r>
      <w:r w:rsidRPr="006E74D3">
        <w:t xml:space="preserve">/60 hour = </w:t>
      </w:r>
      <w:bookmarkStart w:id="2" w:name="_Hlk162431390"/>
      <w:r w:rsidR="003A68C4">
        <w:t xml:space="preserve">$1,719 </w:t>
      </w:r>
      <w:bookmarkEnd w:id="2"/>
      <w:r w:rsidRPr="006E74D3">
        <w:t>hours</w:t>
      </w:r>
      <w:r w:rsidRPr="006E74D3">
        <w:tab/>
      </w:r>
    </w:p>
    <w:p w:rsidR="0069656F" w14:paraId="7EE52C01" w14:textId="0BA26F28">
      <w:pPr>
        <w:ind w:left="1440"/>
      </w:pPr>
      <w:r w:rsidRPr="006E74D3">
        <w:t xml:space="preserve">    </w:t>
      </w:r>
      <w:r w:rsidRPr="006E74D3">
        <w:rPr>
          <w:b/>
          <w:bCs/>
        </w:rPr>
        <w:t>Cost</w:t>
      </w:r>
      <w:r w:rsidRPr="006E74D3">
        <w:t xml:space="preserve">:  </w:t>
      </w:r>
      <w:r w:rsidR="003A68C4">
        <w:t xml:space="preserve">1,719 </w:t>
      </w:r>
      <w:r w:rsidRPr="006E74D3">
        <w:t xml:space="preserve">hours x </w:t>
      </w:r>
      <w:r w:rsidR="009963BC">
        <w:rPr>
          <w:color w:val="000000"/>
          <w:szCs w:val="20"/>
        </w:rPr>
        <w:t>$</w:t>
      </w:r>
      <w:r w:rsidR="00DF15A3">
        <w:rPr>
          <w:color w:val="000000"/>
          <w:szCs w:val="20"/>
        </w:rPr>
        <w:t>43.19</w:t>
      </w:r>
      <w:r w:rsidR="00B129E7">
        <w:rPr>
          <w:color w:val="000000"/>
          <w:szCs w:val="20"/>
        </w:rPr>
        <w:t xml:space="preserve"> </w:t>
      </w:r>
      <w:r w:rsidRPr="006E74D3">
        <w:t>= $</w:t>
      </w:r>
      <w:r w:rsidR="00DF15A3">
        <w:t>74,244</w:t>
      </w:r>
    </w:p>
    <w:p w:rsidR="00DF15A3" w14:paraId="795EF7A9" w14:textId="77777777">
      <w:pPr>
        <w:ind w:left="1440"/>
      </w:pPr>
    </w:p>
    <w:p w:rsidR="004812F3" w14:paraId="4B867806" w14:textId="77777777">
      <w:r>
        <w:rPr>
          <w:b/>
          <w:bCs/>
        </w:rPr>
        <w:t>(C)  Written Complaints</w:t>
      </w:r>
    </w:p>
    <w:p w:rsidR="004812F3" w14:paraId="00B761FD" w14:textId="77777777"/>
    <w:p w:rsidR="004812F3" w14:paraId="1636D84A" w14:textId="4BCFB2C2">
      <w:r>
        <w:t xml:space="preserve">A complainant may submit a complaint in writing to a compliance officer (either at the workplace or an area office) by downloading a hardcopy version of the OSHA-7 Form from the </w:t>
      </w:r>
      <w:r w:rsidR="00ED6EFA">
        <w:t>agency</w:t>
      </w:r>
      <w:r>
        <w:t xml:space="preserve">’s website and completing it by hand, or writing a letter that contains the required information; they may submit the form or letter by mail or facsimile, or by hand.  The </w:t>
      </w:r>
      <w:r w:rsidR="00ED6EFA">
        <w:t>agency</w:t>
      </w:r>
      <w:r>
        <w:t xml:space="preserve"> believes that the remaini</w:t>
      </w:r>
      <w:r w:rsidRPr="00273134">
        <w:t>ng</w:t>
      </w:r>
      <w:r w:rsidRPr="00273134" w:rsidR="001B72EF">
        <w:t xml:space="preserve"> </w:t>
      </w:r>
      <w:r w:rsidR="003A68C4">
        <w:t>17.5</w:t>
      </w:r>
      <w:r w:rsidR="004D0424">
        <w:t>%</w:t>
      </w:r>
      <w:r w:rsidR="00B129E7">
        <w:t xml:space="preserve"> </w:t>
      </w:r>
      <w:r w:rsidRPr="00273134" w:rsidR="00737FBE">
        <w:t>of</w:t>
      </w:r>
      <w:r w:rsidRPr="00273134">
        <w:t xml:space="preserve"> </w:t>
      </w:r>
      <w:r w:rsidRPr="00273134" w:rsidR="007F5382">
        <w:t xml:space="preserve">complaints </w:t>
      </w:r>
      <w:bookmarkStart w:id="3" w:name="_Hlk164417430"/>
      <w:r w:rsidR="003F34D5">
        <w:t xml:space="preserve">16,543 </w:t>
      </w:r>
      <w:bookmarkEnd w:id="3"/>
      <w:r w:rsidR="003F34D5">
        <w:t>received</w:t>
      </w:r>
      <w:r w:rsidRPr="00273134">
        <w:t xml:space="preserve"> each year are written; it also assumes that a complainant spends on average 25 minutes (</w:t>
      </w:r>
      <w:r w:rsidR="00782232">
        <w:t>25/60</w:t>
      </w:r>
      <w:r w:rsidRPr="00273134">
        <w:t xml:space="preserve"> </w:t>
      </w:r>
      <w:r w:rsidR="000E279E">
        <w:t>hours</w:t>
      </w:r>
      <w:r w:rsidRPr="00273134">
        <w:t>) completing</w:t>
      </w:r>
      <w:r>
        <w:t xml:space="preserve"> a hardcopy version of the </w:t>
      </w:r>
      <w:r w:rsidR="0009503E">
        <w:t>form or</w:t>
      </w:r>
      <w:r>
        <w:t xml:space="preserve"> writing a letter and responding to any follow-up questions asked by a compliance officer.  Accordingly, the yearly burden-hour and cost estimates for providing the required information in writing are:</w:t>
      </w:r>
    </w:p>
    <w:p w:rsidR="004812F3" w14:paraId="51145D42" w14:textId="77777777"/>
    <w:p w:rsidR="004812F3" w:rsidRPr="00965126" w14:paraId="154A922C" w14:textId="7F9A670C">
      <w:pPr>
        <w:ind w:firstLine="720"/>
      </w:pPr>
      <w:r w:rsidRPr="00965126">
        <w:rPr>
          <w:b/>
          <w:bCs/>
        </w:rPr>
        <w:t>Burden hours</w:t>
      </w:r>
      <w:r w:rsidRPr="00965126">
        <w:t xml:space="preserve">:  </w:t>
      </w:r>
      <w:r w:rsidR="0023087F">
        <w:t xml:space="preserve"> </w:t>
      </w:r>
      <w:r w:rsidR="003F34D5">
        <w:t xml:space="preserve">16,543 </w:t>
      </w:r>
      <w:r w:rsidRPr="00965126" w:rsidR="007F5382">
        <w:t>written</w:t>
      </w:r>
      <w:r w:rsidRPr="00965126">
        <w:t xml:space="preserve"> complaints x </w:t>
      </w:r>
      <w:r w:rsidR="00782232">
        <w:t>25/60</w:t>
      </w:r>
      <w:r w:rsidRPr="00965126">
        <w:t xml:space="preserve"> hours </w:t>
      </w:r>
      <w:r w:rsidRPr="00965126" w:rsidR="007F5382">
        <w:t>=</w:t>
      </w:r>
      <w:r w:rsidR="007F5382">
        <w:t xml:space="preserve"> </w:t>
      </w:r>
      <w:bookmarkStart w:id="4" w:name="_Hlk164417542"/>
      <w:r w:rsidR="00277FCD">
        <w:t>6,89</w:t>
      </w:r>
      <w:r w:rsidR="00CF605E">
        <w:t xml:space="preserve">3 </w:t>
      </w:r>
      <w:bookmarkEnd w:id="4"/>
      <w:r w:rsidRPr="00965126">
        <w:t>hours</w:t>
      </w:r>
    </w:p>
    <w:p w:rsidR="004812F3" w14:paraId="68D64E0A" w14:textId="40561479">
      <w:pPr>
        <w:ind w:left="1440"/>
      </w:pPr>
      <w:r w:rsidRPr="00965126">
        <w:t xml:space="preserve">   </w:t>
      </w:r>
      <w:r w:rsidRPr="00965126">
        <w:rPr>
          <w:b/>
          <w:bCs/>
        </w:rPr>
        <w:t xml:space="preserve"> </w:t>
      </w:r>
      <w:r w:rsidRPr="00726BBC">
        <w:rPr>
          <w:b/>
          <w:bCs/>
        </w:rPr>
        <w:t>Cost</w:t>
      </w:r>
      <w:r w:rsidRPr="00726BBC">
        <w:t xml:space="preserve">:  </w:t>
      </w:r>
      <w:r w:rsidR="00CF605E">
        <w:t xml:space="preserve">6,893 </w:t>
      </w:r>
      <w:r w:rsidRPr="00726BBC" w:rsidR="004E0868">
        <w:t xml:space="preserve">hours </w:t>
      </w:r>
      <w:r w:rsidRPr="00726BBC" w:rsidR="007F5382">
        <w:t xml:space="preserve">x </w:t>
      </w:r>
      <w:r w:rsidR="007F5382">
        <w:t>$</w:t>
      </w:r>
      <w:r w:rsidR="00DF15A3">
        <w:t>43.19</w:t>
      </w:r>
      <w:r w:rsidR="004D0424">
        <w:t xml:space="preserve"> </w:t>
      </w:r>
      <w:r w:rsidRPr="00726BBC" w:rsidR="0070242E">
        <w:t xml:space="preserve">= </w:t>
      </w:r>
      <w:r w:rsidR="0070242E">
        <w:rPr>
          <w:sz w:val="22"/>
          <w:szCs w:val="22"/>
        </w:rPr>
        <w:t>$</w:t>
      </w:r>
      <w:r w:rsidR="00BD48F9">
        <w:rPr>
          <w:sz w:val="22"/>
          <w:szCs w:val="22"/>
        </w:rPr>
        <w:t>297</w:t>
      </w:r>
      <w:r w:rsidR="00600F2F">
        <w:rPr>
          <w:sz w:val="22"/>
          <w:szCs w:val="22"/>
        </w:rPr>
        <w:t>,</w:t>
      </w:r>
      <w:r w:rsidR="00BD48F9">
        <w:rPr>
          <w:sz w:val="22"/>
          <w:szCs w:val="22"/>
        </w:rPr>
        <w:t>7</w:t>
      </w:r>
      <w:r w:rsidR="00B95A81">
        <w:rPr>
          <w:sz w:val="22"/>
          <w:szCs w:val="22"/>
        </w:rPr>
        <w:t>0</w:t>
      </w:r>
      <w:r w:rsidR="00600F2F">
        <w:rPr>
          <w:sz w:val="22"/>
          <w:szCs w:val="22"/>
        </w:rPr>
        <w:t>9</w:t>
      </w:r>
    </w:p>
    <w:p w:rsidR="00FA2B78" w:rsidP="00862C56" w14:paraId="09CE7A20" w14:textId="2A905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p>
    <w:p w:rsidR="0069656F" w:rsidRPr="00965126" w:rsidP="0069656F" w14:paraId="3AC98E89" w14:textId="74A38EF8">
      <w:pPr>
        <w:ind w:firstLine="720"/>
      </w:pPr>
      <w:r w:rsidRPr="00965126">
        <w:rPr>
          <w:b/>
          <w:bCs/>
        </w:rPr>
        <w:t>Burden hours</w:t>
      </w:r>
      <w:r w:rsidRPr="00965126">
        <w:t xml:space="preserve">:  </w:t>
      </w:r>
      <w:r w:rsidR="004D0424">
        <w:t xml:space="preserve">4,489 </w:t>
      </w:r>
      <w:r w:rsidRPr="00965126">
        <w:t xml:space="preserve">written complaints x </w:t>
      </w:r>
      <w:r>
        <w:t>25/60</w:t>
      </w:r>
      <w:r w:rsidRPr="00965126">
        <w:t xml:space="preserve"> hours =</w:t>
      </w:r>
      <w:r w:rsidR="004D0424">
        <w:t xml:space="preserve"> 1,870</w:t>
      </w:r>
      <w:r w:rsidR="002F3804">
        <w:t xml:space="preserve"> </w:t>
      </w:r>
      <w:r w:rsidRPr="00965126">
        <w:t>hours</w:t>
      </w:r>
    </w:p>
    <w:p w:rsidR="000F0790" w:rsidP="0069656F" w14:paraId="616DEAA5" w14:textId="2EC70D4D">
      <w:pPr>
        <w:ind w:left="1440"/>
        <w:rPr>
          <w:sz w:val="22"/>
          <w:szCs w:val="22"/>
        </w:rPr>
      </w:pPr>
      <w:r w:rsidRPr="00965126">
        <w:t xml:space="preserve">   </w:t>
      </w:r>
      <w:r w:rsidRPr="00965126">
        <w:rPr>
          <w:b/>
          <w:bCs/>
        </w:rPr>
        <w:t xml:space="preserve"> </w:t>
      </w:r>
      <w:r w:rsidRPr="00726BBC">
        <w:rPr>
          <w:b/>
          <w:bCs/>
        </w:rPr>
        <w:t>Cost</w:t>
      </w:r>
      <w:r w:rsidRPr="00726BBC">
        <w:t xml:space="preserve">:  </w:t>
      </w:r>
      <w:r w:rsidR="004D0424">
        <w:t xml:space="preserve">1.870 </w:t>
      </w:r>
      <w:r w:rsidRPr="00726BBC">
        <w:t xml:space="preserve">hours x </w:t>
      </w:r>
      <w:r w:rsidR="009963BC">
        <w:t>$</w:t>
      </w:r>
      <w:r w:rsidR="00DF15A3">
        <w:t>43.19</w:t>
      </w:r>
      <w:r w:rsidRPr="00726BBC">
        <w:t xml:space="preserve"> </w:t>
      </w:r>
      <w:r w:rsidRPr="00726BBC" w:rsidR="007F5382">
        <w:t xml:space="preserve">= </w:t>
      </w:r>
      <w:r w:rsidR="007F5382">
        <w:rPr>
          <w:sz w:val="22"/>
          <w:szCs w:val="22"/>
        </w:rPr>
        <w:t>$</w:t>
      </w:r>
      <w:r w:rsidR="002F3804">
        <w:rPr>
          <w:sz w:val="22"/>
          <w:szCs w:val="22"/>
        </w:rPr>
        <w:t>80,765</w:t>
      </w:r>
    </w:p>
    <w:p w:rsidR="000F0790" w14:paraId="3C8098B5" w14:textId="77777777">
      <w:pPr>
        <w:rPr>
          <w:sz w:val="22"/>
          <w:szCs w:val="22"/>
        </w:rPr>
      </w:pPr>
      <w:r>
        <w:rPr>
          <w:sz w:val="22"/>
          <w:szCs w:val="22"/>
        </w:rPr>
        <w:br w:type="page"/>
      </w:r>
    </w:p>
    <w:p w:rsidR="00862C56" w:rsidRPr="00160AFD" w:rsidP="00862C56" w14:paraId="4F04D159" w14:textId="100BD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r w:rsidRPr="00160AFD">
        <w:rPr>
          <w:b/>
        </w:rPr>
        <w:t xml:space="preserve">Table </w:t>
      </w:r>
      <w:r w:rsidR="000B276B">
        <w:rPr>
          <w:b/>
        </w:rPr>
        <w:t>3</w:t>
      </w:r>
      <w:r w:rsidRPr="00160AFD">
        <w:rPr>
          <w:b/>
        </w:rPr>
        <w:t xml:space="preserve"> - Estimated Annualized Respondent Burden Hours and Costs</w:t>
      </w:r>
    </w:p>
    <w:p w:rsidR="00862C56" w:rsidP="00862C56" w14:paraId="06E012D6" w14:textId="77777777">
      <w:pPr>
        <w:rPr>
          <w:b/>
          <w:bCs/>
        </w:rPr>
      </w:pPr>
    </w:p>
    <w:tbl>
      <w:tblPr>
        <w:tblStyle w:val="TableGrid"/>
        <w:tblW w:w="10705" w:type="dxa"/>
        <w:jc w:val="center"/>
        <w:tblLayout w:type="fixed"/>
        <w:tblLook w:val="04A0"/>
      </w:tblPr>
      <w:tblGrid>
        <w:gridCol w:w="1525"/>
        <w:gridCol w:w="1540"/>
        <w:gridCol w:w="1350"/>
        <w:gridCol w:w="1265"/>
        <w:gridCol w:w="1245"/>
        <w:gridCol w:w="1085"/>
        <w:gridCol w:w="1075"/>
        <w:gridCol w:w="1620"/>
      </w:tblGrid>
      <w:tr w14:paraId="7D0F3FC5" w14:textId="77777777" w:rsidTr="008F6DEF">
        <w:tblPrEx>
          <w:tblW w:w="10705" w:type="dxa"/>
          <w:jc w:val="center"/>
          <w:tblLayout w:type="fixed"/>
          <w:tblLook w:val="04A0"/>
        </w:tblPrEx>
        <w:trPr>
          <w:tblHeader/>
          <w:jc w:val="center"/>
        </w:trPr>
        <w:tc>
          <w:tcPr>
            <w:tcW w:w="1525" w:type="dxa"/>
            <w:shd w:val="clear" w:color="auto" w:fill="DBEEF3" w:themeFill="accent5" w:themeFillTint="33"/>
            <w:vAlign w:val="center"/>
          </w:tcPr>
          <w:p w:rsidR="00862C56" w:rsidRPr="00683253" w:rsidP="0036529E" w14:paraId="5D3F4FF7" w14:textId="1A7706CC">
            <w:pPr>
              <w:jc w:val="center"/>
              <w:rPr>
                <w:b/>
                <w:sz w:val="22"/>
                <w:szCs w:val="22"/>
              </w:rPr>
            </w:pPr>
            <w:r w:rsidRPr="00683253">
              <w:rPr>
                <w:b/>
                <w:sz w:val="22"/>
                <w:szCs w:val="22"/>
              </w:rPr>
              <w:t>Collection</w:t>
            </w:r>
            <w:r w:rsidRPr="00683253" w:rsidR="002F64C9">
              <w:rPr>
                <w:b/>
                <w:sz w:val="22"/>
                <w:szCs w:val="22"/>
              </w:rPr>
              <w:t xml:space="preserve"> </w:t>
            </w:r>
            <w:r w:rsidRPr="00683253">
              <w:rPr>
                <w:b/>
                <w:sz w:val="22"/>
                <w:szCs w:val="22"/>
              </w:rPr>
              <w:t>of Information</w:t>
            </w:r>
          </w:p>
        </w:tc>
        <w:tc>
          <w:tcPr>
            <w:tcW w:w="1540" w:type="dxa"/>
            <w:shd w:val="clear" w:color="auto" w:fill="DBEEF3" w:themeFill="accent5" w:themeFillTint="33"/>
            <w:vAlign w:val="center"/>
          </w:tcPr>
          <w:p w:rsidR="00862C56" w:rsidRPr="00683253" w:rsidP="0036529E" w14:paraId="60EBA7B8" w14:textId="75DC27F1">
            <w:pPr>
              <w:jc w:val="center"/>
              <w:rPr>
                <w:b/>
                <w:sz w:val="22"/>
                <w:szCs w:val="22"/>
              </w:rPr>
            </w:pPr>
            <w:r w:rsidRPr="00683253">
              <w:rPr>
                <w:b/>
                <w:sz w:val="22"/>
                <w:szCs w:val="22"/>
              </w:rPr>
              <w:t>Total No. of Respondents</w:t>
            </w:r>
            <w:r>
              <w:rPr>
                <w:b/>
                <w:sz w:val="22"/>
                <w:szCs w:val="22"/>
              </w:rPr>
              <w:t>*</w:t>
            </w:r>
          </w:p>
        </w:tc>
        <w:tc>
          <w:tcPr>
            <w:tcW w:w="1350" w:type="dxa"/>
            <w:shd w:val="clear" w:color="auto" w:fill="DBEEF3" w:themeFill="accent5" w:themeFillTint="33"/>
            <w:vAlign w:val="center"/>
          </w:tcPr>
          <w:p w:rsidR="00862C56" w:rsidRPr="00683253" w:rsidP="0036529E" w14:paraId="4B8E3AC0" w14:textId="77777777">
            <w:pPr>
              <w:jc w:val="center"/>
              <w:rPr>
                <w:b/>
                <w:sz w:val="22"/>
                <w:szCs w:val="22"/>
              </w:rPr>
            </w:pPr>
            <w:r w:rsidRPr="00683253">
              <w:rPr>
                <w:b/>
                <w:sz w:val="22"/>
                <w:szCs w:val="22"/>
              </w:rPr>
              <w:t>No. of Responses per Respondent</w:t>
            </w:r>
          </w:p>
        </w:tc>
        <w:tc>
          <w:tcPr>
            <w:tcW w:w="1265" w:type="dxa"/>
            <w:shd w:val="clear" w:color="auto" w:fill="DBEEF3" w:themeFill="accent5" w:themeFillTint="33"/>
            <w:vAlign w:val="center"/>
          </w:tcPr>
          <w:p w:rsidR="00862C56" w:rsidRPr="00683253" w:rsidP="0036529E" w14:paraId="2A70A9B9" w14:textId="77777777">
            <w:pPr>
              <w:jc w:val="center"/>
              <w:rPr>
                <w:b/>
                <w:sz w:val="22"/>
                <w:szCs w:val="22"/>
              </w:rPr>
            </w:pPr>
            <w:r w:rsidRPr="00683253">
              <w:rPr>
                <w:b/>
                <w:sz w:val="22"/>
                <w:szCs w:val="22"/>
              </w:rPr>
              <w:t>Total No. of Responses</w:t>
            </w:r>
          </w:p>
        </w:tc>
        <w:tc>
          <w:tcPr>
            <w:tcW w:w="1245" w:type="dxa"/>
            <w:shd w:val="clear" w:color="auto" w:fill="DBEEF3" w:themeFill="accent5" w:themeFillTint="33"/>
            <w:vAlign w:val="center"/>
          </w:tcPr>
          <w:p w:rsidR="00862C56" w:rsidRPr="00683253" w:rsidP="0036529E" w14:paraId="3F2BED1B" w14:textId="14102297">
            <w:pPr>
              <w:jc w:val="center"/>
              <w:rPr>
                <w:b/>
                <w:sz w:val="22"/>
                <w:szCs w:val="22"/>
              </w:rPr>
            </w:pPr>
            <w:r w:rsidRPr="00683253">
              <w:rPr>
                <w:b/>
                <w:sz w:val="22"/>
                <w:szCs w:val="22"/>
              </w:rPr>
              <w:t>Burden per Response (in H</w:t>
            </w:r>
            <w:r w:rsidR="007A2427">
              <w:rPr>
                <w:b/>
                <w:sz w:val="22"/>
                <w:szCs w:val="22"/>
              </w:rPr>
              <w:t>ou</w:t>
            </w:r>
            <w:r w:rsidRPr="00683253">
              <w:rPr>
                <w:b/>
                <w:sz w:val="22"/>
                <w:szCs w:val="22"/>
              </w:rPr>
              <w:t>rs)</w:t>
            </w:r>
          </w:p>
        </w:tc>
        <w:tc>
          <w:tcPr>
            <w:tcW w:w="1085" w:type="dxa"/>
            <w:shd w:val="clear" w:color="auto" w:fill="DBEEF3" w:themeFill="accent5" w:themeFillTint="33"/>
            <w:vAlign w:val="center"/>
          </w:tcPr>
          <w:p w:rsidR="00862C56" w:rsidRPr="00683253" w:rsidP="0036529E" w14:paraId="133408EA" w14:textId="4A0BC1D0">
            <w:pPr>
              <w:jc w:val="center"/>
              <w:rPr>
                <w:b/>
                <w:sz w:val="22"/>
                <w:szCs w:val="22"/>
              </w:rPr>
            </w:pPr>
            <w:r w:rsidRPr="00683253">
              <w:rPr>
                <w:b/>
                <w:sz w:val="22"/>
                <w:szCs w:val="22"/>
              </w:rPr>
              <w:t>Burden</w:t>
            </w:r>
            <w:r w:rsidR="002F64C9">
              <w:rPr>
                <w:b/>
                <w:sz w:val="22"/>
                <w:szCs w:val="22"/>
              </w:rPr>
              <w:t xml:space="preserve"> Hours</w:t>
            </w:r>
          </w:p>
        </w:tc>
        <w:tc>
          <w:tcPr>
            <w:tcW w:w="1075" w:type="dxa"/>
            <w:shd w:val="clear" w:color="auto" w:fill="DBEEF3" w:themeFill="accent5" w:themeFillTint="33"/>
            <w:vAlign w:val="center"/>
          </w:tcPr>
          <w:p w:rsidR="00862C56" w:rsidRPr="00683253" w:rsidP="0036529E" w14:paraId="4E46C642" w14:textId="401722ED">
            <w:pPr>
              <w:jc w:val="center"/>
              <w:rPr>
                <w:b/>
                <w:sz w:val="22"/>
                <w:szCs w:val="22"/>
              </w:rPr>
            </w:pPr>
            <w:r w:rsidRPr="00683253">
              <w:rPr>
                <w:b/>
                <w:sz w:val="22"/>
                <w:szCs w:val="22"/>
              </w:rPr>
              <w:t xml:space="preserve"> </w:t>
            </w:r>
            <w:r w:rsidR="00435C2B">
              <w:rPr>
                <w:b/>
                <w:sz w:val="22"/>
                <w:szCs w:val="22"/>
              </w:rPr>
              <w:t>L</w:t>
            </w:r>
            <w:r w:rsidR="007C5F7E">
              <w:rPr>
                <w:b/>
                <w:sz w:val="22"/>
                <w:szCs w:val="22"/>
              </w:rPr>
              <w:t xml:space="preserve">oaded </w:t>
            </w:r>
            <w:r w:rsidRPr="00683253">
              <w:rPr>
                <w:b/>
                <w:sz w:val="22"/>
                <w:szCs w:val="22"/>
              </w:rPr>
              <w:t>Hourly Wage</w:t>
            </w:r>
          </w:p>
          <w:p w:rsidR="00862C56" w:rsidRPr="00683253" w:rsidP="0036529E" w14:paraId="0C30B63C" w14:textId="77777777">
            <w:pPr>
              <w:jc w:val="center"/>
              <w:rPr>
                <w:b/>
                <w:sz w:val="22"/>
                <w:szCs w:val="22"/>
              </w:rPr>
            </w:pPr>
            <w:r w:rsidRPr="00683253">
              <w:rPr>
                <w:b/>
                <w:sz w:val="22"/>
                <w:szCs w:val="22"/>
              </w:rPr>
              <w:t>Rate</w:t>
            </w:r>
          </w:p>
        </w:tc>
        <w:tc>
          <w:tcPr>
            <w:tcW w:w="1620" w:type="dxa"/>
            <w:shd w:val="clear" w:color="auto" w:fill="DBEEF3" w:themeFill="accent5" w:themeFillTint="33"/>
            <w:vAlign w:val="center"/>
          </w:tcPr>
          <w:p w:rsidR="00862C56" w:rsidRPr="00683253" w:rsidP="0036529E" w14:paraId="43CBD09F" w14:textId="6C7F2850">
            <w:pPr>
              <w:jc w:val="center"/>
              <w:rPr>
                <w:b/>
                <w:sz w:val="22"/>
                <w:szCs w:val="22"/>
              </w:rPr>
            </w:pPr>
            <w:r>
              <w:rPr>
                <w:b/>
                <w:sz w:val="22"/>
                <w:szCs w:val="22"/>
              </w:rPr>
              <w:t>Monetized Value of Time</w:t>
            </w:r>
          </w:p>
        </w:tc>
      </w:tr>
      <w:tr w14:paraId="2E878BC2" w14:textId="77777777" w:rsidTr="008F6DEF">
        <w:tblPrEx>
          <w:tblW w:w="10705" w:type="dxa"/>
          <w:jc w:val="center"/>
          <w:tblLayout w:type="fixed"/>
          <w:tblLook w:val="04A0"/>
        </w:tblPrEx>
        <w:trPr>
          <w:jc w:val="center"/>
        </w:trPr>
        <w:tc>
          <w:tcPr>
            <w:tcW w:w="1525" w:type="dxa"/>
          </w:tcPr>
          <w:p w:rsidR="00862C56" w:rsidRPr="00BA17CC" w:rsidP="00383292" w14:paraId="4D0E6ADE" w14:textId="76D263D5">
            <w:pPr>
              <w:rPr>
                <w:sz w:val="22"/>
                <w:szCs w:val="22"/>
              </w:rPr>
            </w:pPr>
            <w:r w:rsidRPr="00BA17CC">
              <w:rPr>
                <w:sz w:val="22"/>
                <w:szCs w:val="22"/>
              </w:rPr>
              <w:t>(A)</w:t>
            </w:r>
            <w:r w:rsidR="009F1A3F">
              <w:rPr>
                <w:sz w:val="22"/>
                <w:szCs w:val="22"/>
              </w:rPr>
              <w:t>(1</w:t>
            </w:r>
            <w:r w:rsidR="007F5382">
              <w:rPr>
                <w:sz w:val="22"/>
                <w:szCs w:val="22"/>
              </w:rPr>
              <w:t>)</w:t>
            </w:r>
            <w:r w:rsidRPr="00BA17CC" w:rsidR="007F5382">
              <w:rPr>
                <w:sz w:val="22"/>
                <w:szCs w:val="22"/>
              </w:rPr>
              <w:t xml:space="preserve"> Electronic</w:t>
            </w:r>
            <w:r w:rsidRPr="00BA17CC">
              <w:rPr>
                <w:sz w:val="22"/>
                <w:szCs w:val="22"/>
              </w:rPr>
              <w:t xml:space="preserve"> Submission of OSHA-7 Forms</w:t>
            </w:r>
          </w:p>
        </w:tc>
        <w:tc>
          <w:tcPr>
            <w:tcW w:w="1540" w:type="dxa"/>
            <w:vAlign w:val="center"/>
          </w:tcPr>
          <w:p w:rsidR="00862C56" w:rsidRPr="00FE63F9" w:rsidP="0036529E" w14:paraId="3D269BB1" w14:textId="52AC04BF">
            <w:pPr>
              <w:jc w:val="center"/>
              <w:rPr>
                <w:sz w:val="22"/>
                <w:szCs w:val="22"/>
              </w:rPr>
            </w:pPr>
            <w:r>
              <w:t xml:space="preserve">52,653 </w:t>
            </w:r>
          </w:p>
        </w:tc>
        <w:tc>
          <w:tcPr>
            <w:tcW w:w="1350" w:type="dxa"/>
            <w:vAlign w:val="center"/>
          </w:tcPr>
          <w:p w:rsidR="00862C56" w:rsidRPr="00FE63F9" w:rsidP="0036529E" w14:paraId="0D2FB55D" w14:textId="77777777">
            <w:pPr>
              <w:jc w:val="center"/>
              <w:rPr>
                <w:sz w:val="22"/>
                <w:szCs w:val="22"/>
              </w:rPr>
            </w:pPr>
            <w:r w:rsidRPr="00FE63F9">
              <w:rPr>
                <w:sz w:val="22"/>
                <w:szCs w:val="22"/>
              </w:rPr>
              <w:t>1</w:t>
            </w:r>
          </w:p>
        </w:tc>
        <w:tc>
          <w:tcPr>
            <w:tcW w:w="1265" w:type="dxa"/>
            <w:vAlign w:val="center"/>
          </w:tcPr>
          <w:p w:rsidR="007E0C28" w:rsidRPr="00FE63F9" w:rsidP="0036529E" w14:paraId="7A4D5F03" w14:textId="08364BC4">
            <w:pPr>
              <w:jc w:val="center"/>
              <w:rPr>
                <w:sz w:val="22"/>
                <w:szCs w:val="22"/>
              </w:rPr>
            </w:pPr>
            <w:r>
              <w:t xml:space="preserve">52,653 </w:t>
            </w:r>
          </w:p>
        </w:tc>
        <w:tc>
          <w:tcPr>
            <w:tcW w:w="1245" w:type="dxa"/>
            <w:vAlign w:val="center"/>
          </w:tcPr>
          <w:p w:rsidR="00862C56" w:rsidRPr="00FE63F9" w:rsidP="0036529E" w14:paraId="7559C821" w14:textId="6E1BE7F2">
            <w:pPr>
              <w:jc w:val="center"/>
              <w:rPr>
                <w:sz w:val="22"/>
                <w:szCs w:val="22"/>
              </w:rPr>
            </w:pPr>
            <w:r>
              <w:rPr>
                <w:sz w:val="22"/>
                <w:szCs w:val="22"/>
              </w:rPr>
              <w:t>17/60</w:t>
            </w:r>
          </w:p>
        </w:tc>
        <w:tc>
          <w:tcPr>
            <w:tcW w:w="1085" w:type="dxa"/>
            <w:vAlign w:val="center"/>
          </w:tcPr>
          <w:p w:rsidR="002203FA" w:rsidP="0036529E" w14:paraId="64B5BA9E" w14:textId="77777777">
            <w:pPr>
              <w:jc w:val="center"/>
            </w:pPr>
            <w:r>
              <w:t>14,918</w:t>
            </w:r>
          </w:p>
          <w:p w:rsidR="007E0C28" w:rsidRPr="00FE63F9" w:rsidP="0036529E" w14:paraId="105F9AB8" w14:textId="260549E3">
            <w:pPr>
              <w:jc w:val="center"/>
              <w:rPr>
                <w:sz w:val="22"/>
                <w:szCs w:val="22"/>
              </w:rPr>
            </w:pPr>
          </w:p>
        </w:tc>
        <w:tc>
          <w:tcPr>
            <w:tcW w:w="1075" w:type="dxa"/>
            <w:vAlign w:val="center"/>
          </w:tcPr>
          <w:p w:rsidR="00862C56" w:rsidRPr="00E6449E" w:rsidP="0036529E" w14:paraId="474438A8" w14:textId="2A7E64F1">
            <w:pPr>
              <w:tabs>
                <w:tab w:val="left" w:pos="633"/>
              </w:tabs>
              <w:jc w:val="center"/>
              <w:rPr>
                <w:sz w:val="22"/>
                <w:szCs w:val="22"/>
              </w:rPr>
            </w:pPr>
            <w:r w:rsidRPr="0036529E">
              <w:rPr>
                <w:sz w:val="22"/>
                <w:szCs w:val="22"/>
              </w:rPr>
              <w:t>$</w:t>
            </w:r>
            <w:r w:rsidR="00DF15A3">
              <w:rPr>
                <w:sz w:val="22"/>
                <w:szCs w:val="22"/>
              </w:rPr>
              <w:t>43.19</w:t>
            </w:r>
          </w:p>
        </w:tc>
        <w:tc>
          <w:tcPr>
            <w:tcW w:w="1620" w:type="dxa"/>
            <w:vAlign w:val="center"/>
          </w:tcPr>
          <w:p w:rsidR="00862C56" w:rsidP="0036529E" w14:paraId="3F88C00E" w14:textId="568A034E">
            <w:pPr>
              <w:jc w:val="center"/>
              <w:rPr>
                <w:sz w:val="22"/>
                <w:szCs w:val="22"/>
              </w:rPr>
            </w:pPr>
          </w:p>
          <w:p w:rsidR="007E0C28" w:rsidRPr="00FE63F9" w:rsidP="0036529E" w14:paraId="493C6F52" w14:textId="33F05F55">
            <w:pPr>
              <w:jc w:val="center"/>
              <w:rPr>
                <w:sz w:val="22"/>
                <w:szCs w:val="22"/>
              </w:rPr>
            </w:pPr>
            <w:r>
              <w:t>$</w:t>
            </w:r>
            <w:r w:rsidR="006511C4">
              <w:t xml:space="preserve">644,308 </w:t>
            </w:r>
          </w:p>
        </w:tc>
      </w:tr>
      <w:tr w14:paraId="119910F9" w14:textId="77777777" w:rsidTr="008F6DEF">
        <w:tblPrEx>
          <w:tblW w:w="10705" w:type="dxa"/>
          <w:jc w:val="center"/>
          <w:tblLayout w:type="fixed"/>
          <w:tblLook w:val="04A0"/>
        </w:tblPrEx>
        <w:trPr>
          <w:jc w:val="center"/>
        </w:trPr>
        <w:tc>
          <w:tcPr>
            <w:tcW w:w="1525" w:type="dxa"/>
          </w:tcPr>
          <w:p w:rsidR="009F1A3F" w:rsidRPr="00BA17CC" w:rsidP="00383292" w14:paraId="0F01D775" w14:textId="369DA653">
            <w:pPr>
              <w:rPr>
                <w:bCs/>
                <w:sz w:val="22"/>
                <w:szCs w:val="22"/>
              </w:rPr>
            </w:pPr>
            <w:r>
              <w:rPr>
                <w:bCs/>
                <w:sz w:val="22"/>
                <w:szCs w:val="22"/>
              </w:rPr>
              <w:t xml:space="preserve">(A)(2) </w:t>
            </w:r>
            <w:r w:rsidR="00463465">
              <w:rPr>
                <w:bCs/>
                <w:sz w:val="22"/>
                <w:szCs w:val="22"/>
              </w:rPr>
              <w:t xml:space="preserve">Increase </w:t>
            </w:r>
            <w:r>
              <w:rPr>
                <w:bCs/>
                <w:sz w:val="22"/>
                <w:szCs w:val="22"/>
              </w:rPr>
              <w:t>Estimate</w:t>
            </w:r>
            <w:r w:rsidR="0010714C">
              <w:rPr>
                <w:bCs/>
                <w:sz w:val="22"/>
                <w:szCs w:val="22"/>
              </w:rPr>
              <w:t xml:space="preserve"> – Electronic Complaints</w:t>
            </w:r>
          </w:p>
        </w:tc>
        <w:tc>
          <w:tcPr>
            <w:tcW w:w="1540" w:type="dxa"/>
            <w:vAlign w:val="center"/>
          </w:tcPr>
          <w:p w:rsidR="007E0C28" w:rsidP="0036529E" w14:paraId="3CD3B8E3" w14:textId="23C4CA4B">
            <w:pPr>
              <w:jc w:val="center"/>
              <w:rPr>
                <w:sz w:val="22"/>
                <w:szCs w:val="22"/>
              </w:rPr>
            </w:pPr>
          </w:p>
          <w:p w:rsidR="009F1A3F" w:rsidP="0036529E" w14:paraId="54B35C86" w14:textId="4F2796DF">
            <w:pPr>
              <w:jc w:val="center"/>
              <w:rPr>
                <w:sz w:val="22"/>
                <w:szCs w:val="22"/>
              </w:rPr>
            </w:pPr>
            <w:r>
              <w:rPr>
                <w:sz w:val="22"/>
                <w:szCs w:val="22"/>
              </w:rPr>
              <w:t>14,289</w:t>
            </w:r>
          </w:p>
        </w:tc>
        <w:tc>
          <w:tcPr>
            <w:tcW w:w="1350" w:type="dxa"/>
            <w:vAlign w:val="center"/>
          </w:tcPr>
          <w:p w:rsidR="009F1A3F" w:rsidRPr="00FE63F9" w:rsidP="0036529E" w14:paraId="7FF16348" w14:textId="78A202E0">
            <w:pPr>
              <w:jc w:val="center"/>
              <w:rPr>
                <w:sz w:val="22"/>
                <w:szCs w:val="22"/>
              </w:rPr>
            </w:pPr>
            <w:r>
              <w:rPr>
                <w:sz w:val="22"/>
                <w:szCs w:val="22"/>
              </w:rPr>
              <w:t>1</w:t>
            </w:r>
          </w:p>
        </w:tc>
        <w:tc>
          <w:tcPr>
            <w:tcW w:w="1265" w:type="dxa"/>
            <w:vAlign w:val="center"/>
          </w:tcPr>
          <w:p w:rsidR="007E0C28" w:rsidP="0036529E" w14:paraId="6A7AC2DB" w14:textId="552AD2D0">
            <w:pPr>
              <w:jc w:val="center"/>
              <w:rPr>
                <w:sz w:val="22"/>
                <w:szCs w:val="22"/>
              </w:rPr>
            </w:pPr>
            <w:r>
              <w:rPr>
                <w:sz w:val="22"/>
                <w:szCs w:val="22"/>
              </w:rPr>
              <w:t>14,289</w:t>
            </w:r>
          </w:p>
        </w:tc>
        <w:tc>
          <w:tcPr>
            <w:tcW w:w="1245" w:type="dxa"/>
            <w:vAlign w:val="center"/>
          </w:tcPr>
          <w:p w:rsidR="009F1A3F" w:rsidP="0036529E" w14:paraId="02923596" w14:textId="1E2ACB87">
            <w:pPr>
              <w:jc w:val="center"/>
              <w:rPr>
                <w:sz w:val="22"/>
                <w:szCs w:val="22"/>
              </w:rPr>
            </w:pPr>
            <w:r>
              <w:rPr>
                <w:sz w:val="22"/>
                <w:szCs w:val="22"/>
              </w:rPr>
              <w:t>17/60</w:t>
            </w:r>
          </w:p>
        </w:tc>
        <w:tc>
          <w:tcPr>
            <w:tcW w:w="1085" w:type="dxa"/>
            <w:vAlign w:val="center"/>
          </w:tcPr>
          <w:p w:rsidR="009F1A3F" w:rsidP="0036529E" w14:paraId="6C0BBB0B" w14:textId="07A9FCCB">
            <w:pPr>
              <w:jc w:val="center"/>
              <w:rPr>
                <w:sz w:val="22"/>
                <w:szCs w:val="22"/>
              </w:rPr>
            </w:pPr>
          </w:p>
          <w:p w:rsidR="00ED2002" w:rsidP="0036529E" w14:paraId="166CC76F" w14:textId="7095C40D">
            <w:pPr>
              <w:jc w:val="center"/>
              <w:rPr>
                <w:sz w:val="22"/>
                <w:szCs w:val="22"/>
              </w:rPr>
            </w:pPr>
            <w:r>
              <w:t>4,049</w:t>
            </w:r>
          </w:p>
          <w:p w:rsidR="00ED2002" w:rsidP="0036529E" w14:paraId="3E1E6FCB" w14:textId="722B597D">
            <w:pPr>
              <w:jc w:val="center"/>
              <w:rPr>
                <w:sz w:val="22"/>
                <w:szCs w:val="22"/>
              </w:rPr>
            </w:pPr>
          </w:p>
        </w:tc>
        <w:tc>
          <w:tcPr>
            <w:tcW w:w="1075" w:type="dxa"/>
            <w:vAlign w:val="center"/>
          </w:tcPr>
          <w:p w:rsidR="007E0C28" w:rsidRPr="007E0C28" w:rsidP="0036529E" w14:paraId="30B39059" w14:textId="4D5D8151">
            <w:pPr>
              <w:jc w:val="center"/>
              <w:rPr>
                <w:sz w:val="22"/>
                <w:szCs w:val="22"/>
              </w:rPr>
            </w:pPr>
            <w:r>
              <w:rPr>
                <w:sz w:val="22"/>
                <w:szCs w:val="22"/>
              </w:rPr>
              <w:t>$</w:t>
            </w:r>
            <w:r w:rsidR="00DF15A3">
              <w:rPr>
                <w:sz w:val="22"/>
                <w:szCs w:val="22"/>
              </w:rPr>
              <w:t>43.19</w:t>
            </w:r>
          </w:p>
        </w:tc>
        <w:tc>
          <w:tcPr>
            <w:tcW w:w="1620" w:type="dxa"/>
            <w:vAlign w:val="center"/>
          </w:tcPr>
          <w:p w:rsidR="009F1A3F" w:rsidP="0036529E" w14:paraId="21215877" w14:textId="1736EB20">
            <w:pPr>
              <w:jc w:val="center"/>
              <w:rPr>
                <w:sz w:val="22"/>
                <w:szCs w:val="22"/>
              </w:rPr>
            </w:pPr>
          </w:p>
          <w:p w:rsidR="007E0C28" w:rsidP="0036529E" w14:paraId="2B41C019" w14:textId="175E390D">
            <w:pPr>
              <w:jc w:val="center"/>
              <w:rPr>
                <w:sz w:val="22"/>
                <w:szCs w:val="22"/>
              </w:rPr>
            </w:pPr>
            <w:r>
              <w:t>$</w:t>
            </w:r>
            <w:r w:rsidR="002C5DBE">
              <w:t>174,876</w:t>
            </w:r>
          </w:p>
          <w:p w:rsidR="007E0C28" w:rsidRPr="00FE63F9" w:rsidP="0036529E" w14:paraId="73B56964" w14:textId="6000D79B">
            <w:pPr>
              <w:jc w:val="center"/>
              <w:rPr>
                <w:sz w:val="22"/>
                <w:szCs w:val="22"/>
              </w:rPr>
            </w:pPr>
          </w:p>
        </w:tc>
      </w:tr>
      <w:tr w14:paraId="6F23BACB" w14:textId="77777777" w:rsidTr="008F6DEF">
        <w:tblPrEx>
          <w:tblW w:w="10705" w:type="dxa"/>
          <w:jc w:val="center"/>
          <w:tblLayout w:type="fixed"/>
          <w:tblLook w:val="04A0"/>
        </w:tblPrEx>
        <w:trPr>
          <w:jc w:val="center"/>
        </w:trPr>
        <w:tc>
          <w:tcPr>
            <w:tcW w:w="1525" w:type="dxa"/>
          </w:tcPr>
          <w:p w:rsidR="00862C56" w:rsidRPr="00BA17CC" w:rsidP="00383292" w14:paraId="21096BB1" w14:textId="30E6F747">
            <w:pPr>
              <w:rPr>
                <w:bCs/>
                <w:sz w:val="22"/>
                <w:szCs w:val="22"/>
              </w:rPr>
            </w:pPr>
            <w:r w:rsidRPr="00BA17CC">
              <w:rPr>
                <w:bCs/>
                <w:sz w:val="22"/>
                <w:szCs w:val="22"/>
              </w:rPr>
              <w:t>(B)</w:t>
            </w:r>
            <w:r w:rsidR="009F1A3F">
              <w:rPr>
                <w:bCs/>
                <w:sz w:val="22"/>
                <w:szCs w:val="22"/>
              </w:rPr>
              <w:t>(1)</w:t>
            </w:r>
            <w:r w:rsidRPr="00BA17CC">
              <w:rPr>
                <w:bCs/>
                <w:sz w:val="22"/>
                <w:szCs w:val="22"/>
              </w:rPr>
              <w:t xml:space="preserve"> Oral Complaints</w:t>
            </w:r>
          </w:p>
          <w:p w:rsidR="00862C56" w:rsidRPr="00BA17CC" w:rsidP="00383292" w14:paraId="01753375" w14:textId="77777777">
            <w:pPr>
              <w:rPr>
                <w:sz w:val="22"/>
                <w:szCs w:val="22"/>
              </w:rPr>
            </w:pPr>
          </w:p>
        </w:tc>
        <w:tc>
          <w:tcPr>
            <w:tcW w:w="1540" w:type="dxa"/>
            <w:vAlign w:val="center"/>
          </w:tcPr>
          <w:p w:rsidR="00862C56" w:rsidP="0036529E" w14:paraId="7C07FA9C" w14:textId="27A931AA">
            <w:pPr>
              <w:jc w:val="center"/>
              <w:rPr>
                <w:sz w:val="22"/>
                <w:szCs w:val="22"/>
              </w:rPr>
            </w:pPr>
          </w:p>
          <w:p w:rsidR="00ED2002" w:rsidRPr="00FE63F9" w:rsidP="0036529E" w14:paraId="0843ADEE" w14:textId="27861FDD">
            <w:pPr>
              <w:jc w:val="center"/>
              <w:rPr>
                <w:sz w:val="22"/>
                <w:szCs w:val="22"/>
              </w:rPr>
            </w:pPr>
            <w:r>
              <w:t xml:space="preserve">25,334 </w:t>
            </w:r>
          </w:p>
        </w:tc>
        <w:tc>
          <w:tcPr>
            <w:tcW w:w="1350" w:type="dxa"/>
            <w:vAlign w:val="center"/>
          </w:tcPr>
          <w:p w:rsidR="009F1A3F" w:rsidP="0036529E" w14:paraId="27742D33" w14:textId="60981140">
            <w:pPr>
              <w:jc w:val="center"/>
              <w:rPr>
                <w:sz w:val="22"/>
                <w:szCs w:val="22"/>
              </w:rPr>
            </w:pPr>
            <w:r w:rsidRPr="00FE63F9">
              <w:rPr>
                <w:sz w:val="22"/>
                <w:szCs w:val="22"/>
              </w:rPr>
              <w:t>1</w:t>
            </w:r>
          </w:p>
          <w:p w:rsidR="00862C56" w:rsidRPr="009F1A3F" w:rsidP="00F5502F" w14:paraId="44DABDA2" w14:textId="77777777">
            <w:pPr>
              <w:jc w:val="center"/>
              <w:rPr>
                <w:sz w:val="22"/>
                <w:szCs w:val="22"/>
              </w:rPr>
            </w:pPr>
          </w:p>
        </w:tc>
        <w:tc>
          <w:tcPr>
            <w:tcW w:w="1265" w:type="dxa"/>
            <w:vAlign w:val="center"/>
          </w:tcPr>
          <w:p w:rsidR="00ED2002" w:rsidRPr="00FE63F9" w:rsidP="0036529E" w14:paraId="2EF6C32D" w14:textId="5F812EE9">
            <w:pPr>
              <w:jc w:val="center"/>
              <w:rPr>
                <w:sz w:val="22"/>
                <w:szCs w:val="22"/>
              </w:rPr>
            </w:pPr>
            <w:r>
              <w:t>25,33</w:t>
            </w:r>
            <w:r w:rsidR="00C51F95">
              <w:t xml:space="preserve">4 </w:t>
            </w:r>
          </w:p>
        </w:tc>
        <w:tc>
          <w:tcPr>
            <w:tcW w:w="1245" w:type="dxa"/>
            <w:vAlign w:val="center"/>
          </w:tcPr>
          <w:p w:rsidR="00862C56" w:rsidRPr="00FE63F9" w:rsidP="0036529E" w14:paraId="4BAA55AC" w14:textId="29047899">
            <w:pPr>
              <w:jc w:val="center"/>
              <w:rPr>
                <w:sz w:val="22"/>
                <w:szCs w:val="22"/>
              </w:rPr>
            </w:pPr>
            <w:r>
              <w:rPr>
                <w:sz w:val="22"/>
                <w:szCs w:val="22"/>
              </w:rPr>
              <w:t>15/60</w:t>
            </w:r>
          </w:p>
        </w:tc>
        <w:tc>
          <w:tcPr>
            <w:tcW w:w="1085" w:type="dxa"/>
            <w:vAlign w:val="center"/>
          </w:tcPr>
          <w:p w:rsidR="00862C56" w:rsidP="0036529E" w14:paraId="17D56B66" w14:textId="5199FED8">
            <w:pPr>
              <w:jc w:val="center"/>
              <w:rPr>
                <w:sz w:val="22"/>
                <w:szCs w:val="22"/>
              </w:rPr>
            </w:pPr>
          </w:p>
          <w:p w:rsidR="00ED2002" w:rsidRPr="00FE63F9" w:rsidP="0036529E" w14:paraId="60A59225" w14:textId="533C126B">
            <w:pPr>
              <w:jc w:val="center"/>
              <w:rPr>
                <w:sz w:val="22"/>
                <w:szCs w:val="22"/>
              </w:rPr>
            </w:pPr>
            <w:r>
              <w:t>6,334</w:t>
            </w:r>
            <w:r w:rsidRPr="0036529E">
              <w:t xml:space="preserve"> </w:t>
            </w:r>
          </w:p>
        </w:tc>
        <w:tc>
          <w:tcPr>
            <w:tcW w:w="1075" w:type="dxa"/>
            <w:vAlign w:val="center"/>
          </w:tcPr>
          <w:p w:rsidR="00ED2002" w:rsidRPr="00ED2002" w:rsidP="0036529E" w14:paraId="4AE471C1" w14:textId="7355AD67">
            <w:pPr>
              <w:jc w:val="center"/>
              <w:rPr>
                <w:sz w:val="22"/>
                <w:szCs w:val="22"/>
              </w:rPr>
            </w:pPr>
            <w:r>
              <w:rPr>
                <w:sz w:val="22"/>
                <w:szCs w:val="22"/>
              </w:rPr>
              <w:t>$</w:t>
            </w:r>
            <w:r w:rsidR="00DF15A3">
              <w:rPr>
                <w:sz w:val="22"/>
                <w:szCs w:val="22"/>
              </w:rPr>
              <w:t>43.19</w:t>
            </w:r>
          </w:p>
        </w:tc>
        <w:tc>
          <w:tcPr>
            <w:tcW w:w="1620" w:type="dxa"/>
            <w:vAlign w:val="center"/>
          </w:tcPr>
          <w:p w:rsidR="00862C56" w:rsidP="0036529E" w14:paraId="0AE9E905" w14:textId="65C0A656">
            <w:pPr>
              <w:jc w:val="center"/>
              <w:rPr>
                <w:sz w:val="22"/>
                <w:szCs w:val="22"/>
              </w:rPr>
            </w:pPr>
          </w:p>
          <w:p w:rsidR="00317CF5" w:rsidP="0036529E" w14:paraId="3D7B8861" w14:textId="31B858AB">
            <w:pPr>
              <w:jc w:val="center"/>
            </w:pPr>
            <w:r>
              <w:t>$273,565</w:t>
            </w:r>
          </w:p>
          <w:p w:rsidR="00ED2002" w:rsidRPr="00FE63F9" w:rsidP="0036529E" w14:paraId="38ECCA90" w14:textId="5F7E1599">
            <w:pPr>
              <w:jc w:val="center"/>
              <w:rPr>
                <w:sz w:val="22"/>
                <w:szCs w:val="22"/>
              </w:rPr>
            </w:pPr>
          </w:p>
        </w:tc>
      </w:tr>
      <w:tr w14:paraId="668F4F19" w14:textId="77777777" w:rsidTr="008F6DEF">
        <w:tblPrEx>
          <w:tblW w:w="10705" w:type="dxa"/>
          <w:jc w:val="center"/>
          <w:tblLayout w:type="fixed"/>
          <w:tblLook w:val="04A0"/>
        </w:tblPrEx>
        <w:trPr>
          <w:jc w:val="center"/>
        </w:trPr>
        <w:tc>
          <w:tcPr>
            <w:tcW w:w="1525" w:type="dxa"/>
          </w:tcPr>
          <w:p w:rsidR="009F1A3F" w:rsidRPr="00BA17CC" w:rsidP="00383292" w14:paraId="453C788A" w14:textId="7DE8EC4E">
            <w:pPr>
              <w:rPr>
                <w:sz w:val="22"/>
                <w:szCs w:val="22"/>
              </w:rPr>
            </w:pPr>
            <w:r>
              <w:rPr>
                <w:sz w:val="22"/>
                <w:szCs w:val="22"/>
              </w:rPr>
              <w:t>(B)(2) Increase Estimate</w:t>
            </w:r>
            <w:r w:rsidR="0010714C">
              <w:rPr>
                <w:sz w:val="22"/>
                <w:szCs w:val="22"/>
              </w:rPr>
              <w:t xml:space="preserve"> – Oral Complaints</w:t>
            </w:r>
          </w:p>
        </w:tc>
        <w:tc>
          <w:tcPr>
            <w:tcW w:w="1540" w:type="dxa"/>
            <w:vAlign w:val="center"/>
          </w:tcPr>
          <w:p w:rsidR="009F1A3F" w:rsidP="0036529E" w14:paraId="74787850" w14:textId="43837A09">
            <w:pPr>
              <w:jc w:val="center"/>
              <w:rPr>
                <w:sz w:val="22"/>
                <w:szCs w:val="22"/>
              </w:rPr>
            </w:pPr>
          </w:p>
          <w:p w:rsidR="00ED2002" w:rsidP="0036529E" w14:paraId="3BE92A03" w14:textId="57E124E3">
            <w:pPr>
              <w:jc w:val="center"/>
              <w:rPr>
                <w:sz w:val="22"/>
                <w:szCs w:val="22"/>
              </w:rPr>
            </w:pPr>
            <w:r>
              <w:t>6,875</w:t>
            </w:r>
          </w:p>
        </w:tc>
        <w:tc>
          <w:tcPr>
            <w:tcW w:w="1350" w:type="dxa"/>
            <w:vAlign w:val="center"/>
          </w:tcPr>
          <w:p w:rsidR="009F1A3F" w:rsidRPr="00FE63F9" w:rsidP="0036529E" w14:paraId="7AFD93CC" w14:textId="183B6F0F">
            <w:pPr>
              <w:jc w:val="center"/>
              <w:rPr>
                <w:sz w:val="22"/>
                <w:szCs w:val="22"/>
              </w:rPr>
            </w:pPr>
            <w:r>
              <w:rPr>
                <w:sz w:val="22"/>
                <w:szCs w:val="22"/>
              </w:rPr>
              <w:t>1</w:t>
            </w:r>
          </w:p>
        </w:tc>
        <w:tc>
          <w:tcPr>
            <w:tcW w:w="1265" w:type="dxa"/>
            <w:vAlign w:val="center"/>
          </w:tcPr>
          <w:p w:rsidR="00ED2002" w:rsidP="0036529E" w14:paraId="6D1BE9B9" w14:textId="4CEF4FD7">
            <w:pPr>
              <w:jc w:val="center"/>
              <w:rPr>
                <w:sz w:val="22"/>
                <w:szCs w:val="22"/>
              </w:rPr>
            </w:pPr>
            <w:r>
              <w:rPr>
                <w:sz w:val="22"/>
                <w:szCs w:val="22"/>
              </w:rPr>
              <w:t>6,875</w:t>
            </w:r>
          </w:p>
        </w:tc>
        <w:tc>
          <w:tcPr>
            <w:tcW w:w="1245" w:type="dxa"/>
            <w:vAlign w:val="center"/>
          </w:tcPr>
          <w:p w:rsidR="009F1A3F" w:rsidRPr="009F1A3F" w:rsidP="0036529E" w14:paraId="2851C42F" w14:textId="0183ADE2">
            <w:pPr>
              <w:jc w:val="center"/>
              <w:rPr>
                <w:sz w:val="22"/>
                <w:szCs w:val="22"/>
              </w:rPr>
            </w:pPr>
            <w:r>
              <w:rPr>
                <w:sz w:val="22"/>
                <w:szCs w:val="22"/>
              </w:rPr>
              <w:t>15/60</w:t>
            </w:r>
          </w:p>
        </w:tc>
        <w:tc>
          <w:tcPr>
            <w:tcW w:w="1085" w:type="dxa"/>
            <w:vAlign w:val="center"/>
          </w:tcPr>
          <w:p w:rsidR="009F1A3F" w:rsidP="0036529E" w14:paraId="2AB806D7" w14:textId="33276DD9">
            <w:pPr>
              <w:jc w:val="center"/>
              <w:rPr>
                <w:sz w:val="22"/>
                <w:szCs w:val="22"/>
              </w:rPr>
            </w:pPr>
          </w:p>
          <w:p w:rsidR="00ED2002" w:rsidP="0036529E" w14:paraId="7803CB43" w14:textId="48DE39B5">
            <w:pPr>
              <w:jc w:val="center"/>
              <w:rPr>
                <w:sz w:val="22"/>
                <w:szCs w:val="22"/>
              </w:rPr>
            </w:pPr>
            <w:r>
              <w:t>1,719</w:t>
            </w:r>
          </w:p>
          <w:p w:rsidR="00ED2002" w:rsidP="0036529E" w14:paraId="21583360" w14:textId="03936ABF">
            <w:pPr>
              <w:jc w:val="center"/>
              <w:rPr>
                <w:sz w:val="22"/>
                <w:szCs w:val="22"/>
              </w:rPr>
            </w:pPr>
          </w:p>
        </w:tc>
        <w:tc>
          <w:tcPr>
            <w:tcW w:w="1075" w:type="dxa"/>
            <w:vAlign w:val="center"/>
          </w:tcPr>
          <w:p w:rsidR="00ED2002" w:rsidRPr="00FE63F9" w:rsidP="0036529E" w14:paraId="4FB7B9BF" w14:textId="54BAFC66">
            <w:pPr>
              <w:jc w:val="center"/>
              <w:rPr>
                <w:sz w:val="22"/>
                <w:szCs w:val="22"/>
              </w:rPr>
            </w:pPr>
            <w:r>
              <w:rPr>
                <w:sz w:val="22"/>
                <w:szCs w:val="22"/>
              </w:rPr>
              <w:t>$</w:t>
            </w:r>
            <w:r w:rsidR="00DF15A3">
              <w:rPr>
                <w:sz w:val="22"/>
                <w:szCs w:val="22"/>
              </w:rPr>
              <w:t>43.19</w:t>
            </w:r>
          </w:p>
        </w:tc>
        <w:tc>
          <w:tcPr>
            <w:tcW w:w="1620" w:type="dxa"/>
            <w:vAlign w:val="center"/>
          </w:tcPr>
          <w:p w:rsidR="0023087F" w:rsidRPr="00FE63F9" w:rsidP="0036529E" w14:paraId="565DC65A" w14:textId="15E324F2">
            <w:pPr>
              <w:jc w:val="center"/>
              <w:rPr>
                <w:sz w:val="22"/>
                <w:szCs w:val="22"/>
              </w:rPr>
            </w:pPr>
            <w:r>
              <w:t>$</w:t>
            </w:r>
            <w:r w:rsidR="00DE2408">
              <w:t>74,2</w:t>
            </w:r>
            <w:r w:rsidR="00415B48">
              <w:t>44</w:t>
            </w:r>
          </w:p>
        </w:tc>
      </w:tr>
      <w:tr w14:paraId="537C2926" w14:textId="77777777" w:rsidTr="008F6DEF">
        <w:tblPrEx>
          <w:tblW w:w="10705" w:type="dxa"/>
          <w:jc w:val="center"/>
          <w:tblLayout w:type="fixed"/>
          <w:tblLook w:val="04A0"/>
        </w:tblPrEx>
        <w:trPr>
          <w:jc w:val="center"/>
        </w:trPr>
        <w:tc>
          <w:tcPr>
            <w:tcW w:w="1525" w:type="dxa"/>
          </w:tcPr>
          <w:p w:rsidR="00862C56" w:rsidRPr="00BA17CC" w:rsidP="00383292" w14:paraId="48C1FEB3" w14:textId="69CFF33F">
            <w:pPr>
              <w:rPr>
                <w:sz w:val="22"/>
                <w:szCs w:val="22"/>
              </w:rPr>
            </w:pPr>
            <w:r w:rsidRPr="00BA17CC">
              <w:rPr>
                <w:sz w:val="22"/>
                <w:szCs w:val="22"/>
              </w:rPr>
              <w:t>(C)</w:t>
            </w:r>
            <w:r w:rsidR="009F1A3F">
              <w:rPr>
                <w:sz w:val="22"/>
                <w:szCs w:val="22"/>
              </w:rPr>
              <w:t>(1)</w:t>
            </w:r>
            <w:r w:rsidRPr="00BA17CC">
              <w:rPr>
                <w:sz w:val="22"/>
                <w:szCs w:val="22"/>
              </w:rPr>
              <w:t xml:space="preserve"> Written Complaints</w:t>
            </w:r>
          </w:p>
        </w:tc>
        <w:tc>
          <w:tcPr>
            <w:tcW w:w="1540" w:type="dxa"/>
            <w:vAlign w:val="center"/>
          </w:tcPr>
          <w:p w:rsidR="00862C56" w:rsidP="0036529E" w14:paraId="156C7CF1" w14:textId="69B3B4CA">
            <w:pPr>
              <w:jc w:val="center"/>
              <w:rPr>
                <w:sz w:val="22"/>
                <w:szCs w:val="22"/>
              </w:rPr>
            </w:pPr>
          </w:p>
          <w:p w:rsidR="003F34D5" w:rsidP="0036529E" w14:paraId="65571B13" w14:textId="77777777">
            <w:pPr>
              <w:jc w:val="center"/>
            </w:pPr>
            <w:r>
              <w:t>16,543</w:t>
            </w:r>
          </w:p>
          <w:p w:rsidR="00DE3CBE" w:rsidRPr="00FE63F9" w:rsidP="0036529E" w14:paraId="5554E3BB" w14:textId="030F7B4F">
            <w:pPr>
              <w:jc w:val="center"/>
              <w:rPr>
                <w:sz w:val="22"/>
                <w:szCs w:val="22"/>
              </w:rPr>
            </w:pPr>
          </w:p>
        </w:tc>
        <w:tc>
          <w:tcPr>
            <w:tcW w:w="1350" w:type="dxa"/>
            <w:vAlign w:val="center"/>
          </w:tcPr>
          <w:p w:rsidR="00862C56" w:rsidRPr="00FE63F9" w:rsidP="0036529E" w14:paraId="34B15A72" w14:textId="77777777">
            <w:pPr>
              <w:jc w:val="center"/>
              <w:rPr>
                <w:sz w:val="22"/>
                <w:szCs w:val="22"/>
              </w:rPr>
            </w:pPr>
            <w:r w:rsidRPr="00FE63F9">
              <w:rPr>
                <w:sz w:val="22"/>
                <w:szCs w:val="22"/>
              </w:rPr>
              <w:t>1</w:t>
            </w:r>
          </w:p>
        </w:tc>
        <w:tc>
          <w:tcPr>
            <w:tcW w:w="1265" w:type="dxa"/>
            <w:vAlign w:val="center"/>
          </w:tcPr>
          <w:p w:rsidR="00DE3CBE" w:rsidRPr="00FE63F9" w:rsidP="0036529E" w14:paraId="12E79545" w14:textId="03FA2852">
            <w:pPr>
              <w:jc w:val="center"/>
              <w:rPr>
                <w:sz w:val="22"/>
                <w:szCs w:val="22"/>
              </w:rPr>
            </w:pPr>
            <w:r>
              <w:t xml:space="preserve">16,543 </w:t>
            </w:r>
          </w:p>
        </w:tc>
        <w:tc>
          <w:tcPr>
            <w:tcW w:w="1245" w:type="dxa"/>
            <w:vAlign w:val="center"/>
          </w:tcPr>
          <w:p w:rsidR="00862C56" w:rsidRPr="00FE63F9" w:rsidP="0036529E" w14:paraId="595620FA" w14:textId="492B652D">
            <w:pPr>
              <w:jc w:val="center"/>
              <w:rPr>
                <w:sz w:val="22"/>
                <w:szCs w:val="22"/>
              </w:rPr>
            </w:pPr>
            <w:r>
              <w:rPr>
                <w:sz w:val="22"/>
                <w:szCs w:val="22"/>
              </w:rPr>
              <w:t>25/60</w:t>
            </w:r>
          </w:p>
        </w:tc>
        <w:tc>
          <w:tcPr>
            <w:tcW w:w="1085" w:type="dxa"/>
            <w:vAlign w:val="center"/>
          </w:tcPr>
          <w:p w:rsidR="00F57DB3" w:rsidP="0036529E" w14:paraId="688D9AED" w14:textId="77777777">
            <w:pPr>
              <w:jc w:val="center"/>
            </w:pPr>
            <w:r>
              <w:t>6,893</w:t>
            </w:r>
          </w:p>
          <w:p w:rsidR="00DE3CBE" w:rsidRPr="00FE63F9" w:rsidP="0036529E" w14:paraId="583BF767" w14:textId="2EE9821F">
            <w:pPr>
              <w:jc w:val="center"/>
              <w:rPr>
                <w:sz w:val="22"/>
                <w:szCs w:val="22"/>
              </w:rPr>
            </w:pPr>
          </w:p>
        </w:tc>
        <w:tc>
          <w:tcPr>
            <w:tcW w:w="1075" w:type="dxa"/>
            <w:vAlign w:val="center"/>
          </w:tcPr>
          <w:p w:rsidR="00DE3CBE" w:rsidRPr="00DE3CBE" w:rsidP="0036529E" w14:paraId="0F8F096E" w14:textId="12429210">
            <w:pPr>
              <w:jc w:val="center"/>
              <w:rPr>
                <w:sz w:val="22"/>
                <w:szCs w:val="22"/>
              </w:rPr>
            </w:pPr>
            <w:r w:rsidRPr="0036529E">
              <w:rPr>
                <w:sz w:val="22"/>
                <w:szCs w:val="22"/>
              </w:rPr>
              <w:t>$</w:t>
            </w:r>
            <w:r w:rsidR="00DF15A3">
              <w:rPr>
                <w:sz w:val="22"/>
                <w:szCs w:val="22"/>
              </w:rPr>
              <w:t>43.19</w:t>
            </w:r>
          </w:p>
        </w:tc>
        <w:tc>
          <w:tcPr>
            <w:tcW w:w="1620" w:type="dxa"/>
            <w:vAlign w:val="center"/>
          </w:tcPr>
          <w:p w:rsidR="00F202D4" w:rsidP="0036529E" w14:paraId="6010D16E" w14:textId="77777777">
            <w:pPr>
              <w:jc w:val="center"/>
              <w:rPr>
                <w:sz w:val="22"/>
                <w:szCs w:val="22"/>
              </w:rPr>
            </w:pPr>
            <w:r>
              <w:rPr>
                <w:sz w:val="22"/>
                <w:szCs w:val="22"/>
              </w:rPr>
              <w:t>$297,709</w:t>
            </w:r>
          </w:p>
          <w:p w:rsidR="0023087F" w:rsidRPr="00FE63F9" w:rsidP="0036529E" w14:paraId="7D6980B9" w14:textId="4032202E">
            <w:pPr>
              <w:jc w:val="center"/>
              <w:rPr>
                <w:sz w:val="22"/>
                <w:szCs w:val="22"/>
              </w:rPr>
            </w:pPr>
          </w:p>
        </w:tc>
      </w:tr>
      <w:tr w14:paraId="03381E12" w14:textId="77777777" w:rsidTr="008F6DEF">
        <w:tblPrEx>
          <w:tblW w:w="10705" w:type="dxa"/>
          <w:jc w:val="center"/>
          <w:tblLayout w:type="fixed"/>
          <w:tblLook w:val="04A0"/>
        </w:tblPrEx>
        <w:trPr>
          <w:jc w:val="center"/>
        </w:trPr>
        <w:tc>
          <w:tcPr>
            <w:tcW w:w="1525" w:type="dxa"/>
          </w:tcPr>
          <w:p w:rsidR="009F1A3F" w:rsidRPr="0050591D" w:rsidP="00383292" w14:paraId="4BF6204C" w14:textId="66D8375C">
            <w:pPr>
              <w:rPr>
                <w:sz w:val="22"/>
                <w:szCs w:val="22"/>
              </w:rPr>
            </w:pPr>
            <w:r>
              <w:rPr>
                <w:sz w:val="22"/>
                <w:szCs w:val="22"/>
              </w:rPr>
              <w:t xml:space="preserve">(C)(2) </w:t>
            </w:r>
            <w:r w:rsidRPr="0050591D">
              <w:rPr>
                <w:sz w:val="22"/>
                <w:szCs w:val="22"/>
              </w:rPr>
              <w:t>I</w:t>
            </w:r>
            <w:r w:rsidR="00463465">
              <w:rPr>
                <w:sz w:val="22"/>
                <w:szCs w:val="22"/>
              </w:rPr>
              <w:t>ncrease</w:t>
            </w:r>
            <w:r w:rsidRPr="009F1A3F">
              <w:rPr>
                <w:sz w:val="22"/>
                <w:szCs w:val="22"/>
              </w:rPr>
              <w:t xml:space="preserve"> E</w:t>
            </w:r>
            <w:r w:rsidRPr="0050591D">
              <w:rPr>
                <w:sz w:val="22"/>
                <w:szCs w:val="22"/>
              </w:rPr>
              <w:t>stimate</w:t>
            </w:r>
            <w:r w:rsidR="0010714C">
              <w:rPr>
                <w:sz w:val="22"/>
                <w:szCs w:val="22"/>
              </w:rPr>
              <w:t xml:space="preserve"> – Written Complaints</w:t>
            </w:r>
          </w:p>
        </w:tc>
        <w:tc>
          <w:tcPr>
            <w:tcW w:w="1540" w:type="dxa"/>
            <w:vAlign w:val="center"/>
          </w:tcPr>
          <w:p w:rsidR="009F1A3F" w:rsidP="0036529E" w14:paraId="467B485B" w14:textId="62FE9F3F">
            <w:pPr>
              <w:jc w:val="center"/>
              <w:rPr>
                <w:sz w:val="22"/>
                <w:szCs w:val="22"/>
              </w:rPr>
            </w:pPr>
          </w:p>
          <w:p w:rsidR="00DE3CBE" w:rsidRPr="0050591D" w:rsidP="0036529E" w14:paraId="3C41D761" w14:textId="07CD3627">
            <w:pPr>
              <w:jc w:val="center"/>
              <w:rPr>
                <w:sz w:val="22"/>
                <w:szCs w:val="22"/>
              </w:rPr>
            </w:pPr>
            <w:r>
              <w:rPr>
                <w:sz w:val="22"/>
                <w:szCs w:val="22"/>
              </w:rPr>
              <w:t>4,489</w:t>
            </w:r>
          </w:p>
        </w:tc>
        <w:tc>
          <w:tcPr>
            <w:tcW w:w="1350" w:type="dxa"/>
            <w:vAlign w:val="center"/>
          </w:tcPr>
          <w:p w:rsidR="009F1A3F" w:rsidRPr="0050591D" w:rsidP="0036529E" w14:paraId="44F080ED" w14:textId="3588877A">
            <w:pPr>
              <w:jc w:val="center"/>
              <w:rPr>
                <w:sz w:val="22"/>
                <w:szCs w:val="22"/>
              </w:rPr>
            </w:pPr>
            <w:r w:rsidRPr="0050591D">
              <w:rPr>
                <w:sz w:val="22"/>
                <w:szCs w:val="22"/>
              </w:rPr>
              <w:t>1</w:t>
            </w:r>
          </w:p>
        </w:tc>
        <w:tc>
          <w:tcPr>
            <w:tcW w:w="1265" w:type="dxa"/>
            <w:vAlign w:val="center"/>
          </w:tcPr>
          <w:p w:rsidR="00DE3CBE" w:rsidRPr="0050591D" w:rsidP="0036529E" w14:paraId="598ED206" w14:textId="5E129A6B">
            <w:pPr>
              <w:jc w:val="center"/>
              <w:rPr>
                <w:sz w:val="22"/>
                <w:szCs w:val="22"/>
              </w:rPr>
            </w:pPr>
            <w:r>
              <w:rPr>
                <w:sz w:val="22"/>
                <w:szCs w:val="22"/>
              </w:rPr>
              <w:t>4,489</w:t>
            </w:r>
          </w:p>
        </w:tc>
        <w:tc>
          <w:tcPr>
            <w:tcW w:w="1245" w:type="dxa"/>
            <w:vAlign w:val="center"/>
          </w:tcPr>
          <w:p w:rsidR="009F1A3F" w:rsidRPr="0050591D" w:rsidP="0036529E" w14:paraId="571C066C" w14:textId="3E4C6424">
            <w:pPr>
              <w:jc w:val="center"/>
              <w:rPr>
                <w:sz w:val="22"/>
                <w:szCs w:val="22"/>
              </w:rPr>
            </w:pPr>
            <w:r w:rsidRPr="0050591D">
              <w:rPr>
                <w:sz w:val="22"/>
                <w:szCs w:val="22"/>
              </w:rPr>
              <w:t>25/60</w:t>
            </w:r>
          </w:p>
        </w:tc>
        <w:tc>
          <w:tcPr>
            <w:tcW w:w="1085" w:type="dxa"/>
            <w:vAlign w:val="center"/>
          </w:tcPr>
          <w:p w:rsidR="00DE3CBE" w:rsidRPr="0050591D" w:rsidP="0036529E" w14:paraId="692F39B2" w14:textId="279F798A">
            <w:pPr>
              <w:jc w:val="center"/>
              <w:rPr>
                <w:sz w:val="22"/>
                <w:szCs w:val="22"/>
              </w:rPr>
            </w:pPr>
            <w:r>
              <w:rPr>
                <w:sz w:val="22"/>
                <w:szCs w:val="22"/>
              </w:rPr>
              <w:t>1,870</w:t>
            </w:r>
          </w:p>
        </w:tc>
        <w:tc>
          <w:tcPr>
            <w:tcW w:w="1075" w:type="dxa"/>
            <w:vAlign w:val="center"/>
          </w:tcPr>
          <w:p w:rsidR="00DE3CBE" w:rsidRPr="0050591D" w:rsidP="0036529E" w14:paraId="53C5410C" w14:textId="3871AA70">
            <w:pPr>
              <w:jc w:val="center"/>
              <w:rPr>
                <w:sz w:val="22"/>
                <w:szCs w:val="22"/>
              </w:rPr>
            </w:pPr>
            <w:r>
              <w:rPr>
                <w:sz w:val="22"/>
                <w:szCs w:val="22"/>
              </w:rPr>
              <w:t>$</w:t>
            </w:r>
            <w:r w:rsidR="00DF15A3">
              <w:rPr>
                <w:sz w:val="22"/>
                <w:szCs w:val="22"/>
              </w:rPr>
              <w:t>43.19</w:t>
            </w:r>
          </w:p>
        </w:tc>
        <w:tc>
          <w:tcPr>
            <w:tcW w:w="1620" w:type="dxa"/>
            <w:vAlign w:val="center"/>
          </w:tcPr>
          <w:p w:rsidR="009F1A3F" w:rsidRPr="0050591D" w:rsidP="0036529E" w14:paraId="515D4BF7" w14:textId="103441EE">
            <w:pPr>
              <w:jc w:val="center"/>
              <w:rPr>
                <w:sz w:val="22"/>
                <w:szCs w:val="22"/>
              </w:rPr>
            </w:pPr>
            <w:r>
              <w:rPr>
                <w:sz w:val="22"/>
                <w:szCs w:val="22"/>
              </w:rPr>
              <w:t>$</w:t>
            </w:r>
            <w:r w:rsidR="00602A87">
              <w:rPr>
                <w:sz w:val="22"/>
                <w:szCs w:val="22"/>
              </w:rPr>
              <w:t>80,765</w:t>
            </w:r>
          </w:p>
        </w:tc>
      </w:tr>
      <w:tr w14:paraId="5CAFA493" w14:textId="77777777" w:rsidTr="008F6DEF">
        <w:tblPrEx>
          <w:tblW w:w="10705" w:type="dxa"/>
          <w:jc w:val="center"/>
          <w:tblLayout w:type="fixed"/>
          <w:tblLook w:val="04A0"/>
        </w:tblPrEx>
        <w:trPr>
          <w:jc w:val="center"/>
        </w:trPr>
        <w:tc>
          <w:tcPr>
            <w:tcW w:w="1525" w:type="dxa"/>
            <w:vAlign w:val="center"/>
          </w:tcPr>
          <w:p w:rsidR="00862C56" w:rsidRPr="00BA17CC" w:rsidP="000B276B" w14:paraId="5D437F07" w14:textId="77777777">
            <w:pPr>
              <w:rPr>
                <w:b/>
                <w:sz w:val="22"/>
                <w:szCs w:val="22"/>
              </w:rPr>
            </w:pPr>
            <w:r w:rsidRPr="00BA17CC">
              <w:rPr>
                <w:b/>
                <w:sz w:val="22"/>
                <w:szCs w:val="22"/>
              </w:rPr>
              <w:t>Total</w:t>
            </w:r>
          </w:p>
        </w:tc>
        <w:tc>
          <w:tcPr>
            <w:tcW w:w="1540" w:type="dxa"/>
            <w:vAlign w:val="center"/>
          </w:tcPr>
          <w:p w:rsidR="00CB2801" w:rsidP="0036529E" w14:paraId="1363AC7B" w14:textId="77777777">
            <w:pPr>
              <w:jc w:val="center"/>
              <w:rPr>
                <w:b/>
                <w:sz w:val="22"/>
                <w:szCs w:val="22"/>
              </w:rPr>
            </w:pPr>
          </w:p>
          <w:p w:rsidR="00862C56" w:rsidP="0036529E" w14:paraId="1C35C9C7" w14:textId="648FDA78">
            <w:pPr>
              <w:jc w:val="center"/>
              <w:rPr>
                <w:b/>
                <w:sz w:val="22"/>
                <w:szCs w:val="22"/>
              </w:rPr>
            </w:pPr>
          </w:p>
          <w:p w:rsidR="005B4E64" w:rsidRPr="003F7350" w:rsidP="0036529E" w14:paraId="016D22C9" w14:textId="71A458EC">
            <w:pPr>
              <w:jc w:val="center"/>
              <w:rPr>
                <w:b/>
                <w:sz w:val="22"/>
                <w:szCs w:val="22"/>
              </w:rPr>
            </w:pPr>
          </w:p>
        </w:tc>
        <w:tc>
          <w:tcPr>
            <w:tcW w:w="1350" w:type="dxa"/>
            <w:vAlign w:val="center"/>
          </w:tcPr>
          <w:p w:rsidR="00862C56" w:rsidRPr="003F7350" w:rsidP="0036529E" w14:paraId="52DC3A6E" w14:textId="77777777">
            <w:pPr>
              <w:jc w:val="center"/>
              <w:rPr>
                <w:b/>
                <w:sz w:val="22"/>
                <w:szCs w:val="22"/>
              </w:rPr>
            </w:pPr>
          </w:p>
        </w:tc>
        <w:tc>
          <w:tcPr>
            <w:tcW w:w="1265" w:type="dxa"/>
            <w:vAlign w:val="center"/>
          </w:tcPr>
          <w:p w:rsidR="002203FA" w:rsidP="0036529E" w14:paraId="6EF6D8ED" w14:textId="5E0958A1">
            <w:pPr>
              <w:jc w:val="center"/>
              <w:rPr>
                <w:b/>
                <w:sz w:val="22"/>
                <w:szCs w:val="22"/>
              </w:rPr>
            </w:pPr>
          </w:p>
          <w:p w:rsidR="00AC436A" w:rsidRPr="003F7350" w:rsidP="0036529E" w14:paraId="65BA7DC1" w14:textId="4E10A0D5">
            <w:pPr>
              <w:jc w:val="center"/>
              <w:rPr>
                <w:b/>
                <w:sz w:val="22"/>
                <w:szCs w:val="22"/>
              </w:rPr>
            </w:pPr>
            <w:r>
              <w:rPr>
                <w:b/>
                <w:sz w:val="22"/>
                <w:szCs w:val="22"/>
              </w:rPr>
              <w:t>120</w:t>
            </w:r>
            <w:r w:rsidR="002203FA">
              <w:rPr>
                <w:b/>
                <w:sz w:val="22"/>
                <w:szCs w:val="22"/>
              </w:rPr>
              <w:t>,183</w:t>
            </w:r>
          </w:p>
        </w:tc>
        <w:tc>
          <w:tcPr>
            <w:tcW w:w="1245" w:type="dxa"/>
            <w:vAlign w:val="center"/>
          </w:tcPr>
          <w:p w:rsidR="00862C56" w:rsidRPr="003F7350" w:rsidP="0036529E" w14:paraId="3E773AB7" w14:textId="77777777">
            <w:pPr>
              <w:jc w:val="center"/>
              <w:rPr>
                <w:b/>
                <w:sz w:val="22"/>
                <w:szCs w:val="22"/>
              </w:rPr>
            </w:pPr>
          </w:p>
        </w:tc>
        <w:tc>
          <w:tcPr>
            <w:tcW w:w="1085" w:type="dxa"/>
            <w:vAlign w:val="center"/>
          </w:tcPr>
          <w:p w:rsidR="006C1657" w:rsidP="0036529E" w14:paraId="32E27884" w14:textId="279A031D">
            <w:pPr>
              <w:jc w:val="center"/>
              <w:rPr>
                <w:b/>
                <w:sz w:val="22"/>
                <w:szCs w:val="22"/>
              </w:rPr>
            </w:pPr>
          </w:p>
          <w:p w:rsidR="00AC436A" w:rsidRPr="003F7350" w:rsidP="0036529E" w14:paraId="7F146401" w14:textId="47BCD920">
            <w:pPr>
              <w:jc w:val="center"/>
              <w:rPr>
                <w:b/>
                <w:sz w:val="22"/>
                <w:szCs w:val="22"/>
              </w:rPr>
            </w:pPr>
            <w:r>
              <w:rPr>
                <w:b/>
                <w:sz w:val="22"/>
                <w:szCs w:val="22"/>
              </w:rPr>
              <w:t>35,783</w:t>
            </w:r>
          </w:p>
        </w:tc>
        <w:tc>
          <w:tcPr>
            <w:tcW w:w="1075" w:type="dxa"/>
            <w:vAlign w:val="center"/>
          </w:tcPr>
          <w:p w:rsidR="00862C56" w:rsidRPr="003F7350" w:rsidP="0036529E" w14:paraId="4C4D7F49" w14:textId="62CCF16A">
            <w:pPr>
              <w:jc w:val="center"/>
              <w:rPr>
                <w:b/>
                <w:sz w:val="22"/>
                <w:szCs w:val="22"/>
              </w:rPr>
            </w:pPr>
          </w:p>
        </w:tc>
        <w:tc>
          <w:tcPr>
            <w:tcW w:w="1620" w:type="dxa"/>
            <w:vAlign w:val="center"/>
          </w:tcPr>
          <w:p w:rsidR="00AC436A" w:rsidRPr="003F7350" w:rsidP="0036529E" w14:paraId="5418F659" w14:textId="7DBD1032">
            <w:pPr>
              <w:jc w:val="center"/>
              <w:rPr>
                <w:b/>
                <w:sz w:val="22"/>
                <w:szCs w:val="22"/>
              </w:rPr>
            </w:pPr>
            <w:r>
              <w:rPr>
                <w:b/>
                <w:sz w:val="22"/>
                <w:szCs w:val="22"/>
              </w:rPr>
              <w:t xml:space="preserve"> </w:t>
            </w:r>
            <w:r w:rsidR="00964795">
              <w:rPr>
                <w:b/>
                <w:sz w:val="22"/>
                <w:szCs w:val="22"/>
              </w:rPr>
              <w:t>$</w:t>
            </w:r>
            <w:r>
              <w:rPr>
                <w:b/>
                <w:sz w:val="22"/>
                <w:szCs w:val="22"/>
              </w:rPr>
              <w:t>1,5</w:t>
            </w:r>
            <w:r w:rsidR="009A33C4">
              <w:rPr>
                <w:b/>
                <w:sz w:val="22"/>
                <w:szCs w:val="22"/>
              </w:rPr>
              <w:t>45</w:t>
            </w:r>
            <w:r w:rsidR="00964795">
              <w:rPr>
                <w:b/>
                <w:sz w:val="22"/>
                <w:szCs w:val="22"/>
              </w:rPr>
              <w:t>,</w:t>
            </w:r>
            <w:r w:rsidR="00276897">
              <w:rPr>
                <w:b/>
                <w:sz w:val="22"/>
                <w:szCs w:val="22"/>
              </w:rPr>
              <w:t>467</w:t>
            </w:r>
          </w:p>
        </w:tc>
      </w:tr>
    </w:tbl>
    <w:p w:rsidR="000C6035" w:rsidP="001E7054" w14:paraId="594978FD" w14:textId="3ABBBB4F">
      <w:r>
        <w:t xml:space="preserve">*The number of respondents </w:t>
      </w:r>
      <w:r w:rsidR="0070242E">
        <w:t>is 94,529</w:t>
      </w:r>
      <w:r w:rsidR="004E01D0">
        <w:t>.</w:t>
      </w:r>
    </w:p>
    <w:p w:rsidR="00862C56" w14:paraId="72B356BA" w14:textId="77777777">
      <w:pPr>
        <w:ind w:left="1440"/>
      </w:pPr>
    </w:p>
    <w:p w:rsidR="005021B1" w:rsidRPr="00E15810" w:rsidP="005021B1" w14:paraId="65130F16" w14:textId="7FD21CDB">
      <w:r w:rsidRPr="00E15810">
        <w:rPr>
          <w:b/>
          <w:bCs/>
        </w:rPr>
        <w:t>13.  Provide an estimate of the total annual cost burden to respondents or recordkeepers resulting from the collection of information.  (Do not include the cost of any hour burden shown in Items 12 and 14.)</w:t>
      </w:r>
    </w:p>
    <w:p w:rsidR="005021B1" w:rsidRPr="00E15810" w:rsidP="005021B1" w14:paraId="2736A007" w14:textId="77777777"/>
    <w:p w:rsidR="005021B1" w:rsidRPr="00E15810" w:rsidP="005021B1" w14:paraId="75A5E8A2" w14:textId="77777777">
      <w:pPr>
        <w:ind w:left="432" w:hanging="144"/>
        <w:rPr>
          <w:b/>
          <w:bCs/>
        </w:rPr>
      </w:pPr>
      <w:r w:rsidRPr="00E15810">
        <w:t xml:space="preserve">·  </w:t>
      </w:r>
      <w:r w:rsidRPr="00E15810">
        <w:rPr>
          <w:b/>
          <w:b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on </w:t>
      </w:r>
      <w:r w:rsidRPr="00E15810">
        <w:rPr>
          <w:b/>
          <w:bCs/>
        </w:rPr>
        <w:t>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021B1" w:rsidRPr="00E15810" w:rsidP="005021B1" w14:paraId="78DA829D" w14:textId="77777777">
      <w:pPr>
        <w:ind w:firstLine="720"/>
        <w:rPr>
          <w:b/>
          <w:bCs/>
        </w:rPr>
      </w:pPr>
    </w:p>
    <w:p w:rsidR="005021B1" w:rsidRPr="00E15810" w:rsidP="005021B1" w14:paraId="71D1B34C" w14:textId="77777777">
      <w:pPr>
        <w:ind w:left="432" w:hanging="144"/>
        <w:rPr>
          <w:b/>
          <w:bCs/>
        </w:rPr>
      </w:pPr>
      <w:r w:rsidRPr="00E15810">
        <w:rPr>
          <w:b/>
          <w:bCs/>
        </w:rPr>
        <w:t>·  If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021B1" w:rsidRPr="00E15810" w:rsidP="005021B1" w14:paraId="14D86AF7" w14:textId="77777777">
      <w:pPr>
        <w:ind w:firstLine="720"/>
        <w:rPr>
          <w:b/>
          <w:bCs/>
        </w:rPr>
      </w:pPr>
    </w:p>
    <w:p w:rsidR="005021B1" w:rsidRPr="00E15810" w:rsidP="005021B1" w14:paraId="4D8C3F0D" w14:textId="77777777">
      <w:pPr>
        <w:ind w:left="432" w:hanging="144"/>
        <w:rPr>
          <w:b/>
          <w:bCs/>
        </w:rPr>
      </w:pPr>
      <w:r w:rsidRPr="00E15810">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812F3" w:rsidP="005021B1" w14:paraId="185BAD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12F3" w14:paraId="1028DBF6" w14:textId="02641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Of the </w:t>
      </w:r>
      <w:r w:rsidR="00CE27B9">
        <w:t>20,933</w:t>
      </w:r>
      <w:r w:rsidR="00CE2767">
        <w:t xml:space="preserve"> </w:t>
      </w:r>
      <w:r>
        <w:t xml:space="preserve">respondents submitting </w:t>
      </w:r>
      <w:r w:rsidR="0087206D">
        <w:t xml:space="preserve">complaints </w:t>
      </w:r>
      <w:r>
        <w:t xml:space="preserve">in writing </w:t>
      </w:r>
      <w:r w:rsidR="00380B84">
        <w:t>(by either fax or mail)</w:t>
      </w:r>
      <w:r w:rsidR="00CD27D6">
        <w:t xml:space="preserve">, OSHA estimates that 2,507 will mail their complaints, and </w:t>
      </w:r>
      <w:r w:rsidR="00FF7368">
        <w:t>it will cost</w:t>
      </w:r>
      <w:r>
        <w:t xml:space="preserve"> </w:t>
      </w:r>
      <w:r w:rsidR="00F331BD">
        <w:t>$</w:t>
      </w:r>
      <w:r w:rsidR="00CE27B9">
        <w:t>0.68 to</w:t>
      </w:r>
      <w:r>
        <w:t xml:space="preserve"> mail their OSHA-7 Form to OSHA.  Therefore, the total capital cost to complainants mailing written complaints to OSHA </w:t>
      </w:r>
      <w:r w:rsidRPr="00965126">
        <w:t xml:space="preserve">is </w:t>
      </w:r>
      <w:r w:rsidR="00FE7F10">
        <w:t>$</w:t>
      </w:r>
      <w:r w:rsidRPr="00DC1AC2" w:rsidR="00F7680F">
        <w:rPr>
          <w:b/>
          <w:bCs/>
        </w:rPr>
        <w:t>1,705</w:t>
      </w:r>
      <w:r w:rsidR="00FE7F10">
        <w:t xml:space="preserve"> </w:t>
      </w:r>
      <w:r w:rsidRPr="00965126" w:rsidR="00F31C7D">
        <w:t>(</w:t>
      </w:r>
      <w:r w:rsidR="00F31C7D">
        <w:t>2,507</w:t>
      </w:r>
      <w:r w:rsidR="00F7680F">
        <w:t xml:space="preserve"> </w:t>
      </w:r>
      <w:r w:rsidRPr="00965126">
        <w:t>mailings</w:t>
      </w:r>
      <w:r>
        <w:t xml:space="preserve"> x</w:t>
      </w:r>
      <w:r w:rsidR="00F331BD">
        <w:t xml:space="preserve"> $</w:t>
      </w:r>
      <w:r w:rsidR="00FE7F10">
        <w:t>0.</w:t>
      </w:r>
      <w:r w:rsidR="00CE2767">
        <w:t>68</w:t>
      </w:r>
      <w:r>
        <w:t>).</w:t>
      </w:r>
    </w:p>
    <w:p w:rsidR="000C6035" w14:paraId="0A8B31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803FE" w:rsidRPr="00E15810" w:rsidP="001803FE" w14:paraId="18F4F4C0" w14:textId="77777777">
      <w:r w:rsidRPr="00E15810">
        <w:rPr>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4812F3" w14:paraId="085E39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4812F3" w14:paraId="21DB3A79" w14:textId="4F0DA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An OSHA compliance officer must complete an OSHA-7 Form if the complainant provides the required information orally or submits the information in a letter.  The </w:t>
      </w:r>
      <w:r w:rsidR="00ED6EFA">
        <w:t>agency</w:t>
      </w:r>
      <w:r>
        <w:t xml:space="preserve"> estimates that a compliance officer (GS-12, step 5), at an hourly wage rate </w:t>
      </w:r>
      <w:r w:rsidRPr="000A58B6">
        <w:t xml:space="preserve">of </w:t>
      </w:r>
      <w:r w:rsidR="00BE166A">
        <w:t xml:space="preserve"> $</w:t>
      </w:r>
      <w:r w:rsidR="008B11B4">
        <w:t>47.22</w:t>
      </w:r>
      <w:r>
        <w:rPr>
          <w:rStyle w:val="FootnoteReference"/>
          <w:sz w:val="20"/>
          <w:szCs w:val="20"/>
          <w:vertAlign w:val="superscript"/>
        </w:rPr>
        <w:footnoteReference w:id="5"/>
      </w:r>
      <w:r w:rsidR="00540D44">
        <w:t xml:space="preserve">, </w:t>
      </w:r>
      <w:r>
        <w:t xml:space="preserve">spends </w:t>
      </w:r>
      <w:r w:rsidRPr="00E5516C">
        <w:t>15 minutes (</w:t>
      </w:r>
      <w:r w:rsidR="00782232">
        <w:t>15/60</w:t>
      </w:r>
      <w:r w:rsidRPr="00E5516C">
        <w:t xml:space="preserve"> </w:t>
      </w:r>
      <w:r w:rsidR="00874392">
        <w:t>hours</w:t>
      </w:r>
      <w:r w:rsidRPr="00E5516C">
        <w:t>) and 25 minutes (</w:t>
      </w:r>
      <w:r w:rsidR="00782232">
        <w:t>25/60</w:t>
      </w:r>
      <w:r w:rsidRPr="00E5516C">
        <w:t xml:space="preserve"> hour</w:t>
      </w:r>
      <w:r w:rsidR="00874392">
        <w:t>s</w:t>
      </w:r>
      <w:r w:rsidRPr="00E5516C">
        <w:t>), respectively, entering the oral and written inf</w:t>
      </w:r>
      <w:r>
        <w:t xml:space="preserve">ormation onto an OSHA-7 Form.  The </w:t>
      </w:r>
      <w:r w:rsidR="00ED6EFA">
        <w:t>agency</w:t>
      </w:r>
      <w:r>
        <w:t xml:space="preserve"> assumes that compliance officers must complete OSHA-7 Forms for every oral </w:t>
      </w:r>
      <w:r w:rsidRPr="00E5516C">
        <w:t>complaint</w:t>
      </w:r>
      <w:r w:rsidR="009B7989">
        <w:t xml:space="preserve"> </w:t>
      </w:r>
      <w:r w:rsidR="00A43FCC">
        <w:t>32,057</w:t>
      </w:r>
      <w:r w:rsidRPr="00E5516C" w:rsidR="007D0A1E">
        <w:t>)</w:t>
      </w:r>
      <w:r w:rsidRPr="00E5516C">
        <w:t xml:space="preserve"> and half of the written complaints (</w:t>
      </w:r>
      <w:r w:rsidR="006E528B">
        <w:t>10,467 of</w:t>
      </w:r>
      <w:r w:rsidR="006A7CD1">
        <w:t xml:space="preserve"> </w:t>
      </w:r>
      <w:r w:rsidR="006875E4">
        <w:t>the 20,933</w:t>
      </w:r>
      <w:r w:rsidR="00D625A9">
        <w:t xml:space="preserve"> </w:t>
      </w:r>
      <w:r>
        <w:t xml:space="preserve">complaints).  The </w:t>
      </w:r>
      <w:r w:rsidR="00ED6EFA">
        <w:t>agency</w:t>
      </w:r>
      <w:r>
        <w:t xml:space="preserve"> considers other expenses, such as equipment, overhead, and support staff salaries, as normal operating expenses that would occur without the need for compliance officers to complete OSHA-7 Forms.  Therefore, the total cost of these paperwork requirements to the Federal government is:</w:t>
      </w:r>
    </w:p>
    <w:p w:rsidR="00DA5F90" w14:paraId="725EE9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12F3" w:rsidP="003F7350" w14:paraId="3E3A7AFD" w14:textId="31066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965126">
        <w:rPr>
          <w:b/>
          <w:bCs/>
        </w:rPr>
        <w:t>Cost</w:t>
      </w:r>
      <w:r w:rsidRPr="00965126">
        <w:t>: ((</w:t>
      </w:r>
      <w:r w:rsidR="000D13C4">
        <w:t>32,057</w:t>
      </w:r>
      <w:r w:rsidR="009B7989">
        <w:t xml:space="preserve"> </w:t>
      </w:r>
      <w:r w:rsidRPr="00965126">
        <w:t xml:space="preserve">oral complaints x </w:t>
      </w:r>
      <w:r w:rsidR="00782232">
        <w:t>15/60</w:t>
      </w:r>
      <w:r w:rsidRPr="00965126">
        <w:t xml:space="preserve"> hour) + (</w:t>
      </w:r>
      <w:r w:rsidR="000D13C4">
        <w:t>10,467</w:t>
      </w:r>
      <w:r w:rsidR="0052778F">
        <w:t xml:space="preserve"> </w:t>
      </w:r>
      <w:r w:rsidRPr="00965126">
        <w:t xml:space="preserve">letters x </w:t>
      </w:r>
      <w:r w:rsidR="00F00E13">
        <w:t>25</w:t>
      </w:r>
      <w:r w:rsidR="00782232">
        <w:t>/60</w:t>
      </w:r>
      <w:r w:rsidRPr="00965126">
        <w:t xml:space="preserve"> hour</w:t>
      </w:r>
      <w:r w:rsidRPr="00965126" w:rsidR="006875E4">
        <w:t>)</w:t>
      </w:r>
      <w:r w:rsidR="006875E4">
        <w:t>) =</w:t>
      </w:r>
      <w:r w:rsidR="00E16B05">
        <w:t xml:space="preserve"> </w:t>
      </w:r>
      <w:r w:rsidR="00FA161B">
        <w:t>(</w:t>
      </w:r>
      <w:r w:rsidR="00E16B05">
        <w:t xml:space="preserve">8,014 + </w:t>
      </w:r>
      <w:r w:rsidR="00685088">
        <w:t>4,361</w:t>
      </w:r>
      <w:r w:rsidR="00FA161B">
        <w:t>)</w:t>
      </w:r>
      <w:r w:rsidR="00910168">
        <w:t xml:space="preserve"> </w:t>
      </w:r>
      <w:r w:rsidR="00685088">
        <w:t xml:space="preserve">= </w:t>
      </w:r>
      <w:r w:rsidR="002F7428">
        <w:t xml:space="preserve">12,375 </w:t>
      </w:r>
      <w:r w:rsidR="000F37F5">
        <w:t xml:space="preserve">(total complaints) </w:t>
      </w:r>
      <w:r w:rsidRPr="00965126" w:rsidR="006875E4">
        <w:t xml:space="preserve">x </w:t>
      </w:r>
      <w:r w:rsidR="006875E4">
        <w:t>$</w:t>
      </w:r>
      <w:r w:rsidR="00593628">
        <w:t>47.22</w:t>
      </w:r>
      <w:r w:rsidR="0052778F">
        <w:t xml:space="preserve"> </w:t>
      </w:r>
      <w:r w:rsidRPr="00965126" w:rsidR="00F31C7D">
        <w:t xml:space="preserve">= </w:t>
      </w:r>
      <w:r w:rsidR="00F31C7D">
        <w:t>$</w:t>
      </w:r>
      <w:r w:rsidR="000D3611">
        <w:t>584,348</w:t>
      </w:r>
    </w:p>
    <w:p w:rsidR="00FF65C0" w14:paraId="648D08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803FE" w:rsidRPr="00E15810" w:rsidP="001803FE" w14:paraId="11940EED" w14:textId="77777777">
      <w:pPr>
        <w:rPr>
          <w:b/>
          <w:bCs/>
        </w:rPr>
      </w:pPr>
      <w:r w:rsidRPr="00E15810">
        <w:rPr>
          <w:b/>
          <w:bCs/>
        </w:rPr>
        <w:t xml:space="preserve">15.  </w:t>
      </w:r>
      <w:r w:rsidRPr="00830B90">
        <w:rPr>
          <w:b/>
          <w:bCs/>
        </w:rPr>
        <w:t>Explain the reasons for any program changes or adjustments.</w:t>
      </w:r>
    </w:p>
    <w:p w:rsidR="00DA5F90" w:rsidP="00DA5F90" w14:paraId="780D67A5" w14:textId="45FD80E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Pr>
          <w:b/>
          <w:bCs/>
          <w:sz w:val="20"/>
          <w:szCs w:val="20"/>
        </w:rPr>
        <w:t xml:space="preserve"> </w:t>
      </w:r>
    </w:p>
    <w:p w:rsidR="004C6B02" w:rsidP="00DA5F90" w14:paraId="11F0EE65" w14:textId="1570D7C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The </w:t>
      </w:r>
      <w:r w:rsidR="00ED6EFA">
        <w:rPr>
          <w:bCs/>
        </w:rPr>
        <w:t>a</w:t>
      </w:r>
      <w:r>
        <w:rPr>
          <w:bCs/>
        </w:rPr>
        <w:t xml:space="preserve">gency </w:t>
      </w:r>
      <w:r w:rsidR="00DA5F90">
        <w:rPr>
          <w:bCs/>
        </w:rPr>
        <w:t xml:space="preserve">is requesting </w:t>
      </w:r>
      <w:r w:rsidR="007D0A1E">
        <w:rPr>
          <w:bCs/>
        </w:rPr>
        <w:t>a</w:t>
      </w:r>
      <w:r w:rsidR="000B383B">
        <w:rPr>
          <w:bCs/>
        </w:rPr>
        <w:t xml:space="preserve">n </w:t>
      </w:r>
      <w:r w:rsidR="008F4131">
        <w:rPr>
          <w:bCs/>
        </w:rPr>
        <w:t>adjustment</w:t>
      </w:r>
      <w:r>
        <w:rPr>
          <w:bCs/>
        </w:rPr>
        <w:t xml:space="preserve"> </w:t>
      </w:r>
      <w:r w:rsidR="006803B2">
        <w:rPr>
          <w:bCs/>
        </w:rPr>
        <w:t xml:space="preserve">increase </w:t>
      </w:r>
      <w:r w:rsidR="007309B2">
        <w:rPr>
          <w:bCs/>
        </w:rPr>
        <w:t>of 14,612</w:t>
      </w:r>
      <w:r w:rsidR="00B7252D">
        <w:rPr>
          <w:bCs/>
        </w:rPr>
        <w:t xml:space="preserve"> </w:t>
      </w:r>
      <w:r>
        <w:rPr>
          <w:bCs/>
        </w:rPr>
        <w:t>burden hours (</w:t>
      </w:r>
      <w:r w:rsidR="00DA5F90">
        <w:rPr>
          <w:bCs/>
        </w:rPr>
        <w:t>from</w:t>
      </w:r>
      <w:r w:rsidR="00B7252D">
        <w:t xml:space="preserve"> 21,171</w:t>
      </w:r>
      <w:r w:rsidR="00895194">
        <w:t xml:space="preserve"> to</w:t>
      </w:r>
      <w:r w:rsidR="00B7252D">
        <w:t xml:space="preserve"> </w:t>
      </w:r>
      <w:r w:rsidRPr="001E7054" w:rsidR="009E1425">
        <w:rPr>
          <w:bCs/>
          <w:sz w:val="22"/>
          <w:szCs w:val="22"/>
        </w:rPr>
        <w:t>35,783</w:t>
      </w:r>
      <w:r w:rsidR="009E1425">
        <w:rPr>
          <w:b/>
          <w:sz w:val="22"/>
          <w:szCs w:val="22"/>
        </w:rPr>
        <w:t xml:space="preserve"> </w:t>
      </w:r>
      <w:r w:rsidR="007F7124">
        <w:t>hours</w:t>
      </w:r>
      <w:r w:rsidR="003C2E83">
        <w:t>)</w:t>
      </w:r>
      <w:r w:rsidR="0093303A">
        <w:rPr>
          <w:bCs/>
        </w:rPr>
        <w:t>.</w:t>
      </w:r>
      <w:r w:rsidR="00874392">
        <w:rPr>
          <w:bCs/>
        </w:rPr>
        <w:t xml:space="preserve"> The increase is due to an increase in the number of estimated OSHA-7 complaint forms submitted, from </w:t>
      </w:r>
      <w:r w:rsidRPr="00E14827" w:rsidR="00226480">
        <w:rPr>
          <w:bCs/>
        </w:rPr>
        <w:t xml:space="preserve">68,896 to </w:t>
      </w:r>
      <w:r w:rsidR="007309B2">
        <w:rPr>
          <w:bCs/>
        </w:rPr>
        <w:t>94,529.</w:t>
      </w:r>
    </w:p>
    <w:p w:rsidR="00ED6EFA" w:rsidP="00DA5F90" w14:paraId="4D76D79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ED6EFA" w:rsidP="00ED6EFA" w14:paraId="7C3E92A6" w14:textId="58CDE1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agency also requests an adjustment </w:t>
      </w:r>
      <w:r w:rsidR="00857C27">
        <w:t>increase</w:t>
      </w:r>
      <w:r>
        <w:t xml:space="preserve"> in operation and maintenance costs </w:t>
      </w:r>
      <w:r w:rsidR="006875E4">
        <w:t>of $</w:t>
      </w:r>
      <w:r w:rsidR="0021270D">
        <w:t>1,369</w:t>
      </w:r>
      <w:r>
        <w:t xml:space="preserve"> (from </w:t>
      </w:r>
      <w:r w:rsidR="006875E4">
        <w:t>$</w:t>
      </w:r>
      <w:r w:rsidR="007C4495">
        <w:t xml:space="preserve">335.50 </w:t>
      </w:r>
      <w:r>
        <w:t>to</w:t>
      </w:r>
      <w:r w:rsidR="007C4495">
        <w:t xml:space="preserve"> </w:t>
      </w:r>
      <w:r w:rsidR="007E7655">
        <w:t>$</w:t>
      </w:r>
      <w:r w:rsidR="00E05D91">
        <w:t>1,705</w:t>
      </w:r>
      <w:r>
        <w:t xml:space="preserve">).  The </w:t>
      </w:r>
      <w:r w:rsidR="0021270D">
        <w:t>in</w:t>
      </w:r>
      <w:r>
        <w:t xml:space="preserve">crease </w:t>
      </w:r>
      <w:r w:rsidR="0019367B">
        <w:t>is</w:t>
      </w:r>
      <w:r>
        <w:t xml:space="preserve"> due to a</w:t>
      </w:r>
      <w:r w:rsidR="00EA5FB5">
        <w:t>n</w:t>
      </w:r>
      <w:r>
        <w:t xml:space="preserve"> </w:t>
      </w:r>
      <w:r w:rsidR="00EA5FB5">
        <w:t>in</w:t>
      </w:r>
      <w:r>
        <w:t xml:space="preserve">crease in the </w:t>
      </w:r>
      <w:r w:rsidR="00EA5FB5">
        <w:t xml:space="preserve">number of </w:t>
      </w:r>
      <w:r>
        <w:t>estimated</w:t>
      </w:r>
      <w:r w:rsidR="0019367B">
        <w:t xml:space="preserve"> </w:t>
      </w:r>
      <w:r>
        <w:t xml:space="preserve">OSHA-7 </w:t>
      </w:r>
      <w:r w:rsidR="0019367B">
        <w:t xml:space="preserve">complaint </w:t>
      </w:r>
      <w:r>
        <w:t xml:space="preserve">forms </w:t>
      </w:r>
      <w:r w:rsidR="0060266D">
        <w:t>submitted</w:t>
      </w:r>
      <w:r>
        <w:t xml:space="preserve"> from </w:t>
      </w:r>
      <w:r w:rsidRPr="00E14827" w:rsidR="00226480">
        <w:rPr>
          <w:bCs/>
        </w:rPr>
        <w:t xml:space="preserve">68,896 to </w:t>
      </w:r>
      <w:r w:rsidR="00226480">
        <w:rPr>
          <w:bCs/>
        </w:rPr>
        <w:t>94,529</w:t>
      </w:r>
      <w:r w:rsidR="002D0DA9">
        <w:rPr>
          <w:bCs/>
        </w:rPr>
        <w:t xml:space="preserve"> </w:t>
      </w:r>
      <w:r>
        <w:t xml:space="preserve">forms.  </w:t>
      </w:r>
    </w:p>
    <w:p w:rsidR="004227FB" w:rsidP="00ED6EFA" w14:paraId="08F619D6" w14:textId="4AD897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803FE" w:rsidRPr="00E15810" w:rsidP="001803FE" w14:paraId="02FCF018" w14:textId="77777777">
      <w:pPr>
        <w:tabs>
          <w:tab w:val="left" w:pos="-720"/>
          <w:tab w:val="left" w:pos="-18"/>
          <w:tab w:val="right" w:pos="8678"/>
        </w:tabs>
      </w:pPr>
      <w:r w:rsidRPr="00E15810">
        <w:rPr>
          <w:b/>
          <w:bCs/>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803FE" w:rsidP="001803FE" w14:paraId="3C937E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12F3" w14:paraId="016977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OSHA will not publish the information collected on the OSHA-7 Form.</w:t>
      </w:r>
    </w:p>
    <w:p w:rsidR="004812F3" w14:paraId="4626E3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803FE" w:rsidRPr="00E15810" w:rsidP="001803FE" w14:paraId="5CFBE729" w14:textId="77777777">
      <w:pPr>
        <w:tabs>
          <w:tab w:val="left" w:pos="-720"/>
          <w:tab w:val="left" w:pos="-18"/>
          <w:tab w:val="right" w:pos="8678"/>
        </w:tabs>
      </w:pPr>
      <w:r w:rsidRPr="00E15810">
        <w:rPr>
          <w:b/>
          <w:bCs/>
        </w:rPr>
        <w:t>17.  If seeking approval to not display the expiration date for OMB approval of the information collection, explain the reasons that display would be inappropriate.</w:t>
      </w:r>
    </w:p>
    <w:p w:rsidR="004812F3" w14:paraId="46DFED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C2205" w:rsidRPr="00EC2205" w:rsidP="00EC2205" w14:paraId="17B4BBDC" w14:textId="16F481D3">
      <w:pPr>
        <w:autoSpaceDE w:val="0"/>
        <w:autoSpaceDN w:val="0"/>
        <w:adjustRightInd w:val="0"/>
      </w:pPr>
      <w:r w:rsidRPr="00EC2205">
        <w:t xml:space="preserve">The </w:t>
      </w:r>
      <w:r w:rsidR="00ED6EFA">
        <w:t>agency</w:t>
      </w:r>
      <w:r w:rsidRPr="00EC2205">
        <w:t xml:space="preserve"> will display the expiration date for OMB approval on the form associated with this collection of information.</w:t>
      </w:r>
    </w:p>
    <w:p w:rsidR="004812F3" w14:paraId="0B979D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12F3" w:rsidRPr="00E15810" w14:paraId="5280E76C" w14:textId="77777777">
      <w:pPr>
        <w:pStyle w:val="BodyTextIndent"/>
        <w:rPr>
          <w:sz w:val="24"/>
          <w:szCs w:val="24"/>
        </w:rPr>
      </w:pPr>
      <w:r w:rsidRPr="00E15810">
        <w:rPr>
          <w:bCs w:val="0"/>
          <w:sz w:val="24"/>
          <w:szCs w:val="24"/>
        </w:rPr>
        <w:t>18.  Explain each exception to the certification statement.</w:t>
      </w:r>
    </w:p>
    <w:p w:rsidR="004812F3" w14:paraId="363B0A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12F3" w14:paraId="120DC7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OSHA is not requesting an exception to the certification statement.</w:t>
      </w:r>
    </w:p>
    <w:p w:rsidR="004812F3" w14:paraId="35BAE41A" w14:textId="77777777"/>
    <w:p w:rsidR="00A26CCB" w14:paraId="5DCD8499" w14:textId="77777777"/>
    <w:p w:rsidR="00A26CCB" w:rsidRPr="00F420D3" w:rsidP="00A26CCB" w14:paraId="3064C28A" w14:textId="77777777">
      <w:r w:rsidRPr="00F420D3">
        <w:rPr>
          <w:b/>
          <w:bCs/>
        </w:rPr>
        <w:t>B. COLLECTIONS OF INFORMATION EMPLOYING STATISTICAL METHODS</w:t>
      </w:r>
      <w:r w:rsidRPr="00F420D3">
        <w:t>     </w:t>
      </w:r>
    </w:p>
    <w:p w:rsidR="00F52262" w:rsidP="00F52262" w14:paraId="1F329DDB" w14:textId="7ABCE8FA">
      <w:pPr>
        <w:spacing w:before="100" w:beforeAutospacing="1" w:after="100" w:afterAutospacing="1"/>
      </w:pPr>
      <w:r w:rsidRPr="00F420D3">
        <w:t xml:space="preserve">This Supporting Statement does not contain any collection of information requirements that employ statistical methods. </w:t>
      </w:r>
    </w:p>
    <w:sectPr w:rsidSect="007E006B">
      <w:headerReference w:type="default" r:id="rId11"/>
      <w:footerReference w:type="even" r:id="rId12"/>
      <w:footerReference w:type="default" r:id="rId13"/>
      <w:headerReference w:type="first" r:id="rId14"/>
      <w:type w:val="continuous"/>
      <w:pgSz w:w="12240" w:h="15840"/>
      <w:pgMar w:top="1460" w:right="1420" w:bottom="280" w:left="16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292" w14:paraId="77C84CE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3292" w14:paraId="5A3B6F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292" w14:paraId="6CDB42A7" w14:textId="77777777">
    <w:pPr>
      <w:spacing w:line="240" w:lineRule="exact"/>
    </w:pPr>
  </w:p>
  <w:p w:rsidR="00383292" w14:paraId="3298E958" w14:textId="07629A58">
    <w:pPr>
      <w:framePr w:wrap="around" w:vAnchor="text" w:hAnchor="margin" w:xAlign="center" w:y="1"/>
      <w:jc w:val="center"/>
    </w:pPr>
    <w:r>
      <w:rPr>
        <w:rFonts w:ascii="Symbol" w:hAnsi="Symbol"/>
      </w:rPr>
      <w:sym w:font="Symbol" w:char="F02D"/>
    </w:r>
    <w:r>
      <w:fldChar w:fldCharType="begin"/>
    </w:r>
    <w:r>
      <w:instrText xml:space="preserve">PAGE </w:instrText>
    </w:r>
    <w:r>
      <w:fldChar w:fldCharType="separate"/>
    </w:r>
    <w:r w:rsidR="00266142">
      <w:rPr>
        <w:noProof/>
      </w:rPr>
      <w:t>14</w:t>
    </w:r>
    <w:r>
      <w:fldChar w:fldCharType="end"/>
    </w:r>
    <w:r>
      <w:rPr>
        <w:rFonts w:ascii="Symbol" w:hAnsi="Symbol"/>
      </w:rPr>
      <w:sym w:font="Symbol" w:char="F02D"/>
    </w:r>
  </w:p>
  <w:p w:rsidR="00383292" w14:paraId="2F3CA55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4C75" w14:paraId="66628D68" w14:textId="77777777">
      <w:r>
        <w:separator/>
      </w:r>
    </w:p>
  </w:footnote>
  <w:footnote w:type="continuationSeparator" w:id="1">
    <w:p w:rsidR="00694C75" w14:paraId="098B9DFA" w14:textId="77777777">
      <w:r>
        <w:continuationSeparator/>
      </w:r>
    </w:p>
  </w:footnote>
  <w:footnote w:type="continuationNotice" w:id="2">
    <w:p w:rsidR="00694C75" w14:paraId="209698FE" w14:textId="77777777"/>
  </w:footnote>
  <w:footnote w:id="3">
    <w:p w:rsidR="00383292" w14:paraId="31A90E4C" w14:textId="77777777">
      <w:pPr>
        <w:spacing w:after="72"/>
        <w:rPr>
          <w:sz w:val="20"/>
          <w:szCs w:val="20"/>
        </w:rPr>
      </w:pPr>
      <w:r>
        <w:rPr>
          <w:rFonts w:ascii="Shruti" w:cs="Shruti"/>
          <w:sz w:val="20"/>
          <w:szCs w:val="20"/>
          <w:vertAlign w:val="superscript"/>
        </w:rPr>
        <w:t xml:space="preserve">          </w:t>
      </w:r>
      <w:r>
        <w:rPr>
          <w:rStyle w:val="FootnoteReference"/>
          <w:rFonts w:ascii="Shruti" w:cs="Shruti"/>
          <w:sz w:val="20"/>
          <w:szCs w:val="20"/>
          <w:vertAlign w:val="superscript"/>
        </w:rPr>
        <w:footnoteRef/>
      </w:r>
      <w:r>
        <w:rPr>
          <w:sz w:val="20"/>
          <w:szCs w:val="20"/>
        </w:rPr>
        <w:t>The purpose of this Supporting Statement is to analyze and describe the burden hours and costs associated with the paperwork requirements of the OSHA-7 Form; this Supporting Statement does not provide information or guidance on how to comply with, or how to enforce, these requirements.</w:t>
      </w:r>
    </w:p>
  </w:footnote>
  <w:footnote w:id="4">
    <w:p w:rsidR="00383292" w:rsidRPr="007C2915" w14:paraId="3D963D1F" w14:textId="1F307E00">
      <w:pPr>
        <w:spacing w:after="72"/>
        <w:rPr>
          <w:sz w:val="20"/>
          <w:szCs w:val="20"/>
        </w:rPr>
      </w:pPr>
      <w:r>
        <w:rPr>
          <w:rFonts w:ascii="Shruti" w:cs="Shruti"/>
          <w:sz w:val="20"/>
          <w:szCs w:val="20"/>
          <w:vertAlign w:val="superscript"/>
        </w:rPr>
        <w:t xml:space="preserve">          </w:t>
      </w:r>
      <w:r w:rsidR="00AC688D">
        <w:rPr>
          <w:rFonts w:ascii="Shruti" w:cs="Shruti"/>
          <w:sz w:val="20"/>
          <w:szCs w:val="20"/>
          <w:vertAlign w:val="superscript"/>
        </w:rPr>
        <w:tab/>
      </w:r>
      <w:r w:rsidRPr="007C2915">
        <w:rPr>
          <w:rStyle w:val="FootnoteReference"/>
          <w:sz w:val="22"/>
          <w:szCs w:val="22"/>
          <w:vertAlign w:val="superscript"/>
        </w:rPr>
        <w:footnoteRef/>
      </w:r>
      <w:r w:rsidRPr="007C2915" w:rsidR="00AC688D">
        <w:rPr>
          <w:rFonts w:ascii="Shruti" w:cs="Shruti"/>
          <w:sz w:val="22"/>
          <w:szCs w:val="22"/>
          <w:vertAlign w:val="superscript"/>
        </w:rPr>
        <w:t xml:space="preserve"> </w:t>
      </w:r>
      <w:r w:rsidRPr="007C2915">
        <w:rPr>
          <w:sz w:val="20"/>
          <w:szCs w:val="20"/>
        </w:rPr>
        <w:t xml:space="preserve">This number includes all OSHA-7 Forms received during Fiscal Year </w:t>
      </w:r>
      <w:r w:rsidRPr="0036529E" w:rsidR="00E226F2">
        <w:rPr>
          <w:sz w:val="20"/>
          <w:szCs w:val="20"/>
        </w:rPr>
        <w:t>2023</w:t>
      </w:r>
      <w:r w:rsidRPr="007C2915" w:rsidR="00E226F2">
        <w:rPr>
          <w:sz w:val="20"/>
          <w:szCs w:val="20"/>
        </w:rPr>
        <w:t xml:space="preserve"> </w:t>
      </w:r>
      <w:r w:rsidRPr="007C2915">
        <w:rPr>
          <w:sz w:val="20"/>
          <w:szCs w:val="20"/>
        </w:rPr>
        <w:t>regardless of whether or not the complaint adequately justified an OSHA inspection (Source: OSHA Information System (OIS) [data accessed 03/</w:t>
      </w:r>
      <w:r w:rsidRPr="0036529E" w:rsidR="00E226F2">
        <w:rPr>
          <w:sz w:val="20"/>
          <w:szCs w:val="20"/>
        </w:rPr>
        <w:t>12</w:t>
      </w:r>
      <w:r w:rsidRPr="007C2915">
        <w:rPr>
          <w:sz w:val="20"/>
          <w:szCs w:val="20"/>
        </w:rPr>
        <w:t>/20</w:t>
      </w:r>
      <w:r w:rsidRPr="0036529E" w:rsidR="00E226F2">
        <w:rPr>
          <w:sz w:val="20"/>
          <w:szCs w:val="20"/>
        </w:rPr>
        <w:t>24</w:t>
      </w:r>
      <w:r w:rsidRPr="007C2915">
        <w:rPr>
          <w:sz w:val="20"/>
          <w:szCs w:val="20"/>
        </w:rPr>
        <w:t>]).</w:t>
      </w:r>
      <w:r w:rsidRPr="007C2915">
        <w:rPr>
          <w:sz w:val="20"/>
          <w:szCs w:val="20"/>
        </w:rPr>
        <w:tab/>
      </w:r>
      <w:r w:rsidRPr="007C2915">
        <w:rPr>
          <w:sz w:val="20"/>
          <w:szCs w:val="20"/>
        </w:rPr>
        <w:tab/>
      </w:r>
    </w:p>
  </w:footnote>
  <w:footnote w:id="5">
    <w:p w:rsidR="00383292" w:rsidP="007D0A1E" w14:paraId="47B39AFD" w14:textId="0D830753">
      <w:pPr>
        <w:pStyle w:val="FootnoteText"/>
        <w:ind w:firstLine="720"/>
      </w:pPr>
      <w:r w:rsidRPr="007C2915">
        <w:rPr>
          <w:rStyle w:val="FootnoteReference"/>
          <w:vertAlign w:val="superscript"/>
        </w:rPr>
        <w:footnoteRef/>
      </w:r>
      <w:r w:rsidRPr="007C2915">
        <w:rPr>
          <w:vertAlign w:val="superscript"/>
        </w:rPr>
        <w:t xml:space="preserve"> </w:t>
      </w:r>
      <w:r w:rsidRPr="007C2915">
        <w:t>Sourc</w:t>
      </w:r>
      <w:r>
        <w:t xml:space="preserve">e:  U.S. Office of Personnel Management, </w:t>
      </w:r>
      <w:r>
        <w:rPr>
          <w:i/>
          <w:iCs/>
        </w:rPr>
        <w:t xml:space="preserve">General Schedule and Locality Tables, Salary Table </w:t>
      </w:r>
      <w:r w:rsidR="00017FD2">
        <w:rPr>
          <w:i/>
          <w:iCs/>
        </w:rPr>
        <w:t>2024</w:t>
      </w:r>
      <w:r>
        <w:rPr>
          <w:i/>
          <w:iCs/>
        </w:rPr>
        <w:t>-</w:t>
      </w:r>
      <w:r w:rsidR="006875E4">
        <w:rPr>
          <w:i/>
          <w:iCs/>
        </w:rPr>
        <w:t>RUS</w:t>
      </w:r>
      <w:r w:rsidR="006875E4">
        <w:t xml:space="preserve"> </w:t>
      </w:r>
      <w:hyperlink r:id="rId1" w:history="1">
        <w:r w:rsidRPr="009C1E79" w:rsidR="00DC1AC2">
          <w:rPr>
            <w:rStyle w:val="Hyperlink"/>
          </w:rPr>
          <w:t>https://www.opm.gov/policy-data-oversight/pay-leave/salaries-wages/salary-tables/24Tables/html/RUS_h.aspx</w:t>
        </w:r>
      </w:hyperlink>
      <w:hyperlink w:history="1"/>
      <w:r>
        <w:t>.</w:t>
      </w:r>
      <w:r w:rsidR="00A65095">
        <w:t xml:space="preserve"> </w:t>
      </w:r>
    </w:p>
    <w:p w:rsidR="006875E4" w:rsidP="007D0A1E" w14:paraId="6F204B71" w14:textId="77777777">
      <w:pPr>
        <w:pStyle w:val="FootnoteText"/>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A57" w14:paraId="0D0DD6F7" w14:textId="77777777">
    <w:pPr>
      <w:pStyle w:val="Header"/>
    </w:pPr>
    <w:r>
      <w:t>Notice of Alleged Safety and Health Hazards (OSHA-7 Forms)</w:t>
    </w:r>
  </w:p>
  <w:p w:rsidR="00097119" w14:paraId="5813DA64" w14:textId="44478308">
    <w:pPr>
      <w:pStyle w:val="Header"/>
    </w:pPr>
    <w:r>
      <w:t>OMB Control Number</w:t>
    </w:r>
    <w:r w:rsidR="00E661C4">
      <w:t>:</w:t>
    </w:r>
    <w:r>
      <w:t xml:space="preserve"> 1218-0064</w:t>
    </w:r>
  </w:p>
  <w:p w:rsidR="00381A57" w14:paraId="4C46F708" w14:textId="6D4C3F05">
    <w:pPr>
      <w:pStyle w:val="Header"/>
    </w:pPr>
    <w:r>
      <w:t>Expiration Date: July 31, 2024</w:t>
    </w:r>
  </w:p>
  <w:p w:rsidR="00381A57" w14:paraId="21FB1917" w14:textId="77777777">
    <w:pPr>
      <w:pStyle w:val="Header"/>
    </w:pPr>
  </w:p>
  <w:p w:rsidR="00097119" w14:paraId="645653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292" w:rsidP="005A3429" w14:paraId="6A51822D" w14:textId="77777777">
    <w:pPr>
      <w:widowControl w:val="0"/>
      <w:tabs>
        <w:tab w:val="center" w:pos="4320"/>
        <w:tab w:val="right" w:pos="8640"/>
      </w:tabs>
      <w:autoSpaceDE w:val="0"/>
      <w:autoSpaceDN w:val="0"/>
      <w:adjustRightInd w:val="0"/>
      <w:rPr>
        <w:sz w:val="22"/>
        <w:szCs w:val="22"/>
      </w:rPr>
    </w:pPr>
    <w:r>
      <w:rPr>
        <w:sz w:val="22"/>
        <w:szCs w:val="22"/>
      </w:rPr>
      <w:t>NOTICE OF ALLEGED SAFETY AND HEALTH HAZARDS</w:t>
    </w:r>
  </w:p>
  <w:p w:rsidR="00383292" w:rsidRPr="005A3429" w:rsidP="005A3429" w14:paraId="53FBE418" w14:textId="77777777">
    <w:pPr>
      <w:widowControl w:val="0"/>
      <w:tabs>
        <w:tab w:val="center" w:pos="4320"/>
        <w:tab w:val="right" w:pos="8640"/>
      </w:tabs>
      <w:autoSpaceDE w:val="0"/>
      <w:autoSpaceDN w:val="0"/>
      <w:adjustRightInd w:val="0"/>
      <w:rPr>
        <w:sz w:val="22"/>
        <w:szCs w:val="22"/>
      </w:rPr>
    </w:pPr>
    <w:r>
      <w:rPr>
        <w:sz w:val="22"/>
        <w:szCs w:val="22"/>
      </w:rPr>
      <w:t>1218-0064</w:t>
    </w:r>
  </w:p>
  <w:p w:rsidR="00383292" w14:paraId="016A4E34" w14:textId="77777777">
    <w:pPr>
      <w:pStyle w:val="Header"/>
    </w:pPr>
    <w:r>
      <w:t>July 2017</w:t>
    </w:r>
  </w:p>
  <w:p w:rsidR="00383292" w14:paraId="6646E0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1"/>
      <w:numFmt w:val="lowerLetter"/>
      <w:lvlText w:val="(%1)"/>
      <w:lvlJc w:val="left"/>
      <w:pPr>
        <w:ind w:left="50" w:hanging="353"/>
      </w:pPr>
      <w:rPr>
        <w:rFonts w:ascii="Verdana" w:hAnsi="Verdana" w:cs="Verdana"/>
        <w:b w:val="0"/>
        <w:bCs w:val="0"/>
        <w:i w:val="0"/>
        <w:iCs w:val="0"/>
        <w:color w:val="00339A"/>
        <w:spacing w:val="-1"/>
        <w:w w:val="99"/>
        <w:sz w:val="19"/>
        <w:szCs w:val="19"/>
      </w:rPr>
    </w:lvl>
    <w:lvl w:ilvl="1">
      <w:start w:val="0"/>
      <w:numFmt w:val="bullet"/>
      <w:lvlText w:val="•"/>
      <w:lvlJc w:val="left"/>
      <w:pPr>
        <w:ind w:left="874" w:hanging="353"/>
      </w:pPr>
    </w:lvl>
    <w:lvl w:ilvl="2">
      <w:start w:val="0"/>
      <w:numFmt w:val="bullet"/>
      <w:lvlText w:val="•"/>
      <w:lvlJc w:val="left"/>
      <w:pPr>
        <w:ind w:left="1689" w:hanging="353"/>
      </w:pPr>
    </w:lvl>
    <w:lvl w:ilvl="3">
      <w:start w:val="0"/>
      <w:numFmt w:val="bullet"/>
      <w:lvlText w:val="•"/>
      <w:lvlJc w:val="left"/>
      <w:pPr>
        <w:ind w:left="2503" w:hanging="353"/>
      </w:pPr>
    </w:lvl>
    <w:lvl w:ilvl="4">
      <w:start w:val="0"/>
      <w:numFmt w:val="bullet"/>
      <w:lvlText w:val="•"/>
      <w:lvlJc w:val="left"/>
      <w:pPr>
        <w:ind w:left="3318" w:hanging="353"/>
      </w:pPr>
    </w:lvl>
    <w:lvl w:ilvl="5">
      <w:start w:val="0"/>
      <w:numFmt w:val="bullet"/>
      <w:lvlText w:val="•"/>
      <w:lvlJc w:val="left"/>
      <w:pPr>
        <w:ind w:left="4133" w:hanging="353"/>
      </w:pPr>
    </w:lvl>
    <w:lvl w:ilvl="6">
      <w:start w:val="0"/>
      <w:numFmt w:val="bullet"/>
      <w:lvlText w:val="•"/>
      <w:lvlJc w:val="left"/>
      <w:pPr>
        <w:ind w:left="4947" w:hanging="353"/>
      </w:pPr>
    </w:lvl>
    <w:lvl w:ilvl="7">
      <w:start w:val="0"/>
      <w:numFmt w:val="bullet"/>
      <w:lvlText w:val="•"/>
      <w:lvlJc w:val="left"/>
      <w:pPr>
        <w:ind w:left="5762" w:hanging="353"/>
      </w:pPr>
    </w:lvl>
    <w:lvl w:ilvl="8">
      <w:start w:val="0"/>
      <w:numFmt w:val="bullet"/>
      <w:lvlText w:val="•"/>
      <w:lvlJc w:val="left"/>
      <w:pPr>
        <w:ind w:left="6576" w:hanging="353"/>
      </w:pPr>
    </w:lvl>
  </w:abstractNum>
  <w:abstractNum w:abstractNumId="1">
    <w:nsid w:val="00000403"/>
    <w:multiLevelType w:val="multilevel"/>
    <w:tmpl w:val="FFFFFFFF"/>
    <w:lvl w:ilvl="0">
      <w:start w:val="3"/>
      <w:numFmt w:val="decimal"/>
      <w:lvlText w:val="(%1)"/>
      <w:lvlJc w:val="left"/>
      <w:pPr>
        <w:ind w:left="215" w:hanging="361"/>
      </w:pPr>
      <w:rPr>
        <w:rFonts w:ascii="Verdana" w:hAnsi="Verdana" w:cs="Verdana"/>
        <w:b w:val="0"/>
        <w:bCs w:val="0"/>
        <w:i w:val="0"/>
        <w:iCs w:val="0"/>
        <w:color w:val="00339A"/>
        <w:spacing w:val="0"/>
        <w:w w:val="99"/>
        <w:sz w:val="19"/>
        <w:szCs w:val="19"/>
      </w:rPr>
    </w:lvl>
    <w:lvl w:ilvl="1">
      <w:start w:val="0"/>
      <w:numFmt w:val="bullet"/>
      <w:lvlText w:val="•"/>
      <w:lvlJc w:val="left"/>
      <w:pPr>
        <w:ind w:left="1018" w:hanging="361"/>
      </w:pPr>
    </w:lvl>
    <w:lvl w:ilvl="2">
      <w:start w:val="0"/>
      <w:numFmt w:val="bullet"/>
      <w:lvlText w:val="•"/>
      <w:lvlJc w:val="left"/>
      <w:pPr>
        <w:ind w:left="1817" w:hanging="361"/>
      </w:pPr>
    </w:lvl>
    <w:lvl w:ilvl="3">
      <w:start w:val="0"/>
      <w:numFmt w:val="bullet"/>
      <w:lvlText w:val="•"/>
      <w:lvlJc w:val="left"/>
      <w:pPr>
        <w:ind w:left="2615" w:hanging="361"/>
      </w:pPr>
    </w:lvl>
    <w:lvl w:ilvl="4">
      <w:start w:val="0"/>
      <w:numFmt w:val="bullet"/>
      <w:lvlText w:val="•"/>
      <w:lvlJc w:val="left"/>
      <w:pPr>
        <w:ind w:left="3414" w:hanging="361"/>
      </w:pPr>
    </w:lvl>
    <w:lvl w:ilvl="5">
      <w:start w:val="0"/>
      <w:numFmt w:val="bullet"/>
      <w:lvlText w:val="•"/>
      <w:lvlJc w:val="left"/>
      <w:pPr>
        <w:ind w:left="4213" w:hanging="361"/>
      </w:pPr>
    </w:lvl>
    <w:lvl w:ilvl="6">
      <w:start w:val="0"/>
      <w:numFmt w:val="bullet"/>
      <w:lvlText w:val="•"/>
      <w:lvlJc w:val="left"/>
      <w:pPr>
        <w:ind w:left="5011" w:hanging="361"/>
      </w:pPr>
    </w:lvl>
    <w:lvl w:ilvl="7">
      <w:start w:val="0"/>
      <w:numFmt w:val="bullet"/>
      <w:lvlText w:val="•"/>
      <w:lvlJc w:val="left"/>
      <w:pPr>
        <w:ind w:left="5810" w:hanging="361"/>
      </w:pPr>
    </w:lvl>
    <w:lvl w:ilvl="8">
      <w:start w:val="0"/>
      <w:numFmt w:val="bullet"/>
      <w:lvlText w:val="•"/>
      <w:lvlJc w:val="left"/>
      <w:pPr>
        <w:ind w:left="6608" w:hanging="361"/>
      </w:pPr>
    </w:lvl>
  </w:abstractNum>
  <w:abstractNum w:abstractNumId="2">
    <w:nsid w:val="00000404"/>
    <w:multiLevelType w:val="multilevel"/>
    <w:tmpl w:val="FFFFFFFF"/>
    <w:lvl w:ilvl="0">
      <w:start w:val="11"/>
      <w:numFmt w:val="decimal"/>
      <w:lvlText w:val="(%1)"/>
      <w:lvlJc w:val="left"/>
      <w:pPr>
        <w:ind w:left="481" w:hanging="481"/>
      </w:pPr>
      <w:rPr>
        <w:rFonts w:ascii="Verdana" w:hAnsi="Verdana" w:cs="Verdana"/>
        <w:b w:val="0"/>
        <w:bCs w:val="0"/>
        <w:i w:val="0"/>
        <w:iCs w:val="0"/>
        <w:color w:val="00339A"/>
        <w:spacing w:val="-1"/>
        <w:w w:val="99"/>
        <w:sz w:val="19"/>
        <w:szCs w:val="19"/>
      </w:rPr>
    </w:lvl>
    <w:lvl w:ilvl="1">
      <w:start w:val="0"/>
      <w:numFmt w:val="bullet"/>
      <w:lvlText w:val="•"/>
      <w:lvlJc w:val="left"/>
      <w:pPr>
        <w:ind w:left="1362" w:hanging="481"/>
      </w:pPr>
    </w:lvl>
    <w:lvl w:ilvl="2">
      <w:start w:val="0"/>
      <w:numFmt w:val="bullet"/>
      <w:lvlText w:val="•"/>
      <w:lvlJc w:val="left"/>
      <w:pPr>
        <w:ind w:left="2248" w:hanging="481"/>
      </w:pPr>
    </w:lvl>
    <w:lvl w:ilvl="3">
      <w:start w:val="0"/>
      <w:numFmt w:val="bullet"/>
      <w:lvlText w:val="•"/>
      <w:lvlJc w:val="left"/>
      <w:pPr>
        <w:ind w:left="3134" w:hanging="481"/>
      </w:pPr>
    </w:lvl>
    <w:lvl w:ilvl="4">
      <w:start w:val="0"/>
      <w:numFmt w:val="bullet"/>
      <w:lvlText w:val="•"/>
      <w:lvlJc w:val="left"/>
      <w:pPr>
        <w:ind w:left="4020" w:hanging="481"/>
      </w:pPr>
    </w:lvl>
    <w:lvl w:ilvl="5">
      <w:start w:val="0"/>
      <w:numFmt w:val="bullet"/>
      <w:lvlText w:val="•"/>
      <w:lvlJc w:val="left"/>
      <w:pPr>
        <w:ind w:left="4906" w:hanging="481"/>
      </w:pPr>
    </w:lvl>
    <w:lvl w:ilvl="6">
      <w:start w:val="0"/>
      <w:numFmt w:val="bullet"/>
      <w:lvlText w:val="•"/>
      <w:lvlJc w:val="left"/>
      <w:pPr>
        <w:ind w:left="5792" w:hanging="481"/>
      </w:pPr>
    </w:lvl>
    <w:lvl w:ilvl="7">
      <w:start w:val="0"/>
      <w:numFmt w:val="bullet"/>
      <w:lvlText w:val="•"/>
      <w:lvlJc w:val="left"/>
      <w:pPr>
        <w:ind w:left="6678" w:hanging="481"/>
      </w:pPr>
    </w:lvl>
    <w:lvl w:ilvl="8">
      <w:start w:val="0"/>
      <w:numFmt w:val="bullet"/>
      <w:lvlText w:val="•"/>
      <w:lvlJc w:val="left"/>
      <w:pPr>
        <w:ind w:left="7564" w:hanging="481"/>
      </w:pPr>
    </w:lvl>
  </w:abstractNum>
  <w:abstractNum w:abstractNumId="3">
    <w:nsid w:val="12156BF0"/>
    <w:multiLevelType w:val="hybridMultilevel"/>
    <w:tmpl w:val="DD7EE1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C11779"/>
    <w:multiLevelType w:val="hybridMultilevel"/>
    <w:tmpl w:val="B9128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58C7108"/>
    <w:multiLevelType w:val="hybridMultilevel"/>
    <w:tmpl w:val="CFBC0152"/>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488982">
    <w:abstractNumId w:val="5"/>
  </w:num>
  <w:num w:numId="2" w16cid:durableId="1267695272">
    <w:abstractNumId w:val="3"/>
  </w:num>
  <w:num w:numId="3" w16cid:durableId="2073504009">
    <w:abstractNumId w:val="4"/>
  </w:num>
  <w:num w:numId="4" w16cid:durableId="566958870">
    <w:abstractNumId w:val="2"/>
  </w:num>
  <w:num w:numId="5" w16cid:durableId="1066104339">
    <w:abstractNumId w:val="1"/>
  </w:num>
  <w:num w:numId="6" w16cid:durableId="28528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3E"/>
    <w:rsid w:val="00007D7A"/>
    <w:rsid w:val="000121C5"/>
    <w:rsid w:val="0001303D"/>
    <w:rsid w:val="00014593"/>
    <w:rsid w:val="00015702"/>
    <w:rsid w:val="00015858"/>
    <w:rsid w:val="00017FD2"/>
    <w:rsid w:val="0002036E"/>
    <w:rsid w:val="000207F9"/>
    <w:rsid w:val="0002416B"/>
    <w:rsid w:val="00033963"/>
    <w:rsid w:val="00040F44"/>
    <w:rsid w:val="00043C22"/>
    <w:rsid w:val="00044117"/>
    <w:rsid w:val="00044541"/>
    <w:rsid w:val="000465CD"/>
    <w:rsid w:val="00050075"/>
    <w:rsid w:val="000503EB"/>
    <w:rsid w:val="00053BD1"/>
    <w:rsid w:val="000543C1"/>
    <w:rsid w:val="00055444"/>
    <w:rsid w:val="00061758"/>
    <w:rsid w:val="0006729B"/>
    <w:rsid w:val="000703D2"/>
    <w:rsid w:val="00075298"/>
    <w:rsid w:val="000810F9"/>
    <w:rsid w:val="00083A35"/>
    <w:rsid w:val="0008707D"/>
    <w:rsid w:val="00087CCB"/>
    <w:rsid w:val="00091140"/>
    <w:rsid w:val="00092D5D"/>
    <w:rsid w:val="0009503E"/>
    <w:rsid w:val="00097119"/>
    <w:rsid w:val="00097D62"/>
    <w:rsid w:val="000A1359"/>
    <w:rsid w:val="000A58B6"/>
    <w:rsid w:val="000A5F5F"/>
    <w:rsid w:val="000B2078"/>
    <w:rsid w:val="000B276B"/>
    <w:rsid w:val="000B383B"/>
    <w:rsid w:val="000B7324"/>
    <w:rsid w:val="000B7AD9"/>
    <w:rsid w:val="000C00E9"/>
    <w:rsid w:val="000C33B3"/>
    <w:rsid w:val="000C41ED"/>
    <w:rsid w:val="000C6035"/>
    <w:rsid w:val="000C677C"/>
    <w:rsid w:val="000C7325"/>
    <w:rsid w:val="000C77FA"/>
    <w:rsid w:val="000D0733"/>
    <w:rsid w:val="000D13C4"/>
    <w:rsid w:val="000D1715"/>
    <w:rsid w:val="000D3611"/>
    <w:rsid w:val="000D3883"/>
    <w:rsid w:val="000D51EE"/>
    <w:rsid w:val="000E0E6B"/>
    <w:rsid w:val="000E11B9"/>
    <w:rsid w:val="000E279E"/>
    <w:rsid w:val="000E6DF7"/>
    <w:rsid w:val="000F0790"/>
    <w:rsid w:val="000F0ACD"/>
    <w:rsid w:val="000F37F5"/>
    <w:rsid w:val="000F47BD"/>
    <w:rsid w:val="00103093"/>
    <w:rsid w:val="00106E40"/>
    <w:rsid w:val="0010714C"/>
    <w:rsid w:val="0011298F"/>
    <w:rsid w:val="0011645E"/>
    <w:rsid w:val="00120AD2"/>
    <w:rsid w:val="00122E97"/>
    <w:rsid w:val="0013003D"/>
    <w:rsid w:val="0013125A"/>
    <w:rsid w:val="00133329"/>
    <w:rsid w:val="001339FD"/>
    <w:rsid w:val="001400B4"/>
    <w:rsid w:val="00143468"/>
    <w:rsid w:val="00151645"/>
    <w:rsid w:val="00151D52"/>
    <w:rsid w:val="00155DF8"/>
    <w:rsid w:val="00160AFD"/>
    <w:rsid w:val="00162811"/>
    <w:rsid w:val="00162F55"/>
    <w:rsid w:val="00165C4E"/>
    <w:rsid w:val="001663C6"/>
    <w:rsid w:val="00167D6C"/>
    <w:rsid w:val="00170958"/>
    <w:rsid w:val="00170AA0"/>
    <w:rsid w:val="001742E1"/>
    <w:rsid w:val="001803FE"/>
    <w:rsid w:val="00184C90"/>
    <w:rsid w:val="001866F1"/>
    <w:rsid w:val="001903B9"/>
    <w:rsid w:val="0019367B"/>
    <w:rsid w:val="0019384F"/>
    <w:rsid w:val="001A0151"/>
    <w:rsid w:val="001A6FE3"/>
    <w:rsid w:val="001B22E5"/>
    <w:rsid w:val="001B3BF2"/>
    <w:rsid w:val="001B72EF"/>
    <w:rsid w:val="001B732D"/>
    <w:rsid w:val="001B75E6"/>
    <w:rsid w:val="001C0F4A"/>
    <w:rsid w:val="001C434D"/>
    <w:rsid w:val="001D72DB"/>
    <w:rsid w:val="001D7A4B"/>
    <w:rsid w:val="001E606B"/>
    <w:rsid w:val="001E66E9"/>
    <w:rsid w:val="001E7054"/>
    <w:rsid w:val="001E7A9C"/>
    <w:rsid w:val="001E7CE7"/>
    <w:rsid w:val="001F3B01"/>
    <w:rsid w:val="001F6632"/>
    <w:rsid w:val="001F6D1C"/>
    <w:rsid w:val="00201348"/>
    <w:rsid w:val="002023ED"/>
    <w:rsid w:val="00204EB1"/>
    <w:rsid w:val="002103AC"/>
    <w:rsid w:val="00210438"/>
    <w:rsid w:val="002110E1"/>
    <w:rsid w:val="0021270D"/>
    <w:rsid w:val="002137ED"/>
    <w:rsid w:val="00213885"/>
    <w:rsid w:val="00214BF4"/>
    <w:rsid w:val="002203FA"/>
    <w:rsid w:val="0022566F"/>
    <w:rsid w:val="00226480"/>
    <w:rsid w:val="0022695A"/>
    <w:rsid w:val="00227693"/>
    <w:rsid w:val="0023087F"/>
    <w:rsid w:val="00232B99"/>
    <w:rsid w:val="00234F7C"/>
    <w:rsid w:val="0024321B"/>
    <w:rsid w:val="002454CF"/>
    <w:rsid w:val="00247CEA"/>
    <w:rsid w:val="00250725"/>
    <w:rsid w:val="00251FDB"/>
    <w:rsid w:val="00252D13"/>
    <w:rsid w:val="00252F20"/>
    <w:rsid w:val="00256BE9"/>
    <w:rsid w:val="002639F7"/>
    <w:rsid w:val="00266142"/>
    <w:rsid w:val="002662C4"/>
    <w:rsid w:val="002677DB"/>
    <w:rsid w:val="00273134"/>
    <w:rsid w:val="00275308"/>
    <w:rsid w:val="00276897"/>
    <w:rsid w:val="00277C5C"/>
    <w:rsid w:val="00277FCD"/>
    <w:rsid w:val="00282801"/>
    <w:rsid w:val="00290A68"/>
    <w:rsid w:val="00290DE7"/>
    <w:rsid w:val="00293398"/>
    <w:rsid w:val="002A3127"/>
    <w:rsid w:val="002A35EF"/>
    <w:rsid w:val="002A50E8"/>
    <w:rsid w:val="002A7CA3"/>
    <w:rsid w:val="002B242D"/>
    <w:rsid w:val="002B443E"/>
    <w:rsid w:val="002C5DBE"/>
    <w:rsid w:val="002C644F"/>
    <w:rsid w:val="002C7927"/>
    <w:rsid w:val="002D0DA9"/>
    <w:rsid w:val="002D2054"/>
    <w:rsid w:val="002D335A"/>
    <w:rsid w:val="002D4553"/>
    <w:rsid w:val="002D5198"/>
    <w:rsid w:val="002D682E"/>
    <w:rsid w:val="002D7BC6"/>
    <w:rsid w:val="002E0B05"/>
    <w:rsid w:val="002E3A8D"/>
    <w:rsid w:val="002E5F4C"/>
    <w:rsid w:val="002E69D6"/>
    <w:rsid w:val="002E6E21"/>
    <w:rsid w:val="002E7B39"/>
    <w:rsid w:val="002F3804"/>
    <w:rsid w:val="002F50B0"/>
    <w:rsid w:val="002F64C9"/>
    <w:rsid w:val="002F6BB0"/>
    <w:rsid w:val="002F7428"/>
    <w:rsid w:val="002F7C1C"/>
    <w:rsid w:val="0030328B"/>
    <w:rsid w:val="00310485"/>
    <w:rsid w:val="0031434F"/>
    <w:rsid w:val="00314BC4"/>
    <w:rsid w:val="00317028"/>
    <w:rsid w:val="00317CF5"/>
    <w:rsid w:val="003235AD"/>
    <w:rsid w:val="003242E7"/>
    <w:rsid w:val="003255DC"/>
    <w:rsid w:val="00330219"/>
    <w:rsid w:val="00331600"/>
    <w:rsid w:val="00341562"/>
    <w:rsid w:val="003423D6"/>
    <w:rsid w:val="00342D3D"/>
    <w:rsid w:val="00343EB6"/>
    <w:rsid w:val="00346A82"/>
    <w:rsid w:val="00351A60"/>
    <w:rsid w:val="0035382C"/>
    <w:rsid w:val="0036168A"/>
    <w:rsid w:val="0036367F"/>
    <w:rsid w:val="00363A2D"/>
    <w:rsid w:val="0036423C"/>
    <w:rsid w:val="0036529E"/>
    <w:rsid w:val="00366429"/>
    <w:rsid w:val="00366BE4"/>
    <w:rsid w:val="003675A4"/>
    <w:rsid w:val="00372A06"/>
    <w:rsid w:val="003766B5"/>
    <w:rsid w:val="00380B84"/>
    <w:rsid w:val="00381A57"/>
    <w:rsid w:val="00383292"/>
    <w:rsid w:val="0038357E"/>
    <w:rsid w:val="00386121"/>
    <w:rsid w:val="00387F44"/>
    <w:rsid w:val="0039086E"/>
    <w:rsid w:val="003930B4"/>
    <w:rsid w:val="00396ED6"/>
    <w:rsid w:val="003A5641"/>
    <w:rsid w:val="003A68C4"/>
    <w:rsid w:val="003B16FA"/>
    <w:rsid w:val="003C13AA"/>
    <w:rsid w:val="003C2E83"/>
    <w:rsid w:val="003C41A3"/>
    <w:rsid w:val="003C48B8"/>
    <w:rsid w:val="003C6473"/>
    <w:rsid w:val="003D1771"/>
    <w:rsid w:val="003D358D"/>
    <w:rsid w:val="003D48E9"/>
    <w:rsid w:val="003D4A4B"/>
    <w:rsid w:val="003D4C09"/>
    <w:rsid w:val="003D6FB4"/>
    <w:rsid w:val="003D7409"/>
    <w:rsid w:val="003D7F04"/>
    <w:rsid w:val="003E7300"/>
    <w:rsid w:val="003F15FD"/>
    <w:rsid w:val="003F2AFE"/>
    <w:rsid w:val="003F34D5"/>
    <w:rsid w:val="003F7350"/>
    <w:rsid w:val="00415B48"/>
    <w:rsid w:val="00421324"/>
    <w:rsid w:val="004227FB"/>
    <w:rsid w:val="004261BF"/>
    <w:rsid w:val="00431BDF"/>
    <w:rsid w:val="0043461E"/>
    <w:rsid w:val="00434F44"/>
    <w:rsid w:val="00435C2B"/>
    <w:rsid w:val="004424EF"/>
    <w:rsid w:val="00443951"/>
    <w:rsid w:val="004458D5"/>
    <w:rsid w:val="004518DF"/>
    <w:rsid w:val="00455763"/>
    <w:rsid w:val="004558F8"/>
    <w:rsid w:val="004571E0"/>
    <w:rsid w:val="00460331"/>
    <w:rsid w:val="0046113C"/>
    <w:rsid w:val="00463465"/>
    <w:rsid w:val="0047101E"/>
    <w:rsid w:val="004716F0"/>
    <w:rsid w:val="00473DCA"/>
    <w:rsid w:val="0047686F"/>
    <w:rsid w:val="004812F3"/>
    <w:rsid w:val="00492316"/>
    <w:rsid w:val="00492401"/>
    <w:rsid w:val="00492E00"/>
    <w:rsid w:val="004A0580"/>
    <w:rsid w:val="004A67E5"/>
    <w:rsid w:val="004A7B8F"/>
    <w:rsid w:val="004C3B38"/>
    <w:rsid w:val="004C6B02"/>
    <w:rsid w:val="004C6B76"/>
    <w:rsid w:val="004C7106"/>
    <w:rsid w:val="004D0424"/>
    <w:rsid w:val="004D0BCD"/>
    <w:rsid w:val="004D0C4B"/>
    <w:rsid w:val="004D30E4"/>
    <w:rsid w:val="004D35B9"/>
    <w:rsid w:val="004E01D0"/>
    <w:rsid w:val="004E0868"/>
    <w:rsid w:val="004E3DEC"/>
    <w:rsid w:val="004E40F3"/>
    <w:rsid w:val="004E48FB"/>
    <w:rsid w:val="004E5C99"/>
    <w:rsid w:val="004E5DDD"/>
    <w:rsid w:val="004E6151"/>
    <w:rsid w:val="004E7B69"/>
    <w:rsid w:val="004F6951"/>
    <w:rsid w:val="004F7657"/>
    <w:rsid w:val="005021B1"/>
    <w:rsid w:val="0050591D"/>
    <w:rsid w:val="00507A88"/>
    <w:rsid w:val="00507DC2"/>
    <w:rsid w:val="00511026"/>
    <w:rsid w:val="00512AA6"/>
    <w:rsid w:val="005156E8"/>
    <w:rsid w:val="00521125"/>
    <w:rsid w:val="0052131E"/>
    <w:rsid w:val="00522E2C"/>
    <w:rsid w:val="00523E70"/>
    <w:rsid w:val="005256BA"/>
    <w:rsid w:val="0052778F"/>
    <w:rsid w:val="0053555F"/>
    <w:rsid w:val="00540D44"/>
    <w:rsid w:val="00540EDE"/>
    <w:rsid w:val="00542A1E"/>
    <w:rsid w:val="00546412"/>
    <w:rsid w:val="00551F38"/>
    <w:rsid w:val="00553CAB"/>
    <w:rsid w:val="0055511F"/>
    <w:rsid w:val="0055579F"/>
    <w:rsid w:val="00556FAC"/>
    <w:rsid w:val="00570AA9"/>
    <w:rsid w:val="00574407"/>
    <w:rsid w:val="00575546"/>
    <w:rsid w:val="00576B23"/>
    <w:rsid w:val="00577CAE"/>
    <w:rsid w:val="00581A34"/>
    <w:rsid w:val="0058210F"/>
    <w:rsid w:val="00585306"/>
    <w:rsid w:val="00586B03"/>
    <w:rsid w:val="00593628"/>
    <w:rsid w:val="00596724"/>
    <w:rsid w:val="005A04C7"/>
    <w:rsid w:val="005A0C97"/>
    <w:rsid w:val="005A2604"/>
    <w:rsid w:val="005A3429"/>
    <w:rsid w:val="005A44DB"/>
    <w:rsid w:val="005B2378"/>
    <w:rsid w:val="005B2720"/>
    <w:rsid w:val="005B4A3A"/>
    <w:rsid w:val="005B4E64"/>
    <w:rsid w:val="005B526B"/>
    <w:rsid w:val="005C0E3B"/>
    <w:rsid w:val="005C118D"/>
    <w:rsid w:val="005C1400"/>
    <w:rsid w:val="005C20A4"/>
    <w:rsid w:val="005C6EE4"/>
    <w:rsid w:val="005D56EE"/>
    <w:rsid w:val="005D5CCD"/>
    <w:rsid w:val="005E1D50"/>
    <w:rsid w:val="005E3CA8"/>
    <w:rsid w:val="005E7625"/>
    <w:rsid w:val="005F1769"/>
    <w:rsid w:val="005F1D27"/>
    <w:rsid w:val="00600F2F"/>
    <w:rsid w:val="0060266D"/>
    <w:rsid w:val="00602A87"/>
    <w:rsid w:val="00603B7D"/>
    <w:rsid w:val="006044F4"/>
    <w:rsid w:val="00605802"/>
    <w:rsid w:val="00613BD4"/>
    <w:rsid w:val="006177FD"/>
    <w:rsid w:val="0062263E"/>
    <w:rsid w:val="00630C3E"/>
    <w:rsid w:val="0063494D"/>
    <w:rsid w:val="00640D29"/>
    <w:rsid w:val="00644EA0"/>
    <w:rsid w:val="00650393"/>
    <w:rsid w:val="006511C4"/>
    <w:rsid w:val="00652EB4"/>
    <w:rsid w:val="00652F08"/>
    <w:rsid w:val="00652F9E"/>
    <w:rsid w:val="006535C7"/>
    <w:rsid w:val="00653E5C"/>
    <w:rsid w:val="0065660A"/>
    <w:rsid w:val="00665ADE"/>
    <w:rsid w:val="00667148"/>
    <w:rsid w:val="0066741B"/>
    <w:rsid w:val="006720E9"/>
    <w:rsid w:val="00675743"/>
    <w:rsid w:val="00677898"/>
    <w:rsid w:val="006803B2"/>
    <w:rsid w:val="00683253"/>
    <w:rsid w:val="00683815"/>
    <w:rsid w:val="00685088"/>
    <w:rsid w:val="00685DFF"/>
    <w:rsid w:val="006875E4"/>
    <w:rsid w:val="006928DE"/>
    <w:rsid w:val="00692B22"/>
    <w:rsid w:val="00694C75"/>
    <w:rsid w:val="0069656F"/>
    <w:rsid w:val="0069706E"/>
    <w:rsid w:val="0069770B"/>
    <w:rsid w:val="006A04AC"/>
    <w:rsid w:val="006A06BC"/>
    <w:rsid w:val="006A1770"/>
    <w:rsid w:val="006A2FFB"/>
    <w:rsid w:val="006A5425"/>
    <w:rsid w:val="006A7CD1"/>
    <w:rsid w:val="006B155B"/>
    <w:rsid w:val="006B4000"/>
    <w:rsid w:val="006B4C38"/>
    <w:rsid w:val="006B7069"/>
    <w:rsid w:val="006C1657"/>
    <w:rsid w:val="006C480B"/>
    <w:rsid w:val="006D204C"/>
    <w:rsid w:val="006D478E"/>
    <w:rsid w:val="006D7EDE"/>
    <w:rsid w:val="006E090D"/>
    <w:rsid w:val="006E1BB2"/>
    <w:rsid w:val="006E20B6"/>
    <w:rsid w:val="006E528B"/>
    <w:rsid w:val="006E74D3"/>
    <w:rsid w:val="0070242E"/>
    <w:rsid w:val="0070260C"/>
    <w:rsid w:val="00705CB9"/>
    <w:rsid w:val="00706045"/>
    <w:rsid w:val="007104CA"/>
    <w:rsid w:val="007124B3"/>
    <w:rsid w:val="00717958"/>
    <w:rsid w:val="0072449B"/>
    <w:rsid w:val="007251B5"/>
    <w:rsid w:val="00726BBC"/>
    <w:rsid w:val="007309B2"/>
    <w:rsid w:val="00733D24"/>
    <w:rsid w:val="00734DBB"/>
    <w:rsid w:val="00737FBE"/>
    <w:rsid w:val="0074031F"/>
    <w:rsid w:val="0074578C"/>
    <w:rsid w:val="00746501"/>
    <w:rsid w:val="007468E1"/>
    <w:rsid w:val="00747B98"/>
    <w:rsid w:val="00754285"/>
    <w:rsid w:val="007577A3"/>
    <w:rsid w:val="007623AF"/>
    <w:rsid w:val="00771A2F"/>
    <w:rsid w:val="00777F6A"/>
    <w:rsid w:val="00781907"/>
    <w:rsid w:val="00782232"/>
    <w:rsid w:val="007824B1"/>
    <w:rsid w:val="00783A34"/>
    <w:rsid w:val="00792031"/>
    <w:rsid w:val="00796EC6"/>
    <w:rsid w:val="007A2427"/>
    <w:rsid w:val="007A33B1"/>
    <w:rsid w:val="007A66DF"/>
    <w:rsid w:val="007A771A"/>
    <w:rsid w:val="007B2992"/>
    <w:rsid w:val="007B3E3D"/>
    <w:rsid w:val="007B4150"/>
    <w:rsid w:val="007B63B9"/>
    <w:rsid w:val="007B6862"/>
    <w:rsid w:val="007C1B2B"/>
    <w:rsid w:val="007C2915"/>
    <w:rsid w:val="007C3A52"/>
    <w:rsid w:val="007C42FE"/>
    <w:rsid w:val="007C4495"/>
    <w:rsid w:val="007C5289"/>
    <w:rsid w:val="007C5F7E"/>
    <w:rsid w:val="007C6F32"/>
    <w:rsid w:val="007D0183"/>
    <w:rsid w:val="007D0A1E"/>
    <w:rsid w:val="007E006B"/>
    <w:rsid w:val="007E0C28"/>
    <w:rsid w:val="007E2403"/>
    <w:rsid w:val="007E310E"/>
    <w:rsid w:val="007E5DEC"/>
    <w:rsid w:val="007E6792"/>
    <w:rsid w:val="007E6EB2"/>
    <w:rsid w:val="007E7655"/>
    <w:rsid w:val="007F0B87"/>
    <w:rsid w:val="007F0CEA"/>
    <w:rsid w:val="007F2EEF"/>
    <w:rsid w:val="007F3DD2"/>
    <w:rsid w:val="007F5382"/>
    <w:rsid w:val="007F6D1A"/>
    <w:rsid w:val="007F7124"/>
    <w:rsid w:val="007F7233"/>
    <w:rsid w:val="007F791E"/>
    <w:rsid w:val="008021BF"/>
    <w:rsid w:val="00802357"/>
    <w:rsid w:val="00802BE8"/>
    <w:rsid w:val="00804A49"/>
    <w:rsid w:val="008210EA"/>
    <w:rsid w:val="008219ED"/>
    <w:rsid w:val="00822596"/>
    <w:rsid w:val="00822F87"/>
    <w:rsid w:val="00830B90"/>
    <w:rsid w:val="00834F23"/>
    <w:rsid w:val="00842595"/>
    <w:rsid w:val="00846398"/>
    <w:rsid w:val="008465B0"/>
    <w:rsid w:val="008506C3"/>
    <w:rsid w:val="008510CE"/>
    <w:rsid w:val="0085504B"/>
    <w:rsid w:val="00857A43"/>
    <w:rsid w:val="00857C27"/>
    <w:rsid w:val="00861152"/>
    <w:rsid w:val="00862C56"/>
    <w:rsid w:val="00866395"/>
    <w:rsid w:val="00870119"/>
    <w:rsid w:val="0087079E"/>
    <w:rsid w:val="00870E4E"/>
    <w:rsid w:val="0087116A"/>
    <w:rsid w:val="008712D3"/>
    <w:rsid w:val="0087206D"/>
    <w:rsid w:val="0087419F"/>
    <w:rsid w:val="00874392"/>
    <w:rsid w:val="00881061"/>
    <w:rsid w:val="00883821"/>
    <w:rsid w:val="00890BB2"/>
    <w:rsid w:val="00891996"/>
    <w:rsid w:val="0089490E"/>
    <w:rsid w:val="00895194"/>
    <w:rsid w:val="008A1AB8"/>
    <w:rsid w:val="008A3DDD"/>
    <w:rsid w:val="008A56D2"/>
    <w:rsid w:val="008B11B4"/>
    <w:rsid w:val="008B1CD3"/>
    <w:rsid w:val="008C1AD3"/>
    <w:rsid w:val="008C545C"/>
    <w:rsid w:val="008C60C7"/>
    <w:rsid w:val="008D747B"/>
    <w:rsid w:val="008F4131"/>
    <w:rsid w:val="008F6DEF"/>
    <w:rsid w:val="008F72E7"/>
    <w:rsid w:val="00902EE7"/>
    <w:rsid w:val="00905B34"/>
    <w:rsid w:val="009077FE"/>
    <w:rsid w:val="00910168"/>
    <w:rsid w:val="00911A8E"/>
    <w:rsid w:val="00915696"/>
    <w:rsid w:val="0091668E"/>
    <w:rsid w:val="00917FE4"/>
    <w:rsid w:val="009202A5"/>
    <w:rsid w:val="00921946"/>
    <w:rsid w:val="00921C56"/>
    <w:rsid w:val="009249F2"/>
    <w:rsid w:val="009267A0"/>
    <w:rsid w:val="0093031C"/>
    <w:rsid w:val="0093303A"/>
    <w:rsid w:val="009467C3"/>
    <w:rsid w:val="009500C8"/>
    <w:rsid w:val="0095078C"/>
    <w:rsid w:val="00952348"/>
    <w:rsid w:val="0095357D"/>
    <w:rsid w:val="00954C51"/>
    <w:rsid w:val="009562F4"/>
    <w:rsid w:val="009564D3"/>
    <w:rsid w:val="0096155E"/>
    <w:rsid w:val="00964795"/>
    <w:rsid w:val="00965126"/>
    <w:rsid w:val="0097117D"/>
    <w:rsid w:val="00974419"/>
    <w:rsid w:val="00975A86"/>
    <w:rsid w:val="0097636A"/>
    <w:rsid w:val="009771CD"/>
    <w:rsid w:val="0098068F"/>
    <w:rsid w:val="00980C0D"/>
    <w:rsid w:val="00985FDC"/>
    <w:rsid w:val="00987F01"/>
    <w:rsid w:val="009933EA"/>
    <w:rsid w:val="00993AA8"/>
    <w:rsid w:val="00994BDE"/>
    <w:rsid w:val="00995311"/>
    <w:rsid w:val="009963BC"/>
    <w:rsid w:val="00996810"/>
    <w:rsid w:val="00996D02"/>
    <w:rsid w:val="009A04D9"/>
    <w:rsid w:val="009A2DDE"/>
    <w:rsid w:val="009A33C4"/>
    <w:rsid w:val="009A378B"/>
    <w:rsid w:val="009A4BD3"/>
    <w:rsid w:val="009A6275"/>
    <w:rsid w:val="009A6376"/>
    <w:rsid w:val="009B655C"/>
    <w:rsid w:val="009B7989"/>
    <w:rsid w:val="009C0485"/>
    <w:rsid w:val="009C0974"/>
    <w:rsid w:val="009C1E79"/>
    <w:rsid w:val="009C25E1"/>
    <w:rsid w:val="009C5E8D"/>
    <w:rsid w:val="009D2D5D"/>
    <w:rsid w:val="009D6400"/>
    <w:rsid w:val="009E1425"/>
    <w:rsid w:val="009E2A0A"/>
    <w:rsid w:val="009E68CE"/>
    <w:rsid w:val="009F1A3F"/>
    <w:rsid w:val="00A000E8"/>
    <w:rsid w:val="00A02356"/>
    <w:rsid w:val="00A061CF"/>
    <w:rsid w:val="00A20C21"/>
    <w:rsid w:val="00A234DA"/>
    <w:rsid w:val="00A26A0C"/>
    <w:rsid w:val="00A26CCB"/>
    <w:rsid w:val="00A35B6F"/>
    <w:rsid w:val="00A35F2C"/>
    <w:rsid w:val="00A372A5"/>
    <w:rsid w:val="00A4051F"/>
    <w:rsid w:val="00A41955"/>
    <w:rsid w:val="00A43FCC"/>
    <w:rsid w:val="00A46E70"/>
    <w:rsid w:val="00A546FD"/>
    <w:rsid w:val="00A55AAF"/>
    <w:rsid w:val="00A57AC8"/>
    <w:rsid w:val="00A65095"/>
    <w:rsid w:val="00A66676"/>
    <w:rsid w:val="00A67D58"/>
    <w:rsid w:val="00A70169"/>
    <w:rsid w:val="00A70664"/>
    <w:rsid w:val="00A728A9"/>
    <w:rsid w:val="00A91D02"/>
    <w:rsid w:val="00A97665"/>
    <w:rsid w:val="00A97A4D"/>
    <w:rsid w:val="00AA6A69"/>
    <w:rsid w:val="00AA755B"/>
    <w:rsid w:val="00AB27A7"/>
    <w:rsid w:val="00AB5EED"/>
    <w:rsid w:val="00AB71B2"/>
    <w:rsid w:val="00AC1B60"/>
    <w:rsid w:val="00AC436A"/>
    <w:rsid w:val="00AC533C"/>
    <w:rsid w:val="00AC6020"/>
    <w:rsid w:val="00AC65C2"/>
    <w:rsid w:val="00AC688D"/>
    <w:rsid w:val="00AD0B64"/>
    <w:rsid w:val="00AD157C"/>
    <w:rsid w:val="00AD39FA"/>
    <w:rsid w:val="00AD5B6E"/>
    <w:rsid w:val="00AD650C"/>
    <w:rsid w:val="00AD71D4"/>
    <w:rsid w:val="00AE0E05"/>
    <w:rsid w:val="00AE1191"/>
    <w:rsid w:val="00AE11BE"/>
    <w:rsid w:val="00AE5460"/>
    <w:rsid w:val="00AF7515"/>
    <w:rsid w:val="00B046B7"/>
    <w:rsid w:val="00B04D9C"/>
    <w:rsid w:val="00B0525E"/>
    <w:rsid w:val="00B0613B"/>
    <w:rsid w:val="00B11768"/>
    <w:rsid w:val="00B129E7"/>
    <w:rsid w:val="00B12AD9"/>
    <w:rsid w:val="00B151C1"/>
    <w:rsid w:val="00B166CE"/>
    <w:rsid w:val="00B240F7"/>
    <w:rsid w:val="00B245EF"/>
    <w:rsid w:val="00B256B0"/>
    <w:rsid w:val="00B26171"/>
    <w:rsid w:val="00B275DA"/>
    <w:rsid w:val="00B27CC8"/>
    <w:rsid w:val="00B31351"/>
    <w:rsid w:val="00B3159E"/>
    <w:rsid w:val="00B31E29"/>
    <w:rsid w:val="00B3210D"/>
    <w:rsid w:val="00B34474"/>
    <w:rsid w:val="00B349CC"/>
    <w:rsid w:val="00B351DD"/>
    <w:rsid w:val="00B37AFB"/>
    <w:rsid w:val="00B37D93"/>
    <w:rsid w:val="00B421C0"/>
    <w:rsid w:val="00B45965"/>
    <w:rsid w:val="00B47400"/>
    <w:rsid w:val="00B50729"/>
    <w:rsid w:val="00B516A2"/>
    <w:rsid w:val="00B61A80"/>
    <w:rsid w:val="00B62E22"/>
    <w:rsid w:val="00B6518E"/>
    <w:rsid w:val="00B7160B"/>
    <w:rsid w:val="00B7252D"/>
    <w:rsid w:val="00B74297"/>
    <w:rsid w:val="00B74C4B"/>
    <w:rsid w:val="00B77AC5"/>
    <w:rsid w:val="00B80264"/>
    <w:rsid w:val="00B81C7D"/>
    <w:rsid w:val="00B84E97"/>
    <w:rsid w:val="00B852A4"/>
    <w:rsid w:val="00B871B0"/>
    <w:rsid w:val="00B91E1E"/>
    <w:rsid w:val="00B92602"/>
    <w:rsid w:val="00B93450"/>
    <w:rsid w:val="00B9352B"/>
    <w:rsid w:val="00B94C9B"/>
    <w:rsid w:val="00B95A81"/>
    <w:rsid w:val="00BA04F0"/>
    <w:rsid w:val="00BA17CC"/>
    <w:rsid w:val="00BA1F9B"/>
    <w:rsid w:val="00BB15B7"/>
    <w:rsid w:val="00BB24D3"/>
    <w:rsid w:val="00BB5350"/>
    <w:rsid w:val="00BB6F4D"/>
    <w:rsid w:val="00BC5246"/>
    <w:rsid w:val="00BC7301"/>
    <w:rsid w:val="00BC770B"/>
    <w:rsid w:val="00BD2ADF"/>
    <w:rsid w:val="00BD41E5"/>
    <w:rsid w:val="00BD48F9"/>
    <w:rsid w:val="00BE0C9F"/>
    <w:rsid w:val="00BE166A"/>
    <w:rsid w:val="00BE20DD"/>
    <w:rsid w:val="00BE2723"/>
    <w:rsid w:val="00BF19CF"/>
    <w:rsid w:val="00BF785F"/>
    <w:rsid w:val="00C00FC8"/>
    <w:rsid w:val="00C10748"/>
    <w:rsid w:val="00C160CB"/>
    <w:rsid w:val="00C23B4F"/>
    <w:rsid w:val="00C24230"/>
    <w:rsid w:val="00C31369"/>
    <w:rsid w:val="00C40B32"/>
    <w:rsid w:val="00C429A6"/>
    <w:rsid w:val="00C44F4D"/>
    <w:rsid w:val="00C51F95"/>
    <w:rsid w:val="00C55A75"/>
    <w:rsid w:val="00C62D8E"/>
    <w:rsid w:val="00C63A48"/>
    <w:rsid w:val="00C6474D"/>
    <w:rsid w:val="00C65613"/>
    <w:rsid w:val="00C67586"/>
    <w:rsid w:val="00C83775"/>
    <w:rsid w:val="00C91356"/>
    <w:rsid w:val="00C91B23"/>
    <w:rsid w:val="00C933FE"/>
    <w:rsid w:val="00CA1B5F"/>
    <w:rsid w:val="00CA6227"/>
    <w:rsid w:val="00CB1BFA"/>
    <w:rsid w:val="00CB2361"/>
    <w:rsid w:val="00CB2801"/>
    <w:rsid w:val="00CB6773"/>
    <w:rsid w:val="00CC032F"/>
    <w:rsid w:val="00CC0FD9"/>
    <w:rsid w:val="00CC12E9"/>
    <w:rsid w:val="00CC1995"/>
    <w:rsid w:val="00CC4F65"/>
    <w:rsid w:val="00CD16F4"/>
    <w:rsid w:val="00CD27D6"/>
    <w:rsid w:val="00CD5173"/>
    <w:rsid w:val="00CE2767"/>
    <w:rsid w:val="00CE27B9"/>
    <w:rsid w:val="00CF1D18"/>
    <w:rsid w:val="00CF2BE1"/>
    <w:rsid w:val="00CF3D75"/>
    <w:rsid w:val="00CF605E"/>
    <w:rsid w:val="00D00FB5"/>
    <w:rsid w:val="00D07516"/>
    <w:rsid w:val="00D107E7"/>
    <w:rsid w:val="00D119D3"/>
    <w:rsid w:val="00D12A4D"/>
    <w:rsid w:val="00D15429"/>
    <w:rsid w:val="00D17FFD"/>
    <w:rsid w:val="00D22247"/>
    <w:rsid w:val="00D22434"/>
    <w:rsid w:val="00D274F3"/>
    <w:rsid w:val="00D315B3"/>
    <w:rsid w:val="00D413A6"/>
    <w:rsid w:val="00D46FC8"/>
    <w:rsid w:val="00D51A30"/>
    <w:rsid w:val="00D5603E"/>
    <w:rsid w:val="00D57692"/>
    <w:rsid w:val="00D625A9"/>
    <w:rsid w:val="00D63434"/>
    <w:rsid w:val="00D6345B"/>
    <w:rsid w:val="00D6365E"/>
    <w:rsid w:val="00D66888"/>
    <w:rsid w:val="00D72077"/>
    <w:rsid w:val="00D729A3"/>
    <w:rsid w:val="00D765D6"/>
    <w:rsid w:val="00D82479"/>
    <w:rsid w:val="00D82E17"/>
    <w:rsid w:val="00D872FA"/>
    <w:rsid w:val="00D91895"/>
    <w:rsid w:val="00D95F66"/>
    <w:rsid w:val="00D9672A"/>
    <w:rsid w:val="00DA1591"/>
    <w:rsid w:val="00DA439F"/>
    <w:rsid w:val="00DA5F90"/>
    <w:rsid w:val="00DB056C"/>
    <w:rsid w:val="00DB08F0"/>
    <w:rsid w:val="00DB10AB"/>
    <w:rsid w:val="00DB5ADC"/>
    <w:rsid w:val="00DC0507"/>
    <w:rsid w:val="00DC1AC2"/>
    <w:rsid w:val="00DC2F2E"/>
    <w:rsid w:val="00DD2179"/>
    <w:rsid w:val="00DD7DDC"/>
    <w:rsid w:val="00DE2408"/>
    <w:rsid w:val="00DE30A6"/>
    <w:rsid w:val="00DE35F3"/>
    <w:rsid w:val="00DE3CBE"/>
    <w:rsid w:val="00DE6555"/>
    <w:rsid w:val="00DE7E60"/>
    <w:rsid w:val="00DF1474"/>
    <w:rsid w:val="00DF15A3"/>
    <w:rsid w:val="00DF42FF"/>
    <w:rsid w:val="00E013EA"/>
    <w:rsid w:val="00E020FE"/>
    <w:rsid w:val="00E026D4"/>
    <w:rsid w:val="00E05361"/>
    <w:rsid w:val="00E05D91"/>
    <w:rsid w:val="00E14827"/>
    <w:rsid w:val="00E15810"/>
    <w:rsid w:val="00E16B05"/>
    <w:rsid w:val="00E16B85"/>
    <w:rsid w:val="00E226F2"/>
    <w:rsid w:val="00E2465A"/>
    <w:rsid w:val="00E26DEB"/>
    <w:rsid w:val="00E27679"/>
    <w:rsid w:val="00E30F1F"/>
    <w:rsid w:val="00E31F62"/>
    <w:rsid w:val="00E357F7"/>
    <w:rsid w:val="00E41E81"/>
    <w:rsid w:val="00E42677"/>
    <w:rsid w:val="00E45D9D"/>
    <w:rsid w:val="00E47A0E"/>
    <w:rsid w:val="00E5516C"/>
    <w:rsid w:val="00E6093C"/>
    <w:rsid w:val="00E6449E"/>
    <w:rsid w:val="00E661C4"/>
    <w:rsid w:val="00E71D72"/>
    <w:rsid w:val="00E72359"/>
    <w:rsid w:val="00E755B9"/>
    <w:rsid w:val="00E761F9"/>
    <w:rsid w:val="00E84437"/>
    <w:rsid w:val="00E84BEE"/>
    <w:rsid w:val="00E857A4"/>
    <w:rsid w:val="00E86CCA"/>
    <w:rsid w:val="00E8747A"/>
    <w:rsid w:val="00E87FD8"/>
    <w:rsid w:val="00E91807"/>
    <w:rsid w:val="00E93AE6"/>
    <w:rsid w:val="00E96297"/>
    <w:rsid w:val="00E97669"/>
    <w:rsid w:val="00E97B4E"/>
    <w:rsid w:val="00EA149A"/>
    <w:rsid w:val="00EA395A"/>
    <w:rsid w:val="00EA5757"/>
    <w:rsid w:val="00EA5FB5"/>
    <w:rsid w:val="00EB30AE"/>
    <w:rsid w:val="00EB351A"/>
    <w:rsid w:val="00EB392F"/>
    <w:rsid w:val="00EB3AF2"/>
    <w:rsid w:val="00EB560D"/>
    <w:rsid w:val="00EB6F9F"/>
    <w:rsid w:val="00EC0B87"/>
    <w:rsid w:val="00EC10FB"/>
    <w:rsid w:val="00EC2205"/>
    <w:rsid w:val="00EC442E"/>
    <w:rsid w:val="00EC44AE"/>
    <w:rsid w:val="00EC51EB"/>
    <w:rsid w:val="00EC7EA8"/>
    <w:rsid w:val="00ED2002"/>
    <w:rsid w:val="00ED2FAD"/>
    <w:rsid w:val="00ED504A"/>
    <w:rsid w:val="00ED6EFA"/>
    <w:rsid w:val="00ED7BC1"/>
    <w:rsid w:val="00EE17CA"/>
    <w:rsid w:val="00EE2026"/>
    <w:rsid w:val="00EE3F25"/>
    <w:rsid w:val="00EE6C9B"/>
    <w:rsid w:val="00EE72CB"/>
    <w:rsid w:val="00EF4691"/>
    <w:rsid w:val="00EF7ADF"/>
    <w:rsid w:val="00F00345"/>
    <w:rsid w:val="00F00E13"/>
    <w:rsid w:val="00F00E27"/>
    <w:rsid w:val="00F01559"/>
    <w:rsid w:val="00F01CBA"/>
    <w:rsid w:val="00F0389B"/>
    <w:rsid w:val="00F049A3"/>
    <w:rsid w:val="00F07EF3"/>
    <w:rsid w:val="00F10D3E"/>
    <w:rsid w:val="00F10FB0"/>
    <w:rsid w:val="00F202D4"/>
    <w:rsid w:val="00F21C87"/>
    <w:rsid w:val="00F31843"/>
    <w:rsid w:val="00F31C7D"/>
    <w:rsid w:val="00F331BD"/>
    <w:rsid w:val="00F35678"/>
    <w:rsid w:val="00F420D3"/>
    <w:rsid w:val="00F458E6"/>
    <w:rsid w:val="00F46376"/>
    <w:rsid w:val="00F46A45"/>
    <w:rsid w:val="00F52262"/>
    <w:rsid w:val="00F5307E"/>
    <w:rsid w:val="00F5502F"/>
    <w:rsid w:val="00F57DB3"/>
    <w:rsid w:val="00F60457"/>
    <w:rsid w:val="00F6206C"/>
    <w:rsid w:val="00F6399B"/>
    <w:rsid w:val="00F70A6F"/>
    <w:rsid w:val="00F72597"/>
    <w:rsid w:val="00F7399C"/>
    <w:rsid w:val="00F74240"/>
    <w:rsid w:val="00F7680F"/>
    <w:rsid w:val="00F94AE1"/>
    <w:rsid w:val="00F97230"/>
    <w:rsid w:val="00F97F12"/>
    <w:rsid w:val="00FA161B"/>
    <w:rsid w:val="00FA2B78"/>
    <w:rsid w:val="00FA3232"/>
    <w:rsid w:val="00FA7B18"/>
    <w:rsid w:val="00FB0473"/>
    <w:rsid w:val="00FB20BD"/>
    <w:rsid w:val="00FB20CA"/>
    <w:rsid w:val="00FB478A"/>
    <w:rsid w:val="00FC426C"/>
    <w:rsid w:val="00FC453C"/>
    <w:rsid w:val="00FC6B73"/>
    <w:rsid w:val="00FD0FFA"/>
    <w:rsid w:val="00FD4139"/>
    <w:rsid w:val="00FD56BC"/>
    <w:rsid w:val="00FD5F3B"/>
    <w:rsid w:val="00FE12EB"/>
    <w:rsid w:val="00FE63F9"/>
    <w:rsid w:val="00FE6F1E"/>
    <w:rsid w:val="00FE7F10"/>
    <w:rsid w:val="00FF65C0"/>
    <w:rsid w:val="00FF73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C4700A0"/>
  <w15:docId w15:val="{0193B9C7-64C8-48D1-A748-C7E32A30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b/>
      <w:bCs/>
      <w:sz w:val="20"/>
      <w:szCs w:val="20"/>
    </w:rPr>
  </w:style>
  <w:style w:type="paragraph" w:styleId="BodyTextIndent2">
    <w:name w:val="Body Text Indent 2"/>
    <w:basedOn w:val="Normal"/>
    <w:pPr>
      <w:ind w:left="1440"/>
    </w:pPr>
    <w:rPr>
      <w:b/>
      <w:bCs/>
      <w:sz w:val="20"/>
      <w:szCs w:val="20"/>
    </w:rPr>
  </w:style>
  <w:style w:type="character" w:styleId="FootnoteReference">
    <w:name w:val="footnote reference"/>
    <w:semiHidden/>
  </w:style>
  <w:style w:type="paragraph" w:styleId="FootnoteText">
    <w:name w:val="footnote text"/>
    <w:basedOn w:val="Normal"/>
    <w:semiHidden/>
    <w:pPr>
      <w:widowControl w:val="0"/>
      <w:autoSpaceDE w:val="0"/>
      <w:autoSpaceDN w:val="0"/>
      <w:adjustRightInd w:val="0"/>
    </w:pPr>
    <w:rPr>
      <w:sz w:val="20"/>
      <w:szCs w:val="20"/>
    </w:rPr>
  </w:style>
  <w:style w:type="character" w:styleId="PageNumber">
    <w:name w:val="page number"/>
    <w:basedOn w:val="DefaultParagraphFont"/>
  </w:style>
  <w:style w:type="paragraph" w:styleId="Footer">
    <w:name w:val="footer"/>
    <w:basedOn w:val="Normal"/>
    <w:pPr>
      <w:widowControl w:val="0"/>
      <w:tabs>
        <w:tab w:val="center" w:pos="4320"/>
        <w:tab w:val="right" w:pos="8640"/>
      </w:tabs>
      <w:autoSpaceDE w:val="0"/>
      <w:autoSpaceDN w:val="0"/>
      <w:adjustRightInd w:val="0"/>
    </w:pPr>
  </w:style>
  <w:style w:type="paragraph" w:styleId="BalloonText">
    <w:name w:val="Balloon Text"/>
    <w:basedOn w:val="Normal"/>
    <w:semiHidden/>
    <w:rsid w:val="008D747B"/>
    <w:rPr>
      <w:rFonts w:ascii="Tahoma" w:hAnsi="Tahoma" w:cs="Tahoma"/>
      <w:sz w:val="16"/>
      <w:szCs w:val="16"/>
    </w:rPr>
  </w:style>
  <w:style w:type="character" w:styleId="Emphasis">
    <w:name w:val="Emphasis"/>
    <w:qFormat/>
    <w:rsid w:val="004558F8"/>
    <w:rPr>
      <w:i/>
      <w:iCs/>
    </w:rPr>
  </w:style>
  <w:style w:type="paragraph" w:customStyle="1" w:styleId="Level1">
    <w:name w:val="Level 1"/>
    <w:basedOn w:val="Normal"/>
    <w:rsid w:val="005021B1"/>
    <w:pPr>
      <w:widowControl w:val="0"/>
      <w:autoSpaceDE w:val="0"/>
      <w:autoSpaceDN w:val="0"/>
      <w:adjustRightInd w:val="0"/>
      <w:ind w:left="1440" w:hanging="720"/>
    </w:pPr>
    <w:rPr>
      <w:rFonts w:ascii="Courier" w:hAnsi="Courier"/>
    </w:rPr>
  </w:style>
  <w:style w:type="character" w:styleId="CommentReference">
    <w:name w:val="annotation reference"/>
    <w:semiHidden/>
    <w:rsid w:val="00692B22"/>
    <w:rPr>
      <w:sz w:val="16"/>
      <w:szCs w:val="16"/>
    </w:rPr>
  </w:style>
  <w:style w:type="paragraph" w:styleId="CommentText">
    <w:name w:val="annotation text"/>
    <w:basedOn w:val="Normal"/>
    <w:semiHidden/>
    <w:rsid w:val="00692B22"/>
    <w:rPr>
      <w:sz w:val="20"/>
      <w:szCs w:val="20"/>
    </w:rPr>
  </w:style>
  <w:style w:type="paragraph" w:styleId="CommentSubject">
    <w:name w:val="annotation subject"/>
    <w:basedOn w:val="CommentText"/>
    <w:next w:val="CommentText"/>
    <w:semiHidden/>
    <w:rsid w:val="00692B22"/>
    <w:rPr>
      <w:b/>
      <w:bCs/>
    </w:rPr>
  </w:style>
  <w:style w:type="character" w:styleId="Hyperlink">
    <w:name w:val="Hyperlink"/>
    <w:rsid w:val="000A58B6"/>
    <w:rPr>
      <w:color w:val="0000FF"/>
      <w:u w:val="single"/>
    </w:rPr>
  </w:style>
  <w:style w:type="character" w:styleId="FollowedHyperlink">
    <w:name w:val="FollowedHyperlink"/>
    <w:rsid w:val="00AC1B60"/>
    <w:rPr>
      <w:color w:val="606420"/>
      <w:u w:val="single"/>
    </w:rPr>
  </w:style>
  <w:style w:type="paragraph" w:styleId="Header">
    <w:name w:val="header"/>
    <w:basedOn w:val="Normal"/>
    <w:link w:val="HeaderChar"/>
    <w:rsid w:val="000C6035"/>
    <w:pPr>
      <w:tabs>
        <w:tab w:val="center" w:pos="4680"/>
        <w:tab w:val="right" w:pos="9360"/>
      </w:tabs>
    </w:pPr>
  </w:style>
  <w:style w:type="character" w:customStyle="1" w:styleId="HeaderChar">
    <w:name w:val="Header Char"/>
    <w:basedOn w:val="DefaultParagraphFont"/>
    <w:link w:val="Header"/>
    <w:rsid w:val="000C6035"/>
    <w:rPr>
      <w:sz w:val="24"/>
      <w:szCs w:val="24"/>
    </w:rPr>
  </w:style>
  <w:style w:type="paragraph" w:styleId="NormalWeb">
    <w:name w:val="Normal (Web)"/>
    <w:basedOn w:val="Normal"/>
    <w:uiPriority w:val="99"/>
    <w:unhideWhenUsed/>
    <w:rsid w:val="000C6035"/>
    <w:rPr>
      <w:rFonts w:eastAsiaTheme="minorHAnsi"/>
    </w:rPr>
  </w:style>
  <w:style w:type="table" w:styleId="TableGrid">
    <w:name w:val="Table Grid"/>
    <w:basedOn w:val="TableNormal"/>
    <w:rsid w:val="000C6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541"/>
    <w:pPr>
      <w:ind w:left="720"/>
      <w:contextualSpacing/>
    </w:pPr>
  </w:style>
  <w:style w:type="paragraph" w:styleId="Revision">
    <w:name w:val="Revision"/>
    <w:hidden/>
    <w:uiPriority w:val="99"/>
    <w:semiHidden/>
    <w:rsid w:val="00B240F7"/>
    <w:rPr>
      <w:sz w:val="24"/>
      <w:szCs w:val="24"/>
    </w:rPr>
  </w:style>
  <w:style w:type="paragraph" w:customStyle="1" w:styleId="Default">
    <w:name w:val="Default"/>
    <w:rsid w:val="00BE2723"/>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8068F"/>
    <w:rPr>
      <w:color w:val="605E5C"/>
      <w:shd w:val="clear" w:color="auto" w:fill="E1DFDD"/>
    </w:rPr>
  </w:style>
  <w:style w:type="paragraph" w:styleId="BodyText">
    <w:name w:val="Body Text"/>
    <w:basedOn w:val="Normal"/>
    <w:link w:val="BodyTextChar"/>
    <w:semiHidden/>
    <w:unhideWhenUsed/>
    <w:rsid w:val="00EB30AE"/>
    <w:pPr>
      <w:spacing w:after="120"/>
    </w:pPr>
  </w:style>
  <w:style w:type="character" w:customStyle="1" w:styleId="BodyTextChar">
    <w:name w:val="Body Text Char"/>
    <w:basedOn w:val="DefaultParagraphFont"/>
    <w:link w:val="BodyText"/>
    <w:semiHidden/>
    <w:rsid w:val="00EB3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tables.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4Tables/html/RU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9da94e7bb9204975da102e2b595a3101">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4f2a04e24f5fe9e88fac19efbaa47e8f"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D9245-353E-4EB1-B7C4-EA97AE91AC65}">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2.xml><?xml version="1.0" encoding="utf-8"?>
<ds:datastoreItem xmlns:ds="http://schemas.openxmlformats.org/officeDocument/2006/customXml" ds:itemID="{2D0BE217-AEC2-4950-8309-F10BE4A3CF9B}">
  <ds:schemaRefs>
    <ds:schemaRef ds:uri="http://schemas.microsoft.com/sharepoint/v3/contenttype/forms"/>
  </ds:schemaRefs>
</ds:datastoreItem>
</file>

<file path=customXml/itemProps3.xml><?xml version="1.0" encoding="utf-8"?>
<ds:datastoreItem xmlns:ds="http://schemas.openxmlformats.org/officeDocument/2006/customXml" ds:itemID="{012DA0D1-1FE6-4937-99E0-1446FB5CB7AA}">
  <ds:schemaRefs>
    <ds:schemaRef ds:uri="http://schemas.openxmlformats.org/officeDocument/2006/bibliography"/>
  </ds:schemaRefs>
</ds:datastoreItem>
</file>

<file path=customXml/itemProps4.xml><?xml version="1.0" encoding="utf-8"?>
<ds:datastoreItem xmlns:ds="http://schemas.openxmlformats.org/officeDocument/2006/customXml" ds:itemID="{3C6CCF96-B2CF-4ACE-943C-CD3D5B657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4178</Words>
  <Characters>23820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HOME</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Rachel Showalter</dc:creator>
  <cp:lastModifiedBy>Cannon, Belinda - OSHA</cp:lastModifiedBy>
  <cp:revision>3</cp:revision>
  <cp:lastPrinted>2020-03-02T22:04:00Z</cp:lastPrinted>
  <dcterms:created xsi:type="dcterms:W3CDTF">2024-07-22T17:14:00Z</dcterms:created>
  <dcterms:modified xsi:type="dcterms:W3CDTF">2024-07-22T17:15:00Z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33ee2541f013a875e3a3a55aefbfe7599661ed0aa11373b9e08a5c621c2f5596</vt:lpwstr>
  </property>
  <property fmtid="{D5CDD505-2E9C-101B-9397-08002B2CF9AE}" pid="4" name="MediaServiceImageTags">
    <vt:lpwstr/>
  </property>
</Properties>
</file>