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6800B3" w:rsidRPr="00DC69C7" w14:paraId="692844F7" w14:textId="77777777">
      <w:pPr>
        <w:jc w:val="center"/>
        <w:rPr>
          <w:rFonts w:ascii="Calibri Light" w:hAnsi="Calibri Light" w:cs="Calibri Light"/>
          <w:sz w:val="24"/>
          <w:szCs w:val="24"/>
        </w:rPr>
      </w:pPr>
      <w:r w:rsidRPr="00DC69C7">
        <w:rPr>
          <w:rFonts w:ascii="Calibri Light" w:hAnsi="Calibri Light" w:cs="Calibri Light"/>
          <w:lang w:val="en-CA"/>
        </w:rPr>
        <w:fldChar w:fldCharType="begin"/>
      </w:r>
      <w:r w:rsidRPr="00DC69C7">
        <w:rPr>
          <w:rFonts w:ascii="Calibri Light" w:hAnsi="Calibri Light" w:cs="Calibri Light"/>
          <w:lang w:val="en-CA"/>
        </w:rPr>
        <w:instrText xml:space="preserve"> SEQ CHAPTER \h \r 1</w:instrText>
      </w:r>
      <w:r>
        <w:rPr>
          <w:rFonts w:ascii="Calibri Light" w:hAnsi="Calibri Light" w:cs="Calibri Light"/>
          <w:lang w:val="en-CA"/>
        </w:rPr>
        <w:fldChar w:fldCharType="separate"/>
      </w:r>
      <w:r w:rsidRPr="00DC69C7">
        <w:rPr>
          <w:rFonts w:ascii="Calibri Light" w:hAnsi="Calibri Light" w:cs="Calibri Light"/>
          <w:lang w:val="en-CA"/>
        </w:rPr>
        <w:fldChar w:fldCharType="end"/>
      </w:r>
      <w:r w:rsidRPr="00DC69C7">
        <w:rPr>
          <w:rFonts w:ascii="Calibri Light" w:hAnsi="Calibri Light" w:cs="Calibri Light"/>
          <w:sz w:val="24"/>
          <w:szCs w:val="24"/>
        </w:rPr>
        <w:t>SUPPORTING STATEMENT</w:t>
      </w:r>
    </w:p>
    <w:p w:rsidR="00860546" w:rsidRPr="00DC69C7" w14:paraId="48EAA3A1" w14:textId="441CDC8D">
      <w:pPr>
        <w:jc w:val="center"/>
        <w:rPr>
          <w:rFonts w:ascii="Calibri Light" w:hAnsi="Calibri Light" w:cs="Calibri Light"/>
          <w:sz w:val="24"/>
          <w:szCs w:val="24"/>
        </w:rPr>
      </w:pPr>
      <w:r w:rsidRPr="00DC69C7">
        <w:rPr>
          <w:rFonts w:ascii="Calibri Light" w:hAnsi="Calibri Light" w:cs="Calibri Light"/>
          <w:sz w:val="24"/>
          <w:szCs w:val="24"/>
        </w:rPr>
        <w:t>Internal Revenue Service</w:t>
      </w:r>
      <w:r w:rsidR="00B0761F">
        <w:rPr>
          <w:rFonts w:ascii="Calibri Light" w:hAnsi="Calibri Light" w:cs="Calibri Light"/>
          <w:sz w:val="24"/>
          <w:szCs w:val="24"/>
        </w:rPr>
        <w:t xml:space="preserve"> (IRS)</w:t>
      </w:r>
    </w:p>
    <w:p w:rsidR="005D50B0" w:rsidP="002B699C" w14:paraId="09B15229" w14:textId="4A55EC32">
      <w:pPr>
        <w:jc w:val="center"/>
        <w:rPr>
          <w:rFonts w:ascii="Calibri Light" w:hAnsi="Calibri Light" w:cs="Calibri Light"/>
          <w:sz w:val="24"/>
          <w:szCs w:val="24"/>
        </w:rPr>
      </w:pPr>
      <w:r>
        <w:rPr>
          <w:rFonts w:ascii="Calibri Light" w:hAnsi="Calibri Light" w:cs="Calibri Light"/>
          <w:sz w:val="24"/>
          <w:szCs w:val="24"/>
        </w:rPr>
        <w:t>Form 8582</w:t>
      </w:r>
      <w:r w:rsidR="002B699C">
        <w:rPr>
          <w:rFonts w:ascii="Calibri Light" w:hAnsi="Calibri Light" w:cs="Calibri Light"/>
          <w:sz w:val="24"/>
          <w:szCs w:val="24"/>
        </w:rPr>
        <w:t xml:space="preserve">, </w:t>
      </w:r>
      <w:r w:rsidRPr="00DC69C7" w:rsidR="00EC65FA">
        <w:rPr>
          <w:rFonts w:ascii="Calibri Light" w:hAnsi="Calibri Light" w:cs="Calibri Light"/>
          <w:sz w:val="24"/>
          <w:szCs w:val="24"/>
        </w:rPr>
        <w:t>Passive Activity Loss Limitations</w:t>
      </w:r>
    </w:p>
    <w:p w:rsidR="002B699C" w:rsidRPr="00DC69C7" w:rsidP="002B699C" w14:paraId="5D5314AD" w14:textId="502A3796">
      <w:pPr>
        <w:jc w:val="center"/>
        <w:rPr>
          <w:rFonts w:ascii="Calibri Light" w:hAnsi="Calibri Light" w:cs="Calibri Light"/>
          <w:sz w:val="24"/>
          <w:szCs w:val="24"/>
        </w:rPr>
      </w:pPr>
      <w:r>
        <w:rPr>
          <w:rFonts w:ascii="Calibri Light" w:hAnsi="Calibri Light" w:cs="Calibri Light"/>
          <w:sz w:val="24"/>
          <w:szCs w:val="24"/>
        </w:rPr>
        <w:t xml:space="preserve">OMB </w:t>
      </w:r>
      <w:r w:rsidR="00B0761F">
        <w:rPr>
          <w:rFonts w:ascii="Calibri Light" w:hAnsi="Calibri Light" w:cs="Calibri Light"/>
          <w:sz w:val="24"/>
          <w:szCs w:val="24"/>
        </w:rPr>
        <w:t>Control Number</w:t>
      </w:r>
      <w:r w:rsidR="00465BBC">
        <w:rPr>
          <w:rFonts w:ascii="Calibri Light" w:hAnsi="Calibri Light" w:cs="Calibri Light"/>
          <w:sz w:val="24"/>
          <w:szCs w:val="24"/>
        </w:rPr>
        <w:t xml:space="preserve"> </w:t>
      </w:r>
      <w:r w:rsidRPr="00DC69C7">
        <w:rPr>
          <w:rFonts w:ascii="Calibri Light" w:hAnsi="Calibri Light" w:cs="Calibri Light"/>
          <w:sz w:val="24"/>
          <w:szCs w:val="24"/>
        </w:rPr>
        <w:t>1545-1008</w:t>
      </w:r>
    </w:p>
    <w:p w:rsidR="006800B3" w14:paraId="2979C18E" w14:textId="77777777">
      <w:pPr>
        <w:rPr>
          <w:rFonts w:ascii="Calibri Light" w:hAnsi="Calibri Light" w:cs="Calibri Light"/>
          <w:sz w:val="24"/>
          <w:szCs w:val="24"/>
        </w:rPr>
      </w:pPr>
    </w:p>
    <w:p w:rsidR="00686438" w:rsidRPr="00DC69C7" w14:paraId="3B8A55D1" w14:textId="77777777">
      <w:pPr>
        <w:rPr>
          <w:rFonts w:ascii="Calibri Light" w:hAnsi="Calibri Light" w:cs="Calibri Light"/>
          <w:sz w:val="24"/>
          <w:szCs w:val="24"/>
        </w:rPr>
      </w:pPr>
    </w:p>
    <w:p w:rsidR="006800B3" w:rsidRPr="00DC69C7" w14:paraId="3F0324F3" w14:textId="77777777">
      <w:pPr>
        <w:pStyle w:val="Level1"/>
        <w:numPr>
          <w:ilvl w:val="0"/>
          <w:numId w:val="1"/>
        </w:numPr>
        <w:tabs>
          <w:tab w:val="left" w:pos="720"/>
        </w:tabs>
        <w:ind w:left="720" w:hanging="720"/>
        <w:jc w:val="left"/>
        <w:rPr>
          <w:rFonts w:ascii="Calibri Light" w:hAnsi="Calibri Light" w:cs="Calibri Light"/>
        </w:rPr>
      </w:pPr>
      <w:r w:rsidRPr="00DC69C7">
        <w:rPr>
          <w:rFonts w:ascii="Calibri Light" w:hAnsi="Calibri Light" w:cs="Calibri Light"/>
          <w:u w:val="single"/>
        </w:rPr>
        <w:t>CIRCUMSTANCES NECESSITATING COLLECTION OF INFORMATION</w:t>
      </w:r>
    </w:p>
    <w:p w:rsidR="006800B3" w:rsidRPr="00DC69C7" w14:paraId="76AD593D" w14:textId="77777777">
      <w:pPr>
        <w:numPr>
          <w:ilvl w:val="12"/>
          <w:numId w:val="0"/>
        </w:numPr>
        <w:rPr>
          <w:rFonts w:ascii="Calibri Light" w:hAnsi="Calibri Light" w:cs="Calibri Light"/>
          <w:sz w:val="24"/>
          <w:szCs w:val="24"/>
        </w:rPr>
      </w:pPr>
    </w:p>
    <w:p w:rsidR="0034770F" w14:paraId="30F673B7" w14:textId="52CB8339">
      <w:pPr>
        <w:numPr>
          <w:ilvl w:val="12"/>
          <w:numId w:val="0"/>
        </w:numPr>
        <w:ind w:left="720"/>
        <w:rPr>
          <w:rFonts w:ascii="Calibri Light" w:hAnsi="Calibri Light" w:cs="Calibri Light"/>
          <w:sz w:val="24"/>
          <w:szCs w:val="24"/>
        </w:rPr>
      </w:pPr>
      <w:r>
        <w:rPr>
          <w:rFonts w:ascii="Calibri Light" w:hAnsi="Calibri Light" w:cs="Calibri Light"/>
          <w:sz w:val="24"/>
          <w:szCs w:val="24"/>
        </w:rPr>
        <w:t xml:space="preserve">Internal Revenue Code (IRC) </w:t>
      </w:r>
      <w:r w:rsidRPr="00DC69C7" w:rsidR="005D19A0">
        <w:rPr>
          <w:rFonts w:ascii="Calibri Light" w:hAnsi="Calibri Light" w:cs="Calibri Light"/>
          <w:sz w:val="24"/>
          <w:szCs w:val="24"/>
        </w:rPr>
        <w:t xml:space="preserve">Section </w:t>
      </w:r>
      <w:r w:rsidRPr="00DC69C7" w:rsidR="00EC65FA">
        <w:rPr>
          <w:rFonts w:ascii="Calibri Light" w:hAnsi="Calibri Light" w:cs="Calibri Light"/>
          <w:sz w:val="24"/>
          <w:szCs w:val="24"/>
        </w:rPr>
        <w:t xml:space="preserve">469 limits the passive activity losses </w:t>
      </w:r>
      <w:r w:rsidR="00B0761F">
        <w:rPr>
          <w:rFonts w:ascii="Calibri Light" w:hAnsi="Calibri Light" w:cs="Calibri Light"/>
          <w:sz w:val="24"/>
          <w:szCs w:val="24"/>
        </w:rPr>
        <w:t xml:space="preserve">or credit </w:t>
      </w:r>
      <w:r w:rsidRPr="00DC69C7" w:rsidR="00EC65FA">
        <w:rPr>
          <w:rFonts w:ascii="Calibri Light" w:hAnsi="Calibri Light" w:cs="Calibri Light"/>
          <w:sz w:val="24"/>
          <w:szCs w:val="24"/>
        </w:rPr>
        <w:t xml:space="preserve">that a taxpayer may </w:t>
      </w:r>
      <w:r w:rsidRPr="00DC69C7" w:rsidR="00C97069">
        <w:rPr>
          <w:rFonts w:ascii="Calibri Light" w:hAnsi="Calibri Light" w:cs="Calibri Light"/>
          <w:sz w:val="24"/>
          <w:szCs w:val="24"/>
        </w:rPr>
        <w:t>deduct</w:t>
      </w:r>
      <w:r w:rsidR="00C97069">
        <w:rPr>
          <w:rFonts w:ascii="Calibri Light" w:hAnsi="Calibri Light" w:cs="Calibri Light"/>
          <w:sz w:val="24"/>
          <w:szCs w:val="24"/>
        </w:rPr>
        <w:t xml:space="preserve"> and</w:t>
      </w:r>
      <w:r w:rsidR="00B0761F">
        <w:rPr>
          <w:rFonts w:ascii="Calibri Light" w:hAnsi="Calibri Light" w:cs="Calibri Light"/>
          <w:sz w:val="24"/>
          <w:szCs w:val="24"/>
        </w:rPr>
        <w:t xml:space="preserve"> provides that </w:t>
      </w:r>
      <w:r w:rsidR="00D41085">
        <w:rPr>
          <w:rFonts w:ascii="Calibri Light" w:hAnsi="Calibri Light" w:cs="Calibri Light"/>
          <w:sz w:val="24"/>
          <w:szCs w:val="24"/>
        </w:rPr>
        <w:t>un</w:t>
      </w:r>
      <w:r w:rsidR="00B0761F">
        <w:rPr>
          <w:rFonts w:ascii="Calibri Light" w:hAnsi="Calibri Light" w:cs="Calibri Light"/>
          <w:sz w:val="24"/>
          <w:szCs w:val="24"/>
        </w:rPr>
        <w:t>allowed losses or credit may be applied in the next taxable year</w:t>
      </w:r>
      <w:r w:rsidR="00A20A08">
        <w:rPr>
          <w:rFonts w:ascii="Calibri Light" w:hAnsi="Calibri Light" w:cs="Calibri Light"/>
          <w:sz w:val="24"/>
          <w:szCs w:val="24"/>
        </w:rPr>
        <w:t xml:space="preserve">. </w:t>
      </w:r>
      <w:r>
        <w:rPr>
          <w:rFonts w:ascii="Calibri Light" w:hAnsi="Calibri Light" w:cs="Calibri Light"/>
          <w:sz w:val="24"/>
          <w:szCs w:val="24"/>
        </w:rPr>
        <w:t xml:space="preserve">Treasury Regulations Sections 1.469-1 and 1.469-1T provide the general rules for determining passive activity losses and credits. </w:t>
      </w:r>
    </w:p>
    <w:p w:rsidR="0034770F" w14:paraId="0D71FF80" w14:textId="77777777">
      <w:pPr>
        <w:numPr>
          <w:ilvl w:val="12"/>
          <w:numId w:val="0"/>
        </w:numPr>
        <w:ind w:left="720"/>
        <w:rPr>
          <w:rFonts w:ascii="Calibri Light" w:hAnsi="Calibri Light" w:cs="Calibri Light"/>
          <w:sz w:val="24"/>
          <w:szCs w:val="24"/>
        </w:rPr>
      </w:pPr>
    </w:p>
    <w:p w:rsidR="006800B3" w:rsidRPr="00DC69C7" w14:paraId="734566A1" w14:textId="27F17772">
      <w:pPr>
        <w:numPr>
          <w:ilvl w:val="12"/>
          <w:numId w:val="0"/>
        </w:numPr>
        <w:ind w:left="720"/>
        <w:rPr>
          <w:rFonts w:ascii="Calibri Light" w:hAnsi="Calibri Light" w:cs="Calibri Light"/>
          <w:sz w:val="24"/>
          <w:szCs w:val="24"/>
        </w:rPr>
      </w:pPr>
      <w:r w:rsidRPr="00DC69C7">
        <w:rPr>
          <w:rFonts w:ascii="Calibri Light" w:hAnsi="Calibri Light" w:cs="Calibri Light"/>
          <w:sz w:val="24"/>
          <w:szCs w:val="24"/>
        </w:rPr>
        <w:t xml:space="preserve">Form 8582 is used </w:t>
      </w:r>
      <w:r w:rsidR="0034770F">
        <w:rPr>
          <w:rFonts w:ascii="Calibri Light" w:hAnsi="Calibri Light" w:cs="Calibri Light"/>
          <w:sz w:val="24"/>
          <w:szCs w:val="24"/>
        </w:rPr>
        <w:t xml:space="preserve">by individuals, estates, and trusts </w:t>
      </w:r>
      <w:r w:rsidRPr="00DC69C7">
        <w:rPr>
          <w:rFonts w:ascii="Calibri Light" w:hAnsi="Calibri Light" w:cs="Calibri Light"/>
          <w:sz w:val="24"/>
          <w:szCs w:val="24"/>
        </w:rPr>
        <w:t xml:space="preserve">to figure the </w:t>
      </w:r>
      <w:r w:rsidR="00D41085">
        <w:rPr>
          <w:rFonts w:ascii="Calibri Light" w:hAnsi="Calibri Light" w:cs="Calibri Light"/>
          <w:sz w:val="24"/>
          <w:szCs w:val="24"/>
        </w:rPr>
        <w:t xml:space="preserve">amount of </w:t>
      </w:r>
      <w:r w:rsidRPr="00DC69C7">
        <w:rPr>
          <w:rFonts w:ascii="Calibri Light" w:hAnsi="Calibri Light" w:cs="Calibri Light"/>
          <w:sz w:val="24"/>
          <w:szCs w:val="24"/>
        </w:rPr>
        <w:t xml:space="preserve">passive activity loss </w:t>
      </w:r>
      <w:r w:rsidR="00D41085">
        <w:rPr>
          <w:rFonts w:ascii="Calibri Light" w:hAnsi="Calibri Light" w:cs="Calibri Light"/>
          <w:sz w:val="24"/>
          <w:szCs w:val="24"/>
        </w:rPr>
        <w:t>for the current tax year and to report the application of prior year unallowed passive activity loss</w:t>
      </w:r>
      <w:r w:rsidRPr="00DC69C7">
        <w:rPr>
          <w:rFonts w:ascii="Calibri Light" w:hAnsi="Calibri Light" w:cs="Calibri Light"/>
          <w:sz w:val="24"/>
          <w:szCs w:val="24"/>
        </w:rPr>
        <w:t>.</w:t>
      </w:r>
    </w:p>
    <w:p w:rsidR="007D1DD8" w:rsidRPr="00DC69C7" w14:paraId="487F16DD" w14:textId="77777777">
      <w:pPr>
        <w:numPr>
          <w:ilvl w:val="12"/>
          <w:numId w:val="0"/>
        </w:numPr>
        <w:ind w:left="720"/>
        <w:rPr>
          <w:rFonts w:ascii="Calibri Light" w:hAnsi="Calibri Light" w:cs="Calibri Light"/>
          <w:sz w:val="24"/>
          <w:szCs w:val="24"/>
        </w:rPr>
      </w:pPr>
    </w:p>
    <w:p w:rsidR="006800B3" w:rsidRPr="00DC69C7" w14:paraId="4E9CF72C" w14:textId="77777777">
      <w:pPr>
        <w:pStyle w:val="Level1"/>
        <w:numPr>
          <w:ilvl w:val="0"/>
          <w:numId w:val="1"/>
        </w:numPr>
        <w:tabs>
          <w:tab w:val="left" w:pos="720"/>
        </w:tabs>
        <w:ind w:left="720" w:hanging="720"/>
        <w:jc w:val="left"/>
        <w:rPr>
          <w:rFonts w:ascii="Calibri Light" w:hAnsi="Calibri Light" w:cs="Calibri Light"/>
        </w:rPr>
      </w:pPr>
      <w:r w:rsidRPr="00DC69C7">
        <w:rPr>
          <w:rFonts w:ascii="Calibri Light" w:hAnsi="Calibri Light" w:cs="Calibri Light"/>
          <w:u w:val="single"/>
        </w:rPr>
        <w:t>USE OF DATA</w:t>
      </w:r>
      <w:r w:rsidRPr="00DC69C7">
        <w:rPr>
          <w:rFonts w:ascii="Calibri Light" w:hAnsi="Calibri Light" w:cs="Calibri Light"/>
        </w:rPr>
        <w:t xml:space="preserve"> </w:t>
      </w:r>
    </w:p>
    <w:p w:rsidR="006800B3" w:rsidRPr="00DC69C7" w14:paraId="76C3397C" w14:textId="77777777">
      <w:pPr>
        <w:numPr>
          <w:ilvl w:val="12"/>
          <w:numId w:val="0"/>
        </w:numPr>
        <w:rPr>
          <w:rFonts w:ascii="Calibri Light" w:hAnsi="Calibri Light" w:cs="Calibri Light"/>
          <w:sz w:val="24"/>
          <w:szCs w:val="24"/>
        </w:rPr>
      </w:pPr>
    </w:p>
    <w:p w:rsidR="006800B3" w:rsidRPr="00DC69C7" w14:paraId="3A813678" w14:textId="164E1C2C">
      <w:pPr>
        <w:numPr>
          <w:ilvl w:val="12"/>
          <w:numId w:val="0"/>
        </w:numPr>
        <w:ind w:left="720"/>
        <w:rPr>
          <w:rFonts w:ascii="Calibri Light" w:hAnsi="Calibri Light" w:cs="Calibri Light"/>
          <w:sz w:val="24"/>
          <w:szCs w:val="24"/>
        </w:rPr>
      </w:pPr>
      <w:r w:rsidRPr="00C97069">
        <w:rPr>
          <w:rFonts w:ascii="Calibri Light" w:hAnsi="Calibri Light" w:cs="Calibri Light"/>
          <w:sz w:val="24"/>
          <w:szCs w:val="24"/>
        </w:rPr>
        <w:t>Taxpayer</w:t>
      </w:r>
      <w:r>
        <w:rPr>
          <w:rFonts w:ascii="Calibri Light" w:hAnsi="Calibri Light" w:cs="Calibri Light"/>
          <w:sz w:val="24"/>
          <w:szCs w:val="24"/>
        </w:rPr>
        <w:t xml:space="preserve">s and the IRS use the </w:t>
      </w:r>
      <w:r w:rsidRPr="00DC69C7" w:rsidR="005D19A0">
        <w:rPr>
          <w:rFonts w:ascii="Calibri Light" w:hAnsi="Calibri Light" w:cs="Calibri Light"/>
          <w:sz w:val="24"/>
          <w:szCs w:val="24"/>
        </w:rPr>
        <w:t xml:space="preserve">data to verify that the proper amount of </w:t>
      </w:r>
      <w:r>
        <w:rPr>
          <w:rFonts w:ascii="Calibri Light" w:hAnsi="Calibri Light" w:cs="Calibri Light"/>
          <w:sz w:val="24"/>
          <w:szCs w:val="24"/>
        </w:rPr>
        <w:t>passive activity losses and credits are reported on the tax return</w:t>
      </w:r>
      <w:r w:rsidRPr="00DC69C7" w:rsidR="005D19A0">
        <w:rPr>
          <w:rFonts w:ascii="Calibri Light" w:hAnsi="Calibri Light" w:cs="Calibri Light"/>
          <w:sz w:val="24"/>
          <w:szCs w:val="24"/>
        </w:rPr>
        <w:t>.</w:t>
      </w:r>
    </w:p>
    <w:p w:rsidR="006800B3" w:rsidRPr="00DC69C7" w14:paraId="0A136D24" w14:textId="77777777">
      <w:pPr>
        <w:numPr>
          <w:ilvl w:val="12"/>
          <w:numId w:val="0"/>
        </w:numPr>
        <w:rPr>
          <w:rFonts w:ascii="Calibri Light" w:hAnsi="Calibri Light" w:cs="Calibri Light"/>
          <w:sz w:val="24"/>
          <w:szCs w:val="24"/>
        </w:rPr>
      </w:pPr>
    </w:p>
    <w:p w:rsidR="006800B3" w:rsidRPr="00DC69C7" w14:paraId="264EC5DC" w14:textId="77777777">
      <w:pPr>
        <w:pStyle w:val="Level1"/>
        <w:numPr>
          <w:ilvl w:val="0"/>
          <w:numId w:val="1"/>
        </w:numPr>
        <w:tabs>
          <w:tab w:val="left" w:pos="720"/>
        </w:tabs>
        <w:ind w:left="720" w:hanging="720"/>
        <w:jc w:val="left"/>
        <w:rPr>
          <w:rFonts w:ascii="Calibri Light" w:hAnsi="Calibri Light" w:cs="Calibri Light"/>
        </w:rPr>
      </w:pPr>
      <w:r w:rsidRPr="00DC69C7">
        <w:rPr>
          <w:rFonts w:ascii="Calibri Light" w:hAnsi="Calibri Light" w:cs="Calibri Light"/>
          <w:u w:val="single"/>
        </w:rPr>
        <w:t>USE OF IMPROVED INFORMATION TECHNOLOGY TO REDUCE BURDEN</w:t>
      </w:r>
    </w:p>
    <w:p w:rsidR="006800B3" w:rsidRPr="00DC69C7" w14:paraId="37096336" w14:textId="77777777">
      <w:pPr>
        <w:numPr>
          <w:ilvl w:val="12"/>
          <w:numId w:val="0"/>
        </w:numPr>
        <w:rPr>
          <w:rFonts w:ascii="Calibri Light" w:hAnsi="Calibri Light" w:cs="Calibri Light"/>
          <w:sz w:val="24"/>
          <w:szCs w:val="24"/>
        </w:rPr>
      </w:pPr>
    </w:p>
    <w:p w:rsidR="00571911" w:rsidRPr="00DC69C7" w:rsidP="00571911" w14:paraId="7E2FE3BB" w14:textId="4D9B8D7D">
      <w:pPr>
        <w:numPr>
          <w:ilvl w:val="12"/>
          <w:numId w:val="0"/>
        </w:numPr>
        <w:ind w:left="720"/>
        <w:rPr>
          <w:rFonts w:ascii="Calibri Light" w:hAnsi="Calibri Light" w:cs="Calibri Light"/>
          <w:sz w:val="24"/>
          <w:szCs w:val="24"/>
        </w:rPr>
      </w:pPr>
      <w:r>
        <w:rPr>
          <w:rFonts w:ascii="Calibri Light" w:hAnsi="Calibri Light" w:cs="Calibri Light"/>
          <w:sz w:val="24"/>
          <w:szCs w:val="24"/>
        </w:rPr>
        <w:t xml:space="preserve">The </w:t>
      </w:r>
      <w:r w:rsidR="00000000">
        <w:rPr>
          <w:rFonts w:ascii="Calibri Light" w:hAnsi="Calibri Light" w:cs="Calibri Light"/>
          <w:sz w:val="24"/>
          <w:szCs w:val="24"/>
        </w:rPr>
        <w:t>IRS is currently offering e</w:t>
      </w:r>
      <w:r w:rsidRPr="00DC69C7" w:rsidR="00000000">
        <w:rPr>
          <w:rFonts w:ascii="Calibri Light" w:hAnsi="Calibri Light" w:cs="Calibri Light"/>
          <w:sz w:val="24"/>
          <w:szCs w:val="24"/>
        </w:rPr>
        <w:t xml:space="preserve">lectronic filing </w:t>
      </w:r>
      <w:r w:rsidR="00000000">
        <w:rPr>
          <w:rFonts w:ascii="Calibri Light" w:hAnsi="Calibri Light" w:cs="Calibri Light"/>
          <w:sz w:val="24"/>
          <w:szCs w:val="24"/>
        </w:rPr>
        <w:t xml:space="preserve">for </w:t>
      </w:r>
      <w:r w:rsidRPr="00DC69C7" w:rsidR="00000000">
        <w:rPr>
          <w:rFonts w:ascii="Calibri Light" w:hAnsi="Calibri Light" w:cs="Calibri Light"/>
          <w:sz w:val="24"/>
          <w:szCs w:val="24"/>
        </w:rPr>
        <w:t>Form 8582</w:t>
      </w:r>
      <w:r w:rsidR="00000000">
        <w:rPr>
          <w:rFonts w:ascii="Calibri Light" w:hAnsi="Calibri Light" w:cs="Calibri Light"/>
          <w:sz w:val="24"/>
          <w:szCs w:val="24"/>
        </w:rPr>
        <w:t>.</w:t>
      </w:r>
    </w:p>
    <w:p w:rsidR="00C85D17" w:rsidRPr="00DC69C7" w14:paraId="0E408A54" w14:textId="77777777">
      <w:pPr>
        <w:numPr>
          <w:ilvl w:val="12"/>
          <w:numId w:val="0"/>
        </w:numPr>
        <w:rPr>
          <w:rFonts w:ascii="Calibri Light" w:hAnsi="Calibri Light" w:cs="Calibri Light"/>
          <w:sz w:val="24"/>
          <w:szCs w:val="24"/>
        </w:rPr>
      </w:pPr>
    </w:p>
    <w:p w:rsidR="006800B3" w:rsidRPr="00DC69C7" w14:paraId="5D0762B3" w14:textId="77777777">
      <w:pPr>
        <w:pStyle w:val="Level1"/>
        <w:numPr>
          <w:ilvl w:val="0"/>
          <w:numId w:val="1"/>
        </w:numPr>
        <w:tabs>
          <w:tab w:val="left" w:pos="720"/>
        </w:tabs>
        <w:ind w:left="720" w:hanging="720"/>
        <w:jc w:val="left"/>
        <w:rPr>
          <w:rFonts w:ascii="Calibri Light" w:hAnsi="Calibri Light" w:cs="Calibri Light"/>
        </w:rPr>
      </w:pPr>
      <w:r w:rsidRPr="00DC69C7">
        <w:rPr>
          <w:rFonts w:ascii="Calibri Light" w:hAnsi="Calibri Light" w:cs="Calibri Light"/>
          <w:u w:val="single"/>
        </w:rPr>
        <w:t>EFFORTS TO IDENTIFY DUPLICATION</w:t>
      </w:r>
    </w:p>
    <w:p w:rsidR="006800B3" w:rsidRPr="00DC69C7" w14:paraId="7F6250FA" w14:textId="77777777">
      <w:pPr>
        <w:numPr>
          <w:ilvl w:val="12"/>
          <w:numId w:val="0"/>
        </w:numPr>
        <w:rPr>
          <w:rFonts w:ascii="Calibri Light" w:hAnsi="Calibri Light" w:cs="Calibri Light"/>
          <w:sz w:val="24"/>
          <w:szCs w:val="24"/>
        </w:rPr>
      </w:pPr>
    </w:p>
    <w:p w:rsidR="006800B3" w:rsidRPr="00DC69C7" w14:paraId="79C992DC" w14:textId="638FD584">
      <w:pPr>
        <w:numPr>
          <w:ilvl w:val="12"/>
          <w:numId w:val="0"/>
        </w:numPr>
        <w:ind w:left="720"/>
        <w:rPr>
          <w:rFonts w:ascii="Calibri Light" w:hAnsi="Calibri Light" w:cs="Calibri Light"/>
          <w:sz w:val="24"/>
          <w:szCs w:val="24"/>
        </w:rPr>
      </w:pPr>
      <w:r w:rsidRPr="00DC69C7">
        <w:rPr>
          <w:rFonts w:ascii="Calibri Light" w:hAnsi="Calibri Light" w:cs="Calibri Light"/>
          <w:sz w:val="24"/>
          <w:szCs w:val="24"/>
        </w:rPr>
        <w:t>The information obtained through this collection is unique and is not already available for use or adaptation from another source.</w:t>
      </w:r>
    </w:p>
    <w:p w:rsidR="006800B3" w:rsidRPr="00DC69C7" w14:paraId="4513EE7E" w14:textId="77777777">
      <w:pPr>
        <w:numPr>
          <w:ilvl w:val="12"/>
          <w:numId w:val="0"/>
        </w:numPr>
        <w:rPr>
          <w:rFonts w:ascii="Calibri Light" w:hAnsi="Calibri Light" w:cs="Calibri Light"/>
          <w:sz w:val="24"/>
          <w:szCs w:val="24"/>
        </w:rPr>
      </w:pPr>
    </w:p>
    <w:p w:rsidR="006800B3" w:rsidRPr="00DC69C7" w14:paraId="28B13942" w14:textId="77777777">
      <w:pPr>
        <w:pStyle w:val="Level1"/>
        <w:numPr>
          <w:ilvl w:val="0"/>
          <w:numId w:val="1"/>
        </w:numPr>
        <w:tabs>
          <w:tab w:val="left" w:pos="720"/>
        </w:tabs>
        <w:ind w:left="720" w:hanging="720"/>
        <w:jc w:val="left"/>
        <w:rPr>
          <w:rFonts w:ascii="Calibri Light" w:hAnsi="Calibri Light" w:cs="Calibri Light"/>
        </w:rPr>
      </w:pPr>
      <w:r w:rsidRPr="00DC69C7">
        <w:rPr>
          <w:rFonts w:ascii="Calibri Light" w:hAnsi="Calibri Light" w:cs="Calibri Light"/>
          <w:u w:val="single"/>
        </w:rPr>
        <w:t>METHODS TO MINIMIZE BURDEN ON SMALL BUSINESSES OR OTHER</w:t>
      </w:r>
      <w:r w:rsidRPr="00DC69C7" w:rsidR="00CF4282">
        <w:rPr>
          <w:rFonts w:ascii="Calibri Light" w:hAnsi="Calibri Light" w:cs="Calibri Light"/>
          <w:u w:val="single"/>
        </w:rPr>
        <w:t xml:space="preserve"> </w:t>
      </w:r>
      <w:r w:rsidRPr="00DC69C7">
        <w:rPr>
          <w:rFonts w:ascii="Calibri Light" w:hAnsi="Calibri Light" w:cs="Calibri Light"/>
          <w:u w:val="single"/>
        </w:rPr>
        <w:t>SMALL ENTITIES</w:t>
      </w:r>
    </w:p>
    <w:p w:rsidR="006800B3" w:rsidRPr="00DC69C7" w14:paraId="31EE5884" w14:textId="77777777">
      <w:pPr>
        <w:numPr>
          <w:ilvl w:val="12"/>
          <w:numId w:val="0"/>
        </w:numPr>
        <w:rPr>
          <w:rFonts w:ascii="Calibri Light" w:hAnsi="Calibri Light" w:cs="Calibri Light"/>
          <w:sz w:val="24"/>
          <w:szCs w:val="24"/>
        </w:rPr>
      </w:pPr>
    </w:p>
    <w:p w:rsidR="005D2815" w:rsidP="00441298" w14:paraId="6DCCE8DD" w14:textId="36525E33">
      <w:pPr>
        <w:numPr>
          <w:ilvl w:val="12"/>
          <w:numId w:val="0"/>
        </w:numPr>
        <w:ind w:left="720"/>
        <w:rPr>
          <w:rFonts w:ascii="Calibri Light" w:hAnsi="Calibri Light" w:cs="Calibri Light"/>
          <w:sz w:val="24"/>
          <w:szCs w:val="24"/>
        </w:rPr>
      </w:pPr>
      <w:r w:rsidRPr="00D41085">
        <w:rPr>
          <w:rFonts w:ascii="Calibri Light" w:hAnsi="Calibri Light" w:cs="Calibri Light"/>
          <w:sz w:val="24"/>
          <w:szCs w:val="24"/>
        </w:rPr>
        <w:t>The collection of information requirement will not have a significant economic impact on a substantial number of small entities.</w:t>
      </w:r>
    </w:p>
    <w:p w:rsidR="005D2815" w:rsidRPr="00441298" w:rsidP="00441298" w14:paraId="6622F650" w14:textId="77777777">
      <w:pPr>
        <w:numPr>
          <w:ilvl w:val="12"/>
          <w:numId w:val="0"/>
        </w:numPr>
        <w:ind w:left="720"/>
        <w:rPr>
          <w:rFonts w:ascii="Calibri Light" w:hAnsi="Calibri Light" w:cs="Calibri Light"/>
          <w:sz w:val="24"/>
          <w:szCs w:val="24"/>
        </w:rPr>
      </w:pPr>
    </w:p>
    <w:p w:rsidR="006800B3" w:rsidRPr="00DC69C7" w14:paraId="0229CA84" w14:textId="77777777">
      <w:pPr>
        <w:pStyle w:val="Level1"/>
        <w:numPr>
          <w:ilvl w:val="0"/>
          <w:numId w:val="1"/>
        </w:numPr>
        <w:tabs>
          <w:tab w:val="left" w:pos="720"/>
        </w:tabs>
        <w:ind w:left="720" w:hanging="720"/>
        <w:jc w:val="left"/>
        <w:rPr>
          <w:rFonts w:ascii="Calibri Light" w:hAnsi="Calibri Light" w:cs="Calibri Light"/>
        </w:rPr>
      </w:pPr>
      <w:r w:rsidRPr="00DC69C7">
        <w:rPr>
          <w:rFonts w:ascii="Calibri Light" w:hAnsi="Calibri Light" w:cs="Calibri Light"/>
          <w:u w:val="single"/>
        </w:rPr>
        <w:t>CONSEQUENCES OF LESS FREQUENT COLLECTION ON FEDERAL PROGRAMS OR POLICY ACTIVITIES</w:t>
      </w:r>
    </w:p>
    <w:p w:rsidR="006800B3" w:rsidRPr="00DC69C7" w:rsidP="005D2BBC" w14:paraId="184AD7D0" w14:textId="77777777">
      <w:pPr>
        <w:numPr>
          <w:ilvl w:val="12"/>
          <w:numId w:val="0"/>
        </w:numPr>
        <w:ind w:left="720"/>
        <w:rPr>
          <w:rFonts w:ascii="Calibri Light" w:hAnsi="Calibri Light" w:cs="Calibri Light"/>
          <w:sz w:val="24"/>
          <w:szCs w:val="24"/>
        </w:rPr>
      </w:pPr>
    </w:p>
    <w:p w:rsidR="005D2BBC" w:rsidRPr="00DC69C7" w:rsidP="005D2BBC" w14:paraId="0A460057" w14:textId="10F4A40F">
      <w:pPr>
        <w:numPr>
          <w:ilvl w:val="12"/>
          <w:numId w:val="0"/>
        </w:numPr>
        <w:ind w:left="720"/>
        <w:rPr>
          <w:rFonts w:ascii="Calibri Light" w:hAnsi="Calibri Light" w:cs="Calibri Light"/>
          <w:sz w:val="24"/>
          <w:szCs w:val="24"/>
        </w:rPr>
      </w:pPr>
      <w:r w:rsidRPr="00DC69C7">
        <w:rPr>
          <w:rFonts w:ascii="Calibri Light" w:hAnsi="Calibri Light" w:cs="Calibri Light"/>
          <w:sz w:val="24"/>
          <w:szCs w:val="24"/>
        </w:rPr>
        <w:t xml:space="preserve">Consequences of less frequent collection would consist of decreased amount of taxes collected by the </w:t>
      </w:r>
      <w:r w:rsidR="00D41085">
        <w:rPr>
          <w:rFonts w:ascii="Calibri Light" w:hAnsi="Calibri Light" w:cs="Calibri Light"/>
          <w:sz w:val="24"/>
          <w:szCs w:val="24"/>
        </w:rPr>
        <w:t>IRS</w:t>
      </w:r>
      <w:r w:rsidRPr="00DC69C7">
        <w:rPr>
          <w:rFonts w:ascii="Calibri Light" w:hAnsi="Calibri Light" w:cs="Calibri Light"/>
          <w:sz w:val="24"/>
          <w:szCs w:val="24"/>
        </w:rPr>
        <w:t>, inaccurate and untimely filing of tax returns, and an increase in tax violations.</w:t>
      </w:r>
    </w:p>
    <w:p w:rsidR="006800B3" w:rsidRPr="00DC69C7" w14:paraId="3A87AF72" w14:textId="77777777">
      <w:pPr>
        <w:numPr>
          <w:ilvl w:val="12"/>
          <w:numId w:val="0"/>
        </w:numPr>
        <w:rPr>
          <w:rFonts w:ascii="Calibri Light" w:hAnsi="Calibri Light" w:cs="Calibri Light"/>
          <w:sz w:val="24"/>
          <w:szCs w:val="24"/>
        </w:rPr>
      </w:pPr>
    </w:p>
    <w:p w:rsidR="006800B3" w:rsidRPr="00DC69C7" w14:paraId="026277D8" w14:textId="77777777">
      <w:pPr>
        <w:pStyle w:val="Level1"/>
        <w:numPr>
          <w:ilvl w:val="0"/>
          <w:numId w:val="1"/>
        </w:numPr>
        <w:tabs>
          <w:tab w:val="left" w:pos="720"/>
        </w:tabs>
        <w:ind w:left="720" w:hanging="720"/>
        <w:jc w:val="left"/>
        <w:rPr>
          <w:rFonts w:ascii="Calibri Light" w:hAnsi="Calibri Light" w:cs="Calibri Light"/>
        </w:rPr>
      </w:pPr>
      <w:r w:rsidRPr="00DC69C7">
        <w:rPr>
          <w:rFonts w:ascii="Calibri Light" w:hAnsi="Calibri Light" w:cs="Calibri Light"/>
          <w:u w:val="single"/>
        </w:rPr>
        <w:t>SPECIAL CIRCUMSTANCES REQUIRING DATA COLLECTION TO BE</w:t>
      </w:r>
      <w:r w:rsidRPr="00DC69C7" w:rsidR="00CF4282">
        <w:rPr>
          <w:rFonts w:ascii="Calibri Light" w:hAnsi="Calibri Light" w:cs="Calibri Light"/>
          <w:u w:val="single"/>
        </w:rPr>
        <w:t xml:space="preserve"> </w:t>
      </w:r>
      <w:r w:rsidRPr="00DC69C7">
        <w:rPr>
          <w:rFonts w:ascii="Calibri Light" w:hAnsi="Calibri Light" w:cs="Calibri Light"/>
          <w:u w:val="single"/>
        </w:rPr>
        <w:t xml:space="preserve">INCONSISTENT WITH </w:t>
      </w:r>
      <w:r w:rsidRPr="00DC69C7">
        <w:rPr>
          <w:rFonts w:ascii="Calibri Light" w:hAnsi="Calibri Light" w:cs="Calibri Light"/>
          <w:u w:val="single"/>
        </w:rPr>
        <w:t>GUIDELINES IN 5 CFR 1320.5(d)(2)</w:t>
      </w:r>
    </w:p>
    <w:p w:rsidR="006800B3" w:rsidRPr="00DC69C7" w14:paraId="169C3B44" w14:textId="77777777">
      <w:pPr>
        <w:numPr>
          <w:ilvl w:val="12"/>
          <w:numId w:val="0"/>
        </w:numPr>
        <w:rPr>
          <w:rFonts w:ascii="Calibri Light" w:hAnsi="Calibri Light" w:cs="Calibri Light"/>
          <w:sz w:val="24"/>
          <w:szCs w:val="24"/>
        </w:rPr>
      </w:pPr>
    </w:p>
    <w:p w:rsidR="00C85D17" w:rsidRPr="002F2720" w14:paraId="029A501D" w14:textId="1446A054">
      <w:pPr>
        <w:numPr>
          <w:ilvl w:val="12"/>
          <w:numId w:val="0"/>
        </w:numPr>
        <w:ind w:left="720"/>
        <w:rPr>
          <w:rFonts w:ascii="Calibri Light" w:hAnsi="Calibri Light" w:cs="Calibri Light"/>
          <w:bCs/>
          <w:sz w:val="24"/>
          <w:szCs w:val="24"/>
        </w:rPr>
      </w:pPr>
      <w:r w:rsidRPr="002F2720">
        <w:rPr>
          <w:rFonts w:ascii="Calibri Light" w:hAnsi="Calibri Light" w:cs="Calibri Light"/>
          <w:sz w:val="24"/>
          <w:szCs w:val="24"/>
        </w:rPr>
        <w:t>There are no special cir</w:t>
      </w:r>
      <w:r w:rsidRPr="002F2720">
        <w:rPr>
          <w:rFonts w:ascii="Calibri Light" w:hAnsi="Calibri Light" w:cs="Calibri Light"/>
          <w:bCs/>
          <w:sz w:val="24"/>
          <w:szCs w:val="24"/>
        </w:rPr>
        <w:t xml:space="preserve">cumstances requiring data collection to be inconsistent with </w:t>
      </w:r>
      <w:r w:rsidR="00D41085">
        <w:rPr>
          <w:rFonts w:ascii="Calibri Light" w:hAnsi="Calibri Light" w:cs="Calibri Light"/>
          <w:bCs/>
          <w:sz w:val="24"/>
          <w:szCs w:val="24"/>
        </w:rPr>
        <w:t>g</w:t>
      </w:r>
      <w:r w:rsidRPr="002F2720">
        <w:rPr>
          <w:rFonts w:ascii="Calibri Light" w:hAnsi="Calibri Light" w:cs="Calibri Light"/>
          <w:bCs/>
          <w:sz w:val="24"/>
          <w:szCs w:val="24"/>
        </w:rPr>
        <w:t>uidelines in 5 CFR 1320.5(d)(2).</w:t>
      </w:r>
    </w:p>
    <w:p w:rsidR="005D2BBC" w:rsidRPr="00DC69C7" w14:paraId="750019AF" w14:textId="77777777">
      <w:pPr>
        <w:numPr>
          <w:ilvl w:val="12"/>
          <w:numId w:val="0"/>
        </w:numPr>
        <w:ind w:left="720"/>
        <w:rPr>
          <w:rFonts w:ascii="Calibri Light" w:hAnsi="Calibri Light" w:cs="Calibri Light"/>
          <w:bCs/>
          <w:sz w:val="24"/>
          <w:szCs w:val="24"/>
        </w:rPr>
      </w:pPr>
    </w:p>
    <w:p w:rsidR="006800B3" w:rsidRPr="00DC69C7" w14:paraId="1FE654C7" w14:textId="77777777">
      <w:pPr>
        <w:pStyle w:val="Level1"/>
        <w:numPr>
          <w:ilvl w:val="0"/>
          <w:numId w:val="1"/>
        </w:numPr>
        <w:tabs>
          <w:tab w:val="left" w:pos="720"/>
        </w:tabs>
        <w:ind w:left="720" w:hanging="720"/>
        <w:jc w:val="left"/>
        <w:rPr>
          <w:rFonts w:ascii="Calibri Light" w:hAnsi="Calibri Light" w:cs="Calibri Light"/>
          <w:bCs/>
        </w:rPr>
      </w:pPr>
      <w:r w:rsidRPr="00DC69C7">
        <w:rPr>
          <w:rFonts w:ascii="Calibri Light" w:hAnsi="Calibri Light" w:cs="Calibri Light"/>
          <w:bCs/>
          <w:u w:val="single"/>
        </w:rPr>
        <w:t>CONSULTATION WITH INDIVIDUALS OUTSIDE OF THE AGENCY ON</w:t>
      </w:r>
      <w:r w:rsidRPr="00DC69C7" w:rsidR="00CF4282">
        <w:rPr>
          <w:rFonts w:ascii="Calibri Light" w:hAnsi="Calibri Light" w:cs="Calibri Light"/>
          <w:bCs/>
          <w:u w:val="single"/>
        </w:rPr>
        <w:t xml:space="preserve"> </w:t>
      </w:r>
      <w:r w:rsidRPr="00DC69C7">
        <w:rPr>
          <w:rFonts w:ascii="Calibri Light" w:hAnsi="Calibri Light" w:cs="Calibri Light"/>
          <w:bCs/>
          <w:u w:val="single"/>
        </w:rPr>
        <w:t>AVAILABILITY OF DATA, FREQUENCY OF COLLECTION, CLARITY OF INSTRUCTIONS AND FORMS, AND DATA ELEMENTS</w:t>
      </w:r>
    </w:p>
    <w:p w:rsidR="006800B3" w:rsidRPr="00DC69C7" w14:paraId="624F069F" w14:textId="77777777">
      <w:pPr>
        <w:numPr>
          <w:ilvl w:val="12"/>
          <w:numId w:val="0"/>
        </w:numPr>
        <w:rPr>
          <w:rFonts w:ascii="Calibri Light" w:hAnsi="Calibri Light" w:cs="Calibri Light"/>
          <w:bCs/>
          <w:sz w:val="24"/>
          <w:szCs w:val="24"/>
        </w:rPr>
      </w:pPr>
    </w:p>
    <w:p w:rsidR="00465BBC" w:rsidRPr="00465BBC" w:rsidP="00465BBC" w14:paraId="47F9F7CF" w14:textId="748177ED">
      <w:pPr>
        <w:ind w:left="540" w:firstLine="180"/>
        <w:rPr>
          <w:rFonts w:ascii="Calibri Light" w:hAnsi="Calibri Light" w:cs="Calibri Light"/>
          <w:sz w:val="24"/>
          <w:szCs w:val="24"/>
        </w:rPr>
      </w:pPr>
      <w:r w:rsidRPr="00465BBC">
        <w:rPr>
          <w:rFonts w:ascii="Calibri Light" w:hAnsi="Calibri Light" w:cs="Calibri Light"/>
          <w:sz w:val="24"/>
          <w:szCs w:val="24"/>
        </w:rPr>
        <w:t>In response to the Federal Register notice dated March 1</w:t>
      </w:r>
      <w:r w:rsidR="00D41085">
        <w:rPr>
          <w:rFonts w:ascii="Calibri Light" w:hAnsi="Calibri Light" w:cs="Calibri Light"/>
          <w:sz w:val="24"/>
          <w:szCs w:val="24"/>
        </w:rPr>
        <w:t>3</w:t>
      </w:r>
      <w:r w:rsidRPr="00465BBC">
        <w:rPr>
          <w:rFonts w:ascii="Calibri Light" w:hAnsi="Calibri Light" w:cs="Calibri Light"/>
          <w:sz w:val="24"/>
          <w:szCs w:val="24"/>
        </w:rPr>
        <w:t>, 2024 (89 FR 1848</w:t>
      </w:r>
      <w:r>
        <w:rPr>
          <w:rFonts w:ascii="Calibri Light" w:hAnsi="Calibri Light" w:cs="Calibri Light"/>
          <w:sz w:val="24"/>
          <w:szCs w:val="24"/>
        </w:rPr>
        <w:t>4</w:t>
      </w:r>
      <w:r w:rsidRPr="00465BBC">
        <w:rPr>
          <w:rFonts w:ascii="Calibri Light" w:hAnsi="Calibri Light" w:cs="Calibri Light"/>
          <w:sz w:val="24"/>
          <w:szCs w:val="24"/>
        </w:rPr>
        <w:t xml:space="preserve">), IRS </w:t>
      </w:r>
    </w:p>
    <w:p w:rsidR="00465BBC" w:rsidRPr="00465BBC" w:rsidP="00465BBC" w14:paraId="5BA4A042" w14:textId="25E2AEE5">
      <w:pPr>
        <w:ind w:left="540"/>
        <w:rPr>
          <w:rFonts w:ascii="Calibri Light" w:hAnsi="Calibri Light" w:cs="Calibri Light"/>
          <w:sz w:val="24"/>
          <w:szCs w:val="24"/>
        </w:rPr>
      </w:pPr>
      <w:r>
        <w:rPr>
          <w:rFonts w:ascii="Calibri Light" w:hAnsi="Calibri Light" w:cs="Calibri Light"/>
          <w:sz w:val="24"/>
          <w:szCs w:val="24"/>
        </w:rPr>
        <w:t xml:space="preserve">   </w:t>
      </w:r>
      <w:r w:rsidRPr="00465BBC">
        <w:rPr>
          <w:rFonts w:ascii="Calibri Light" w:hAnsi="Calibri Light" w:cs="Calibri Light"/>
          <w:sz w:val="24"/>
          <w:szCs w:val="24"/>
        </w:rPr>
        <w:t xml:space="preserve">received no comments during the comment period regarding Form </w:t>
      </w:r>
      <w:r>
        <w:rPr>
          <w:rFonts w:ascii="Calibri Light" w:hAnsi="Calibri Light" w:cs="Calibri Light"/>
          <w:sz w:val="24"/>
          <w:szCs w:val="24"/>
        </w:rPr>
        <w:t>8582</w:t>
      </w:r>
      <w:r w:rsidRPr="00465BBC">
        <w:rPr>
          <w:rFonts w:ascii="Calibri Light" w:hAnsi="Calibri Light" w:cs="Calibri Light"/>
          <w:sz w:val="24"/>
          <w:szCs w:val="24"/>
        </w:rPr>
        <w:t>.</w:t>
      </w:r>
    </w:p>
    <w:p w:rsidR="006800B3" w:rsidRPr="00575B59" w14:paraId="33D9720E" w14:textId="77777777">
      <w:pPr>
        <w:numPr>
          <w:ilvl w:val="12"/>
          <w:numId w:val="0"/>
        </w:numPr>
        <w:rPr>
          <w:rFonts w:ascii="Calibri Light" w:hAnsi="Calibri Light" w:cs="Calibri Light"/>
          <w:bCs/>
          <w:sz w:val="24"/>
          <w:szCs w:val="24"/>
        </w:rPr>
      </w:pPr>
    </w:p>
    <w:p w:rsidR="006800B3" w:rsidRPr="00DC69C7" w14:paraId="37F959C7" w14:textId="5B48A91A">
      <w:pPr>
        <w:pStyle w:val="Level1"/>
        <w:numPr>
          <w:ilvl w:val="0"/>
          <w:numId w:val="1"/>
        </w:numPr>
        <w:tabs>
          <w:tab w:val="left" w:pos="720"/>
        </w:tabs>
        <w:ind w:left="720" w:hanging="720"/>
        <w:jc w:val="left"/>
        <w:rPr>
          <w:rFonts w:ascii="Calibri Light" w:hAnsi="Calibri Light" w:cs="Calibri Light"/>
          <w:bCs/>
        </w:rPr>
      </w:pPr>
      <w:r w:rsidRPr="00DC69C7">
        <w:rPr>
          <w:rFonts w:ascii="Calibri Light" w:hAnsi="Calibri Light" w:cs="Calibri Light"/>
          <w:bCs/>
          <w:u w:val="single"/>
        </w:rPr>
        <w:t>EXPLANATION OF DECISION TO PROVIDE ANY PAYMENT OR GIFT TO</w:t>
      </w:r>
      <w:r w:rsidR="00465BBC">
        <w:rPr>
          <w:rFonts w:ascii="Calibri Light" w:hAnsi="Calibri Light" w:cs="Calibri Light"/>
          <w:bCs/>
          <w:u w:val="single"/>
        </w:rPr>
        <w:t xml:space="preserve"> </w:t>
      </w:r>
      <w:r w:rsidRPr="00DC69C7">
        <w:rPr>
          <w:rFonts w:ascii="Calibri Light" w:hAnsi="Calibri Light" w:cs="Calibri Light"/>
          <w:bCs/>
          <w:u w:val="single"/>
        </w:rPr>
        <w:t>RESPONDENTS</w:t>
      </w:r>
    </w:p>
    <w:p w:rsidR="006800B3" w:rsidRPr="00DC69C7" w14:paraId="73F60733" w14:textId="77777777">
      <w:pPr>
        <w:numPr>
          <w:ilvl w:val="12"/>
          <w:numId w:val="0"/>
        </w:numPr>
        <w:rPr>
          <w:rFonts w:ascii="Calibri Light" w:hAnsi="Calibri Light" w:cs="Calibri Light"/>
          <w:bCs/>
          <w:sz w:val="24"/>
          <w:szCs w:val="24"/>
        </w:rPr>
      </w:pPr>
    </w:p>
    <w:p w:rsidR="005D2BBC" w:rsidRPr="00DC69C7" w:rsidP="005D2BBC" w14:paraId="407F1C8C" w14:textId="77777777">
      <w:pPr>
        <w:ind w:left="720"/>
        <w:rPr>
          <w:rFonts w:ascii="Calibri Light" w:hAnsi="Calibri Light" w:cs="Calibri Light"/>
          <w:bCs/>
          <w:sz w:val="24"/>
          <w:szCs w:val="24"/>
        </w:rPr>
      </w:pPr>
      <w:r w:rsidRPr="00DC69C7">
        <w:rPr>
          <w:rFonts w:ascii="Calibri Light" w:hAnsi="Calibri Light" w:cs="Calibri Light"/>
          <w:bCs/>
          <w:sz w:val="24"/>
          <w:szCs w:val="24"/>
        </w:rPr>
        <w:t>No payment or gift has been provided to any respondents.</w:t>
      </w:r>
    </w:p>
    <w:p w:rsidR="006800B3" w:rsidRPr="00DC69C7" w14:paraId="67770BC9" w14:textId="77777777">
      <w:pPr>
        <w:numPr>
          <w:ilvl w:val="12"/>
          <w:numId w:val="0"/>
        </w:numPr>
        <w:rPr>
          <w:rFonts w:ascii="Calibri Light" w:hAnsi="Calibri Light" w:cs="Calibri Light"/>
          <w:bCs/>
          <w:sz w:val="24"/>
          <w:szCs w:val="24"/>
        </w:rPr>
      </w:pPr>
    </w:p>
    <w:p w:rsidR="006800B3" w:rsidRPr="00DC69C7" w14:paraId="5D0C118F" w14:textId="77777777">
      <w:pPr>
        <w:pStyle w:val="Level1"/>
        <w:numPr>
          <w:ilvl w:val="0"/>
          <w:numId w:val="1"/>
        </w:numPr>
        <w:tabs>
          <w:tab w:val="left" w:pos="720"/>
        </w:tabs>
        <w:ind w:left="720" w:hanging="720"/>
        <w:jc w:val="left"/>
        <w:rPr>
          <w:rFonts w:ascii="Calibri Light" w:hAnsi="Calibri Light" w:cs="Calibri Light"/>
          <w:bCs/>
        </w:rPr>
      </w:pPr>
      <w:r w:rsidRPr="00DC69C7">
        <w:rPr>
          <w:rFonts w:ascii="Calibri Light" w:hAnsi="Calibri Light" w:cs="Calibri Light"/>
          <w:bCs/>
          <w:u w:val="single"/>
        </w:rPr>
        <w:t>ASSURANCE OF CONFIDENTIALITY OF RESPONSES</w:t>
      </w:r>
    </w:p>
    <w:p w:rsidR="006800B3" w:rsidRPr="00DC69C7" w14:paraId="330A783C" w14:textId="77777777">
      <w:pPr>
        <w:numPr>
          <w:ilvl w:val="12"/>
          <w:numId w:val="0"/>
        </w:numPr>
        <w:rPr>
          <w:rFonts w:ascii="Calibri Light" w:hAnsi="Calibri Light" w:cs="Calibri Light"/>
          <w:bCs/>
          <w:sz w:val="24"/>
          <w:szCs w:val="24"/>
        </w:rPr>
      </w:pPr>
    </w:p>
    <w:p w:rsidR="006800B3" w:rsidRPr="00DC69C7" w14:paraId="33B3751B" w14:textId="77777777">
      <w:pPr>
        <w:numPr>
          <w:ilvl w:val="12"/>
          <w:numId w:val="0"/>
        </w:numPr>
        <w:ind w:left="720"/>
        <w:rPr>
          <w:rFonts w:ascii="Calibri Light" w:hAnsi="Calibri Light" w:cs="Calibri Light"/>
          <w:bCs/>
          <w:sz w:val="24"/>
          <w:szCs w:val="24"/>
        </w:rPr>
      </w:pPr>
      <w:r w:rsidRPr="00DC69C7">
        <w:rPr>
          <w:rFonts w:ascii="Calibri Light" w:hAnsi="Calibri Light" w:cs="Calibri Light"/>
          <w:bCs/>
          <w:sz w:val="24"/>
          <w:szCs w:val="24"/>
        </w:rPr>
        <w:t>Generally, tax returns and tax return information are confidential as required by 26 USC 6103.</w:t>
      </w:r>
    </w:p>
    <w:p w:rsidR="006800B3" w:rsidRPr="00DC69C7" w14:paraId="06A06873" w14:textId="77777777">
      <w:pPr>
        <w:numPr>
          <w:ilvl w:val="12"/>
          <w:numId w:val="0"/>
        </w:numPr>
        <w:rPr>
          <w:rFonts w:ascii="Calibri Light" w:hAnsi="Calibri Light" w:cs="Calibri Light"/>
          <w:bCs/>
          <w:sz w:val="24"/>
          <w:szCs w:val="24"/>
        </w:rPr>
      </w:pPr>
    </w:p>
    <w:p w:rsidR="006800B3" w:rsidRPr="00DC69C7" w14:paraId="52D3BCDF" w14:textId="77777777">
      <w:pPr>
        <w:pStyle w:val="Level1"/>
        <w:numPr>
          <w:ilvl w:val="0"/>
          <w:numId w:val="1"/>
        </w:numPr>
        <w:tabs>
          <w:tab w:val="left" w:pos="720"/>
        </w:tabs>
        <w:ind w:left="720" w:hanging="720"/>
        <w:jc w:val="left"/>
        <w:rPr>
          <w:rFonts w:ascii="Calibri Light" w:hAnsi="Calibri Light" w:cs="Calibri Light"/>
          <w:bCs/>
          <w:u w:val="single"/>
        </w:rPr>
      </w:pPr>
      <w:r w:rsidRPr="00DC69C7">
        <w:rPr>
          <w:rFonts w:ascii="Calibri Light" w:hAnsi="Calibri Light" w:cs="Calibri Light"/>
          <w:bCs/>
          <w:u w:val="single"/>
        </w:rPr>
        <w:t>JUSTIFICATION OF SENSITIVE QUESTIONS</w:t>
      </w:r>
    </w:p>
    <w:p w:rsidR="006800B3" w:rsidRPr="00DC69C7" w14:paraId="2001A097" w14:textId="77777777">
      <w:pPr>
        <w:numPr>
          <w:ilvl w:val="12"/>
          <w:numId w:val="0"/>
        </w:numPr>
        <w:rPr>
          <w:rFonts w:ascii="Calibri Light" w:hAnsi="Calibri Light" w:cs="Calibri Light"/>
          <w:bCs/>
          <w:sz w:val="24"/>
          <w:szCs w:val="24"/>
          <w:u w:val="single"/>
        </w:rPr>
      </w:pPr>
    </w:p>
    <w:p w:rsidR="00590C65" w:rsidRPr="00115F21" w:rsidP="00590C65" w14:paraId="797A71B5" w14:textId="09C38C82">
      <w:pPr>
        <w:numPr>
          <w:ilvl w:val="12"/>
          <w:numId w:val="0"/>
        </w:numPr>
        <w:ind w:left="720"/>
        <w:rPr>
          <w:rFonts w:ascii="Calibri Light" w:hAnsi="Calibri Light" w:cs="Calibri Light"/>
          <w:bCs/>
          <w:sz w:val="24"/>
          <w:szCs w:val="24"/>
        </w:rPr>
      </w:pPr>
      <w:r w:rsidRPr="00DC69C7">
        <w:rPr>
          <w:rFonts w:ascii="Calibri Light" w:hAnsi="Calibri Light" w:cs="Calibri Light"/>
          <w:bCs/>
          <w:sz w:val="24"/>
          <w:szCs w:val="24"/>
        </w:rPr>
        <w:t xml:space="preserve">A privacy impact assessment (PIA) has been conducted for information collected under this request as part of the “Individual Master File (IMF)” system and a Privacy Act System of Records notice (SORN) has been issued for this system under IRS 24.030 CADE Individual Master File; 34.037 IRS Audit Trail and Security Records System. </w:t>
      </w:r>
      <w:r w:rsidRPr="00115F21" w:rsidR="00115F21">
        <w:rPr>
          <w:rFonts w:ascii="Calibri Light" w:hAnsi="Calibri Light" w:cs="Calibri Light"/>
          <w:sz w:val="24"/>
          <w:szCs w:val="24"/>
        </w:rPr>
        <w:t xml:space="preserve">The Internal Revenue Service PIAs can be found at </w:t>
      </w:r>
      <w:hyperlink r:id="rId4" w:history="1">
        <w:r w:rsidRPr="00115F21" w:rsidR="00115F21">
          <w:rPr>
            <w:rStyle w:val="Hyperlink"/>
            <w:rFonts w:ascii="Calibri Light" w:hAnsi="Calibri Light" w:cs="Calibri Light"/>
            <w:sz w:val="24"/>
            <w:szCs w:val="24"/>
          </w:rPr>
          <w:t>https://www.IRS.gov/uac/Privacy-Impact-Assessments-PIA</w:t>
        </w:r>
      </w:hyperlink>
    </w:p>
    <w:p w:rsidR="00590C65" w:rsidRPr="00115F21" w:rsidP="00590C65" w14:paraId="69691713" w14:textId="77777777">
      <w:pPr>
        <w:numPr>
          <w:ilvl w:val="12"/>
          <w:numId w:val="0"/>
        </w:numPr>
        <w:ind w:left="720"/>
        <w:rPr>
          <w:rFonts w:ascii="Calibri Light" w:hAnsi="Calibri Light" w:cs="Calibri Light"/>
          <w:bCs/>
          <w:sz w:val="24"/>
          <w:szCs w:val="24"/>
        </w:rPr>
      </w:pPr>
    </w:p>
    <w:p w:rsidR="006800B3" w:rsidP="00590C65" w14:paraId="7FA72A83" w14:textId="25D96AAE">
      <w:pPr>
        <w:numPr>
          <w:ilvl w:val="12"/>
          <w:numId w:val="0"/>
        </w:numPr>
        <w:ind w:left="720"/>
        <w:rPr>
          <w:rFonts w:ascii="Calibri Light" w:hAnsi="Calibri Light" w:cs="Calibri Light"/>
          <w:bCs/>
          <w:sz w:val="24"/>
          <w:szCs w:val="24"/>
        </w:rPr>
      </w:pPr>
      <w:r w:rsidRPr="00DC69C7">
        <w:rPr>
          <w:rFonts w:ascii="Calibri Light" w:hAnsi="Calibri Light" w:cs="Calibri Light"/>
          <w:bCs/>
          <w:sz w:val="24"/>
          <w:szCs w:val="24"/>
        </w:rPr>
        <w:t>Title 26 USC 6109 requires inclusion of identifying numbers in returns, statements, or other documents for securing proper identification of persons required to make such returns, statements, or documents and is the authority for social security numbers (SSNs) in IRS systems.</w:t>
      </w:r>
    </w:p>
    <w:p w:rsidR="006800B3" w:rsidRPr="00DC69C7" w14:paraId="4B16D209" w14:textId="77777777">
      <w:pPr>
        <w:numPr>
          <w:ilvl w:val="12"/>
          <w:numId w:val="0"/>
        </w:numPr>
        <w:rPr>
          <w:rFonts w:ascii="Calibri Light" w:hAnsi="Calibri Light" w:cs="Calibri Light"/>
          <w:bCs/>
          <w:sz w:val="24"/>
          <w:szCs w:val="24"/>
        </w:rPr>
      </w:pPr>
    </w:p>
    <w:p w:rsidR="006800B3" w:rsidRPr="00DC69C7" w14:paraId="45847338" w14:textId="77777777">
      <w:pPr>
        <w:pStyle w:val="Level1"/>
        <w:numPr>
          <w:ilvl w:val="0"/>
          <w:numId w:val="1"/>
        </w:numPr>
        <w:tabs>
          <w:tab w:val="left" w:pos="720"/>
        </w:tabs>
        <w:ind w:left="720" w:hanging="720"/>
        <w:jc w:val="left"/>
        <w:rPr>
          <w:rFonts w:ascii="Calibri Light" w:hAnsi="Calibri Light" w:cs="Calibri Light"/>
          <w:bCs/>
          <w:u w:val="single"/>
        </w:rPr>
      </w:pPr>
      <w:r w:rsidRPr="00DC69C7">
        <w:rPr>
          <w:rFonts w:ascii="Calibri Light" w:hAnsi="Calibri Light" w:cs="Calibri Light"/>
          <w:bCs/>
          <w:u w:val="single"/>
        </w:rPr>
        <w:t>ESTIMATED BURDEN OF INFORMATION COLLECTION</w:t>
      </w:r>
    </w:p>
    <w:p w:rsidR="00590C65" w:rsidRPr="00DC69C7" w:rsidP="00590C65" w14:paraId="0544FDEB" w14:textId="77777777">
      <w:pPr>
        <w:rPr>
          <w:rFonts w:ascii="Calibri Light" w:hAnsi="Calibri Light" w:cs="Calibri Light"/>
          <w:bCs/>
          <w:sz w:val="24"/>
          <w:szCs w:val="24"/>
        </w:rPr>
      </w:pPr>
    </w:p>
    <w:p w:rsidR="0068700F" w:rsidP="00466198" w14:paraId="65B7532D" w14:textId="3A04B413">
      <w:pPr>
        <w:numPr>
          <w:ilvl w:val="12"/>
          <w:numId w:val="0"/>
        </w:numPr>
        <w:ind w:left="720"/>
        <w:rPr>
          <w:rFonts w:ascii="Calibri Light" w:hAnsi="Calibri Light" w:cs="Calibri Light"/>
          <w:sz w:val="24"/>
          <w:szCs w:val="24"/>
        </w:rPr>
      </w:pPr>
      <w:r>
        <w:rPr>
          <w:rFonts w:ascii="Calibri Light" w:hAnsi="Calibri Light" w:cs="Calibri Light"/>
          <w:sz w:val="24"/>
          <w:szCs w:val="24"/>
        </w:rPr>
        <w:t xml:space="preserve">IRC Section 469 and its associated regulations require individuals, trusts, and estates to disclose information and keep records. </w:t>
      </w:r>
      <w:r w:rsidRPr="00DC69C7" w:rsidR="00000000">
        <w:rPr>
          <w:rFonts w:ascii="Calibri Light" w:hAnsi="Calibri Light" w:cs="Calibri Light"/>
          <w:sz w:val="24"/>
          <w:szCs w:val="24"/>
        </w:rPr>
        <w:t>Form 8582 is used to figure the passive activity loss allowed and the actual loss to be reported on the tax return.</w:t>
      </w:r>
      <w:r w:rsidR="00441298">
        <w:rPr>
          <w:rFonts w:ascii="Calibri Light" w:hAnsi="Calibri Light" w:cs="Calibri Light"/>
          <w:sz w:val="24"/>
          <w:szCs w:val="24"/>
        </w:rPr>
        <w:t xml:space="preserve"> </w:t>
      </w:r>
      <w:r w:rsidRPr="00466198" w:rsidR="00466198">
        <w:rPr>
          <w:rFonts w:ascii="Calibri Light" w:hAnsi="Calibri Light" w:cs="Calibri Light"/>
          <w:sz w:val="24"/>
          <w:szCs w:val="24"/>
        </w:rPr>
        <w:t>The time needed to complete and file th</w:t>
      </w:r>
      <w:r w:rsidR="00466198">
        <w:rPr>
          <w:rFonts w:ascii="Calibri Light" w:hAnsi="Calibri Light" w:cs="Calibri Light"/>
          <w:sz w:val="24"/>
          <w:szCs w:val="24"/>
        </w:rPr>
        <w:t>is</w:t>
      </w:r>
      <w:r w:rsidRPr="00466198" w:rsidR="00466198">
        <w:rPr>
          <w:rFonts w:ascii="Calibri Light" w:hAnsi="Calibri Light" w:cs="Calibri Light"/>
          <w:sz w:val="24"/>
          <w:szCs w:val="24"/>
        </w:rPr>
        <w:t xml:space="preserve"> form will vary depending on individual circumstances. The estimated burden for individual taxpayers filing this form is approved under OMB control number 1545-0074</w:t>
      </w:r>
      <w:r w:rsidR="00466198">
        <w:rPr>
          <w:rFonts w:ascii="Calibri Light" w:hAnsi="Calibri Light" w:cs="Calibri Light"/>
          <w:sz w:val="24"/>
          <w:szCs w:val="24"/>
        </w:rPr>
        <w:t xml:space="preserve"> </w:t>
      </w:r>
      <w:r w:rsidRPr="00466198" w:rsidR="00466198">
        <w:rPr>
          <w:rFonts w:ascii="Calibri Light" w:hAnsi="Calibri Light" w:cs="Calibri Light"/>
          <w:sz w:val="24"/>
          <w:szCs w:val="24"/>
        </w:rPr>
        <w:t xml:space="preserve">and </w:t>
      </w:r>
      <w:r>
        <w:rPr>
          <w:rFonts w:ascii="Calibri Light" w:hAnsi="Calibri Light" w:cs="Calibri Light"/>
          <w:sz w:val="24"/>
          <w:szCs w:val="24"/>
        </w:rPr>
        <w:t>is</w:t>
      </w:r>
      <w:r w:rsidRPr="00466198" w:rsidR="00466198">
        <w:rPr>
          <w:rFonts w:ascii="Calibri Light" w:hAnsi="Calibri Light" w:cs="Calibri Light"/>
          <w:sz w:val="24"/>
          <w:szCs w:val="24"/>
        </w:rPr>
        <w:t xml:space="preserve"> included in the estimates shown in the instructions for their individual income tax return.</w:t>
      </w:r>
      <w:r w:rsidR="00466198">
        <w:rPr>
          <w:rFonts w:ascii="Calibri Light" w:hAnsi="Calibri Light" w:cs="Calibri Light"/>
          <w:sz w:val="24"/>
          <w:szCs w:val="24"/>
        </w:rPr>
        <w:t xml:space="preserve"> </w:t>
      </w:r>
      <w:r w:rsidRPr="007E09CD">
        <w:rPr>
          <w:rFonts w:ascii="Calibri Light" w:hAnsi="Calibri Light" w:cs="Calibri Light"/>
          <w:sz w:val="24"/>
          <w:szCs w:val="24"/>
        </w:rPr>
        <w:t>This collection includes the estimated burden for estates</w:t>
      </w:r>
      <w:r>
        <w:rPr>
          <w:rFonts w:ascii="Calibri Light" w:hAnsi="Calibri Light" w:cs="Calibri Light"/>
          <w:sz w:val="24"/>
          <w:szCs w:val="24"/>
        </w:rPr>
        <w:t xml:space="preserve"> </w:t>
      </w:r>
      <w:r>
        <w:rPr>
          <w:rFonts w:ascii="Calibri Light" w:hAnsi="Calibri Light" w:cs="Calibri Light"/>
          <w:sz w:val="24"/>
          <w:szCs w:val="24"/>
        </w:rPr>
        <w:t>and</w:t>
      </w:r>
      <w:r w:rsidRPr="007E09CD">
        <w:rPr>
          <w:rFonts w:ascii="Calibri Light" w:hAnsi="Calibri Light" w:cs="Calibri Light"/>
          <w:sz w:val="24"/>
          <w:szCs w:val="24"/>
        </w:rPr>
        <w:t xml:space="preserve"> trusts filing Form </w:t>
      </w:r>
      <w:r>
        <w:rPr>
          <w:rFonts w:ascii="Calibri Light" w:hAnsi="Calibri Light" w:cs="Calibri Light"/>
          <w:sz w:val="24"/>
          <w:szCs w:val="24"/>
        </w:rPr>
        <w:t>8582</w:t>
      </w:r>
      <w:r w:rsidRPr="007E09CD">
        <w:rPr>
          <w:rFonts w:ascii="Calibri Light" w:hAnsi="Calibri Light" w:cs="Calibri Light"/>
          <w:sz w:val="24"/>
          <w:szCs w:val="24"/>
        </w:rPr>
        <w:t xml:space="preserve"> with their tax return. The IRS anticipates that there will be approximately </w:t>
      </w:r>
      <w:r>
        <w:rPr>
          <w:rFonts w:ascii="Calibri Light" w:hAnsi="Calibri Light" w:cs="Calibri Light"/>
          <w:sz w:val="24"/>
          <w:szCs w:val="24"/>
        </w:rPr>
        <w:t>400,000</w:t>
      </w:r>
      <w:r w:rsidRPr="007E09CD">
        <w:rPr>
          <w:rFonts w:ascii="Calibri Light" w:hAnsi="Calibri Light" w:cs="Calibri Light"/>
          <w:sz w:val="24"/>
          <w:szCs w:val="24"/>
        </w:rPr>
        <w:t xml:space="preserve"> respondents annually, with a total estimated burden of </w:t>
      </w:r>
      <w:r>
        <w:rPr>
          <w:rFonts w:ascii="Calibri Light" w:hAnsi="Calibri Light" w:cs="Calibri Light"/>
          <w:sz w:val="24"/>
          <w:szCs w:val="24"/>
        </w:rPr>
        <w:t>1,280,000</w:t>
      </w:r>
      <w:r w:rsidRPr="007E09CD">
        <w:rPr>
          <w:rFonts w:ascii="Calibri Light" w:hAnsi="Calibri Light" w:cs="Calibri Light"/>
          <w:sz w:val="24"/>
          <w:szCs w:val="24"/>
        </w:rPr>
        <w:t xml:space="preserve"> hours annually. The estimated burden is shown below.</w:t>
      </w:r>
      <w:r w:rsidR="00441298">
        <w:rPr>
          <w:rFonts w:ascii="Calibri Light" w:hAnsi="Calibri Light" w:cs="Calibri Light"/>
          <w:sz w:val="24"/>
          <w:szCs w:val="24"/>
        </w:rPr>
        <w:t xml:space="preserve"> </w:t>
      </w:r>
    </w:p>
    <w:p w:rsidR="007E09CD" w:rsidP="00466198" w14:paraId="742930DC" w14:textId="77777777">
      <w:pPr>
        <w:numPr>
          <w:ilvl w:val="12"/>
          <w:numId w:val="0"/>
        </w:numPr>
        <w:ind w:left="720"/>
        <w:rPr>
          <w:rFonts w:ascii="Calibri Light" w:hAnsi="Calibri Light" w:cs="Calibri Light"/>
          <w:sz w:val="24"/>
          <w:szCs w:val="24"/>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4"/>
        <w:gridCol w:w="1366"/>
        <w:gridCol w:w="1260"/>
        <w:gridCol w:w="1511"/>
        <w:gridCol w:w="1091"/>
        <w:gridCol w:w="1158"/>
        <w:gridCol w:w="1100"/>
      </w:tblGrid>
      <w:tr w14:paraId="44838FC8" w14:textId="77777777" w:rsidTr="00C97069">
        <w:tblPrEx>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1154" w:type="dxa"/>
            <w:shd w:val="clear" w:color="auto" w:fill="auto"/>
            <w:vAlign w:val="bottom"/>
          </w:tcPr>
          <w:p w:rsidR="007E09CD" w:rsidRPr="001222FC" w:rsidP="00DD1BEE" w14:paraId="19B3EB05" w14:textId="77777777">
            <w:pPr>
              <w:keepNext/>
              <w:keepLines/>
              <w:numPr>
                <w:ilvl w:val="12"/>
                <w:numId w:val="0"/>
              </w:numPr>
              <w:jc w:val="center"/>
              <w:rPr>
                <w:rFonts w:ascii="Arial Narrow" w:hAnsi="Arial Narrow"/>
                <w:b/>
              </w:rPr>
            </w:pPr>
            <w:bookmarkStart w:id="0" w:name="_Hlk103748992"/>
            <w:r w:rsidRPr="001222FC">
              <w:rPr>
                <w:rFonts w:ascii="Arial Narrow" w:hAnsi="Arial Narrow"/>
                <w:b/>
              </w:rPr>
              <w:t>Authority</w:t>
            </w:r>
          </w:p>
        </w:tc>
        <w:tc>
          <w:tcPr>
            <w:tcW w:w="1366" w:type="dxa"/>
            <w:vAlign w:val="bottom"/>
          </w:tcPr>
          <w:p w:rsidR="007E09CD" w:rsidRPr="001222FC" w:rsidP="00DD1BEE" w14:paraId="264BD930" w14:textId="77777777">
            <w:pPr>
              <w:keepNext/>
              <w:keepLines/>
              <w:numPr>
                <w:ilvl w:val="12"/>
                <w:numId w:val="0"/>
              </w:numPr>
              <w:jc w:val="center"/>
              <w:rPr>
                <w:rFonts w:ascii="Arial Narrow" w:hAnsi="Arial Narrow"/>
                <w:b/>
              </w:rPr>
            </w:pPr>
            <w:r w:rsidRPr="001222FC">
              <w:rPr>
                <w:rFonts w:ascii="Arial Narrow" w:hAnsi="Arial Narrow"/>
                <w:b/>
              </w:rPr>
              <w:t>Description</w:t>
            </w:r>
          </w:p>
        </w:tc>
        <w:tc>
          <w:tcPr>
            <w:tcW w:w="1260" w:type="dxa"/>
            <w:vAlign w:val="bottom"/>
          </w:tcPr>
          <w:p w:rsidR="007E09CD" w:rsidRPr="001222FC" w:rsidP="00DD1BEE" w14:paraId="46D7CD05" w14:textId="77777777">
            <w:pPr>
              <w:keepNext/>
              <w:keepLines/>
              <w:numPr>
                <w:ilvl w:val="12"/>
                <w:numId w:val="0"/>
              </w:numPr>
              <w:jc w:val="center"/>
              <w:rPr>
                <w:rFonts w:ascii="Arial Narrow" w:hAnsi="Arial Narrow"/>
                <w:b/>
              </w:rPr>
            </w:pPr>
            <w:r w:rsidRPr="001222FC">
              <w:rPr>
                <w:rFonts w:ascii="Arial Narrow" w:hAnsi="Arial Narrow"/>
                <w:b/>
              </w:rPr>
              <w:t># of Respondents</w:t>
            </w:r>
          </w:p>
        </w:tc>
        <w:tc>
          <w:tcPr>
            <w:tcW w:w="1511" w:type="dxa"/>
            <w:vAlign w:val="bottom"/>
          </w:tcPr>
          <w:p w:rsidR="007E09CD" w:rsidRPr="001222FC" w:rsidP="00DD1BEE" w14:paraId="5FE116B3" w14:textId="77777777">
            <w:pPr>
              <w:keepNext/>
              <w:keepLines/>
              <w:numPr>
                <w:ilvl w:val="12"/>
                <w:numId w:val="0"/>
              </w:numPr>
              <w:jc w:val="center"/>
              <w:rPr>
                <w:rFonts w:ascii="Arial Narrow" w:hAnsi="Arial Narrow"/>
                <w:b/>
              </w:rPr>
            </w:pPr>
            <w:r w:rsidRPr="001222FC">
              <w:rPr>
                <w:rFonts w:ascii="Arial Narrow" w:hAnsi="Arial Narrow"/>
                <w:b/>
              </w:rPr>
              <w:t># Responses per Respondent</w:t>
            </w:r>
          </w:p>
        </w:tc>
        <w:tc>
          <w:tcPr>
            <w:tcW w:w="1091" w:type="dxa"/>
            <w:shd w:val="clear" w:color="auto" w:fill="auto"/>
            <w:vAlign w:val="bottom"/>
          </w:tcPr>
          <w:p w:rsidR="007E09CD" w:rsidRPr="001222FC" w:rsidP="00DD1BEE" w14:paraId="5930C1B8" w14:textId="77777777">
            <w:pPr>
              <w:keepNext/>
              <w:keepLines/>
              <w:numPr>
                <w:ilvl w:val="12"/>
                <w:numId w:val="0"/>
              </w:numPr>
              <w:jc w:val="center"/>
              <w:rPr>
                <w:rFonts w:ascii="Arial Narrow" w:hAnsi="Arial Narrow"/>
                <w:b/>
              </w:rPr>
            </w:pPr>
            <w:r w:rsidRPr="001222FC">
              <w:rPr>
                <w:rFonts w:ascii="Arial Narrow" w:hAnsi="Arial Narrow"/>
                <w:b/>
              </w:rPr>
              <w:t>Annual Responses</w:t>
            </w:r>
          </w:p>
        </w:tc>
        <w:tc>
          <w:tcPr>
            <w:tcW w:w="1158" w:type="dxa"/>
            <w:vAlign w:val="bottom"/>
          </w:tcPr>
          <w:p w:rsidR="007E09CD" w:rsidRPr="001222FC" w:rsidP="00DD1BEE" w14:paraId="3E8490E0" w14:textId="77777777">
            <w:pPr>
              <w:keepNext/>
              <w:keepLines/>
              <w:numPr>
                <w:ilvl w:val="12"/>
                <w:numId w:val="0"/>
              </w:numPr>
              <w:jc w:val="center"/>
              <w:rPr>
                <w:rFonts w:ascii="Arial Narrow" w:hAnsi="Arial Narrow"/>
                <w:b/>
              </w:rPr>
            </w:pPr>
            <w:r w:rsidRPr="001222FC">
              <w:rPr>
                <w:rFonts w:ascii="Arial Narrow" w:hAnsi="Arial Narrow"/>
                <w:b/>
              </w:rPr>
              <w:t>Hours per Response</w:t>
            </w:r>
          </w:p>
        </w:tc>
        <w:tc>
          <w:tcPr>
            <w:tcW w:w="1100" w:type="dxa"/>
            <w:shd w:val="clear" w:color="auto" w:fill="auto"/>
            <w:vAlign w:val="bottom"/>
          </w:tcPr>
          <w:p w:rsidR="007E09CD" w:rsidRPr="001222FC" w:rsidP="00DD1BEE" w14:paraId="7EB6C3D4" w14:textId="77777777">
            <w:pPr>
              <w:keepNext/>
              <w:keepLines/>
              <w:numPr>
                <w:ilvl w:val="12"/>
                <w:numId w:val="0"/>
              </w:numPr>
              <w:jc w:val="center"/>
              <w:rPr>
                <w:rFonts w:ascii="Arial Narrow" w:hAnsi="Arial Narrow"/>
                <w:b/>
              </w:rPr>
            </w:pPr>
            <w:r w:rsidRPr="001222FC">
              <w:rPr>
                <w:rFonts w:ascii="Arial Narrow" w:hAnsi="Arial Narrow"/>
                <w:b/>
              </w:rPr>
              <w:t>Total Burden Hours</w:t>
            </w:r>
          </w:p>
        </w:tc>
      </w:tr>
      <w:tr w14:paraId="2D8DA571" w14:textId="77777777" w:rsidTr="00C97069">
        <w:tblPrEx>
          <w:tblW w:w="8640" w:type="dxa"/>
          <w:tblInd w:w="715" w:type="dxa"/>
          <w:tblLayout w:type="fixed"/>
          <w:tblLook w:val="04A0"/>
        </w:tblPrEx>
        <w:tc>
          <w:tcPr>
            <w:tcW w:w="1154" w:type="dxa"/>
            <w:shd w:val="clear" w:color="auto" w:fill="auto"/>
            <w:vAlign w:val="bottom"/>
          </w:tcPr>
          <w:p w:rsidR="007E09CD" w:rsidRPr="001222FC" w:rsidP="00DD1BEE" w14:paraId="062FB790" w14:textId="790719BF">
            <w:pPr>
              <w:keepNext/>
              <w:keepLines/>
              <w:numPr>
                <w:ilvl w:val="12"/>
                <w:numId w:val="0"/>
              </w:numPr>
              <w:jc w:val="center"/>
              <w:rPr>
                <w:rFonts w:ascii="Arial Narrow" w:hAnsi="Arial Narrow"/>
              </w:rPr>
            </w:pPr>
            <w:r>
              <w:rPr>
                <w:rFonts w:ascii="Arial Narrow" w:hAnsi="Arial Narrow"/>
              </w:rPr>
              <w:t>IRC § 469</w:t>
            </w:r>
          </w:p>
        </w:tc>
        <w:tc>
          <w:tcPr>
            <w:tcW w:w="1366" w:type="dxa"/>
            <w:vAlign w:val="bottom"/>
          </w:tcPr>
          <w:p w:rsidR="007E09CD" w:rsidRPr="001222FC" w:rsidP="00DD1BEE" w14:paraId="6FA1C2DC" w14:textId="7BC0C8EB">
            <w:pPr>
              <w:keepNext/>
              <w:keepLines/>
              <w:numPr>
                <w:ilvl w:val="12"/>
                <w:numId w:val="0"/>
              </w:numPr>
              <w:jc w:val="center"/>
              <w:rPr>
                <w:rFonts w:ascii="Arial Narrow" w:hAnsi="Arial Narrow"/>
              </w:rPr>
            </w:pPr>
            <w:r>
              <w:rPr>
                <w:rFonts w:ascii="Arial Narrow" w:hAnsi="Arial Narrow"/>
              </w:rPr>
              <w:t>Form 8582</w:t>
            </w:r>
          </w:p>
        </w:tc>
        <w:tc>
          <w:tcPr>
            <w:tcW w:w="1260" w:type="dxa"/>
            <w:vAlign w:val="bottom"/>
          </w:tcPr>
          <w:p w:rsidR="007E09CD" w:rsidRPr="001222FC" w:rsidP="00DD1BEE" w14:paraId="2BBD70ED" w14:textId="569DF85D">
            <w:pPr>
              <w:keepNext/>
              <w:keepLines/>
              <w:numPr>
                <w:ilvl w:val="12"/>
                <w:numId w:val="0"/>
              </w:numPr>
              <w:jc w:val="center"/>
              <w:rPr>
                <w:rFonts w:ascii="Arial Narrow" w:hAnsi="Arial Narrow"/>
              </w:rPr>
            </w:pPr>
            <w:r>
              <w:rPr>
                <w:rFonts w:ascii="Arial Narrow" w:hAnsi="Arial Narrow"/>
              </w:rPr>
              <w:t>400,000</w:t>
            </w:r>
          </w:p>
        </w:tc>
        <w:tc>
          <w:tcPr>
            <w:tcW w:w="1511" w:type="dxa"/>
            <w:vAlign w:val="bottom"/>
          </w:tcPr>
          <w:p w:rsidR="007E09CD" w:rsidRPr="001222FC" w:rsidP="00DD1BEE" w14:paraId="1DA20972" w14:textId="3DF84BED">
            <w:pPr>
              <w:keepNext/>
              <w:keepLines/>
              <w:numPr>
                <w:ilvl w:val="12"/>
                <w:numId w:val="0"/>
              </w:numPr>
              <w:jc w:val="center"/>
              <w:rPr>
                <w:rFonts w:ascii="Arial Narrow" w:hAnsi="Arial Narrow"/>
              </w:rPr>
            </w:pPr>
            <w:r>
              <w:rPr>
                <w:rFonts w:ascii="Arial Narrow" w:hAnsi="Arial Narrow"/>
              </w:rPr>
              <w:t>1</w:t>
            </w:r>
          </w:p>
        </w:tc>
        <w:tc>
          <w:tcPr>
            <w:tcW w:w="1091" w:type="dxa"/>
            <w:shd w:val="clear" w:color="auto" w:fill="auto"/>
            <w:vAlign w:val="bottom"/>
          </w:tcPr>
          <w:p w:rsidR="007E09CD" w:rsidRPr="001222FC" w:rsidP="00DD1BEE" w14:paraId="6C51099E" w14:textId="2E0064DF">
            <w:pPr>
              <w:keepNext/>
              <w:keepLines/>
              <w:numPr>
                <w:ilvl w:val="12"/>
                <w:numId w:val="0"/>
              </w:numPr>
              <w:jc w:val="center"/>
              <w:rPr>
                <w:rFonts w:ascii="Arial Narrow" w:hAnsi="Arial Narrow"/>
              </w:rPr>
            </w:pPr>
            <w:r>
              <w:rPr>
                <w:rFonts w:ascii="Arial Narrow" w:hAnsi="Arial Narrow"/>
              </w:rPr>
              <w:t>400,000</w:t>
            </w:r>
          </w:p>
        </w:tc>
        <w:tc>
          <w:tcPr>
            <w:tcW w:w="1158" w:type="dxa"/>
            <w:vAlign w:val="bottom"/>
          </w:tcPr>
          <w:p w:rsidR="007E09CD" w:rsidRPr="001222FC" w:rsidP="00DD1BEE" w14:paraId="7BEADCDE" w14:textId="1A88F9A9">
            <w:pPr>
              <w:keepNext/>
              <w:keepLines/>
              <w:numPr>
                <w:ilvl w:val="12"/>
                <w:numId w:val="0"/>
              </w:numPr>
              <w:jc w:val="center"/>
              <w:rPr>
                <w:rFonts w:ascii="Arial Narrow" w:hAnsi="Arial Narrow"/>
              </w:rPr>
            </w:pPr>
            <w:r>
              <w:rPr>
                <w:rFonts w:ascii="Arial Narrow" w:hAnsi="Arial Narrow"/>
              </w:rPr>
              <w:t>3.2</w:t>
            </w:r>
          </w:p>
        </w:tc>
        <w:tc>
          <w:tcPr>
            <w:tcW w:w="1100" w:type="dxa"/>
            <w:shd w:val="clear" w:color="auto" w:fill="auto"/>
            <w:vAlign w:val="bottom"/>
          </w:tcPr>
          <w:p w:rsidR="007E09CD" w:rsidRPr="001222FC" w:rsidP="00DD1BEE" w14:paraId="7C283531" w14:textId="03FCF358">
            <w:pPr>
              <w:keepNext/>
              <w:keepLines/>
              <w:numPr>
                <w:ilvl w:val="12"/>
                <w:numId w:val="0"/>
              </w:numPr>
              <w:jc w:val="center"/>
              <w:rPr>
                <w:rFonts w:ascii="Arial Narrow" w:hAnsi="Arial Narrow"/>
              </w:rPr>
            </w:pPr>
            <w:r>
              <w:rPr>
                <w:rFonts w:ascii="Arial Narrow" w:hAnsi="Arial Narrow"/>
              </w:rPr>
              <w:t>1,280,000</w:t>
            </w:r>
          </w:p>
        </w:tc>
      </w:tr>
      <w:tr w14:paraId="74D6856A" w14:textId="77777777" w:rsidTr="00C97069">
        <w:tblPrEx>
          <w:tblW w:w="8640" w:type="dxa"/>
          <w:tblInd w:w="715" w:type="dxa"/>
          <w:tblLayout w:type="fixed"/>
          <w:tblLook w:val="04A0"/>
        </w:tblPrEx>
        <w:tc>
          <w:tcPr>
            <w:tcW w:w="1154" w:type="dxa"/>
            <w:shd w:val="clear" w:color="auto" w:fill="auto"/>
            <w:vAlign w:val="bottom"/>
          </w:tcPr>
          <w:p w:rsidR="007E09CD" w:rsidRPr="001222FC" w:rsidP="00DD1BEE" w14:paraId="2E10B7A5" w14:textId="77777777">
            <w:pPr>
              <w:keepNext/>
              <w:keepLines/>
              <w:numPr>
                <w:ilvl w:val="12"/>
                <w:numId w:val="0"/>
              </w:numPr>
              <w:jc w:val="center"/>
              <w:rPr>
                <w:rFonts w:ascii="Arial Narrow" w:hAnsi="Arial Narrow"/>
                <w:b/>
                <w:bCs/>
              </w:rPr>
            </w:pPr>
            <w:r w:rsidRPr="001222FC">
              <w:rPr>
                <w:rFonts w:ascii="Arial Narrow" w:hAnsi="Arial Narrow"/>
                <w:b/>
                <w:bCs/>
              </w:rPr>
              <w:t>Totals</w:t>
            </w:r>
          </w:p>
        </w:tc>
        <w:tc>
          <w:tcPr>
            <w:tcW w:w="1366" w:type="dxa"/>
            <w:vAlign w:val="bottom"/>
          </w:tcPr>
          <w:p w:rsidR="007E09CD" w:rsidRPr="001222FC" w:rsidP="00DD1BEE" w14:paraId="5261F561" w14:textId="77777777">
            <w:pPr>
              <w:keepNext/>
              <w:keepLines/>
              <w:numPr>
                <w:ilvl w:val="12"/>
                <w:numId w:val="0"/>
              </w:numPr>
              <w:jc w:val="center"/>
              <w:rPr>
                <w:rFonts w:ascii="Arial Narrow" w:hAnsi="Arial Narrow"/>
                <w:b/>
                <w:bCs/>
              </w:rPr>
            </w:pPr>
          </w:p>
        </w:tc>
        <w:tc>
          <w:tcPr>
            <w:tcW w:w="1260" w:type="dxa"/>
            <w:vAlign w:val="bottom"/>
          </w:tcPr>
          <w:p w:rsidR="007E09CD" w:rsidRPr="001222FC" w:rsidP="00DD1BEE" w14:paraId="130F6C2C" w14:textId="124971CF">
            <w:pPr>
              <w:keepNext/>
              <w:keepLines/>
              <w:numPr>
                <w:ilvl w:val="12"/>
                <w:numId w:val="0"/>
              </w:numPr>
              <w:jc w:val="center"/>
              <w:rPr>
                <w:rFonts w:ascii="Arial Narrow" w:hAnsi="Arial Narrow"/>
                <w:b/>
                <w:bCs/>
              </w:rPr>
            </w:pPr>
            <w:r>
              <w:rPr>
                <w:rFonts w:ascii="Arial Narrow" w:hAnsi="Arial Narrow"/>
                <w:b/>
                <w:bCs/>
              </w:rPr>
              <w:t>400,000</w:t>
            </w:r>
          </w:p>
        </w:tc>
        <w:tc>
          <w:tcPr>
            <w:tcW w:w="1511" w:type="dxa"/>
            <w:vAlign w:val="bottom"/>
          </w:tcPr>
          <w:p w:rsidR="007E09CD" w:rsidRPr="001222FC" w:rsidP="00DD1BEE" w14:paraId="51B596F8" w14:textId="77777777">
            <w:pPr>
              <w:keepNext/>
              <w:keepLines/>
              <w:numPr>
                <w:ilvl w:val="12"/>
                <w:numId w:val="0"/>
              </w:numPr>
              <w:jc w:val="center"/>
              <w:rPr>
                <w:rFonts w:ascii="Arial Narrow" w:hAnsi="Arial Narrow"/>
                <w:b/>
                <w:bCs/>
              </w:rPr>
            </w:pPr>
          </w:p>
        </w:tc>
        <w:tc>
          <w:tcPr>
            <w:tcW w:w="1091" w:type="dxa"/>
            <w:shd w:val="clear" w:color="auto" w:fill="auto"/>
            <w:vAlign w:val="bottom"/>
          </w:tcPr>
          <w:p w:rsidR="007E09CD" w:rsidRPr="001222FC" w:rsidP="00DD1BEE" w14:paraId="3E6D90C5" w14:textId="1EE52C7C">
            <w:pPr>
              <w:keepNext/>
              <w:keepLines/>
              <w:numPr>
                <w:ilvl w:val="12"/>
                <w:numId w:val="0"/>
              </w:numPr>
              <w:jc w:val="center"/>
              <w:rPr>
                <w:rFonts w:ascii="Arial Narrow" w:hAnsi="Arial Narrow"/>
                <w:b/>
                <w:bCs/>
              </w:rPr>
            </w:pPr>
            <w:r>
              <w:rPr>
                <w:rFonts w:ascii="Arial Narrow" w:hAnsi="Arial Narrow"/>
                <w:b/>
                <w:bCs/>
              </w:rPr>
              <w:t>400,000</w:t>
            </w:r>
          </w:p>
        </w:tc>
        <w:tc>
          <w:tcPr>
            <w:tcW w:w="1158" w:type="dxa"/>
            <w:vAlign w:val="bottom"/>
          </w:tcPr>
          <w:p w:rsidR="007E09CD" w:rsidRPr="001222FC" w:rsidP="00DD1BEE" w14:paraId="0C57A5E5" w14:textId="77777777">
            <w:pPr>
              <w:keepNext/>
              <w:keepLines/>
              <w:numPr>
                <w:ilvl w:val="12"/>
                <w:numId w:val="0"/>
              </w:numPr>
              <w:jc w:val="center"/>
              <w:rPr>
                <w:rFonts w:ascii="Arial Narrow" w:hAnsi="Arial Narrow"/>
                <w:b/>
                <w:bCs/>
              </w:rPr>
            </w:pPr>
          </w:p>
        </w:tc>
        <w:tc>
          <w:tcPr>
            <w:tcW w:w="1100" w:type="dxa"/>
            <w:shd w:val="clear" w:color="auto" w:fill="auto"/>
            <w:vAlign w:val="bottom"/>
          </w:tcPr>
          <w:p w:rsidR="007E09CD" w:rsidRPr="001222FC" w:rsidP="00DD1BEE" w14:paraId="1983EAE1" w14:textId="2C4F49CA">
            <w:pPr>
              <w:keepNext/>
              <w:keepLines/>
              <w:numPr>
                <w:ilvl w:val="12"/>
                <w:numId w:val="0"/>
              </w:numPr>
              <w:jc w:val="center"/>
              <w:rPr>
                <w:rFonts w:ascii="Arial Narrow" w:hAnsi="Arial Narrow"/>
                <w:b/>
                <w:bCs/>
              </w:rPr>
            </w:pPr>
            <w:r>
              <w:rPr>
                <w:rFonts w:ascii="Arial Narrow" w:hAnsi="Arial Narrow"/>
                <w:b/>
                <w:bCs/>
              </w:rPr>
              <w:t>1,280,000</w:t>
            </w:r>
          </w:p>
        </w:tc>
      </w:tr>
      <w:bookmarkEnd w:id="0"/>
    </w:tbl>
    <w:p w:rsidR="007E09CD" w:rsidP="00466198" w14:paraId="7CBF1900" w14:textId="77777777">
      <w:pPr>
        <w:numPr>
          <w:ilvl w:val="12"/>
          <w:numId w:val="0"/>
        </w:numPr>
        <w:ind w:left="720"/>
        <w:rPr>
          <w:rFonts w:ascii="Calibri Light" w:hAnsi="Calibri Light" w:cs="Calibri Light"/>
          <w:sz w:val="24"/>
          <w:szCs w:val="24"/>
        </w:rPr>
      </w:pPr>
    </w:p>
    <w:p w:rsidR="00C30437" w:rsidP="00466198" w14:paraId="229E924E" w14:textId="11516378">
      <w:pPr>
        <w:numPr>
          <w:ilvl w:val="12"/>
          <w:numId w:val="0"/>
        </w:numPr>
        <w:ind w:left="720"/>
        <w:rPr>
          <w:rFonts w:ascii="Calibri Light" w:hAnsi="Calibri Light" w:cs="Calibri Light"/>
          <w:sz w:val="24"/>
          <w:szCs w:val="24"/>
        </w:rPr>
      </w:pPr>
      <w:r w:rsidRPr="00C30437">
        <w:rPr>
          <w:rFonts w:ascii="Calibri Light" w:hAnsi="Calibri Light" w:cs="Calibri Light"/>
          <w:sz w:val="24"/>
          <w:szCs w:val="24"/>
        </w:rPr>
        <w:t>The following regulations impose no additional burden. Please continue to assign OMB number 1545-1008 to these regulations:</w:t>
      </w:r>
    </w:p>
    <w:p w:rsidR="00C30437" w:rsidP="00466198" w14:paraId="4BA15F6F" w14:textId="77777777">
      <w:pPr>
        <w:numPr>
          <w:ilvl w:val="12"/>
          <w:numId w:val="0"/>
        </w:numPr>
        <w:ind w:left="720"/>
        <w:rPr>
          <w:rFonts w:ascii="Calibri Light" w:hAnsi="Calibri Light" w:cs="Calibri Light"/>
          <w:sz w:val="24"/>
          <w:szCs w:val="24"/>
        </w:rPr>
      </w:pPr>
    </w:p>
    <w:p w:rsidR="00C30437" w:rsidP="00466198" w14:paraId="70F397FE" w14:textId="353789B4">
      <w:pPr>
        <w:numPr>
          <w:ilvl w:val="12"/>
          <w:numId w:val="0"/>
        </w:numPr>
        <w:ind w:left="720"/>
        <w:rPr>
          <w:rFonts w:ascii="Calibri Light" w:hAnsi="Calibri Light" w:cs="Calibri Light"/>
          <w:sz w:val="24"/>
          <w:szCs w:val="24"/>
        </w:rPr>
      </w:pPr>
      <w:r>
        <w:rPr>
          <w:rFonts w:ascii="Calibri Light" w:hAnsi="Calibri Light" w:cs="Calibri Light"/>
          <w:sz w:val="24"/>
          <w:szCs w:val="24"/>
        </w:rPr>
        <w:t>1.469-1</w:t>
      </w:r>
    </w:p>
    <w:p w:rsidR="00C30437" w:rsidP="00466198" w14:paraId="64CE724F" w14:textId="6B1B1D62">
      <w:pPr>
        <w:numPr>
          <w:ilvl w:val="12"/>
          <w:numId w:val="0"/>
        </w:numPr>
        <w:ind w:left="720"/>
        <w:rPr>
          <w:rFonts w:ascii="Calibri Light" w:hAnsi="Calibri Light" w:cs="Calibri Light"/>
          <w:sz w:val="24"/>
          <w:szCs w:val="24"/>
        </w:rPr>
      </w:pPr>
      <w:r>
        <w:rPr>
          <w:rFonts w:ascii="Calibri Light" w:hAnsi="Calibri Light" w:cs="Calibri Light"/>
          <w:sz w:val="24"/>
          <w:szCs w:val="24"/>
        </w:rPr>
        <w:t>1.469-1T</w:t>
      </w:r>
    </w:p>
    <w:p w:rsidR="00C85D17" w:rsidRPr="00DC69C7" w:rsidP="00C97069" w14:paraId="1A389670" w14:textId="77777777">
      <w:pPr>
        <w:numPr>
          <w:ilvl w:val="12"/>
          <w:numId w:val="0"/>
        </w:numPr>
        <w:tabs>
          <w:tab w:val="left" w:pos="720"/>
        </w:tabs>
        <w:ind w:left="720" w:hanging="720"/>
        <w:rPr>
          <w:rFonts w:ascii="Calibri Light" w:hAnsi="Calibri Light" w:cs="Calibri Light"/>
          <w:bCs/>
          <w:sz w:val="24"/>
          <w:szCs w:val="24"/>
        </w:rPr>
      </w:pPr>
    </w:p>
    <w:p w:rsidR="006800B3" w:rsidRPr="00DC69C7" w14:paraId="07EFF419" w14:textId="77777777">
      <w:pPr>
        <w:pStyle w:val="Level1"/>
        <w:numPr>
          <w:ilvl w:val="0"/>
          <w:numId w:val="1"/>
        </w:numPr>
        <w:tabs>
          <w:tab w:val="left" w:pos="720"/>
        </w:tabs>
        <w:ind w:left="720" w:hanging="720"/>
        <w:jc w:val="left"/>
        <w:rPr>
          <w:rFonts w:ascii="Calibri Light" w:hAnsi="Calibri Light" w:cs="Calibri Light"/>
          <w:bCs/>
        </w:rPr>
      </w:pPr>
      <w:r w:rsidRPr="00DC69C7">
        <w:rPr>
          <w:rFonts w:ascii="Calibri Light" w:hAnsi="Calibri Light" w:cs="Calibri Light"/>
          <w:bCs/>
          <w:u w:val="single"/>
        </w:rPr>
        <w:t>ESTIMATED TOTAL ANNUAL COST BURDEN TO RESPONDENTS</w:t>
      </w:r>
    </w:p>
    <w:p w:rsidR="006800B3" w:rsidRPr="00DC69C7" w14:paraId="1B741968" w14:textId="77777777">
      <w:pPr>
        <w:numPr>
          <w:ilvl w:val="12"/>
          <w:numId w:val="0"/>
        </w:numPr>
        <w:rPr>
          <w:rFonts w:ascii="Calibri Light" w:hAnsi="Calibri Light" w:cs="Calibri Light"/>
          <w:bCs/>
          <w:sz w:val="24"/>
          <w:szCs w:val="24"/>
        </w:rPr>
      </w:pPr>
    </w:p>
    <w:p w:rsidR="009B10E4" w:rsidP="009B10E4" w14:paraId="4FFF78B5" w14:textId="55357F7F">
      <w:pPr>
        <w:numPr>
          <w:ilvl w:val="12"/>
          <w:numId w:val="0"/>
        </w:numPr>
        <w:ind w:left="720"/>
        <w:rPr>
          <w:rFonts w:ascii="Calibri Light" w:hAnsi="Calibri Light" w:cs="Calibri Light"/>
          <w:bCs/>
          <w:sz w:val="24"/>
          <w:szCs w:val="24"/>
        </w:rPr>
      </w:pPr>
      <w:r w:rsidRPr="00C30437">
        <w:rPr>
          <w:rFonts w:ascii="Calibri Light" w:hAnsi="Calibri Light" w:cs="Calibri Light"/>
          <w:bCs/>
          <w:sz w:val="24"/>
          <w:szCs w:val="24"/>
        </w:rPr>
        <w:t>This information collection will be included in the consolidated OMB submission for Estate and Trust returns currently being developed. IRS is working on the methodology for evaluating estate and trust return burden and cost; and will update the cost and burden estimates as part of the consolidation.</w:t>
      </w:r>
    </w:p>
    <w:p w:rsidR="007F7260" w:rsidP="009B10E4" w14:paraId="7E3D74C8" w14:textId="77777777">
      <w:pPr>
        <w:numPr>
          <w:ilvl w:val="12"/>
          <w:numId w:val="0"/>
        </w:numPr>
        <w:ind w:left="720"/>
        <w:rPr>
          <w:rFonts w:ascii="Calibri Light" w:hAnsi="Calibri Light" w:cs="Calibri Light"/>
          <w:bCs/>
          <w:sz w:val="24"/>
          <w:szCs w:val="24"/>
        </w:rPr>
      </w:pPr>
    </w:p>
    <w:p w:rsidR="006800B3" w:rsidRPr="00E003C7" w:rsidP="00E003C7" w14:paraId="5A424C19" w14:textId="73D99B01">
      <w:pPr>
        <w:rPr>
          <w:rFonts w:ascii="Calibri Light" w:hAnsi="Calibri Light" w:cs="Calibri Light"/>
          <w:bCs/>
          <w:sz w:val="24"/>
          <w:szCs w:val="24"/>
        </w:rPr>
      </w:pPr>
      <w:r w:rsidRPr="00E003C7">
        <w:rPr>
          <w:rFonts w:ascii="Calibri Light" w:hAnsi="Calibri Light" w:cs="Calibri Light"/>
          <w:bCs/>
          <w:sz w:val="24"/>
          <w:szCs w:val="24"/>
        </w:rPr>
        <w:t>14</w:t>
      </w:r>
      <w:r>
        <w:rPr>
          <w:rFonts w:ascii="Calibri Light" w:hAnsi="Calibri Light" w:cs="Calibri Light"/>
          <w:bCs/>
        </w:rPr>
        <w:t>.</w:t>
      </w:r>
      <w:r w:rsidRPr="00E003C7">
        <w:rPr>
          <w:rFonts w:ascii="Calibri Light" w:hAnsi="Calibri Light" w:cs="Calibri Light"/>
          <w:bCs/>
        </w:rPr>
        <w:t xml:space="preserve">   </w:t>
      </w:r>
      <w:r w:rsidRPr="00686438">
        <w:rPr>
          <w:rFonts w:ascii="Calibri Light" w:hAnsi="Calibri Light" w:cs="Calibri Light"/>
          <w:bCs/>
        </w:rPr>
        <w:t xml:space="preserve">   </w:t>
      </w:r>
      <w:r w:rsidRPr="00686438" w:rsidR="00686438">
        <w:rPr>
          <w:rFonts w:ascii="Calibri Light" w:hAnsi="Calibri Light" w:cs="Calibri Light"/>
          <w:bCs/>
        </w:rPr>
        <w:t xml:space="preserve"> </w:t>
      </w:r>
      <w:r w:rsidRPr="00E003C7">
        <w:rPr>
          <w:rFonts w:ascii="Calibri Light" w:hAnsi="Calibri Light" w:cs="Calibri Light"/>
          <w:bCs/>
          <w:sz w:val="24"/>
          <w:szCs w:val="24"/>
          <w:u w:val="single"/>
        </w:rPr>
        <w:t>ESTIMATED ANNUALIZED COST TO THE FEDERAL GOVERNMENT</w:t>
      </w:r>
    </w:p>
    <w:p w:rsidR="006800B3" w:rsidRPr="00DC69C7" w:rsidP="00C97069" w14:paraId="3C6E3A77" w14:textId="77777777">
      <w:pPr>
        <w:numPr>
          <w:ilvl w:val="12"/>
          <w:numId w:val="0"/>
        </w:numPr>
        <w:ind w:left="720"/>
        <w:rPr>
          <w:rFonts w:ascii="Calibri Light" w:hAnsi="Calibri Light" w:cs="Calibri Light"/>
          <w:bCs/>
          <w:sz w:val="24"/>
          <w:szCs w:val="24"/>
        </w:rPr>
      </w:pPr>
    </w:p>
    <w:p w:rsidR="006E2096" w:rsidRPr="006E2096" w:rsidP="00C97069" w14:paraId="557772E1" w14:textId="77777777">
      <w:pPr>
        <w:numPr>
          <w:ilvl w:val="12"/>
          <w:numId w:val="0"/>
        </w:numPr>
        <w:ind w:left="720"/>
        <w:rPr>
          <w:rFonts w:ascii="Calibri Light" w:hAnsi="Calibri Light" w:cs="Calibri Light"/>
          <w:bCs/>
          <w:sz w:val="24"/>
          <w:szCs w:val="24"/>
        </w:rPr>
      </w:pPr>
      <w:r w:rsidRPr="006E2096">
        <w:rPr>
          <w:rFonts w:ascii="Calibri Light" w:hAnsi="Calibri Light" w:cs="Calibri Light"/>
          <w:bCs/>
          <w:sz w:val="24"/>
          <w:szCs w:val="24"/>
        </w:rPr>
        <w:t>The federal government cost estimate is based on a model that considers the following three cost factors for each information product: aggregate labor costs for development, including annualized startup expenses, operating and maintenance expenses, and distribution of the product that collects the information. These costs do not include any activities such as taxpayer assistance and enforcement.</w:t>
      </w:r>
    </w:p>
    <w:p w:rsidR="006E2096" w:rsidRPr="006E2096" w:rsidP="00C97069" w14:paraId="627EF821" w14:textId="77777777">
      <w:pPr>
        <w:numPr>
          <w:ilvl w:val="12"/>
          <w:numId w:val="0"/>
        </w:numPr>
        <w:ind w:left="720"/>
        <w:rPr>
          <w:rFonts w:ascii="Calibri Light" w:hAnsi="Calibri Light" w:cs="Calibri Light"/>
          <w:bCs/>
          <w:sz w:val="24"/>
          <w:szCs w:val="24"/>
        </w:rPr>
      </w:pPr>
    </w:p>
    <w:p w:rsidR="006E2096" w:rsidRPr="006E2096" w:rsidP="00C97069" w14:paraId="3C01F463" w14:textId="77777777">
      <w:pPr>
        <w:numPr>
          <w:ilvl w:val="12"/>
          <w:numId w:val="0"/>
        </w:numPr>
        <w:ind w:left="720"/>
        <w:rPr>
          <w:rFonts w:ascii="Calibri Light" w:hAnsi="Calibri Light" w:cs="Calibri Light"/>
          <w:bCs/>
          <w:sz w:val="24"/>
          <w:szCs w:val="24"/>
        </w:rPr>
      </w:pPr>
      <w:r w:rsidRPr="006E2096">
        <w:rPr>
          <w:rFonts w:ascii="Calibri Light" w:hAnsi="Calibri Light" w:cs="Calibri Light"/>
          <w:bCs/>
          <w:sz w:val="24"/>
          <w:szCs w:val="24"/>
        </w:rPr>
        <w:t>The government computes cost using a multi-step process. First, the government creates a weighted factor for the level of effort to create each information collection product based on variables, such as complexity, number of pages, type of product, and frequency of revision. Second, the total costs associated with developing the product such as labor cost, and operating expenses associated with the downstream impact such as support functions, are added together to obtain the aggregated total cost. Then, the aggregated total cost and factor are multiplied together to obtain the aggregated cost per product. Lastly, the aggregated cost per product is added to the cost of shipping and printing each product to IRS offices, National Distribution Center, libraries, and other outlets. The result is the government cost estimate per product.</w:t>
      </w:r>
    </w:p>
    <w:p w:rsidR="006E2096" w:rsidRPr="006E2096" w:rsidP="00C97069" w14:paraId="3209511C" w14:textId="77777777">
      <w:pPr>
        <w:numPr>
          <w:ilvl w:val="12"/>
          <w:numId w:val="0"/>
        </w:numPr>
        <w:ind w:left="720"/>
        <w:rPr>
          <w:rFonts w:ascii="Calibri Light" w:hAnsi="Calibri Light" w:cs="Calibri Light"/>
          <w:bCs/>
          <w:sz w:val="24"/>
          <w:szCs w:val="24"/>
        </w:rPr>
      </w:pPr>
    </w:p>
    <w:p w:rsidR="007F7260" w:rsidRPr="007F7260" w:rsidP="00C97069" w14:paraId="25541405" w14:textId="68091F0B">
      <w:pPr>
        <w:numPr>
          <w:ilvl w:val="12"/>
          <w:numId w:val="0"/>
        </w:numPr>
        <w:ind w:left="720"/>
        <w:rPr>
          <w:rFonts w:ascii="Calibri Light" w:hAnsi="Calibri Light" w:cs="Calibri Light"/>
          <w:bCs/>
          <w:sz w:val="24"/>
          <w:szCs w:val="24"/>
        </w:rPr>
      </w:pPr>
      <w:r w:rsidRPr="006E2096">
        <w:rPr>
          <w:rFonts w:ascii="Calibri Light" w:hAnsi="Calibri Light" w:cs="Calibri Light"/>
          <w:bCs/>
          <w:sz w:val="24"/>
          <w:szCs w:val="24"/>
        </w:rPr>
        <w:t>The government cost estimate for this collection is summarized in the table below.</w:t>
      </w:r>
    </w:p>
    <w:p w:rsidR="00E52B12" w:rsidP="006E2096" w14:paraId="383A005F" w14:textId="77777777">
      <w:pPr>
        <w:numPr>
          <w:ilvl w:val="12"/>
          <w:numId w:val="0"/>
        </w:numPr>
        <w:ind w:left="720"/>
        <w:rPr>
          <w:rFonts w:ascii="Calibri Light" w:hAnsi="Calibri Light" w:cs="Calibri Light"/>
          <w:bCs/>
          <w:sz w:val="24"/>
          <w:szCs w:val="24"/>
        </w:rPr>
      </w:pPr>
    </w:p>
    <w:tbl>
      <w:tblPr>
        <w:tblW w:w="853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2"/>
        <w:gridCol w:w="1969"/>
        <w:gridCol w:w="312"/>
        <w:gridCol w:w="1593"/>
        <w:gridCol w:w="386"/>
        <w:gridCol w:w="1699"/>
      </w:tblGrid>
      <w:tr w14:paraId="728E52BA" w14:textId="77777777" w:rsidTr="00C97069">
        <w:tblPrEx>
          <w:tblW w:w="853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572" w:type="dxa"/>
            <w:shd w:val="clear" w:color="auto" w:fill="auto"/>
            <w:vAlign w:val="bottom"/>
          </w:tcPr>
          <w:p w:rsidR="006E2096" w:rsidRPr="004E1F21" w:rsidP="00DD1BEE" w14:paraId="798637CB" w14:textId="77777777">
            <w:pPr>
              <w:keepNext/>
              <w:keepLines/>
              <w:jc w:val="center"/>
              <w:rPr>
                <w:rFonts w:ascii="Arial Narrow" w:hAnsi="Arial Narrow"/>
                <w:b/>
                <w:u w:val="single"/>
              </w:rPr>
            </w:pPr>
            <w:bookmarkStart w:id="1" w:name="_Hlk90531615"/>
            <w:r w:rsidRPr="004E1F21">
              <w:rPr>
                <w:rFonts w:ascii="Arial Narrow" w:hAnsi="Arial Narrow"/>
                <w:b/>
                <w:u w:val="single"/>
              </w:rPr>
              <w:t>Product</w:t>
            </w:r>
          </w:p>
        </w:tc>
        <w:tc>
          <w:tcPr>
            <w:tcW w:w="1969" w:type="dxa"/>
            <w:shd w:val="clear" w:color="auto" w:fill="auto"/>
            <w:vAlign w:val="bottom"/>
          </w:tcPr>
          <w:p w:rsidR="006E2096" w:rsidRPr="004E1F21" w:rsidP="00DD1BEE" w14:paraId="2D1755B7" w14:textId="77777777">
            <w:pPr>
              <w:keepNext/>
              <w:keepLines/>
              <w:jc w:val="center"/>
              <w:rPr>
                <w:rFonts w:ascii="Arial Narrow" w:hAnsi="Arial Narrow"/>
                <w:b/>
                <w:u w:val="single"/>
              </w:rPr>
            </w:pPr>
            <w:r w:rsidRPr="004E1F21">
              <w:rPr>
                <w:rFonts w:ascii="Arial Narrow" w:hAnsi="Arial Narrow"/>
                <w:b/>
                <w:u w:val="single"/>
              </w:rPr>
              <w:t>Aggregate Cost per Product (factor applied)</w:t>
            </w:r>
          </w:p>
        </w:tc>
        <w:tc>
          <w:tcPr>
            <w:tcW w:w="312" w:type="dxa"/>
            <w:shd w:val="clear" w:color="auto" w:fill="auto"/>
          </w:tcPr>
          <w:p w:rsidR="006E2096" w:rsidRPr="004E1F21" w:rsidP="00DD1BEE" w14:paraId="734027C4" w14:textId="77777777">
            <w:pPr>
              <w:keepNext/>
              <w:keepLines/>
              <w:jc w:val="center"/>
              <w:rPr>
                <w:rFonts w:ascii="Arial Narrow" w:hAnsi="Arial Narrow"/>
                <w:b/>
                <w:u w:val="single"/>
              </w:rPr>
            </w:pPr>
          </w:p>
        </w:tc>
        <w:tc>
          <w:tcPr>
            <w:tcW w:w="1593" w:type="dxa"/>
            <w:shd w:val="clear" w:color="auto" w:fill="auto"/>
            <w:vAlign w:val="bottom"/>
          </w:tcPr>
          <w:p w:rsidR="006E2096" w:rsidRPr="004E1F21" w:rsidP="00DD1BEE" w14:paraId="7F4285AE" w14:textId="77777777">
            <w:pPr>
              <w:keepNext/>
              <w:keepLines/>
              <w:jc w:val="center"/>
              <w:rPr>
                <w:rFonts w:ascii="Arial Narrow" w:hAnsi="Arial Narrow"/>
                <w:b/>
                <w:u w:val="single"/>
              </w:rPr>
            </w:pPr>
            <w:r w:rsidRPr="004E1F21">
              <w:rPr>
                <w:rFonts w:ascii="Arial Narrow" w:hAnsi="Arial Narrow"/>
                <w:b/>
                <w:u w:val="single"/>
              </w:rPr>
              <w:t>Printing and Distribution</w:t>
            </w:r>
          </w:p>
        </w:tc>
        <w:tc>
          <w:tcPr>
            <w:tcW w:w="386" w:type="dxa"/>
            <w:shd w:val="clear" w:color="auto" w:fill="auto"/>
          </w:tcPr>
          <w:p w:rsidR="006E2096" w:rsidRPr="004E1F21" w:rsidP="00DD1BEE" w14:paraId="360F719A" w14:textId="77777777">
            <w:pPr>
              <w:keepNext/>
              <w:keepLines/>
              <w:jc w:val="center"/>
              <w:rPr>
                <w:rFonts w:ascii="Arial Narrow" w:hAnsi="Arial Narrow"/>
                <w:b/>
                <w:u w:val="single"/>
              </w:rPr>
            </w:pPr>
          </w:p>
        </w:tc>
        <w:tc>
          <w:tcPr>
            <w:tcW w:w="1699" w:type="dxa"/>
            <w:shd w:val="clear" w:color="auto" w:fill="auto"/>
            <w:vAlign w:val="bottom"/>
          </w:tcPr>
          <w:p w:rsidR="006E2096" w:rsidRPr="004E1F21" w:rsidP="00DD1BEE" w14:paraId="0985F17F" w14:textId="77777777">
            <w:pPr>
              <w:keepNext/>
              <w:keepLines/>
              <w:jc w:val="center"/>
              <w:rPr>
                <w:rFonts w:ascii="Arial Narrow" w:hAnsi="Arial Narrow"/>
                <w:b/>
                <w:u w:val="single"/>
              </w:rPr>
            </w:pPr>
            <w:r w:rsidRPr="004E1F21">
              <w:rPr>
                <w:rFonts w:ascii="Arial Narrow" w:hAnsi="Arial Narrow"/>
                <w:b/>
                <w:u w:val="single"/>
              </w:rPr>
              <w:t>Government Cost Estimate per Product</w:t>
            </w:r>
          </w:p>
        </w:tc>
      </w:tr>
      <w:tr w14:paraId="7934C88C" w14:textId="77777777" w:rsidTr="00C97069">
        <w:tblPrEx>
          <w:tblW w:w="8531" w:type="dxa"/>
          <w:tblInd w:w="828" w:type="dxa"/>
          <w:tblLook w:val="04A0"/>
        </w:tblPrEx>
        <w:tc>
          <w:tcPr>
            <w:tcW w:w="2572" w:type="dxa"/>
            <w:shd w:val="clear" w:color="auto" w:fill="auto"/>
            <w:vAlign w:val="bottom"/>
          </w:tcPr>
          <w:p w:rsidR="006E2096" w:rsidRPr="004E1F21" w:rsidP="00DD1BEE" w14:paraId="59088F3F" w14:textId="77777777">
            <w:pPr>
              <w:keepNext/>
              <w:keepLines/>
              <w:numPr>
                <w:ilvl w:val="12"/>
                <w:numId w:val="0"/>
              </w:numPr>
              <w:rPr>
                <w:rFonts w:ascii="Arial Narrow" w:hAnsi="Arial Narrow"/>
              </w:rPr>
            </w:pPr>
            <w:r w:rsidRPr="004E1F21">
              <w:rPr>
                <w:rFonts w:ascii="Arial Narrow" w:hAnsi="Arial Narrow"/>
              </w:rPr>
              <w:t xml:space="preserve">Form </w:t>
            </w:r>
          </w:p>
        </w:tc>
        <w:tc>
          <w:tcPr>
            <w:tcW w:w="1969" w:type="dxa"/>
            <w:shd w:val="clear" w:color="auto" w:fill="auto"/>
          </w:tcPr>
          <w:p w:rsidR="006E2096" w:rsidRPr="004E1F21" w:rsidP="00DD1BEE" w14:paraId="386C5075" w14:textId="72878BDF">
            <w:pPr>
              <w:keepNext/>
              <w:keepLines/>
              <w:jc w:val="center"/>
              <w:rPr>
                <w:rFonts w:ascii="Arial Narrow" w:hAnsi="Arial Narrow"/>
              </w:rPr>
            </w:pPr>
            <w:r w:rsidRPr="006E2096">
              <w:rPr>
                <w:rFonts w:ascii="Arial Narrow" w:hAnsi="Arial Narrow"/>
              </w:rPr>
              <w:t>$ 81,480</w:t>
            </w:r>
          </w:p>
        </w:tc>
        <w:tc>
          <w:tcPr>
            <w:tcW w:w="312" w:type="dxa"/>
            <w:shd w:val="clear" w:color="auto" w:fill="auto"/>
          </w:tcPr>
          <w:p w:rsidR="006E2096" w:rsidRPr="004E1F21" w:rsidP="00DD1BEE" w14:paraId="2E5779E9" w14:textId="77777777">
            <w:pPr>
              <w:keepNext/>
              <w:keepLines/>
              <w:jc w:val="center"/>
              <w:rPr>
                <w:rFonts w:ascii="Arial Narrow" w:hAnsi="Arial Narrow"/>
              </w:rPr>
            </w:pPr>
            <w:r>
              <w:rPr>
                <w:rFonts w:ascii="Arial Narrow" w:hAnsi="Arial Narrow"/>
              </w:rPr>
              <w:t>+</w:t>
            </w:r>
          </w:p>
        </w:tc>
        <w:tc>
          <w:tcPr>
            <w:tcW w:w="1593" w:type="dxa"/>
            <w:shd w:val="clear" w:color="auto" w:fill="auto"/>
          </w:tcPr>
          <w:p w:rsidR="006E2096" w:rsidRPr="004E1F21" w:rsidP="00DD1BEE" w14:paraId="6CECBE94" w14:textId="7262DB87">
            <w:pPr>
              <w:keepNext/>
              <w:keepLines/>
              <w:jc w:val="center"/>
              <w:rPr>
                <w:rFonts w:ascii="Arial Narrow" w:hAnsi="Arial Narrow"/>
              </w:rPr>
            </w:pPr>
            <w:r w:rsidRPr="006E2096">
              <w:rPr>
                <w:rFonts w:ascii="Arial Narrow" w:hAnsi="Arial Narrow"/>
              </w:rPr>
              <w:t>$ 442</w:t>
            </w:r>
          </w:p>
        </w:tc>
        <w:tc>
          <w:tcPr>
            <w:tcW w:w="386" w:type="dxa"/>
            <w:shd w:val="clear" w:color="auto" w:fill="auto"/>
          </w:tcPr>
          <w:p w:rsidR="006E2096" w:rsidRPr="004E1F21" w:rsidP="00DD1BEE" w14:paraId="515812ED" w14:textId="77777777">
            <w:pPr>
              <w:keepNext/>
              <w:keepLines/>
              <w:jc w:val="center"/>
              <w:rPr>
                <w:rFonts w:ascii="Arial Narrow" w:hAnsi="Arial Narrow"/>
              </w:rPr>
            </w:pPr>
            <w:r>
              <w:rPr>
                <w:rFonts w:ascii="Arial Narrow" w:hAnsi="Arial Narrow"/>
              </w:rPr>
              <w:t>=</w:t>
            </w:r>
          </w:p>
        </w:tc>
        <w:tc>
          <w:tcPr>
            <w:tcW w:w="1699" w:type="dxa"/>
            <w:shd w:val="clear" w:color="auto" w:fill="auto"/>
          </w:tcPr>
          <w:p w:rsidR="006E2096" w:rsidRPr="004E1F21" w:rsidP="00DD1BEE" w14:paraId="3ADADBF3" w14:textId="0F2C4FA4">
            <w:pPr>
              <w:keepNext/>
              <w:keepLines/>
              <w:jc w:val="center"/>
              <w:rPr>
                <w:rFonts w:ascii="Arial Narrow" w:hAnsi="Arial Narrow"/>
              </w:rPr>
            </w:pPr>
            <w:r w:rsidRPr="006E2096">
              <w:rPr>
                <w:rFonts w:ascii="Arial Narrow" w:hAnsi="Arial Narrow"/>
              </w:rPr>
              <w:t>$ 81,922</w:t>
            </w:r>
          </w:p>
        </w:tc>
      </w:tr>
      <w:tr w14:paraId="6CD09CFB" w14:textId="77777777" w:rsidTr="00C97069">
        <w:tblPrEx>
          <w:tblW w:w="8531" w:type="dxa"/>
          <w:tblInd w:w="828" w:type="dxa"/>
          <w:tblLook w:val="04A0"/>
        </w:tblPrEx>
        <w:tc>
          <w:tcPr>
            <w:tcW w:w="2572" w:type="dxa"/>
            <w:shd w:val="clear" w:color="auto" w:fill="auto"/>
            <w:vAlign w:val="bottom"/>
          </w:tcPr>
          <w:p w:rsidR="006E2096" w:rsidRPr="004E1F21" w:rsidP="00DD1BEE" w14:paraId="78FEA9CD" w14:textId="77777777">
            <w:pPr>
              <w:keepNext/>
              <w:keepLines/>
              <w:numPr>
                <w:ilvl w:val="12"/>
                <w:numId w:val="0"/>
              </w:numPr>
              <w:rPr>
                <w:rFonts w:ascii="Arial Narrow" w:hAnsi="Arial Narrow"/>
              </w:rPr>
            </w:pPr>
            <w:r w:rsidRPr="004E1F21">
              <w:rPr>
                <w:rFonts w:ascii="Arial Narrow" w:hAnsi="Arial Narrow"/>
              </w:rPr>
              <w:t>Form Instructions</w:t>
            </w:r>
          </w:p>
        </w:tc>
        <w:tc>
          <w:tcPr>
            <w:tcW w:w="1969" w:type="dxa"/>
            <w:shd w:val="clear" w:color="auto" w:fill="auto"/>
          </w:tcPr>
          <w:p w:rsidR="006E2096" w:rsidRPr="004E1F21" w:rsidP="00DD1BEE" w14:paraId="5CC522EB" w14:textId="23FFD579">
            <w:pPr>
              <w:keepNext/>
              <w:keepLines/>
              <w:jc w:val="center"/>
              <w:rPr>
                <w:rFonts w:ascii="Arial Narrow" w:hAnsi="Arial Narrow"/>
              </w:rPr>
            </w:pPr>
            <w:r w:rsidRPr="006E2096">
              <w:rPr>
                <w:rFonts w:ascii="Arial Narrow" w:hAnsi="Arial Narrow"/>
              </w:rPr>
              <w:t>$ 37,606</w:t>
            </w:r>
          </w:p>
        </w:tc>
        <w:tc>
          <w:tcPr>
            <w:tcW w:w="312" w:type="dxa"/>
            <w:shd w:val="clear" w:color="auto" w:fill="auto"/>
          </w:tcPr>
          <w:p w:rsidR="006E2096" w:rsidRPr="004E1F21" w:rsidP="00DD1BEE" w14:paraId="11D97E8B" w14:textId="77777777">
            <w:pPr>
              <w:keepNext/>
              <w:keepLines/>
              <w:jc w:val="center"/>
              <w:rPr>
                <w:rFonts w:ascii="Arial Narrow" w:hAnsi="Arial Narrow"/>
              </w:rPr>
            </w:pPr>
            <w:r>
              <w:rPr>
                <w:rFonts w:ascii="Arial Narrow" w:hAnsi="Arial Narrow"/>
              </w:rPr>
              <w:t>+</w:t>
            </w:r>
          </w:p>
        </w:tc>
        <w:tc>
          <w:tcPr>
            <w:tcW w:w="1593" w:type="dxa"/>
            <w:shd w:val="clear" w:color="auto" w:fill="auto"/>
          </w:tcPr>
          <w:p w:rsidR="006E2096" w:rsidRPr="004E1F21" w:rsidP="00DD1BEE" w14:paraId="5FD866EC" w14:textId="4960A95D">
            <w:pPr>
              <w:keepNext/>
              <w:keepLines/>
              <w:jc w:val="center"/>
              <w:rPr>
                <w:rFonts w:ascii="Arial Narrow" w:hAnsi="Arial Narrow"/>
              </w:rPr>
            </w:pPr>
            <w:r w:rsidRPr="006E2096">
              <w:rPr>
                <w:rFonts w:ascii="Arial Narrow" w:hAnsi="Arial Narrow"/>
              </w:rPr>
              <w:t>$ 266</w:t>
            </w:r>
          </w:p>
        </w:tc>
        <w:tc>
          <w:tcPr>
            <w:tcW w:w="386" w:type="dxa"/>
            <w:shd w:val="clear" w:color="auto" w:fill="auto"/>
          </w:tcPr>
          <w:p w:rsidR="006E2096" w:rsidRPr="004E1F21" w:rsidP="00DD1BEE" w14:paraId="0BF15011" w14:textId="77777777">
            <w:pPr>
              <w:keepNext/>
              <w:keepLines/>
              <w:jc w:val="center"/>
              <w:rPr>
                <w:rFonts w:ascii="Arial Narrow" w:hAnsi="Arial Narrow"/>
              </w:rPr>
            </w:pPr>
            <w:r>
              <w:rPr>
                <w:rFonts w:ascii="Arial Narrow" w:hAnsi="Arial Narrow"/>
              </w:rPr>
              <w:t>=</w:t>
            </w:r>
          </w:p>
        </w:tc>
        <w:tc>
          <w:tcPr>
            <w:tcW w:w="1699" w:type="dxa"/>
            <w:shd w:val="clear" w:color="auto" w:fill="auto"/>
          </w:tcPr>
          <w:p w:rsidR="006E2096" w:rsidRPr="004E1F21" w:rsidP="00DD1BEE" w14:paraId="439957F8" w14:textId="1D95320F">
            <w:pPr>
              <w:keepNext/>
              <w:keepLines/>
              <w:jc w:val="center"/>
              <w:rPr>
                <w:rFonts w:ascii="Arial Narrow" w:hAnsi="Arial Narrow"/>
              </w:rPr>
            </w:pPr>
            <w:r w:rsidRPr="006E2096">
              <w:rPr>
                <w:rFonts w:ascii="Arial Narrow" w:hAnsi="Arial Narrow"/>
              </w:rPr>
              <w:t xml:space="preserve">$ 37,872  </w:t>
            </w:r>
          </w:p>
        </w:tc>
      </w:tr>
      <w:tr w14:paraId="47016803" w14:textId="77777777" w:rsidTr="00C97069">
        <w:tblPrEx>
          <w:tblW w:w="8531" w:type="dxa"/>
          <w:tblInd w:w="828" w:type="dxa"/>
          <w:tblLook w:val="04A0"/>
        </w:tblPrEx>
        <w:tc>
          <w:tcPr>
            <w:tcW w:w="2572" w:type="dxa"/>
            <w:shd w:val="clear" w:color="auto" w:fill="auto"/>
          </w:tcPr>
          <w:p w:rsidR="006E2096" w:rsidRPr="004E1F21" w:rsidP="00DD1BEE" w14:paraId="1A234BDC" w14:textId="77777777">
            <w:pPr>
              <w:keepNext/>
              <w:keepLines/>
              <w:rPr>
                <w:rFonts w:ascii="Arial Narrow" w:hAnsi="Arial Narrow"/>
                <w:b/>
              </w:rPr>
            </w:pPr>
            <w:r w:rsidRPr="004E1F21">
              <w:rPr>
                <w:rFonts w:ascii="Arial Narrow" w:hAnsi="Arial Narrow"/>
                <w:b/>
              </w:rPr>
              <w:t>Grand Total</w:t>
            </w:r>
          </w:p>
        </w:tc>
        <w:tc>
          <w:tcPr>
            <w:tcW w:w="1969" w:type="dxa"/>
            <w:shd w:val="clear" w:color="auto" w:fill="auto"/>
          </w:tcPr>
          <w:p w:rsidR="006E2096" w:rsidRPr="004E1F21" w:rsidP="00DD1BEE" w14:paraId="5722085E" w14:textId="0D2B3356">
            <w:pPr>
              <w:keepNext/>
              <w:keepLines/>
              <w:jc w:val="center"/>
              <w:rPr>
                <w:rFonts w:ascii="Arial Narrow" w:hAnsi="Arial Narrow"/>
                <w:b/>
              </w:rPr>
            </w:pPr>
            <w:r w:rsidRPr="006E2096">
              <w:rPr>
                <w:rFonts w:ascii="Arial Narrow" w:hAnsi="Arial Narrow"/>
                <w:b/>
              </w:rPr>
              <w:t>$</w:t>
            </w:r>
            <w:r>
              <w:rPr>
                <w:rFonts w:ascii="Arial Narrow" w:hAnsi="Arial Narrow"/>
                <w:b/>
              </w:rPr>
              <w:t xml:space="preserve"> </w:t>
            </w:r>
            <w:r w:rsidRPr="006E2096">
              <w:rPr>
                <w:rFonts w:ascii="Arial Narrow" w:hAnsi="Arial Narrow"/>
                <w:b/>
              </w:rPr>
              <w:t>119,086</w:t>
            </w:r>
          </w:p>
        </w:tc>
        <w:tc>
          <w:tcPr>
            <w:tcW w:w="312" w:type="dxa"/>
            <w:shd w:val="clear" w:color="auto" w:fill="auto"/>
          </w:tcPr>
          <w:p w:rsidR="006E2096" w:rsidRPr="004E1F21" w:rsidP="00DD1BEE" w14:paraId="4FA7E8FF" w14:textId="77777777">
            <w:pPr>
              <w:keepNext/>
              <w:keepLines/>
              <w:jc w:val="center"/>
              <w:rPr>
                <w:rFonts w:ascii="Arial Narrow" w:hAnsi="Arial Narrow"/>
                <w:b/>
              </w:rPr>
            </w:pPr>
            <w:r>
              <w:rPr>
                <w:rFonts w:ascii="Arial Narrow" w:hAnsi="Arial Narrow"/>
                <w:b/>
              </w:rPr>
              <w:t>+</w:t>
            </w:r>
          </w:p>
        </w:tc>
        <w:tc>
          <w:tcPr>
            <w:tcW w:w="1593" w:type="dxa"/>
            <w:shd w:val="clear" w:color="auto" w:fill="auto"/>
          </w:tcPr>
          <w:p w:rsidR="006E2096" w:rsidRPr="004E1F21" w:rsidP="00DD1BEE" w14:paraId="77A25939" w14:textId="2DEC9632">
            <w:pPr>
              <w:keepNext/>
              <w:keepLines/>
              <w:jc w:val="center"/>
              <w:rPr>
                <w:rFonts w:ascii="Arial Narrow" w:hAnsi="Arial Narrow"/>
                <w:b/>
              </w:rPr>
            </w:pPr>
            <w:r w:rsidRPr="006E2096">
              <w:rPr>
                <w:rFonts w:ascii="Arial Narrow" w:hAnsi="Arial Narrow"/>
                <w:b/>
              </w:rPr>
              <w:t>$ 708</w:t>
            </w:r>
          </w:p>
        </w:tc>
        <w:tc>
          <w:tcPr>
            <w:tcW w:w="386" w:type="dxa"/>
            <w:shd w:val="clear" w:color="auto" w:fill="auto"/>
          </w:tcPr>
          <w:p w:rsidR="006E2096" w:rsidRPr="004E1F21" w:rsidP="00DD1BEE" w14:paraId="2A45D0B3" w14:textId="77777777">
            <w:pPr>
              <w:keepNext/>
              <w:keepLines/>
              <w:jc w:val="center"/>
              <w:rPr>
                <w:rFonts w:ascii="Arial Narrow" w:hAnsi="Arial Narrow"/>
                <w:b/>
              </w:rPr>
            </w:pPr>
            <w:r>
              <w:rPr>
                <w:rFonts w:ascii="Arial Narrow" w:hAnsi="Arial Narrow"/>
                <w:b/>
              </w:rPr>
              <w:t>=</w:t>
            </w:r>
          </w:p>
        </w:tc>
        <w:tc>
          <w:tcPr>
            <w:tcW w:w="1699" w:type="dxa"/>
            <w:shd w:val="clear" w:color="auto" w:fill="auto"/>
          </w:tcPr>
          <w:p w:rsidR="006E2096" w:rsidRPr="004E1F21" w:rsidP="00DD1BEE" w14:paraId="53643992" w14:textId="79166421">
            <w:pPr>
              <w:keepNext/>
              <w:keepLines/>
              <w:jc w:val="center"/>
              <w:rPr>
                <w:rFonts w:ascii="Arial Narrow" w:hAnsi="Arial Narrow"/>
                <w:b/>
              </w:rPr>
            </w:pPr>
            <w:r w:rsidRPr="006E2096">
              <w:rPr>
                <w:rFonts w:ascii="Arial Narrow" w:hAnsi="Arial Narrow"/>
                <w:b/>
              </w:rPr>
              <w:t>$</w:t>
            </w:r>
            <w:r>
              <w:rPr>
                <w:rFonts w:ascii="Arial Narrow" w:hAnsi="Arial Narrow"/>
                <w:b/>
              </w:rPr>
              <w:t xml:space="preserve"> </w:t>
            </w:r>
            <w:r w:rsidRPr="006E2096">
              <w:rPr>
                <w:rFonts w:ascii="Arial Narrow" w:hAnsi="Arial Narrow"/>
                <w:b/>
              </w:rPr>
              <w:t>119,794</w:t>
            </w:r>
          </w:p>
        </w:tc>
      </w:tr>
      <w:tr w14:paraId="488C1304" w14:textId="77777777" w:rsidTr="00DD1BEE">
        <w:tblPrEx>
          <w:tblW w:w="8531" w:type="dxa"/>
          <w:tblInd w:w="828" w:type="dxa"/>
          <w:tblLook w:val="04A0"/>
        </w:tblPrEx>
        <w:tc>
          <w:tcPr>
            <w:tcW w:w="8531" w:type="dxa"/>
            <w:gridSpan w:val="6"/>
            <w:shd w:val="clear" w:color="auto" w:fill="auto"/>
          </w:tcPr>
          <w:p w:rsidR="006E2096" w:rsidRPr="004E1F21" w:rsidP="00DD1BEE" w14:paraId="1C0009FE" w14:textId="77777777">
            <w:pPr>
              <w:keepNext/>
              <w:keepLines/>
              <w:rPr>
                <w:rFonts w:ascii="Arial Narrow" w:hAnsi="Arial Narrow"/>
              </w:rPr>
            </w:pPr>
            <w:r w:rsidRPr="004E1F21">
              <w:rPr>
                <w:rFonts w:ascii="Arial Narrow" w:hAnsi="Arial Narrow"/>
              </w:rPr>
              <w:t>Table costs are based on 202</w:t>
            </w:r>
            <w:r>
              <w:rPr>
                <w:rFonts w:ascii="Arial Narrow" w:hAnsi="Arial Narrow"/>
              </w:rPr>
              <w:t>3</w:t>
            </w:r>
            <w:r w:rsidRPr="004E1F21">
              <w:rPr>
                <w:rFonts w:ascii="Arial Narrow" w:hAnsi="Arial Narrow"/>
              </w:rPr>
              <w:t xml:space="preserve"> actuals obtained from IRS Chief Financial Office</w:t>
            </w:r>
            <w:r>
              <w:rPr>
                <w:rFonts w:ascii="Arial Narrow" w:hAnsi="Arial Narrow"/>
              </w:rPr>
              <w:t>r</w:t>
            </w:r>
            <w:r w:rsidRPr="004E1F21">
              <w:rPr>
                <w:rFonts w:ascii="Arial Narrow" w:hAnsi="Arial Narrow"/>
              </w:rPr>
              <w:t xml:space="preserve"> and Media and Publications</w:t>
            </w:r>
          </w:p>
        </w:tc>
      </w:tr>
    </w:tbl>
    <w:bookmarkEnd w:id="1"/>
    <w:p w:rsidR="00E52B12" w:rsidRPr="00702844" w:rsidP="00E52B12" w14:paraId="1415B5B0" w14:textId="77777777">
      <w:pPr>
        <w:ind w:left="720"/>
        <w:rPr>
          <w:rFonts w:ascii="Calibri Light" w:hAnsi="Calibri Light" w:cs="Calibri Light"/>
        </w:rPr>
      </w:pPr>
      <w:r w:rsidRPr="00702844">
        <w:rPr>
          <w:rFonts w:ascii="Calibri Light" w:hAnsi="Calibri Light" w:cs="Calibri Light"/>
        </w:rPr>
        <w:t xml:space="preserve">                                      </w:t>
      </w:r>
    </w:p>
    <w:p w:rsidR="006800B3" w:rsidRPr="00DC69C7" w:rsidP="00686438" w14:paraId="403FD34A" w14:textId="4E7B86E5">
      <w:pPr>
        <w:pStyle w:val="Level1"/>
        <w:numPr>
          <w:ilvl w:val="0"/>
          <w:numId w:val="2"/>
        </w:numPr>
        <w:tabs>
          <w:tab w:val="left" w:pos="720"/>
        </w:tabs>
        <w:jc w:val="left"/>
        <w:rPr>
          <w:rFonts w:ascii="Calibri Light" w:hAnsi="Calibri Light" w:cs="Calibri Light"/>
          <w:bCs/>
        </w:rPr>
      </w:pPr>
      <w:r w:rsidRPr="00686438">
        <w:rPr>
          <w:rFonts w:ascii="Calibri Light" w:hAnsi="Calibri Light" w:cs="Calibri Light"/>
          <w:bCs/>
        </w:rPr>
        <w:t xml:space="preserve"> </w:t>
      </w:r>
      <w:r w:rsidR="006D675E">
        <w:rPr>
          <w:rFonts w:ascii="Calibri Light" w:hAnsi="Calibri Light" w:cs="Calibri Light"/>
          <w:bCs/>
        </w:rPr>
        <w:t xml:space="preserve">  </w:t>
      </w:r>
      <w:r w:rsidRPr="00DC69C7">
        <w:rPr>
          <w:rFonts w:ascii="Calibri Light" w:hAnsi="Calibri Light" w:cs="Calibri Light"/>
          <w:bCs/>
          <w:u w:val="single"/>
        </w:rPr>
        <w:t>REASONS FOR CHANGE IN BURDEN</w:t>
      </w:r>
    </w:p>
    <w:p w:rsidR="006800B3" w:rsidRPr="007F7260" w14:paraId="6B99988B" w14:textId="77777777">
      <w:pPr>
        <w:numPr>
          <w:ilvl w:val="12"/>
          <w:numId w:val="0"/>
        </w:numPr>
        <w:rPr>
          <w:rFonts w:ascii="Calibri Light" w:hAnsi="Calibri Light" w:cs="Calibri Light"/>
          <w:bCs/>
          <w:sz w:val="24"/>
          <w:szCs w:val="24"/>
        </w:rPr>
      </w:pPr>
    </w:p>
    <w:p w:rsidR="00686438" w:rsidP="00A90F3F" w14:paraId="245C4EDC" w14:textId="4563876C">
      <w:pPr>
        <w:numPr>
          <w:ilvl w:val="12"/>
          <w:numId w:val="0"/>
        </w:numPr>
        <w:ind w:left="720"/>
        <w:rPr>
          <w:rFonts w:ascii="Calibri Light" w:hAnsi="Calibri Light" w:cs="Calibri Light"/>
          <w:bCs/>
          <w:sz w:val="24"/>
          <w:szCs w:val="24"/>
        </w:rPr>
      </w:pPr>
      <w:r>
        <w:rPr>
          <w:rFonts w:ascii="Calibri Light" w:hAnsi="Calibri Light" w:cs="Calibri Light"/>
          <w:bCs/>
          <w:sz w:val="24"/>
          <w:szCs w:val="24"/>
        </w:rPr>
        <w:t xml:space="preserve">Form 8582 was revised to remove the expired commercial revitalization deductions, removing 13 lines from the form. This reduces the burden by </w:t>
      </w:r>
      <w:r w:rsidR="00635073">
        <w:rPr>
          <w:rFonts w:ascii="Calibri Light" w:hAnsi="Calibri Light" w:cs="Calibri Light"/>
          <w:bCs/>
          <w:sz w:val="24"/>
          <w:szCs w:val="24"/>
        </w:rPr>
        <w:t>75,000</w:t>
      </w:r>
      <w:r>
        <w:rPr>
          <w:rFonts w:ascii="Calibri Light" w:hAnsi="Calibri Light" w:cs="Calibri Light"/>
          <w:bCs/>
          <w:sz w:val="24"/>
          <w:szCs w:val="24"/>
        </w:rPr>
        <w:t xml:space="preserve"> hours due to Agency Discretion. The estimated number of responses was updated based on current filing data. </w:t>
      </w:r>
      <w:r w:rsidRPr="00115671">
        <w:rPr>
          <w:rFonts w:ascii="Calibri Light" w:hAnsi="Calibri Light" w:cs="Calibri Light"/>
          <w:bCs/>
          <w:sz w:val="24"/>
          <w:szCs w:val="24"/>
        </w:rPr>
        <w:t xml:space="preserve">This </w:t>
      </w:r>
      <w:r>
        <w:rPr>
          <w:rFonts w:ascii="Calibri Light" w:hAnsi="Calibri Light" w:cs="Calibri Light"/>
          <w:bCs/>
          <w:sz w:val="24"/>
          <w:szCs w:val="24"/>
        </w:rPr>
        <w:t>increases</w:t>
      </w:r>
      <w:r w:rsidRPr="00115671">
        <w:rPr>
          <w:rFonts w:ascii="Calibri Light" w:hAnsi="Calibri Light" w:cs="Calibri Light"/>
          <w:bCs/>
          <w:sz w:val="24"/>
          <w:szCs w:val="24"/>
        </w:rPr>
        <w:t xml:space="preserve"> the number of responses by </w:t>
      </w:r>
      <w:r w:rsidR="00635073">
        <w:rPr>
          <w:rFonts w:ascii="Calibri Light" w:hAnsi="Calibri Light" w:cs="Calibri Light"/>
          <w:bCs/>
          <w:sz w:val="24"/>
          <w:szCs w:val="24"/>
        </w:rPr>
        <w:t>150,000</w:t>
      </w:r>
      <w:r w:rsidRPr="00115671">
        <w:rPr>
          <w:rFonts w:ascii="Calibri Light" w:hAnsi="Calibri Light" w:cs="Calibri Light"/>
          <w:bCs/>
          <w:sz w:val="24"/>
          <w:szCs w:val="24"/>
        </w:rPr>
        <w:t xml:space="preserve"> and the burden hours by </w:t>
      </w:r>
      <w:r w:rsidR="00635073">
        <w:rPr>
          <w:rFonts w:ascii="Calibri Light" w:hAnsi="Calibri Light" w:cs="Calibri Light"/>
          <w:bCs/>
          <w:sz w:val="24"/>
          <w:szCs w:val="24"/>
        </w:rPr>
        <w:t>480,000</w:t>
      </w:r>
      <w:r w:rsidRPr="00115671">
        <w:rPr>
          <w:rFonts w:ascii="Calibri Light" w:hAnsi="Calibri Light" w:cs="Calibri Light"/>
          <w:bCs/>
          <w:sz w:val="24"/>
          <w:szCs w:val="24"/>
        </w:rPr>
        <w:t xml:space="preserve"> annually due to Agency Estimate.</w:t>
      </w:r>
    </w:p>
    <w:p w:rsidR="00FF5D64" w:rsidP="00A90F3F" w14:paraId="3956BE77" w14:textId="77777777">
      <w:pPr>
        <w:numPr>
          <w:ilvl w:val="12"/>
          <w:numId w:val="0"/>
        </w:numPr>
        <w:ind w:left="720"/>
        <w:rPr>
          <w:rFonts w:ascii="Calibri Light" w:hAnsi="Calibri Light" w:cs="Calibri Light"/>
          <w:bCs/>
          <w:sz w:val="24"/>
          <w:szCs w:val="24"/>
        </w:rPr>
      </w:pPr>
    </w:p>
    <w:tbl>
      <w:tblPr>
        <w:tblDescription w:val="table that charts list of burden"/>
        <w:tblW w:w="4591" w:type="pct"/>
        <w:tblInd w:w="712" w:type="dxa"/>
        <w:tblBorders>
          <w:top w:val="single" w:sz="6" w:space="0" w:color="C5DBEC"/>
          <w:left w:val="single" w:sz="6" w:space="0" w:color="C5DBEC"/>
          <w:bottom w:val="single" w:sz="6" w:space="0" w:color="C5DBEC"/>
          <w:right w:val="single" w:sz="6" w:space="0" w:color="C5DBEC"/>
        </w:tblBorders>
        <w:tblCellMar>
          <w:top w:w="15" w:type="dxa"/>
          <w:left w:w="15" w:type="dxa"/>
          <w:bottom w:w="15" w:type="dxa"/>
          <w:right w:w="15" w:type="dxa"/>
        </w:tblCellMar>
        <w:tblLook w:val="04A0"/>
      </w:tblPr>
      <w:tblGrid>
        <w:gridCol w:w="1170"/>
        <w:gridCol w:w="1170"/>
        <w:gridCol w:w="1170"/>
        <w:gridCol w:w="1350"/>
        <w:gridCol w:w="1350"/>
        <w:gridCol w:w="1350"/>
        <w:gridCol w:w="1020"/>
      </w:tblGrid>
      <w:tr w14:paraId="202179BB" w14:textId="77777777" w:rsidTr="00DD1BEE">
        <w:tblPrEx>
          <w:tblW w:w="4591" w:type="pct"/>
          <w:tblInd w:w="712" w:type="dxa"/>
          <w:tblBorders>
            <w:top w:val="single" w:sz="6" w:space="0" w:color="C5DBEC"/>
            <w:left w:val="single" w:sz="6" w:space="0" w:color="C5DBEC"/>
            <w:bottom w:val="single" w:sz="6" w:space="0" w:color="C5DBEC"/>
            <w:right w:val="single" w:sz="6" w:space="0" w:color="C5DBEC"/>
          </w:tblBorders>
          <w:tblCellMar>
            <w:top w:w="15" w:type="dxa"/>
            <w:left w:w="15" w:type="dxa"/>
            <w:bottom w:w="15" w:type="dxa"/>
            <w:right w:w="15" w:type="dxa"/>
          </w:tblCellMar>
          <w:tblLook w:val="04A0"/>
        </w:tblPrEx>
        <w:tc>
          <w:tcPr>
            <w:tcW w:w="1170" w:type="dxa"/>
            <w:tcBorders>
              <w:top w:val="outset" w:sz="6" w:space="0" w:color="auto"/>
              <w:left w:val="outset" w:sz="6" w:space="0" w:color="auto"/>
              <w:bottom w:val="outset" w:sz="6" w:space="0" w:color="auto"/>
              <w:right w:val="outset" w:sz="6" w:space="0" w:color="auto"/>
            </w:tcBorders>
            <w:vAlign w:val="center"/>
            <w:hideMark/>
          </w:tcPr>
          <w:p w:rsidR="00FF5D64" w:rsidRPr="00524E32" w:rsidP="00DD1BEE" w14:paraId="28DE89A6" w14:textId="77777777">
            <w:pPr>
              <w:keepNext/>
              <w:keepLines/>
              <w:autoSpaceDE/>
              <w:autoSpaceDN/>
              <w:adjustRightInd/>
              <w:jc w:val="center"/>
              <w:rPr>
                <w:rFonts w:ascii="Arial Narrow" w:hAnsi="Arial Narrow" w:cs="Arial"/>
                <w:b/>
                <w:bCs/>
                <w:color w:val="000000"/>
              </w:rPr>
            </w:pPr>
            <w:bookmarkStart w:id="2" w:name="_Hlk129672017"/>
          </w:p>
        </w:tc>
        <w:tc>
          <w:tcPr>
            <w:tcW w:w="1170" w:type="dxa"/>
            <w:tcBorders>
              <w:top w:val="outset" w:sz="6" w:space="0" w:color="auto"/>
              <w:left w:val="outset" w:sz="6" w:space="0" w:color="auto"/>
              <w:bottom w:val="outset" w:sz="6" w:space="0" w:color="auto"/>
              <w:right w:val="outset" w:sz="6" w:space="0" w:color="auto"/>
            </w:tcBorders>
            <w:vAlign w:val="center"/>
            <w:hideMark/>
          </w:tcPr>
          <w:p w:rsidR="00FF5D64" w:rsidRPr="00524E32" w:rsidP="00DD1BEE" w14:paraId="7C53619E" w14:textId="77777777">
            <w:pPr>
              <w:keepNext/>
              <w:keepLines/>
              <w:autoSpaceDE/>
              <w:autoSpaceDN/>
              <w:adjustRightInd/>
              <w:jc w:val="center"/>
              <w:rPr>
                <w:rFonts w:ascii="Arial Narrow" w:hAnsi="Arial Narrow" w:cs="Arial"/>
                <w:b/>
                <w:bCs/>
                <w:color w:val="000000"/>
              </w:rPr>
            </w:pPr>
            <w:r w:rsidRPr="00524E32">
              <w:rPr>
                <w:rFonts w:ascii="Arial Narrow" w:hAnsi="Arial Narrow" w:cs="Arial"/>
                <w:b/>
                <w:bCs/>
                <w:color w:val="000000"/>
              </w:rPr>
              <w:t>Total Requested</w:t>
            </w:r>
          </w:p>
        </w:tc>
        <w:tc>
          <w:tcPr>
            <w:tcW w:w="1170" w:type="dxa"/>
            <w:tcBorders>
              <w:top w:val="outset" w:sz="6" w:space="0" w:color="auto"/>
              <w:left w:val="outset" w:sz="6" w:space="0" w:color="auto"/>
              <w:bottom w:val="outset" w:sz="6" w:space="0" w:color="auto"/>
              <w:right w:val="outset" w:sz="6" w:space="0" w:color="auto"/>
            </w:tcBorders>
            <w:vAlign w:val="center"/>
            <w:hideMark/>
          </w:tcPr>
          <w:p w:rsidR="00FF5D64" w:rsidRPr="00524E32" w:rsidP="00DD1BEE" w14:paraId="25D4F312" w14:textId="77777777">
            <w:pPr>
              <w:keepNext/>
              <w:keepLines/>
              <w:autoSpaceDE/>
              <w:autoSpaceDN/>
              <w:adjustRightInd/>
              <w:jc w:val="center"/>
              <w:rPr>
                <w:rFonts w:ascii="Arial Narrow" w:hAnsi="Arial Narrow" w:cs="Arial"/>
                <w:b/>
                <w:bCs/>
                <w:color w:val="000000"/>
              </w:rPr>
            </w:pPr>
            <w:r w:rsidRPr="00524E32">
              <w:rPr>
                <w:rFonts w:ascii="Arial Narrow" w:hAnsi="Arial Narrow" w:cs="Arial"/>
                <w:b/>
                <w:bCs/>
                <w:color w:val="000000"/>
              </w:rPr>
              <w:t>Change Due to New Statute</w:t>
            </w:r>
          </w:p>
        </w:tc>
        <w:tc>
          <w:tcPr>
            <w:tcW w:w="1350" w:type="dxa"/>
            <w:tcBorders>
              <w:top w:val="outset" w:sz="6" w:space="0" w:color="auto"/>
              <w:left w:val="outset" w:sz="6" w:space="0" w:color="auto"/>
              <w:bottom w:val="outset" w:sz="6" w:space="0" w:color="auto"/>
              <w:right w:val="outset" w:sz="6" w:space="0" w:color="auto"/>
            </w:tcBorders>
            <w:vAlign w:val="center"/>
            <w:hideMark/>
          </w:tcPr>
          <w:p w:rsidR="00FF5D64" w:rsidRPr="00524E32" w:rsidP="00DD1BEE" w14:paraId="757DB900" w14:textId="77777777">
            <w:pPr>
              <w:keepNext/>
              <w:keepLines/>
              <w:autoSpaceDE/>
              <w:autoSpaceDN/>
              <w:adjustRightInd/>
              <w:jc w:val="center"/>
              <w:rPr>
                <w:rFonts w:ascii="Arial Narrow" w:hAnsi="Arial Narrow" w:cs="Arial"/>
                <w:b/>
                <w:bCs/>
                <w:color w:val="000000"/>
              </w:rPr>
            </w:pPr>
            <w:r w:rsidRPr="00524E32">
              <w:rPr>
                <w:rFonts w:ascii="Arial Narrow" w:hAnsi="Arial Narrow" w:cs="Arial"/>
                <w:b/>
                <w:bCs/>
                <w:color w:val="000000"/>
              </w:rPr>
              <w:t>Change Due to Agency Discretion</w:t>
            </w:r>
          </w:p>
        </w:tc>
        <w:tc>
          <w:tcPr>
            <w:tcW w:w="1350" w:type="dxa"/>
            <w:tcBorders>
              <w:top w:val="outset" w:sz="6" w:space="0" w:color="auto"/>
              <w:left w:val="outset" w:sz="6" w:space="0" w:color="auto"/>
              <w:bottom w:val="outset" w:sz="6" w:space="0" w:color="auto"/>
              <w:right w:val="outset" w:sz="6" w:space="0" w:color="auto"/>
            </w:tcBorders>
            <w:vAlign w:val="center"/>
            <w:hideMark/>
          </w:tcPr>
          <w:p w:rsidR="00FF5D64" w:rsidRPr="00524E32" w:rsidP="00DD1BEE" w14:paraId="732F2F6E" w14:textId="77777777">
            <w:pPr>
              <w:keepNext/>
              <w:keepLines/>
              <w:autoSpaceDE/>
              <w:autoSpaceDN/>
              <w:adjustRightInd/>
              <w:jc w:val="center"/>
              <w:rPr>
                <w:rFonts w:ascii="Arial Narrow" w:hAnsi="Arial Narrow" w:cs="Arial"/>
                <w:b/>
                <w:bCs/>
                <w:color w:val="000000"/>
              </w:rPr>
            </w:pPr>
            <w:r w:rsidRPr="00524E32">
              <w:rPr>
                <w:rFonts w:ascii="Arial Narrow" w:hAnsi="Arial Narrow" w:cs="Arial"/>
                <w:b/>
                <w:bCs/>
                <w:color w:val="000000"/>
              </w:rPr>
              <w:t>Change Due to Adjustment in Estimate</w:t>
            </w:r>
          </w:p>
        </w:tc>
        <w:tc>
          <w:tcPr>
            <w:tcW w:w="1350" w:type="dxa"/>
            <w:tcBorders>
              <w:top w:val="outset" w:sz="6" w:space="0" w:color="auto"/>
              <w:left w:val="outset" w:sz="6" w:space="0" w:color="auto"/>
              <w:bottom w:val="outset" w:sz="6" w:space="0" w:color="auto"/>
              <w:right w:val="outset" w:sz="6" w:space="0" w:color="auto"/>
            </w:tcBorders>
            <w:vAlign w:val="center"/>
            <w:hideMark/>
          </w:tcPr>
          <w:p w:rsidR="00FF5D64" w:rsidRPr="00524E32" w:rsidP="00DD1BEE" w14:paraId="743B87AB" w14:textId="77777777">
            <w:pPr>
              <w:keepNext/>
              <w:keepLines/>
              <w:autoSpaceDE/>
              <w:autoSpaceDN/>
              <w:adjustRightInd/>
              <w:jc w:val="center"/>
              <w:rPr>
                <w:rFonts w:ascii="Arial Narrow" w:hAnsi="Arial Narrow" w:cs="Arial"/>
                <w:b/>
                <w:bCs/>
                <w:color w:val="000000"/>
              </w:rPr>
            </w:pPr>
            <w:r w:rsidRPr="00524E32">
              <w:rPr>
                <w:rFonts w:ascii="Arial Narrow" w:hAnsi="Arial Narrow" w:cs="Arial"/>
                <w:b/>
                <w:bCs/>
                <w:color w:val="000000"/>
              </w:rPr>
              <w:t>Change Due to Potential Violation of the PRA</w:t>
            </w:r>
          </w:p>
        </w:tc>
        <w:tc>
          <w:tcPr>
            <w:tcW w:w="1020" w:type="dxa"/>
            <w:tcBorders>
              <w:top w:val="outset" w:sz="6" w:space="0" w:color="auto"/>
              <w:left w:val="outset" w:sz="6" w:space="0" w:color="auto"/>
              <w:bottom w:val="outset" w:sz="6" w:space="0" w:color="auto"/>
              <w:right w:val="outset" w:sz="6" w:space="0" w:color="auto"/>
            </w:tcBorders>
            <w:vAlign w:val="center"/>
          </w:tcPr>
          <w:p w:rsidR="00FF5D64" w:rsidRPr="00524E32" w:rsidP="00DD1BEE" w14:paraId="2AD09CF0" w14:textId="77777777">
            <w:pPr>
              <w:keepNext/>
              <w:keepLines/>
              <w:autoSpaceDE/>
              <w:autoSpaceDN/>
              <w:adjustRightInd/>
              <w:jc w:val="center"/>
              <w:rPr>
                <w:rFonts w:ascii="Arial Narrow" w:hAnsi="Arial Narrow" w:cs="Arial"/>
                <w:b/>
                <w:bCs/>
                <w:color w:val="000000"/>
              </w:rPr>
            </w:pPr>
            <w:r w:rsidRPr="00524E32">
              <w:rPr>
                <w:rFonts w:ascii="Arial Narrow" w:hAnsi="Arial Narrow" w:cs="Arial"/>
                <w:b/>
                <w:bCs/>
                <w:color w:val="000000"/>
              </w:rPr>
              <w:t>Previously Approved</w:t>
            </w:r>
          </w:p>
        </w:tc>
      </w:tr>
      <w:tr w14:paraId="76A288D0" w14:textId="77777777" w:rsidTr="00DD1BEE">
        <w:tblPrEx>
          <w:tblW w:w="4591" w:type="pct"/>
          <w:tblInd w:w="712" w:type="dxa"/>
          <w:tblCellMar>
            <w:top w:w="15" w:type="dxa"/>
            <w:left w:w="15" w:type="dxa"/>
            <w:bottom w:w="15" w:type="dxa"/>
            <w:right w:w="15" w:type="dxa"/>
          </w:tblCellMar>
          <w:tblLook w:val="04A0"/>
        </w:tblPrEx>
        <w:tc>
          <w:tcPr>
            <w:tcW w:w="1170" w:type="dxa"/>
            <w:tcBorders>
              <w:top w:val="outset" w:sz="6" w:space="0" w:color="auto"/>
              <w:left w:val="outset" w:sz="6" w:space="0" w:color="auto"/>
              <w:bottom w:val="outset" w:sz="6" w:space="0" w:color="auto"/>
              <w:right w:val="outset" w:sz="6" w:space="0" w:color="auto"/>
            </w:tcBorders>
            <w:hideMark/>
          </w:tcPr>
          <w:p w:rsidR="00FF5D64" w:rsidRPr="00524E32" w:rsidP="00DD1BEE" w14:paraId="3F47CCE8" w14:textId="77777777">
            <w:pPr>
              <w:keepNext/>
              <w:keepLines/>
              <w:autoSpaceDE/>
              <w:autoSpaceDN/>
              <w:adjustRightInd/>
              <w:rPr>
                <w:rFonts w:ascii="Arial Narrow" w:hAnsi="Arial Narrow" w:cs="Arial"/>
                <w:color w:val="000000"/>
              </w:rPr>
            </w:pPr>
            <w:r w:rsidRPr="00524E32">
              <w:rPr>
                <w:rFonts w:ascii="Arial Narrow" w:hAnsi="Arial Narrow" w:cs="Arial"/>
                <w:color w:val="000000"/>
              </w:rPr>
              <w:t>Annual Number of Responses</w:t>
            </w:r>
          </w:p>
        </w:tc>
        <w:tc>
          <w:tcPr>
            <w:tcW w:w="1170" w:type="dxa"/>
            <w:tcBorders>
              <w:top w:val="outset" w:sz="6" w:space="0" w:color="auto"/>
              <w:left w:val="outset" w:sz="6" w:space="0" w:color="auto"/>
              <w:bottom w:val="outset" w:sz="6" w:space="0" w:color="auto"/>
              <w:right w:val="outset" w:sz="6" w:space="0" w:color="auto"/>
            </w:tcBorders>
            <w:hideMark/>
          </w:tcPr>
          <w:p w:rsidR="00FF5D64" w:rsidRPr="00524E32" w:rsidP="00DD1BEE" w14:paraId="408CAF2E" w14:textId="1211AB39">
            <w:pPr>
              <w:keepNext/>
              <w:keepLines/>
              <w:autoSpaceDE/>
              <w:autoSpaceDN/>
              <w:adjustRightInd/>
              <w:jc w:val="center"/>
              <w:rPr>
                <w:rFonts w:ascii="Arial Narrow" w:hAnsi="Arial Narrow" w:cs="Arial"/>
                <w:color w:val="000000"/>
              </w:rPr>
            </w:pPr>
            <w:r w:rsidRPr="00524E32">
              <w:rPr>
                <w:rFonts w:ascii="Arial Narrow" w:hAnsi="Arial Narrow" w:cs="Arial"/>
                <w:color w:val="000000"/>
              </w:rPr>
              <w:t>4</w:t>
            </w:r>
            <w:r>
              <w:rPr>
                <w:rFonts w:ascii="Arial Narrow" w:hAnsi="Arial Narrow" w:cs="Arial"/>
                <w:color w:val="000000"/>
              </w:rPr>
              <w:t>00,000</w:t>
            </w:r>
          </w:p>
        </w:tc>
        <w:tc>
          <w:tcPr>
            <w:tcW w:w="1170" w:type="dxa"/>
            <w:tcBorders>
              <w:top w:val="outset" w:sz="6" w:space="0" w:color="auto"/>
              <w:left w:val="outset" w:sz="6" w:space="0" w:color="auto"/>
              <w:bottom w:val="outset" w:sz="6" w:space="0" w:color="auto"/>
              <w:right w:val="outset" w:sz="6" w:space="0" w:color="auto"/>
            </w:tcBorders>
            <w:hideMark/>
          </w:tcPr>
          <w:p w:rsidR="00FF5D64" w:rsidRPr="00524E32" w:rsidP="00DD1BEE" w14:paraId="70295BD0" w14:textId="77777777">
            <w:pPr>
              <w:keepNext/>
              <w:keepLines/>
              <w:autoSpaceDE/>
              <w:autoSpaceDN/>
              <w:adjustRightInd/>
              <w:jc w:val="center"/>
              <w:rPr>
                <w:rFonts w:ascii="Arial Narrow" w:hAnsi="Arial Narrow" w:cs="Arial"/>
                <w:color w:val="000000"/>
              </w:rPr>
            </w:pPr>
            <w:r w:rsidRPr="00524E32">
              <w:rPr>
                <w:rFonts w:ascii="Arial Narrow" w:hAnsi="Arial Narrow" w:cs="Arial"/>
                <w:color w:val="000000"/>
              </w:rPr>
              <w:t>0</w:t>
            </w:r>
          </w:p>
        </w:tc>
        <w:tc>
          <w:tcPr>
            <w:tcW w:w="1350" w:type="dxa"/>
            <w:tcBorders>
              <w:top w:val="outset" w:sz="6" w:space="0" w:color="auto"/>
              <w:left w:val="outset" w:sz="6" w:space="0" w:color="auto"/>
              <w:bottom w:val="outset" w:sz="6" w:space="0" w:color="auto"/>
              <w:right w:val="outset" w:sz="6" w:space="0" w:color="auto"/>
            </w:tcBorders>
            <w:hideMark/>
          </w:tcPr>
          <w:p w:rsidR="00FF5D64" w:rsidRPr="00524E32" w:rsidP="00DD1BEE" w14:paraId="7DB42E2C" w14:textId="77777777">
            <w:pPr>
              <w:keepNext/>
              <w:keepLines/>
              <w:autoSpaceDE/>
              <w:autoSpaceDN/>
              <w:adjustRightInd/>
              <w:jc w:val="center"/>
              <w:rPr>
                <w:rFonts w:ascii="Arial Narrow" w:hAnsi="Arial Narrow" w:cs="Arial"/>
                <w:color w:val="000000"/>
              </w:rPr>
            </w:pPr>
            <w:r w:rsidRPr="00524E32">
              <w:rPr>
                <w:rFonts w:ascii="Arial Narrow" w:hAnsi="Arial Narrow" w:cs="Arial"/>
                <w:color w:val="000000"/>
              </w:rPr>
              <w:t>0</w:t>
            </w:r>
          </w:p>
        </w:tc>
        <w:tc>
          <w:tcPr>
            <w:tcW w:w="1350" w:type="dxa"/>
            <w:tcBorders>
              <w:top w:val="outset" w:sz="6" w:space="0" w:color="auto"/>
              <w:left w:val="outset" w:sz="6" w:space="0" w:color="auto"/>
              <w:bottom w:val="outset" w:sz="6" w:space="0" w:color="auto"/>
              <w:right w:val="outset" w:sz="6" w:space="0" w:color="auto"/>
            </w:tcBorders>
            <w:hideMark/>
          </w:tcPr>
          <w:p w:rsidR="00FF5D64" w:rsidRPr="00524E32" w:rsidP="00DD1BEE" w14:paraId="045C58AE" w14:textId="7C17FFE4">
            <w:pPr>
              <w:keepNext/>
              <w:keepLines/>
              <w:autoSpaceDE/>
              <w:autoSpaceDN/>
              <w:adjustRightInd/>
              <w:jc w:val="center"/>
              <w:rPr>
                <w:rFonts w:ascii="Arial Narrow" w:hAnsi="Arial Narrow" w:cs="Arial"/>
                <w:color w:val="000000"/>
              </w:rPr>
            </w:pPr>
            <w:r>
              <w:rPr>
                <w:rFonts w:ascii="Arial Narrow" w:hAnsi="Arial Narrow" w:cs="Arial"/>
                <w:color w:val="000000"/>
              </w:rPr>
              <w:t>150,000</w:t>
            </w:r>
          </w:p>
        </w:tc>
        <w:tc>
          <w:tcPr>
            <w:tcW w:w="1350" w:type="dxa"/>
            <w:tcBorders>
              <w:top w:val="outset" w:sz="6" w:space="0" w:color="auto"/>
              <w:left w:val="outset" w:sz="6" w:space="0" w:color="auto"/>
              <w:bottom w:val="outset" w:sz="6" w:space="0" w:color="auto"/>
              <w:right w:val="outset" w:sz="6" w:space="0" w:color="auto"/>
            </w:tcBorders>
            <w:hideMark/>
          </w:tcPr>
          <w:p w:rsidR="00FF5D64" w:rsidRPr="00524E32" w:rsidP="00DD1BEE" w14:paraId="65C2C714" w14:textId="77777777">
            <w:pPr>
              <w:keepNext/>
              <w:keepLines/>
              <w:autoSpaceDE/>
              <w:autoSpaceDN/>
              <w:adjustRightInd/>
              <w:jc w:val="center"/>
              <w:rPr>
                <w:rFonts w:ascii="Arial Narrow" w:hAnsi="Arial Narrow" w:cs="Arial"/>
                <w:color w:val="000000"/>
              </w:rPr>
            </w:pPr>
            <w:r w:rsidRPr="00524E32">
              <w:rPr>
                <w:rFonts w:ascii="Arial Narrow" w:hAnsi="Arial Narrow" w:cs="Arial"/>
                <w:color w:val="000000"/>
              </w:rPr>
              <w:t>0</w:t>
            </w:r>
          </w:p>
        </w:tc>
        <w:tc>
          <w:tcPr>
            <w:tcW w:w="1020" w:type="dxa"/>
            <w:tcBorders>
              <w:top w:val="outset" w:sz="6" w:space="0" w:color="auto"/>
              <w:left w:val="outset" w:sz="6" w:space="0" w:color="auto"/>
              <w:bottom w:val="outset" w:sz="6" w:space="0" w:color="auto"/>
              <w:right w:val="outset" w:sz="6" w:space="0" w:color="auto"/>
            </w:tcBorders>
          </w:tcPr>
          <w:p w:rsidR="00FF5D64" w:rsidRPr="00524E32" w:rsidP="00DD1BEE" w14:paraId="7C5C291F" w14:textId="03BED6CE">
            <w:pPr>
              <w:keepNext/>
              <w:keepLines/>
              <w:autoSpaceDE/>
              <w:autoSpaceDN/>
              <w:adjustRightInd/>
              <w:jc w:val="center"/>
              <w:rPr>
                <w:rFonts w:ascii="Arial Narrow" w:hAnsi="Arial Narrow" w:cs="Arial"/>
                <w:color w:val="000000"/>
              </w:rPr>
            </w:pPr>
            <w:r>
              <w:rPr>
                <w:rFonts w:ascii="Arial Narrow" w:hAnsi="Arial Narrow" w:cs="Arial"/>
                <w:color w:val="000000"/>
              </w:rPr>
              <w:t>250,000</w:t>
            </w:r>
          </w:p>
        </w:tc>
      </w:tr>
      <w:tr w14:paraId="5B32A8E2" w14:textId="77777777" w:rsidTr="00DD1BEE">
        <w:tblPrEx>
          <w:tblW w:w="4591" w:type="pct"/>
          <w:tblInd w:w="712" w:type="dxa"/>
          <w:tblCellMar>
            <w:top w:w="15" w:type="dxa"/>
            <w:left w:w="15" w:type="dxa"/>
            <w:bottom w:w="15" w:type="dxa"/>
            <w:right w:w="15" w:type="dxa"/>
          </w:tblCellMar>
          <w:tblLook w:val="04A0"/>
        </w:tblPrEx>
        <w:tc>
          <w:tcPr>
            <w:tcW w:w="1170" w:type="dxa"/>
            <w:tcBorders>
              <w:top w:val="outset" w:sz="6" w:space="0" w:color="auto"/>
              <w:left w:val="outset" w:sz="6" w:space="0" w:color="auto"/>
              <w:bottom w:val="outset" w:sz="6" w:space="0" w:color="auto"/>
              <w:right w:val="outset" w:sz="6" w:space="0" w:color="auto"/>
            </w:tcBorders>
            <w:hideMark/>
          </w:tcPr>
          <w:p w:rsidR="00FF5D64" w:rsidRPr="00524E32" w:rsidP="00DD1BEE" w14:paraId="54678BD2" w14:textId="77777777">
            <w:pPr>
              <w:keepNext/>
              <w:keepLines/>
              <w:autoSpaceDE/>
              <w:autoSpaceDN/>
              <w:adjustRightInd/>
              <w:rPr>
                <w:rFonts w:ascii="Arial Narrow" w:hAnsi="Arial Narrow" w:cs="Arial"/>
                <w:color w:val="000000"/>
              </w:rPr>
            </w:pPr>
            <w:r w:rsidRPr="00524E32">
              <w:rPr>
                <w:rFonts w:ascii="Arial Narrow" w:hAnsi="Arial Narrow" w:cs="Arial"/>
                <w:color w:val="000000"/>
              </w:rPr>
              <w:t>Annual Time Burden (</w:t>
            </w:r>
            <w:r w:rsidRPr="00524E32">
              <w:rPr>
                <w:rFonts w:ascii="Arial Narrow" w:hAnsi="Arial Narrow" w:cs="Arial"/>
                <w:color w:val="000000"/>
              </w:rPr>
              <w:t>Hr</w:t>
            </w:r>
            <w:r w:rsidRPr="00524E32">
              <w:rPr>
                <w:rFonts w:ascii="Arial Narrow" w:hAnsi="Arial Narrow" w:cs="Arial"/>
                <w:color w:val="000000"/>
              </w:rPr>
              <w:t>)</w:t>
            </w:r>
          </w:p>
        </w:tc>
        <w:tc>
          <w:tcPr>
            <w:tcW w:w="1170" w:type="dxa"/>
            <w:tcBorders>
              <w:top w:val="outset" w:sz="6" w:space="0" w:color="auto"/>
              <w:left w:val="outset" w:sz="6" w:space="0" w:color="auto"/>
              <w:bottom w:val="outset" w:sz="6" w:space="0" w:color="auto"/>
              <w:right w:val="outset" w:sz="6" w:space="0" w:color="auto"/>
            </w:tcBorders>
            <w:hideMark/>
          </w:tcPr>
          <w:p w:rsidR="00FF5D64" w:rsidRPr="00524E32" w:rsidP="00DD1BEE" w14:paraId="236BE5A9" w14:textId="4966223B">
            <w:pPr>
              <w:keepNext/>
              <w:keepLines/>
              <w:autoSpaceDE/>
              <w:autoSpaceDN/>
              <w:adjustRightInd/>
              <w:jc w:val="center"/>
              <w:rPr>
                <w:rFonts w:ascii="Arial Narrow" w:hAnsi="Arial Narrow" w:cs="Arial"/>
                <w:color w:val="000000"/>
              </w:rPr>
            </w:pPr>
            <w:r>
              <w:rPr>
                <w:rFonts w:ascii="Arial Narrow" w:hAnsi="Arial Narrow" w:cs="Arial"/>
                <w:color w:val="000000"/>
              </w:rPr>
              <w:t>1,280,000</w:t>
            </w:r>
          </w:p>
        </w:tc>
        <w:tc>
          <w:tcPr>
            <w:tcW w:w="1170" w:type="dxa"/>
            <w:tcBorders>
              <w:top w:val="outset" w:sz="6" w:space="0" w:color="auto"/>
              <w:left w:val="outset" w:sz="6" w:space="0" w:color="auto"/>
              <w:bottom w:val="outset" w:sz="6" w:space="0" w:color="auto"/>
              <w:right w:val="outset" w:sz="6" w:space="0" w:color="auto"/>
            </w:tcBorders>
            <w:hideMark/>
          </w:tcPr>
          <w:p w:rsidR="00FF5D64" w:rsidRPr="00524E32" w:rsidP="00DD1BEE" w14:paraId="7D564D39" w14:textId="77777777">
            <w:pPr>
              <w:keepNext/>
              <w:keepLines/>
              <w:autoSpaceDE/>
              <w:autoSpaceDN/>
              <w:adjustRightInd/>
              <w:jc w:val="center"/>
              <w:rPr>
                <w:rFonts w:ascii="Arial Narrow" w:hAnsi="Arial Narrow" w:cs="Arial"/>
                <w:color w:val="000000"/>
              </w:rPr>
            </w:pPr>
            <w:r w:rsidRPr="00524E32">
              <w:rPr>
                <w:rFonts w:ascii="Arial Narrow" w:hAnsi="Arial Narrow" w:cs="Arial"/>
                <w:color w:val="000000"/>
              </w:rPr>
              <w:t>0</w:t>
            </w:r>
          </w:p>
        </w:tc>
        <w:tc>
          <w:tcPr>
            <w:tcW w:w="1350" w:type="dxa"/>
            <w:tcBorders>
              <w:top w:val="outset" w:sz="6" w:space="0" w:color="auto"/>
              <w:left w:val="outset" w:sz="6" w:space="0" w:color="auto"/>
              <w:bottom w:val="outset" w:sz="6" w:space="0" w:color="auto"/>
              <w:right w:val="outset" w:sz="6" w:space="0" w:color="auto"/>
            </w:tcBorders>
            <w:hideMark/>
          </w:tcPr>
          <w:p w:rsidR="00FF5D64" w:rsidRPr="00524E32" w:rsidP="00DD1BEE" w14:paraId="72DD72D3" w14:textId="0162066A">
            <w:pPr>
              <w:keepNext/>
              <w:keepLines/>
              <w:autoSpaceDE/>
              <w:autoSpaceDN/>
              <w:adjustRightInd/>
              <w:jc w:val="center"/>
              <w:rPr>
                <w:rFonts w:ascii="Arial Narrow" w:hAnsi="Arial Narrow" w:cs="Arial"/>
                <w:color w:val="000000"/>
              </w:rPr>
            </w:pPr>
            <w:r>
              <w:rPr>
                <w:rFonts w:ascii="Arial Narrow" w:hAnsi="Arial Narrow" w:cs="Arial"/>
                <w:color w:val="000000"/>
              </w:rPr>
              <w:t>-75,000</w:t>
            </w:r>
          </w:p>
        </w:tc>
        <w:tc>
          <w:tcPr>
            <w:tcW w:w="1350" w:type="dxa"/>
            <w:tcBorders>
              <w:top w:val="outset" w:sz="6" w:space="0" w:color="auto"/>
              <w:left w:val="outset" w:sz="6" w:space="0" w:color="auto"/>
              <w:bottom w:val="outset" w:sz="6" w:space="0" w:color="auto"/>
              <w:right w:val="outset" w:sz="6" w:space="0" w:color="auto"/>
            </w:tcBorders>
            <w:hideMark/>
          </w:tcPr>
          <w:p w:rsidR="00FF5D64" w:rsidRPr="00524E32" w:rsidP="00DD1BEE" w14:paraId="348AF0E1" w14:textId="502FBC4E">
            <w:pPr>
              <w:keepNext/>
              <w:keepLines/>
              <w:autoSpaceDE/>
              <w:autoSpaceDN/>
              <w:adjustRightInd/>
              <w:jc w:val="center"/>
              <w:rPr>
                <w:rFonts w:ascii="Arial Narrow" w:hAnsi="Arial Narrow" w:cs="Arial"/>
                <w:color w:val="000000"/>
              </w:rPr>
            </w:pPr>
            <w:r>
              <w:rPr>
                <w:rFonts w:ascii="Arial Narrow" w:hAnsi="Arial Narrow" w:cs="Arial"/>
                <w:color w:val="000000"/>
              </w:rPr>
              <w:t>480,000</w:t>
            </w:r>
          </w:p>
        </w:tc>
        <w:tc>
          <w:tcPr>
            <w:tcW w:w="1350" w:type="dxa"/>
            <w:tcBorders>
              <w:top w:val="outset" w:sz="6" w:space="0" w:color="auto"/>
              <w:left w:val="outset" w:sz="6" w:space="0" w:color="auto"/>
              <w:bottom w:val="outset" w:sz="6" w:space="0" w:color="auto"/>
              <w:right w:val="outset" w:sz="6" w:space="0" w:color="auto"/>
            </w:tcBorders>
            <w:hideMark/>
          </w:tcPr>
          <w:p w:rsidR="00FF5D64" w:rsidRPr="00524E32" w:rsidP="00DD1BEE" w14:paraId="5147B4B0" w14:textId="77777777">
            <w:pPr>
              <w:keepNext/>
              <w:keepLines/>
              <w:autoSpaceDE/>
              <w:autoSpaceDN/>
              <w:adjustRightInd/>
              <w:jc w:val="center"/>
              <w:rPr>
                <w:rFonts w:ascii="Arial Narrow" w:hAnsi="Arial Narrow" w:cs="Arial"/>
                <w:color w:val="000000"/>
              </w:rPr>
            </w:pPr>
            <w:r w:rsidRPr="00524E32">
              <w:rPr>
                <w:rFonts w:ascii="Arial Narrow" w:hAnsi="Arial Narrow" w:cs="Arial"/>
                <w:color w:val="000000"/>
              </w:rPr>
              <w:t>0</w:t>
            </w:r>
          </w:p>
        </w:tc>
        <w:tc>
          <w:tcPr>
            <w:tcW w:w="1020" w:type="dxa"/>
            <w:tcBorders>
              <w:top w:val="outset" w:sz="6" w:space="0" w:color="auto"/>
              <w:left w:val="outset" w:sz="6" w:space="0" w:color="auto"/>
              <w:bottom w:val="outset" w:sz="6" w:space="0" w:color="auto"/>
              <w:right w:val="outset" w:sz="6" w:space="0" w:color="auto"/>
            </w:tcBorders>
          </w:tcPr>
          <w:p w:rsidR="00FF5D64" w:rsidRPr="00524E32" w:rsidP="00DD1BEE" w14:paraId="46EBB2AE" w14:textId="50AF2704">
            <w:pPr>
              <w:keepNext/>
              <w:keepLines/>
              <w:autoSpaceDE/>
              <w:autoSpaceDN/>
              <w:adjustRightInd/>
              <w:jc w:val="center"/>
              <w:rPr>
                <w:rFonts w:ascii="Arial Narrow" w:hAnsi="Arial Narrow" w:cs="Arial"/>
                <w:color w:val="000000"/>
              </w:rPr>
            </w:pPr>
            <w:r>
              <w:rPr>
                <w:rFonts w:ascii="Arial Narrow" w:hAnsi="Arial Narrow" w:cs="Arial"/>
                <w:color w:val="000000"/>
              </w:rPr>
              <w:t>875,000</w:t>
            </w:r>
          </w:p>
        </w:tc>
      </w:tr>
      <w:bookmarkEnd w:id="2"/>
    </w:tbl>
    <w:p w:rsidR="00686438" w:rsidRPr="00686438" w:rsidP="00686438" w14:paraId="63A9490A" w14:textId="77777777">
      <w:pPr>
        <w:pStyle w:val="ListParagraph"/>
        <w:ind w:left="360"/>
        <w:rPr>
          <w:rFonts w:ascii="Calibri Light" w:hAnsi="Calibri Light" w:cs="Calibri Light"/>
          <w:sz w:val="24"/>
          <w:szCs w:val="24"/>
        </w:rPr>
      </w:pPr>
    </w:p>
    <w:p w:rsidR="006800B3" w:rsidRPr="00EF7548" w:rsidP="006D675E" w14:paraId="0B1D26A7" w14:textId="7F28C836">
      <w:pPr>
        <w:pStyle w:val="Level1"/>
        <w:numPr>
          <w:ilvl w:val="0"/>
          <w:numId w:val="2"/>
        </w:numPr>
        <w:tabs>
          <w:tab w:val="left" w:pos="720"/>
        </w:tabs>
        <w:jc w:val="left"/>
        <w:rPr>
          <w:rFonts w:ascii="Calibri Light" w:hAnsi="Calibri Light" w:cs="Calibri Light"/>
        </w:rPr>
      </w:pPr>
      <w:r w:rsidRPr="006D675E">
        <w:rPr>
          <w:rFonts w:ascii="Calibri Light" w:hAnsi="Calibri Light" w:cs="Calibri Light"/>
        </w:rPr>
        <w:t xml:space="preserve">  </w:t>
      </w:r>
      <w:r>
        <w:rPr>
          <w:rFonts w:ascii="Calibri Light" w:hAnsi="Calibri Light" w:cs="Calibri Light"/>
        </w:rPr>
        <w:t xml:space="preserve"> </w:t>
      </w:r>
      <w:r w:rsidRPr="00EF7548">
        <w:rPr>
          <w:rFonts w:ascii="Calibri Light" w:hAnsi="Calibri Light" w:cs="Calibri Light"/>
          <w:u w:val="single"/>
        </w:rPr>
        <w:t>PLANS FOR TABULATION, STATISTICAL ANALYSIS AND PUBLICATION</w:t>
      </w:r>
    </w:p>
    <w:p w:rsidR="006800B3" w:rsidRPr="00A90F3F" w:rsidP="00C97069" w14:paraId="786086F1" w14:textId="77777777">
      <w:pPr>
        <w:numPr>
          <w:ilvl w:val="12"/>
          <w:numId w:val="0"/>
        </w:numPr>
        <w:ind w:left="720"/>
        <w:rPr>
          <w:rFonts w:ascii="Calibri Light" w:hAnsi="Calibri Light" w:cs="Calibri Light"/>
          <w:bCs/>
          <w:sz w:val="24"/>
          <w:szCs w:val="24"/>
        </w:rPr>
      </w:pPr>
    </w:p>
    <w:p w:rsidR="00635073" w:rsidRPr="00A90F3F" w:rsidP="00C97069" w14:paraId="4A970478" w14:textId="3BAF01CB">
      <w:pPr>
        <w:numPr>
          <w:ilvl w:val="12"/>
          <w:numId w:val="0"/>
        </w:numPr>
        <w:ind w:left="720"/>
        <w:rPr>
          <w:rFonts w:ascii="Calibri Light" w:hAnsi="Calibri Light" w:cs="Calibri Light"/>
          <w:bCs/>
          <w:sz w:val="24"/>
          <w:szCs w:val="24"/>
        </w:rPr>
      </w:pPr>
      <w:r w:rsidRPr="00635073">
        <w:rPr>
          <w:rFonts w:ascii="Calibri Light" w:hAnsi="Calibri Light" w:cs="Calibri Light"/>
          <w:bCs/>
          <w:sz w:val="24"/>
          <w:szCs w:val="24"/>
        </w:rPr>
        <w:t>There are no plans for tabulation, statistical analysis and publication.</w:t>
      </w:r>
    </w:p>
    <w:p w:rsidR="006800B3" w:rsidRPr="00A90F3F" w:rsidP="00C97069" w14:paraId="065724D4" w14:textId="77777777">
      <w:pPr>
        <w:numPr>
          <w:ilvl w:val="12"/>
          <w:numId w:val="0"/>
        </w:numPr>
        <w:ind w:left="720"/>
        <w:rPr>
          <w:rFonts w:ascii="Calibri Light" w:hAnsi="Calibri Light" w:cs="Calibri Light"/>
          <w:bCs/>
          <w:sz w:val="24"/>
          <w:szCs w:val="24"/>
        </w:rPr>
      </w:pPr>
    </w:p>
    <w:p w:rsidR="006800B3" w:rsidRPr="00EF7548" w:rsidP="006D675E" w14:paraId="582C88D2" w14:textId="3EE6EAA5">
      <w:pPr>
        <w:pStyle w:val="Level1"/>
        <w:numPr>
          <w:ilvl w:val="0"/>
          <w:numId w:val="2"/>
        </w:numPr>
        <w:tabs>
          <w:tab w:val="left" w:pos="720"/>
        </w:tabs>
        <w:jc w:val="left"/>
        <w:rPr>
          <w:rFonts w:ascii="Calibri Light" w:hAnsi="Calibri Light" w:cs="Calibri Light"/>
        </w:rPr>
      </w:pPr>
      <w:r w:rsidRPr="006D675E">
        <w:rPr>
          <w:rFonts w:ascii="Calibri Light" w:hAnsi="Calibri Light" w:cs="Calibri Light"/>
        </w:rPr>
        <w:t xml:space="preserve">  </w:t>
      </w:r>
      <w:r>
        <w:rPr>
          <w:rFonts w:ascii="Calibri Light" w:hAnsi="Calibri Light" w:cs="Calibri Light"/>
        </w:rPr>
        <w:t xml:space="preserve">  </w:t>
      </w:r>
      <w:r w:rsidRPr="00EF7548">
        <w:rPr>
          <w:rFonts w:ascii="Calibri Light" w:hAnsi="Calibri Light" w:cs="Calibri Light"/>
          <w:u w:val="single"/>
        </w:rPr>
        <w:t>REASONS WHY DISPLAYING THE OMB EXPIRATION DATE IS</w:t>
      </w:r>
      <w:r w:rsidRPr="00EF7548" w:rsidR="00CF4282">
        <w:rPr>
          <w:rFonts w:ascii="Calibri Light" w:hAnsi="Calibri Light" w:cs="Calibri Light"/>
          <w:u w:val="single"/>
        </w:rPr>
        <w:t xml:space="preserve"> </w:t>
      </w:r>
      <w:r w:rsidRPr="00EF7548">
        <w:rPr>
          <w:rFonts w:ascii="Calibri Light" w:hAnsi="Calibri Light" w:cs="Calibri Light"/>
          <w:u w:val="single"/>
        </w:rPr>
        <w:t>INAPPROPRIATE</w:t>
      </w:r>
    </w:p>
    <w:p w:rsidR="006800B3" w:rsidRPr="00A90F3F" w:rsidP="00C97069" w14:paraId="3F89B5C8" w14:textId="77777777">
      <w:pPr>
        <w:numPr>
          <w:ilvl w:val="12"/>
          <w:numId w:val="0"/>
        </w:numPr>
        <w:ind w:left="720"/>
        <w:rPr>
          <w:rFonts w:ascii="Calibri Light" w:hAnsi="Calibri Light" w:cs="Calibri Light"/>
          <w:bCs/>
          <w:sz w:val="24"/>
          <w:szCs w:val="24"/>
        </w:rPr>
      </w:pPr>
    </w:p>
    <w:p w:rsidR="006800B3" w:rsidRPr="00A90F3F" w:rsidP="00C97069" w14:paraId="6F0D101F" w14:textId="5E34B3DE">
      <w:pPr>
        <w:numPr>
          <w:ilvl w:val="12"/>
          <w:numId w:val="0"/>
        </w:numPr>
        <w:ind w:left="720"/>
        <w:rPr>
          <w:rFonts w:ascii="Calibri Light" w:hAnsi="Calibri Light" w:cs="Calibri Light"/>
          <w:bCs/>
          <w:sz w:val="24"/>
          <w:szCs w:val="24"/>
        </w:rPr>
      </w:pPr>
      <w:r w:rsidRPr="00C9004C">
        <w:rPr>
          <w:rFonts w:ascii="Calibri Light" w:hAnsi="Calibri Light" w:cs="Calibri Light"/>
          <w:bCs/>
          <w:sz w:val="24"/>
          <w:szCs w:val="24"/>
        </w:rPr>
        <w:t>The IRS believes that displaying the OMB expiration date is inappropriate because it could cause confusion by leading taxpayers to believe that the information collection expires as of the expiration date. Taxpayers are not likely to be aware that the IRS intends to request renewal of the OMB approval and obtain a new expiration date before the old one expires.</w:t>
      </w:r>
    </w:p>
    <w:p w:rsidR="007F7260" w:rsidRPr="00A90F3F" w:rsidP="007F7260" w14:paraId="23EC3DB9" w14:textId="77777777">
      <w:pPr>
        <w:numPr>
          <w:ilvl w:val="12"/>
          <w:numId w:val="0"/>
        </w:numPr>
        <w:ind w:left="720"/>
        <w:rPr>
          <w:rFonts w:ascii="Calibri Light" w:hAnsi="Calibri Light" w:cs="Calibri Light"/>
          <w:bCs/>
          <w:sz w:val="24"/>
          <w:szCs w:val="24"/>
        </w:rPr>
      </w:pPr>
    </w:p>
    <w:p w:rsidR="006800B3" w:rsidRPr="00EF7548" w:rsidP="00686438" w14:paraId="63307A7B" w14:textId="70B0BE6E">
      <w:pPr>
        <w:pStyle w:val="Level1"/>
        <w:numPr>
          <w:ilvl w:val="0"/>
          <w:numId w:val="2"/>
        </w:numPr>
        <w:tabs>
          <w:tab w:val="left" w:pos="720"/>
        </w:tabs>
        <w:ind w:left="720" w:hanging="720"/>
        <w:jc w:val="left"/>
        <w:rPr>
          <w:rFonts w:ascii="Calibri Light" w:hAnsi="Calibri Light" w:cs="Calibri Light"/>
        </w:rPr>
      </w:pPr>
      <w:r w:rsidRPr="00EF7548">
        <w:rPr>
          <w:rFonts w:ascii="Calibri Light" w:hAnsi="Calibri Light" w:cs="Calibri Light"/>
          <w:u w:val="single"/>
        </w:rPr>
        <w:t xml:space="preserve">EXCEPTIONS TO THE CERTIFICATION STATEMENT </w:t>
      </w:r>
    </w:p>
    <w:p w:rsidR="006800B3" w:rsidRPr="00A90F3F" w:rsidP="00C97069" w14:paraId="55D7BF63" w14:textId="77777777">
      <w:pPr>
        <w:numPr>
          <w:ilvl w:val="12"/>
          <w:numId w:val="0"/>
        </w:numPr>
        <w:ind w:left="720"/>
        <w:rPr>
          <w:rFonts w:ascii="Calibri Light" w:hAnsi="Calibri Light" w:cs="Calibri Light"/>
          <w:bCs/>
          <w:sz w:val="24"/>
          <w:szCs w:val="24"/>
        </w:rPr>
      </w:pPr>
    </w:p>
    <w:p w:rsidR="006800B3" w:rsidRPr="00A90F3F" w:rsidP="00C9004C" w14:paraId="5D0D011A" w14:textId="31B7B8A7">
      <w:pPr>
        <w:numPr>
          <w:ilvl w:val="12"/>
          <w:numId w:val="0"/>
        </w:numPr>
        <w:ind w:left="720"/>
        <w:rPr>
          <w:rFonts w:ascii="Calibri Light" w:hAnsi="Calibri Light" w:cs="Calibri Light"/>
          <w:bCs/>
          <w:sz w:val="24"/>
          <w:szCs w:val="24"/>
        </w:rPr>
      </w:pPr>
      <w:r w:rsidRPr="00A90F3F">
        <w:rPr>
          <w:rFonts w:ascii="Calibri Light" w:hAnsi="Calibri Light" w:cs="Calibri Light"/>
          <w:bCs/>
          <w:sz w:val="24"/>
          <w:szCs w:val="24"/>
        </w:rPr>
        <w:t>There are no exceptions to the certification statement</w:t>
      </w:r>
      <w:r w:rsidRPr="00A90F3F" w:rsidR="007F7260">
        <w:rPr>
          <w:rFonts w:ascii="Calibri Light" w:hAnsi="Calibri Light" w:cs="Calibri Light"/>
          <w:bCs/>
          <w:sz w:val="24"/>
          <w:szCs w:val="24"/>
        </w:rPr>
        <w:t xml:space="preserve"> for this collection</w:t>
      </w:r>
      <w:r w:rsidRPr="00A90F3F">
        <w:rPr>
          <w:rFonts w:ascii="Calibri Light" w:hAnsi="Calibri Light" w:cs="Calibri Light"/>
          <w:bCs/>
          <w:sz w:val="24"/>
          <w:szCs w:val="24"/>
        </w:rPr>
        <w:t>.</w:t>
      </w:r>
    </w:p>
    <w:sectPr w:rsidSect="00BA2C90">
      <w:footerReference w:type="default" r:id="rId5"/>
      <w:footerReference w:type="first" r:id="rId6"/>
      <w:type w:val="continuous"/>
      <w:pgSz w:w="12240" w:h="15840"/>
      <w:pgMar w:top="1440" w:right="1440" w:bottom="1440" w:left="1440" w:header="720" w:footer="72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211E" w:rsidRPr="00BA2C90" w14:paraId="561A6882" w14:textId="77777777">
    <w:pPr>
      <w:pStyle w:val="Footer"/>
      <w:jc w:val="right"/>
      <w:rPr>
        <w:rFonts w:ascii="Times New Roman" w:hAnsi="Times New Roman" w:cs="Times New Roman"/>
        <w:sz w:val="24"/>
        <w:szCs w:val="24"/>
      </w:rPr>
    </w:pPr>
    <w:r w:rsidRPr="00BA2C90">
      <w:rPr>
        <w:rFonts w:ascii="Times New Roman" w:hAnsi="Times New Roman" w:cs="Times New Roman"/>
        <w:sz w:val="24"/>
        <w:szCs w:val="24"/>
      </w:rPr>
      <w:fldChar w:fldCharType="begin"/>
    </w:r>
    <w:r w:rsidRPr="00BA2C90">
      <w:rPr>
        <w:rFonts w:ascii="Times New Roman" w:hAnsi="Times New Roman" w:cs="Times New Roman"/>
        <w:sz w:val="24"/>
        <w:szCs w:val="24"/>
      </w:rPr>
      <w:instrText xml:space="preserve"> PAGE   \* MERGEFORMAT </w:instrText>
    </w:r>
    <w:r w:rsidRPr="00BA2C90">
      <w:rPr>
        <w:rFonts w:ascii="Times New Roman" w:hAnsi="Times New Roman" w:cs="Times New Roman"/>
        <w:sz w:val="24"/>
        <w:szCs w:val="24"/>
      </w:rPr>
      <w:fldChar w:fldCharType="separate"/>
    </w:r>
    <w:r w:rsidR="006D584C">
      <w:rPr>
        <w:rFonts w:ascii="Times New Roman" w:hAnsi="Times New Roman" w:cs="Times New Roman"/>
        <w:noProof/>
        <w:sz w:val="24"/>
        <w:szCs w:val="24"/>
      </w:rPr>
      <w:t>2</w:t>
    </w:r>
    <w:r w:rsidRPr="00BA2C90">
      <w:rPr>
        <w:rFonts w:ascii="Times New Roman" w:hAnsi="Times New Roman" w:cs="Times New Roman"/>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211E" w:rsidRPr="00BA2C90" w14:paraId="7406E5CF" w14:textId="77777777">
    <w:pPr>
      <w:pStyle w:val="Footer"/>
      <w:jc w:val="right"/>
      <w:rPr>
        <w:rFonts w:ascii="Times New Roman" w:hAnsi="Times New Roman" w:cs="Times New Roman"/>
        <w:sz w:val="24"/>
        <w:szCs w:val="24"/>
      </w:rPr>
    </w:pPr>
    <w:r w:rsidRPr="00BA2C90">
      <w:rPr>
        <w:rFonts w:ascii="Times New Roman" w:hAnsi="Times New Roman" w:cs="Times New Roman"/>
        <w:sz w:val="24"/>
        <w:szCs w:val="24"/>
      </w:rPr>
      <w:fldChar w:fldCharType="begin"/>
    </w:r>
    <w:r w:rsidRPr="00BA2C90">
      <w:rPr>
        <w:rFonts w:ascii="Times New Roman" w:hAnsi="Times New Roman" w:cs="Times New Roman"/>
        <w:sz w:val="24"/>
        <w:szCs w:val="24"/>
      </w:rPr>
      <w:instrText xml:space="preserve"> PAGE   \* MERGEFORMAT </w:instrText>
    </w:r>
    <w:r w:rsidRPr="00BA2C90">
      <w:rPr>
        <w:rFonts w:ascii="Times New Roman" w:hAnsi="Times New Roman" w:cs="Times New Roman"/>
        <w:sz w:val="24"/>
        <w:szCs w:val="24"/>
      </w:rPr>
      <w:fldChar w:fldCharType="separate"/>
    </w:r>
    <w:r w:rsidR="006D584C">
      <w:rPr>
        <w:rFonts w:ascii="Times New Roman" w:hAnsi="Times New Roman" w:cs="Times New Roman"/>
        <w:noProof/>
        <w:sz w:val="24"/>
        <w:szCs w:val="24"/>
      </w:rPr>
      <w:t>1</w:t>
    </w:r>
    <w:r w:rsidRPr="00BA2C90">
      <w:rPr>
        <w:rFonts w:ascii="Times New Roman" w:hAnsi="Times New Roman" w:cs="Times New Roman"/>
        <w:noProof/>
        <w:sz w:val="24"/>
        <w:szCs w:val="24"/>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83D7D8E"/>
    <w:multiLevelType w:val="singleLevel"/>
    <w:tmpl w:val="ED289966"/>
    <w:lvl w:ilvl="0">
      <w:start w:val="1"/>
      <w:numFmt w:val="decimal"/>
      <w:lvlText w:val="%1."/>
      <w:legacy w:legacy="1" w:legacySpace="0" w:legacyIndent="1"/>
      <w:lvlJc w:val="left"/>
      <w:pPr>
        <w:ind w:left="181" w:hanging="1"/>
      </w:pPr>
      <w:rPr>
        <w:rFonts w:ascii="CG Times" w:hAnsi="CG Times" w:cs="CG Times" w:hint="default"/>
      </w:rPr>
    </w:lvl>
  </w:abstractNum>
  <w:abstractNum w:abstractNumId="1">
    <w:nsid w:val="6A852F7F"/>
    <w:multiLevelType w:val="hybridMultilevel"/>
    <w:tmpl w:val="DDACBFFA"/>
    <w:lvl w:ilvl="0">
      <w:start w:val="15"/>
      <w:numFmt w:val="decimal"/>
      <w:lvlText w:val="%1."/>
      <w:lvlJc w:val="left"/>
      <w:pPr>
        <w:ind w:left="360" w:hanging="360"/>
      </w:pPr>
      <w:rPr>
        <w:rFonts w:hint="default"/>
        <w:u w:val="none"/>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48031138">
    <w:abstractNumId w:val="0"/>
  </w:num>
  <w:num w:numId="2" w16cid:durableId="8240075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0B3"/>
    <w:rsid w:val="00004177"/>
    <w:rsid w:val="000308E3"/>
    <w:rsid w:val="000374A9"/>
    <w:rsid w:val="000614DF"/>
    <w:rsid w:val="00071100"/>
    <w:rsid w:val="00084BCA"/>
    <w:rsid w:val="000877A7"/>
    <w:rsid w:val="00093193"/>
    <w:rsid w:val="000B0845"/>
    <w:rsid w:val="000E32B3"/>
    <w:rsid w:val="00106719"/>
    <w:rsid w:val="00112826"/>
    <w:rsid w:val="00113979"/>
    <w:rsid w:val="00115671"/>
    <w:rsid w:val="00115F21"/>
    <w:rsid w:val="001222FC"/>
    <w:rsid w:val="0014367A"/>
    <w:rsid w:val="001949C5"/>
    <w:rsid w:val="001970F3"/>
    <w:rsid w:val="001A684B"/>
    <w:rsid w:val="001B75D1"/>
    <w:rsid w:val="001B7848"/>
    <w:rsid w:val="001C0E7D"/>
    <w:rsid w:val="001D04BB"/>
    <w:rsid w:val="001E7C93"/>
    <w:rsid w:val="00202A3E"/>
    <w:rsid w:val="00215197"/>
    <w:rsid w:val="00225FBE"/>
    <w:rsid w:val="00234E08"/>
    <w:rsid w:val="00261913"/>
    <w:rsid w:val="002B699C"/>
    <w:rsid w:val="002D0E65"/>
    <w:rsid w:val="002D3F4C"/>
    <w:rsid w:val="002D732E"/>
    <w:rsid w:val="002F2720"/>
    <w:rsid w:val="0034770F"/>
    <w:rsid w:val="00352058"/>
    <w:rsid w:val="00375223"/>
    <w:rsid w:val="003821B2"/>
    <w:rsid w:val="00383B19"/>
    <w:rsid w:val="0038489A"/>
    <w:rsid w:val="00396DCA"/>
    <w:rsid w:val="003F3717"/>
    <w:rsid w:val="00407C3E"/>
    <w:rsid w:val="00440455"/>
    <w:rsid w:val="00441298"/>
    <w:rsid w:val="00465BBC"/>
    <w:rsid w:val="00466198"/>
    <w:rsid w:val="0048617C"/>
    <w:rsid w:val="00497AD0"/>
    <w:rsid w:val="004A69FF"/>
    <w:rsid w:val="004B36FC"/>
    <w:rsid w:val="004B6245"/>
    <w:rsid w:val="004E1F21"/>
    <w:rsid w:val="0051702E"/>
    <w:rsid w:val="00524E32"/>
    <w:rsid w:val="00536294"/>
    <w:rsid w:val="00541A48"/>
    <w:rsid w:val="00554160"/>
    <w:rsid w:val="00571911"/>
    <w:rsid w:val="0057320D"/>
    <w:rsid w:val="00574522"/>
    <w:rsid w:val="00575B59"/>
    <w:rsid w:val="00590C65"/>
    <w:rsid w:val="00590F0F"/>
    <w:rsid w:val="005A1D79"/>
    <w:rsid w:val="005D19A0"/>
    <w:rsid w:val="005D2815"/>
    <w:rsid w:val="005D2BBC"/>
    <w:rsid w:val="005D50B0"/>
    <w:rsid w:val="006066A6"/>
    <w:rsid w:val="00632F99"/>
    <w:rsid w:val="00635073"/>
    <w:rsid w:val="006563CD"/>
    <w:rsid w:val="006800B3"/>
    <w:rsid w:val="00681C29"/>
    <w:rsid w:val="00682228"/>
    <w:rsid w:val="00686438"/>
    <w:rsid w:val="0068700F"/>
    <w:rsid w:val="006945B1"/>
    <w:rsid w:val="00696B9D"/>
    <w:rsid w:val="006B0B21"/>
    <w:rsid w:val="006D3734"/>
    <w:rsid w:val="006D584C"/>
    <w:rsid w:val="006D675E"/>
    <w:rsid w:val="006E0226"/>
    <w:rsid w:val="006E2096"/>
    <w:rsid w:val="00702844"/>
    <w:rsid w:val="00707355"/>
    <w:rsid w:val="0071499F"/>
    <w:rsid w:val="00720BDB"/>
    <w:rsid w:val="0072655F"/>
    <w:rsid w:val="007721ED"/>
    <w:rsid w:val="00797CAA"/>
    <w:rsid w:val="007C569C"/>
    <w:rsid w:val="007D1DD8"/>
    <w:rsid w:val="007E09CD"/>
    <w:rsid w:val="007F7260"/>
    <w:rsid w:val="00801631"/>
    <w:rsid w:val="00860546"/>
    <w:rsid w:val="00860633"/>
    <w:rsid w:val="0086510D"/>
    <w:rsid w:val="008A76BA"/>
    <w:rsid w:val="008C22E7"/>
    <w:rsid w:val="00904766"/>
    <w:rsid w:val="00935712"/>
    <w:rsid w:val="00937A21"/>
    <w:rsid w:val="00955CE6"/>
    <w:rsid w:val="00964FA0"/>
    <w:rsid w:val="00986415"/>
    <w:rsid w:val="009A18CC"/>
    <w:rsid w:val="009A35A3"/>
    <w:rsid w:val="009B10E4"/>
    <w:rsid w:val="009C3A60"/>
    <w:rsid w:val="009F4ED8"/>
    <w:rsid w:val="009F7AB7"/>
    <w:rsid w:val="00A029F0"/>
    <w:rsid w:val="00A1424E"/>
    <w:rsid w:val="00A20A08"/>
    <w:rsid w:val="00A2211E"/>
    <w:rsid w:val="00A26956"/>
    <w:rsid w:val="00A90F3F"/>
    <w:rsid w:val="00AE0870"/>
    <w:rsid w:val="00AF5627"/>
    <w:rsid w:val="00B0761F"/>
    <w:rsid w:val="00B2321F"/>
    <w:rsid w:val="00B24148"/>
    <w:rsid w:val="00B2718D"/>
    <w:rsid w:val="00B3319C"/>
    <w:rsid w:val="00B4260A"/>
    <w:rsid w:val="00B60223"/>
    <w:rsid w:val="00B676FD"/>
    <w:rsid w:val="00B71437"/>
    <w:rsid w:val="00BA2C90"/>
    <w:rsid w:val="00BC3496"/>
    <w:rsid w:val="00BC3D59"/>
    <w:rsid w:val="00BC6D8D"/>
    <w:rsid w:val="00BD0D33"/>
    <w:rsid w:val="00C10404"/>
    <w:rsid w:val="00C3006B"/>
    <w:rsid w:val="00C30437"/>
    <w:rsid w:val="00C45423"/>
    <w:rsid w:val="00C80B26"/>
    <w:rsid w:val="00C85D17"/>
    <w:rsid w:val="00C9004C"/>
    <w:rsid w:val="00C97069"/>
    <w:rsid w:val="00CA761D"/>
    <w:rsid w:val="00CF4282"/>
    <w:rsid w:val="00D41085"/>
    <w:rsid w:val="00D66034"/>
    <w:rsid w:val="00D84488"/>
    <w:rsid w:val="00D91A1C"/>
    <w:rsid w:val="00DC69C7"/>
    <w:rsid w:val="00DD1BEE"/>
    <w:rsid w:val="00DE7FDF"/>
    <w:rsid w:val="00DF6CAE"/>
    <w:rsid w:val="00E003C7"/>
    <w:rsid w:val="00E35C57"/>
    <w:rsid w:val="00E4027B"/>
    <w:rsid w:val="00E52B12"/>
    <w:rsid w:val="00E705D2"/>
    <w:rsid w:val="00E806A6"/>
    <w:rsid w:val="00E824F6"/>
    <w:rsid w:val="00EA4C42"/>
    <w:rsid w:val="00EC4525"/>
    <w:rsid w:val="00EC65FA"/>
    <w:rsid w:val="00ED36E9"/>
    <w:rsid w:val="00EE4F74"/>
    <w:rsid w:val="00EE6DBA"/>
    <w:rsid w:val="00EF7548"/>
    <w:rsid w:val="00F05A94"/>
    <w:rsid w:val="00F13F91"/>
    <w:rsid w:val="00F274D1"/>
    <w:rsid w:val="00F618C6"/>
    <w:rsid w:val="00F92CE6"/>
    <w:rsid w:val="00FD4A27"/>
    <w:rsid w:val="00FE3BEF"/>
    <w:rsid w:val="00FE739F"/>
    <w:rsid w:val="00FF5D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71DDDAE2"/>
  <w15:docId w15:val="{69BAD0F4-E999-492B-926D-A94036A12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Courier" w:hAnsi="Courier" w:cs="Courie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ind w:left="720"/>
      <w:jc w:val="both"/>
    </w:pPr>
    <w:rPr>
      <w:rFonts w:ascii="Courier" w:hAnsi="Courier" w:cs="Courier"/>
      <w:sz w:val="24"/>
      <w:szCs w:val="24"/>
    </w:rPr>
  </w:style>
  <w:style w:type="paragraph" w:styleId="Header">
    <w:name w:val="header"/>
    <w:basedOn w:val="Normal"/>
    <w:link w:val="HeaderChar"/>
    <w:uiPriority w:val="99"/>
    <w:unhideWhenUsed/>
    <w:rsid w:val="00BA2C90"/>
    <w:pPr>
      <w:tabs>
        <w:tab w:val="center" w:pos="4680"/>
        <w:tab w:val="right" w:pos="9360"/>
      </w:tabs>
    </w:pPr>
  </w:style>
  <w:style w:type="character" w:customStyle="1" w:styleId="HeaderChar">
    <w:name w:val="Header Char"/>
    <w:link w:val="Header"/>
    <w:uiPriority w:val="99"/>
    <w:rsid w:val="00BA2C90"/>
    <w:rPr>
      <w:rFonts w:ascii="Courier" w:hAnsi="Courier" w:cs="Courier"/>
    </w:rPr>
  </w:style>
  <w:style w:type="paragraph" w:styleId="Footer">
    <w:name w:val="footer"/>
    <w:basedOn w:val="Normal"/>
    <w:link w:val="FooterChar"/>
    <w:uiPriority w:val="99"/>
    <w:unhideWhenUsed/>
    <w:rsid w:val="00BA2C90"/>
    <w:pPr>
      <w:tabs>
        <w:tab w:val="center" w:pos="4680"/>
        <w:tab w:val="right" w:pos="9360"/>
      </w:tabs>
    </w:pPr>
  </w:style>
  <w:style w:type="character" w:customStyle="1" w:styleId="FooterChar">
    <w:name w:val="Footer Char"/>
    <w:link w:val="Footer"/>
    <w:uiPriority w:val="99"/>
    <w:rsid w:val="00BA2C90"/>
    <w:rPr>
      <w:rFonts w:ascii="Courier" w:hAnsi="Courier" w:cs="Courier"/>
    </w:rPr>
  </w:style>
  <w:style w:type="paragraph" w:styleId="BalloonText">
    <w:name w:val="Balloon Text"/>
    <w:basedOn w:val="Normal"/>
    <w:link w:val="BalloonTextChar"/>
    <w:uiPriority w:val="99"/>
    <w:semiHidden/>
    <w:unhideWhenUsed/>
    <w:rsid w:val="00CF4282"/>
    <w:rPr>
      <w:rFonts w:ascii="Tahoma" w:hAnsi="Tahoma" w:cs="Tahoma"/>
      <w:sz w:val="16"/>
      <w:szCs w:val="16"/>
    </w:rPr>
  </w:style>
  <w:style w:type="character" w:customStyle="1" w:styleId="BalloonTextChar">
    <w:name w:val="Balloon Text Char"/>
    <w:link w:val="BalloonText"/>
    <w:uiPriority w:val="99"/>
    <w:semiHidden/>
    <w:rsid w:val="00CF4282"/>
    <w:rPr>
      <w:rFonts w:ascii="Tahoma" w:hAnsi="Tahoma" w:cs="Tahoma"/>
      <w:sz w:val="16"/>
      <w:szCs w:val="16"/>
    </w:rPr>
  </w:style>
  <w:style w:type="table" w:styleId="TableGrid">
    <w:name w:val="Table Grid"/>
    <w:basedOn w:val="TableNormal"/>
    <w:uiPriority w:val="59"/>
    <w:rsid w:val="00DE7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8C22E7"/>
    <w:rPr>
      <w:sz w:val="16"/>
      <w:szCs w:val="16"/>
    </w:rPr>
  </w:style>
  <w:style w:type="paragraph" w:styleId="CommentText">
    <w:name w:val="annotation text"/>
    <w:basedOn w:val="Normal"/>
    <w:link w:val="CommentTextChar"/>
    <w:uiPriority w:val="99"/>
    <w:semiHidden/>
    <w:unhideWhenUsed/>
    <w:rsid w:val="008C22E7"/>
  </w:style>
  <w:style w:type="character" w:customStyle="1" w:styleId="CommentTextChar">
    <w:name w:val="Comment Text Char"/>
    <w:link w:val="CommentText"/>
    <w:uiPriority w:val="99"/>
    <w:semiHidden/>
    <w:rsid w:val="008C22E7"/>
    <w:rPr>
      <w:rFonts w:ascii="Courier" w:hAnsi="Courier" w:cs="Courier"/>
    </w:rPr>
  </w:style>
  <w:style w:type="paragraph" w:styleId="CommentSubject">
    <w:name w:val="annotation subject"/>
    <w:basedOn w:val="CommentText"/>
    <w:next w:val="CommentText"/>
    <w:link w:val="CommentSubjectChar"/>
    <w:uiPriority w:val="99"/>
    <w:semiHidden/>
    <w:unhideWhenUsed/>
    <w:rsid w:val="008C22E7"/>
    <w:rPr>
      <w:b/>
      <w:bCs/>
    </w:rPr>
  </w:style>
  <w:style w:type="character" w:customStyle="1" w:styleId="CommentSubjectChar">
    <w:name w:val="Comment Subject Char"/>
    <w:link w:val="CommentSubject"/>
    <w:uiPriority w:val="99"/>
    <w:semiHidden/>
    <w:rsid w:val="008C22E7"/>
    <w:rPr>
      <w:rFonts w:ascii="Courier" w:hAnsi="Courier" w:cs="Courier"/>
      <w:b/>
      <w:bCs/>
    </w:rPr>
  </w:style>
  <w:style w:type="character" w:styleId="Hyperlink">
    <w:name w:val="Hyperlink"/>
    <w:unhideWhenUsed/>
    <w:rsid w:val="00115F21"/>
    <w:rPr>
      <w:color w:val="0000FF"/>
      <w:u w:val="single"/>
    </w:rPr>
  </w:style>
  <w:style w:type="character" w:styleId="FollowedHyperlink">
    <w:name w:val="FollowedHyperlink"/>
    <w:basedOn w:val="DefaultParagraphFont"/>
    <w:uiPriority w:val="99"/>
    <w:semiHidden/>
    <w:unhideWhenUsed/>
    <w:rsid w:val="00441298"/>
    <w:rPr>
      <w:color w:val="800080" w:themeColor="followedHyperlink"/>
      <w:u w:val="single"/>
    </w:rPr>
  </w:style>
  <w:style w:type="paragraph" w:styleId="ListParagraph">
    <w:name w:val="List Paragraph"/>
    <w:basedOn w:val="Normal"/>
    <w:uiPriority w:val="34"/>
    <w:qFormat/>
    <w:rsid w:val="00E003C7"/>
    <w:pPr>
      <w:ind w:left="720"/>
      <w:contextualSpacing/>
    </w:pPr>
  </w:style>
  <w:style w:type="paragraph" w:styleId="Revision">
    <w:name w:val="Revision"/>
    <w:hidden/>
    <w:uiPriority w:val="99"/>
    <w:semiHidden/>
    <w:rsid w:val="007721ED"/>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RS.gov/uac/Privacy-Impact-Assessments-PIA" TargetMode="Externa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Internal Revenue Service</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CASava00</dc:creator>
  <cp:lastModifiedBy>Jon R. Callahan</cp:lastModifiedBy>
  <cp:revision>3</cp:revision>
  <cp:lastPrinted>2014-01-27T21:39:00Z</cp:lastPrinted>
  <dcterms:created xsi:type="dcterms:W3CDTF">2024-07-25T15:08:00Z</dcterms:created>
  <dcterms:modified xsi:type="dcterms:W3CDTF">2024-07-25T15:09:00Z</dcterms:modified>
</cp:coreProperties>
</file>