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54C2EDD0" w14:paraId="729839A4" w14:textId="0634F56E">
      <w:pPr>
        <w:pStyle w:val="Header"/>
        <w:rPr>
          <w:rFonts w:ascii="Times New Roman" w:hAnsi="Times New Roman"/>
        </w:rPr>
      </w:pPr>
      <w:r w:rsidRPr="1B13F897">
        <w:rPr>
          <w:rFonts w:ascii="Times New Roman" w:hAnsi="Times New Roman"/>
        </w:rPr>
        <w:t xml:space="preserve">Tracking and OMB Number: </w:t>
      </w:r>
      <w:r w:rsidRPr="000B0E8C" w:rsidR="000B0E8C">
        <w:rPr>
          <w:rFonts w:ascii="Times New Roman" w:hAnsi="Times New Roman"/>
        </w:rPr>
        <w:t>1810-0765</w:t>
      </w:r>
    </w:p>
    <w:p w:rsidR="00EA1767" w:rsidRPr="00AD381B" w:rsidP="1B13F897" w14:paraId="2010FAB4" w14:textId="146D3119">
      <w:pPr>
        <w:pStyle w:val="Header"/>
        <w:rPr>
          <w:rFonts w:ascii="Times New Roman" w:hAnsi="Times New Roman"/>
        </w:rPr>
      </w:pPr>
      <w:r w:rsidRPr="1B13F897">
        <w:rPr>
          <w:rFonts w:ascii="Times New Roman" w:hAnsi="Times New Roman"/>
        </w:rPr>
        <w:t xml:space="preserve">Revised: </w:t>
      </w:r>
      <w:r w:rsidR="000B0E8C">
        <w:rPr>
          <w:rFonts w:ascii="Times New Roman" w:hAnsi="Times New Roman"/>
        </w:rPr>
        <w:t>07</w:t>
      </w:r>
      <w:r w:rsidRPr="1B13F897" w:rsidR="378D4946">
        <w:rPr>
          <w:rFonts w:ascii="Times New Roman" w:hAnsi="Times New Roman"/>
        </w:rPr>
        <w:t>/</w:t>
      </w:r>
      <w:r w:rsidR="000B0E8C">
        <w:rPr>
          <w:rFonts w:ascii="Times New Roman" w:hAnsi="Times New Roman"/>
        </w:rPr>
        <w:t>09</w:t>
      </w:r>
      <w:r w:rsidRPr="1B13F897" w:rsidR="378D4946">
        <w:rPr>
          <w:rFonts w:ascii="Times New Roman" w:hAnsi="Times New Roman"/>
        </w:rPr>
        <w:t>/</w:t>
      </w:r>
      <w:r w:rsidR="000B0E8C">
        <w:rPr>
          <w:rFonts w:ascii="Times New Roman" w:hAnsi="Times New Roman"/>
        </w:rPr>
        <w:t>2024</w:t>
      </w:r>
    </w:p>
    <w:p w:rsidR="00043C32" w:rsidRPr="00AD381B" w:rsidP="00AD381B" w14:paraId="2C2BCB7B" w14:textId="77777777">
      <w:pPr>
        <w:pStyle w:val="Heading1"/>
        <w:rPr>
          <w:sz w:val="24"/>
          <w:szCs w:val="24"/>
        </w:rPr>
      </w:pPr>
      <w:r w:rsidRPr="00AD381B">
        <w:rPr>
          <w:sz w:val="24"/>
          <w:szCs w:val="24"/>
        </w:rPr>
        <w:t>SUPPORTING STATEMENT</w:t>
      </w:r>
    </w:p>
    <w:p w:rsidR="00043C32" w:rsidRPr="00AD381B" w:rsidP="00AD381B" w14:paraId="5E73B3D2" w14:textId="77777777">
      <w:pPr>
        <w:pStyle w:val="Heading1"/>
        <w:rPr>
          <w:sz w:val="24"/>
          <w:szCs w:val="24"/>
        </w:rPr>
      </w:pPr>
      <w:r w:rsidRPr="00AD381B">
        <w:rPr>
          <w:sz w:val="24"/>
          <w:szCs w:val="24"/>
        </w:rPr>
        <w:t>FOR PAPERWORK REDUCTION ACT SUBMISSION</w:t>
      </w:r>
    </w:p>
    <w:p w:rsidR="00043C32" w:rsidRPr="00AD381B" w:rsidP="00AD381B" w14:paraId="672A6659" w14:textId="77777777">
      <w:pPr>
        <w:tabs>
          <w:tab w:val="left" w:pos="0"/>
        </w:tabs>
        <w:suppressAutoHyphens/>
        <w:rPr>
          <w:rFonts w:ascii="Times New Roman" w:hAnsi="Times New Roman"/>
          <w:szCs w:val="24"/>
        </w:rPr>
      </w:pPr>
    </w:p>
    <w:p w:rsidR="00EA1767" w:rsidRPr="00AD381B" w:rsidP="00AD381B" w14:paraId="16F8FD91"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0A37501D" w14:textId="77777777">
      <w:pPr>
        <w:pStyle w:val="ListParagraph"/>
        <w:suppressAutoHyphens/>
        <w:spacing w:line="240" w:lineRule="exact"/>
        <w:rPr>
          <w:rFonts w:ascii="Times New Roman" w:hAnsi="Times New Roman"/>
          <w:szCs w:val="24"/>
        </w:rPr>
      </w:pPr>
    </w:p>
    <w:p w:rsidR="00037076" w:rsidRPr="00037076" w:rsidP="00037076" w14:paraId="4A9886E3" w14:textId="7021C318">
      <w:pPr>
        <w:pStyle w:val="ListParagraph"/>
        <w:suppressAutoHyphens/>
        <w:spacing w:line="240" w:lineRule="exact"/>
        <w:rPr>
          <w:rFonts w:ascii="Times New Roman" w:hAnsi="Times New Roman"/>
          <w:szCs w:val="24"/>
        </w:rPr>
      </w:pPr>
      <w:r w:rsidRPr="00037076">
        <w:rPr>
          <w:rFonts w:ascii="Times New Roman" w:hAnsi="Times New Roman"/>
          <w:szCs w:val="24"/>
        </w:rPr>
        <w:t>Under the Coronavirus Response and Relief Supplemental Appropriations Act, 2021 (CRRSA Act), Pub. L. No. 116-260 (December 27, 2020), Congress first authorized the Emergency Assistance to Non-Public Schools (EANS) program to provide emergency services or assistance to non-public schools in the wake of the Coronavirus Disease 2019 (COVID-19). The American Rescue Plan Act of 2021 (ARP Act), Pub. L. No. 117-2 (March 11, 2021), authorized a second round of funding (ARP EANS) to provide services or assistance to non-public schools. With two exceptions, the requirements of ARP EANS are the same as those in section 312(d) of the CRRSA Act. The two exceptions are: (1) a State educational agency (SEA) may only provide services or assistance under ARP EANS to non-public schools that enroll a significant percentage of students from low-income families</w:t>
      </w:r>
      <w:r w:rsidR="004862E0">
        <w:rPr>
          <w:rFonts w:ascii="Times New Roman" w:hAnsi="Times New Roman"/>
          <w:szCs w:val="24"/>
        </w:rPr>
        <w:t xml:space="preserve"> </w:t>
      </w:r>
      <w:r w:rsidRPr="00037076">
        <w:rPr>
          <w:rFonts w:ascii="Times New Roman" w:hAnsi="Times New Roman"/>
          <w:szCs w:val="24"/>
        </w:rPr>
        <w:t xml:space="preserve">and are most impacted by the novel Coronavirus Disease 2019 (COVID-19) emergency and (2) an SEA may not use ARP EANS funds to reimburse a non-public school for costs the school incurred to address the impact of the COVID-19 emergency. </w:t>
      </w:r>
    </w:p>
    <w:p w:rsidR="00037076" w:rsidRPr="00037076" w:rsidP="00037076" w14:paraId="587B9D16" w14:textId="77777777">
      <w:pPr>
        <w:pStyle w:val="ListParagraph"/>
        <w:suppressAutoHyphens/>
        <w:spacing w:line="240" w:lineRule="exact"/>
        <w:rPr>
          <w:rFonts w:ascii="Times New Roman" w:hAnsi="Times New Roman"/>
          <w:szCs w:val="24"/>
        </w:rPr>
      </w:pPr>
    </w:p>
    <w:p w:rsidR="00037076" w:rsidRPr="00037076" w:rsidP="00037076" w14:paraId="4544168B" w14:textId="111CA803">
      <w:pPr>
        <w:pStyle w:val="ListParagraph"/>
        <w:suppressAutoHyphens/>
        <w:spacing w:line="240" w:lineRule="exact"/>
        <w:rPr>
          <w:rFonts w:ascii="Times New Roman" w:hAnsi="Times New Roman"/>
          <w:szCs w:val="24"/>
        </w:rPr>
      </w:pPr>
      <w:r w:rsidRPr="00037076">
        <w:rPr>
          <w:rFonts w:ascii="Times New Roman" w:hAnsi="Times New Roman"/>
          <w:szCs w:val="24"/>
        </w:rPr>
        <w:t xml:space="preserve">This information collection requests </w:t>
      </w:r>
      <w:r w:rsidR="00BB3B47">
        <w:rPr>
          <w:rFonts w:ascii="Times New Roman" w:hAnsi="Times New Roman"/>
          <w:szCs w:val="24"/>
        </w:rPr>
        <w:t>revision of the currently approve</w:t>
      </w:r>
      <w:r w:rsidR="00B31FE7">
        <w:rPr>
          <w:rFonts w:ascii="Times New Roman" w:hAnsi="Times New Roman"/>
          <w:szCs w:val="24"/>
        </w:rPr>
        <w:t>d 1810-0765 collection,</w:t>
      </w:r>
      <w:r w:rsidRPr="00037076">
        <w:rPr>
          <w:rFonts w:ascii="Times New Roman" w:hAnsi="Times New Roman"/>
          <w:szCs w:val="24"/>
        </w:rPr>
        <w:t xml:space="preserve"> that includes annual reporting requirements that align with the requirements of the EANS program and obtain information on how the funds were used.</w:t>
      </w:r>
      <w:r w:rsidR="00756C55">
        <w:rPr>
          <w:rFonts w:ascii="Times New Roman" w:hAnsi="Times New Roman"/>
          <w:szCs w:val="24"/>
        </w:rPr>
        <w:t xml:space="preserve"> This revision is being requested to make updates to the collection for the upcoming fiscal year and to remove two questions that are no longer relevant. </w:t>
      </w:r>
      <w:r w:rsidRPr="00037076">
        <w:rPr>
          <w:rFonts w:ascii="Times New Roman" w:hAnsi="Times New Roman"/>
          <w:szCs w:val="24"/>
        </w:rPr>
        <w:t xml:space="preserve"> In accordance with the Recipient’s Funding Certification and Agreements executed by EANS grantees, the Secretary may specify additional forms of reporting.  </w:t>
      </w:r>
    </w:p>
    <w:p w:rsidR="00037076" w:rsidRPr="00037076" w:rsidP="00037076" w14:paraId="70913E75" w14:textId="77777777">
      <w:pPr>
        <w:pStyle w:val="ListParagraph"/>
        <w:suppressAutoHyphens/>
        <w:spacing w:line="240" w:lineRule="exact"/>
        <w:rPr>
          <w:rFonts w:ascii="Times New Roman" w:hAnsi="Times New Roman"/>
          <w:szCs w:val="24"/>
        </w:rPr>
      </w:pPr>
    </w:p>
    <w:p w:rsidR="00037076" w:rsidRPr="00037076" w:rsidP="00037076" w14:paraId="0F161095" w14:textId="77777777">
      <w:pPr>
        <w:pStyle w:val="ListParagraph"/>
        <w:suppressAutoHyphens/>
        <w:spacing w:line="240" w:lineRule="exact"/>
        <w:rPr>
          <w:rFonts w:ascii="Times New Roman" w:hAnsi="Times New Roman"/>
          <w:szCs w:val="24"/>
        </w:rPr>
      </w:pPr>
      <w:r w:rsidRPr="00037076">
        <w:rPr>
          <w:rFonts w:ascii="Times New Roman" w:hAnsi="Times New Roman"/>
          <w:szCs w:val="24"/>
        </w:rPr>
        <w:t xml:space="preserve">This information collection is authorized under (Authority: 20 U.S.C. 1221e-3, 1231a, and 3474) </w:t>
      </w:r>
    </w:p>
    <w:p w:rsidR="00037076" w:rsidRPr="00037076" w:rsidP="00037076" w14:paraId="5C86E431" w14:textId="77777777">
      <w:pPr>
        <w:pStyle w:val="ListParagraph"/>
        <w:suppressAutoHyphens/>
        <w:spacing w:line="240" w:lineRule="exact"/>
        <w:rPr>
          <w:rFonts w:ascii="Times New Roman" w:hAnsi="Times New Roman"/>
          <w:szCs w:val="24"/>
        </w:rPr>
      </w:pPr>
    </w:p>
    <w:p w:rsidR="00037076" w:rsidRPr="00037076" w:rsidP="00037076" w14:paraId="3DED1141" w14:textId="77777777">
      <w:pPr>
        <w:pStyle w:val="ListParagraph"/>
        <w:suppressAutoHyphens/>
        <w:spacing w:line="240" w:lineRule="exact"/>
        <w:rPr>
          <w:rFonts w:ascii="Times New Roman" w:hAnsi="Times New Roman"/>
          <w:szCs w:val="24"/>
        </w:rPr>
      </w:pPr>
      <w:r w:rsidRPr="00037076">
        <w:rPr>
          <w:rFonts w:ascii="Times New Roman" w:hAnsi="Times New Roman"/>
          <w:szCs w:val="24"/>
        </w:rPr>
        <w:t xml:space="preserve">[72 FR 3702, Jan. 25, 2007, as amended at 79 FR 76094, Dec. 19, 2014] </w:t>
      </w:r>
    </w:p>
    <w:p w:rsidR="00037076" w:rsidRPr="00037076" w:rsidP="00037076" w14:paraId="0D97073C" w14:textId="77777777">
      <w:pPr>
        <w:pStyle w:val="ListParagraph"/>
        <w:suppressAutoHyphens/>
        <w:spacing w:line="240" w:lineRule="exact"/>
        <w:rPr>
          <w:rFonts w:ascii="Times New Roman" w:hAnsi="Times New Roman"/>
          <w:szCs w:val="24"/>
        </w:rPr>
      </w:pPr>
    </w:p>
    <w:p w:rsidR="00037076" w:rsidRPr="00037076" w:rsidP="00037076" w14:paraId="75FD4BC8" w14:textId="77777777">
      <w:pPr>
        <w:pStyle w:val="ListParagraph"/>
        <w:suppressAutoHyphens/>
        <w:spacing w:line="240" w:lineRule="exact"/>
        <w:rPr>
          <w:rFonts w:ascii="Times New Roman" w:hAnsi="Times New Roman"/>
          <w:szCs w:val="24"/>
        </w:rPr>
      </w:pPr>
      <w:r w:rsidRPr="00037076">
        <w:rPr>
          <w:rFonts w:ascii="Times New Roman" w:hAnsi="Times New Roman"/>
          <w:szCs w:val="24"/>
        </w:rPr>
        <w:t xml:space="preserve">§ 76.720 State and Outlying Areas reporting requirements. </w:t>
      </w:r>
    </w:p>
    <w:p w:rsidR="00037076" w:rsidRPr="00037076" w:rsidP="00037076" w14:paraId="11512056" w14:textId="77777777">
      <w:pPr>
        <w:pStyle w:val="ListParagraph"/>
        <w:suppressAutoHyphens/>
        <w:spacing w:line="240" w:lineRule="exact"/>
        <w:rPr>
          <w:rFonts w:ascii="Times New Roman" w:hAnsi="Times New Roman"/>
          <w:szCs w:val="24"/>
        </w:rPr>
      </w:pPr>
    </w:p>
    <w:p w:rsidR="00AD381B" w:rsidP="00037076" w14:paraId="5DAB6C7B" w14:textId="70522D46">
      <w:pPr>
        <w:pStyle w:val="ListParagraph"/>
        <w:suppressAutoHyphens/>
        <w:spacing w:line="240" w:lineRule="exact"/>
        <w:contextualSpacing w:val="0"/>
        <w:rPr>
          <w:rFonts w:ascii="Times New Roman" w:hAnsi="Times New Roman"/>
          <w:szCs w:val="24"/>
        </w:rPr>
      </w:pPr>
      <w:r w:rsidRPr="00037076">
        <w:rPr>
          <w:rFonts w:ascii="Times New Roman" w:hAnsi="Times New Roman"/>
          <w:szCs w:val="24"/>
        </w:rPr>
        <w:t>(a) This section applies to a State's reports required under 2 CFR 200.327 (Financial reporting) and 2 CFR 200.328 (Monitoring and reporting program performance), and other reports required by the Secretary and approved by the Office of Management and Budget (OMB) under the Paperwork Reduction Act of 1995, 44 U.S.C. 3501-3520.</w:t>
      </w:r>
    </w:p>
    <w:p w:rsidR="001E539F" w:rsidRPr="00AD381B" w:rsidP="00037076" w14:paraId="4F0D89E8" w14:textId="77777777">
      <w:pPr>
        <w:pStyle w:val="ListParagraph"/>
        <w:suppressAutoHyphens/>
        <w:spacing w:line="240" w:lineRule="exact"/>
        <w:contextualSpacing w:val="0"/>
        <w:rPr>
          <w:rFonts w:ascii="Times New Roman" w:hAnsi="Times New Roman"/>
          <w:szCs w:val="24"/>
        </w:rPr>
      </w:pPr>
    </w:p>
    <w:p w:rsidR="00AD381B" w:rsidRPr="001E539F" w:rsidP="00AD381B" w14:paraId="0B36EA07"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1E539F" w:rsidP="001E539F" w14:paraId="2BC5D778" w14:textId="30C7ED54">
      <w:pPr>
        <w:pStyle w:val="paragraph"/>
        <w:spacing w:before="0" w:beforeAutospacing="0" w:after="0" w:afterAutospacing="0"/>
        <w:ind w:left="720"/>
        <w:textAlignment w:val="baseline"/>
        <w:rPr>
          <w:rFonts w:ascii="Segoe UI" w:hAnsi="Segoe UI" w:cs="Segoe UI"/>
          <w:sz w:val="18"/>
          <w:szCs w:val="18"/>
        </w:rPr>
      </w:pPr>
    </w:p>
    <w:p w:rsidR="001E539F" w:rsidP="00F2260C" w14:paraId="5FE7F141" w14:textId="09F2CD15">
      <w:pPr>
        <w:pStyle w:val="paragraph"/>
        <w:spacing w:before="0" w:beforeAutospacing="0" w:after="0" w:afterAutospacing="0"/>
        <w:ind w:left="720"/>
        <w:textAlignment w:val="baseline"/>
        <w:rPr>
          <w:rFonts w:ascii="Segoe UI" w:hAnsi="Segoe UI" w:cs="Segoe UI"/>
          <w:sz w:val="18"/>
          <w:szCs w:val="18"/>
        </w:rPr>
      </w:pPr>
      <w:r>
        <w:rPr>
          <w:rStyle w:val="normaltextrun"/>
        </w:rPr>
        <w:t>The information will be reviewed</w:t>
      </w:r>
      <w:r w:rsidR="003B3A83">
        <w:rPr>
          <w:rStyle w:val="normaltextrun"/>
        </w:rPr>
        <w:t xml:space="preserve"> </w:t>
      </w:r>
      <w:r>
        <w:rPr>
          <w:rStyle w:val="normaltextrun"/>
        </w:rPr>
        <w:t>by U.S. Department of Education (Department) employees to ensure that EANS funds are used in accordance with applicable requirements under the CRRSA Act and ARP Act and will be shared with the public to promote transparency regarding the allocation and uses of funds. Furthermore, the information collected will be analyzed to provide aggregate statistics on the use of EANS funds to address the impacts of the COVID-19 emergency on non-public schools and students. </w:t>
      </w:r>
      <w:r>
        <w:rPr>
          <w:rStyle w:val="eop"/>
        </w:rPr>
        <w:t> </w:t>
      </w:r>
      <w:r w:rsidRPr="007B7606" w:rsidR="007B7606">
        <w:rPr>
          <w:rStyle w:val="eop"/>
        </w:rPr>
        <w:t xml:space="preserve">The collection was used for a similar purpose in the first </w:t>
      </w:r>
      <w:r w:rsidR="001D30CA">
        <w:rPr>
          <w:rStyle w:val="eop"/>
        </w:rPr>
        <w:t>two</w:t>
      </w:r>
      <w:r w:rsidRPr="007B7606" w:rsidR="007B7606">
        <w:rPr>
          <w:rStyle w:val="eop"/>
        </w:rPr>
        <w:t xml:space="preserve"> years of its administration, with reporting made public in </w:t>
      </w:r>
      <w:r w:rsidR="007B7606">
        <w:rPr>
          <w:rStyle w:val="eop"/>
        </w:rPr>
        <w:t xml:space="preserve">2023 </w:t>
      </w:r>
      <w:r w:rsidRPr="007B7606" w:rsidR="007B7606">
        <w:rPr>
          <w:rStyle w:val="eop"/>
        </w:rPr>
        <w:t>and 2024.</w:t>
      </w:r>
    </w:p>
    <w:p w:rsidR="001E539F" w:rsidP="001E539F" w14:paraId="5709E63B" w14:textId="77777777">
      <w:pPr>
        <w:pStyle w:val="ListParagraph"/>
        <w:suppressAutoHyphens/>
        <w:spacing w:line="240" w:lineRule="exact"/>
        <w:contextualSpacing w:val="0"/>
        <w:rPr>
          <w:rFonts w:ascii="Times New Roman" w:hAnsi="Times New Roman"/>
          <w:szCs w:val="24"/>
        </w:rPr>
      </w:pPr>
    </w:p>
    <w:p w:rsidR="00AD381B" w:rsidP="00AD381B" w14:paraId="02EB378F" w14:textId="77777777">
      <w:pPr>
        <w:suppressAutoHyphens/>
        <w:spacing w:line="240" w:lineRule="exact"/>
        <w:rPr>
          <w:rFonts w:ascii="Times New Roman" w:hAnsi="Times New Roman"/>
          <w:szCs w:val="24"/>
        </w:rPr>
      </w:pPr>
    </w:p>
    <w:p w:rsidR="00043C32" w:rsidRPr="00AD381B" w:rsidP="00AD381B" w14:paraId="6A05A809" w14:textId="77777777">
      <w:pPr>
        <w:suppressAutoHyphens/>
        <w:spacing w:line="240" w:lineRule="exact"/>
        <w:rPr>
          <w:rFonts w:ascii="Times New Roman" w:hAnsi="Times New Roman"/>
          <w:szCs w:val="24"/>
        </w:rPr>
      </w:pPr>
    </w:p>
    <w:p w:rsidR="00043C32" w:rsidP="00AD381B" w14:paraId="58A09643"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w:t>
      </w:r>
      <w:r w:rsidR="00A23F26">
        <w:rPr>
          <w:rFonts w:ascii="Times New Roman" w:hAnsi="Times New Roman"/>
          <w:b/>
          <w:szCs w:val="24"/>
        </w:rPr>
        <w:t>system</w:t>
      </w:r>
      <w:r w:rsidR="00A23F26">
        <w:rPr>
          <w:rFonts w:ascii="Times New Roman" w:hAnsi="Times New Roman"/>
          <w:b/>
          <w:szCs w:val="24"/>
        </w:rPr>
        <w:t xml:space="preserve"> or website from paper), please explain in number 12.</w:t>
      </w:r>
    </w:p>
    <w:p w:rsidR="00FB0858" w:rsidRPr="00FB0858" w:rsidP="00FB0858" w14:paraId="32F32E5E" w14:textId="77777777">
      <w:pPr>
        <w:tabs>
          <w:tab w:val="left" w:pos="-720"/>
        </w:tabs>
        <w:suppressAutoHyphens/>
        <w:rPr>
          <w:rFonts w:ascii="Times New Roman" w:hAnsi="Times New Roman"/>
          <w:bCs/>
          <w:szCs w:val="24"/>
        </w:rPr>
      </w:pPr>
    </w:p>
    <w:p w:rsidR="00FB0858" w:rsidRPr="00FB0858" w:rsidP="00FB0858" w14:paraId="006AD76F" w14:textId="43327C3B">
      <w:pPr>
        <w:tabs>
          <w:tab w:val="left" w:pos="-720"/>
        </w:tabs>
        <w:suppressAutoHyphens/>
        <w:ind w:left="720"/>
        <w:rPr>
          <w:rFonts w:ascii="Times New Roman" w:hAnsi="Times New Roman"/>
          <w:bCs/>
          <w:szCs w:val="24"/>
        </w:rPr>
      </w:pPr>
      <w:r w:rsidRPr="00FB0858">
        <w:rPr>
          <w:rFonts w:ascii="Times New Roman" w:hAnsi="Times New Roman"/>
          <w:bCs/>
          <w:szCs w:val="24"/>
        </w:rPr>
        <w:t>Data collection will be conducted through a</w:t>
      </w:r>
      <w:r w:rsidR="0064391C">
        <w:rPr>
          <w:rFonts w:ascii="Times New Roman" w:hAnsi="Times New Roman"/>
          <w:bCs/>
          <w:szCs w:val="24"/>
        </w:rPr>
        <w:t>n established</w:t>
      </w:r>
      <w:r w:rsidRPr="00FB0858">
        <w:rPr>
          <w:rFonts w:ascii="Times New Roman" w:hAnsi="Times New Roman"/>
          <w:bCs/>
          <w:szCs w:val="24"/>
        </w:rPr>
        <w:t xml:space="preserve"> Department-provided web porta</w:t>
      </w:r>
      <w:r w:rsidR="0064391C">
        <w:rPr>
          <w:rFonts w:ascii="Times New Roman" w:hAnsi="Times New Roman"/>
          <w:bCs/>
          <w:szCs w:val="24"/>
        </w:rPr>
        <w:t>l (c</w:t>
      </w:r>
      <w:r w:rsidRPr="0064391C" w:rsidR="0064391C">
        <w:rPr>
          <w:rFonts w:ascii="Times New Roman" w:hAnsi="Times New Roman"/>
          <w:bCs/>
          <w:szCs w:val="24"/>
        </w:rPr>
        <w:t>ovid-relief-data.ed.gov</w:t>
      </w:r>
      <w:r w:rsidR="0064391C">
        <w:rPr>
          <w:rFonts w:ascii="Times New Roman" w:hAnsi="Times New Roman"/>
          <w:bCs/>
          <w:szCs w:val="24"/>
        </w:rPr>
        <w:t>)</w:t>
      </w:r>
      <w:r w:rsidRPr="00FB0858">
        <w:rPr>
          <w:rFonts w:ascii="Times New Roman" w:hAnsi="Times New Roman"/>
          <w:bCs/>
          <w:szCs w:val="24"/>
        </w:rPr>
        <w:t xml:space="preserve">. Electronic data collection through a web portal was chosen because of its efficiency, cost, and ability to pre-populate certain fields and conduct verification checks on others in an automated manner. The data collection web portal will </w:t>
      </w:r>
      <w:r w:rsidR="00B54BA4">
        <w:rPr>
          <w:rFonts w:ascii="Times New Roman" w:hAnsi="Times New Roman"/>
          <w:bCs/>
          <w:szCs w:val="24"/>
        </w:rPr>
        <w:t>c</w:t>
      </w:r>
      <w:r w:rsidR="00102C03">
        <w:rPr>
          <w:rFonts w:ascii="Times New Roman" w:hAnsi="Times New Roman"/>
          <w:bCs/>
          <w:szCs w:val="24"/>
        </w:rPr>
        <w:t xml:space="preserve">ontinue </w:t>
      </w:r>
      <w:r w:rsidRPr="00FB0858">
        <w:rPr>
          <w:rFonts w:ascii="Times New Roman" w:hAnsi="Times New Roman"/>
          <w:bCs/>
          <w:szCs w:val="24"/>
        </w:rPr>
        <w:t>leverage the existing structure</w:t>
      </w:r>
      <w:r w:rsidR="00102C03">
        <w:rPr>
          <w:rFonts w:ascii="Times New Roman" w:hAnsi="Times New Roman"/>
          <w:bCs/>
          <w:szCs w:val="24"/>
        </w:rPr>
        <w:t xml:space="preserve"> and technology</w:t>
      </w:r>
      <w:r w:rsidRPr="00FB0858">
        <w:rPr>
          <w:rFonts w:ascii="Times New Roman" w:hAnsi="Times New Roman"/>
          <w:bCs/>
          <w:szCs w:val="24"/>
        </w:rPr>
        <w:t xml:space="preserve"> for data collection set up in 202</w:t>
      </w:r>
      <w:r w:rsidR="00102C03">
        <w:rPr>
          <w:rFonts w:ascii="Times New Roman" w:hAnsi="Times New Roman"/>
          <w:bCs/>
          <w:szCs w:val="24"/>
        </w:rPr>
        <w:t>1</w:t>
      </w:r>
      <w:r w:rsidRPr="00FB0858">
        <w:rPr>
          <w:rFonts w:ascii="Times New Roman" w:hAnsi="Times New Roman"/>
          <w:bCs/>
          <w:szCs w:val="24"/>
        </w:rPr>
        <w:t xml:space="preserve">for data elements pertaining to the </w:t>
      </w:r>
      <w:r w:rsidR="00102C03">
        <w:rPr>
          <w:rFonts w:ascii="Times New Roman" w:hAnsi="Times New Roman"/>
          <w:bCs/>
          <w:szCs w:val="24"/>
        </w:rPr>
        <w:t xml:space="preserve">EANS. </w:t>
      </w:r>
      <w:r w:rsidRPr="00FB0858">
        <w:rPr>
          <w:rFonts w:ascii="Times New Roman" w:hAnsi="Times New Roman"/>
          <w:bCs/>
          <w:szCs w:val="24"/>
        </w:rPr>
        <w:t xml:space="preserve">This will create efficiencies to the extent that the proposed updated form includes many questions that are the same or similar to the prior version of the form. Moreover, most grantees already have accounts set up on the </w:t>
      </w:r>
      <w:r w:rsidR="004D4F68">
        <w:rPr>
          <w:rFonts w:ascii="Times New Roman" w:hAnsi="Times New Roman"/>
          <w:bCs/>
          <w:szCs w:val="24"/>
        </w:rPr>
        <w:t>portal</w:t>
      </w:r>
      <w:r w:rsidRPr="00FB0858">
        <w:rPr>
          <w:rFonts w:ascii="Times New Roman" w:hAnsi="Times New Roman"/>
          <w:bCs/>
          <w:szCs w:val="24"/>
        </w:rPr>
        <w:t xml:space="preserve"> and are familiar with it. In particular, the web portal conforms to the FAIR (Findable, Accessible, Interoperable, Re-usable) principle because it both collects and publishes data in a format consistent with these guidelines.</w:t>
      </w:r>
    </w:p>
    <w:p w:rsidR="00AD381B" w:rsidP="00AD381B" w14:paraId="5A39BBE3" w14:textId="77777777">
      <w:pPr>
        <w:pStyle w:val="ListParagraph"/>
        <w:tabs>
          <w:tab w:val="left" w:pos="-720"/>
        </w:tabs>
        <w:suppressAutoHyphens/>
        <w:contextualSpacing w:val="0"/>
        <w:rPr>
          <w:rFonts w:ascii="Times New Roman" w:hAnsi="Times New Roman"/>
          <w:szCs w:val="24"/>
        </w:rPr>
      </w:pPr>
    </w:p>
    <w:p w:rsidR="00AD381B" w:rsidP="00AD381B" w14:paraId="41C8F396" w14:textId="77777777">
      <w:pPr>
        <w:pStyle w:val="ListParagraph"/>
        <w:tabs>
          <w:tab w:val="left" w:pos="-720"/>
        </w:tabs>
        <w:suppressAutoHyphens/>
        <w:contextualSpacing w:val="0"/>
        <w:rPr>
          <w:rFonts w:ascii="Times New Roman" w:hAnsi="Times New Roman"/>
          <w:szCs w:val="24"/>
        </w:rPr>
      </w:pPr>
    </w:p>
    <w:p w:rsidR="00AD381B" w:rsidP="00AD381B" w14:paraId="5A0FD0D7"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RPr="0014724B" w:rsidP="00246FE9" w14:paraId="72A3D3EC" w14:textId="478C1E00">
      <w:pPr>
        <w:pStyle w:val="ListParagraph"/>
        <w:tabs>
          <w:tab w:val="left" w:pos="-720"/>
        </w:tabs>
        <w:suppressAutoHyphens/>
        <w:contextualSpacing w:val="0"/>
        <w:rPr>
          <w:rFonts w:ascii="Times New Roman" w:hAnsi="Times New Roman"/>
          <w:bCs/>
          <w:szCs w:val="24"/>
        </w:rPr>
      </w:pPr>
      <w:r w:rsidRPr="0014724B">
        <w:rPr>
          <w:rFonts w:ascii="Times New Roman" w:hAnsi="Times New Roman"/>
          <w:bCs/>
          <w:szCs w:val="24"/>
        </w:rPr>
        <w:t xml:space="preserve">This is a unique collection that responds to program requirements under the EANS program as authorized by the CRRSA Act and ARP Act. There are no other data collections that seek this information.  </w:t>
      </w:r>
    </w:p>
    <w:p w:rsidR="00043C32" w:rsidP="00AD381B" w14:paraId="4DB7F1D4"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 xml:space="preserve">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w:t>
      </w:r>
      <w:r w:rsidRPr="00AD381B">
        <w:rPr>
          <w:rFonts w:ascii="Times New Roman" w:hAnsi="Times New Roman"/>
          <w:b/>
          <w:szCs w:val="24"/>
        </w:rPr>
        <w:t>county, town, township, school district, or special district with a population of less than 50,000.</w:t>
      </w:r>
    </w:p>
    <w:p w:rsidR="00AD381B" w:rsidP="00AD381B" w14:paraId="0D0B940D" w14:textId="3BA06CA3">
      <w:pPr>
        <w:pStyle w:val="ListParagraph"/>
        <w:contextualSpacing w:val="0"/>
        <w:rPr>
          <w:rFonts w:ascii="Times New Roman" w:hAnsi="Times New Roman"/>
          <w:szCs w:val="24"/>
        </w:rPr>
      </w:pPr>
      <w:r w:rsidRPr="00F24958">
        <w:rPr>
          <w:rFonts w:ascii="Times New Roman" w:hAnsi="Times New Roman"/>
          <w:szCs w:val="24"/>
        </w:rPr>
        <w:t>The collection does not impact small businesses or other small entities.</w:t>
      </w:r>
    </w:p>
    <w:p w:rsidR="00AD381B" w:rsidP="00AD381B" w14:paraId="0E27B00A" w14:textId="77777777">
      <w:pPr>
        <w:pStyle w:val="ListParagraph"/>
        <w:contextualSpacing w:val="0"/>
        <w:rPr>
          <w:rFonts w:ascii="Times New Roman" w:hAnsi="Times New Roman"/>
          <w:szCs w:val="24"/>
        </w:rPr>
      </w:pPr>
    </w:p>
    <w:p w:rsidR="00043C32" w:rsidP="00AD381B" w14:paraId="4E28CEBA"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2E3B23" w:rsidP="002E3B23" w14:paraId="059D7615" w14:textId="77777777">
      <w:pPr>
        <w:pStyle w:val="ListParagraph"/>
        <w:tabs>
          <w:tab w:val="left" w:pos="-720"/>
        </w:tabs>
        <w:suppressAutoHyphens/>
        <w:contextualSpacing w:val="0"/>
        <w:rPr>
          <w:rFonts w:ascii="Times New Roman" w:hAnsi="Times New Roman"/>
          <w:b/>
          <w:szCs w:val="24"/>
        </w:rPr>
      </w:pPr>
    </w:p>
    <w:p w:rsidR="004A1288" w:rsidP="004A1288" w14:paraId="1E9B97FF" w14:textId="07447A88">
      <w:pPr>
        <w:pStyle w:val="ListParagraph"/>
        <w:tabs>
          <w:tab w:val="left" w:pos="-720"/>
        </w:tabs>
        <w:suppressAutoHyphens/>
        <w:contextualSpacing w:val="0"/>
        <w:rPr>
          <w:rFonts w:ascii="Times New Roman" w:hAnsi="Times New Roman"/>
          <w:bCs/>
          <w:szCs w:val="24"/>
        </w:rPr>
      </w:pPr>
      <w:r w:rsidRPr="004A1288">
        <w:rPr>
          <w:rFonts w:ascii="Times New Roman" w:hAnsi="Times New Roman"/>
          <w:bCs/>
          <w:szCs w:val="24"/>
        </w:rPr>
        <w:t>If this collection is not allowed to proceed, the Department will not be able to collect information to inform monitoring oversight and public transparency regarding the uses of funds under the EANS program.</w:t>
      </w:r>
    </w:p>
    <w:p w:rsidR="004A1288" w:rsidRPr="004A1288" w:rsidP="004A1288" w14:paraId="28EC732C" w14:textId="77777777">
      <w:pPr>
        <w:pStyle w:val="ListParagraph"/>
        <w:tabs>
          <w:tab w:val="left" w:pos="-720"/>
        </w:tabs>
        <w:suppressAutoHyphens/>
        <w:contextualSpacing w:val="0"/>
        <w:rPr>
          <w:rFonts w:ascii="Times New Roman" w:hAnsi="Times New Roman"/>
          <w:bCs/>
          <w:szCs w:val="24"/>
        </w:rPr>
      </w:pPr>
    </w:p>
    <w:p w:rsidR="00043C32" w:rsidRPr="00AD381B" w:rsidP="00AD381B" w14:paraId="74BEDF83"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0061E4C" w14:textId="77777777">
      <w:pPr>
        <w:tabs>
          <w:tab w:val="left" w:pos="-720"/>
        </w:tabs>
        <w:suppressAutoHyphens/>
        <w:rPr>
          <w:rFonts w:ascii="Times New Roman" w:hAnsi="Times New Roman"/>
          <w:b/>
          <w:szCs w:val="24"/>
        </w:rPr>
      </w:pPr>
    </w:p>
    <w:p w:rsidR="00043C32" w:rsidRPr="00AD381B" w:rsidP="00AD381B" w14:paraId="29B1D7A1"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44EAFD9C" w14:textId="77777777">
      <w:pPr>
        <w:numPr>
          <w:ilvl w:val="12"/>
          <w:numId w:val="0"/>
        </w:numPr>
        <w:tabs>
          <w:tab w:val="left" w:pos="-720"/>
        </w:tabs>
        <w:suppressAutoHyphens/>
        <w:ind w:left="340"/>
        <w:rPr>
          <w:rFonts w:ascii="Times New Roman" w:hAnsi="Times New Roman"/>
          <w:b/>
          <w:szCs w:val="24"/>
        </w:rPr>
      </w:pPr>
    </w:p>
    <w:p w:rsidR="00043C32" w:rsidRPr="00AD381B" w:rsidP="00AD381B" w14:paraId="1CA4CE5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4B94D5A5" w14:textId="77777777">
      <w:pPr>
        <w:numPr>
          <w:ilvl w:val="12"/>
          <w:numId w:val="0"/>
        </w:numPr>
        <w:tabs>
          <w:tab w:val="left" w:pos="-720"/>
        </w:tabs>
        <w:suppressAutoHyphens/>
        <w:rPr>
          <w:rFonts w:ascii="Times New Roman" w:hAnsi="Times New Roman"/>
          <w:b/>
          <w:szCs w:val="24"/>
        </w:rPr>
      </w:pPr>
    </w:p>
    <w:p w:rsidR="00043C32" w:rsidRPr="00AD381B" w:rsidP="00AD381B" w14:paraId="10AA5D5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3DEEC669" w14:textId="77777777">
      <w:pPr>
        <w:numPr>
          <w:ilvl w:val="12"/>
          <w:numId w:val="0"/>
        </w:numPr>
        <w:tabs>
          <w:tab w:val="left" w:pos="-720"/>
        </w:tabs>
        <w:suppressAutoHyphens/>
        <w:rPr>
          <w:rFonts w:ascii="Times New Roman" w:hAnsi="Times New Roman"/>
          <w:b/>
          <w:szCs w:val="24"/>
        </w:rPr>
      </w:pPr>
    </w:p>
    <w:p w:rsidR="00043C32" w:rsidRPr="00AD381B" w:rsidP="00AD381B" w14:paraId="2844D2A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3656B9AB" w14:textId="77777777">
      <w:pPr>
        <w:numPr>
          <w:ilvl w:val="12"/>
          <w:numId w:val="0"/>
        </w:numPr>
        <w:tabs>
          <w:tab w:val="left" w:pos="-720"/>
        </w:tabs>
        <w:suppressAutoHyphens/>
        <w:rPr>
          <w:rFonts w:ascii="Times New Roman" w:hAnsi="Times New Roman"/>
          <w:b/>
          <w:szCs w:val="24"/>
        </w:rPr>
      </w:pPr>
    </w:p>
    <w:p w:rsidR="00043C32" w:rsidRPr="00AD381B" w:rsidP="00AD381B" w14:paraId="25303A1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45FB0818" w14:textId="77777777">
      <w:pPr>
        <w:numPr>
          <w:ilvl w:val="12"/>
          <w:numId w:val="0"/>
        </w:numPr>
        <w:tabs>
          <w:tab w:val="left" w:pos="-720"/>
        </w:tabs>
        <w:suppressAutoHyphens/>
        <w:rPr>
          <w:rFonts w:ascii="Times New Roman" w:hAnsi="Times New Roman"/>
          <w:b/>
          <w:szCs w:val="24"/>
        </w:rPr>
      </w:pPr>
    </w:p>
    <w:p w:rsidR="00043C32" w:rsidRPr="00AD381B" w:rsidP="00AD381B" w14:paraId="032EB8F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049F31CB" w14:textId="77777777">
      <w:pPr>
        <w:numPr>
          <w:ilvl w:val="12"/>
          <w:numId w:val="0"/>
        </w:numPr>
        <w:tabs>
          <w:tab w:val="left" w:pos="-720"/>
        </w:tabs>
        <w:suppressAutoHyphens/>
        <w:rPr>
          <w:rFonts w:ascii="Times New Roman" w:hAnsi="Times New Roman"/>
          <w:b/>
          <w:szCs w:val="24"/>
        </w:rPr>
      </w:pPr>
    </w:p>
    <w:p w:rsidR="00043C32" w:rsidRPr="00AD381B" w:rsidP="00AD381B" w14:paraId="26BD20C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53128261" w14:textId="77777777">
      <w:pPr>
        <w:numPr>
          <w:ilvl w:val="12"/>
          <w:numId w:val="0"/>
        </w:numPr>
        <w:tabs>
          <w:tab w:val="left" w:pos="-720"/>
        </w:tabs>
        <w:suppressAutoHyphens/>
        <w:rPr>
          <w:rFonts w:ascii="Times New Roman" w:hAnsi="Times New Roman"/>
          <w:b/>
          <w:szCs w:val="24"/>
        </w:rPr>
      </w:pPr>
    </w:p>
    <w:p w:rsidR="00043C32" w:rsidP="00AD381B" w14:paraId="47767B1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14:paraId="62486C05" w14:textId="77777777">
      <w:pPr>
        <w:pStyle w:val="ListParagraph"/>
        <w:rPr>
          <w:rFonts w:ascii="Times New Roman" w:hAnsi="Times New Roman"/>
          <w:b/>
          <w:szCs w:val="24"/>
        </w:rPr>
      </w:pPr>
    </w:p>
    <w:p w:rsidR="00AD381B" w:rsidRPr="00AD381B" w:rsidP="002E3B23" w14:paraId="4101652C" w14:textId="63178706">
      <w:pPr>
        <w:tabs>
          <w:tab w:val="left" w:pos="-720"/>
        </w:tabs>
        <w:suppressAutoHyphens/>
        <w:ind w:left="1080"/>
        <w:rPr>
          <w:rFonts w:ascii="Times New Roman" w:hAnsi="Times New Roman"/>
          <w:szCs w:val="24"/>
        </w:rPr>
      </w:pPr>
      <w:r w:rsidRPr="00114C5A">
        <w:rPr>
          <w:rFonts w:ascii="Times New Roman" w:hAnsi="Times New Roman"/>
          <w:szCs w:val="24"/>
        </w:rPr>
        <w:t>No such circumstances exist.</w:t>
      </w:r>
    </w:p>
    <w:p w:rsidR="00D75313" w:rsidP="00AD381B" w14:paraId="53C6C85B"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4B99056E"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5F5C5A0C"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1299C43A"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24E60415"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120E5E19"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4DDBEF00" w14:textId="77777777">
      <w:pPr>
        <w:tabs>
          <w:tab w:val="left" w:pos="-720"/>
        </w:tabs>
        <w:suppressAutoHyphens/>
        <w:rPr>
          <w:rStyle w:val="a"/>
          <w:rFonts w:ascii="Times New Roman" w:hAnsi="Times New Roman"/>
          <w:b/>
          <w:szCs w:val="24"/>
        </w:rPr>
      </w:pPr>
    </w:p>
    <w:p w:rsidR="00043C32" w:rsidP="00AD381B" w14:paraId="06805907"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3461D779" w14:textId="77777777">
      <w:pPr>
        <w:tabs>
          <w:tab w:val="left" w:pos="-720"/>
        </w:tabs>
        <w:suppressAutoHyphens/>
        <w:ind w:left="720"/>
        <w:rPr>
          <w:rFonts w:ascii="Times New Roman" w:hAnsi="Times New Roman"/>
          <w:b/>
          <w:szCs w:val="24"/>
        </w:rPr>
      </w:pPr>
    </w:p>
    <w:p w:rsidR="00FD7645" w:rsidRPr="008D5B20" w:rsidP="00C80032" w14:paraId="6800740F" w14:textId="6EF8EFC5">
      <w:pPr>
        <w:spacing w:before="120"/>
        <w:ind w:left="720"/>
        <w:rPr>
          <w:rFonts w:ascii="Times New Roman" w:hAnsi="Times New Roman"/>
          <w:szCs w:val="24"/>
        </w:rPr>
      </w:pPr>
      <w:r w:rsidRPr="008D5B20">
        <w:rPr>
          <w:rFonts w:ascii="Times New Roman" w:hAnsi="Times New Roman"/>
          <w:szCs w:val="24"/>
        </w:rPr>
        <w:t xml:space="preserve">On </w:t>
      </w:r>
      <w:r w:rsidRPr="00C80032">
        <w:rPr>
          <w:rFonts w:ascii="Times New Roman" w:hAnsi="Times New Roman"/>
          <w:szCs w:val="24"/>
        </w:rPr>
        <w:t>July</w:t>
      </w:r>
      <w:r w:rsidRPr="008D5B20">
        <w:rPr>
          <w:rFonts w:ascii="Times New Roman" w:hAnsi="Times New Roman"/>
          <w:szCs w:val="24"/>
        </w:rPr>
        <w:t xml:space="preserve"> 24, 202</w:t>
      </w:r>
      <w:r w:rsidRPr="00C80032">
        <w:rPr>
          <w:rFonts w:ascii="Times New Roman" w:hAnsi="Times New Roman"/>
          <w:szCs w:val="24"/>
        </w:rPr>
        <w:t>4</w:t>
      </w:r>
      <w:r w:rsidRPr="008D5B20">
        <w:rPr>
          <w:rFonts w:ascii="Times New Roman" w:hAnsi="Times New Roman"/>
          <w:szCs w:val="24"/>
        </w:rPr>
        <w:t>, a Federal Register Notice requesting public comment was published (Vol 8</w:t>
      </w:r>
      <w:r w:rsidRPr="00C80032">
        <w:rPr>
          <w:rFonts w:ascii="Times New Roman" w:hAnsi="Times New Roman"/>
          <w:szCs w:val="24"/>
        </w:rPr>
        <w:t>9</w:t>
      </w:r>
      <w:r w:rsidRPr="008D5B20">
        <w:rPr>
          <w:rFonts w:ascii="Times New Roman" w:hAnsi="Times New Roman"/>
          <w:szCs w:val="24"/>
        </w:rPr>
        <w:t xml:space="preserve">, No </w:t>
      </w:r>
      <w:r w:rsidRPr="00C80032" w:rsidR="008D5B20">
        <w:rPr>
          <w:rFonts w:ascii="Times New Roman" w:hAnsi="Times New Roman"/>
          <w:szCs w:val="24"/>
        </w:rPr>
        <w:t>142</w:t>
      </w:r>
      <w:r w:rsidRPr="008D5B20">
        <w:rPr>
          <w:rFonts w:ascii="Times New Roman" w:hAnsi="Times New Roman"/>
          <w:szCs w:val="24"/>
        </w:rPr>
        <w:t xml:space="preserve">, page </w:t>
      </w:r>
      <w:r w:rsidRPr="00C80032" w:rsidR="008D5B20">
        <w:rPr>
          <w:rFonts w:ascii="Times New Roman" w:hAnsi="Times New Roman"/>
          <w:szCs w:val="24"/>
        </w:rPr>
        <w:t>59907</w:t>
      </w:r>
      <w:r w:rsidRPr="008D5B20">
        <w:rPr>
          <w:rFonts w:ascii="Times New Roman" w:hAnsi="Times New Roman"/>
          <w:szCs w:val="24"/>
        </w:rPr>
        <w:t xml:space="preserve">). The Department </w:t>
      </w:r>
      <w:r w:rsidRPr="008D5B20">
        <w:rPr>
          <w:rFonts w:ascii="Times New Roman" w:hAnsi="Times New Roman"/>
          <w:color w:val="242424"/>
          <w:szCs w:val="24"/>
          <w:shd w:val="clear" w:color="auto" w:fill="FFFFFF"/>
        </w:rPr>
        <w:t xml:space="preserve">received </w:t>
      </w:r>
      <w:r w:rsidR="00966167">
        <w:rPr>
          <w:rFonts w:ascii="Times New Roman" w:hAnsi="Times New Roman"/>
          <w:color w:val="242424"/>
          <w:szCs w:val="24"/>
          <w:shd w:val="clear" w:color="auto" w:fill="FFFFFF"/>
        </w:rPr>
        <w:t>one comment that was unrelated to the specifics of the collection in question</w:t>
      </w:r>
      <w:r w:rsidRPr="00C80032">
        <w:rPr>
          <w:rFonts w:ascii="Times New Roman" w:hAnsi="Times New Roman"/>
          <w:color w:val="242424"/>
          <w:szCs w:val="24"/>
          <w:shd w:val="clear" w:color="auto" w:fill="FFFFFF"/>
        </w:rPr>
        <w:t>.</w:t>
      </w:r>
      <w:r w:rsidRPr="008D5B20">
        <w:rPr>
          <w:rFonts w:ascii="Times New Roman" w:hAnsi="Times New Roman"/>
          <w:color w:val="242424"/>
          <w:szCs w:val="24"/>
          <w:shd w:val="clear" w:color="auto" w:fill="FFFFFF"/>
        </w:rPr>
        <w:t xml:space="preserve">  Now </w:t>
      </w:r>
      <w:r w:rsidRPr="008D5B20">
        <w:rPr>
          <w:rFonts w:ascii="Times New Roman" w:hAnsi="Times New Roman"/>
          <w:szCs w:val="24"/>
        </w:rPr>
        <w:t xml:space="preserve">the Department is publishing the applicable 30-day Federal Register notice to request public comment as required by the Paperwork Reduction Act. </w:t>
      </w:r>
    </w:p>
    <w:p w:rsidR="00417D87" w:rsidP="00AD381B" w14:paraId="6E1337A6" w14:textId="77777777">
      <w:pPr>
        <w:tabs>
          <w:tab w:val="left" w:pos="-720"/>
        </w:tabs>
        <w:suppressAutoHyphens/>
        <w:ind w:left="720"/>
        <w:rPr>
          <w:rFonts w:ascii="Times New Roman" w:hAnsi="Times New Roman"/>
          <w:szCs w:val="24"/>
        </w:rPr>
      </w:pPr>
    </w:p>
    <w:p w:rsidR="00043C32" w:rsidP="00AD381B" w14:paraId="037CC6BD"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A5BA2" w:rsidRPr="009A5BA2" w:rsidP="009A5BA2" w14:paraId="13E115B8" w14:textId="77777777">
      <w:pPr>
        <w:pStyle w:val="ListParagraph"/>
        <w:tabs>
          <w:tab w:val="left" w:pos="-720"/>
        </w:tabs>
        <w:suppressAutoHyphens/>
        <w:rPr>
          <w:rFonts w:ascii="Times New Roman" w:hAnsi="Times New Roman"/>
          <w:b/>
          <w:szCs w:val="24"/>
        </w:rPr>
      </w:pPr>
    </w:p>
    <w:p w:rsidR="00920F63" w:rsidRPr="009A5BA2" w:rsidP="009A5BA2" w14:paraId="1FC39945" w14:textId="3D0B006C">
      <w:pPr>
        <w:pStyle w:val="ListParagraph"/>
        <w:tabs>
          <w:tab w:val="left" w:pos="-720"/>
        </w:tabs>
        <w:suppressAutoHyphens/>
        <w:contextualSpacing w:val="0"/>
        <w:rPr>
          <w:rFonts w:ascii="Times New Roman" w:hAnsi="Times New Roman"/>
          <w:bCs/>
          <w:szCs w:val="24"/>
        </w:rPr>
      </w:pPr>
      <w:r w:rsidRPr="009A5BA2">
        <w:rPr>
          <w:rFonts w:ascii="Times New Roman" w:hAnsi="Times New Roman"/>
          <w:bCs/>
          <w:szCs w:val="24"/>
        </w:rPr>
        <w:t>No payments or gifts will be provided to respondents.</w:t>
      </w:r>
    </w:p>
    <w:p w:rsidR="009A5BA2" w:rsidRPr="00920F63" w:rsidP="009A5BA2" w14:paraId="3DBABE5F" w14:textId="77777777">
      <w:pPr>
        <w:pStyle w:val="ListParagraph"/>
        <w:tabs>
          <w:tab w:val="left" w:pos="-720"/>
        </w:tabs>
        <w:suppressAutoHyphens/>
        <w:contextualSpacing w:val="0"/>
        <w:rPr>
          <w:rFonts w:ascii="Times New Roman" w:hAnsi="Times New Roman"/>
          <w:b/>
          <w:szCs w:val="24"/>
        </w:rPr>
      </w:pPr>
    </w:p>
    <w:p w:rsidR="00043C32" w:rsidP="00AD381B" w14:paraId="78E1985C"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w:t>
      </w:r>
      <w:r w:rsidRPr="00920F63">
        <w:rPr>
          <w:rFonts w:ascii="Times New Roman" w:hAnsi="Times New Roman"/>
          <w:b/>
          <w:szCs w:val="24"/>
        </w:rPr>
        <w:t>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C7190D" w:rsidP="00C7190D" w14:paraId="29F7587A" w14:textId="77777777">
      <w:pPr>
        <w:pStyle w:val="ListParagraph"/>
        <w:tabs>
          <w:tab w:val="left" w:pos="-720"/>
        </w:tabs>
        <w:suppressAutoHyphens/>
        <w:contextualSpacing w:val="0"/>
        <w:rPr>
          <w:rFonts w:ascii="Times New Roman" w:hAnsi="Times New Roman"/>
          <w:b/>
          <w:szCs w:val="24"/>
        </w:rPr>
      </w:pPr>
    </w:p>
    <w:p w:rsidR="00C7190D" w:rsidRPr="00C7190D" w:rsidP="00C7190D" w14:paraId="4511FABA" w14:textId="151E51DC">
      <w:pPr>
        <w:tabs>
          <w:tab w:val="left" w:pos="-720"/>
        </w:tabs>
        <w:suppressAutoHyphens/>
        <w:rPr>
          <w:rFonts w:ascii="Times New Roman" w:hAnsi="Times New Roman"/>
          <w:bCs/>
          <w:szCs w:val="24"/>
        </w:rPr>
      </w:pPr>
      <w:r>
        <w:rPr>
          <w:rFonts w:ascii="Times New Roman" w:hAnsi="Times New Roman"/>
          <w:b/>
          <w:szCs w:val="24"/>
        </w:rPr>
        <w:tab/>
      </w:r>
      <w:r w:rsidRPr="00C7190D">
        <w:rPr>
          <w:rFonts w:ascii="Times New Roman" w:hAnsi="Times New Roman"/>
          <w:bCs/>
          <w:szCs w:val="24"/>
        </w:rPr>
        <w:t>There are no assurances of confidentiality.</w:t>
      </w:r>
    </w:p>
    <w:p w:rsidR="00920F63" w:rsidRPr="00D75313" w:rsidP="00920F63" w14:paraId="0562CB0E" w14:textId="77777777">
      <w:pPr>
        <w:tabs>
          <w:tab w:val="left" w:pos="-720"/>
        </w:tabs>
        <w:suppressAutoHyphens/>
        <w:rPr>
          <w:rFonts w:ascii="Times New Roman" w:hAnsi="Times New Roman"/>
          <w:b/>
          <w:szCs w:val="24"/>
        </w:rPr>
      </w:pPr>
    </w:p>
    <w:p w:rsidR="00920F63" w:rsidRPr="00920F63" w:rsidP="00E25EBC" w14:paraId="34CE0A41" w14:textId="77777777">
      <w:pPr>
        <w:tabs>
          <w:tab w:val="left" w:pos="-720"/>
        </w:tabs>
        <w:suppressAutoHyphens/>
        <w:rPr>
          <w:rFonts w:ascii="Times New Roman" w:hAnsi="Times New Roman"/>
          <w:szCs w:val="24"/>
        </w:rPr>
      </w:pPr>
    </w:p>
    <w:p w:rsidR="00043C32" w:rsidP="00AD381B" w14:paraId="1E0DF3AC"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55E1D" w:rsidP="00D55E1D" w14:paraId="22D383B1" w14:textId="77777777">
      <w:pPr>
        <w:pStyle w:val="ListParagraph"/>
        <w:tabs>
          <w:tab w:val="left" w:pos="-720"/>
        </w:tabs>
        <w:suppressAutoHyphens/>
        <w:contextualSpacing w:val="0"/>
        <w:rPr>
          <w:rFonts w:ascii="Times New Roman" w:hAnsi="Times New Roman"/>
          <w:b/>
          <w:szCs w:val="24"/>
        </w:rPr>
      </w:pPr>
    </w:p>
    <w:p w:rsidR="00920F63" w:rsidRPr="00D55E1D" w:rsidP="00920F63" w14:paraId="62EBF3C5" w14:textId="4C8CD65B">
      <w:pPr>
        <w:tabs>
          <w:tab w:val="left" w:pos="-720"/>
        </w:tabs>
        <w:suppressAutoHyphens/>
        <w:rPr>
          <w:rFonts w:ascii="Times New Roman" w:hAnsi="Times New Roman"/>
          <w:bCs/>
          <w:szCs w:val="24"/>
        </w:rPr>
      </w:pPr>
      <w:r>
        <w:rPr>
          <w:rFonts w:ascii="Times New Roman" w:hAnsi="Times New Roman"/>
          <w:bCs/>
          <w:szCs w:val="24"/>
        </w:rPr>
        <w:tab/>
      </w:r>
      <w:r w:rsidRPr="00D55E1D">
        <w:rPr>
          <w:rFonts w:ascii="Times New Roman" w:hAnsi="Times New Roman"/>
          <w:bCs/>
          <w:szCs w:val="24"/>
        </w:rPr>
        <w:t>The request for information does not include any questions of a sensitive nature.</w:t>
      </w:r>
    </w:p>
    <w:p w:rsidR="00920F63" w:rsidRPr="00920F63" w:rsidP="00920F63" w14:paraId="6D98A12B" w14:textId="77777777">
      <w:pPr>
        <w:tabs>
          <w:tab w:val="left" w:pos="-720"/>
        </w:tabs>
        <w:suppressAutoHyphens/>
        <w:ind w:left="180"/>
        <w:rPr>
          <w:rFonts w:ascii="Times New Roman" w:hAnsi="Times New Roman"/>
          <w:szCs w:val="24"/>
        </w:rPr>
      </w:pPr>
    </w:p>
    <w:p w:rsidR="00043C32" w:rsidRPr="00920F63" w:rsidP="00AD381B" w14:paraId="72C71AD8"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2946DB82" w14:textId="77777777">
      <w:pPr>
        <w:tabs>
          <w:tab w:val="left" w:pos="-720"/>
        </w:tabs>
        <w:suppressAutoHyphens/>
        <w:rPr>
          <w:rStyle w:val="a"/>
          <w:rFonts w:ascii="Times New Roman" w:hAnsi="Times New Roman"/>
          <w:b/>
          <w:szCs w:val="24"/>
        </w:rPr>
      </w:pPr>
    </w:p>
    <w:p w:rsidR="00C224FD" w:rsidP="00C224FD" w14:paraId="56192A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39BC69A7"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194EBB21"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035FD454"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r w:rsidRPr="00920F63">
        <w:rPr>
          <w:rStyle w:val="a"/>
          <w:rFonts w:ascii="Times New Roman" w:hAnsi="Times New Roman"/>
          <w:b/>
          <w:szCs w:val="24"/>
        </w:rPr>
        <w:t>form</w:t>
      </w:r>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00043C32" w:rsidRPr="00756FD3" w:rsidP="00AD381B" w14:paraId="446A621B"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 xml:space="preserve">The cost of </w:t>
      </w:r>
      <w:r w:rsidRPr="00920F63">
        <w:rPr>
          <w:rStyle w:val="a"/>
          <w:rFonts w:ascii="Times New Roman" w:hAnsi="Times New Roman"/>
          <w:b/>
          <w:szCs w:val="24"/>
        </w:rPr>
        <w:t>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5997CC1D" w14:textId="77777777">
      <w:pPr>
        <w:tabs>
          <w:tab w:val="left" w:pos="-720"/>
          <w:tab w:val="left" w:pos="1247"/>
        </w:tabs>
        <w:suppressAutoHyphens/>
        <w:rPr>
          <w:rStyle w:val="a"/>
          <w:rFonts w:ascii="Times New Roman" w:hAnsi="Times New Roman"/>
          <w:b/>
          <w:szCs w:val="24"/>
        </w:rPr>
      </w:pPr>
    </w:p>
    <w:p w:rsidR="00946126" w:rsidRPr="00756FD3" w:rsidP="00946126" w14:paraId="19B4F9DA"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14:paraId="110FFD37" w14:textId="77777777">
      <w:pPr>
        <w:pStyle w:val="ListParagraph"/>
        <w:tabs>
          <w:tab w:val="left" w:pos="-720"/>
        </w:tabs>
        <w:suppressAutoHyphens/>
        <w:rPr>
          <w:rStyle w:val="a"/>
          <w:rFonts w:ascii="Times New Roman" w:hAnsi="Times New Roman"/>
          <w:szCs w:val="24"/>
        </w:rPr>
      </w:pPr>
    </w:p>
    <w:p w:rsidR="00AC3229" w:rsidP="00920F63" w14:paraId="34D2B6BE" w14:textId="14B726CB">
      <w:pPr>
        <w:pStyle w:val="ListParagraph"/>
        <w:tabs>
          <w:tab w:val="left" w:pos="-720"/>
        </w:tabs>
        <w:suppressAutoHyphens/>
        <w:rPr>
          <w:rStyle w:val="a"/>
          <w:rFonts w:ascii="Times New Roman" w:hAnsi="Times New Roman"/>
          <w:szCs w:val="24"/>
        </w:rPr>
      </w:pPr>
      <w:r w:rsidRPr="00AC3229">
        <w:rPr>
          <w:rStyle w:val="a"/>
          <w:rFonts w:ascii="Times New Roman" w:hAnsi="Times New Roman"/>
          <w:szCs w:val="24"/>
        </w:rPr>
        <w:t xml:space="preserve">The EANS instrument is targeted to a total of 52 SEAs. The response burden is shown in Table 1. The burden estimates are based on discussions with experts in the Office of Elementary and Secondary Education and the Office of Non-Public Education in the Department.  </w:t>
      </w:r>
    </w:p>
    <w:p w:rsidR="00ED7195" w:rsidRPr="00920F63" w:rsidP="00756FD3" w14:paraId="656A83D5"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28071F38" w14:textId="77777777" w:rsidTr="00C875E8">
        <w:tblPrEx>
          <w:tblW w:w="11335" w:type="dxa"/>
          <w:tblLayout w:type="fixed"/>
          <w:tblLook w:val="0020"/>
        </w:tblPrEx>
        <w:trPr>
          <w:tblHeader/>
        </w:trPr>
        <w:tc>
          <w:tcPr>
            <w:tcW w:w="1345" w:type="dxa"/>
          </w:tcPr>
          <w:p w:rsidR="00C86713" w:rsidP="00FE1BAE" w14:paraId="6B699379" w14:textId="77777777">
            <w:pPr>
              <w:jc w:val="center"/>
              <w:rPr>
                <w:rFonts w:ascii="Times New Roman" w:hAnsi="Times New Roman"/>
                <w:sz w:val="20"/>
              </w:rPr>
            </w:pPr>
          </w:p>
          <w:p w:rsidR="00C86713" w:rsidP="00FE1BAE" w14:paraId="3FE9F23F" w14:textId="77777777">
            <w:pPr>
              <w:jc w:val="center"/>
              <w:rPr>
                <w:rFonts w:ascii="Times New Roman" w:hAnsi="Times New Roman"/>
                <w:sz w:val="20"/>
              </w:rPr>
            </w:pPr>
          </w:p>
          <w:p w:rsidR="00C86713" w:rsidRPr="007F6104" w:rsidP="00FE1BAE" w14:paraId="5BF28F5F"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14:paraId="1F72F646" w14:textId="77777777">
            <w:pPr>
              <w:jc w:val="center"/>
              <w:rPr>
                <w:rFonts w:ascii="Times New Roman" w:hAnsi="Times New Roman"/>
                <w:sz w:val="20"/>
              </w:rPr>
            </w:pPr>
          </w:p>
          <w:p w:rsidR="00C86713" w:rsidP="00FE1BAE" w14:paraId="08CE6F91" w14:textId="77777777">
            <w:pPr>
              <w:jc w:val="center"/>
              <w:rPr>
                <w:rFonts w:ascii="Times New Roman" w:hAnsi="Times New Roman"/>
                <w:sz w:val="20"/>
              </w:rPr>
            </w:pPr>
          </w:p>
          <w:p w:rsidR="00C86713" w:rsidRPr="007F6104" w:rsidP="00FE1BAE" w14:paraId="614CC962"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61CDCEAD" w14:textId="77777777">
            <w:pPr>
              <w:jc w:val="center"/>
              <w:rPr>
                <w:rFonts w:ascii="Times New Roman" w:hAnsi="Times New Roman"/>
                <w:sz w:val="20"/>
              </w:rPr>
            </w:pPr>
          </w:p>
          <w:p w:rsidR="00C86713" w:rsidP="00581C11" w14:paraId="6BB9E253" w14:textId="77777777">
            <w:pPr>
              <w:shd w:val="clear" w:color="auto" w:fill="F2F2F2" w:themeFill="background1" w:themeFillShade="F2"/>
              <w:jc w:val="center"/>
              <w:rPr>
                <w:rFonts w:ascii="Times New Roman" w:hAnsi="Times New Roman"/>
                <w:sz w:val="20"/>
              </w:rPr>
            </w:pPr>
          </w:p>
          <w:p w:rsidR="00C86713" w:rsidRPr="007F6104" w:rsidP="00581C11" w14:paraId="61910B5B"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FE1BAE" w14:paraId="2514E71D"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23DE523C" w14:textId="77777777">
            <w:pPr>
              <w:jc w:val="center"/>
              <w:rPr>
                <w:rFonts w:ascii="Times New Roman" w:hAnsi="Times New Roman"/>
                <w:sz w:val="20"/>
              </w:rPr>
            </w:pPr>
          </w:p>
          <w:p w:rsidR="00C86713" w:rsidP="00FE1BAE" w14:paraId="52E56223" w14:textId="77777777">
            <w:pPr>
              <w:jc w:val="center"/>
              <w:rPr>
                <w:rFonts w:ascii="Times New Roman" w:hAnsi="Times New Roman"/>
                <w:sz w:val="20"/>
              </w:rPr>
            </w:pPr>
          </w:p>
          <w:p w:rsidR="00C86713" w:rsidRPr="007F6104" w:rsidP="00FE1BAE" w14:paraId="4AB5DDDB"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07547A01" w14:textId="77777777">
            <w:pPr>
              <w:jc w:val="center"/>
              <w:rPr>
                <w:rFonts w:ascii="Times New Roman" w:hAnsi="Times New Roman"/>
                <w:sz w:val="20"/>
              </w:rPr>
            </w:pPr>
          </w:p>
          <w:p w:rsidR="00C86713" w:rsidRPr="007F6104" w:rsidP="00FE1BAE" w14:paraId="7DF3B8C7"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14:paraId="5043CB0F" w14:textId="77777777">
            <w:pPr>
              <w:jc w:val="center"/>
              <w:rPr>
                <w:rFonts w:ascii="Times New Roman" w:hAnsi="Times New Roman"/>
                <w:sz w:val="20"/>
              </w:rPr>
            </w:pPr>
          </w:p>
          <w:p w:rsidR="00C86713" w:rsidRPr="007F6104" w:rsidP="00F31BEC" w14:paraId="67B61B73"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07459315" w14:textId="77777777">
            <w:pPr>
              <w:jc w:val="center"/>
              <w:rPr>
                <w:rFonts w:ascii="Times New Roman" w:hAnsi="Times New Roman"/>
                <w:sz w:val="20"/>
              </w:rPr>
            </w:pPr>
          </w:p>
          <w:p w:rsidR="00C86713" w:rsidP="00FE1BAE" w14:paraId="6537F28F" w14:textId="77777777">
            <w:pPr>
              <w:jc w:val="center"/>
              <w:rPr>
                <w:rFonts w:ascii="Times New Roman" w:hAnsi="Times New Roman"/>
                <w:sz w:val="20"/>
              </w:rPr>
            </w:pPr>
          </w:p>
          <w:p w:rsidR="00C86713" w:rsidRPr="007F6104" w:rsidP="00FE1BAE" w14:paraId="43BCEF3C"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6DFB9E20" w14:textId="77777777">
            <w:pPr>
              <w:jc w:val="center"/>
              <w:rPr>
                <w:rFonts w:ascii="Times New Roman" w:hAnsi="Times New Roman"/>
                <w:sz w:val="20"/>
              </w:rPr>
            </w:pPr>
          </w:p>
          <w:p w:rsidR="00C86713" w:rsidP="00FE1BAE" w14:paraId="70DF9E56" w14:textId="77777777">
            <w:pPr>
              <w:jc w:val="center"/>
              <w:rPr>
                <w:rFonts w:ascii="Times New Roman" w:hAnsi="Times New Roman"/>
                <w:sz w:val="20"/>
              </w:rPr>
            </w:pPr>
          </w:p>
          <w:p w:rsidR="00C86713" w:rsidRPr="007F6104" w:rsidP="00FE1BAE" w14:paraId="42237569"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44E871BC" w14:textId="77777777" w:rsidTr="00C875E8">
        <w:tblPrEx>
          <w:tblW w:w="11335" w:type="dxa"/>
          <w:tblLayout w:type="fixed"/>
          <w:tblLook w:val="0020"/>
        </w:tblPrEx>
        <w:tc>
          <w:tcPr>
            <w:tcW w:w="1345" w:type="dxa"/>
          </w:tcPr>
          <w:p w:rsidR="00C86713" w:rsidRPr="00442E07" w:rsidP="00FE1BAE" w14:paraId="144A5D23" w14:textId="2DA3D7F6">
            <w:pPr>
              <w:rPr>
                <w:rFonts w:ascii="Times New Roman" w:hAnsi="Times New Roman"/>
                <w:szCs w:val="24"/>
              </w:rPr>
            </w:pPr>
            <w:r>
              <w:rPr>
                <w:rFonts w:ascii="Times New Roman" w:hAnsi="Times New Roman"/>
                <w:szCs w:val="24"/>
              </w:rPr>
              <w:t>State Grantees</w:t>
            </w:r>
          </w:p>
        </w:tc>
        <w:tc>
          <w:tcPr>
            <w:tcW w:w="1265" w:type="dxa"/>
          </w:tcPr>
          <w:p w:rsidR="00C86713" w:rsidRPr="00442E07" w:rsidP="00FE1BAE" w14:paraId="738610EB" w14:textId="77777777">
            <w:pPr>
              <w:rPr>
                <w:rFonts w:ascii="Times New Roman" w:hAnsi="Times New Roman"/>
                <w:szCs w:val="24"/>
              </w:rPr>
            </w:pPr>
          </w:p>
        </w:tc>
        <w:tc>
          <w:tcPr>
            <w:tcW w:w="1255" w:type="dxa"/>
          </w:tcPr>
          <w:p w:rsidR="00C86713" w:rsidRPr="00442E07" w:rsidP="00FE1BAE" w14:paraId="637805D2" w14:textId="77777777">
            <w:pPr>
              <w:rPr>
                <w:rFonts w:ascii="Times New Roman" w:hAnsi="Times New Roman"/>
                <w:szCs w:val="24"/>
              </w:rPr>
            </w:pPr>
          </w:p>
        </w:tc>
        <w:tc>
          <w:tcPr>
            <w:tcW w:w="1275" w:type="dxa"/>
          </w:tcPr>
          <w:p w:rsidR="00C86713" w:rsidRPr="00442E07" w:rsidP="00232BD5" w14:paraId="463F29E8" w14:textId="6479AE4D">
            <w:pPr>
              <w:jc w:val="center"/>
              <w:rPr>
                <w:rFonts w:ascii="Times New Roman" w:hAnsi="Times New Roman"/>
                <w:szCs w:val="24"/>
              </w:rPr>
            </w:pPr>
            <w:r>
              <w:rPr>
                <w:rFonts w:ascii="Times New Roman" w:hAnsi="Times New Roman"/>
                <w:szCs w:val="24"/>
              </w:rPr>
              <w:t>52</w:t>
            </w:r>
          </w:p>
        </w:tc>
        <w:tc>
          <w:tcPr>
            <w:tcW w:w="1080" w:type="dxa"/>
          </w:tcPr>
          <w:p w:rsidR="00C86713" w:rsidRPr="00442E07" w:rsidP="00232BD5" w14:paraId="3B7B4B86" w14:textId="205168DA">
            <w:pPr>
              <w:jc w:val="center"/>
              <w:rPr>
                <w:rFonts w:ascii="Times New Roman" w:hAnsi="Times New Roman"/>
                <w:szCs w:val="24"/>
              </w:rPr>
            </w:pPr>
            <w:r>
              <w:rPr>
                <w:rFonts w:ascii="Times New Roman" w:hAnsi="Times New Roman"/>
                <w:szCs w:val="24"/>
              </w:rPr>
              <w:t>52</w:t>
            </w:r>
          </w:p>
        </w:tc>
        <w:tc>
          <w:tcPr>
            <w:tcW w:w="1335" w:type="dxa"/>
          </w:tcPr>
          <w:p w:rsidR="00C86713" w:rsidRPr="00442E07" w:rsidP="00232BD5" w14:paraId="3A0FF5F2" w14:textId="4F589C4D">
            <w:pPr>
              <w:jc w:val="center"/>
              <w:rPr>
                <w:rFonts w:ascii="Times New Roman" w:hAnsi="Times New Roman"/>
                <w:szCs w:val="24"/>
              </w:rPr>
            </w:pPr>
            <w:r>
              <w:rPr>
                <w:rFonts w:ascii="Times New Roman" w:hAnsi="Times New Roman"/>
                <w:szCs w:val="24"/>
              </w:rPr>
              <w:t>4</w:t>
            </w:r>
          </w:p>
        </w:tc>
        <w:tc>
          <w:tcPr>
            <w:tcW w:w="900" w:type="dxa"/>
          </w:tcPr>
          <w:p w:rsidR="00C86713" w:rsidRPr="00442E07" w:rsidP="00232BD5" w14:paraId="5630AD66" w14:textId="565A109C">
            <w:pPr>
              <w:jc w:val="center"/>
              <w:rPr>
                <w:rFonts w:ascii="Times New Roman" w:hAnsi="Times New Roman"/>
                <w:szCs w:val="24"/>
              </w:rPr>
            </w:pPr>
            <w:r>
              <w:rPr>
                <w:rFonts w:ascii="Times New Roman" w:hAnsi="Times New Roman"/>
                <w:szCs w:val="24"/>
              </w:rPr>
              <w:t>208</w:t>
            </w:r>
          </w:p>
        </w:tc>
        <w:tc>
          <w:tcPr>
            <w:tcW w:w="1530" w:type="dxa"/>
          </w:tcPr>
          <w:p w:rsidR="00C86713" w:rsidRPr="00442E07" w:rsidP="00232BD5" w14:paraId="61829076" w14:textId="638C7AB1">
            <w:pPr>
              <w:jc w:val="center"/>
              <w:rPr>
                <w:rFonts w:ascii="Times New Roman" w:hAnsi="Times New Roman"/>
                <w:szCs w:val="24"/>
              </w:rPr>
            </w:pPr>
            <w:r>
              <w:rPr>
                <w:rFonts w:ascii="Times New Roman" w:hAnsi="Times New Roman"/>
                <w:szCs w:val="24"/>
              </w:rPr>
              <w:t>$</w:t>
            </w:r>
            <w:r w:rsidR="000407A6">
              <w:rPr>
                <w:rFonts w:ascii="Times New Roman" w:hAnsi="Times New Roman"/>
                <w:szCs w:val="24"/>
              </w:rPr>
              <w:t>4</w:t>
            </w:r>
            <w:r w:rsidR="00A40C82">
              <w:rPr>
                <w:rFonts w:ascii="Times New Roman" w:hAnsi="Times New Roman"/>
                <w:szCs w:val="24"/>
              </w:rPr>
              <w:t>8</w:t>
            </w:r>
            <w:r w:rsidR="000407A6">
              <w:rPr>
                <w:rFonts w:ascii="Times New Roman" w:hAnsi="Times New Roman"/>
                <w:szCs w:val="24"/>
              </w:rPr>
              <w:t>.</w:t>
            </w:r>
            <w:r w:rsidR="00A40C82">
              <w:rPr>
                <w:rFonts w:ascii="Times New Roman" w:hAnsi="Times New Roman"/>
                <w:szCs w:val="24"/>
              </w:rPr>
              <w:t>42</w:t>
            </w:r>
          </w:p>
        </w:tc>
        <w:tc>
          <w:tcPr>
            <w:tcW w:w="1350" w:type="dxa"/>
          </w:tcPr>
          <w:p w:rsidR="00C86713" w:rsidRPr="00442E07" w:rsidP="00232BD5" w14:paraId="2BA226A1" w14:textId="2081C15C">
            <w:pPr>
              <w:jc w:val="center"/>
              <w:rPr>
                <w:rFonts w:ascii="Times New Roman" w:hAnsi="Times New Roman"/>
                <w:szCs w:val="24"/>
              </w:rPr>
            </w:pPr>
            <w:r w:rsidRPr="006F4DEE">
              <w:rPr>
                <w:rFonts w:ascii="Times New Roman" w:hAnsi="Times New Roman"/>
                <w:szCs w:val="24"/>
              </w:rPr>
              <w:t>10,071.36</w:t>
            </w:r>
          </w:p>
        </w:tc>
      </w:tr>
      <w:tr w14:paraId="17AD93B2" w14:textId="77777777" w:rsidTr="00C875E8">
        <w:tblPrEx>
          <w:tblW w:w="11335" w:type="dxa"/>
          <w:tblLayout w:type="fixed"/>
          <w:tblLook w:val="0020"/>
        </w:tblPrEx>
        <w:tc>
          <w:tcPr>
            <w:tcW w:w="1345" w:type="dxa"/>
          </w:tcPr>
          <w:p w:rsidR="00C86713" w:rsidRPr="00442E07" w:rsidP="00FE1BAE" w14:paraId="0DE4B5B7" w14:textId="77777777">
            <w:pPr>
              <w:rPr>
                <w:rFonts w:ascii="Times New Roman" w:hAnsi="Times New Roman"/>
                <w:szCs w:val="24"/>
              </w:rPr>
            </w:pPr>
          </w:p>
        </w:tc>
        <w:tc>
          <w:tcPr>
            <w:tcW w:w="1265" w:type="dxa"/>
          </w:tcPr>
          <w:p w:rsidR="00C86713" w:rsidRPr="00442E07" w:rsidP="00FE1BAE" w14:paraId="66204FF1" w14:textId="77777777">
            <w:pPr>
              <w:rPr>
                <w:rFonts w:ascii="Times New Roman" w:hAnsi="Times New Roman"/>
                <w:szCs w:val="24"/>
              </w:rPr>
            </w:pPr>
          </w:p>
        </w:tc>
        <w:tc>
          <w:tcPr>
            <w:tcW w:w="1255" w:type="dxa"/>
          </w:tcPr>
          <w:p w:rsidR="00C86713" w:rsidRPr="00442E07" w:rsidP="00FE1BAE" w14:paraId="2DBF0D7D" w14:textId="77777777">
            <w:pPr>
              <w:rPr>
                <w:rFonts w:ascii="Times New Roman" w:hAnsi="Times New Roman"/>
                <w:szCs w:val="24"/>
              </w:rPr>
            </w:pPr>
          </w:p>
        </w:tc>
        <w:tc>
          <w:tcPr>
            <w:tcW w:w="1275" w:type="dxa"/>
          </w:tcPr>
          <w:p w:rsidR="00C86713" w:rsidRPr="00442E07" w:rsidP="00232BD5" w14:paraId="6B62F1B3" w14:textId="77777777">
            <w:pPr>
              <w:jc w:val="center"/>
              <w:rPr>
                <w:rFonts w:ascii="Times New Roman" w:hAnsi="Times New Roman"/>
                <w:szCs w:val="24"/>
              </w:rPr>
            </w:pPr>
          </w:p>
        </w:tc>
        <w:tc>
          <w:tcPr>
            <w:tcW w:w="1080" w:type="dxa"/>
          </w:tcPr>
          <w:p w:rsidR="00C86713" w:rsidRPr="00442E07" w:rsidP="00232BD5" w14:paraId="02F2C34E" w14:textId="77777777">
            <w:pPr>
              <w:jc w:val="center"/>
              <w:rPr>
                <w:rFonts w:ascii="Times New Roman" w:hAnsi="Times New Roman"/>
                <w:szCs w:val="24"/>
              </w:rPr>
            </w:pPr>
          </w:p>
        </w:tc>
        <w:tc>
          <w:tcPr>
            <w:tcW w:w="1335" w:type="dxa"/>
          </w:tcPr>
          <w:p w:rsidR="00C86713" w:rsidRPr="00442E07" w:rsidP="00232BD5" w14:paraId="680A4E5D" w14:textId="77777777">
            <w:pPr>
              <w:jc w:val="center"/>
              <w:rPr>
                <w:rFonts w:ascii="Times New Roman" w:hAnsi="Times New Roman"/>
                <w:szCs w:val="24"/>
              </w:rPr>
            </w:pPr>
          </w:p>
        </w:tc>
        <w:tc>
          <w:tcPr>
            <w:tcW w:w="900" w:type="dxa"/>
          </w:tcPr>
          <w:p w:rsidR="00C86713" w:rsidRPr="00442E07" w:rsidP="00232BD5" w14:paraId="19219836" w14:textId="77777777">
            <w:pPr>
              <w:pStyle w:val="EndnoteText"/>
              <w:tabs>
                <w:tab w:val="clear" w:pos="-720"/>
              </w:tabs>
              <w:suppressAutoHyphens w:val="0"/>
              <w:jc w:val="center"/>
              <w:rPr>
                <w:rFonts w:ascii="Times New Roman" w:hAnsi="Times New Roman"/>
                <w:szCs w:val="24"/>
              </w:rPr>
            </w:pPr>
          </w:p>
        </w:tc>
        <w:tc>
          <w:tcPr>
            <w:tcW w:w="1530" w:type="dxa"/>
          </w:tcPr>
          <w:p w:rsidR="00C86713" w:rsidRPr="00442E07" w:rsidP="00232BD5" w14:paraId="296FEF7D" w14:textId="77777777">
            <w:pPr>
              <w:jc w:val="center"/>
              <w:rPr>
                <w:rFonts w:ascii="Times New Roman" w:hAnsi="Times New Roman"/>
                <w:szCs w:val="24"/>
              </w:rPr>
            </w:pPr>
          </w:p>
        </w:tc>
        <w:tc>
          <w:tcPr>
            <w:tcW w:w="1350" w:type="dxa"/>
          </w:tcPr>
          <w:p w:rsidR="00C86713" w:rsidRPr="00442E07" w:rsidP="00232BD5" w14:paraId="7194DBDC" w14:textId="77777777">
            <w:pPr>
              <w:jc w:val="center"/>
              <w:rPr>
                <w:rFonts w:ascii="Times New Roman" w:hAnsi="Times New Roman"/>
                <w:szCs w:val="24"/>
              </w:rPr>
            </w:pPr>
          </w:p>
        </w:tc>
      </w:tr>
      <w:tr w14:paraId="769D0D3C" w14:textId="77777777" w:rsidTr="00C875E8">
        <w:tblPrEx>
          <w:tblW w:w="11335" w:type="dxa"/>
          <w:tblLayout w:type="fixed"/>
          <w:tblLook w:val="0020"/>
        </w:tblPrEx>
        <w:tc>
          <w:tcPr>
            <w:tcW w:w="1345" w:type="dxa"/>
          </w:tcPr>
          <w:p w:rsidR="00C86713" w:rsidRPr="00442E07" w:rsidP="00FE1BAE" w14:paraId="54CD245A" w14:textId="77777777">
            <w:pPr>
              <w:rPr>
                <w:rFonts w:ascii="Times New Roman" w:hAnsi="Times New Roman"/>
                <w:szCs w:val="24"/>
              </w:rPr>
            </w:pPr>
          </w:p>
        </w:tc>
        <w:tc>
          <w:tcPr>
            <w:tcW w:w="1265" w:type="dxa"/>
          </w:tcPr>
          <w:p w:rsidR="00C86713" w:rsidRPr="00442E07" w:rsidP="00FE1BAE" w14:paraId="1231BE67" w14:textId="77777777">
            <w:pPr>
              <w:rPr>
                <w:rFonts w:ascii="Times New Roman" w:hAnsi="Times New Roman"/>
                <w:szCs w:val="24"/>
              </w:rPr>
            </w:pPr>
          </w:p>
        </w:tc>
        <w:tc>
          <w:tcPr>
            <w:tcW w:w="1255" w:type="dxa"/>
          </w:tcPr>
          <w:p w:rsidR="00C86713" w:rsidRPr="00442E07" w:rsidP="00FE1BAE" w14:paraId="36FEB5B0" w14:textId="77777777">
            <w:pPr>
              <w:rPr>
                <w:rFonts w:ascii="Times New Roman" w:hAnsi="Times New Roman"/>
                <w:szCs w:val="24"/>
              </w:rPr>
            </w:pPr>
          </w:p>
        </w:tc>
        <w:tc>
          <w:tcPr>
            <w:tcW w:w="1275" w:type="dxa"/>
          </w:tcPr>
          <w:p w:rsidR="00C86713" w:rsidRPr="00442E07" w:rsidP="00232BD5" w14:paraId="30D7AA69" w14:textId="77777777">
            <w:pPr>
              <w:jc w:val="center"/>
              <w:rPr>
                <w:rFonts w:ascii="Times New Roman" w:hAnsi="Times New Roman"/>
                <w:szCs w:val="24"/>
              </w:rPr>
            </w:pPr>
          </w:p>
        </w:tc>
        <w:tc>
          <w:tcPr>
            <w:tcW w:w="1080" w:type="dxa"/>
          </w:tcPr>
          <w:p w:rsidR="00C86713" w:rsidRPr="00442E07" w:rsidP="00232BD5" w14:paraId="7196D064" w14:textId="77777777">
            <w:pPr>
              <w:jc w:val="center"/>
              <w:rPr>
                <w:rFonts w:ascii="Times New Roman" w:hAnsi="Times New Roman"/>
                <w:szCs w:val="24"/>
              </w:rPr>
            </w:pPr>
          </w:p>
        </w:tc>
        <w:tc>
          <w:tcPr>
            <w:tcW w:w="1335" w:type="dxa"/>
          </w:tcPr>
          <w:p w:rsidR="00C86713" w:rsidRPr="00442E07" w:rsidP="00232BD5" w14:paraId="34FF1C98" w14:textId="77777777">
            <w:pPr>
              <w:jc w:val="center"/>
              <w:rPr>
                <w:rFonts w:ascii="Times New Roman" w:hAnsi="Times New Roman"/>
                <w:szCs w:val="24"/>
              </w:rPr>
            </w:pPr>
          </w:p>
        </w:tc>
        <w:tc>
          <w:tcPr>
            <w:tcW w:w="900" w:type="dxa"/>
          </w:tcPr>
          <w:p w:rsidR="00C86713" w:rsidRPr="00442E07" w:rsidP="00232BD5" w14:paraId="6D072C0D" w14:textId="77777777">
            <w:pPr>
              <w:pStyle w:val="EndnoteText"/>
              <w:tabs>
                <w:tab w:val="clear" w:pos="-720"/>
              </w:tabs>
              <w:suppressAutoHyphens w:val="0"/>
              <w:jc w:val="center"/>
              <w:rPr>
                <w:rFonts w:ascii="Times New Roman" w:hAnsi="Times New Roman"/>
                <w:szCs w:val="24"/>
              </w:rPr>
            </w:pPr>
          </w:p>
        </w:tc>
        <w:tc>
          <w:tcPr>
            <w:tcW w:w="1530" w:type="dxa"/>
          </w:tcPr>
          <w:p w:rsidR="00C86713" w:rsidRPr="00442E07" w:rsidP="00232BD5" w14:paraId="48A21919" w14:textId="77777777">
            <w:pPr>
              <w:jc w:val="center"/>
              <w:rPr>
                <w:rFonts w:ascii="Times New Roman" w:hAnsi="Times New Roman"/>
                <w:szCs w:val="24"/>
              </w:rPr>
            </w:pPr>
          </w:p>
        </w:tc>
        <w:tc>
          <w:tcPr>
            <w:tcW w:w="1350" w:type="dxa"/>
          </w:tcPr>
          <w:p w:rsidR="00C86713" w:rsidRPr="00442E07" w:rsidP="00232BD5" w14:paraId="6BD18F9B" w14:textId="77777777">
            <w:pPr>
              <w:jc w:val="center"/>
              <w:rPr>
                <w:rFonts w:ascii="Times New Roman" w:hAnsi="Times New Roman"/>
                <w:szCs w:val="24"/>
              </w:rPr>
            </w:pPr>
          </w:p>
        </w:tc>
      </w:tr>
      <w:tr w14:paraId="238601FE" w14:textId="77777777" w:rsidTr="00C875E8">
        <w:tblPrEx>
          <w:tblW w:w="11335" w:type="dxa"/>
          <w:tblLayout w:type="fixed"/>
          <w:tblLook w:val="0020"/>
        </w:tblPrEx>
        <w:tc>
          <w:tcPr>
            <w:tcW w:w="1345" w:type="dxa"/>
          </w:tcPr>
          <w:p w:rsidR="00C86713" w:rsidRPr="00442E07" w:rsidP="00FE1BAE" w14:paraId="0F3CABC7" w14:textId="77777777">
            <w:pPr>
              <w:rPr>
                <w:rFonts w:ascii="Times New Roman" w:hAnsi="Times New Roman"/>
                <w:szCs w:val="24"/>
              </w:rPr>
            </w:pPr>
          </w:p>
        </w:tc>
        <w:tc>
          <w:tcPr>
            <w:tcW w:w="1265" w:type="dxa"/>
          </w:tcPr>
          <w:p w:rsidR="00C86713" w:rsidRPr="00442E07" w:rsidP="00FE1BAE" w14:paraId="5B08B5D1" w14:textId="77777777">
            <w:pPr>
              <w:rPr>
                <w:rFonts w:ascii="Times New Roman" w:hAnsi="Times New Roman"/>
                <w:szCs w:val="24"/>
              </w:rPr>
            </w:pPr>
          </w:p>
        </w:tc>
        <w:tc>
          <w:tcPr>
            <w:tcW w:w="1255" w:type="dxa"/>
          </w:tcPr>
          <w:p w:rsidR="00C86713" w:rsidRPr="00442E07" w:rsidP="00FE1BAE" w14:paraId="16DEB4AB" w14:textId="77777777">
            <w:pPr>
              <w:rPr>
                <w:rFonts w:ascii="Times New Roman" w:hAnsi="Times New Roman"/>
                <w:szCs w:val="24"/>
              </w:rPr>
            </w:pPr>
          </w:p>
        </w:tc>
        <w:tc>
          <w:tcPr>
            <w:tcW w:w="1275" w:type="dxa"/>
          </w:tcPr>
          <w:p w:rsidR="00C86713" w:rsidRPr="00442E07" w:rsidP="00232BD5" w14:paraId="0AD9C6F4" w14:textId="77777777">
            <w:pPr>
              <w:jc w:val="center"/>
              <w:rPr>
                <w:rFonts w:ascii="Times New Roman" w:hAnsi="Times New Roman"/>
                <w:szCs w:val="24"/>
              </w:rPr>
            </w:pPr>
          </w:p>
        </w:tc>
        <w:tc>
          <w:tcPr>
            <w:tcW w:w="1080" w:type="dxa"/>
          </w:tcPr>
          <w:p w:rsidR="00C86713" w:rsidRPr="00442E07" w:rsidP="00232BD5" w14:paraId="4B1F511A" w14:textId="77777777">
            <w:pPr>
              <w:jc w:val="center"/>
              <w:rPr>
                <w:rFonts w:ascii="Times New Roman" w:hAnsi="Times New Roman"/>
                <w:szCs w:val="24"/>
              </w:rPr>
            </w:pPr>
          </w:p>
        </w:tc>
        <w:tc>
          <w:tcPr>
            <w:tcW w:w="1335" w:type="dxa"/>
          </w:tcPr>
          <w:p w:rsidR="00C86713" w:rsidRPr="00442E07" w:rsidP="00232BD5" w14:paraId="65F9C3DC" w14:textId="77777777">
            <w:pPr>
              <w:jc w:val="center"/>
              <w:rPr>
                <w:rFonts w:ascii="Times New Roman" w:hAnsi="Times New Roman"/>
                <w:szCs w:val="24"/>
              </w:rPr>
            </w:pPr>
          </w:p>
        </w:tc>
        <w:tc>
          <w:tcPr>
            <w:tcW w:w="900" w:type="dxa"/>
          </w:tcPr>
          <w:p w:rsidR="00C86713" w:rsidRPr="00442E07" w:rsidP="00232BD5" w14:paraId="5023141B" w14:textId="77777777">
            <w:pPr>
              <w:jc w:val="center"/>
              <w:rPr>
                <w:rFonts w:ascii="Times New Roman" w:hAnsi="Times New Roman"/>
                <w:szCs w:val="24"/>
              </w:rPr>
            </w:pPr>
          </w:p>
        </w:tc>
        <w:tc>
          <w:tcPr>
            <w:tcW w:w="1530" w:type="dxa"/>
          </w:tcPr>
          <w:p w:rsidR="00C86713" w:rsidRPr="00442E07" w:rsidP="00232BD5" w14:paraId="1F3B1409" w14:textId="77777777">
            <w:pPr>
              <w:jc w:val="center"/>
              <w:rPr>
                <w:rFonts w:ascii="Times New Roman" w:hAnsi="Times New Roman"/>
                <w:szCs w:val="24"/>
              </w:rPr>
            </w:pPr>
          </w:p>
        </w:tc>
        <w:tc>
          <w:tcPr>
            <w:tcW w:w="1350" w:type="dxa"/>
          </w:tcPr>
          <w:p w:rsidR="00C86713" w:rsidRPr="00442E07" w:rsidP="00232BD5" w14:paraId="562C75D1" w14:textId="77777777">
            <w:pPr>
              <w:jc w:val="center"/>
              <w:rPr>
                <w:rFonts w:ascii="Times New Roman" w:hAnsi="Times New Roman"/>
                <w:szCs w:val="24"/>
              </w:rPr>
            </w:pPr>
          </w:p>
        </w:tc>
      </w:tr>
      <w:tr w14:paraId="0502C17F" w14:textId="77777777" w:rsidTr="00C875E8">
        <w:tblPrEx>
          <w:tblW w:w="11335" w:type="dxa"/>
          <w:tblLayout w:type="fixed"/>
          <w:tblLook w:val="0020"/>
        </w:tblPrEx>
        <w:tc>
          <w:tcPr>
            <w:tcW w:w="1345" w:type="dxa"/>
          </w:tcPr>
          <w:p w:rsidR="000B37D7" w:rsidRPr="00442E07" w:rsidP="000B37D7" w14:paraId="36665147" w14:textId="77777777">
            <w:pPr>
              <w:rPr>
                <w:rFonts w:ascii="Times New Roman" w:hAnsi="Times New Roman"/>
                <w:szCs w:val="24"/>
              </w:rPr>
            </w:pPr>
            <w:r>
              <w:rPr>
                <w:rFonts w:ascii="Times New Roman" w:hAnsi="Times New Roman"/>
                <w:szCs w:val="24"/>
              </w:rPr>
              <w:t>Annualized Totals</w:t>
            </w:r>
          </w:p>
        </w:tc>
        <w:tc>
          <w:tcPr>
            <w:tcW w:w="1265" w:type="dxa"/>
          </w:tcPr>
          <w:p w:rsidR="000B37D7" w:rsidRPr="00442E07" w:rsidP="000B37D7" w14:paraId="664355AD" w14:textId="77777777">
            <w:pPr>
              <w:rPr>
                <w:rFonts w:ascii="Times New Roman" w:hAnsi="Times New Roman"/>
                <w:szCs w:val="24"/>
              </w:rPr>
            </w:pPr>
          </w:p>
        </w:tc>
        <w:tc>
          <w:tcPr>
            <w:tcW w:w="1255" w:type="dxa"/>
          </w:tcPr>
          <w:p w:rsidR="000B37D7" w:rsidRPr="00442E07" w:rsidP="000B37D7" w14:paraId="1A965116" w14:textId="77777777">
            <w:pPr>
              <w:rPr>
                <w:rFonts w:ascii="Times New Roman" w:hAnsi="Times New Roman"/>
                <w:szCs w:val="24"/>
              </w:rPr>
            </w:pPr>
          </w:p>
        </w:tc>
        <w:tc>
          <w:tcPr>
            <w:tcW w:w="1275" w:type="dxa"/>
          </w:tcPr>
          <w:p w:rsidR="000B37D7" w:rsidRPr="00442E07" w:rsidP="000B37D7" w14:paraId="28C9ECA3" w14:textId="39700165">
            <w:pPr>
              <w:jc w:val="center"/>
              <w:rPr>
                <w:rFonts w:ascii="Times New Roman" w:hAnsi="Times New Roman"/>
                <w:szCs w:val="24"/>
              </w:rPr>
            </w:pPr>
            <w:r>
              <w:rPr>
                <w:rFonts w:ascii="Times New Roman" w:hAnsi="Times New Roman"/>
                <w:szCs w:val="24"/>
              </w:rPr>
              <w:t>52</w:t>
            </w:r>
          </w:p>
        </w:tc>
        <w:tc>
          <w:tcPr>
            <w:tcW w:w="1080" w:type="dxa"/>
          </w:tcPr>
          <w:p w:rsidR="000B37D7" w:rsidRPr="00442E07" w:rsidP="000B37D7" w14:paraId="05E66662" w14:textId="0B9BB185">
            <w:pPr>
              <w:jc w:val="center"/>
              <w:rPr>
                <w:rFonts w:ascii="Times New Roman" w:hAnsi="Times New Roman"/>
                <w:szCs w:val="24"/>
              </w:rPr>
            </w:pPr>
            <w:r>
              <w:rPr>
                <w:rFonts w:ascii="Times New Roman" w:hAnsi="Times New Roman"/>
                <w:szCs w:val="24"/>
              </w:rPr>
              <w:t>52</w:t>
            </w:r>
          </w:p>
        </w:tc>
        <w:tc>
          <w:tcPr>
            <w:tcW w:w="1335" w:type="dxa"/>
          </w:tcPr>
          <w:p w:rsidR="000B37D7" w:rsidRPr="00442E07" w:rsidP="000B37D7" w14:paraId="7DF4E37C" w14:textId="2E7564DB">
            <w:pPr>
              <w:jc w:val="center"/>
              <w:rPr>
                <w:rFonts w:ascii="Times New Roman" w:hAnsi="Times New Roman"/>
                <w:szCs w:val="24"/>
              </w:rPr>
            </w:pPr>
            <w:r>
              <w:rPr>
                <w:rFonts w:ascii="Times New Roman" w:hAnsi="Times New Roman"/>
                <w:szCs w:val="24"/>
              </w:rPr>
              <w:t>4</w:t>
            </w:r>
          </w:p>
        </w:tc>
        <w:tc>
          <w:tcPr>
            <w:tcW w:w="900" w:type="dxa"/>
          </w:tcPr>
          <w:p w:rsidR="000B37D7" w:rsidRPr="00442E07" w:rsidP="000B37D7" w14:paraId="43297084" w14:textId="5A931931">
            <w:pPr>
              <w:jc w:val="center"/>
              <w:rPr>
                <w:rFonts w:ascii="Times New Roman" w:hAnsi="Times New Roman"/>
                <w:szCs w:val="24"/>
              </w:rPr>
            </w:pPr>
            <w:r>
              <w:rPr>
                <w:rFonts w:ascii="Times New Roman" w:hAnsi="Times New Roman"/>
                <w:szCs w:val="24"/>
              </w:rPr>
              <w:t>208</w:t>
            </w:r>
          </w:p>
        </w:tc>
        <w:tc>
          <w:tcPr>
            <w:tcW w:w="1530" w:type="dxa"/>
          </w:tcPr>
          <w:p w:rsidR="000B37D7" w:rsidRPr="00442E07" w:rsidP="000B37D7" w14:paraId="44FB30F8" w14:textId="5D9BCFD3">
            <w:pPr>
              <w:jc w:val="center"/>
              <w:rPr>
                <w:rFonts w:ascii="Times New Roman" w:hAnsi="Times New Roman"/>
                <w:szCs w:val="24"/>
              </w:rPr>
            </w:pPr>
            <w:r>
              <w:rPr>
                <w:rFonts w:ascii="Times New Roman" w:hAnsi="Times New Roman"/>
                <w:szCs w:val="24"/>
              </w:rPr>
              <w:t>$4</w:t>
            </w:r>
            <w:r w:rsidR="00A40C82">
              <w:rPr>
                <w:rFonts w:ascii="Times New Roman" w:hAnsi="Times New Roman"/>
                <w:szCs w:val="24"/>
              </w:rPr>
              <w:t>8</w:t>
            </w:r>
            <w:r>
              <w:rPr>
                <w:rFonts w:ascii="Times New Roman" w:hAnsi="Times New Roman"/>
                <w:szCs w:val="24"/>
              </w:rPr>
              <w:t>.</w:t>
            </w:r>
            <w:r w:rsidR="00A40C82">
              <w:rPr>
                <w:rFonts w:ascii="Times New Roman" w:hAnsi="Times New Roman"/>
                <w:szCs w:val="24"/>
              </w:rPr>
              <w:t>42</w:t>
            </w:r>
          </w:p>
        </w:tc>
        <w:tc>
          <w:tcPr>
            <w:tcW w:w="1350" w:type="dxa"/>
          </w:tcPr>
          <w:p w:rsidR="000B37D7" w:rsidRPr="00442E07" w:rsidP="000B37D7" w14:paraId="43BF0DDE" w14:textId="16A241BF">
            <w:pPr>
              <w:jc w:val="center"/>
              <w:rPr>
                <w:rFonts w:ascii="Times New Roman" w:hAnsi="Times New Roman"/>
                <w:szCs w:val="24"/>
              </w:rPr>
            </w:pPr>
            <w:r w:rsidRPr="006F4DEE">
              <w:rPr>
                <w:rFonts w:ascii="Times New Roman" w:hAnsi="Times New Roman"/>
                <w:szCs w:val="24"/>
              </w:rPr>
              <w:t>10,071.36</w:t>
            </w:r>
          </w:p>
        </w:tc>
      </w:tr>
    </w:tbl>
    <w:p w:rsidR="001A6AE0" w:rsidP="000446F5" w14:paraId="1DA6542E"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6309960B"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3041E394" w14:textId="77777777">
      <w:pPr>
        <w:pStyle w:val="ListParagraph"/>
        <w:tabs>
          <w:tab w:val="left" w:pos="-720"/>
        </w:tabs>
        <w:suppressAutoHyphens/>
        <w:rPr>
          <w:rStyle w:val="a"/>
          <w:rFonts w:ascii="Times New Roman" w:hAnsi="Times New Roman"/>
          <w:szCs w:val="24"/>
        </w:rPr>
      </w:pPr>
    </w:p>
    <w:p w:rsidR="00043C32" w:rsidRPr="00ED7195" w:rsidP="00AD381B" w14:paraId="54EA893E"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722B00AE" w14:textId="77777777">
      <w:pPr>
        <w:tabs>
          <w:tab w:val="left" w:pos="-720"/>
        </w:tabs>
        <w:suppressAutoHyphens/>
        <w:rPr>
          <w:rFonts w:ascii="Times New Roman" w:hAnsi="Times New Roman"/>
          <w:b/>
          <w:szCs w:val="24"/>
        </w:rPr>
      </w:pPr>
    </w:p>
    <w:p w:rsidR="00043C32" w:rsidRPr="00ED7195" w:rsidP="00AD381B" w14:paraId="4B522C91"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ED7195">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043C32" w:rsidRPr="00AD381B" w:rsidP="00AD381B" w14:paraId="42C6D796" w14:textId="77777777">
      <w:pPr>
        <w:numPr>
          <w:ilvl w:val="12"/>
          <w:numId w:val="0"/>
        </w:numPr>
        <w:tabs>
          <w:tab w:val="left" w:pos="-720"/>
        </w:tabs>
        <w:suppressAutoHyphens/>
        <w:ind w:left="340"/>
        <w:rPr>
          <w:rFonts w:ascii="Times New Roman" w:hAnsi="Times New Roman"/>
          <w:szCs w:val="24"/>
        </w:rPr>
      </w:pPr>
    </w:p>
    <w:p w:rsidR="00043C32" w:rsidRPr="00ED7195" w:rsidP="00AD381B" w14:paraId="2DA0F50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ED7195">
        <w:rPr>
          <w:rFonts w:ascii="Times New Roman" w:hAnsi="Times New Roman"/>
          <w:b/>
          <w:szCs w:val="24"/>
        </w:rPr>
        <w:t>process</w:t>
      </w:r>
      <w:r w:rsidRPr="00ED7195">
        <w:rPr>
          <w:rFonts w:ascii="Times New Roman" w:hAnsi="Times New Roman"/>
          <w:b/>
          <w:szCs w:val="24"/>
        </w:rPr>
        <w:t xml:space="preserve"> and use existing economic or regulatory impact analysis associated with the rulemaking containing the information collection, as appropriate.</w:t>
      </w:r>
    </w:p>
    <w:p w:rsidR="00043C32" w:rsidRPr="00ED7195" w:rsidP="00AD381B" w14:paraId="6E1831B3" w14:textId="77777777">
      <w:pPr>
        <w:tabs>
          <w:tab w:val="left" w:pos="-720"/>
          <w:tab w:val="left" w:pos="1247"/>
        </w:tabs>
        <w:suppressAutoHyphens/>
        <w:ind w:left="340"/>
        <w:rPr>
          <w:rFonts w:ascii="Times New Roman" w:hAnsi="Times New Roman"/>
          <w:b/>
          <w:szCs w:val="24"/>
        </w:rPr>
      </w:pPr>
    </w:p>
    <w:p w:rsidR="00043C32" w:rsidRPr="00ED7195" w:rsidP="00AD381B" w14:paraId="3AC59D55"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54E11D2A" w14:textId="77777777">
      <w:pPr>
        <w:tabs>
          <w:tab w:val="left" w:pos="-720"/>
        </w:tabs>
        <w:suppressAutoHyphens/>
        <w:rPr>
          <w:rFonts w:ascii="Times New Roman" w:hAnsi="Times New Roman"/>
          <w:b/>
          <w:szCs w:val="24"/>
        </w:rPr>
      </w:pPr>
    </w:p>
    <w:p w:rsidR="00043C32" w:rsidRPr="00ED7195" w:rsidP="00AD381B" w14:paraId="7203562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17C51E68"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AD381B" w14:paraId="62F4E372"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RPr="00E61D7B" w:rsidP="00E61D7B" w14:paraId="31126E5D" w14:textId="77777777">
      <w:pPr>
        <w:pStyle w:val="ListParagraph"/>
        <w:tabs>
          <w:tab w:val="left" w:pos="-720"/>
        </w:tabs>
        <w:suppressAutoHyphens/>
        <w:rPr>
          <w:rStyle w:val="a"/>
        </w:rPr>
      </w:pPr>
    </w:p>
    <w:p w:rsidR="00E61D7B" w:rsidRPr="00E61D7B" w:rsidP="00E61D7B" w14:paraId="24A29DAE" w14:textId="2445BF23">
      <w:pPr>
        <w:pStyle w:val="ListParagraph"/>
        <w:tabs>
          <w:tab w:val="left" w:pos="-720"/>
        </w:tabs>
        <w:suppressAutoHyphens/>
        <w:rPr>
          <w:rStyle w:val="a"/>
        </w:rPr>
      </w:pPr>
      <w:r w:rsidRPr="00E61D7B">
        <w:rPr>
          <w:rStyle w:val="a"/>
          <w:rFonts w:ascii="Times New Roman" w:hAnsi="Times New Roman"/>
          <w:szCs w:val="24"/>
        </w:rPr>
        <w:t>There are no capital startup costs. The information collection will not create costs associated with generating, maintaining, and disclosing or providing the information that is not already identified in question 12 of this supporting statement.</w:t>
      </w:r>
    </w:p>
    <w:p w:rsidR="00E61D7B" w:rsidP="00AD381B" w14:paraId="2E85011E" w14:textId="77777777">
      <w:pPr>
        <w:tabs>
          <w:tab w:val="left" w:pos="-720"/>
        </w:tabs>
        <w:suppressAutoHyphens/>
        <w:rPr>
          <w:rFonts w:ascii="Times New Roman" w:hAnsi="Times New Roman"/>
          <w:szCs w:val="24"/>
        </w:rPr>
      </w:pPr>
    </w:p>
    <w:p w:rsidR="00043C32" w:rsidRPr="00534B4A" w:rsidP="00AD381B" w14:paraId="5EEEB32B"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D0432" w:rsidP="000D0432" w14:paraId="03D4C7F2" w14:textId="77777777">
      <w:pPr>
        <w:tabs>
          <w:tab w:val="left" w:pos="-720"/>
        </w:tabs>
        <w:suppressAutoHyphens/>
        <w:ind w:left="720"/>
        <w:rPr>
          <w:rFonts w:ascii="Times New Roman" w:hAnsi="Times New Roman"/>
          <w:szCs w:val="24"/>
        </w:rPr>
      </w:pPr>
    </w:p>
    <w:p w:rsidR="00393764" w:rsidRPr="007C5D12" w:rsidP="00393764" w14:paraId="751452DB" w14:textId="25820D4B">
      <w:pPr>
        <w:tabs>
          <w:tab w:val="left" w:pos="-720"/>
        </w:tabs>
        <w:suppressAutoHyphens/>
        <w:ind w:left="720"/>
        <w:rPr>
          <w:rFonts w:ascii="Times New Roman" w:hAnsi="Times New Roman"/>
          <w:szCs w:val="24"/>
        </w:rPr>
      </w:pPr>
      <w:r w:rsidRPr="007C5D12">
        <w:rPr>
          <w:rFonts w:ascii="Times New Roman" w:hAnsi="Times New Roman"/>
          <w:szCs w:val="24"/>
        </w:rPr>
        <w:t xml:space="preserve">The costs to the Federal government, beyond the efforts normally associated with Department staff conducting monitoring, would be to review the data that each </w:t>
      </w:r>
      <w:r w:rsidRPr="007C5D12" w:rsidR="005145B6">
        <w:rPr>
          <w:rFonts w:ascii="Times New Roman" w:hAnsi="Times New Roman"/>
          <w:szCs w:val="24"/>
        </w:rPr>
        <w:t>S</w:t>
      </w:r>
      <w:r w:rsidRPr="007C5D12" w:rsidR="006F1FF4">
        <w:rPr>
          <w:rFonts w:ascii="Times New Roman" w:hAnsi="Times New Roman"/>
          <w:szCs w:val="24"/>
        </w:rPr>
        <w:t xml:space="preserve">EA </w:t>
      </w:r>
      <w:r w:rsidRPr="007C5D12">
        <w:rPr>
          <w:rFonts w:ascii="Times New Roman" w:hAnsi="Times New Roman"/>
          <w:szCs w:val="24"/>
        </w:rPr>
        <w:t>submits.</w:t>
      </w:r>
    </w:p>
    <w:p w:rsidR="00393764" w:rsidRPr="007C5D12" w:rsidP="00393764" w14:paraId="27BB88CE" w14:textId="77777777">
      <w:pPr>
        <w:tabs>
          <w:tab w:val="left" w:pos="-720"/>
        </w:tabs>
        <w:suppressAutoHyphens/>
        <w:ind w:left="720"/>
        <w:rPr>
          <w:rFonts w:ascii="Times New Roman" w:hAnsi="Times New Roman"/>
          <w:szCs w:val="24"/>
        </w:rPr>
      </w:pPr>
    </w:p>
    <w:p w:rsidR="00393764" w:rsidRPr="007C5D12" w:rsidP="00393764" w14:paraId="607C1A61" w14:textId="77777777">
      <w:pPr>
        <w:tabs>
          <w:tab w:val="left" w:pos="-720"/>
        </w:tabs>
        <w:suppressAutoHyphens/>
        <w:ind w:left="720"/>
        <w:rPr>
          <w:rFonts w:ascii="Times New Roman" w:hAnsi="Times New Roman"/>
          <w:szCs w:val="24"/>
        </w:rPr>
      </w:pPr>
      <w:r w:rsidRPr="007C5D12">
        <w:rPr>
          <w:rFonts w:ascii="Times New Roman" w:hAnsi="Times New Roman"/>
          <w:szCs w:val="24"/>
        </w:rPr>
        <w:t>The Department estimates the annual cost for Federal staff time at an average GS-13 level to be $128,378 which includes:</w:t>
      </w:r>
    </w:p>
    <w:p w:rsidR="00393764" w:rsidRPr="007C5D12" w:rsidP="00232D83" w14:paraId="140CE963" w14:textId="62015A2E">
      <w:pPr>
        <w:pStyle w:val="ListParagraph"/>
        <w:numPr>
          <w:ilvl w:val="0"/>
          <w:numId w:val="7"/>
        </w:numPr>
        <w:tabs>
          <w:tab w:val="left" w:pos="-720"/>
        </w:tabs>
        <w:suppressAutoHyphens/>
        <w:rPr>
          <w:rFonts w:ascii="Times New Roman" w:hAnsi="Times New Roman"/>
          <w:szCs w:val="24"/>
        </w:rPr>
      </w:pPr>
      <w:r w:rsidRPr="007C5D12">
        <w:rPr>
          <w:rFonts w:ascii="Times New Roman" w:hAnsi="Times New Roman"/>
          <w:szCs w:val="24"/>
        </w:rPr>
        <w:t>Planning</w:t>
      </w:r>
    </w:p>
    <w:p w:rsidR="00393764" w:rsidRPr="007C5D12" w:rsidP="00232D83" w14:paraId="4E622EE4" w14:textId="21CA9E1C">
      <w:pPr>
        <w:pStyle w:val="ListParagraph"/>
        <w:numPr>
          <w:ilvl w:val="0"/>
          <w:numId w:val="7"/>
        </w:numPr>
        <w:tabs>
          <w:tab w:val="left" w:pos="-720"/>
        </w:tabs>
        <w:suppressAutoHyphens/>
        <w:rPr>
          <w:rFonts w:ascii="Times New Roman" w:hAnsi="Times New Roman"/>
          <w:szCs w:val="24"/>
        </w:rPr>
      </w:pPr>
      <w:r w:rsidRPr="007C5D12">
        <w:rPr>
          <w:rFonts w:ascii="Times New Roman" w:hAnsi="Times New Roman"/>
          <w:szCs w:val="24"/>
        </w:rPr>
        <w:t>Instrument development</w:t>
      </w:r>
    </w:p>
    <w:p w:rsidR="00393764" w:rsidRPr="007C5D12" w:rsidP="00232D83" w14:paraId="27ADB5F3" w14:textId="7A71E7AD">
      <w:pPr>
        <w:pStyle w:val="ListParagraph"/>
        <w:numPr>
          <w:ilvl w:val="0"/>
          <w:numId w:val="7"/>
        </w:numPr>
        <w:tabs>
          <w:tab w:val="left" w:pos="-720"/>
        </w:tabs>
        <w:suppressAutoHyphens/>
        <w:rPr>
          <w:rFonts w:ascii="Times New Roman" w:hAnsi="Times New Roman"/>
          <w:szCs w:val="24"/>
        </w:rPr>
      </w:pPr>
      <w:r w:rsidRPr="007C5D12">
        <w:rPr>
          <w:rFonts w:ascii="Times New Roman" w:hAnsi="Times New Roman"/>
          <w:szCs w:val="24"/>
        </w:rPr>
        <w:t>Collection</w:t>
      </w:r>
    </w:p>
    <w:p w:rsidR="00393764" w:rsidRPr="007C5D12" w:rsidP="00232D83" w14:paraId="4E29EBF1" w14:textId="2966EF3B">
      <w:pPr>
        <w:pStyle w:val="ListParagraph"/>
        <w:numPr>
          <w:ilvl w:val="0"/>
          <w:numId w:val="7"/>
        </w:numPr>
        <w:tabs>
          <w:tab w:val="left" w:pos="-720"/>
        </w:tabs>
        <w:suppressAutoHyphens/>
        <w:rPr>
          <w:rFonts w:ascii="Times New Roman" w:hAnsi="Times New Roman"/>
          <w:szCs w:val="24"/>
        </w:rPr>
      </w:pPr>
      <w:r w:rsidRPr="007C5D12">
        <w:rPr>
          <w:rFonts w:ascii="Times New Roman" w:hAnsi="Times New Roman"/>
          <w:szCs w:val="24"/>
        </w:rPr>
        <w:t xml:space="preserve">Analysis </w:t>
      </w:r>
    </w:p>
    <w:p w:rsidR="00393764" w:rsidRPr="007C5D12" w:rsidP="00232D83" w14:paraId="394D4D06" w14:textId="6AC00E98">
      <w:pPr>
        <w:pStyle w:val="ListParagraph"/>
        <w:numPr>
          <w:ilvl w:val="0"/>
          <w:numId w:val="7"/>
        </w:numPr>
        <w:tabs>
          <w:tab w:val="left" w:pos="-720"/>
        </w:tabs>
        <w:suppressAutoHyphens/>
        <w:rPr>
          <w:rFonts w:ascii="Times New Roman" w:hAnsi="Times New Roman"/>
          <w:szCs w:val="24"/>
        </w:rPr>
      </w:pPr>
      <w:r w:rsidRPr="007C5D12">
        <w:rPr>
          <w:rFonts w:ascii="Times New Roman" w:hAnsi="Times New Roman"/>
          <w:szCs w:val="24"/>
        </w:rPr>
        <w:t>Reporting</w:t>
      </w:r>
    </w:p>
    <w:p w:rsidR="00393764" w:rsidRPr="007C5D12" w:rsidP="00393764" w14:paraId="6590BC2A" w14:textId="77777777">
      <w:pPr>
        <w:tabs>
          <w:tab w:val="left" w:pos="-720"/>
        </w:tabs>
        <w:suppressAutoHyphens/>
        <w:ind w:left="720"/>
        <w:rPr>
          <w:rFonts w:ascii="Times New Roman" w:hAnsi="Times New Roman"/>
          <w:szCs w:val="24"/>
        </w:rPr>
      </w:pPr>
    </w:p>
    <w:p w:rsidR="00393764" w:rsidRPr="007C5D12" w:rsidP="00393764" w14:paraId="7C8F810E" w14:textId="77777777">
      <w:pPr>
        <w:tabs>
          <w:tab w:val="left" w:pos="-720"/>
        </w:tabs>
        <w:suppressAutoHyphens/>
        <w:ind w:left="720"/>
        <w:rPr>
          <w:rFonts w:ascii="Times New Roman" w:hAnsi="Times New Roman"/>
          <w:szCs w:val="24"/>
        </w:rPr>
      </w:pPr>
      <w:r w:rsidRPr="007C5D12">
        <w:rPr>
          <w:rFonts w:ascii="Times New Roman" w:hAnsi="Times New Roman"/>
          <w:szCs w:val="24"/>
        </w:rPr>
        <w:t>The estimate is based 2080 hours X $61.72 per hour for the next three years of the data collection.</w:t>
      </w:r>
    </w:p>
    <w:p w:rsidR="00393764" w:rsidRPr="002D6BE3" w:rsidP="00393764" w14:paraId="2856E236" w14:textId="77777777">
      <w:pPr>
        <w:tabs>
          <w:tab w:val="left" w:pos="-720"/>
        </w:tabs>
        <w:suppressAutoHyphens/>
        <w:ind w:left="720"/>
        <w:rPr>
          <w:rFonts w:ascii="Times New Roman" w:hAnsi="Times New Roman"/>
          <w:szCs w:val="24"/>
        </w:rPr>
      </w:pPr>
    </w:p>
    <w:p w:rsidR="000D0432" w:rsidRPr="002D6BE3" w:rsidP="00393764" w14:paraId="3578EB41" w14:textId="2125C5C9">
      <w:pPr>
        <w:tabs>
          <w:tab w:val="left" w:pos="-720"/>
        </w:tabs>
        <w:suppressAutoHyphens/>
        <w:ind w:left="720"/>
        <w:rPr>
          <w:rFonts w:ascii="Times New Roman" w:hAnsi="Times New Roman"/>
          <w:szCs w:val="24"/>
        </w:rPr>
      </w:pPr>
      <w:r w:rsidRPr="002D6BE3">
        <w:rPr>
          <w:rFonts w:ascii="Times New Roman" w:hAnsi="Times New Roman"/>
          <w:szCs w:val="24"/>
        </w:rPr>
        <w:t xml:space="preserve">The Department also oversees a contract to support the data collection and the Education Stabilization Fund reporting portal, which includes </w:t>
      </w:r>
      <w:r w:rsidRPr="002D6BE3" w:rsidR="00F36DB8">
        <w:rPr>
          <w:rFonts w:ascii="Times New Roman" w:hAnsi="Times New Roman"/>
          <w:szCs w:val="24"/>
        </w:rPr>
        <w:t>EANS</w:t>
      </w:r>
      <w:r w:rsidRPr="002D6BE3">
        <w:rPr>
          <w:rFonts w:ascii="Times New Roman" w:hAnsi="Times New Roman"/>
          <w:szCs w:val="24"/>
        </w:rPr>
        <w:t xml:space="preserve">. The estimated annual contract cost for </w:t>
      </w:r>
      <w:r w:rsidRPr="002D6BE3" w:rsidR="00281F45">
        <w:rPr>
          <w:rFonts w:ascii="Times New Roman" w:hAnsi="Times New Roman"/>
          <w:szCs w:val="24"/>
        </w:rPr>
        <w:t>EANS</w:t>
      </w:r>
      <w:r w:rsidRPr="002D6BE3">
        <w:rPr>
          <w:rFonts w:ascii="Times New Roman" w:hAnsi="Times New Roman"/>
          <w:szCs w:val="24"/>
        </w:rPr>
        <w:t xml:space="preserve">-related data collection and reporting is </w:t>
      </w:r>
      <w:r w:rsidRPr="002D6BE3" w:rsidR="00C240D0">
        <w:rPr>
          <w:rFonts w:ascii="Times New Roman" w:hAnsi="Times New Roman"/>
          <w:szCs w:val="24"/>
        </w:rPr>
        <w:t>163,382</w:t>
      </w:r>
      <w:r w:rsidRPr="002D6BE3" w:rsidR="006B4A90">
        <w:rPr>
          <w:rFonts w:ascii="Times New Roman" w:hAnsi="Times New Roman"/>
          <w:szCs w:val="24"/>
        </w:rPr>
        <w:t xml:space="preserve"> </w:t>
      </w:r>
      <w:r w:rsidRPr="002D6BE3">
        <w:rPr>
          <w:rFonts w:ascii="Times New Roman" w:hAnsi="Times New Roman"/>
          <w:szCs w:val="24"/>
        </w:rPr>
        <w:t>which includes $</w:t>
      </w:r>
      <w:r w:rsidRPr="002D6BE3" w:rsidR="006B4A90">
        <w:rPr>
          <w:rFonts w:ascii="Times New Roman" w:hAnsi="Times New Roman"/>
          <w:szCs w:val="24"/>
        </w:rPr>
        <w:t xml:space="preserve">154,524 </w:t>
      </w:r>
      <w:r w:rsidRPr="002D6BE3">
        <w:rPr>
          <w:rFonts w:ascii="Times New Roman" w:hAnsi="Times New Roman"/>
          <w:szCs w:val="24"/>
        </w:rPr>
        <w:t>in the first year and $</w:t>
      </w:r>
      <w:r w:rsidRPr="002D6BE3" w:rsidR="006B4A90">
        <w:rPr>
          <w:rFonts w:ascii="Times New Roman" w:hAnsi="Times New Roman"/>
          <w:szCs w:val="24"/>
        </w:rPr>
        <w:t xml:space="preserve">162,250 and </w:t>
      </w:r>
      <w:r w:rsidRPr="002D6BE3" w:rsidR="007D7C60">
        <w:rPr>
          <w:rFonts w:ascii="Times New Roman" w:hAnsi="Times New Roman"/>
          <w:szCs w:val="24"/>
        </w:rPr>
        <w:t>$173,371</w:t>
      </w:r>
      <w:r w:rsidRPr="002D6BE3" w:rsidR="006B4A90">
        <w:rPr>
          <w:rFonts w:ascii="Times New Roman" w:hAnsi="Times New Roman"/>
          <w:szCs w:val="24"/>
        </w:rPr>
        <w:t xml:space="preserve"> </w:t>
      </w:r>
      <w:r w:rsidRPr="002D6BE3" w:rsidR="007D7C60">
        <w:rPr>
          <w:rFonts w:ascii="Times New Roman" w:hAnsi="Times New Roman"/>
          <w:szCs w:val="24"/>
        </w:rPr>
        <w:t>respective</w:t>
      </w:r>
      <w:r w:rsidRPr="002D6BE3" w:rsidR="009E224C">
        <w:rPr>
          <w:rFonts w:ascii="Times New Roman" w:hAnsi="Times New Roman"/>
          <w:szCs w:val="24"/>
        </w:rPr>
        <w:t>ly</w:t>
      </w:r>
      <w:r w:rsidRPr="002D6BE3" w:rsidR="007D7C60">
        <w:rPr>
          <w:rFonts w:ascii="Times New Roman" w:hAnsi="Times New Roman"/>
          <w:szCs w:val="24"/>
        </w:rPr>
        <w:t xml:space="preserve"> </w:t>
      </w:r>
      <w:r w:rsidRPr="002D6BE3">
        <w:rPr>
          <w:rFonts w:ascii="Times New Roman" w:hAnsi="Times New Roman"/>
          <w:szCs w:val="24"/>
        </w:rPr>
        <w:t>in the subsequent two years.</w:t>
      </w:r>
    </w:p>
    <w:p w:rsidR="00393764" w:rsidRPr="00971EFF" w:rsidP="00393764" w14:paraId="60B267E7" w14:textId="77777777">
      <w:pPr>
        <w:tabs>
          <w:tab w:val="left" w:pos="-720"/>
        </w:tabs>
        <w:suppressAutoHyphens/>
        <w:ind w:left="720"/>
        <w:rPr>
          <w:rFonts w:ascii="Times New Roman" w:hAnsi="Times New Roman"/>
          <w:szCs w:val="24"/>
          <w:highlight w:val="yellow"/>
        </w:rPr>
      </w:pPr>
    </w:p>
    <w:p w:rsidR="00800D30" w:rsidP="00800D30" w14:paraId="7FDF7F79"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00D30">
        <w:rPr>
          <w:rFonts w:ascii="Times New Roman" w:hAnsi="Times New Roman"/>
          <w:b/>
          <w:szCs w:val="24"/>
        </w:rPr>
        <w:t>responses</w:t>
      </w:r>
      <w:r w:rsidRPr="00800D30">
        <w:rPr>
          <w:rFonts w:ascii="Times New Roman" w:hAnsi="Times New Roman"/>
          <w:b/>
          <w:szCs w:val="24"/>
        </w:rPr>
        <w:t xml:space="preserve"> and costs (if applicable).</w:t>
      </w:r>
      <w:r w:rsidRPr="00800D30">
        <w:rPr>
          <w:rFonts w:ascii="Times New Roman" w:hAnsi="Times New Roman"/>
          <w:b/>
          <w:szCs w:val="24"/>
        </w:rPr>
        <w:t xml:space="preserve"> </w:t>
      </w:r>
    </w:p>
    <w:p w:rsidR="00800D30" w:rsidP="00800D30" w14:paraId="49E398E2" w14:textId="77777777">
      <w:pPr>
        <w:pStyle w:val="ListParagraph"/>
        <w:tabs>
          <w:tab w:val="left" w:pos="-720"/>
        </w:tabs>
        <w:suppressAutoHyphens/>
        <w:contextualSpacing w:val="0"/>
        <w:rPr>
          <w:rFonts w:ascii="Times New Roman" w:hAnsi="Times New Roman"/>
          <w:b/>
          <w:szCs w:val="24"/>
        </w:rPr>
      </w:pPr>
    </w:p>
    <w:p w:rsidR="00800D30" w:rsidP="00800D30" w14:paraId="1745115A"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F14F15" w:rsidP="00800D30" w14:paraId="0D824E83" w14:textId="77777777">
      <w:pPr>
        <w:pStyle w:val="ListParagraph"/>
        <w:tabs>
          <w:tab w:val="left" w:pos="-720"/>
        </w:tabs>
        <w:suppressAutoHyphens/>
        <w:contextualSpacing w:val="0"/>
        <w:rPr>
          <w:rFonts w:ascii="Times New Roman" w:hAnsi="Times New Roman"/>
          <w:b/>
          <w:sz w:val="26"/>
          <w:szCs w:val="26"/>
        </w:rPr>
      </w:pPr>
    </w:p>
    <w:p w:rsidR="00F14F15" w:rsidRPr="00367D38" w:rsidP="00800D30" w14:paraId="489B777C" w14:textId="10EA6D20">
      <w:pPr>
        <w:pStyle w:val="ListParagraph"/>
        <w:tabs>
          <w:tab w:val="left" w:pos="-720"/>
        </w:tabs>
        <w:suppressAutoHyphens/>
        <w:contextualSpacing w:val="0"/>
        <w:rPr>
          <w:rFonts w:ascii="Times New Roman" w:hAnsi="Times New Roman"/>
          <w:bCs/>
          <w:sz w:val="26"/>
          <w:szCs w:val="26"/>
        </w:rPr>
      </w:pPr>
      <w:r>
        <w:rPr>
          <w:rFonts w:ascii="Times New Roman" w:hAnsi="Times New Roman"/>
          <w:bCs/>
          <w:sz w:val="26"/>
          <w:szCs w:val="26"/>
        </w:rPr>
        <w:t xml:space="preserve">The collection form is being updated and having two questions removed. </w:t>
      </w:r>
      <w:r w:rsidR="00CB36F2">
        <w:rPr>
          <w:rFonts w:ascii="Times New Roman" w:hAnsi="Times New Roman"/>
          <w:bCs/>
          <w:sz w:val="26"/>
          <w:szCs w:val="26"/>
        </w:rPr>
        <w:t xml:space="preserve">The questions were low </w:t>
      </w:r>
      <w:r w:rsidR="00367D38">
        <w:rPr>
          <w:rFonts w:ascii="Times New Roman" w:hAnsi="Times New Roman"/>
          <w:bCs/>
          <w:sz w:val="26"/>
          <w:szCs w:val="26"/>
        </w:rPr>
        <w:t xml:space="preserve">burden and do not result in a change in the estimated total burden for the collection. </w:t>
      </w:r>
    </w:p>
    <w:p w:rsidR="00534B4A" w:rsidP="00534B4A" w14:paraId="16287F21"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40706618" w14:textId="77777777" w:rsidTr="0052073E">
        <w:tblPrEx>
          <w:tblW w:w="9445" w:type="dxa"/>
          <w:tblLook w:val="04A0"/>
        </w:tblPrEx>
        <w:tc>
          <w:tcPr>
            <w:tcW w:w="2048" w:type="dxa"/>
            <w:shd w:val="clear" w:color="auto" w:fill="D9D9D9" w:themeFill="background1" w:themeFillShade="D9"/>
          </w:tcPr>
          <w:p w:rsidR="0052073E" w:rsidP="00534B4A" w14:paraId="5BE93A62" w14:textId="77777777">
            <w:pPr>
              <w:tabs>
                <w:tab w:val="left" w:pos="-720"/>
              </w:tabs>
              <w:suppressAutoHyphens/>
              <w:rPr>
                <w:rFonts w:ascii="Times New Roman" w:hAnsi="Times New Roman"/>
                <w:b/>
                <w:szCs w:val="24"/>
              </w:rPr>
            </w:pPr>
          </w:p>
        </w:tc>
        <w:tc>
          <w:tcPr>
            <w:tcW w:w="2048" w:type="dxa"/>
          </w:tcPr>
          <w:p w:rsidR="0052073E" w:rsidP="00534B4A" w14:paraId="340BE274"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066D9117"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29E0758E"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7A99DE56" w14:textId="77777777" w:rsidTr="0052073E">
        <w:tblPrEx>
          <w:tblW w:w="9445" w:type="dxa"/>
          <w:tblLook w:val="04A0"/>
        </w:tblPrEx>
        <w:tc>
          <w:tcPr>
            <w:tcW w:w="2048" w:type="dxa"/>
          </w:tcPr>
          <w:p w:rsidR="0052073E" w:rsidP="00534B4A" w14:paraId="454680F7"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RPr="00FA0933" w:rsidP="00534B4A" w14:paraId="384BA73E" w14:textId="393D753F">
            <w:pPr>
              <w:tabs>
                <w:tab w:val="left" w:pos="-720"/>
              </w:tabs>
              <w:suppressAutoHyphens/>
              <w:rPr>
                <w:rFonts w:ascii="Times New Roman" w:hAnsi="Times New Roman"/>
                <w:bCs/>
                <w:szCs w:val="24"/>
              </w:rPr>
            </w:pPr>
          </w:p>
        </w:tc>
        <w:tc>
          <w:tcPr>
            <w:tcW w:w="2829" w:type="dxa"/>
          </w:tcPr>
          <w:p w:rsidR="0052073E" w:rsidP="00534B4A" w14:paraId="34B3F2EB" w14:textId="77777777">
            <w:pPr>
              <w:tabs>
                <w:tab w:val="left" w:pos="-720"/>
              </w:tabs>
              <w:suppressAutoHyphens/>
              <w:rPr>
                <w:rFonts w:ascii="Times New Roman" w:hAnsi="Times New Roman"/>
                <w:b/>
                <w:szCs w:val="24"/>
              </w:rPr>
            </w:pPr>
          </w:p>
        </w:tc>
        <w:tc>
          <w:tcPr>
            <w:tcW w:w="2520" w:type="dxa"/>
          </w:tcPr>
          <w:p w:rsidR="0052073E" w:rsidP="00534B4A" w14:paraId="7D34F5C7" w14:textId="77777777">
            <w:pPr>
              <w:tabs>
                <w:tab w:val="left" w:pos="-720"/>
              </w:tabs>
              <w:suppressAutoHyphens/>
              <w:rPr>
                <w:rFonts w:ascii="Times New Roman" w:hAnsi="Times New Roman"/>
                <w:b/>
                <w:szCs w:val="24"/>
              </w:rPr>
            </w:pPr>
          </w:p>
        </w:tc>
      </w:tr>
      <w:tr w14:paraId="5D36BA98" w14:textId="77777777" w:rsidTr="0052073E">
        <w:tblPrEx>
          <w:tblW w:w="9445" w:type="dxa"/>
          <w:tblLook w:val="04A0"/>
        </w:tblPrEx>
        <w:tc>
          <w:tcPr>
            <w:tcW w:w="2048" w:type="dxa"/>
          </w:tcPr>
          <w:p w:rsidR="0052073E" w:rsidP="00534B4A" w14:paraId="64C70482"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RPr="00FA0933" w:rsidP="00534B4A" w14:paraId="0B4020A7" w14:textId="05C7BBD9">
            <w:pPr>
              <w:tabs>
                <w:tab w:val="left" w:pos="-720"/>
              </w:tabs>
              <w:suppressAutoHyphens/>
              <w:rPr>
                <w:rFonts w:ascii="Times New Roman" w:hAnsi="Times New Roman"/>
                <w:bCs/>
                <w:szCs w:val="24"/>
              </w:rPr>
            </w:pPr>
          </w:p>
        </w:tc>
        <w:tc>
          <w:tcPr>
            <w:tcW w:w="2829" w:type="dxa"/>
          </w:tcPr>
          <w:p w:rsidR="0052073E" w:rsidP="00534B4A" w14:paraId="1D7B270A" w14:textId="77777777">
            <w:pPr>
              <w:tabs>
                <w:tab w:val="left" w:pos="-720"/>
              </w:tabs>
              <w:suppressAutoHyphens/>
              <w:rPr>
                <w:rFonts w:ascii="Times New Roman" w:hAnsi="Times New Roman"/>
                <w:b/>
                <w:szCs w:val="24"/>
              </w:rPr>
            </w:pPr>
          </w:p>
        </w:tc>
        <w:tc>
          <w:tcPr>
            <w:tcW w:w="2520" w:type="dxa"/>
          </w:tcPr>
          <w:p w:rsidR="0052073E" w:rsidP="00534B4A" w14:paraId="4F904CB7" w14:textId="77777777">
            <w:pPr>
              <w:tabs>
                <w:tab w:val="left" w:pos="-720"/>
              </w:tabs>
              <w:suppressAutoHyphens/>
              <w:rPr>
                <w:rFonts w:ascii="Times New Roman" w:hAnsi="Times New Roman"/>
                <w:b/>
                <w:szCs w:val="24"/>
              </w:rPr>
            </w:pPr>
          </w:p>
        </w:tc>
      </w:tr>
      <w:tr w14:paraId="7E8063BB" w14:textId="77777777" w:rsidTr="0052073E">
        <w:tblPrEx>
          <w:tblW w:w="9445" w:type="dxa"/>
          <w:tblLook w:val="04A0"/>
        </w:tblPrEx>
        <w:tc>
          <w:tcPr>
            <w:tcW w:w="2048" w:type="dxa"/>
          </w:tcPr>
          <w:p w:rsidR="0052073E" w:rsidP="00534B4A" w14:paraId="0D0CB5BE"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06971CD3" w14:textId="77777777">
            <w:pPr>
              <w:tabs>
                <w:tab w:val="left" w:pos="-720"/>
              </w:tabs>
              <w:suppressAutoHyphens/>
              <w:rPr>
                <w:rFonts w:ascii="Times New Roman" w:hAnsi="Times New Roman"/>
                <w:b/>
                <w:szCs w:val="24"/>
              </w:rPr>
            </w:pPr>
          </w:p>
        </w:tc>
        <w:tc>
          <w:tcPr>
            <w:tcW w:w="2829" w:type="dxa"/>
          </w:tcPr>
          <w:p w:rsidR="0052073E" w:rsidP="00534B4A" w14:paraId="2A1F701D" w14:textId="77777777">
            <w:pPr>
              <w:tabs>
                <w:tab w:val="left" w:pos="-720"/>
              </w:tabs>
              <w:suppressAutoHyphens/>
              <w:rPr>
                <w:rFonts w:ascii="Times New Roman" w:hAnsi="Times New Roman"/>
                <w:b/>
                <w:szCs w:val="24"/>
              </w:rPr>
            </w:pPr>
          </w:p>
        </w:tc>
        <w:tc>
          <w:tcPr>
            <w:tcW w:w="2520" w:type="dxa"/>
          </w:tcPr>
          <w:p w:rsidR="0052073E" w:rsidP="00534B4A" w14:paraId="03EFCA41" w14:textId="77777777">
            <w:pPr>
              <w:tabs>
                <w:tab w:val="left" w:pos="-720"/>
              </w:tabs>
              <w:suppressAutoHyphens/>
              <w:rPr>
                <w:rFonts w:ascii="Times New Roman" w:hAnsi="Times New Roman"/>
                <w:b/>
                <w:szCs w:val="24"/>
              </w:rPr>
            </w:pPr>
          </w:p>
        </w:tc>
      </w:tr>
    </w:tbl>
    <w:p w:rsidR="00F27AAF" w:rsidP="00534B4A" w14:paraId="5F96A722" w14:textId="77777777">
      <w:pPr>
        <w:tabs>
          <w:tab w:val="left" w:pos="-720"/>
        </w:tabs>
        <w:suppressAutoHyphens/>
        <w:rPr>
          <w:rFonts w:ascii="Times New Roman" w:hAnsi="Times New Roman"/>
          <w:b/>
          <w:szCs w:val="24"/>
        </w:rPr>
      </w:pPr>
    </w:p>
    <w:p w:rsidR="00534B4A" w:rsidRPr="00534B4A" w:rsidP="00534B4A" w14:paraId="5B95CD12" w14:textId="77777777">
      <w:pPr>
        <w:tabs>
          <w:tab w:val="left" w:pos="-720"/>
        </w:tabs>
        <w:suppressAutoHyphens/>
        <w:rPr>
          <w:rFonts w:ascii="Times New Roman" w:hAnsi="Times New Roman"/>
          <w:szCs w:val="24"/>
        </w:rPr>
      </w:pPr>
    </w:p>
    <w:p w:rsidR="00043C32" w:rsidP="00AD381B" w14:paraId="72A7219B"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77DAD" w:rsidRPr="00777DAD" w:rsidP="00777DAD" w14:paraId="42DFF61F" w14:textId="77777777">
      <w:pPr>
        <w:tabs>
          <w:tab w:val="left" w:pos="-720"/>
        </w:tabs>
        <w:suppressAutoHyphens/>
        <w:rPr>
          <w:rFonts w:ascii="Times New Roman" w:hAnsi="Times New Roman"/>
          <w:szCs w:val="24"/>
        </w:rPr>
      </w:pPr>
    </w:p>
    <w:p w:rsidR="00534B4A" w:rsidP="00D52366" w14:paraId="13CB595B" w14:textId="31248FBF">
      <w:pPr>
        <w:tabs>
          <w:tab w:val="left" w:pos="-720"/>
        </w:tabs>
        <w:suppressAutoHyphens/>
        <w:ind w:left="720"/>
        <w:rPr>
          <w:rFonts w:ascii="Times New Roman" w:hAnsi="Times New Roman"/>
          <w:szCs w:val="24"/>
        </w:rPr>
      </w:pPr>
      <w:r w:rsidRPr="00D52366">
        <w:rPr>
          <w:rFonts w:ascii="Times New Roman" w:hAnsi="Times New Roman"/>
          <w:szCs w:val="24"/>
        </w:rPr>
        <w:t xml:space="preserve">State agencies will be asked to respond to the information collection in FY2025 Quarter 3 and FY2026 Quarter 3. Data quality will be controlled and reviewed during data collection and State agencies will have the opportunity to correct their initial submissions </w:t>
      </w:r>
      <w:r w:rsidRPr="00D52366">
        <w:rPr>
          <w:rFonts w:ascii="Times New Roman" w:hAnsi="Times New Roman"/>
          <w:szCs w:val="24"/>
        </w:rPr>
        <w:t>and resubmit final data. Once the review is completed, the descriptive statistics based on this information collection will be published on the ESF Public Transparency Portal.</w:t>
      </w:r>
    </w:p>
    <w:p w:rsidR="00D52366" w:rsidRPr="00534B4A" w:rsidP="00534B4A" w14:paraId="5DD7ECC9" w14:textId="77777777">
      <w:pPr>
        <w:tabs>
          <w:tab w:val="left" w:pos="-720"/>
        </w:tabs>
        <w:suppressAutoHyphens/>
        <w:rPr>
          <w:rFonts w:ascii="Times New Roman" w:hAnsi="Times New Roman"/>
          <w:szCs w:val="24"/>
        </w:rPr>
      </w:pPr>
    </w:p>
    <w:p w:rsidR="00043C32" w:rsidRPr="00534B4A" w:rsidP="00AD381B" w14:paraId="18D08025"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F17EB7" w:rsidP="00F17EB7" w14:paraId="6D9C8D39" w14:textId="7728B6BA">
      <w:pPr>
        <w:tabs>
          <w:tab w:val="left" w:pos="-720"/>
        </w:tabs>
        <w:suppressAutoHyphens/>
        <w:ind w:left="720"/>
        <w:rPr>
          <w:rFonts w:ascii="Times New Roman" w:hAnsi="Times New Roman"/>
          <w:szCs w:val="24"/>
        </w:rPr>
      </w:pPr>
      <w:r w:rsidRPr="00F17EB7">
        <w:rPr>
          <w:rFonts w:ascii="Times New Roman" w:hAnsi="Times New Roman"/>
          <w:szCs w:val="24"/>
        </w:rPr>
        <w:t>The Department is not seeking this approval. </w:t>
      </w:r>
    </w:p>
    <w:p w:rsidR="00534B4A" w:rsidRPr="00534B4A" w:rsidP="00534B4A" w14:paraId="675E05EE" w14:textId="77777777">
      <w:pPr>
        <w:tabs>
          <w:tab w:val="left" w:pos="-720"/>
        </w:tabs>
        <w:suppressAutoHyphens/>
        <w:ind w:left="360"/>
        <w:rPr>
          <w:rFonts w:ascii="Times New Roman" w:hAnsi="Times New Roman"/>
          <w:szCs w:val="24"/>
        </w:rPr>
      </w:pPr>
    </w:p>
    <w:p w:rsidR="001C73C0" w:rsidP="00AD381B" w14:paraId="62116B3F"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0F31DE" w:rsidRPr="000F31DE" w:rsidP="000F31DE" w14:paraId="629D0EE3" w14:textId="13C5E44D">
      <w:pPr>
        <w:tabs>
          <w:tab w:val="left" w:pos="-720"/>
        </w:tabs>
        <w:suppressAutoHyphens/>
        <w:ind w:left="720"/>
        <w:rPr>
          <w:rFonts w:ascii="Times New Roman" w:hAnsi="Times New Roman"/>
          <w:szCs w:val="24"/>
        </w:rPr>
      </w:pPr>
      <w:r w:rsidRPr="000F31DE">
        <w:rPr>
          <w:rFonts w:ascii="Times New Roman" w:hAnsi="Times New Roman"/>
          <w:szCs w:val="24"/>
        </w:rPr>
        <w:t>The Department is not requesting any exceptions to the certification. </w:t>
      </w: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48C1" w14:paraId="2FC17F8B" w14:textId="77777777">
    <w:pPr>
      <w:spacing w:before="140" w:line="100" w:lineRule="exact"/>
      <w:rPr>
        <w:sz w:val="10"/>
      </w:rPr>
    </w:pPr>
  </w:p>
  <w:p w:rsidR="00F248C1" w14:paraId="0A4F7224" w14:textId="77777777">
    <w:pPr>
      <w:tabs>
        <w:tab w:val="left" w:pos="0"/>
      </w:tabs>
      <w:suppressAutoHyphens/>
    </w:pPr>
  </w:p>
  <w:p w:rsidR="00F248C1" w14:paraId="3B377C64"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F248C1"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F248C1" w:rsidRPr="00534B4A" w14:paraId="33A137D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101B9" w:rsidP="00043C32" w14:paraId="3322DC2E" w14:textId="77777777">
      <w:r>
        <w:separator/>
      </w:r>
    </w:p>
  </w:footnote>
  <w:footnote w:type="continuationSeparator" w:id="1">
    <w:p w:rsidR="006101B9" w:rsidP="00043C32" w14:paraId="65B472C0" w14:textId="77777777">
      <w:r>
        <w:continuationSeparator/>
      </w:r>
    </w:p>
  </w:footnote>
  <w:footnote w:id="2">
    <w:p w:rsidR="00043C32" w:rsidP="00043C32" w14:paraId="4EB37557"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13292F73"/>
    <w:multiLevelType w:val="hybridMultilevel"/>
    <w:tmpl w:val="0D0CD4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49E63732"/>
    <w:multiLevelType w:val="hybridMultilevel"/>
    <w:tmpl w:val="E78A41D4"/>
    <w:lvl w:ilvl="0">
      <w:start w:val="1"/>
      <w:numFmt w:val="bullet"/>
      <w:lvlText w:val=""/>
      <w:lvlJc w:val="left"/>
      <w:pPr>
        <w:tabs>
          <w:tab w:val="num" w:pos="1440"/>
        </w:tabs>
        <w:ind w:left="1440" w:hanging="360"/>
      </w:pPr>
      <w:rPr>
        <w:rFonts w:ascii="Wingdings" w:hAnsi="Wingdings" w:hint="default"/>
      </w:rPr>
    </w:lvl>
    <w:lvl w:ilvl="1">
      <w:start w:val="0"/>
      <w:numFmt w:val="bullet"/>
      <w:lvlText w:val="-"/>
      <w:lvlJc w:val="left"/>
      <w:pPr>
        <w:ind w:left="2520" w:hanging="720"/>
      </w:pPr>
      <w:rPr>
        <w:rFonts w:ascii="Times New Roman" w:eastAsia="Times New Roman" w:hAnsi="Times New Roman" w:cs="Times New Roman"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52280411"/>
    <w:multiLevelType w:val="hybridMultilevel"/>
    <w:tmpl w:val="779C0B9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35809878">
    <w:abstractNumId w:val="0"/>
  </w:num>
  <w:num w:numId="2" w16cid:durableId="673459675">
    <w:abstractNumId w:val="3"/>
  </w:num>
  <w:num w:numId="3" w16cid:durableId="1186989218">
    <w:abstractNumId w:val="2"/>
  </w:num>
  <w:num w:numId="4" w16cid:durableId="1185095512">
    <w:abstractNumId w:val="5"/>
  </w:num>
  <w:num w:numId="5" w16cid:durableId="543375321">
    <w:abstractNumId w:val="6"/>
  </w:num>
  <w:num w:numId="6" w16cid:durableId="302274772">
    <w:abstractNumId w:val="1"/>
  </w:num>
  <w:num w:numId="7" w16cid:durableId="1008942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5"/>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37076"/>
    <w:rsid w:val="000407A6"/>
    <w:rsid w:val="00043C32"/>
    <w:rsid w:val="000446F5"/>
    <w:rsid w:val="00093017"/>
    <w:rsid w:val="000B0E8C"/>
    <w:rsid w:val="000B37D7"/>
    <w:rsid w:val="000D0432"/>
    <w:rsid w:val="000F31DE"/>
    <w:rsid w:val="00102C03"/>
    <w:rsid w:val="00114C5A"/>
    <w:rsid w:val="0014724B"/>
    <w:rsid w:val="001824F3"/>
    <w:rsid w:val="001A6AE0"/>
    <w:rsid w:val="001C73C0"/>
    <w:rsid w:val="001D30CA"/>
    <w:rsid w:val="001E539F"/>
    <w:rsid w:val="001E79BD"/>
    <w:rsid w:val="002225CC"/>
    <w:rsid w:val="00224A3B"/>
    <w:rsid w:val="00232BD5"/>
    <w:rsid w:val="00232D83"/>
    <w:rsid w:val="00240042"/>
    <w:rsid w:val="00240A39"/>
    <w:rsid w:val="00242E25"/>
    <w:rsid w:val="00246FE9"/>
    <w:rsid w:val="00250100"/>
    <w:rsid w:val="00257756"/>
    <w:rsid w:val="00262A69"/>
    <w:rsid w:val="00270AF7"/>
    <w:rsid w:val="00281F45"/>
    <w:rsid w:val="00291EAC"/>
    <w:rsid w:val="002A3221"/>
    <w:rsid w:val="002C3520"/>
    <w:rsid w:val="002D6BE3"/>
    <w:rsid w:val="002E14E0"/>
    <w:rsid w:val="002E3B23"/>
    <w:rsid w:val="002E3BAE"/>
    <w:rsid w:val="002F55E5"/>
    <w:rsid w:val="003149BD"/>
    <w:rsid w:val="0032078A"/>
    <w:rsid w:val="0032539E"/>
    <w:rsid w:val="00367D38"/>
    <w:rsid w:val="00374F74"/>
    <w:rsid w:val="003860E4"/>
    <w:rsid w:val="003864D6"/>
    <w:rsid w:val="00393764"/>
    <w:rsid w:val="003B1545"/>
    <w:rsid w:val="003B3A83"/>
    <w:rsid w:val="003E7F70"/>
    <w:rsid w:val="00412915"/>
    <w:rsid w:val="00417D87"/>
    <w:rsid w:val="00442E07"/>
    <w:rsid w:val="00476933"/>
    <w:rsid w:val="004862E0"/>
    <w:rsid w:val="004A1288"/>
    <w:rsid w:val="004D4F68"/>
    <w:rsid w:val="004D7551"/>
    <w:rsid w:val="00501EB9"/>
    <w:rsid w:val="005145B6"/>
    <w:rsid w:val="0052073E"/>
    <w:rsid w:val="00534B4A"/>
    <w:rsid w:val="005463E3"/>
    <w:rsid w:val="00581C11"/>
    <w:rsid w:val="0060742D"/>
    <w:rsid w:val="006101B9"/>
    <w:rsid w:val="006225B5"/>
    <w:rsid w:val="0064391C"/>
    <w:rsid w:val="00664CD5"/>
    <w:rsid w:val="0068567A"/>
    <w:rsid w:val="006A292A"/>
    <w:rsid w:val="006A38F7"/>
    <w:rsid w:val="006A4EBB"/>
    <w:rsid w:val="006B4172"/>
    <w:rsid w:val="006B4A90"/>
    <w:rsid w:val="006E01C7"/>
    <w:rsid w:val="006F1FF4"/>
    <w:rsid w:val="006F4DEE"/>
    <w:rsid w:val="007038FF"/>
    <w:rsid w:val="00711E54"/>
    <w:rsid w:val="007142D4"/>
    <w:rsid w:val="00755D99"/>
    <w:rsid w:val="00756C55"/>
    <w:rsid w:val="00756FD3"/>
    <w:rsid w:val="00765392"/>
    <w:rsid w:val="00777DAD"/>
    <w:rsid w:val="00790E3E"/>
    <w:rsid w:val="007B7606"/>
    <w:rsid w:val="007C0A4C"/>
    <w:rsid w:val="007C5D12"/>
    <w:rsid w:val="007D7C60"/>
    <w:rsid w:val="007F6104"/>
    <w:rsid w:val="00800D30"/>
    <w:rsid w:val="00807D1A"/>
    <w:rsid w:val="008417B9"/>
    <w:rsid w:val="00874EFE"/>
    <w:rsid w:val="00875762"/>
    <w:rsid w:val="00882126"/>
    <w:rsid w:val="008933F1"/>
    <w:rsid w:val="008D0601"/>
    <w:rsid w:val="008D1F11"/>
    <w:rsid w:val="008D5B20"/>
    <w:rsid w:val="008E5919"/>
    <w:rsid w:val="00905951"/>
    <w:rsid w:val="00912D2C"/>
    <w:rsid w:val="00916EE4"/>
    <w:rsid w:val="00920F63"/>
    <w:rsid w:val="009243F3"/>
    <w:rsid w:val="0093366B"/>
    <w:rsid w:val="00934185"/>
    <w:rsid w:val="00946126"/>
    <w:rsid w:val="009469BA"/>
    <w:rsid w:val="00952DF9"/>
    <w:rsid w:val="0095421D"/>
    <w:rsid w:val="00960C86"/>
    <w:rsid w:val="00966167"/>
    <w:rsid w:val="00971EFF"/>
    <w:rsid w:val="009767AF"/>
    <w:rsid w:val="00981F58"/>
    <w:rsid w:val="00986D0A"/>
    <w:rsid w:val="009A5BA2"/>
    <w:rsid w:val="009E224C"/>
    <w:rsid w:val="009E3E86"/>
    <w:rsid w:val="00A118A2"/>
    <w:rsid w:val="00A23F26"/>
    <w:rsid w:val="00A4001C"/>
    <w:rsid w:val="00A40AAB"/>
    <w:rsid w:val="00A40C82"/>
    <w:rsid w:val="00A46D01"/>
    <w:rsid w:val="00A575A4"/>
    <w:rsid w:val="00A70816"/>
    <w:rsid w:val="00A7636D"/>
    <w:rsid w:val="00A9138E"/>
    <w:rsid w:val="00AC1C89"/>
    <w:rsid w:val="00AC3229"/>
    <w:rsid w:val="00AD381B"/>
    <w:rsid w:val="00AF5B5B"/>
    <w:rsid w:val="00AF5D1A"/>
    <w:rsid w:val="00B017F9"/>
    <w:rsid w:val="00B07213"/>
    <w:rsid w:val="00B10A05"/>
    <w:rsid w:val="00B31FE7"/>
    <w:rsid w:val="00B53252"/>
    <w:rsid w:val="00B54167"/>
    <w:rsid w:val="00B54BA4"/>
    <w:rsid w:val="00B62E06"/>
    <w:rsid w:val="00B64B1D"/>
    <w:rsid w:val="00B9671B"/>
    <w:rsid w:val="00BA1D31"/>
    <w:rsid w:val="00BB3B47"/>
    <w:rsid w:val="00C164D3"/>
    <w:rsid w:val="00C20670"/>
    <w:rsid w:val="00C224FD"/>
    <w:rsid w:val="00C240D0"/>
    <w:rsid w:val="00C7190D"/>
    <w:rsid w:val="00C80032"/>
    <w:rsid w:val="00C86713"/>
    <w:rsid w:val="00C875E8"/>
    <w:rsid w:val="00C92035"/>
    <w:rsid w:val="00CB36F2"/>
    <w:rsid w:val="00CC2A72"/>
    <w:rsid w:val="00CC3FB5"/>
    <w:rsid w:val="00CD2067"/>
    <w:rsid w:val="00CD47BC"/>
    <w:rsid w:val="00D34984"/>
    <w:rsid w:val="00D36C35"/>
    <w:rsid w:val="00D52366"/>
    <w:rsid w:val="00D55E1D"/>
    <w:rsid w:val="00D75313"/>
    <w:rsid w:val="00E017FB"/>
    <w:rsid w:val="00E16ACD"/>
    <w:rsid w:val="00E16CD1"/>
    <w:rsid w:val="00E17134"/>
    <w:rsid w:val="00E25EBC"/>
    <w:rsid w:val="00E61D7B"/>
    <w:rsid w:val="00E66550"/>
    <w:rsid w:val="00E877BF"/>
    <w:rsid w:val="00EA1767"/>
    <w:rsid w:val="00EB0929"/>
    <w:rsid w:val="00EB0FA5"/>
    <w:rsid w:val="00EC01DD"/>
    <w:rsid w:val="00EC35E3"/>
    <w:rsid w:val="00ED7195"/>
    <w:rsid w:val="00F0414F"/>
    <w:rsid w:val="00F14F15"/>
    <w:rsid w:val="00F17EB7"/>
    <w:rsid w:val="00F2260C"/>
    <w:rsid w:val="00F248C1"/>
    <w:rsid w:val="00F24958"/>
    <w:rsid w:val="00F27AAF"/>
    <w:rsid w:val="00F31BEC"/>
    <w:rsid w:val="00F36DB8"/>
    <w:rsid w:val="00F5782B"/>
    <w:rsid w:val="00F73131"/>
    <w:rsid w:val="00FA0933"/>
    <w:rsid w:val="00FB0858"/>
    <w:rsid w:val="00FC669D"/>
    <w:rsid w:val="00FD4F0B"/>
    <w:rsid w:val="00FD7645"/>
    <w:rsid w:val="00FE02FC"/>
    <w:rsid w:val="00FE0F23"/>
    <w:rsid w:val="00FE1BAE"/>
    <w:rsid w:val="012CE57E"/>
    <w:rsid w:val="131406FD"/>
    <w:rsid w:val="1B13F897"/>
    <w:rsid w:val="3351D872"/>
    <w:rsid w:val="378D4946"/>
    <w:rsid w:val="3E7241C0"/>
    <w:rsid w:val="50A97AE8"/>
    <w:rsid w:val="54C2EDD0"/>
    <w:rsid w:val="64C1A5AD"/>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D5B1AAA"/>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1E539F"/>
    <w:pPr>
      <w:spacing w:before="100" w:beforeAutospacing="1" w:after="100" w:afterAutospacing="1"/>
    </w:pPr>
    <w:rPr>
      <w:rFonts w:ascii="Times New Roman" w:hAnsi="Times New Roman"/>
      <w:szCs w:val="24"/>
    </w:rPr>
  </w:style>
  <w:style w:type="character" w:customStyle="1" w:styleId="eop">
    <w:name w:val="eop"/>
    <w:basedOn w:val="DefaultParagraphFont"/>
    <w:rsid w:val="001E539F"/>
  </w:style>
  <w:style w:type="character" w:customStyle="1" w:styleId="normaltextrun">
    <w:name w:val="normaltextrun"/>
    <w:basedOn w:val="DefaultParagraphFont"/>
    <w:rsid w:val="001E539F"/>
  </w:style>
  <w:style w:type="character" w:styleId="FollowedHyperlink">
    <w:name w:val="FollowedHyperlink"/>
    <w:basedOn w:val="DefaultParagraphFont"/>
    <w:uiPriority w:val="99"/>
    <w:semiHidden/>
    <w:unhideWhenUsed/>
    <w:rsid w:val="007038FF"/>
    <w:rPr>
      <w:color w:val="800080" w:themeColor="followedHyperlink"/>
      <w:u w:val="single"/>
    </w:rPr>
  </w:style>
  <w:style w:type="paragraph" w:styleId="Revision">
    <w:name w:val="Revision"/>
    <w:hidden/>
    <w:uiPriority w:val="99"/>
    <w:semiHidden/>
    <w:rsid w:val="0025775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3fafb8-8ecc-40e4-9d76-36f25eb14c54">
      <Terms xmlns="http://schemas.microsoft.com/office/infopath/2007/PartnerControls"/>
    </lcf76f155ced4ddcb4097134ff3c332f>
    <TaxCatchAll xmlns="2a2db8c4-56ab-4882-a5d0-0fe8165c66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5" ma:contentTypeDescription="Create a new document." ma:contentTypeScope="" ma:versionID="f207d5c65c56b848a1893b4ac6c3d3c4">
  <xsd:schema xmlns:xsd="http://www.w3.org/2001/XMLSchema" xmlns:xs="http://www.w3.org/2001/XMLSchema" xmlns:p="http://schemas.microsoft.com/office/2006/metadata/properties" xmlns:ns2="913fafb8-8ecc-40e4-9d76-36f25eb14c54" xmlns:ns3="ab9b5319-1185-4140-9a26-9cb9df080838" xmlns:ns4="2a2db8c4-56ab-4882-a5d0-0fe8165c6658" targetNamespace="http://schemas.microsoft.com/office/2006/metadata/properties" ma:root="true" ma:fieldsID="92e48bcae8144a2c04c0d52722d893ef" ns2:_="" ns3:_="" ns4:_="">
    <xsd:import namespace="913fafb8-8ecc-40e4-9d76-36f25eb14c54"/>
    <xsd:import namespace="ab9b5319-1185-4140-9a26-9cb9df080838"/>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8667cfc-95b1-462a-8189-7c2eb66ebd97}" ma:internalName="TaxCatchAll" ma:showField="CatchAllData" ma:web="ab9b5319-1185-4140-9a26-9cb9df080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913fafb8-8ecc-40e4-9d76-36f25eb14c54"/>
    <ds:schemaRef ds:uri="2a2db8c4-56ab-4882-a5d0-0fe8165c6658"/>
  </ds:schemaRefs>
</ds:datastoreItem>
</file>

<file path=customXml/itemProps4.xml><?xml version="1.0" encoding="utf-8"?>
<ds:datastoreItem xmlns:ds="http://schemas.openxmlformats.org/officeDocument/2006/customXml" ds:itemID="{37F0C7F5-A0ED-40E9-BAFD-66B8F781D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3162</Words>
  <Characters>18024</Characters>
  <Application>Microsoft Office Word</Application>
  <DocSecurity>0</DocSecurity>
  <Lines>150</Lines>
  <Paragraphs>42</Paragraphs>
  <ScaleCrop>false</ScaleCrop>
  <Company>U.S. Department of Education</Company>
  <LinksUpToDate>false</LinksUpToDate>
  <CharactersWithSpaces>21144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2024-09-25T11:41:00Z</dcterms:created>
  <dcterms:modified xsi:type="dcterms:W3CDTF">2024-09-25T11:41:00Z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0x010100CF4B222E705DF647AFC9C675A462835C</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Order">
    <vt:r8>700</vt:r8>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41013e83-931d-4b51-a694-340c449e8e68</vt:lpwstr>
  </property>
  <property fmtid="{D5CDD505-2E9C-101B-9397-08002B2CF9AE}" pid="15" name="_dlc_LastRun">
    <vt:lpwstr>03/23/2021 01:12:33</vt:lpwstr>
  </property>
  <property fmtid="{D5CDD505-2E9C-101B-9397-08002B2CF9AE}" pid="16" name="_dlc_policyId">
    <vt:lpwstr>0x0101001C22A2B9DBEDBB4DB130C1FAF5F2F008|-874002092</vt:lpwstr>
  </property>
</Properties>
</file>