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539" w:rsidRPr="00DE3AFF" w:rsidP="3CE6B8FF"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14:paraId="32A340FC" w14:textId="3DF571A6">
      <w:pPr>
        <w:spacing w:after="0"/>
        <w:jc w:val="center"/>
        <w:rPr>
          <w:rFonts w:cstheme="minorHAnsi"/>
          <w:b/>
          <w:bCs/>
          <w:sz w:val="24"/>
          <w:szCs w:val="24"/>
        </w:rPr>
      </w:pPr>
      <w:r>
        <w:rPr>
          <w:rFonts w:cstheme="minorHAnsi"/>
          <w:b/>
          <w:bCs/>
          <w:sz w:val="24"/>
          <w:szCs w:val="24"/>
        </w:rPr>
        <w:t xml:space="preserve">(GEER Fund) </w:t>
      </w:r>
      <w:r w:rsidRPr="00DE3AFF">
        <w:rPr>
          <w:rFonts w:cstheme="minorHAnsi"/>
          <w:b/>
          <w:bCs/>
          <w:sz w:val="24"/>
          <w:szCs w:val="24"/>
        </w:rPr>
        <w:t xml:space="preserve">Recipient </w:t>
      </w:r>
      <w:r w:rsidRPr="00DE3AFF" w:rsidR="000D228F">
        <w:rPr>
          <w:rFonts w:cstheme="minorHAnsi"/>
          <w:b/>
          <w:bCs/>
          <w:sz w:val="24"/>
          <w:szCs w:val="24"/>
        </w:rPr>
        <w:t xml:space="preserve">Reporting </w:t>
      </w:r>
      <w:r w:rsidRPr="00DE3AFF">
        <w:rPr>
          <w:rFonts w:cstheme="minorHAnsi"/>
          <w:b/>
          <w:bCs/>
          <w:sz w:val="24"/>
          <w:szCs w:val="24"/>
        </w:rPr>
        <w:t>Data Collection Form</w:t>
      </w:r>
    </w:p>
    <w:p w:rsidR="00061060" w:rsidRPr="00DE3AFF" w:rsidP="00DE3AFF" w14:paraId="699CDF25" w14:textId="77777777">
      <w:pPr>
        <w:spacing w:after="0"/>
        <w:jc w:val="center"/>
        <w:rPr>
          <w:rFonts w:cstheme="minorHAnsi"/>
          <w:b/>
          <w:bCs/>
          <w:sz w:val="24"/>
          <w:szCs w:val="24"/>
        </w:rPr>
      </w:pPr>
    </w:p>
    <w:p w:rsidR="006F07FB" w:rsidRPr="000701F9" w:rsidP="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00B435E5" w:rsidRPr="0063471D" w:rsidP="21D5A091"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14:paraId="567C0310" w14:textId="1B626B59">
      <w:pPr>
        <w:spacing w:after="0" w:line="240" w:lineRule="auto"/>
        <w:rPr>
          <w:rFonts w:ascii="Calibri" w:hAnsi="Calibri" w:cstheme="minorHAnsi"/>
        </w:rPr>
      </w:pPr>
      <w:r>
        <w:rPr>
          <w:rFonts w:ascii="Calibri" w:hAnsi="Calibri" w:cstheme="minorHAnsi"/>
        </w:rPr>
        <w:t xml:space="preserve">GEER I </w:t>
      </w:r>
      <w:r w:rsidRPr="0063471D">
        <w:rPr>
          <w:rFonts w:ascii="Calibri" w:hAnsi="Calibri" w:cstheme="minorHAnsi"/>
        </w:rPr>
        <w:t>PR</w:t>
      </w:r>
      <w:r w:rsidR="00B05748">
        <w:rPr>
          <w:rFonts w:ascii="Calibri" w:hAnsi="Calibri" w:cstheme="minorHAnsi"/>
        </w:rPr>
        <w:t>/Award</w:t>
      </w:r>
      <w:r w:rsidRPr="0063471D">
        <w:rPr>
          <w:rFonts w:ascii="Calibri" w:hAnsi="Calibri" w:cstheme="minorHAnsi"/>
        </w:rPr>
        <w:t xml:space="preserve"> number</w:t>
      </w:r>
      <w:r w:rsidR="004B0ADE">
        <w:rPr>
          <w:rFonts w:ascii="Calibri" w:hAnsi="Calibri" w:cstheme="minorHAnsi"/>
        </w:rPr>
        <w:t>:</w:t>
      </w:r>
      <w:r w:rsidRPr="0063471D">
        <w:rPr>
          <w:rFonts w:ascii="Calibri" w:hAnsi="Calibri" w:cstheme="minorHAnsi"/>
        </w:rPr>
        <w:t xml:space="preserve"> ___</w:t>
      </w:r>
      <w:r w:rsidR="00A46C56">
        <w:rPr>
          <w:rFonts w:ascii="Calibri" w:hAnsi="Calibri" w:cstheme="minorHAnsi"/>
        </w:rPr>
        <w:t>&lt;auto fill from G5&gt;</w:t>
      </w:r>
      <w:r w:rsidRPr="0063471D">
        <w:rPr>
          <w:rFonts w:ascii="Calibri" w:hAnsi="Calibri" w:cstheme="minorHAnsi"/>
        </w:rPr>
        <w:t>___________</w:t>
      </w:r>
    </w:p>
    <w:p w:rsidR="001717F2" w:rsidRPr="0063471D" w:rsidP="0F832B82" w14:paraId="29BCEF07" w14:textId="011131E1">
      <w:pPr>
        <w:spacing w:after="0" w:line="240" w:lineRule="auto"/>
        <w:rPr>
          <w:rFonts w:ascii="Calibri" w:hAnsi="Calibri"/>
        </w:rPr>
      </w:pPr>
      <w:r w:rsidRPr="0F832B82">
        <w:rPr>
          <w:rFonts w:ascii="Calibri" w:hAnsi="Calibri"/>
        </w:rPr>
        <w:t>GEER II PR/Award number: ___&lt;auto fill from G5&gt;___________</w:t>
      </w:r>
    </w:p>
    <w:p w:rsidR="00323DA9" w:rsidRPr="0063471D" w:rsidP="21D5A091"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14:paraId="65B85260" w14:textId="13162F02">
      <w:pPr>
        <w:spacing w:after="0" w:line="240" w:lineRule="auto"/>
        <w:rPr>
          <w:rFonts w:ascii="Calibri" w:hAnsi="Calibri" w:cstheme="minorHAnsi"/>
        </w:rPr>
      </w:pPr>
      <w:r w:rsidRPr="0063471D">
        <w:rPr>
          <w:rFonts w:ascii="Calibri" w:hAnsi="Calibri" w:cstheme="minorHAnsi"/>
        </w:rPr>
        <w:t>Position</w:t>
      </w:r>
      <w:r>
        <w:rPr>
          <w:rFonts w:ascii="Calibri" w:hAnsi="Calibri" w:cstheme="minorHAnsi"/>
        </w:rPr>
        <w:t>: ___</w:t>
      </w:r>
      <w:r w:rsidR="00AB2EBD">
        <w:rPr>
          <w:rFonts w:ascii="Calibri" w:hAnsi="Calibri" w:cstheme="minorHAnsi"/>
        </w:rPr>
        <w:t>&lt;auto fill from G5&gt;</w:t>
      </w:r>
      <w:r>
        <w:rPr>
          <w:rFonts w:ascii="Calibri" w:hAnsi="Calibri" w:cstheme="minorHAnsi"/>
        </w:rPr>
        <w:t>___________</w:t>
      </w:r>
      <w:r w:rsidR="00AB2EBD">
        <w:rPr>
          <w:rFonts w:ascii="Calibri" w:hAnsi="Calibri" w:cstheme="minorHAnsi"/>
        </w:rPr>
        <w:t xml:space="preserve"> (editable)</w:t>
      </w:r>
    </w:p>
    <w:p w:rsidR="00AB2EBD" w:rsidP="00AB2EBD" w14:paraId="48C52770" w14:textId="55161620">
      <w:pPr>
        <w:spacing w:after="0" w:line="240" w:lineRule="auto"/>
        <w:rPr>
          <w:rFonts w:ascii="Calibri" w:hAnsi="Calibri" w:cstheme="minorHAnsi"/>
        </w:rPr>
      </w:pPr>
      <w:r w:rsidRPr="0063471D">
        <w:rPr>
          <w:rFonts w:ascii="Calibri" w:hAnsi="Calibri" w:cstheme="minorHAnsi"/>
        </w:rPr>
        <w:t>Office:_</w:t>
      </w:r>
      <w:r w:rsidRPr="00AB2EBD">
        <w:rPr>
          <w:rFonts w:ascii="Calibri" w:hAnsi="Calibri" w:cstheme="minorHAnsi"/>
        </w:rPr>
        <w:t xml:space="preserve"> </w:t>
      </w:r>
      <w:r>
        <w:rPr>
          <w:rFonts w:ascii="Calibri" w:hAnsi="Calibri" w:cstheme="minorHAnsi"/>
        </w:rPr>
        <w:t>___&lt;auto fill from G5&gt;___________ (editable)</w:t>
      </w:r>
    </w:p>
    <w:p w:rsidR="00AB2EBD" w:rsidP="00AB2EBD" w14:paraId="084D7F40" w14:textId="3FDBD318">
      <w:pPr>
        <w:spacing w:after="0" w:line="240" w:lineRule="auto"/>
        <w:rPr>
          <w:rFonts w:ascii="Calibri" w:hAnsi="Calibri" w:cstheme="minorHAnsi"/>
        </w:rPr>
      </w:pPr>
      <w:r w:rsidRPr="0063471D">
        <w:rPr>
          <w:rFonts w:ascii="Calibri" w:hAnsi="Calibri" w:cstheme="minorHAnsi"/>
        </w:rPr>
        <w:t>Telephone:_</w:t>
      </w:r>
      <w:r w:rsidRPr="00AB2EBD">
        <w:rPr>
          <w:rFonts w:ascii="Calibri" w:hAnsi="Calibri" w:cstheme="minorHAnsi"/>
        </w:rPr>
        <w:t xml:space="preserve"> </w:t>
      </w:r>
      <w:r>
        <w:rPr>
          <w:rFonts w:ascii="Calibri" w:hAnsi="Calibri" w:cstheme="minorHAnsi"/>
        </w:rPr>
        <w:t>___&lt;auto fill from G5&gt;___________ (editable)</w:t>
      </w:r>
    </w:p>
    <w:p w:rsidR="008F31C5" w:rsidRPr="0063471D" w:rsidP="00E0069D"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003D0A34" w:rsidRPr="008D056C" w:rsidP="00B02993" w14:paraId="62A75F62" w14:textId="77777777">
      <w:pPr>
        <w:pStyle w:val="Heading2"/>
        <w:spacing w:before="0" w:line="240" w:lineRule="auto"/>
        <w:rPr>
          <w:rFonts w:asciiTheme="minorHAnsi" w:hAnsiTheme="minorHAnsi" w:cstheme="minorHAnsi"/>
          <w:b/>
          <w:bCs/>
          <w:sz w:val="22"/>
          <w:szCs w:val="22"/>
        </w:rPr>
      </w:pPr>
    </w:p>
    <w:p w:rsidR="00422904" w:rsidP="00FE7A05" w14:paraId="6589C8ED" w14:textId="34F4C7F6">
      <w:pPr>
        <w:pStyle w:val="Heading2"/>
        <w:spacing w:before="0" w:line="240" w:lineRule="auto"/>
        <w:rPr>
          <w:rFonts w:asciiTheme="minorHAnsi" w:hAnsiTheme="minorHAnsi" w:cstheme="minorBidi"/>
          <w:i/>
          <w:iCs/>
          <w:color w:val="auto"/>
          <w:sz w:val="22"/>
          <w:szCs w:val="22"/>
        </w:rPr>
      </w:pPr>
      <w:bookmarkStart w:id="0" w:name="_Hlk45032335"/>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00FE7A05" w:rsidP="00FE7A05" w14:paraId="404A349C" w14:textId="442DA7D7"/>
    <w:p w:rsidR="00EC5850" w:rsidP="00FE7A05" w14:paraId="268CBF1F" w14:textId="008CBDD7"/>
    <w:p w:rsidR="00EC5850" w:rsidP="00FE7A05" w14:paraId="325B8FB6" w14:textId="7DA51234"/>
    <w:p w:rsidR="00EC5850" w:rsidP="00FE7A05" w14:paraId="40B85F79" w14:textId="7C336983"/>
    <w:p w:rsidR="00EC5850" w:rsidP="00FE7A05" w14:paraId="5B63CE82" w14:textId="1EF63E40"/>
    <w:p w:rsidR="00EC5850" w:rsidP="00FE7A05" w14:paraId="67BEDBBD" w14:textId="2000CE3C"/>
    <w:p w:rsidR="00EC5850" w:rsidP="00FE7A05" w14:paraId="59F48ED7" w14:textId="1618AD0B"/>
    <w:p w:rsidR="00EC5850" w:rsidP="00FE7A05" w14:paraId="4BB337CB" w14:textId="35703473"/>
    <w:p w:rsidR="00EC5850" w:rsidP="00FE7A05" w14:paraId="2C98E11E" w14:textId="0000FE5D"/>
    <w:p w:rsidR="00EC5850" w:rsidP="00FE7A05" w14:paraId="412AEDAF" w14:textId="26ED1962"/>
    <w:p w:rsidR="00EC5850" w:rsidRPr="00FE7A05" w:rsidP="00FE7A05" w14:paraId="70F39EE3" w14:textId="77777777"/>
    <w:p w:rsidR="00422904" w:rsidRPr="000701F9" w:rsidP="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004671C5" w:rsidRPr="000A2942" w:rsidP="6C25F052" w14:paraId="2F66431C" w14:textId="649CAC2D">
      <w:pPr>
        <w:spacing w:after="0"/>
        <w:rPr>
          <w:rFonts w:ascii="Calibri" w:eastAsia="Calibri" w:hAnsi="Calibri" w:cs="Calibri"/>
          <w:color w:val="000000" w:themeColor="text1"/>
          <w:u w:val="single"/>
        </w:rPr>
      </w:pPr>
      <w:r w:rsidRPr="000A2942">
        <w:rPr>
          <w:rFonts w:ascii="Calibri" w:eastAsia="Calibri" w:hAnsi="Calibri" w:cs="Calibri"/>
          <w:color w:val="000000" w:themeColor="text1"/>
          <w:u w:val="single"/>
        </w:rPr>
        <w:t>These definitions are provided for the purposes of this reporting activity.</w:t>
      </w:r>
    </w:p>
    <w:p w:rsidR="00422904" w:rsidRPr="007628A9" w:rsidP="114ADBD0"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00D66681" w:rsidRPr="007628A9" w:rsidP="7EA95BB7"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00422904" w:rsidRPr="007628A9" w:rsidP="7EA95BB7"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0A86FE0F" w:rsidRPr="000A2942" w:rsidP="5E95E596" w14:paraId="7E3BD86E" w14:textId="55CC21F6">
      <w:pPr>
        <w:spacing w:after="0" w:line="240" w:lineRule="auto"/>
        <w:rPr>
          <w:rFonts w:ascii="Calibri" w:eastAsia="Calibri" w:hAnsi="Calibri" w:cs="Calibri"/>
          <w:color w:val="000000" w:themeColor="text1"/>
        </w:rPr>
      </w:pPr>
      <w:r w:rsidRPr="007628A9">
        <w:rPr>
          <w:rFonts w:cstheme="minorHAnsi"/>
          <w:b/>
          <w:bCs/>
        </w:rPr>
        <w:t>Expended</w:t>
      </w:r>
      <w:r w:rsidRPr="007628A9">
        <w:rPr>
          <w:rFonts w:cstheme="minorHAnsi"/>
        </w:rPr>
        <w:t xml:space="preserve">- </w:t>
      </w:r>
      <w:r w:rsidRPr="00CA3D09" w:rsidR="00CA3D09">
        <w:rPr>
          <w:rFonts w:ascii="Calibri" w:eastAsia="Calibri" w:hAnsi="Calibri" w:cs="Calibri"/>
          <w:color w:val="000000" w:themeColor="text1"/>
        </w:rPr>
        <w:t>The actual spending of money; an outlay. For purposes of this reporting, reimbursements that are made in the current reporting period that reimburse expenditures made prior to the start of the reporting period and on or after March 13, 2020, are considered “expenditures” for this reporting period.</w:t>
      </w:r>
    </w:p>
    <w:p w:rsidR="00422904" w:rsidRPr="007628A9" w:rsidP="114ADBD0"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00650C31" w:rsidRPr="00650C31" w:rsidP="26F6B5D2"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00422904" w:rsidRPr="007628A9" w:rsidP="19EBA787"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14:paraId="23C53B97" w14:textId="4C4A0A32">
      <w:pPr>
        <w:keepNext/>
        <w:keepLines/>
        <w:spacing w:after="0" w:line="240" w:lineRule="auto"/>
        <w:outlineLvl w:val="1"/>
        <w:rPr>
          <w:rFonts w:ascii="Calibri" w:eastAsia="Calibri" w:hAnsi="Calibri" w:cs="Calibri"/>
          <w:color w:val="000000" w:themeColor="text1"/>
        </w:rPr>
      </w:pPr>
      <w:r w:rsidRPr="2196D566">
        <w:rPr>
          <w:rFonts w:ascii="Calibri" w:eastAsia="Calibri" w:hAnsi="Calibri" w:cs="Calibri"/>
          <w:b/>
          <w:bCs/>
          <w:color w:val="000000" w:themeColor="text1"/>
        </w:rPr>
        <w:t xml:space="preserve">Planned Uses of Funds - </w:t>
      </w:r>
      <w:r w:rsidRPr="000A2942" w:rsidR="00A82CB3">
        <w:rPr>
          <w:rFonts w:ascii="Calibri" w:eastAsia="Calibri" w:hAnsi="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00422904" w:rsidRPr="007628A9" w:rsidP="114ADBD0"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14:paraId="1770A09C" w14:textId="4D2365F2">
      <w:pPr>
        <w:spacing w:after="0" w:line="240" w:lineRule="auto"/>
        <w:outlineLvl w:val="1"/>
      </w:pPr>
    </w:p>
    <w:p w:rsidR="00EC5850" w:rsidP="19EBA787" w14:paraId="620ADBF0" w14:textId="6B74310E">
      <w:pPr>
        <w:spacing w:after="0" w:line="240" w:lineRule="auto"/>
        <w:outlineLvl w:val="1"/>
      </w:pPr>
    </w:p>
    <w:p w:rsidR="00EC5850" w:rsidP="19EBA787" w14:paraId="638AD235" w14:textId="0D2DFE99">
      <w:pPr>
        <w:spacing w:after="0" w:line="240" w:lineRule="auto"/>
        <w:outlineLvl w:val="1"/>
      </w:pPr>
    </w:p>
    <w:p w:rsidR="00EC5850" w:rsidP="19EBA787" w14:paraId="388CF06D" w14:textId="4711A03D">
      <w:pPr>
        <w:spacing w:after="0" w:line="240" w:lineRule="auto"/>
        <w:outlineLvl w:val="1"/>
      </w:pPr>
    </w:p>
    <w:p w:rsidR="00EC5850" w:rsidP="19EBA787" w14:paraId="0A3D2412" w14:textId="0DF43207">
      <w:pPr>
        <w:spacing w:after="0" w:line="240" w:lineRule="auto"/>
        <w:outlineLvl w:val="1"/>
      </w:pPr>
    </w:p>
    <w:p w:rsidR="00EC5850" w:rsidP="19EBA787" w14:paraId="6C2FF196" w14:textId="4D2E3A0C">
      <w:pPr>
        <w:spacing w:after="0" w:line="240" w:lineRule="auto"/>
        <w:outlineLvl w:val="1"/>
      </w:pPr>
    </w:p>
    <w:p w:rsidR="00EC5850" w:rsidP="19EBA787" w14:paraId="0175C1F1" w14:textId="382B7275">
      <w:pPr>
        <w:spacing w:after="0" w:line="240" w:lineRule="auto"/>
        <w:outlineLvl w:val="1"/>
      </w:pPr>
    </w:p>
    <w:p w:rsidR="00EC5850" w:rsidP="19EBA787" w14:paraId="75D2CF69" w14:textId="66B3B180">
      <w:pPr>
        <w:spacing w:after="0" w:line="240" w:lineRule="auto"/>
        <w:outlineLvl w:val="1"/>
      </w:pPr>
    </w:p>
    <w:p w:rsidR="00EC5850" w:rsidP="19EBA787" w14:paraId="16AD7290" w14:textId="23330D61">
      <w:pPr>
        <w:spacing w:after="0" w:line="240" w:lineRule="auto"/>
        <w:outlineLvl w:val="1"/>
      </w:pPr>
    </w:p>
    <w:p w:rsidR="00EC5850" w:rsidP="19EBA787" w14:paraId="789515C8" w14:textId="2E7DD6B3">
      <w:pPr>
        <w:spacing w:after="0" w:line="240" w:lineRule="auto"/>
        <w:outlineLvl w:val="1"/>
      </w:pPr>
    </w:p>
    <w:p w:rsidR="00EC5850" w:rsidP="19EBA787" w14:paraId="2CA26FD0" w14:textId="6F7D6F64">
      <w:pPr>
        <w:spacing w:after="0" w:line="240" w:lineRule="auto"/>
        <w:outlineLvl w:val="1"/>
      </w:pPr>
    </w:p>
    <w:p w:rsidR="00EC5850" w:rsidP="19EBA787" w14:paraId="3A27462A" w14:textId="5C75B3B1">
      <w:pPr>
        <w:spacing w:after="0" w:line="240" w:lineRule="auto"/>
        <w:outlineLvl w:val="1"/>
      </w:pPr>
    </w:p>
    <w:p w:rsidR="00EC5850" w:rsidP="19EBA787" w14:paraId="2A7B6C03" w14:textId="1C36BC7C">
      <w:pPr>
        <w:spacing w:after="0" w:line="240" w:lineRule="auto"/>
        <w:outlineLvl w:val="1"/>
      </w:pPr>
    </w:p>
    <w:p w:rsidR="00EC5850" w:rsidP="19EBA787" w14:paraId="7AE9AE25" w14:textId="532AF7A3">
      <w:pPr>
        <w:spacing w:after="0" w:line="240" w:lineRule="auto"/>
        <w:outlineLvl w:val="1"/>
      </w:pPr>
    </w:p>
    <w:p w:rsidR="00EC5850" w:rsidP="19EBA787" w14:paraId="326B122A" w14:textId="0A809179">
      <w:pPr>
        <w:spacing w:after="0" w:line="240" w:lineRule="auto"/>
        <w:outlineLvl w:val="1"/>
      </w:pPr>
    </w:p>
    <w:p w:rsidR="00EC5850" w:rsidP="19EBA787" w14:paraId="01597E77" w14:textId="77777777">
      <w:pPr>
        <w:spacing w:after="0" w:line="240" w:lineRule="auto"/>
        <w:outlineLvl w:val="1"/>
      </w:pPr>
    </w:p>
    <w:bookmarkEnd w:id="0"/>
    <w:p w:rsidR="00227800" w:rsidRPr="00986DB9" w:rsidP="00227800" w14:paraId="4288C410" w14:textId="77777777">
      <w:pPr>
        <w:spacing w:after="0" w:line="240" w:lineRule="auto"/>
        <w:textAlignment w:val="baseline"/>
        <w:rPr>
          <w:rFonts w:ascii="Segoe UI" w:eastAsia="Times New Roman" w:hAnsi="Segoe UI" w:cs="Segoe UI"/>
          <w:sz w:val="18"/>
          <w:szCs w:val="18"/>
        </w:rPr>
      </w:pPr>
      <w:r w:rsidRPr="00986DB9">
        <w:rPr>
          <w:rFonts w:ascii="Calibri Light" w:eastAsia="Times New Roman" w:hAnsi="Calibri Light" w:cs="Calibri Light"/>
          <w:color w:val="2F5496"/>
          <w:sz w:val="32"/>
          <w:szCs w:val="32"/>
        </w:rPr>
        <w:t>Reporting Periods  </w:t>
      </w:r>
    </w:p>
    <w:p w:rsidR="00227800" w:rsidRPr="00986DB9" w:rsidP="00227800" w14:paraId="13D6748E" w14:textId="6D628796">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  This report should be completed based on activities in each State’s Fiscal Year 20</w:t>
      </w:r>
      <w:r w:rsidR="00F52040">
        <w:rPr>
          <w:rFonts w:ascii="Calibri" w:eastAsia="Times New Roman" w:hAnsi="Calibri" w:cs="Calibri"/>
          <w:sz w:val="24"/>
          <w:szCs w:val="24"/>
        </w:rPr>
        <w:t>XX</w:t>
      </w:r>
      <w:r w:rsidRPr="00986DB9">
        <w:rPr>
          <w:rFonts w:ascii="Calibri" w:eastAsia="Times New Roman" w:hAnsi="Calibri" w:cs="Calibri"/>
          <w:sz w:val="24"/>
          <w:szCs w:val="24"/>
        </w:rPr>
        <w:t xml:space="preserve"> for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w:t>
      </w:r>
      <w:r w:rsidR="008646BF">
        <w:rPr>
          <w:rFonts w:ascii="Calibri" w:eastAsia="Times New Roman" w:hAnsi="Calibri" w:cs="Calibri"/>
          <w:sz w:val="24"/>
          <w:szCs w:val="24"/>
        </w:rPr>
        <w:t xml:space="preserve"> and</w:t>
      </w:r>
      <w:r w:rsidRPr="00986DB9">
        <w:rPr>
          <w:rFonts w:ascii="Calibri" w:eastAsia="Times New Roman" w:hAnsi="Calibri" w:cs="Calibri"/>
          <w:sz w:val="24"/>
          <w:szCs w:val="24"/>
        </w:rPr>
        <w:t xml:space="preserve">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II</w:t>
      </w:r>
      <w:r w:rsidR="008F28BB">
        <w:rPr>
          <w:rFonts w:ascii="Calibri" w:eastAsia="Times New Roman" w:hAnsi="Calibri" w:cs="Calibri"/>
          <w:sz w:val="24"/>
          <w:szCs w:val="24"/>
        </w:rPr>
        <w:t xml:space="preserve"> </w:t>
      </w:r>
      <w:r w:rsidRPr="00986DB9">
        <w:rPr>
          <w:rFonts w:ascii="Calibri" w:eastAsia="Times New Roman" w:hAnsi="Calibri" w:cs="Calibri"/>
          <w:sz w:val="24"/>
          <w:szCs w:val="24"/>
        </w:rPr>
        <w:t>respectively. </w:t>
      </w:r>
    </w:p>
    <w:p w:rsidR="00227800" w:rsidP="008646BF" w14:paraId="11F0B84C" w14:textId="46BB6953">
      <w:pPr>
        <w:spacing w:after="0" w:line="240" w:lineRule="auto"/>
        <w:textAlignment w:val="baseline"/>
        <w:rPr>
          <w:rFonts w:ascii="Segoe UI" w:eastAsia="Times New Roman" w:hAnsi="Segoe UI" w:cs="Segoe UI"/>
          <w:sz w:val="18"/>
          <w:szCs w:val="18"/>
        </w:rPr>
      </w:pPr>
    </w:p>
    <w:p w:rsidR="008646BF" w:rsidRPr="00986DB9" w:rsidP="008646BF" w14:paraId="1EC463E8" w14:textId="77777777">
      <w:pPr>
        <w:spacing w:after="0" w:line="240" w:lineRule="auto"/>
        <w:textAlignment w:val="baseline"/>
        <w:rPr>
          <w:rFonts w:ascii="Segoe UI" w:eastAsia="Times New Roman" w:hAnsi="Segoe UI" w:cs="Segoe UI"/>
          <w:sz w:val="18"/>
          <w:szCs w:val="18"/>
        </w:rPr>
      </w:pPr>
    </w:p>
    <w:p w:rsidR="00227800" w:rsidRPr="00986DB9" w:rsidP="007F1344" w14:paraId="5ADB0377" w14:textId="3E622A84">
      <w:pPr>
        <w:shd w:val="clear" w:color="auto" w:fill="FFD966" w:themeFill="accent4" w:themeFillTint="99"/>
        <w:spacing w:after="0" w:line="240" w:lineRule="auto"/>
        <w:textAlignment w:val="baseline"/>
        <w:rPr>
          <w:rFonts w:ascii="Segoe UI" w:eastAsia="Times New Roman" w:hAnsi="Segoe UI" w:cs="Segoe UI"/>
          <w:sz w:val="18"/>
          <w:szCs w:val="18"/>
        </w:rPr>
      </w:pPr>
      <w:r>
        <w:rPr>
          <w:rFonts w:ascii="Calibri" w:eastAsia="Times New Roman" w:hAnsi="Calibri" w:cs="Calibri"/>
          <w:b/>
          <w:bCs/>
          <w:sz w:val="24"/>
          <w:szCs w:val="24"/>
        </w:rPr>
        <w:t>GEER</w:t>
      </w:r>
      <w:r w:rsidRPr="00986DB9">
        <w:rPr>
          <w:rFonts w:ascii="Calibri" w:eastAsia="Times New Roman" w:hAnsi="Calibri" w:cs="Calibri"/>
          <w:b/>
          <w:bCs/>
          <w:sz w:val="24"/>
          <w:szCs w:val="24"/>
        </w:rPr>
        <w:t xml:space="preserve"> I under the Coronavirus Aid, Relief, and Economic Security (CARES) Act</w:t>
      </w:r>
      <w:r w:rsidRPr="00986DB9">
        <w:rPr>
          <w:rFonts w:ascii="Calibri" w:eastAsia="Times New Roman" w:hAnsi="Calibri" w:cs="Calibri"/>
          <w:sz w:val="24"/>
          <w:szCs w:val="24"/>
        </w:rPr>
        <w:t> </w:t>
      </w:r>
    </w:p>
    <w:p w:rsidR="00227800" w:rsidRPr="00986DB9" w:rsidP="008646BF" w14:paraId="1F20CD7D" w14:textId="4C6B0E01">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727"/>
      </w:tblGrid>
      <w:tr w14:paraId="453A8AEC" w14:textId="77777777" w:rsidTr="00F94059">
        <w:tblPrEx>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54F39" w:rsidRPr="00986DB9" w:rsidP="78FEDA12" w14:paraId="48780568" w14:textId="42052BA2">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727" w:type="dxa"/>
            <w:tcBorders>
              <w:top w:val="single" w:sz="6" w:space="0" w:color="auto"/>
              <w:left w:val="nil"/>
              <w:bottom w:val="single" w:sz="6" w:space="0" w:color="auto"/>
              <w:right w:val="single" w:sz="6" w:space="0" w:color="auto"/>
            </w:tcBorders>
            <w:shd w:val="clear" w:color="auto" w:fill="FFD965" w:themeFill="accent4" w:themeFillTint="99"/>
            <w:hideMark/>
          </w:tcPr>
          <w:p w:rsidR="00F54F39" w:rsidRPr="00986DB9" w:rsidP="78FEDA12" w14:paraId="6BE82E06" w14:textId="34ADAC6F">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224A86E6" w14:textId="77777777" w:rsidTr="00F94059">
        <w:tblPrEx>
          <w:tblW w:w="674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008646BF" w14:paraId="30CE510D" w14:textId="3D8E1C7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Fifth</w:t>
            </w:r>
            <w:r w:rsidRPr="00986DB9">
              <w:rPr>
                <w:rFonts w:ascii="Calibri" w:eastAsia="Times New Roman" w:hAnsi="Calibri" w:cs="Calibri"/>
              </w:rPr>
              <w:t xml:space="preserve"> Annual Report </w:t>
            </w:r>
          </w:p>
        </w:tc>
        <w:tc>
          <w:tcPr>
            <w:tcW w:w="3727" w:type="dxa"/>
            <w:tcBorders>
              <w:top w:val="nil"/>
              <w:left w:val="nil"/>
              <w:bottom w:val="single" w:sz="6" w:space="0" w:color="auto"/>
              <w:right w:val="single" w:sz="6" w:space="0" w:color="auto"/>
            </w:tcBorders>
            <w:shd w:val="clear" w:color="auto" w:fill="auto"/>
            <w:hideMark/>
          </w:tcPr>
          <w:p w:rsidR="00F54F39" w:rsidRPr="00986DB9" w:rsidP="78FEDA12" w14:paraId="33280B69" w14:textId="0FE7BCFB">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 xml:space="preserve">Fiscal Year </w:t>
            </w:r>
            <w:r w:rsidR="003E3754">
              <w:rPr>
                <w:rFonts w:ascii="Calibri" w:eastAsia="Times New Roman" w:hAnsi="Calibri" w:cs="Calibri"/>
              </w:rPr>
              <w:t>2024*</w:t>
            </w:r>
          </w:p>
        </w:tc>
      </w:tr>
    </w:tbl>
    <w:p w:rsidR="00227800" w:rsidRPr="00986DB9" w:rsidP="008646BF" w14:paraId="75FFCFF6" w14:textId="42F2F940">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537B65" w:rsidRPr="002A114D" w:rsidP="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00227800" w:rsidRPr="00986DB9" w:rsidP="008646BF" w14:paraId="56CBA1F6" w14:textId="028EE6DD">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225"/>
      </w:tblGrid>
      <w:tr w14:paraId="1BA53763" w14:textId="77777777" w:rsidTr="00F54F39">
        <w:tblPrEx>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54F39" w:rsidRPr="00986DB9" w:rsidP="78FEDA12" w14:paraId="5D115147" w14:textId="3F3B5F29">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225" w:type="dxa"/>
            <w:tcBorders>
              <w:top w:val="single" w:sz="6" w:space="0" w:color="auto"/>
              <w:left w:val="nil"/>
              <w:bottom w:val="single" w:sz="6" w:space="0" w:color="auto"/>
              <w:right w:val="single" w:sz="6" w:space="0" w:color="auto"/>
            </w:tcBorders>
            <w:shd w:val="clear" w:color="auto" w:fill="92D050"/>
            <w:hideMark/>
          </w:tcPr>
          <w:p w:rsidR="00F54F39" w:rsidRPr="00986DB9" w:rsidP="78FEDA12" w14:paraId="3B252911" w14:textId="206F7BDC">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699B22E8"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4088DE38" w14:textId="5618470A">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Fourth</w:t>
            </w:r>
            <w:r w:rsidRPr="78FEDA12">
              <w:rPr>
                <w:rFonts w:ascii="Calibri" w:eastAsia="Times New Roman" w:hAnsi="Calibri" w:cs="Calibri"/>
              </w:rPr>
              <w:t xml:space="preserve">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749A96E1" w14:textId="7C6A2332">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 xml:space="preserve">Fiscal Year </w:t>
            </w:r>
            <w:r w:rsidR="003E3754">
              <w:rPr>
                <w:rFonts w:ascii="Calibri" w:eastAsia="Times New Roman" w:hAnsi="Calibri" w:cs="Calibri"/>
              </w:rPr>
              <w:t>2024</w:t>
            </w:r>
            <w:r w:rsidRPr="78FEDA12">
              <w:rPr>
                <w:rFonts w:ascii="Calibri" w:eastAsia="Times New Roman" w:hAnsi="Calibri" w:cs="Calibri"/>
              </w:rPr>
              <w:t> </w:t>
            </w:r>
          </w:p>
        </w:tc>
      </w:tr>
      <w:tr w14:paraId="0915EFEF"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7F971125" w14:textId="0ED529D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Fifth</w:t>
            </w:r>
            <w:r w:rsidRPr="78FEDA12">
              <w:rPr>
                <w:rFonts w:ascii="Calibri" w:eastAsia="Times New Roman" w:hAnsi="Calibri" w:cs="Calibri"/>
              </w:rPr>
              <w:t xml:space="preserve">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128B67B3" w14:textId="22B27CD0">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 xml:space="preserve">Fiscal Year </w:t>
            </w:r>
            <w:r w:rsidR="003E3754">
              <w:rPr>
                <w:rFonts w:ascii="Calibri" w:eastAsia="Times New Roman" w:hAnsi="Calibri" w:cs="Calibri"/>
              </w:rPr>
              <w:t>2025*</w:t>
            </w:r>
          </w:p>
        </w:tc>
      </w:tr>
    </w:tbl>
    <w:p w:rsidR="00227800" w:rsidRPr="00227800" w:rsidP="0F11DEE9" w14:paraId="76D6F9DD" w14:textId="002BDE6B">
      <w:pPr>
        <w:spacing w:after="0" w:line="240" w:lineRule="auto"/>
        <w:textAlignment w:val="baseline"/>
        <w:rPr>
          <w:rFonts w:ascii="Calibri" w:eastAsia="Calibri" w:hAnsi="Calibri" w:cs="Calibri"/>
          <w:color w:val="000000" w:themeColor="text1"/>
        </w:rPr>
      </w:pPr>
      <w:r w:rsidRPr="0F11DEE9">
        <w:rPr>
          <w:rFonts w:ascii="Calibri" w:eastAsia="Times New Roman" w:hAnsi="Calibri" w:cs="Calibri"/>
        </w:rPr>
        <w:t> </w:t>
      </w:r>
    </w:p>
    <w:p w:rsidR="00227800" w:rsidRPr="00227800" w:rsidP="008646BF" w14:paraId="673A6716" w14:textId="4997184F">
      <w:pPr>
        <w:spacing w:after="0" w:line="240" w:lineRule="auto"/>
        <w:textAlignment w:val="baseline"/>
        <w:rPr>
          <w:rFonts w:ascii="Calibri" w:eastAsia="Calibri" w:hAnsi="Calibri" w:cs="Calibri"/>
          <w:color w:val="000000" w:themeColor="text1"/>
        </w:rPr>
      </w:pPr>
      <w:r w:rsidRPr="26EA687B">
        <w:rPr>
          <w:rFonts w:ascii="Calibri" w:eastAsia="Calibri" w:hAnsi="Calibri" w:cs="Calibri"/>
          <w:color w:val="000000" w:themeColor="text1"/>
        </w:rPr>
        <w:t xml:space="preserve">*Note: Annual performance reports are required until all funds have been liquidated. Given the variation in State Fiscal Year closes and the rate at which states and subgrantees expend funds, some states may be required to submit an additional annual report(s) to cover activities </w:t>
      </w:r>
      <w:r w:rsidR="00756457">
        <w:rPr>
          <w:rFonts w:ascii="Calibri" w:eastAsia="Calibri" w:hAnsi="Calibri" w:cs="Calibri"/>
          <w:color w:val="000000" w:themeColor="text1"/>
        </w:rPr>
        <w:t xml:space="preserve">through </w:t>
      </w:r>
      <w:r w:rsidRPr="26EA687B">
        <w:rPr>
          <w:rFonts w:ascii="Calibri" w:eastAsia="Calibri" w:hAnsi="Calibri" w:cs="Calibri"/>
          <w:color w:val="000000" w:themeColor="text1"/>
        </w:rPr>
        <w:t>the end of the respective grant</w:t>
      </w:r>
      <w:r w:rsidR="00B93FAD">
        <w:rPr>
          <w:rFonts w:ascii="Calibri" w:eastAsia="Calibri" w:hAnsi="Calibri" w:cs="Calibri"/>
          <w:color w:val="000000" w:themeColor="text1"/>
        </w:rPr>
        <w:t xml:space="preserve"> liquidation</w:t>
      </w:r>
      <w:r w:rsidRPr="26EA687B">
        <w:rPr>
          <w:rFonts w:ascii="Calibri" w:eastAsia="Calibri" w:hAnsi="Calibri" w:cs="Calibri"/>
          <w:color w:val="000000" w:themeColor="text1"/>
        </w:rPr>
        <w:t xml:space="preserve"> period</w:t>
      </w:r>
      <w:r w:rsidR="00B93FAD">
        <w:rPr>
          <w:rFonts w:ascii="Calibri" w:eastAsia="Calibri" w:hAnsi="Calibri" w:cs="Calibri"/>
          <w:color w:val="000000" w:themeColor="text1"/>
        </w:rPr>
        <w:t>s</w:t>
      </w:r>
      <w:r w:rsidRPr="26EA687B">
        <w:rPr>
          <w:rFonts w:ascii="Calibri" w:eastAsia="Calibri" w:hAnsi="Calibri" w:cs="Calibri"/>
          <w:color w:val="000000" w:themeColor="text1"/>
        </w:rPr>
        <w:t xml:space="preserve"> for GEER I and GEER II.</w:t>
      </w:r>
    </w:p>
    <w:p w:rsidR="00EC5850" w:rsidP="00227800" w14:paraId="4DADA9FA" w14:textId="77777777">
      <w:pPr>
        <w:pStyle w:val="Heading1"/>
      </w:pPr>
    </w:p>
    <w:p w:rsidR="00EC5850" w:rsidRPr="003C0F45" w:rsidP="003C0F45" w14:paraId="6AD0F324" w14:textId="5F715AA3">
      <w:pPr>
        <w:pStyle w:val="Heading1"/>
      </w:pPr>
    </w:p>
    <w:p w:rsidR="00FD449A" w:rsidP="003C0F45" w14:paraId="1AAEF8E8" w14:textId="458FA004"/>
    <w:p w:rsidR="00FD449A" w:rsidP="003C0F45" w14:paraId="31FA9B16" w14:textId="761C6877"/>
    <w:p w:rsidR="00FD449A" w:rsidP="00FD449A" w14:paraId="3AE09664" w14:textId="77777777"/>
    <w:p w:rsidR="00B93FAD" w:rsidP="00FD449A" w14:paraId="5F347F5E" w14:textId="77777777"/>
    <w:p w:rsidR="00B93FAD" w:rsidRPr="00FD449A" w:rsidP="00FD449A" w14:paraId="3639A80A" w14:textId="77777777"/>
    <w:p w:rsidR="00F94059" w:rsidRPr="00F94059" w:rsidP="00F94059" w14:paraId="673C9D08" w14:textId="77777777"/>
    <w:p w:rsidR="00227800" w:rsidP="00227800" w14:paraId="4691AAE8" w14:textId="442F6F63">
      <w:pPr>
        <w:pStyle w:val="Heading1"/>
      </w:pPr>
      <w:r>
        <w:t xml:space="preserve">Section 1- State Fiscal Year </w:t>
      </w:r>
    </w:p>
    <w:p w:rsidR="00227800" w:rsidP="00227800" w14:paraId="5D56600B" w14:textId="77777777">
      <w:r w:rsidRPr="00CF4A75">
        <w:rPr>
          <w:b/>
          <w:bCs/>
        </w:rPr>
        <w:t>1.1</w:t>
      </w:r>
      <w:r>
        <w:t xml:space="preserve"> Enter the close of the SEA’s state fiscal year in MM/DD format: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4E360401" w14:textId="77777777" w:rsidTr="008646BF">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227800" w:rsidRPr="00986DB9" w:rsidP="00337AC8" w14:paraId="55AF771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227800" w:rsidRPr="00986DB9" w:rsidP="00337AC8" w14:paraId="47777E53"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061DB1F" w14:textId="77777777" w:rsidTr="008646BF">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094469A4" w14:textId="59BE65D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CARES </w:t>
            </w:r>
            <w:r w:rsidRPr="00986DB9">
              <w:rPr>
                <w:rFonts w:ascii="Calibri" w:eastAsia="Times New Roman" w:hAnsi="Calibri" w:cs="Calibri"/>
              </w:rPr>
              <w:t>Annual Report  </w:t>
            </w:r>
          </w:p>
        </w:tc>
        <w:tc>
          <w:tcPr>
            <w:tcW w:w="4267" w:type="dxa"/>
            <w:tcBorders>
              <w:top w:val="nil"/>
              <w:left w:val="nil"/>
              <w:bottom w:val="single" w:sz="6" w:space="0" w:color="auto"/>
              <w:right w:val="single" w:sz="6" w:space="0" w:color="auto"/>
            </w:tcBorders>
            <w:shd w:val="clear" w:color="auto" w:fill="auto"/>
            <w:hideMark/>
          </w:tcPr>
          <w:p w:rsidR="00227800" w:rsidRPr="003C0F45" w:rsidP="00337AC8" w14:paraId="209572CD" w14:textId="6D2D9F6F">
            <w:pPr>
              <w:spacing w:after="0" w:line="240" w:lineRule="auto"/>
              <w:jc w:val="center"/>
              <w:textAlignment w:val="baseline"/>
              <w:rPr>
                <w:rFonts w:ascii="Times New Roman" w:eastAsia="Times New Roman" w:hAnsi="Times New Roman" w:cs="Times New Roman"/>
                <w:sz w:val="24"/>
                <w:szCs w:val="24"/>
                <w:lang w:val="es-ES"/>
              </w:rPr>
            </w:pPr>
            <w:r w:rsidRPr="003C0F45">
              <w:rPr>
                <w:rFonts w:ascii="Calibri" w:eastAsia="Times New Roman" w:hAnsi="Calibri" w:cs="Calibri"/>
                <w:lang w:val="es-ES"/>
              </w:rPr>
              <w:t>&lt;auto-calculate&gt;, 20</w:t>
            </w:r>
            <w:r w:rsidRPr="003C0F45" w:rsidR="0085388A">
              <w:rPr>
                <w:rFonts w:ascii="Calibri" w:eastAsia="Times New Roman" w:hAnsi="Calibri" w:cs="Calibri"/>
                <w:lang w:val="es-ES"/>
              </w:rPr>
              <w:t>XX</w:t>
            </w:r>
            <w:r w:rsidRPr="003C0F45">
              <w:rPr>
                <w:rFonts w:ascii="Calibri" w:eastAsia="Times New Roman" w:hAnsi="Calibri" w:cs="Calibri"/>
                <w:lang w:val="es-ES"/>
              </w:rPr>
              <w:t xml:space="preserve"> - &lt;auto-fill&gt; , 20</w:t>
            </w:r>
            <w:r w:rsidRPr="003C0F45" w:rsidR="0085388A">
              <w:rPr>
                <w:rFonts w:ascii="Calibri" w:eastAsia="Times New Roman" w:hAnsi="Calibri" w:cs="Calibri"/>
                <w:lang w:val="es-ES"/>
              </w:rPr>
              <w:t>XX</w:t>
            </w:r>
          </w:p>
        </w:tc>
      </w:tr>
      <w:tr w14:paraId="0616DF57" w14:textId="77777777" w:rsidTr="008646BF">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651FF406" w14:textId="7856B79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CRRSA Annual Report</w:t>
            </w:r>
            <w:r w:rsidRPr="00986DB9">
              <w:rPr>
                <w:rFonts w:ascii="Calibri" w:eastAsia="Times New Roman" w:hAnsi="Calibri" w:cs="Calibri"/>
              </w:rPr>
              <w:t> </w:t>
            </w:r>
          </w:p>
        </w:tc>
        <w:tc>
          <w:tcPr>
            <w:tcW w:w="4267" w:type="dxa"/>
            <w:tcBorders>
              <w:top w:val="nil"/>
              <w:left w:val="nil"/>
              <w:bottom w:val="single" w:sz="6" w:space="0" w:color="auto"/>
              <w:right w:val="single" w:sz="6" w:space="0" w:color="auto"/>
            </w:tcBorders>
            <w:shd w:val="clear" w:color="auto" w:fill="auto"/>
            <w:hideMark/>
          </w:tcPr>
          <w:p w:rsidR="00227800" w:rsidRPr="003C0F45" w:rsidP="00337AC8" w14:paraId="15E17A20" w14:textId="43EDB77D">
            <w:pPr>
              <w:spacing w:after="0" w:line="240" w:lineRule="auto"/>
              <w:jc w:val="center"/>
              <w:textAlignment w:val="baseline"/>
              <w:rPr>
                <w:rFonts w:ascii="Times New Roman" w:eastAsia="Times New Roman" w:hAnsi="Times New Roman" w:cs="Times New Roman"/>
                <w:sz w:val="24"/>
                <w:szCs w:val="24"/>
                <w:lang w:val="es-ES"/>
              </w:rPr>
            </w:pPr>
            <w:r w:rsidRPr="003C0F45">
              <w:rPr>
                <w:rFonts w:ascii="Calibri" w:eastAsia="Times New Roman" w:hAnsi="Calibri" w:cs="Calibri"/>
                <w:lang w:val="es-ES"/>
              </w:rPr>
              <w:t>&lt;auto-calculate&gt;, 20</w:t>
            </w:r>
            <w:r w:rsidRPr="003C0F45" w:rsidR="00A27E75">
              <w:rPr>
                <w:rFonts w:ascii="Calibri" w:eastAsia="Times New Roman" w:hAnsi="Calibri" w:cs="Calibri"/>
                <w:lang w:val="es-ES"/>
              </w:rPr>
              <w:t>XX</w:t>
            </w:r>
            <w:r w:rsidRPr="003C0F45">
              <w:rPr>
                <w:rFonts w:ascii="Calibri" w:eastAsia="Times New Roman" w:hAnsi="Calibri" w:cs="Calibri"/>
                <w:lang w:val="es-ES"/>
              </w:rPr>
              <w:t xml:space="preserve"> - &lt;auto-fill&gt; , 20</w:t>
            </w:r>
            <w:r w:rsidRPr="003C0F45" w:rsidR="00A27E75">
              <w:rPr>
                <w:rFonts w:ascii="Calibri" w:eastAsia="Times New Roman" w:hAnsi="Calibri" w:cs="Calibri"/>
                <w:lang w:val="es-ES"/>
              </w:rPr>
              <w:t>XX</w:t>
            </w:r>
          </w:p>
        </w:tc>
      </w:tr>
    </w:tbl>
    <w:p w:rsidR="00434EB8" w:rsidRPr="003C0F45" w:rsidP="007E18AE" w14:paraId="063DCA85" w14:textId="0B8F1302">
      <w:pPr>
        <w:spacing w:after="0" w:line="240" w:lineRule="auto"/>
        <w:rPr>
          <w:rFonts w:asciiTheme="majorHAnsi" w:hAnsiTheme="majorHAnsi" w:cstheme="majorHAnsi"/>
          <w:sz w:val="32"/>
          <w:szCs w:val="32"/>
          <w:lang w:val="es-ES"/>
        </w:rPr>
      </w:pPr>
    </w:p>
    <w:p w:rsidR="64C80C13" w:rsidRPr="00CE6C73" w:rsidP="0DA03870"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14:paraId="73AB91FA" w14:textId="20940328">
      <w:pPr>
        <w:spacing w:after="0" w:line="240" w:lineRule="auto"/>
        <w:rPr>
          <w:rFonts w:cstheme="minorHAnsi"/>
          <w:sz w:val="24"/>
          <w:szCs w:val="24"/>
        </w:rPr>
      </w:pPr>
    </w:p>
    <w:p w:rsidR="000652FB" w:rsidP="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tblPr>
      <w:tblGrid>
        <w:gridCol w:w="6236"/>
        <w:gridCol w:w="3304"/>
        <w:gridCol w:w="3330"/>
      </w:tblGrid>
      <w:tr w14:paraId="68BE57BC" w14:textId="77777777" w:rsidTr="763A6961">
        <w:tblPrEx>
          <w:tblW w:w="0" w:type="auto"/>
          <w:jc w:val="center"/>
          <w:tblLook w:val="04A0"/>
        </w:tblPrEx>
        <w:trPr>
          <w:jc w:val="center"/>
        </w:trPr>
        <w:tc>
          <w:tcPr>
            <w:tcW w:w="6236" w:type="dxa"/>
            <w:tcBorders>
              <w:top w:val="nil"/>
              <w:left w:val="nil"/>
              <w:bottom w:val="single" w:sz="4" w:space="0" w:color="auto"/>
              <w:right w:val="single" w:sz="4" w:space="0" w:color="auto"/>
            </w:tcBorders>
          </w:tcPr>
          <w:p w:rsidR="000652FB" w:rsidP="00397A0D" w14:paraId="50FD8B6F" w14:textId="77777777"/>
        </w:tc>
        <w:tc>
          <w:tcPr>
            <w:tcW w:w="3304" w:type="dxa"/>
            <w:tcBorders>
              <w:left w:val="single" w:sz="4" w:space="0" w:color="auto"/>
            </w:tcBorders>
            <w:shd w:val="clear" w:color="auto" w:fill="FFD965" w:themeFill="accent4" w:themeFillTint="99"/>
          </w:tcPr>
          <w:p w:rsidR="000652FB" w:rsidP="00397A0D"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14:paraId="53AB2BDB" w14:textId="77777777">
            <w:pPr>
              <w:jc w:val="center"/>
              <w:rPr>
                <w:b/>
                <w:bCs/>
                <w:color w:val="92D050"/>
              </w:rPr>
            </w:pPr>
            <w:r w:rsidRPr="0DA03870">
              <w:rPr>
                <w:b/>
                <w:bCs/>
              </w:rPr>
              <w:t>GEER II (CRRSAA funding)</w:t>
            </w:r>
          </w:p>
        </w:tc>
      </w:tr>
      <w:tr w14:paraId="5F33D5A7"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938A5B4" w14:textId="4C6646A3">
            <w:r>
              <w:t>a</w:t>
            </w:r>
            <w:r>
              <w:t>. The total grant amount allocated to the State or Outlying Area</w:t>
            </w:r>
          </w:p>
        </w:tc>
        <w:tc>
          <w:tcPr>
            <w:tcW w:w="3304" w:type="dxa"/>
            <w:tcBorders>
              <w:left w:val="single" w:sz="4" w:space="0" w:color="auto"/>
            </w:tcBorders>
          </w:tcPr>
          <w:p w:rsidR="000652FB" w:rsidP="00397A0D" w14:paraId="3D39E580" w14:textId="77777777">
            <w:pPr>
              <w:jc w:val="center"/>
            </w:pPr>
            <w:r>
              <w:t>&lt;auto fill from G5&gt;</w:t>
            </w:r>
          </w:p>
        </w:tc>
        <w:tc>
          <w:tcPr>
            <w:tcW w:w="3330" w:type="dxa"/>
          </w:tcPr>
          <w:p w:rsidR="000652FB" w:rsidP="00397A0D" w14:paraId="712623AF" w14:textId="77777777">
            <w:pPr>
              <w:jc w:val="center"/>
            </w:pPr>
            <w:r>
              <w:t>&lt;auto fill from G5&gt;</w:t>
            </w:r>
          </w:p>
        </w:tc>
      </w:tr>
      <w:tr w14:paraId="146DC503" w14:textId="77777777" w:rsidTr="00FD449A">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70C8A3E5" w:rsidP="70C8A3E5" w14:paraId="602788B4" w14:textId="7CCA49A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Pr>
                <w:rStyle w:val="FootnoteReference"/>
              </w:rPr>
              <w:footnoteReference w:id="3"/>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00BB11BC">
              <w:rPr>
                <w:b/>
                <w:bCs/>
              </w:rPr>
              <w:t>s</w:t>
            </w:r>
            <w:r w:rsidR="17F4A7A5">
              <w:t>.</w:t>
            </w:r>
          </w:p>
        </w:tc>
        <w:tc>
          <w:tcPr>
            <w:tcW w:w="3304" w:type="dxa"/>
            <w:tcBorders>
              <w:left w:val="single" w:sz="4" w:space="0" w:color="auto"/>
            </w:tcBorders>
          </w:tcPr>
          <w:p w:rsidR="00E96549" w:rsidRPr="00E96549" w:rsidP="00E96549" w14:paraId="4CF26DC9" w14:textId="7F358346">
            <w:pPr>
              <w:jc w:val="center"/>
            </w:pPr>
            <w:r w:rsidRPr="00E96549">
              <w:t>&lt;Auto</w:t>
            </w:r>
            <w:r>
              <w:t xml:space="preserve">matically </w:t>
            </w:r>
            <w:r w:rsidRPr="00E96549">
              <w:t>fill</w:t>
            </w:r>
            <w:r>
              <w:t>ed</w:t>
            </w:r>
            <w:r w:rsidRPr="00E96549">
              <w:t xml:space="preserve"> from prior year APR submission&gt;</w:t>
            </w:r>
          </w:p>
          <w:p w:rsidR="70C8A3E5" w:rsidP="70C8A3E5" w14:paraId="2B3F9EAE" w14:textId="3A418579">
            <w:pPr>
              <w:jc w:val="center"/>
            </w:pPr>
          </w:p>
        </w:tc>
        <w:tc>
          <w:tcPr>
            <w:tcW w:w="3330" w:type="dxa"/>
            <w:shd w:val="clear" w:color="auto" w:fill="auto"/>
          </w:tcPr>
          <w:p w:rsidR="00E96549" w:rsidRPr="00E96549" w:rsidP="00E96549" w14:paraId="466B9295" w14:textId="001D425E">
            <w:pPr>
              <w:jc w:val="center"/>
            </w:pPr>
            <w:r w:rsidRPr="00E96549">
              <w:t>&lt;Auto</w:t>
            </w:r>
            <w:r>
              <w:t xml:space="preserve">matically </w:t>
            </w:r>
            <w:r w:rsidRPr="00E96549">
              <w:t>fill</w:t>
            </w:r>
            <w:r>
              <w:t>ed</w:t>
            </w:r>
            <w:r w:rsidRPr="00E96549">
              <w:t xml:space="preserve"> from prior year APR submission&gt;</w:t>
            </w:r>
          </w:p>
          <w:p w:rsidR="70C8A3E5" w:rsidP="70C8A3E5" w14:paraId="2CAB4B6C" w14:textId="32205B7C">
            <w:pPr>
              <w:jc w:val="center"/>
            </w:pPr>
          </w:p>
        </w:tc>
      </w:tr>
      <w:tr w14:paraId="07D7B6CB"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sz="4" w:space="0" w:color="auto"/>
            </w:tcBorders>
          </w:tcPr>
          <w:p w:rsidR="000652FB" w:rsidP="00397A0D" w14:paraId="0649A793" w14:textId="3C8F68FF">
            <w:pPr>
              <w:jc w:val="center"/>
            </w:pPr>
          </w:p>
        </w:tc>
        <w:tc>
          <w:tcPr>
            <w:tcW w:w="3330" w:type="dxa"/>
          </w:tcPr>
          <w:p w:rsidR="000652FB" w:rsidP="00397A0D" w14:paraId="52AE67FA" w14:textId="64BBC30B">
            <w:pPr>
              <w:jc w:val="center"/>
            </w:pPr>
          </w:p>
        </w:tc>
      </w:tr>
      <w:tr w14:paraId="46BED3B0"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sz="4" w:space="0" w:color="auto"/>
            </w:tcBorders>
          </w:tcPr>
          <w:p w:rsidR="000652FB" w:rsidP="719F0FE3" w14:paraId="13F8C6AD" w14:textId="3CD5A6D8">
            <w:pPr>
              <w:jc w:val="center"/>
            </w:pPr>
            <w:r>
              <w:t>&lt;auto fill from calculation&gt;</w:t>
            </w:r>
          </w:p>
        </w:tc>
        <w:tc>
          <w:tcPr>
            <w:tcW w:w="3330" w:type="dxa"/>
          </w:tcPr>
          <w:p w:rsidR="000652FB" w:rsidP="00397A0D" w14:paraId="49EA90B9" w14:textId="77777777">
            <w:pPr>
              <w:jc w:val="center"/>
            </w:pPr>
            <w:r>
              <w:t>&lt;auto fill from calculation&gt;</w:t>
            </w:r>
          </w:p>
        </w:tc>
      </w:tr>
      <w:tr w14:paraId="683908D9"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sz="4" w:space="0" w:color="auto"/>
            </w:tcBorders>
          </w:tcPr>
          <w:p w:rsidR="000652FB" w:rsidP="00397A0D" w14:paraId="22E5E1B6" w14:textId="77777777">
            <w:pPr>
              <w:jc w:val="center"/>
            </w:pPr>
          </w:p>
        </w:tc>
        <w:tc>
          <w:tcPr>
            <w:tcW w:w="3330" w:type="dxa"/>
          </w:tcPr>
          <w:p w:rsidR="000652FB" w:rsidP="00397A0D" w14:paraId="6810D144" w14:textId="77777777">
            <w:pPr>
              <w:jc w:val="center"/>
            </w:pPr>
          </w:p>
        </w:tc>
      </w:tr>
    </w:tbl>
    <w:p w:rsidR="00152848" w:rsidP="00152848" w14:paraId="5E214CE3" w14:textId="77777777">
      <w:pPr>
        <w:pStyle w:val="ListParagraph"/>
        <w:ind w:left="360"/>
        <w:rPr>
          <w:rFonts w:ascii="Calibri" w:hAnsi="Calibri"/>
        </w:rPr>
      </w:pPr>
    </w:p>
    <w:p w:rsidR="0042320D" w:rsidP="0042320D" w14:paraId="235530D2" w14:textId="77777777">
      <w:pPr>
        <w:pStyle w:val="ListParagraph"/>
        <w:ind w:left="360"/>
        <w:rPr>
          <w:rFonts w:ascii="Calibri" w:hAnsi="Calibri"/>
        </w:rPr>
      </w:pPr>
    </w:p>
    <w:p w:rsidR="0042320D" w:rsidP="0042320D" w14:paraId="163EBD09" w14:textId="77777777">
      <w:pPr>
        <w:pStyle w:val="ListParagraph"/>
        <w:ind w:left="360"/>
        <w:rPr>
          <w:rFonts w:ascii="Calibri" w:hAnsi="Calibri"/>
        </w:rPr>
      </w:pPr>
    </w:p>
    <w:p w:rsidR="0042320D" w:rsidP="00FD449A" w14:paraId="7FE6C673" w14:textId="6DF704EB">
      <w:pPr>
        <w:pStyle w:val="ListParagraph"/>
        <w:numPr>
          <w:ilvl w:val="0"/>
          <w:numId w:val="14"/>
        </w:numPr>
        <w:rPr>
          <w:rFonts w:ascii="Calibri" w:hAnsi="Calibri"/>
        </w:rPr>
      </w:pPr>
      <w:r>
        <w:rPr>
          <w:rFonts w:ascii="Calibri" w:hAnsi="Calibri"/>
        </w:rPr>
        <w:t>a</w:t>
      </w:r>
      <w:r w:rsidRPr="763A6961">
        <w:rPr>
          <w:rFonts w:ascii="Calibri" w:hAnsi="Calibri"/>
        </w:rPr>
        <w:t xml:space="preserve">. Did the Governor expend GEER I or GEER II funds directly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r w:rsidRPr="763A6961">
        <w:rPr>
          <w:rFonts w:ascii="Calibri" w:hAnsi="Calibri"/>
        </w:rPr>
        <w:t>(Y/N)?</w:t>
      </w:r>
    </w:p>
    <w:p w:rsidR="0042320D" w:rsidP="0042320D" w14:paraId="53583538" w14:textId="77777777">
      <w:pPr>
        <w:pStyle w:val="ListParagraph"/>
        <w:ind w:left="360"/>
        <w:rPr>
          <w:rFonts w:ascii="Calibri" w:hAnsi="Calibri"/>
        </w:rPr>
      </w:pPr>
    </w:p>
    <w:p w:rsidR="0042320D" w:rsidP="0042320D" w14:paraId="79FE8087" w14:textId="77777777">
      <w:pPr>
        <w:pStyle w:val="ListParagraph"/>
        <w:ind w:left="360"/>
        <w:rPr>
          <w:rFonts w:ascii="Calibri" w:hAnsi="Calibri"/>
        </w:rPr>
      </w:pPr>
    </w:p>
    <w:p w:rsidR="0042320D" w:rsidP="0042320D" w14:paraId="3395BD6B" w14:textId="25ACD63C">
      <w:pPr>
        <w:pStyle w:val="ListParagraph"/>
        <w:ind w:left="360"/>
        <w:rPr>
          <w:rFonts w:ascii="Calibri" w:hAnsi="Calibri"/>
          <w:b/>
          <w:bCs/>
        </w:rPr>
      </w:pPr>
      <w:r>
        <w:rPr>
          <w:rFonts w:ascii="Calibri" w:hAnsi="Calibri"/>
        </w:rPr>
        <w:t>b</w:t>
      </w:r>
      <w:r w:rsidRPr="763A6961">
        <w:rPr>
          <w:rFonts w:ascii="Calibri" w:hAnsi="Calibri"/>
        </w:rPr>
        <w:t xml:space="preserve">. If yes, enter the total amount of GEER I or GEER II funds expended directly by the Governor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p>
    <w:p w:rsidR="0042320D" w:rsidP="0042320D" w14:paraId="12908DD0" w14:textId="77777777">
      <w:pPr>
        <w:pStyle w:val="ListParagraph"/>
        <w:ind w:left="360"/>
        <w:rPr>
          <w:rFonts w:ascii="Calibri" w:hAnsi="Calibri"/>
          <w:b/>
          <w:bCs/>
        </w:rPr>
      </w:pPr>
    </w:p>
    <w:tbl>
      <w:tblPr>
        <w:tblStyle w:val="TableGrid"/>
        <w:tblW w:w="0" w:type="auto"/>
        <w:jc w:val="center"/>
        <w:tblLook w:val="04A0"/>
      </w:tblPr>
      <w:tblGrid>
        <w:gridCol w:w="4796"/>
        <w:gridCol w:w="2399"/>
        <w:gridCol w:w="2340"/>
      </w:tblGrid>
      <w:tr w14:paraId="0BE4269E" w14:textId="77777777" w:rsidTr="00FE3127">
        <w:tblPrEx>
          <w:tblW w:w="0" w:type="auto"/>
          <w:jc w:val="center"/>
          <w:tblLook w:val="04A0"/>
        </w:tblPrEx>
        <w:trPr>
          <w:jc w:val="center"/>
        </w:trPr>
        <w:tc>
          <w:tcPr>
            <w:tcW w:w="4796" w:type="dxa"/>
            <w:shd w:val="clear" w:color="auto" w:fill="D9D9D9" w:themeFill="background1" w:themeFillShade="D9"/>
          </w:tcPr>
          <w:p w:rsidR="0042320D" w:rsidRPr="008E512D" w:rsidP="00FE3127" w14:paraId="4E9D132B"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5" w:themeFill="accent4" w:themeFillTint="99"/>
          </w:tcPr>
          <w:p w:rsidR="0042320D" w:rsidRPr="008E512D" w:rsidP="00FE3127" w14:paraId="7AF531B5" w14:textId="77777777">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42320D" w:rsidRPr="008E512D" w:rsidP="00FE3127" w14:paraId="2B80EBD5" w14:textId="77777777">
            <w:pPr>
              <w:jc w:val="center"/>
              <w:rPr>
                <w:rFonts w:ascii="Calibri" w:hAnsi="Calibri"/>
                <w:b/>
                <w:bCs/>
              </w:rPr>
            </w:pPr>
            <w:r w:rsidRPr="008E512D">
              <w:rPr>
                <w:rFonts w:ascii="Calibri" w:hAnsi="Calibri"/>
                <w:b/>
                <w:bCs/>
              </w:rPr>
              <w:t>GEER II</w:t>
            </w:r>
          </w:p>
        </w:tc>
      </w:tr>
      <w:tr w14:paraId="57435439" w14:textId="77777777" w:rsidTr="00FE3127">
        <w:tblPrEx>
          <w:tblW w:w="0" w:type="auto"/>
          <w:jc w:val="center"/>
          <w:tblLook w:val="04A0"/>
        </w:tblPrEx>
        <w:trPr>
          <w:jc w:val="center"/>
        </w:trPr>
        <w:tc>
          <w:tcPr>
            <w:tcW w:w="4796" w:type="dxa"/>
          </w:tcPr>
          <w:p w:rsidR="0042320D" w:rsidP="00FE3127" w14:paraId="4AAA45E0" w14:textId="77777777">
            <w:pPr>
              <w:pStyle w:val="ListParagraph"/>
              <w:numPr>
                <w:ilvl w:val="0"/>
                <w:numId w:val="38"/>
              </w:numPr>
              <w:rPr>
                <w:rFonts w:eastAsiaTheme="minorEastAsia"/>
              </w:rPr>
            </w:pPr>
            <w:r w:rsidRPr="763A6961">
              <w:rPr>
                <w:rFonts w:eastAsiaTheme="minorEastAsia"/>
              </w:rPr>
              <w:t>Administrative uses</w:t>
            </w:r>
          </w:p>
        </w:tc>
        <w:tc>
          <w:tcPr>
            <w:tcW w:w="2399" w:type="dxa"/>
          </w:tcPr>
          <w:p w:rsidR="0042320D" w:rsidP="00FE3127" w14:paraId="01479159" w14:textId="77777777">
            <w:pPr>
              <w:jc w:val="center"/>
              <w:rPr>
                <w:rFonts w:ascii="Calibri" w:hAnsi="Calibri"/>
              </w:rPr>
            </w:pPr>
          </w:p>
        </w:tc>
        <w:tc>
          <w:tcPr>
            <w:tcW w:w="2340" w:type="dxa"/>
          </w:tcPr>
          <w:p w:rsidR="0042320D" w:rsidP="00FE3127" w14:paraId="319FB72F" w14:textId="77777777">
            <w:pPr>
              <w:jc w:val="center"/>
              <w:rPr>
                <w:rFonts w:ascii="Calibri" w:hAnsi="Calibri"/>
              </w:rPr>
            </w:pPr>
          </w:p>
        </w:tc>
      </w:tr>
      <w:tr w14:paraId="5548675A" w14:textId="77777777" w:rsidTr="00FE3127">
        <w:tblPrEx>
          <w:tblW w:w="0" w:type="auto"/>
          <w:jc w:val="center"/>
          <w:tblLook w:val="04A0"/>
        </w:tblPrEx>
        <w:trPr>
          <w:jc w:val="center"/>
        </w:trPr>
        <w:tc>
          <w:tcPr>
            <w:tcW w:w="4796" w:type="dxa"/>
          </w:tcPr>
          <w:p w:rsidR="0042320D" w:rsidP="00FE3127" w14:paraId="4D03055B" w14:textId="77777777">
            <w:pPr>
              <w:pStyle w:val="ListParagraph"/>
              <w:numPr>
                <w:ilvl w:val="0"/>
                <w:numId w:val="38"/>
              </w:numPr>
              <w:rPr>
                <w:rFonts w:eastAsiaTheme="minorEastAsia"/>
              </w:rPr>
            </w:pPr>
            <w:r>
              <w:rPr>
                <w:rFonts w:eastAsiaTheme="minorEastAsia"/>
              </w:rPr>
              <w:t>Non-administrative uses</w:t>
            </w:r>
          </w:p>
        </w:tc>
        <w:tc>
          <w:tcPr>
            <w:tcW w:w="2399" w:type="dxa"/>
          </w:tcPr>
          <w:p w:rsidR="0042320D" w:rsidP="00FE3127" w14:paraId="07F152C6" w14:textId="77777777">
            <w:pPr>
              <w:jc w:val="center"/>
              <w:rPr>
                <w:rFonts w:ascii="Calibri" w:hAnsi="Calibri"/>
              </w:rPr>
            </w:pPr>
          </w:p>
        </w:tc>
        <w:tc>
          <w:tcPr>
            <w:tcW w:w="2340" w:type="dxa"/>
          </w:tcPr>
          <w:p w:rsidR="0042320D" w:rsidP="00FE3127" w14:paraId="500119D2" w14:textId="77777777">
            <w:pPr>
              <w:jc w:val="center"/>
              <w:rPr>
                <w:rFonts w:ascii="Calibri" w:hAnsi="Calibri"/>
              </w:rPr>
            </w:pPr>
          </w:p>
        </w:tc>
      </w:tr>
    </w:tbl>
    <w:p w:rsidR="004F365A" w:rsidRPr="004D6224" w:rsidP="004D6224" w14:paraId="69D9093A" w14:textId="77777777">
      <w:pPr>
        <w:rPr>
          <w:rFonts w:ascii="Calibri" w:hAnsi="Calibri"/>
        </w:rPr>
      </w:pPr>
    </w:p>
    <w:p w:rsidR="00185265" w:rsidRPr="002030F4" w:rsidP="002030F4"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tblPr>
      <w:tblGrid>
        <w:gridCol w:w="4796"/>
        <w:gridCol w:w="2399"/>
        <w:gridCol w:w="2340"/>
      </w:tblGrid>
      <w:tr w14:paraId="20E76656" w14:textId="77777777" w:rsidTr="763A6961">
        <w:tblPrEx>
          <w:tblW w:w="9535" w:type="dxa"/>
          <w:jc w:val="center"/>
          <w:tblLook w:val="04A0"/>
        </w:tblPrEx>
        <w:trPr>
          <w:jc w:val="center"/>
        </w:trPr>
        <w:tc>
          <w:tcPr>
            <w:tcW w:w="4796" w:type="dxa"/>
            <w:shd w:val="clear" w:color="auto" w:fill="D9D9D9" w:themeFill="background1" w:themeFillShade="D9"/>
          </w:tcPr>
          <w:p w:rsidR="00AF45B2" w:rsidRPr="008E512D" w:rsidP="008E512D"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5" w:themeFill="accent4" w:themeFillTint="99"/>
          </w:tcPr>
          <w:p w:rsidR="00AF45B2" w:rsidRPr="008E512D" w:rsidP="008E512D"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AF45B2" w:rsidRPr="008E512D" w:rsidP="008E512D" w14:paraId="1E40396A" w14:textId="1B2FF8E4">
            <w:pPr>
              <w:jc w:val="center"/>
              <w:rPr>
                <w:rFonts w:ascii="Calibri" w:hAnsi="Calibri"/>
                <w:b/>
                <w:bCs/>
              </w:rPr>
            </w:pPr>
            <w:r w:rsidRPr="008E512D">
              <w:rPr>
                <w:rFonts w:ascii="Calibri" w:hAnsi="Calibri"/>
                <w:b/>
                <w:bCs/>
              </w:rPr>
              <w:t>GEER II</w:t>
            </w:r>
          </w:p>
        </w:tc>
      </w:tr>
      <w:tr w14:paraId="7D26FC1D" w14:textId="77777777" w:rsidTr="763A6961">
        <w:tblPrEx>
          <w:tblW w:w="9535" w:type="dxa"/>
          <w:jc w:val="center"/>
          <w:tblLook w:val="04A0"/>
        </w:tblPrEx>
        <w:trPr>
          <w:jc w:val="center"/>
        </w:trPr>
        <w:tc>
          <w:tcPr>
            <w:tcW w:w="4796" w:type="dxa"/>
          </w:tcPr>
          <w:p w:rsidR="00AF45B2" w:rsidRPr="006542E8" w:rsidP="006542E8"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14:paraId="063372D4" w14:textId="2655D586">
            <w:pPr>
              <w:jc w:val="center"/>
              <w:rPr>
                <w:rFonts w:ascii="Calibri" w:hAnsi="Calibri"/>
              </w:rPr>
            </w:pPr>
            <w:r w:rsidRPr="763A6961">
              <w:rPr>
                <w:rFonts w:ascii="Calibri" w:hAnsi="Calibri"/>
              </w:rPr>
              <w:t>Yes/No</w:t>
            </w:r>
          </w:p>
        </w:tc>
        <w:tc>
          <w:tcPr>
            <w:tcW w:w="2340" w:type="dxa"/>
          </w:tcPr>
          <w:p w:rsidR="00AF45B2" w:rsidP="008E512D" w14:paraId="7EC8EC87" w14:textId="5D1D187F">
            <w:pPr>
              <w:jc w:val="center"/>
              <w:rPr>
                <w:rFonts w:ascii="Calibri" w:hAnsi="Calibri"/>
              </w:rPr>
            </w:pPr>
            <w:r>
              <w:t>Yes/No</w:t>
            </w:r>
          </w:p>
        </w:tc>
      </w:tr>
      <w:tr w14:paraId="071B9B03" w14:textId="77777777" w:rsidTr="763A6961">
        <w:tblPrEx>
          <w:tblW w:w="9535" w:type="dxa"/>
          <w:jc w:val="center"/>
          <w:tblLook w:val="04A0"/>
        </w:tblPrEx>
        <w:trPr>
          <w:jc w:val="center"/>
        </w:trPr>
        <w:tc>
          <w:tcPr>
            <w:tcW w:w="4796" w:type="dxa"/>
          </w:tcPr>
          <w:p w:rsidR="00AF45B2" w:rsidP="009B15CE"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14:paraId="10D8134F" w14:textId="0324FFDD">
            <w:pPr>
              <w:jc w:val="center"/>
              <w:rPr>
                <w:rFonts w:ascii="Calibri" w:hAnsi="Calibri"/>
              </w:rPr>
            </w:pPr>
            <w:r>
              <w:rPr>
                <w:rFonts w:ascii="Calibri" w:hAnsi="Calibri"/>
              </w:rPr>
              <w:t>Yes/No</w:t>
            </w:r>
          </w:p>
        </w:tc>
        <w:tc>
          <w:tcPr>
            <w:tcW w:w="2340" w:type="dxa"/>
          </w:tcPr>
          <w:p w:rsidR="00AF45B2" w:rsidP="008E512D" w14:paraId="4C6984E1" w14:textId="7EC2B2F7">
            <w:pPr>
              <w:jc w:val="center"/>
              <w:rPr>
                <w:rFonts w:ascii="Calibri" w:hAnsi="Calibri"/>
              </w:rPr>
            </w:pPr>
            <w:r w:rsidRPr="003566C9">
              <w:t>Yes/No</w:t>
            </w:r>
          </w:p>
        </w:tc>
      </w:tr>
      <w:tr w14:paraId="44BB8435" w14:textId="77777777" w:rsidTr="763A6961">
        <w:tblPrEx>
          <w:tblW w:w="9535" w:type="dxa"/>
          <w:jc w:val="center"/>
          <w:tblLook w:val="04A0"/>
        </w:tblPrEx>
        <w:trPr>
          <w:jc w:val="center"/>
        </w:trPr>
        <w:tc>
          <w:tcPr>
            <w:tcW w:w="4796" w:type="dxa"/>
          </w:tcPr>
          <w:p w:rsidR="00AF45B2" w:rsidP="69A29618"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14:paraId="7C24FECE" w14:textId="22A36A17">
            <w:pPr>
              <w:jc w:val="center"/>
              <w:rPr>
                <w:rFonts w:ascii="Calibri" w:hAnsi="Calibri"/>
              </w:rPr>
            </w:pPr>
            <w:r>
              <w:rPr>
                <w:rFonts w:ascii="Calibri" w:hAnsi="Calibri"/>
              </w:rPr>
              <w:t>Yes/No</w:t>
            </w:r>
          </w:p>
        </w:tc>
        <w:tc>
          <w:tcPr>
            <w:tcW w:w="2340" w:type="dxa"/>
          </w:tcPr>
          <w:p w:rsidR="00AF45B2" w:rsidP="008E512D" w14:paraId="3250117C" w14:textId="0E58B61A">
            <w:pPr>
              <w:jc w:val="center"/>
              <w:rPr>
                <w:rFonts w:ascii="Calibri" w:hAnsi="Calibri"/>
              </w:rPr>
            </w:pPr>
            <w:r w:rsidRPr="003566C9">
              <w:t>Yes/No</w:t>
            </w:r>
          </w:p>
        </w:tc>
      </w:tr>
    </w:tbl>
    <w:p w:rsidR="00704C8C" w:rsidP="003070C2" w14:paraId="0D8800AF" w14:textId="5C36A2F0">
      <w:pPr>
        <w:spacing w:after="0" w:line="240" w:lineRule="auto"/>
        <w:rPr>
          <w:rFonts w:ascii="Calibri" w:hAnsi="Calibri"/>
        </w:rPr>
      </w:pPr>
    </w:p>
    <w:p w:rsidR="00241B1E" w:rsidP="003070C2" w14:paraId="3AA1F164" w14:textId="4763C307">
      <w:pPr>
        <w:spacing w:after="0" w:line="240" w:lineRule="auto"/>
        <w:rPr>
          <w:rFonts w:ascii="Calibri" w:hAnsi="Calibri"/>
        </w:rPr>
      </w:pPr>
    </w:p>
    <w:p w:rsidR="00FD6230" w:rsidRPr="002030F4" w:rsidP="002030F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14:paraId="2B8810A1" w14:textId="77777777">
      <w:pPr>
        <w:pStyle w:val="ListParagraph"/>
        <w:spacing w:after="0" w:line="240" w:lineRule="auto"/>
        <w:ind w:left="360"/>
        <w:rPr>
          <w:rFonts w:eastAsiaTheme="minorEastAsia"/>
        </w:rPr>
      </w:pPr>
    </w:p>
    <w:p w:rsidR="00FD6230" w:rsidP="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F0FA6D9" w14:textId="77777777" w:rsidTr="114ADBD0">
        <w:tblPrEx>
          <w:tblW w:w="0" w:type="auto"/>
          <w:tblBorders>
            <w:insideH w:val="none" w:sz="0" w:space="0" w:color="auto"/>
            <w:insideV w:val="none" w:sz="0" w:space="0" w:color="auto"/>
          </w:tblBorders>
          <w:tblLook w:val="04A0"/>
        </w:tblPrEx>
        <w:tc>
          <w:tcPr>
            <w:tcW w:w="4677" w:type="dxa"/>
          </w:tcPr>
          <w:p w:rsidR="00FD6230" w:rsidRPr="008C5F13" w:rsidP="114ADBD0" w14:paraId="45C1BC4F" w14:textId="68326A95">
            <w:pPr>
              <w:rPr>
                <w:i/>
                <w:iCs/>
              </w:rPr>
            </w:pPr>
            <w:r>
              <w:rPr>
                <w:i/>
                <w:iCs/>
              </w:rPr>
              <w:t>(3000</w:t>
            </w:r>
            <w:r w:rsidRPr="114ADBD0" w:rsidR="2A7CFC49">
              <w:rPr>
                <w:i/>
                <w:iCs/>
              </w:rPr>
              <w:t xml:space="preserve"> character limit) </w:t>
            </w:r>
          </w:p>
        </w:tc>
        <w:tc>
          <w:tcPr>
            <w:tcW w:w="4677" w:type="dxa"/>
          </w:tcPr>
          <w:p w:rsidR="00FD6230" w:rsidP="00AB0333" w14:paraId="3461FB44" w14:textId="77777777"/>
        </w:tc>
        <w:tc>
          <w:tcPr>
            <w:tcW w:w="4678" w:type="dxa"/>
          </w:tcPr>
          <w:p w:rsidR="00FD6230" w:rsidP="00AB0333" w14:paraId="2DF12E01" w14:textId="77777777"/>
        </w:tc>
        <w:tc>
          <w:tcPr>
            <w:tcW w:w="4678" w:type="dxa"/>
          </w:tcPr>
          <w:p w:rsidR="00FD6230" w:rsidP="00AB0333" w14:paraId="187EAF16" w14:textId="77777777"/>
        </w:tc>
      </w:tr>
      <w:tr w14:paraId="708DC4A6" w14:textId="77777777" w:rsidTr="114ADBD0">
        <w:tblPrEx>
          <w:tblW w:w="0" w:type="auto"/>
          <w:tblLook w:val="04A0"/>
        </w:tblPrEx>
        <w:tc>
          <w:tcPr>
            <w:tcW w:w="4677" w:type="dxa"/>
          </w:tcPr>
          <w:p w:rsidR="00FD6230" w:rsidP="00AB0333" w14:paraId="2680B417" w14:textId="77777777"/>
        </w:tc>
        <w:tc>
          <w:tcPr>
            <w:tcW w:w="4677" w:type="dxa"/>
          </w:tcPr>
          <w:p w:rsidR="00FD6230" w:rsidP="00AB0333" w14:paraId="3289A75B" w14:textId="77777777"/>
        </w:tc>
        <w:tc>
          <w:tcPr>
            <w:tcW w:w="4678" w:type="dxa"/>
          </w:tcPr>
          <w:p w:rsidR="00FD6230" w:rsidP="00AB0333" w14:paraId="65E60F18" w14:textId="77777777"/>
        </w:tc>
        <w:tc>
          <w:tcPr>
            <w:tcW w:w="4678" w:type="dxa"/>
          </w:tcPr>
          <w:p w:rsidR="00FD6230" w:rsidP="00AB0333" w14:paraId="45DDFF09" w14:textId="77777777"/>
        </w:tc>
      </w:tr>
      <w:tr w14:paraId="7B2927ED" w14:textId="77777777" w:rsidTr="114ADBD0">
        <w:tblPrEx>
          <w:tblW w:w="0" w:type="auto"/>
          <w:tblLook w:val="04A0"/>
        </w:tblPrEx>
        <w:tc>
          <w:tcPr>
            <w:tcW w:w="4677" w:type="dxa"/>
          </w:tcPr>
          <w:p w:rsidR="00FD6230" w:rsidP="00AB0333" w14:paraId="09BDFFFB" w14:textId="77777777"/>
        </w:tc>
        <w:tc>
          <w:tcPr>
            <w:tcW w:w="4677" w:type="dxa"/>
          </w:tcPr>
          <w:p w:rsidR="00FD6230" w:rsidP="00AB0333" w14:paraId="5911F468" w14:textId="77777777"/>
        </w:tc>
        <w:tc>
          <w:tcPr>
            <w:tcW w:w="4678" w:type="dxa"/>
          </w:tcPr>
          <w:p w:rsidR="00FD6230" w:rsidP="00AB0333" w14:paraId="20DA2AC6" w14:textId="77777777"/>
        </w:tc>
        <w:tc>
          <w:tcPr>
            <w:tcW w:w="4678" w:type="dxa"/>
          </w:tcPr>
          <w:p w:rsidR="00FD6230" w:rsidP="00AB0333" w14:paraId="6CA7C478" w14:textId="77777777"/>
        </w:tc>
      </w:tr>
      <w:tr w14:paraId="3721FC85" w14:textId="77777777" w:rsidTr="114ADBD0">
        <w:tblPrEx>
          <w:tblW w:w="0" w:type="auto"/>
          <w:tblLook w:val="04A0"/>
        </w:tblPrEx>
        <w:tc>
          <w:tcPr>
            <w:tcW w:w="4677" w:type="dxa"/>
          </w:tcPr>
          <w:p w:rsidR="00FD6230" w:rsidP="00AB0333" w14:paraId="74EDA482" w14:textId="77777777"/>
        </w:tc>
        <w:tc>
          <w:tcPr>
            <w:tcW w:w="4677" w:type="dxa"/>
          </w:tcPr>
          <w:p w:rsidR="00FD6230" w:rsidP="00AB0333" w14:paraId="5BCD0157" w14:textId="77777777"/>
        </w:tc>
        <w:tc>
          <w:tcPr>
            <w:tcW w:w="4678" w:type="dxa"/>
          </w:tcPr>
          <w:p w:rsidR="00FD6230" w:rsidP="00AB0333" w14:paraId="62B95905" w14:textId="77777777"/>
        </w:tc>
        <w:tc>
          <w:tcPr>
            <w:tcW w:w="4678" w:type="dxa"/>
          </w:tcPr>
          <w:p w:rsidR="00FD6230" w:rsidP="00AB0333" w14:paraId="7B98FCAA" w14:textId="77777777"/>
        </w:tc>
      </w:tr>
    </w:tbl>
    <w:p w:rsidR="00FF5CFE" w:rsidRPr="000B7279" w:rsidP="000B7279" w14:paraId="534D30FF" w14:textId="77777777">
      <w:pPr>
        <w:rPr>
          <w:rFonts w:ascii="Calibri" w:hAnsi="Calibri"/>
        </w:rPr>
      </w:pPr>
    </w:p>
    <w:p w:rsidR="009A5BFD" w:rsidP="002030F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3EA300B6" w14:textId="77777777" w:rsidTr="00AB0333">
        <w:tblPrEx>
          <w:tblW w:w="0" w:type="auto"/>
          <w:tblBorders>
            <w:insideH w:val="none" w:sz="0" w:space="0" w:color="auto"/>
            <w:insideV w:val="none" w:sz="0" w:space="0" w:color="auto"/>
          </w:tblBorders>
          <w:tblLook w:val="04A0"/>
        </w:tblPrEx>
        <w:tc>
          <w:tcPr>
            <w:tcW w:w="4677" w:type="dxa"/>
          </w:tcPr>
          <w:p w:rsidR="00685B49" w:rsidRPr="008C5F13" w:rsidP="00AB0333" w14:paraId="30F1BB70" w14:textId="64615C46">
            <w:pPr>
              <w:rPr>
                <w:i/>
                <w:iCs/>
              </w:rPr>
            </w:pPr>
            <w:r>
              <w:rPr>
                <w:i/>
                <w:iCs/>
              </w:rPr>
              <w:t>(3000</w:t>
            </w:r>
            <w:r>
              <w:rPr>
                <w:i/>
                <w:iCs/>
              </w:rPr>
              <w:t xml:space="preserve"> character</w:t>
            </w:r>
            <w:r w:rsidRPr="008C5F13">
              <w:rPr>
                <w:i/>
                <w:iCs/>
              </w:rPr>
              <w:t xml:space="preserve"> limit) </w:t>
            </w:r>
          </w:p>
        </w:tc>
        <w:tc>
          <w:tcPr>
            <w:tcW w:w="4677" w:type="dxa"/>
          </w:tcPr>
          <w:p w:rsidR="00685B49" w:rsidP="00AB0333" w14:paraId="44B0938D" w14:textId="77777777"/>
        </w:tc>
        <w:tc>
          <w:tcPr>
            <w:tcW w:w="4678" w:type="dxa"/>
          </w:tcPr>
          <w:p w:rsidR="00685B49" w:rsidP="00AB0333" w14:paraId="45195639" w14:textId="77777777"/>
        </w:tc>
        <w:tc>
          <w:tcPr>
            <w:tcW w:w="4678" w:type="dxa"/>
          </w:tcPr>
          <w:p w:rsidR="00685B49" w:rsidP="00AB0333" w14:paraId="780DA5EA" w14:textId="77777777"/>
        </w:tc>
      </w:tr>
      <w:tr w14:paraId="253F262F" w14:textId="77777777" w:rsidTr="00AB0333">
        <w:tblPrEx>
          <w:tblW w:w="0" w:type="auto"/>
          <w:tblLook w:val="04A0"/>
        </w:tblPrEx>
        <w:tc>
          <w:tcPr>
            <w:tcW w:w="4677" w:type="dxa"/>
          </w:tcPr>
          <w:p w:rsidR="00685B49" w:rsidP="00AB0333" w14:paraId="0E5F25F4" w14:textId="77777777"/>
        </w:tc>
        <w:tc>
          <w:tcPr>
            <w:tcW w:w="4677" w:type="dxa"/>
          </w:tcPr>
          <w:p w:rsidR="00685B49" w:rsidP="00AB0333" w14:paraId="733FC154" w14:textId="77777777"/>
        </w:tc>
        <w:tc>
          <w:tcPr>
            <w:tcW w:w="4678" w:type="dxa"/>
          </w:tcPr>
          <w:p w:rsidR="00685B49" w:rsidP="00AB0333" w14:paraId="6FE89C7D" w14:textId="77777777"/>
        </w:tc>
        <w:tc>
          <w:tcPr>
            <w:tcW w:w="4678" w:type="dxa"/>
          </w:tcPr>
          <w:p w:rsidR="00685B49" w:rsidP="00AB0333" w14:paraId="49C853AE" w14:textId="77777777"/>
        </w:tc>
      </w:tr>
      <w:tr w14:paraId="0D6EC8B3" w14:textId="77777777" w:rsidTr="00AB0333">
        <w:tblPrEx>
          <w:tblW w:w="0" w:type="auto"/>
          <w:tblLook w:val="04A0"/>
        </w:tblPrEx>
        <w:tc>
          <w:tcPr>
            <w:tcW w:w="4677" w:type="dxa"/>
          </w:tcPr>
          <w:p w:rsidR="00685B49" w:rsidP="00AB0333" w14:paraId="02A8A91A" w14:textId="77777777"/>
        </w:tc>
        <w:tc>
          <w:tcPr>
            <w:tcW w:w="4677" w:type="dxa"/>
          </w:tcPr>
          <w:p w:rsidR="00685B49" w:rsidP="00AB0333" w14:paraId="1B6BFDA0" w14:textId="77777777"/>
        </w:tc>
        <w:tc>
          <w:tcPr>
            <w:tcW w:w="4678" w:type="dxa"/>
          </w:tcPr>
          <w:p w:rsidR="00685B49" w:rsidP="00AB0333" w14:paraId="18ED98EE" w14:textId="77777777"/>
        </w:tc>
        <w:tc>
          <w:tcPr>
            <w:tcW w:w="4678" w:type="dxa"/>
          </w:tcPr>
          <w:p w:rsidR="00685B49" w:rsidP="00AB0333" w14:paraId="6E10969C" w14:textId="77777777"/>
        </w:tc>
      </w:tr>
      <w:tr w14:paraId="41DD1939" w14:textId="77777777" w:rsidTr="00AB0333">
        <w:tblPrEx>
          <w:tblW w:w="0" w:type="auto"/>
          <w:tblLook w:val="04A0"/>
        </w:tblPrEx>
        <w:tc>
          <w:tcPr>
            <w:tcW w:w="4677" w:type="dxa"/>
          </w:tcPr>
          <w:p w:rsidR="00685B49" w:rsidP="00AB0333" w14:paraId="6E162F66" w14:textId="77777777"/>
        </w:tc>
        <w:tc>
          <w:tcPr>
            <w:tcW w:w="4677" w:type="dxa"/>
          </w:tcPr>
          <w:p w:rsidR="00685B49" w:rsidP="00AB0333" w14:paraId="64255AFB" w14:textId="77777777"/>
        </w:tc>
        <w:tc>
          <w:tcPr>
            <w:tcW w:w="4678" w:type="dxa"/>
          </w:tcPr>
          <w:p w:rsidR="00685B49" w:rsidP="00AB0333" w14:paraId="08204400" w14:textId="77777777"/>
        </w:tc>
        <w:tc>
          <w:tcPr>
            <w:tcW w:w="4678" w:type="dxa"/>
          </w:tcPr>
          <w:p w:rsidR="00685B49" w:rsidP="00AB0333" w14:paraId="58DD6E4B" w14:textId="77777777"/>
        </w:tc>
      </w:tr>
    </w:tbl>
    <w:p w:rsidR="003D2A8A" w:rsidRPr="00963F4D" w:rsidP="00963F4D" w14:paraId="4BD33373" w14:textId="77777777">
      <w:pPr>
        <w:rPr>
          <w:rFonts w:ascii="Calibri" w:hAnsi="Calibri"/>
        </w:rPr>
      </w:pPr>
    </w:p>
    <w:p w:rsidR="00F241B4" w:rsidP="003933C7"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54D8CCEE" w14:textId="77777777" w:rsidTr="00AB0333">
        <w:tblPrEx>
          <w:tblW w:w="0" w:type="auto"/>
          <w:tblBorders>
            <w:insideH w:val="none" w:sz="0" w:space="0" w:color="auto"/>
            <w:insideV w:val="none" w:sz="0" w:space="0" w:color="auto"/>
          </w:tblBorders>
          <w:tblLook w:val="04A0"/>
        </w:tblPrEx>
        <w:tc>
          <w:tcPr>
            <w:tcW w:w="4677" w:type="dxa"/>
          </w:tcPr>
          <w:p w:rsidR="00F241B4" w:rsidRPr="008C5F13" w:rsidP="00AB0333" w14:paraId="64F0CCCA" w14:textId="3625F47C">
            <w:pPr>
              <w:rPr>
                <w:i/>
                <w:iCs/>
              </w:rPr>
            </w:pPr>
            <w:r>
              <w:rPr>
                <w:i/>
                <w:iCs/>
              </w:rPr>
              <w:t>(3000</w:t>
            </w:r>
            <w:r w:rsidRPr="114ADBD0">
              <w:rPr>
                <w:i/>
                <w:iCs/>
              </w:rPr>
              <w:t xml:space="preserve"> character limit)</w:t>
            </w:r>
          </w:p>
        </w:tc>
        <w:tc>
          <w:tcPr>
            <w:tcW w:w="4677" w:type="dxa"/>
          </w:tcPr>
          <w:p w:rsidR="00F241B4" w:rsidP="00AB0333" w14:paraId="04ED3BAD" w14:textId="77777777"/>
        </w:tc>
        <w:tc>
          <w:tcPr>
            <w:tcW w:w="4678" w:type="dxa"/>
          </w:tcPr>
          <w:p w:rsidR="00F241B4" w:rsidP="00AB0333" w14:paraId="1C170A9B" w14:textId="77777777"/>
        </w:tc>
        <w:tc>
          <w:tcPr>
            <w:tcW w:w="4678" w:type="dxa"/>
          </w:tcPr>
          <w:p w:rsidR="00F241B4" w:rsidP="00AB0333" w14:paraId="3AFE9CF9" w14:textId="77777777"/>
        </w:tc>
      </w:tr>
      <w:tr w14:paraId="41337E36" w14:textId="77777777" w:rsidTr="00AB0333">
        <w:tblPrEx>
          <w:tblW w:w="0" w:type="auto"/>
          <w:tblLook w:val="04A0"/>
        </w:tblPrEx>
        <w:tc>
          <w:tcPr>
            <w:tcW w:w="4677" w:type="dxa"/>
          </w:tcPr>
          <w:p w:rsidR="00F241B4" w:rsidP="00AB0333" w14:paraId="1C3AA373" w14:textId="77777777"/>
        </w:tc>
        <w:tc>
          <w:tcPr>
            <w:tcW w:w="4677" w:type="dxa"/>
          </w:tcPr>
          <w:p w:rsidR="00F241B4" w:rsidP="00AB0333" w14:paraId="109D3637" w14:textId="77777777"/>
        </w:tc>
        <w:tc>
          <w:tcPr>
            <w:tcW w:w="4678" w:type="dxa"/>
          </w:tcPr>
          <w:p w:rsidR="00F241B4" w:rsidP="00AB0333" w14:paraId="7A35A1BC" w14:textId="77777777"/>
        </w:tc>
        <w:tc>
          <w:tcPr>
            <w:tcW w:w="4678" w:type="dxa"/>
          </w:tcPr>
          <w:p w:rsidR="00F241B4" w:rsidP="00AB0333" w14:paraId="768AAD9E" w14:textId="77777777"/>
        </w:tc>
      </w:tr>
      <w:tr w14:paraId="5E050F34" w14:textId="77777777" w:rsidTr="00AB0333">
        <w:tblPrEx>
          <w:tblW w:w="0" w:type="auto"/>
          <w:tblLook w:val="04A0"/>
        </w:tblPrEx>
        <w:tc>
          <w:tcPr>
            <w:tcW w:w="4677" w:type="dxa"/>
          </w:tcPr>
          <w:p w:rsidR="00F241B4" w:rsidP="00AB0333" w14:paraId="6F7DA22D" w14:textId="77777777"/>
        </w:tc>
        <w:tc>
          <w:tcPr>
            <w:tcW w:w="4677" w:type="dxa"/>
          </w:tcPr>
          <w:p w:rsidR="00F241B4" w:rsidP="00AB0333" w14:paraId="41C379E8" w14:textId="77777777"/>
        </w:tc>
        <w:tc>
          <w:tcPr>
            <w:tcW w:w="4678" w:type="dxa"/>
          </w:tcPr>
          <w:p w:rsidR="00F241B4" w:rsidP="00AB0333" w14:paraId="03287FF1" w14:textId="77777777"/>
        </w:tc>
        <w:tc>
          <w:tcPr>
            <w:tcW w:w="4678" w:type="dxa"/>
          </w:tcPr>
          <w:p w:rsidR="00F241B4" w:rsidP="00AB0333" w14:paraId="43C0FF0B" w14:textId="77777777"/>
        </w:tc>
      </w:tr>
      <w:tr w14:paraId="0ED2A237" w14:textId="77777777" w:rsidTr="00AB0333">
        <w:tblPrEx>
          <w:tblW w:w="0" w:type="auto"/>
          <w:tblLook w:val="04A0"/>
        </w:tblPrEx>
        <w:tc>
          <w:tcPr>
            <w:tcW w:w="4677" w:type="dxa"/>
          </w:tcPr>
          <w:p w:rsidR="00F241B4" w:rsidP="00AB0333" w14:paraId="0325364E" w14:textId="77777777"/>
        </w:tc>
        <w:tc>
          <w:tcPr>
            <w:tcW w:w="4677" w:type="dxa"/>
          </w:tcPr>
          <w:p w:rsidR="00F241B4" w:rsidP="00AB0333" w14:paraId="45A0FDD7" w14:textId="77777777"/>
        </w:tc>
        <w:tc>
          <w:tcPr>
            <w:tcW w:w="4678" w:type="dxa"/>
          </w:tcPr>
          <w:p w:rsidR="00F241B4" w:rsidP="00AB0333" w14:paraId="4C370117" w14:textId="77777777"/>
        </w:tc>
        <w:tc>
          <w:tcPr>
            <w:tcW w:w="4678" w:type="dxa"/>
          </w:tcPr>
          <w:p w:rsidR="00F241B4" w:rsidP="00AB0333" w14:paraId="7531B3FB" w14:textId="77777777"/>
        </w:tc>
      </w:tr>
    </w:tbl>
    <w:p w:rsidR="003D2A8A" w:rsidRPr="00534990" w:rsidP="00534990" w14:paraId="3B98F691" w14:textId="58A853E1">
      <w:pPr>
        <w:spacing w:after="0" w:line="240" w:lineRule="auto"/>
        <w:rPr>
          <w:rFonts w:ascii="Calibri" w:hAnsi="Calibri"/>
        </w:rPr>
      </w:pPr>
      <w:r w:rsidRPr="00534990">
        <w:rPr>
          <w:rFonts w:ascii="Calibri" w:hAnsi="Calibri"/>
        </w:rPr>
        <w:t xml:space="preserve"> </w:t>
      </w:r>
    </w:p>
    <w:p w:rsidR="00980B2F" w:rsidP="002030F4"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10A518C3" w14:textId="77777777" w:rsidTr="00AB0333">
        <w:tblPrEx>
          <w:tblW w:w="0" w:type="auto"/>
          <w:tblBorders>
            <w:insideH w:val="none" w:sz="0" w:space="0" w:color="auto"/>
            <w:insideV w:val="none" w:sz="0" w:space="0" w:color="auto"/>
          </w:tblBorders>
          <w:tblLook w:val="04A0"/>
        </w:tblPrEx>
        <w:tc>
          <w:tcPr>
            <w:tcW w:w="4677" w:type="dxa"/>
          </w:tcPr>
          <w:p w:rsidR="00980B2F" w:rsidRPr="008C5F13" w:rsidP="00AB0333" w14:paraId="1C18455B" w14:textId="36039E69">
            <w:pPr>
              <w:rPr>
                <w:i/>
                <w:iCs/>
              </w:rPr>
            </w:pPr>
            <w:r>
              <w:rPr>
                <w:i/>
                <w:iCs/>
              </w:rPr>
              <w:t>(3000</w:t>
            </w:r>
            <w:r w:rsidRPr="114ADBD0">
              <w:rPr>
                <w:i/>
                <w:iCs/>
              </w:rPr>
              <w:t xml:space="preserve"> character limit)</w:t>
            </w:r>
          </w:p>
        </w:tc>
        <w:tc>
          <w:tcPr>
            <w:tcW w:w="4677" w:type="dxa"/>
          </w:tcPr>
          <w:p w:rsidR="00980B2F" w:rsidP="00AB0333" w14:paraId="6A2984E7" w14:textId="77777777"/>
        </w:tc>
        <w:tc>
          <w:tcPr>
            <w:tcW w:w="4678" w:type="dxa"/>
          </w:tcPr>
          <w:p w:rsidR="00980B2F" w:rsidP="00AB0333" w14:paraId="55DC91BF" w14:textId="77777777"/>
        </w:tc>
        <w:tc>
          <w:tcPr>
            <w:tcW w:w="4678" w:type="dxa"/>
          </w:tcPr>
          <w:p w:rsidR="00980B2F" w:rsidP="00AB0333" w14:paraId="09D02195" w14:textId="77777777"/>
        </w:tc>
      </w:tr>
      <w:tr w14:paraId="05515A56" w14:textId="77777777" w:rsidTr="00AB0333">
        <w:tblPrEx>
          <w:tblW w:w="0" w:type="auto"/>
          <w:tblLook w:val="04A0"/>
        </w:tblPrEx>
        <w:tc>
          <w:tcPr>
            <w:tcW w:w="4677" w:type="dxa"/>
          </w:tcPr>
          <w:p w:rsidR="00980B2F" w:rsidP="00AB0333" w14:paraId="28B3BD32" w14:textId="77777777"/>
        </w:tc>
        <w:tc>
          <w:tcPr>
            <w:tcW w:w="4677" w:type="dxa"/>
          </w:tcPr>
          <w:p w:rsidR="00980B2F" w:rsidP="00AB0333" w14:paraId="126DDE2A" w14:textId="77777777"/>
        </w:tc>
        <w:tc>
          <w:tcPr>
            <w:tcW w:w="4678" w:type="dxa"/>
          </w:tcPr>
          <w:p w:rsidR="00980B2F" w:rsidP="00AB0333" w14:paraId="1BF0B12D" w14:textId="77777777"/>
        </w:tc>
        <w:tc>
          <w:tcPr>
            <w:tcW w:w="4678" w:type="dxa"/>
          </w:tcPr>
          <w:p w:rsidR="00980B2F" w:rsidP="00AB0333" w14:paraId="7BC9BC7F" w14:textId="77777777"/>
        </w:tc>
      </w:tr>
      <w:tr w14:paraId="144EAD6F" w14:textId="77777777" w:rsidTr="00AB0333">
        <w:tblPrEx>
          <w:tblW w:w="0" w:type="auto"/>
          <w:tblLook w:val="04A0"/>
        </w:tblPrEx>
        <w:tc>
          <w:tcPr>
            <w:tcW w:w="4677" w:type="dxa"/>
          </w:tcPr>
          <w:p w:rsidR="00980B2F" w:rsidP="00AB0333" w14:paraId="1D035502" w14:textId="77777777"/>
        </w:tc>
        <w:tc>
          <w:tcPr>
            <w:tcW w:w="4677" w:type="dxa"/>
          </w:tcPr>
          <w:p w:rsidR="00980B2F" w:rsidP="00AB0333" w14:paraId="23E0F74F" w14:textId="77777777"/>
        </w:tc>
        <w:tc>
          <w:tcPr>
            <w:tcW w:w="4678" w:type="dxa"/>
          </w:tcPr>
          <w:p w:rsidR="00980B2F" w:rsidP="00AB0333" w14:paraId="087C536A" w14:textId="77777777"/>
        </w:tc>
        <w:tc>
          <w:tcPr>
            <w:tcW w:w="4678" w:type="dxa"/>
          </w:tcPr>
          <w:p w:rsidR="00980B2F" w:rsidP="00AB0333" w14:paraId="2498C873" w14:textId="77777777"/>
        </w:tc>
      </w:tr>
      <w:tr w14:paraId="669D147C" w14:textId="77777777" w:rsidTr="00AB0333">
        <w:tblPrEx>
          <w:tblW w:w="0" w:type="auto"/>
          <w:tblLook w:val="04A0"/>
        </w:tblPrEx>
        <w:tc>
          <w:tcPr>
            <w:tcW w:w="4677" w:type="dxa"/>
          </w:tcPr>
          <w:p w:rsidR="00980B2F" w:rsidP="00AB0333" w14:paraId="29604402" w14:textId="77777777"/>
        </w:tc>
        <w:tc>
          <w:tcPr>
            <w:tcW w:w="4677" w:type="dxa"/>
          </w:tcPr>
          <w:p w:rsidR="00980B2F" w:rsidP="00AB0333" w14:paraId="6D1DBB8B" w14:textId="77777777"/>
        </w:tc>
        <w:tc>
          <w:tcPr>
            <w:tcW w:w="4678" w:type="dxa"/>
          </w:tcPr>
          <w:p w:rsidR="00980B2F" w:rsidP="00AB0333" w14:paraId="28B0B3E4" w14:textId="77777777"/>
        </w:tc>
        <w:tc>
          <w:tcPr>
            <w:tcW w:w="4678" w:type="dxa"/>
          </w:tcPr>
          <w:p w:rsidR="00980B2F" w:rsidP="00AB0333" w14:paraId="1DF1F6FD" w14:textId="77777777"/>
        </w:tc>
      </w:tr>
    </w:tbl>
    <w:p w:rsidR="000B7279" w:rsidP="008E512D" w14:paraId="51003C45" w14:textId="0798C3D1">
      <w:pPr>
        <w:spacing w:after="0" w:line="240" w:lineRule="auto"/>
        <w:rPr>
          <w:rFonts w:ascii="Calibri" w:hAnsi="Calibri"/>
        </w:rPr>
      </w:pPr>
    </w:p>
    <w:p w:rsidR="00341BCF" w:rsidP="008E512D" w14:paraId="56C18D98" w14:textId="5A61EA3E">
      <w:pPr>
        <w:spacing w:after="0" w:line="240" w:lineRule="auto"/>
        <w:rPr>
          <w:rFonts w:ascii="Calibri" w:hAnsi="Calibri"/>
        </w:rPr>
      </w:pPr>
    </w:p>
    <w:p w:rsidR="00341BCF" w:rsidP="008E512D" w14:paraId="4332E1C4" w14:textId="77777777">
      <w:pPr>
        <w:spacing w:after="0" w:line="240" w:lineRule="auto"/>
        <w:rPr>
          <w:rFonts w:ascii="Calibri" w:hAnsi="Calibri"/>
        </w:rPr>
      </w:pPr>
    </w:p>
    <w:p w:rsidR="00082D33" w:rsidRPr="008E512D" w:rsidP="00082D33" w14:paraId="2DFAFA70" w14:textId="77777777">
      <w:pPr>
        <w:spacing w:after="0" w:line="240" w:lineRule="auto"/>
        <w:rPr>
          <w:rFonts w:ascii="Calibri" w:hAnsi="Calibri"/>
        </w:rPr>
      </w:pPr>
    </w:p>
    <w:p w:rsidR="00082D33" w:rsidP="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tblPr>
      <w:tblGrid>
        <w:gridCol w:w="4796"/>
        <w:gridCol w:w="2399"/>
        <w:gridCol w:w="2340"/>
      </w:tblGrid>
      <w:tr w14:paraId="68AC1DA9" w14:textId="77777777" w:rsidTr="00643379">
        <w:tblPrEx>
          <w:tblW w:w="0" w:type="auto"/>
          <w:jc w:val="center"/>
          <w:tblLook w:val="04A0"/>
        </w:tblPrEx>
        <w:trPr>
          <w:jc w:val="center"/>
        </w:trPr>
        <w:tc>
          <w:tcPr>
            <w:tcW w:w="4796" w:type="dxa"/>
            <w:shd w:val="clear" w:color="auto" w:fill="D9D9D9" w:themeFill="background1" w:themeFillShade="D9"/>
          </w:tcPr>
          <w:p w:rsidR="00082D33" w:rsidP="00643379" w14:paraId="40A9093B" w14:textId="77777777">
            <w:pPr>
              <w:jc w:val="center"/>
              <w:rPr>
                <w:rFonts w:ascii="Calibri" w:hAnsi="Calibri"/>
                <w:b/>
                <w:bCs/>
              </w:rPr>
            </w:pPr>
            <w:r w:rsidRPr="0DA03870">
              <w:rPr>
                <w:rFonts w:ascii="Calibri" w:hAnsi="Calibri"/>
                <w:b/>
                <w:bCs/>
              </w:rPr>
              <w:t>Entity Type</w:t>
            </w:r>
          </w:p>
        </w:tc>
        <w:tc>
          <w:tcPr>
            <w:tcW w:w="2399" w:type="dxa"/>
            <w:shd w:val="clear" w:color="auto" w:fill="FFD965" w:themeFill="accent4" w:themeFillTint="99"/>
          </w:tcPr>
          <w:p w:rsidR="00082D33" w:rsidP="00643379"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14:paraId="713711A0" w14:textId="77777777">
            <w:pPr>
              <w:jc w:val="center"/>
              <w:rPr>
                <w:rFonts w:ascii="Calibri" w:hAnsi="Calibri"/>
                <w:b/>
                <w:bCs/>
              </w:rPr>
            </w:pPr>
            <w:r w:rsidRPr="0DA03870">
              <w:rPr>
                <w:rFonts w:ascii="Calibri" w:hAnsi="Calibri"/>
                <w:b/>
                <w:bCs/>
              </w:rPr>
              <w:t>GEER II</w:t>
            </w:r>
          </w:p>
        </w:tc>
      </w:tr>
      <w:tr w14:paraId="7CBF5014" w14:textId="77777777" w:rsidTr="00643379">
        <w:tblPrEx>
          <w:tblW w:w="0" w:type="auto"/>
          <w:jc w:val="center"/>
          <w:tblLook w:val="04A0"/>
        </w:tblPrEx>
        <w:trPr>
          <w:jc w:val="center"/>
        </w:trPr>
        <w:tc>
          <w:tcPr>
            <w:tcW w:w="4796" w:type="dxa"/>
          </w:tcPr>
          <w:p w:rsidR="00082D33" w:rsidP="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14:paraId="083ED5AD" w14:textId="77777777">
            <w:pPr>
              <w:jc w:val="center"/>
              <w:rPr>
                <w:rFonts w:ascii="Calibri" w:hAnsi="Calibri"/>
              </w:rPr>
            </w:pPr>
            <w:r w:rsidRPr="763A6961">
              <w:rPr>
                <w:rFonts w:ascii="Calibri" w:hAnsi="Calibri"/>
              </w:rPr>
              <w:t>Yes/No</w:t>
            </w:r>
          </w:p>
        </w:tc>
        <w:tc>
          <w:tcPr>
            <w:tcW w:w="2340" w:type="dxa"/>
          </w:tcPr>
          <w:p w:rsidR="00082D33" w:rsidP="00643379" w14:paraId="6D9809DD" w14:textId="77777777">
            <w:pPr>
              <w:jc w:val="center"/>
              <w:rPr>
                <w:rFonts w:ascii="Calibri" w:hAnsi="Calibri"/>
              </w:rPr>
            </w:pPr>
            <w:r>
              <w:t>Yes/No</w:t>
            </w:r>
          </w:p>
        </w:tc>
      </w:tr>
      <w:tr w14:paraId="19485812" w14:textId="77777777" w:rsidTr="00643379">
        <w:tblPrEx>
          <w:tblW w:w="0" w:type="auto"/>
          <w:jc w:val="center"/>
          <w:tblLook w:val="04A0"/>
        </w:tblPrEx>
        <w:trPr>
          <w:jc w:val="center"/>
        </w:trPr>
        <w:tc>
          <w:tcPr>
            <w:tcW w:w="4796" w:type="dxa"/>
          </w:tcPr>
          <w:p w:rsidR="00082D33" w:rsidP="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14:paraId="2E92D16A" w14:textId="77777777">
            <w:pPr>
              <w:jc w:val="center"/>
              <w:rPr>
                <w:rFonts w:ascii="Calibri" w:hAnsi="Calibri"/>
              </w:rPr>
            </w:pPr>
            <w:r w:rsidRPr="0DA03870">
              <w:rPr>
                <w:rFonts w:ascii="Calibri" w:hAnsi="Calibri"/>
              </w:rPr>
              <w:t>Yes/No</w:t>
            </w:r>
          </w:p>
        </w:tc>
        <w:tc>
          <w:tcPr>
            <w:tcW w:w="2340" w:type="dxa"/>
          </w:tcPr>
          <w:p w:rsidR="00082D33" w:rsidP="00643379" w14:paraId="51789065" w14:textId="77777777">
            <w:pPr>
              <w:jc w:val="center"/>
              <w:rPr>
                <w:rFonts w:ascii="Calibri" w:hAnsi="Calibri"/>
              </w:rPr>
            </w:pPr>
            <w:r>
              <w:t>Yes/No</w:t>
            </w:r>
          </w:p>
        </w:tc>
      </w:tr>
      <w:tr w14:paraId="6CE7108D" w14:textId="77777777" w:rsidTr="00643379">
        <w:tblPrEx>
          <w:tblW w:w="0" w:type="auto"/>
          <w:jc w:val="center"/>
          <w:tblLook w:val="04A0"/>
        </w:tblPrEx>
        <w:trPr>
          <w:jc w:val="center"/>
        </w:trPr>
        <w:tc>
          <w:tcPr>
            <w:tcW w:w="4796" w:type="dxa"/>
          </w:tcPr>
          <w:p w:rsidR="00082D33" w:rsidP="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14:paraId="27ECBED2" w14:textId="77777777">
            <w:pPr>
              <w:jc w:val="center"/>
              <w:rPr>
                <w:rFonts w:ascii="Calibri" w:hAnsi="Calibri"/>
              </w:rPr>
            </w:pPr>
            <w:r w:rsidRPr="0DA03870">
              <w:rPr>
                <w:rFonts w:ascii="Calibri" w:hAnsi="Calibri"/>
              </w:rPr>
              <w:t>Yes/No</w:t>
            </w:r>
          </w:p>
        </w:tc>
        <w:tc>
          <w:tcPr>
            <w:tcW w:w="2340" w:type="dxa"/>
          </w:tcPr>
          <w:p w:rsidR="00082D33" w:rsidP="00643379" w14:paraId="4061397C" w14:textId="77777777">
            <w:pPr>
              <w:jc w:val="center"/>
              <w:rPr>
                <w:rFonts w:ascii="Calibri" w:hAnsi="Calibri"/>
              </w:rPr>
            </w:pPr>
            <w:r>
              <w:t>Yes/No</w:t>
            </w:r>
          </w:p>
        </w:tc>
      </w:tr>
    </w:tbl>
    <w:p w:rsidR="00082D33" w:rsidP="00082D33" w14:paraId="7772EE80" w14:textId="0BD1C750">
      <w:pPr>
        <w:pStyle w:val="ListParagraph"/>
        <w:tabs>
          <w:tab w:val="left" w:pos="7280"/>
        </w:tabs>
        <w:spacing w:after="0" w:line="240" w:lineRule="auto"/>
        <w:ind w:left="360"/>
      </w:pPr>
    </w:p>
    <w:p w:rsidR="00FF5CFE" w:rsidP="00082D33" w14:paraId="09D8013D" w14:textId="3EB424FA">
      <w:pPr>
        <w:pStyle w:val="ListParagraph"/>
        <w:tabs>
          <w:tab w:val="left" w:pos="7280"/>
        </w:tabs>
        <w:spacing w:after="0" w:line="240" w:lineRule="auto"/>
        <w:ind w:left="360"/>
      </w:pPr>
    </w:p>
    <w:p w:rsidR="00FF5CFE" w:rsidP="00082D33" w14:paraId="1FFB5DEB" w14:textId="77777777">
      <w:pPr>
        <w:pStyle w:val="ListParagraph"/>
        <w:tabs>
          <w:tab w:val="left" w:pos="7280"/>
        </w:tabs>
        <w:spacing w:after="0" w:line="240" w:lineRule="auto"/>
        <w:ind w:left="360"/>
      </w:pPr>
    </w:p>
    <w:p w:rsidR="00082D33" w:rsidP="00082D33" w14:paraId="0F349951" w14:textId="77777777">
      <w:pPr>
        <w:pStyle w:val="ListParagraph"/>
        <w:tabs>
          <w:tab w:val="left" w:pos="7280"/>
        </w:tabs>
        <w:spacing w:after="0" w:line="240" w:lineRule="auto"/>
        <w:ind w:left="360"/>
      </w:pPr>
    </w:p>
    <w:p w:rsidR="00082D33" w:rsidP="00082D33" w14:paraId="6FEA72CB" w14:textId="77777777">
      <w:pPr>
        <w:pStyle w:val="ListParagraph"/>
        <w:tabs>
          <w:tab w:val="left" w:pos="7280"/>
        </w:tabs>
        <w:spacing w:after="0" w:line="240" w:lineRule="auto"/>
        <w:ind w:left="360"/>
        <w:rPr>
          <w:rFonts w:ascii="Calibri" w:hAnsi="Calibri"/>
        </w:rPr>
      </w:pPr>
      <w:r>
        <w:t>&lt;skip logic; if yes to row i, then:&gt;</w:t>
      </w:r>
    </w:p>
    <w:p w:rsidR="00082D33" w:rsidRPr="008106B5" w:rsidP="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tblPr>
      <w:tblGrid>
        <w:gridCol w:w="4708"/>
        <w:gridCol w:w="2350"/>
        <w:gridCol w:w="2292"/>
      </w:tblGrid>
      <w:tr w14:paraId="29FFE967" w14:textId="77777777" w:rsidTr="00E57339">
        <w:tblPrEx>
          <w:tblW w:w="0" w:type="auto"/>
          <w:jc w:val="center"/>
          <w:tblLook w:val="04A0"/>
        </w:tblPrEx>
        <w:trPr>
          <w:trHeight w:val="71"/>
          <w:jc w:val="center"/>
        </w:trPr>
        <w:tc>
          <w:tcPr>
            <w:tcW w:w="4708" w:type="dxa"/>
            <w:shd w:val="clear" w:color="auto" w:fill="D9D9D9" w:themeFill="background1" w:themeFillShade="D9"/>
          </w:tcPr>
          <w:p w:rsidR="00082D33" w:rsidRPr="009A06DE" w:rsidP="00643379"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5" w:themeFill="accent4" w:themeFillTint="99"/>
          </w:tcPr>
          <w:p w:rsidR="00082D33" w:rsidRPr="009A06DE" w:rsidP="00643379"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00082D33" w:rsidRPr="009A06DE" w:rsidP="00643379" w14:paraId="26DA912B" w14:textId="77777777">
            <w:pPr>
              <w:jc w:val="center"/>
              <w:rPr>
                <w:rFonts w:ascii="Calibri" w:hAnsi="Calibri"/>
                <w:b/>
                <w:bCs/>
              </w:rPr>
            </w:pPr>
            <w:r w:rsidRPr="009A06DE">
              <w:rPr>
                <w:rFonts w:ascii="Calibri" w:hAnsi="Calibri"/>
                <w:b/>
                <w:bCs/>
              </w:rPr>
              <w:t>GEER II</w:t>
            </w:r>
          </w:p>
        </w:tc>
      </w:tr>
      <w:tr w14:paraId="0CBC87DE" w14:textId="77777777" w:rsidTr="00E57339">
        <w:tblPrEx>
          <w:tblW w:w="0" w:type="auto"/>
          <w:jc w:val="center"/>
          <w:tblLook w:val="04A0"/>
        </w:tblPrEx>
        <w:trPr>
          <w:jc w:val="center"/>
        </w:trPr>
        <w:tc>
          <w:tcPr>
            <w:tcW w:w="4708" w:type="dxa"/>
          </w:tcPr>
          <w:p w:rsidR="00082D33" w:rsidRPr="009A06DE" w:rsidP="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14:paraId="62FE9B7F" w14:textId="77777777">
            <w:pPr>
              <w:jc w:val="center"/>
              <w:rPr>
                <w:rFonts w:ascii="Calibri" w:hAnsi="Calibri"/>
              </w:rPr>
            </w:pPr>
            <w:r w:rsidRPr="763A6961">
              <w:rPr>
                <w:rFonts w:ascii="Calibri" w:hAnsi="Calibri"/>
              </w:rPr>
              <w:t>Yes/No</w:t>
            </w:r>
          </w:p>
        </w:tc>
        <w:tc>
          <w:tcPr>
            <w:tcW w:w="2292" w:type="dxa"/>
          </w:tcPr>
          <w:p w:rsidR="00082D33" w:rsidP="00643379" w14:paraId="5CA04D26" w14:textId="77777777">
            <w:pPr>
              <w:jc w:val="center"/>
              <w:rPr>
                <w:rFonts w:ascii="Calibri" w:hAnsi="Calibri"/>
              </w:rPr>
            </w:pPr>
            <w:r>
              <w:t>Yes/No</w:t>
            </w:r>
          </w:p>
        </w:tc>
      </w:tr>
      <w:tr w14:paraId="5BBF2945" w14:textId="77777777" w:rsidTr="00E57339">
        <w:tblPrEx>
          <w:tblW w:w="0" w:type="auto"/>
          <w:jc w:val="center"/>
          <w:tblLook w:val="04A0"/>
        </w:tblPrEx>
        <w:trPr>
          <w:jc w:val="center"/>
        </w:trPr>
        <w:tc>
          <w:tcPr>
            <w:tcW w:w="4708" w:type="dxa"/>
          </w:tcPr>
          <w:p w:rsidR="00082D33" w:rsidRPr="00E4127C" w:rsidP="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14:paraId="39B54CB9" w14:textId="77777777">
            <w:pPr>
              <w:jc w:val="center"/>
              <w:rPr>
                <w:rFonts w:ascii="Calibri" w:hAnsi="Calibri"/>
              </w:rPr>
            </w:pPr>
            <w:r w:rsidRPr="763A6961">
              <w:rPr>
                <w:rFonts w:ascii="Calibri" w:hAnsi="Calibri"/>
              </w:rPr>
              <w:t>Yes/No</w:t>
            </w:r>
          </w:p>
        </w:tc>
        <w:tc>
          <w:tcPr>
            <w:tcW w:w="2292" w:type="dxa"/>
          </w:tcPr>
          <w:p w:rsidR="00082D33" w:rsidRPr="003566C9" w:rsidP="00643379" w14:paraId="7B4D338A" w14:textId="77777777">
            <w:pPr>
              <w:jc w:val="center"/>
            </w:pPr>
            <w:r>
              <w:t>Yes/No</w:t>
            </w:r>
          </w:p>
        </w:tc>
      </w:tr>
      <w:tr w14:paraId="3715A1E8" w14:textId="77777777" w:rsidTr="00E57339">
        <w:tblPrEx>
          <w:tblW w:w="0" w:type="auto"/>
          <w:jc w:val="center"/>
          <w:tblLook w:val="04A0"/>
        </w:tblPrEx>
        <w:trPr>
          <w:jc w:val="center"/>
        </w:trPr>
        <w:tc>
          <w:tcPr>
            <w:tcW w:w="4708" w:type="dxa"/>
          </w:tcPr>
          <w:p w:rsidR="00082D33" w:rsidRPr="00E4127C" w:rsidP="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14:paraId="283D12BE" w14:textId="77777777">
            <w:pPr>
              <w:jc w:val="center"/>
              <w:rPr>
                <w:rFonts w:ascii="Calibri" w:hAnsi="Calibri"/>
              </w:rPr>
            </w:pPr>
            <w:r>
              <w:rPr>
                <w:rFonts w:ascii="Calibri" w:hAnsi="Calibri"/>
              </w:rPr>
              <w:t>Yes/No</w:t>
            </w:r>
          </w:p>
        </w:tc>
        <w:tc>
          <w:tcPr>
            <w:tcW w:w="2292" w:type="dxa"/>
          </w:tcPr>
          <w:p w:rsidR="00082D33" w:rsidP="00643379" w14:paraId="4A04D96A" w14:textId="77777777">
            <w:pPr>
              <w:jc w:val="center"/>
              <w:rPr>
                <w:rFonts w:ascii="Calibri" w:hAnsi="Calibri"/>
              </w:rPr>
            </w:pPr>
            <w:r w:rsidRPr="003566C9">
              <w:t>Yes/No</w:t>
            </w:r>
          </w:p>
        </w:tc>
      </w:tr>
      <w:tr w14:paraId="2EE4B3E8" w14:textId="77777777" w:rsidTr="00E57339">
        <w:tblPrEx>
          <w:tblW w:w="0" w:type="auto"/>
          <w:jc w:val="center"/>
          <w:tblLook w:val="04A0"/>
        </w:tblPrEx>
        <w:trPr>
          <w:jc w:val="center"/>
        </w:trPr>
        <w:tc>
          <w:tcPr>
            <w:tcW w:w="4708" w:type="dxa"/>
          </w:tcPr>
          <w:p w:rsidR="00082D33" w:rsidRPr="00A753E3" w:rsidP="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14:paraId="6342CA96" w14:textId="77777777">
            <w:pPr>
              <w:jc w:val="center"/>
              <w:rPr>
                <w:rFonts w:ascii="Calibri" w:hAnsi="Calibri"/>
              </w:rPr>
            </w:pPr>
            <w:r>
              <w:rPr>
                <w:rFonts w:ascii="Calibri" w:hAnsi="Calibri"/>
              </w:rPr>
              <w:t>Yes/No</w:t>
            </w:r>
          </w:p>
        </w:tc>
        <w:tc>
          <w:tcPr>
            <w:tcW w:w="2292" w:type="dxa"/>
          </w:tcPr>
          <w:p w:rsidR="00082D33" w:rsidRPr="003566C9" w:rsidP="00643379" w14:paraId="1462D727" w14:textId="77777777">
            <w:pPr>
              <w:jc w:val="center"/>
            </w:pPr>
            <w:r w:rsidRPr="003566C9">
              <w:t>Yes/No</w:t>
            </w:r>
          </w:p>
        </w:tc>
      </w:tr>
      <w:tr w14:paraId="1C61A6B8" w14:textId="77777777" w:rsidTr="00E57339">
        <w:tblPrEx>
          <w:tblW w:w="0" w:type="auto"/>
          <w:jc w:val="center"/>
          <w:tblLook w:val="04A0"/>
        </w:tblPrEx>
        <w:trPr>
          <w:jc w:val="center"/>
        </w:trPr>
        <w:tc>
          <w:tcPr>
            <w:tcW w:w="4708" w:type="dxa"/>
          </w:tcPr>
          <w:p w:rsidR="00082D33" w:rsidRPr="009A06DE" w:rsidP="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14:paraId="432D6C12" w14:textId="77777777">
            <w:pPr>
              <w:jc w:val="center"/>
              <w:rPr>
                <w:rFonts w:ascii="Calibri" w:hAnsi="Calibri"/>
              </w:rPr>
            </w:pPr>
            <w:r>
              <w:rPr>
                <w:rFonts w:ascii="Calibri" w:hAnsi="Calibri"/>
              </w:rPr>
              <w:t>Yes/No</w:t>
            </w:r>
          </w:p>
        </w:tc>
        <w:tc>
          <w:tcPr>
            <w:tcW w:w="2292" w:type="dxa"/>
          </w:tcPr>
          <w:p w:rsidR="00082D33" w:rsidP="00643379" w14:paraId="4097D8B6" w14:textId="77777777">
            <w:pPr>
              <w:jc w:val="center"/>
              <w:rPr>
                <w:rFonts w:ascii="Calibri" w:hAnsi="Calibri"/>
              </w:rPr>
            </w:pPr>
            <w:r w:rsidRPr="003566C9">
              <w:t>Yes/No</w:t>
            </w:r>
          </w:p>
        </w:tc>
      </w:tr>
    </w:tbl>
    <w:p w:rsidR="008A3B24" w:rsidP="00082D33" w14:paraId="6C23B2BA" w14:textId="308C72FF">
      <w:pPr>
        <w:pStyle w:val="ListParagraph"/>
        <w:tabs>
          <w:tab w:val="left" w:pos="7280"/>
        </w:tabs>
        <w:spacing w:after="0" w:line="240" w:lineRule="auto"/>
        <w:ind w:left="360"/>
      </w:pPr>
    </w:p>
    <w:p w:rsidR="008A3B24" w:rsidP="00082D33" w14:paraId="172469FF" w14:textId="6B030871">
      <w:pPr>
        <w:pStyle w:val="ListParagraph"/>
        <w:tabs>
          <w:tab w:val="left" w:pos="7280"/>
        </w:tabs>
        <w:spacing w:after="0" w:line="240" w:lineRule="auto"/>
        <w:ind w:left="360"/>
      </w:pPr>
    </w:p>
    <w:p w:rsidR="008A3B24" w:rsidP="00082D33" w14:paraId="6E67C8B7" w14:textId="77777777">
      <w:pPr>
        <w:pStyle w:val="ListParagraph"/>
        <w:tabs>
          <w:tab w:val="left" w:pos="7280"/>
        </w:tabs>
        <w:spacing w:after="0" w:line="240" w:lineRule="auto"/>
        <w:ind w:left="360"/>
      </w:pPr>
    </w:p>
    <w:p w:rsidR="00082D33" w:rsidP="00082D33" w14:paraId="67755354" w14:textId="77777777">
      <w:pPr>
        <w:pStyle w:val="ListParagraph"/>
        <w:tabs>
          <w:tab w:val="left" w:pos="7280"/>
        </w:tabs>
        <w:spacing w:after="0" w:line="240" w:lineRule="auto"/>
        <w:ind w:left="360"/>
        <w:rPr>
          <w:rFonts w:ascii="Calibri" w:hAnsi="Calibri"/>
        </w:rPr>
      </w:pPr>
      <w:r>
        <w:t>&lt;skip logic; if yes to row ii, then:&gt;</w:t>
      </w:r>
    </w:p>
    <w:p w:rsidR="00082D33" w:rsidRPr="000A2942" w:rsidP="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4796"/>
        <w:gridCol w:w="2399"/>
        <w:gridCol w:w="2340"/>
      </w:tblGrid>
      <w:tr w14:paraId="5E4BE3AD" w14:textId="77777777" w:rsidTr="00643379">
        <w:tblPrEx>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Ex>
        <w:trPr>
          <w:jc w:val="center"/>
        </w:trPr>
        <w:tc>
          <w:tcPr>
            <w:tcW w:w="4796" w:type="dxa"/>
            <w:shd w:val="clear" w:color="auto" w:fill="D9D9D9" w:themeFill="background1" w:themeFillShade="D9"/>
          </w:tcPr>
          <w:p w:rsidR="00082D33" w:rsidRPr="009A06DE" w:rsidP="00643379"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5" w:themeFill="accent4" w:themeFillTint="99"/>
          </w:tcPr>
          <w:p w:rsidR="00082D33" w:rsidRPr="009A06DE" w:rsidP="00643379"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00082D33" w:rsidRPr="009A06DE" w:rsidP="00643379" w14:paraId="4666515B" w14:textId="77777777">
            <w:pPr>
              <w:jc w:val="center"/>
              <w:rPr>
                <w:rFonts w:ascii="Calibri" w:hAnsi="Calibri"/>
                <w:b/>
                <w:bCs/>
              </w:rPr>
            </w:pPr>
            <w:r w:rsidRPr="009A06DE">
              <w:rPr>
                <w:rFonts w:ascii="Calibri" w:hAnsi="Calibri"/>
                <w:b/>
                <w:bCs/>
              </w:rPr>
              <w:t>GEER II</w:t>
            </w:r>
          </w:p>
        </w:tc>
      </w:tr>
      <w:tr w14:paraId="4103F9D8" w14:textId="77777777" w:rsidTr="00643379">
        <w:tblPrEx>
          <w:tblW w:w="0" w:type="auto"/>
          <w:jc w:val="center"/>
          <w:tblLook w:val="04A0"/>
        </w:tblPrEx>
        <w:trPr>
          <w:jc w:val="center"/>
        </w:trPr>
        <w:tc>
          <w:tcPr>
            <w:tcW w:w="4796" w:type="dxa"/>
          </w:tcPr>
          <w:p w:rsidR="00082D33" w:rsidRPr="00D45690" w:rsidP="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14:paraId="2AE3AB89" w14:textId="77777777">
            <w:pPr>
              <w:jc w:val="center"/>
              <w:rPr>
                <w:rFonts w:ascii="Calibri" w:hAnsi="Calibri"/>
              </w:rPr>
            </w:pPr>
            <w:r w:rsidRPr="763A6961">
              <w:rPr>
                <w:rFonts w:ascii="Calibri" w:hAnsi="Calibri"/>
              </w:rPr>
              <w:t>Yes/No</w:t>
            </w:r>
          </w:p>
        </w:tc>
        <w:tc>
          <w:tcPr>
            <w:tcW w:w="2340" w:type="dxa"/>
          </w:tcPr>
          <w:p w:rsidR="00082D33" w:rsidP="00643379" w14:paraId="7B387C42" w14:textId="77777777">
            <w:pPr>
              <w:jc w:val="center"/>
              <w:rPr>
                <w:rFonts w:ascii="Calibri" w:hAnsi="Calibri"/>
              </w:rPr>
            </w:pPr>
            <w:r>
              <w:t>Yes/No</w:t>
            </w:r>
          </w:p>
        </w:tc>
      </w:tr>
      <w:tr w14:paraId="0DFA6CEE" w14:textId="77777777" w:rsidTr="00643379">
        <w:tblPrEx>
          <w:tblW w:w="0" w:type="auto"/>
          <w:jc w:val="center"/>
          <w:tblLook w:val="04A0"/>
        </w:tblPrEx>
        <w:trPr>
          <w:jc w:val="center"/>
        </w:trPr>
        <w:tc>
          <w:tcPr>
            <w:tcW w:w="4796" w:type="dxa"/>
          </w:tcPr>
          <w:p w:rsidR="00082D33" w:rsidRPr="00A43936" w:rsidP="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14:paraId="740B72E2" w14:textId="77777777">
            <w:pPr>
              <w:jc w:val="center"/>
              <w:rPr>
                <w:rFonts w:ascii="Calibri" w:hAnsi="Calibri"/>
              </w:rPr>
            </w:pPr>
            <w:r>
              <w:rPr>
                <w:rFonts w:ascii="Calibri" w:hAnsi="Calibri"/>
              </w:rPr>
              <w:t>Yes/No</w:t>
            </w:r>
          </w:p>
        </w:tc>
        <w:tc>
          <w:tcPr>
            <w:tcW w:w="2340" w:type="dxa"/>
          </w:tcPr>
          <w:p w:rsidR="00082D33" w:rsidP="00643379" w14:paraId="764346A7" w14:textId="77777777">
            <w:pPr>
              <w:jc w:val="center"/>
              <w:rPr>
                <w:rFonts w:ascii="Calibri" w:hAnsi="Calibri"/>
              </w:rPr>
            </w:pPr>
            <w:r w:rsidRPr="003566C9">
              <w:t>Yes/No</w:t>
            </w:r>
          </w:p>
        </w:tc>
      </w:tr>
      <w:tr w14:paraId="06E694D9" w14:textId="77777777" w:rsidTr="00643379">
        <w:tblPrEx>
          <w:tblW w:w="0" w:type="auto"/>
          <w:jc w:val="center"/>
          <w:tblLook w:val="04A0"/>
        </w:tblPrEx>
        <w:trPr>
          <w:jc w:val="center"/>
        </w:trPr>
        <w:tc>
          <w:tcPr>
            <w:tcW w:w="4796" w:type="dxa"/>
          </w:tcPr>
          <w:p w:rsidR="00082D33" w:rsidRPr="002C5F62" w:rsidP="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14:paraId="1BFEFA6D" w14:textId="77777777">
            <w:pPr>
              <w:jc w:val="center"/>
              <w:rPr>
                <w:rFonts w:ascii="Calibri" w:hAnsi="Calibri"/>
              </w:rPr>
            </w:pPr>
            <w:r>
              <w:rPr>
                <w:rFonts w:ascii="Calibri" w:hAnsi="Calibri"/>
              </w:rPr>
              <w:t>Yes/No</w:t>
            </w:r>
          </w:p>
        </w:tc>
        <w:tc>
          <w:tcPr>
            <w:tcW w:w="2340" w:type="dxa"/>
          </w:tcPr>
          <w:p w:rsidR="00082D33" w:rsidP="00643379" w14:paraId="1FD9F05B" w14:textId="77777777">
            <w:pPr>
              <w:jc w:val="center"/>
              <w:rPr>
                <w:rFonts w:ascii="Calibri" w:hAnsi="Calibri"/>
              </w:rPr>
            </w:pPr>
            <w:r w:rsidRPr="003566C9">
              <w:t>Yes/No</w:t>
            </w:r>
          </w:p>
        </w:tc>
      </w:tr>
      <w:tr w14:paraId="24004533" w14:textId="77777777" w:rsidTr="00643379">
        <w:tblPrEx>
          <w:tblW w:w="0" w:type="auto"/>
          <w:jc w:val="center"/>
          <w:tblLook w:val="04A0"/>
        </w:tblPrEx>
        <w:trPr>
          <w:jc w:val="center"/>
        </w:trPr>
        <w:tc>
          <w:tcPr>
            <w:tcW w:w="4796" w:type="dxa"/>
          </w:tcPr>
          <w:p w:rsidR="00A94263" w:rsidRPr="00EA3631" w:rsidP="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14:paraId="0F051E69" w14:textId="1E262EE5">
            <w:pPr>
              <w:jc w:val="center"/>
              <w:rPr>
                <w:rFonts w:ascii="Calibri" w:hAnsi="Calibri"/>
              </w:rPr>
            </w:pPr>
            <w:r>
              <w:rPr>
                <w:rFonts w:ascii="Calibri" w:hAnsi="Calibri"/>
              </w:rPr>
              <w:t>Yes/No</w:t>
            </w:r>
          </w:p>
        </w:tc>
        <w:tc>
          <w:tcPr>
            <w:tcW w:w="2340" w:type="dxa"/>
          </w:tcPr>
          <w:p w:rsidR="00A94263" w:rsidP="00A94263" w14:paraId="526C68E0" w14:textId="39E1D1E5">
            <w:pPr>
              <w:jc w:val="center"/>
            </w:pPr>
            <w:r w:rsidRPr="003566C9">
              <w:t>Yes/No</w:t>
            </w:r>
          </w:p>
        </w:tc>
      </w:tr>
      <w:tr w14:paraId="547B825F" w14:textId="77777777" w:rsidTr="00643379">
        <w:tblPrEx>
          <w:tblW w:w="0" w:type="auto"/>
          <w:jc w:val="center"/>
          <w:tblLook w:val="04A0"/>
        </w:tblPrEx>
        <w:trPr>
          <w:jc w:val="center"/>
        </w:trPr>
        <w:tc>
          <w:tcPr>
            <w:tcW w:w="4796" w:type="dxa"/>
          </w:tcPr>
          <w:p w:rsidR="00A8578C" w:rsidRPr="00E4127C" w:rsidP="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14:paraId="2E59271F" w14:textId="4DE0A780">
            <w:pPr>
              <w:jc w:val="center"/>
              <w:rPr>
                <w:rFonts w:ascii="Calibri" w:hAnsi="Calibri"/>
              </w:rPr>
            </w:pPr>
            <w:r>
              <w:rPr>
                <w:rFonts w:ascii="Calibri" w:hAnsi="Calibri"/>
              </w:rPr>
              <w:t>Yes/No</w:t>
            </w:r>
          </w:p>
        </w:tc>
        <w:tc>
          <w:tcPr>
            <w:tcW w:w="2340" w:type="dxa"/>
          </w:tcPr>
          <w:p w:rsidR="00A8578C" w:rsidRPr="003566C9" w:rsidP="00A8578C" w14:paraId="2D3E9233" w14:textId="3E86AA46">
            <w:pPr>
              <w:jc w:val="center"/>
            </w:pPr>
            <w:r>
              <w:t>Yes/No</w:t>
            </w:r>
          </w:p>
        </w:tc>
      </w:tr>
      <w:tr w14:paraId="6C77A94D" w14:textId="77777777" w:rsidTr="00643379">
        <w:tblPrEx>
          <w:tblW w:w="0" w:type="auto"/>
          <w:jc w:val="center"/>
          <w:tblLook w:val="04A0"/>
        </w:tblPrEx>
        <w:trPr>
          <w:jc w:val="center"/>
        </w:trPr>
        <w:tc>
          <w:tcPr>
            <w:tcW w:w="4796" w:type="dxa"/>
          </w:tcPr>
          <w:p w:rsidR="0099095A" w:rsidP="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14:paraId="084F58AB" w14:textId="45544C81">
            <w:pPr>
              <w:jc w:val="center"/>
              <w:rPr>
                <w:rFonts w:ascii="Calibri" w:hAnsi="Calibri"/>
              </w:rPr>
            </w:pPr>
            <w:r>
              <w:rPr>
                <w:rFonts w:ascii="Calibri" w:hAnsi="Calibri"/>
              </w:rPr>
              <w:t>Yes/No</w:t>
            </w:r>
          </w:p>
        </w:tc>
        <w:tc>
          <w:tcPr>
            <w:tcW w:w="2340" w:type="dxa"/>
          </w:tcPr>
          <w:p w:rsidR="0099095A" w:rsidP="0099095A" w14:paraId="670957BC" w14:textId="4E07BD24">
            <w:pPr>
              <w:jc w:val="center"/>
            </w:pPr>
            <w:r>
              <w:t>Yes/No</w:t>
            </w:r>
          </w:p>
        </w:tc>
      </w:tr>
      <w:tr w14:paraId="11884DC9" w14:textId="77777777" w:rsidTr="00643379">
        <w:tblPrEx>
          <w:tblW w:w="0" w:type="auto"/>
          <w:jc w:val="center"/>
          <w:tblLook w:val="04A0"/>
        </w:tblPrEx>
        <w:trPr>
          <w:jc w:val="center"/>
        </w:trPr>
        <w:tc>
          <w:tcPr>
            <w:tcW w:w="4796" w:type="dxa"/>
          </w:tcPr>
          <w:p w:rsidR="0099095A" w:rsidP="0099095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14:paraId="1B94778E" w14:textId="1760D4D7">
            <w:pPr>
              <w:jc w:val="center"/>
              <w:rPr>
                <w:rFonts w:ascii="Calibri" w:hAnsi="Calibri"/>
              </w:rPr>
            </w:pPr>
            <w:r>
              <w:rPr>
                <w:rFonts w:ascii="Calibri" w:hAnsi="Calibri"/>
              </w:rPr>
              <w:t>Yes/No</w:t>
            </w:r>
          </w:p>
        </w:tc>
        <w:tc>
          <w:tcPr>
            <w:tcW w:w="2340" w:type="dxa"/>
          </w:tcPr>
          <w:p w:rsidR="0099095A" w:rsidP="0099095A" w14:paraId="29BB4D11" w14:textId="78D20B4D">
            <w:pPr>
              <w:jc w:val="center"/>
            </w:pPr>
            <w:r>
              <w:t>Yes/No</w:t>
            </w:r>
          </w:p>
        </w:tc>
      </w:tr>
    </w:tbl>
    <w:p w:rsidR="00082D33" w:rsidRPr="008E512D" w:rsidP="00082D33" w14:paraId="49FD08F7" w14:textId="77777777">
      <w:pPr>
        <w:spacing w:after="0" w:line="240" w:lineRule="auto"/>
        <w:rPr>
          <w:rFonts w:ascii="Calibri" w:hAnsi="Calibri"/>
        </w:rPr>
      </w:pPr>
      <w:r>
        <w:t xml:space="preserve">        </w:t>
      </w:r>
    </w:p>
    <w:p w:rsidR="00217C67" w:rsidP="00082D33" w14:paraId="3442BC3A" w14:textId="2C02DF99">
      <w:pPr>
        <w:spacing w:after="0" w:line="240" w:lineRule="auto"/>
      </w:pPr>
      <w:r>
        <w:t xml:space="preserve"> </w:t>
      </w:r>
    </w:p>
    <w:p w:rsidR="00217C67" w:rsidRPr="008E512D" w:rsidP="00082D33" w14:paraId="33ADF177" w14:textId="77777777">
      <w:pPr>
        <w:spacing w:after="0" w:line="240" w:lineRule="auto"/>
        <w:rPr>
          <w:rFonts w:ascii="Calibri" w:hAnsi="Calibri"/>
        </w:rPr>
      </w:pPr>
    </w:p>
    <w:p w:rsidR="00341BCF" w:rsidP="00082D33" w14:paraId="4359D0A0" w14:textId="6280D24C">
      <w:pPr>
        <w:spacing w:after="0" w:line="240" w:lineRule="auto"/>
      </w:pPr>
      <w:r>
        <w:t xml:space="preserve">      &lt;skip logic; if yes to row iii, then:&gt;</w:t>
      </w:r>
    </w:p>
    <w:p w:rsidR="00341BCF" w:rsidRPr="008E512D" w:rsidP="00082D33" w14:paraId="14D8DD87" w14:textId="77777777">
      <w:pPr>
        <w:spacing w:after="0" w:line="240" w:lineRule="auto"/>
        <w:rPr>
          <w:rFonts w:ascii="Calibri" w:hAnsi="Calibri"/>
        </w:rPr>
      </w:pPr>
    </w:p>
    <w:p w:rsidR="00082D33" w:rsidRPr="000A2942" w:rsidP="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00082D33" w:rsidRPr="008E512D" w:rsidP="00082D33" w14:paraId="5D2FEC5F" w14:textId="77777777">
      <w:pPr>
        <w:pStyle w:val="ListParagraph"/>
        <w:spacing w:after="0" w:line="240" w:lineRule="auto"/>
        <w:rPr>
          <w:rFonts w:eastAsiaTheme="minorEastAsia"/>
        </w:rPr>
      </w:pPr>
    </w:p>
    <w:tbl>
      <w:tblPr>
        <w:tblStyle w:val="TableGrid"/>
        <w:tblW w:w="0" w:type="auto"/>
        <w:jc w:val="center"/>
        <w:tblLook w:val="04A0"/>
      </w:tblPr>
      <w:tblGrid>
        <w:gridCol w:w="4796"/>
        <w:gridCol w:w="2399"/>
        <w:gridCol w:w="2340"/>
      </w:tblGrid>
      <w:tr w14:paraId="7944BD4F" w14:textId="77777777" w:rsidTr="00D95C43">
        <w:tblPrEx>
          <w:tblW w:w="0" w:type="auto"/>
          <w:jc w:val="center"/>
          <w:tblLook w:val="04A0"/>
        </w:tblPrEx>
        <w:trPr>
          <w:trHeight w:val="71"/>
          <w:jc w:val="center"/>
        </w:trPr>
        <w:tc>
          <w:tcPr>
            <w:tcW w:w="4796" w:type="dxa"/>
            <w:shd w:val="clear" w:color="auto" w:fill="D9D9D9" w:themeFill="background1" w:themeFillShade="D9"/>
          </w:tcPr>
          <w:p w:rsidR="00082D33" w:rsidRPr="002030F4" w:rsidP="00082D33" w14:paraId="128BEC34" w14:textId="12697446">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5" w:themeFill="accent4" w:themeFillTint="99"/>
          </w:tcPr>
          <w:p w:rsidR="00082D33" w:rsidP="00643379"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14:paraId="6FF3DBD0" w14:textId="77777777">
            <w:pPr>
              <w:jc w:val="center"/>
              <w:rPr>
                <w:rFonts w:ascii="Calibri" w:hAnsi="Calibri"/>
                <w:b/>
                <w:bCs/>
              </w:rPr>
            </w:pPr>
            <w:r w:rsidRPr="21D5A091">
              <w:rPr>
                <w:rFonts w:ascii="Calibri" w:hAnsi="Calibri"/>
                <w:b/>
                <w:bCs/>
              </w:rPr>
              <w:t>GEER II</w:t>
            </w:r>
          </w:p>
        </w:tc>
      </w:tr>
      <w:tr w14:paraId="7E1EABA5" w14:textId="77777777" w:rsidTr="00D95C43">
        <w:tblPrEx>
          <w:tblW w:w="0" w:type="auto"/>
          <w:jc w:val="center"/>
          <w:tblLook w:val="04A0"/>
        </w:tblPrEx>
        <w:trPr>
          <w:jc w:val="center"/>
        </w:trPr>
        <w:tc>
          <w:tcPr>
            <w:tcW w:w="4796" w:type="dxa"/>
          </w:tcPr>
          <w:p w:rsidR="00D95C43" w:rsidRPr="00C5724F" w:rsidP="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00D95C43" w:rsidRPr="763A6961" w:rsidP="00D95C43" w14:paraId="1A4A2E83" w14:textId="0CC0C121">
            <w:pPr>
              <w:jc w:val="center"/>
              <w:rPr>
                <w:rFonts w:ascii="Calibri" w:hAnsi="Calibri"/>
              </w:rPr>
            </w:pPr>
            <w:r w:rsidRPr="763A6961">
              <w:rPr>
                <w:rFonts w:ascii="Calibri" w:hAnsi="Calibri"/>
              </w:rPr>
              <w:t>Yes/No</w:t>
            </w:r>
          </w:p>
        </w:tc>
        <w:tc>
          <w:tcPr>
            <w:tcW w:w="2340" w:type="dxa"/>
          </w:tcPr>
          <w:p w:rsidR="00D95C43" w:rsidP="00D95C43" w14:paraId="2AE71508" w14:textId="59BDC1DD">
            <w:pPr>
              <w:jc w:val="center"/>
            </w:pPr>
            <w:r>
              <w:t>Yes/No</w:t>
            </w:r>
          </w:p>
        </w:tc>
      </w:tr>
      <w:tr w14:paraId="3604F95B" w14:textId="77777777" w:rsidTr="00D95C43">
        <w:tblPrEx>
          <w:tblW w:w="0" w:type="auto"/>
          <w:jc w:val="center"/>
          <w:tblLook w:val="04A0"/>
        </w:tblPrEx>
        <w:trPr>
          <w:jc w:val="center"/>
        </w:trPr>
        <w:tc>
          <w:tcPr>
            <w:tcW w:w="4796" w:type="dxa"/>
          </w:tcPr>
          <w:p w:rsidR="00D95C43" w:rsidP="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14:paraId="1C46D4FF" w14:textId="77777777">
            <w:pPr>
              <w:jc w:val="center"/>
              <w:rPr>
                <w:rFonts w:ascii="Calibri" w:hAnsi="Calibri"/>
              </w:rPr>
            </w:pPr>
            <w:r w:rsidRPr="763A6961">
              <w:rPr>
                <w:rFonts w:ascii="Calibri" w:hAnsi="Calibri"/>
              </w:rPr>
              <w:t>Yes/No</w:t>
            </w:r>
          </w:p>
        </w:tc>
        <w:tc>
          <w:tcPr>
            <w:tcW w:w="2340" w:type="dxa"/>
          </w:tcPr>
          <w:p w:rsidR="00D95C43" w:rsidP="00D95C43" w14:paraId="6465F215" w14:textId="77777777">
            <w:pPr>
              <w:jc w:val="center"/>
              <w:rPr>
                <w:rFonts w:ascii="Calibri" w:hAnsi="Calibri"/>
              </w:rPr>
            </w:pPr>
            <w:r>
              <w:t>Yes/No</w:t>
            </w:r>
          </w:p>
        </w:tc>
      </w:tr>
      <w:tr w14:paraId="5C7B6BC3" w14:textId="77777777" w:rsidTr="00D95C43">
        <w:tblPrEx>
          <w:tblW w:w="0" w:type="auto"/>
          <w:jc w:val="center"/>
          <w:tblLook w:val="04A0"/>
        </w:tblPrEx>
        <w:trPr>
          <w:jc w:val="center"/>
        </w:trPr>
        <w:tc>
          <w:tcPr>
            <w:tcW w:w="4796" w:type="dxa"/>
          </w:tcPr>
          <w:p w:rsidR="00D95C43" w:rsidP="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14:paraId="3AE524EA" w14:textId="77777777">
            <w:pPr>
              <w:jc w:val="center"/>
              <w:rPr>
                <w:rFonts w:ascii="Calibri" w:hAnsi="Calibri"/>
              </w:rPr>
            </w:pPr>
            <w:r w:rsidRPr="21D5A091">
              <w:rPr>
                <w:rFonts w:ascii="Calibri" w:hAnsi="Calibri"/>
              </w:rPr>
              <w:t>Yes/No</w:t>
            </w:r>
          </w:p>
        </w:tc>
        <w:tc>
          <w:tcPr>
            <w:tcW w:w="2340" w:type="dxa"/>
          </w:tcPr>
          <w:p w:rsidR="00D95C43" w:rsidP="00D95C43" w14:paraId="03C5F602" w14:textId="77777777">
            <w:pPr>
              <w:jc w:val="center"/>
              <w:rPr>
                <w:rFonts w:ascii="Calibri" w:hAnsi="Calibri"/>
              </w:rPr>
            </w:pPr>
            <w:r>
              <w:t>Yes/No</w:t>
            </w:r>
          </w:p>
        </w:tc>
      </w:tr>
      <w:tr w14:paraId="342B68F1" w14:textId="77777777" w:rsidTr="00D95C43">
        <w:tblPrEx>
          <w:tblW w:w="0" w:type="auto"/>
          <w:jc w:val="center"/>
          <w:tblLook w:val="04A0"/>
        </w:tblPrEx>
        <w:trPr>
          <w:jc w:val="center"/>
        </w:trPr>
        <w:tc>
          <w:tcPr>
            <w:tcW w:w="4796" w:type="dxa"/>
          </w:tcPr>
          <w:p w:rsidR="00D95C43" w:rsidP="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14:paraId="4BD2C5E9" w14:textId="77777777">
            <w:pPr>
              <w:jc w:val="center"/>
              <w:rPr>
                <w:rFonts w:ascii="Calibri" w:hAnsi="Calibri"/>
              </w:rPr>
            </w:pPr>
            <w:r w:rsidRPr="21D5A091">
              <w:rPr>
                <w:rFonts w:ascii="Calibri" w:hAnsi="Calibri"/>
              </w:rPr>
              <w:t>Yes/No</w:t>
            </w:r>
          </w:p>
        </w:tc>
        <w:tc>
          <w:tcPr>
            <w:tcW w:w="2340" w:type="dxa"/>
          </w:tcPr>
          <w:p w:rsidR="00D95C43" w:rsidP="00D95C43" w14:paraId="6FFF6750" w14:textId="77777777">
            <w:pPr>
              <w:jc w:val="center"/>
              <w:rPr>
                <w:rFonts w:ascii="Calibri" w:hAnsi="Calibri"/>
              </w:rPr>
            </w:pPr>
            <w:r>
              <w:t>Yes/No</w:t>
            </w:r>
          </w:p>
        </w:tc>
      </w:tr>
      <w:tr w14:paraId="4FBD63A4" w14:textId="77777777" w:rsidTr="00D95C43">
        <w:tblPrEx>
          <w:tblW w:w="0" w:type="auto"/>
          <w:jc w:val="center"/>
          <w:tblLook w:val="04A0"/>
        </w:tblPrEx>
        <w:trPr>
          <w:jc w:val="center"/>
        </w:trPr>
        <w:tc>
          <w:tcPr>
            <w:tcW w:w="4796" w:type="dxa"/>
          </w:tcPr>
          <w:p w:rsidR="00D95C43" w:rsidRPr="00C5724F" w:rsidP="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00D95C43" w:rsidRPr="21D5A091" w:rsidP="00D95C43" w14:paraId="2F0001D7" w14:textId="298E7390">
            <w:pPr>
              <w:jc w:val="center"/>
              <w:rPr>
                <w:rFonts w:ascii="Calibri" w:hAnsi="Calibri"/>
              </w:rPr>
            </w:pPr>
            <w:r>
              <w:rPr>
                <w:rFonts w:ascii="Calibri" w:hAnsi="Calibri"/>
              </w:rPr>
              <w:t>Yes/No</w:t>
            </w:r>
          </w:p>
        </w:tc>
        <w:tc>
          <w:tcPr>
            <w:tcW w:w="2340" w:type="dxa"/>
          </w:tcPr>
          <w:p w:rsidR="00D95C43" w:rsidP="00D95C43" w14:paraId="2E536102" w14:textId="58F42677">
            <w:pPr>
              <w:jc w:val="center"/>
            </w:pPr>
            <w:r w:rsidRPr="003566C9">
              <w:t>Yes/No</w:t>
            </w:r>
          </w:p>
        </w:tc>
      </w:tr>
    </w:tbl>
    <w:p w:rsidR="00082D33" w:rsidP="00082D33" w14:paraId="0065A937" w14:textId="33C62460">
      <w:pPr>
        <w:spacing w:after="0" w:line="240" w:lineRule="auto"/>
        <w:rPr>
          <w:rFonts w:ascii="Calibri" w:hAnsi="Calibri" w:cstheme="minorHAnsi"/>
          <w:b/>
          <w:color w:val="0000FF"/>
          <w:sz w:val="24"/>
        </w:rPr>
      </w:pPr>
    </w:p>
    <w:p w:rsidR="00BE67BE" w:rsidP="00082D33" w14:paraId="536E3703" w14:textId="46415A83">
      <w:pPr>
        <w:spacing w:after="0" w:line="240" w:lineRule="auto"/>
        <w:rPr>
          <w:rFonts w:ascii="Calibri" w:hAnsi="Calibri" w:cstheme="minorHAnsi"/>
          <w:b/>
          <w:color w:val="0000FF"/>
          <w:sz w:val="24"/>
        </w:rPr>
      </w:pPr>
    </w:p>
    <w:p w:rsidR="00BE67BE" w:rsidP="00082D33" w14:paraId="543A270F" w14:textId="55F951A0">
      <w:pPr>
        <w:spacing w:after="0" w:line="240" w:lineRule="auto"/>
        <w:rPr>
          <w:rFonts w:ascii="Calibri" w:hAnsi="Calibri" w:cstheme="minorHAnsi"/>
          <w:b/>
          <w:color w:val="0000FF"/>
          <w:sz w:val="24"/>
        </w:rPr>
      </w:pPr>
    </w:p>
    <w:p w:rsidR="00970338" w:rsidRPr="008B7492" w:rsidP="00165D89" w14:paraId="5300993D" w14:textId="77777777">
      <w:pPr>
        <w:spacing w:after="0" w:line="240" w:lineRule="auto"/>
        <w:rPr>
          <w:rFonts w:ascii="Calibri" w:hAnsi="Calibri" w:cstheme="minorHAnsi"/>
          <w:b/>
          <w:color w:val="0000FF"/>
          <w:sz w:val="24"/>
        </w:rPr>
      </w:pPr>
    </w:p>
    <w:p w:rsidR="00BE67BE" w:rsidRPr="00B82ACF" w:rsidP="00534990" w14:paraId="62243758" w14:textId="17577931">
      <w:pPr>
        <w:pStyle w:val="ListParagraph"/>
        <w:numPr>
          <w:ilvl w:val="0"/>
          <w:numId w:val="14"/>
        </w:numPr>
        <w:rPr>
          <w:rFonts w:ascii="Calibri" w:hAnsi="Calibri"/>
        </w:rPr>
      </w:pPr>
      <w:bookmarkStart w:id="1" w:name="_Hlk41562238"/>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00BE67BE" w:rsidRPr="00534990" w:rsidP="00534990" w14:paraId="6575E8CC" w14:textId="77777777">
      <w:pPr>
        <w:rPr>
          <w:rFonts w:ascii="Calibri" w:hAnsi="Calibri"/>
        </w:rPr>
      </w:pPr>
    </w:p>
    <w:tbl>
      <w:tblPr>
        <w:tblStyle w:val="TableGrid"/>
        <w:tblW w:w="0" w:type="auto"/>
        <w:jc w:val="center"/>
        <w:tblLook w:val="04A0"/>
      </w:tblPr>
      <w:tblGrid>
        <w:gridCol w:w="1241"/>
        <w:gridCol w:w="323"/>
        <w:gridCol w:w="709"/>
        <w:gridCol w:w="162"/>
        <w:gridCol w:w="976"/>
        <w:gridCol w:w="876"/>
        <w:gridCol w:w="934"/>
        <w:gridCol w:w="1148"/>
        <w:gridCol w:w="1253"/>
        <w:gridCol w:w="2251"/>
        <w:gridCol w:w="1320"/>
        <w:gridCol w:w="1216"/>
        <w:gridCol w:w="1280"/>
        <w:gridCol w:w="2251"/>
        <w:gridCol w:w="1335"/>
      </w:tblGrid>
      <w:tr w14:paraId="19E3281C" w14:textId="77777777" w:rsidTr="00A65EDE">
        <w:tblPrEx>
          <w:tblW w:w="0" w:type="auto"/>
          <w:jc w:val="center"/>
          <w:tblLook w:val="04A0"/>
        </w:tblPrEx>
        <w:trPr>
          <w:trHeight w:val="273"/>
          <w:jc w:val="center"/>
        </w:trPr>
        <w:tc>
          <w:tcPr>
            <w:tcW w:w="1124" w:type="dxa"/>
            <w:tcBorders>
              <w:top w:val="nil"/>
              <w:left w:val="nil"/>
              <w:bottom w:val="single" w:sz="4" w:space="0" w:color="auto"/>
              <w:right w:val="nil"/>
            </w:tcBorders>
          </w:tcPr>
          <w:p w:rsidR="00B254D9" w:rsidP="00683502" w14:paraId="7332D4F6" w14:textId="77777777">
            <w:pPr>
              <w:rPr>
                <w:b/>
                <w:bCs/>
              </w:rPr>
            </w:pPr>
          </w:p>
        </w:tc>
        <w:tc>
          <w:tcPr>
            <w:tcW w:w="1027" w:type="dxa"/>
            <w:gridSpan w:val="2"/>
            <w:tcBorders>
              <w:top w:val="nil"/>
              <w:left w:val="nil"/>
              <w:bottom w:val="single" w:sz="4" w:space="0" w:color="auto"/>
              <w:right w:val="nil"/>
            </w:tcBorders>
          </w:tcPr>
          <w:p w:rsidR="00B254D9" w:rsidP="00683502" w14:paraId="15BB5DD8" w14:textId="77777777">
            <w:pPr>
              <w:rPr>
                <w:b/>
                <w:bCs/>
              </w:rPr>
            </w:pPr>
          </w:p>
        </w:tc>
        <w:tc>
          <w:tcPr>
            <w:tcW w:w="2987" w:type="dxa"/>
            <w:gridSpan w:val="4"/>
            <w:tcBorders>
              <w:top w:val="nil"/>
              <w:left w:val="nil"/>
              <w:bottom w:val="single" w:sz="4" w:space="0" w:color="auto"/>
              <w:right w:val="single" w:sz="4" w:space="0" w:color="auto"/>
            </w:tcBorders>
            <w:shd w:val="clear" w:color="auto" w:fill="auto"/>
          </w:tcPr>
          <w:p w:rsidR="00B254D9" w:rsidP="00683502" w14:paraId="16BDE802" w14:textId="46250847">
            <w:pPr>
              <w:rPr>
                <w:b/>
                <w:bCs/>
              </w:rPr>
            </w:pPr>
          </w:p>
        </w:tc>
        <w:tc>
          <w:tcPr>
            <w:tcW w:w="6010" w:type="dxa"/>
            <w:gridSpan w:val="4"/>
            <w:tcBorders>
              <w:left w:val="single" w:sz="4" w:space="0" w:color="auto"/>
            </w:tcBorders>
            <w:shd w:val="clear" w:color="auto" w:fill="FFD965" w:themeFill="accent4" w:themeFillTint="99"/>
          </w:tcPr>
          <w:p w:rsidR="00B254D9" w:rsidP="00A24E1B"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14:paraId="52336CD6" w14:textId="094D5889">
            <w:pPr>
              <w:pStyle w:val="ListParagraph"/>
              <w:ind w:left="0"/>
              <w:jc w:val="center"/>
              <w:rPr>
                <w:b/>
                <w:bCs/>
              </w:rPr>
            </w:pPr>
            <w:r>
              <w:rPr>
                <w:b/>
                <w:bCs/>
              </w:rPr>
              <w:t>GEER II</w:t>
            </w:r>
          </w:p>
        </w:tc>
      </w:tr>
      <w:tr w14:paraId="2220A865" w14:textId="34F0E788" w:rsidTr="00A65EDE">
        <w:tblPrEx>
          <w:tblW w:w="0" w:type="auto"/>
          <w:jc w:val="center"/>
          <w:tblLook w:val="04A0"/>
        </w:tblPrEx>
        <w:trPr>
          <w:trHeight w:val="1350"/>
          <w:jc w:val="center"/>
        </w:trPr>
        <w:tc>
          <w:tcPr>
            <w:tcW w:w="1440" w:type="dxa"/>
            <w:gridSpan w:val="2"/>
            <w:tcBorders>
              <w:top w:val="single" w:sz="4" w:space="0" w:color="auto"/>
            </w:tcBorders>
            <w:shd w:val="clear" w:color="auto" w:fill="D0CECE" w:themeFill="background2" w:themeFillShade="E6"/>
          </w:tcPr>
          <w:p w:rsidR="00B254D9" w:rsidRPr="00EE3CC1" w:rsidP="00B254D9" w14:paraId="1424CB93" w14:textId="1BF83451">
            <w:pPr>
              <w:pStyle w:val="ListParagraph"/>
              <w:ind w:left="0"/>
              <w:rPr>
                <w:b/>
                <w:bCs/>
              </w:rPr>
            </w:pPr>
            <w:bookmarkStart w:id="2" w:name="_Hlk43295342"/>
            <w:r>
              <w:rPr>
                <w:b/>
                <w:bCs/>
              </w:rPr>
              <w:t>Name of LEA Awarded GEER funds</w:t>
            </w:r>
          </w:p>
        </w:tc>
        <w:tc>
          <w:tcPr>
            <w:tcW w:w="878" w:type="dxa"/>
            <w:gridSpan w:val="2"/>
            <w:tcBorders>
              <w:top w:val="single" w:sz="4" w:space="0" w:color="auto"/>
            </w:tcBorders>
            <w:shd w:val="clear" w:color="auto" w:fill="D0CECE" w:themeFill="background2" w:themeFillShade="E6"/>
          </w:tcPr>
          <w:p w:rsidR="00B254D9" w:rsidRPr="00EE3CC1" w:rsidP="00B254D9" w14:paraId="62A287E3" w14:textId="040A0446">
            <w:pPr>
              <w:pStyle w:val="ListParagraph"/>
              <w:ind w:left="0"/>
              <w:rPr>
                <w:b/>
                <w:bCs/>
              </w:rPr>
            </w:pPr>
            <w:r>
              <w:rPr>
                <w:b/>
                <w:bCs/>
              </w:rPr>
              <w:t>DUNS #</w:t>
            </w:r>
          </w:p>
        </w:tc>
        <w:tc>
          <w:tcPr>
            <w:tcW w:w="987" w:type="dxa"/>
            <w:tcBorders>
              <w:top w:val="single" w:sz="4" w:space="0" w:color="auto"/>
            </w:tcBorders>
            <w:shd w:val="clear" w:color="auto" w:fill="D0CECE" w:themeFill="background2" w:themeFillShade="E6"/>
          </w:tcPr>
          <w:p w:rsidR="00B254D9" w:rsidRPr="00101CBA" w:rsidP="496B4D5D" w14:paraId="26535DEA" w14:textId="6A18ED61">
            <w:pPr>
              <w:rPr>
                <w:rFonts w:eastAsia="Segoe UI"/>
                <w:b/>
                <w:bCs/>
              </w:rPr>
            </w:pPr>
            <w:r w:rsidRPr="496B4D5D">
              <w:rPr>
                <w:rFonts w:eastAsia="Segoe UI"/>
                <w:b/>
                <w:bCs/>
              </w:rPr>
              <w:t>UEI (SAM)</w:t>
            </w:r>
          </w:p>
          <w:p w:rsidR="00B254D9" w:rsidP="26164E5D" w14:paraId="177D6650" w14:textId="12CA5D4E">
            <w:pPr>
              <w:rPr>
                <w:b/>
                <w:bCs/>
              </w:rPr>
            </w:pPr>
          </w:p>
        </w:tc>
        <w:tc>
          <w:tcPr>
            <w:tcW w:w="886" w:type="dxa"/>
            <w:tcBorders>
              <w:top w:val="single" w:sz="4" w:space="0" w:color="auto"/>
            </w:tcBorders>
            <w:shd w:val="clear" w:color="auto" w:fill="D0CECE" w:themeFill="background2" w:themeFillShade="E6"/>
          </w:tcPr>
          <w:p w:rsidR="00B254D9" w:rsidRPr="2E4098F3" w:rsidP="00B254D9" w14:paraId="481EF794" w14:textId="554A778D">
            <w:pPr>
              <w:rPr>
                <w:b/>
                <w:bCs/>
              </w:rPr>
            </w:pPr>
            <w:r w:rsidRPr="2E4098F3">
              <w:rPr>
                <w:b/>
                <w:bCs/>
              </w:rPr>
              <w:t>NCES ID#</w:t>
            </w:r>
          </w:p>
        </w:tc>
        <w:tc>
          <w:tcPr>
            <w:tcW w:w="947" w:type="dxa"/>
            <w:tcBorders>
              <w:top w:val="single" w:sz="4" w:space="0" w:color="auto"/>
            </w:tcBorders>
            <w:shd w:val="clear" w:color="auto" w:fill="D0CECE" w:themeFill="background2" w:themeFillShade="E6"/>
          </w:tcPr>
          <w:p w:rsidR="00B254D9" w:rsidP="00B254D9" w14:paraId="7D695436" w14:textId="53BC44CD">
            <w:pPr>
              <w:rPr>
                <w:b/>
                <w:bCs/>
              </w:rPr>
            </w:pPr>
            <w:r>
              <w:rPr>
                <w:b/>
                <w:bCs/>
              </w:rPr>
              <w:t>State ID #</w:t>
            </w:r>
          </w:p>
        </w:tc>
        <w:tc>
          <w:tcPr>
            <w:tcW w:w="1155" w:type="dxa"/>
            <w:shd w:val="clear" w:color="auto" w:fill="D0CECE" w:themeFill="background2" w:themeFillShade="E6"/>
          </w:tcPr>
          <w:p w:rsidR="00B254D9" w:rsidP="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2AFCA79D" w14:textId="2DE8E537">
            <w:pPr>
              <w:rPr>
                <w:b/>
                <w:bCs/>
                <w:highlight w:val="lightGray"/>
              </w:rPr>
            </w:pPr>
            <w:r>
              <w:rPr>
                <w:b/>
                <w:bCs/>
              </w:rPr>
              <w:t>Uses of GEER I funds (Y/N)</w:t>
            </w:r>
          </w:p>
        </w:tc>
        <w:tc>
          <w:tcPr>
            <w:tcW w:w="1337" w:type="dxa"/>
            <w:shd w:val="clear" w:color="auto" w:fill="D0CECE" w:themeFill="background2" w:themeFillShade="E6"/>
          </w:tcPr>
          <w:p w:rsidR="00B254D9" w:rsidP="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00B254D9" w:rsidRPr="00080CA2" w:rsidP="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14:paraId="6211DF58" w14:textId="2FD873A5" w:rsidTr="00A65EDE">
        <w:tblPrEx>
          <w:tblW w:w="0" w:type="auto"/>
          <w:jc w:val="center"/>
          <w:tblLook w:val="04A0"/>
        </w:tblPrEx>
        <w:trPr>
          <w:trHeight w:val="5145"/>
          <w:jc w:val="center"/>
        </w:trPr>
        <w:tc>
          <w:tcPr>
            <w:tcW w:w="1440" w:type="dxa"/>
            <w:gridSpan w:val="2"/>
          </w:tcPr>
          <w:p w:rsidR="00B254D9" w:rsidRPr="00EE3CC1" w:rsidP="00B254D9" w14:paraId="59E8E5CF" w14:textId="2DDED5FB">
            <w:pPr>
              <w:pStyle w:val="ListParagraph"/>
              <w:ind w:left="0"/>
            </w:pPr>
            <w:r w:rsidRPr="00936E3B">
              <w:t>&lt;</w:t>
            </w:r>
            <w:r w:rsidR="00020738">
              <w:t>A</w:t>
            </w:r>
            <w:r w:rsidRPr="00936E3B">
              <w:t>uto</w:t>
            </w:r>
            <w:r w:rsidR="00020738">
              <w:t>matically</w:t>
            </w:r>
            <w:r w:rsidRPr="00936E3B">
              <w:t xml:space="preserve"> fill</w:t>
            </w:r>
            <w:r w:rsidR="00020738">
              <w:t>ed</w:t>
            </w:r>
            <w:r w:rsidRPr="00936E3B">
              <w:t xml:space="preserve">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00B254D9" w:rsidRPr="00EE3CC1" w:rsidP="00B254D9" w14:paraId="56C51C1A" w14:textId="35A0F043">
            <w:pPr>
              <w:pStyle w:val="ListParagraph"/>
              <w:ind w:left="0"/>
            </w:pPr>
          </w:p>
        </w:tc>
        <w:tc>
          <w:tcPr>
            <w:tcW w:w="987" w:type="dxa"/>
          </w:tcPr>
          <w:p w:rsidR="00B254D9" w:rsidRPr="00EE3CC1" w:rsidP="00B254D9" w14:paraId="70FEC377" w14:textId="77777777">
            <w:pPr>
              <w:pStyle w:val="ListParagraph"/>
              <w:ind w:left="0"/>
            </w:pPr>
          </w:p>
        </w:tc>
        <w:tc>
          <w:tcPr>
            <w:tcW w:w="886" w:type="dxa"/>
          </w:tcPr>
          <w:p w:rsidR="00B254D9" w:rsidRPr="00EE3CC1" w:rsidP="00B254D9" w14:paraId="443B0455" w14:textId="77777777">
            <w:pPr>
              <w:pStyle w:val="ListParagraph"/>
              <w:ind w:left="0"/>
            </w:pPr>
          </w:p>
        </w:tc>
        <w:tc>
          <w:tcPr>
            <w:tcW w:w="947" w:type="dxa"/>
          </w:tcPr>
          <w:p w:rsidR="00B254D9" w:rsidRPr="00EE3CC1" w:rsidP="00B254D9" w14:paraId="3AFE8F24" w14:textId="3B4E41B1">
            <w:pPr>
              <w:pStyle w:val="ListParagraph"/>
              <w:ind w:left="0"/>
            </w:pPr>
          </w:p>
        </w:tc>
        <w:tc>
          <w:tcPr>
            <w:tcW w:w="1155" w:type="dxa"/>
          </w:tcPr>
          <w:p w:rsidR="00B254D9" w:rsidRPr="00936E3B" w:rsidP="00B254D9" w14:paraId="264058EE" w14:textId="06664CAA">
            <w:pPr>
              <w:pStyle w:val="ListParagraph"/>
              <w:ind w:left="0"/>
            </w:pPr>
          </w:p>
        </w:tc>
        <w:tc>
          <w:tcPr>
            <w:tcW w:w="1260" w:type="dxa"/>
          </w:tcPr>
          <w:p w:rsidR="00B254D9" w:rsidRPr="00936E3B" w:rsidP="00B254D9" w14:paraId="38FFC701" w14:textId="77777777">
            <w:pPr>
              <w:pStyle w:val="ListParagraph"/>
              <w:ind w:left="0"/>
            </w:pPr>
          </w:p>
        </w:tc>
        <w:tc>
          <w:tcPr>
            <w:tcW w:w="2258" w:type="dxa"/>
          </w:tcPr>
          <w:p w:rsidR="00B254D9" w:rsidP="00B254D9" w14:paraId="4A397C33" w14:textId="13F65826">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 xml:space="preserve">unique needs of low-income children or students, children with disabilities, English learners, racial and ethnic minorities, students experiencing </w:t>
            </w:r>
            <w:r w:rsidRPr="00855A47">
              <w:rPr>
                <w:rFonts w:eastAsia="Times New Roman" w:cstheme="minorHAnsi"/>
                <w:b/>
                <w:bCs/>
              </w:rPr>
              <w:t>homelessness, and foster care yout</w:t>
            </w:r>
            <w:r w:rsidRPr="00AE6036">
              <w:rPr>
                <w:rFonts w:eastAsia="Times New Roman" w:cstheme="minorHAnsi"/>
                <w:b/>
                <w:bCs/>
              </w:rPr>
              <w:t>h</w:t>
            </w:r>
            <w:r>
              <w:rPr>
                <w:rFonts w:eastAsia="Times New Roman" w:cstheme="minorHAnsi"/>
                <w:b/>
                <w:bCs/>
              </w:rPr>
              <w:t>.</w:t>
            </w:r>
          </w:p>
          <w:p w:rsidR="00B254D9" w:rsidP="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00B254D9" w:rsidRPr="00936E3B" w:rsidP="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00B254D9" w:rsidRPr="00936E3B" w:rsidP="00B254D9" w14:paraId="7C750138" w14:textId="2D77883B">
            <w:r>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00B254D9" w:rsidRPr="00936E3B" w:rsidP="00B254D9" w14:paraId="08C09D24" w14:textId="1EE80B0F">
            <w:pPr>
              <w:pStyle w:val="ListParagraph"/>
              <w:ind w:left="0"/>
            </w:pPr>
          </w:p>
        </w:tc>
        <w:tc>
          <w:tcPr>
            <w:tcW w:w="1289" w:type="dxa"/>
          </w:tcPr>
          <w:p w:rsidR="00B254D9" w:rsidRPr="00EE3CC1" w:rsidP="00B254D9" w14:paraId="62D3EC7B" w14:textId="48CC0501">
            <w:pPr>
              <w:pStyle w:val="ListParagraph"/>
              <w:ind w:left="0"/>
            </w:pPr>
          </w:p>
        </w:tc>
        <w:tc>
          <w:tcPr>
            <w:tcW w:w="2258" w:type="dxa"/>
          </w:tcPr>
          <w:p w:rsidR="00B254D9" w:rsidRPr="009B77DC" w:rsidP="00B254D9" w14:paraId="33DCB5A8" w14:textId="1D70DA89">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 xml:space="preserve">unique needs of low-income children or students, children with disabilities, English learners, racial and ethnic minorities, students experiencing </w:t>
            </w:r>
            <w:r w:rsidRPr="00855A47">
              <w:rPr>
                <w:rFonts w:eastAsia="Times New Roman" w:cstheme="minorHAnsi"/>
                <w:b/>
                <w:bCs/>
              </w:rPr>
              <w:t>homelessness, and foster care yout</w:t>
            </w:r>
            <w:r w:rsidRPr="00AE6036">
              <w:rPr>
                <w:rFonts w:eastAsia="Times New Roman" w:cstheme="minorHAnsi"/>
                <w:b/>
                <w:bCs/>
              </w:rPr>
              <w:t>h</w:t>
            </w:r>
            <w:r>
              <w:rPr>
                <w:rFonts w:eastAsia="Times New Roman" w:cstheme="minorHAnsi"/>
                <w:b/>
                <w:bCs/>
              </w:rPr>
              <w:t>.</w:t>
            </w:r>
          </w:p>
          <w:p w:rsidR="00B254D9" w:rsidP="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P="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P="00B254D9" w14:paraId="1DD93E9C" w14:textId="321A58A0">
            <w:r w:rsidRPr="008D5149">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14:paraId="22A718FD" w14:textId="77777777" w:rsidTr="00A65EDE">
        <w:tblPrEx>
          <w:tblW w:w="0" w:type="auto"/>
          <w:jc w:val="center"/>
          <w:tblLook w:val="04A0"/>
        </w:tblPrEx>
        <w:trPr>
          <w:trHeight w:val="287"/>
          <w:jc w:val="center"/>
        </w:trPr>
        <w:tc>
          <w:tcPr>
            <w:tcW w:w="1440" w:type="dxa"/>
            <w:gridSpan w:val="2"/>
          </w:tcPr>
          <w:p w:rsidR="00B254D9" w:rsidP="00B254D9" w14:paraId="227169B0" w14:textId="0A543C93">
            <w:pPr>
              <w:pStyle w:val="ListParagraph"/>
              <w:ind w:left="0"/>
            </w:pPr>
            <w:r>
              <w:t>…</w:t>
            </w:r>
          </w:p>
        </w:tc>
        <w:tc>
          <w:tcPr>
            <w:tcW w:w="878" w:type="dxa"/>
            <w:gridSpan w:val="2"/>
          </w:tcPr>
          <w:p w:rsidR="00B254D9" w:rsidRPr="00EE3CC1" w:rsidP="00B254D9" w14:paraId="73F03C28" w14:textId="77777777">
            <w:pPr>
              <w:pStyle w:val="ListParagraph"/>
              <w:ind w:left="0"/>
            </w:pPr>
          </w:p>
        </w:tc>
        <w:tc>
          <w:tcPr>
            <w:tcW w:w="987" w:type="dxa"/>
          </w:tcPr>
          <w:p w:rsidR="00B254D9" w:rsidRPr="00EE3CC1" w:rsidP="00B254D9" w14:paraId="6240C5B6" w14:textId="77777777">
            <w:pPr>
              <w:pStyle w:val="ListParagraph"/>
              <w:ind w:left="0"/>
            </w:pPr>
          </w:p>
        </w:tc>
        <w:tc>
          <w:tcPr>
            <w:tcW w:w="886" w:type="dxa"/>
          </w:tcPr>
          <w:p w:rsidR="00B254D9" w:rsidRPr="00EE3CC1" w:rsidP="00B254D9" w14:paraId="23273884" w14:textId="77777777">
            <w:pPr>
              <w:pStyle w:val="ListParagraph"/>
              <w:ind w:left="0"/>
            </w:pPr>
          </w:p>
        </w:tc>
        <w:tc>
          <w:tcPr>
            <w:tcW w:w="947" w:type="dxa"/>
          </w:tcPr>
          <w:p w:rsidR="00B254D9" w:rsidRPr="00EE3CC1" w:rsidP="00B254D9" w14:paraId="69EDC8A2" w14:textId="526260C5">
            <w:pPr>
              <w:pStyle w:val="ListParagraph"/>
              <w:ind w:left="0"/>
            </w:pPr>
          </w:p>
        </w:tc>
        <w:tc>
          <w:tcPr>
            <w:tcW w:w="1155" w:type="dxa"/>
          </w:tcPr>
          <w:p w:rsidR="00B254D9" w:rsidRPr="00EE3CC1" w:rsidP="00B254D9" w14:paraId="6236CFCF" w14:textId="77777777">
            <w:pPr>
              <w:pStyle w:val="ListParagraph"/>
              <w:ind w:left="0"/>
            </w:pPr>
          </w:p>
        </w:tc>
        <w:tc>
          <w:tcPr>
            <w:tcW w:w="1260" w:type="dxa"/>
          </w:tcPr>
          <w:p w:rsidR="00B254D9" w:rsidRPr="00EE3CC1" w:rsidP="00B254D9" w14:paraId="6BCF13AF" w14:textId="77777777">
            <w:pPr>
              <w:pStyle w:val="ListParagraph"/>
              <w:ind w:left="0"/>
            </w:pPr>
          </w:p>
        </w:tc>
        <w:tc>
          <w:tcPr>
            <w:tcW w:w="2258" w:type="dxa"/>
          </w:tcPr>
          <w:p w:rsidR="00B254D9" w:rsidRPr="00EE3CC1" w:rsidP="00B254D9" w14:paraId="02331877" w14:textId="77777777">
            <w:pPr>
              <w:pStyle w:val="ListParagraph"/>
              <w:ind w:left="0"/>
            </w:pPr>
          </w:p>
        </w:tc>
        <w:tc>
          <w:tcPr>
            <w:tcW w:w="1337" w:type="dxa"/>
          </w:tcPr>
          <w:p w:rsidR="00B254D9" w:rsidRPr="00EE3CC1" w:rsidP="00B254D9" w14:paraId="7D3E3251" w14:textId="77777777">
            <w:pPr>
              <w:pStyle w:val="ListParagraph"/>
              <w:ind w:left="0"/>
            </w:pPr>
          </w:p>
        </w:tc>
        <w:tc>
          <w:tcPr>
            <w:tcW w:w="1227" w:type="dxa"/>
          </w:tcPr>
          <w:p w:rsidR="00B254D9" w:rsidRPr="00EE3CC1" w:rsidP="00B254D9" w14:paraId="561D4A42" w14:textId="77777777">
            <w:pPr>
              <w:pStyle w:val="ListParagraph"/>
              <w:ind w:left="0"/>
            </w:pPr>
          </w:p>
        </w:tc>
        <w:tc>
          <w:tcPr>
            <w:tcW w:w="1289" w:type="dxa"/>
          </w:tcPr>
          <w:p w:rsidR="00B254D9" w:rsidRPr="00EE3CC1" w:rsidP="00B254D9" w14:paraId="3CB6A80F" w14:textId="77777777">
            <w:pPr>
              <w:pStyle w:val="ListParagraph"/>
              <w:ind w:left="0"/>
            </w:pPr>
          </w:p>
        </w:tc>
        <w:tc>
          <w:tcPr>
            <w:tcW w:w="2258" w:type="dxa"/>
          </w:tcPr>
          <w:p w:rsidR="00B254D9" w:rsidRPr="00EE3CC1" w:rsidP="00B254D9" w14:paraId="465A185F" w14:textId="77777777">
            <w:pPr>
              <w:pStyle w:val="ListParagraph"/>
              <w:ind w:left="0"/>
            </w:pPr>
          </w:p>
        </w:tc>
        <w:tc>
          <w:tcPr>
            <w:tcW w:w="1353" w:type="dxa"/>
          </w:tcPr>
          <w:p w:rsidR="00B254D9" w:rsidRPr="00EE3CC1" w:rsidP="00B254D9" w14:paraId="0965D4F3" w14:textId="77777777">
            <w:pPr>
              <w:pStyle w:val="ListParagraph"/>
              <w:ind w:left="0"/>
            </w:pPr>
          </w:p>
        </w:tc>
      </w:tr>
    </w:tbl>
    <w:p w:rsidR="00101CBA" w:rsidP="008C0437" w14:paraId="55BA08B9" w14:textId="226C05B6">
      <w:pPr>
        <w:rPr>
          <w:rFonts w:ascii="Calibri" w:hAnsi="Calibri"/>
        </w:rPr>
      </w:pPr>
    </w:p>
    <w:p w:rsidR="00BE67BE" w:rsidP="008C0437" w14:paraId="2523C952" w14:textId="68EF1D16">
      <w:pPr>
        <w:rPr>
          <w:rFonts w:ascii="Calibri" w:hAnsi="Calibri"/>
        </w:rPr>
      </w:pPr>
    </w:p>
    <w:p w:rsidR="00BE67BE" w:rsidP="008C0437" w14:paraId="383BCE14" w14:textId="695D9D1F">
      <w:pPr>
        <w:rPr>
          <w:rFonts w:ascii="Calibri" w:hAnsi="Calibri"/>
        </w:rPr>
      </w:pPr>
    </w:p>
    <w:p w:rsidR="00BE67BE" w:rsidP="008C0437" w14:paraId="47618F85" w14:textId="04CBB251">
      <w:pPr>
        <w:rPr>
          <w:rFonts w:ascii="Calibri" w:hAnsi="Calibri"/>
        </w:rPr>
      </w:pPr>
    </w:p>
    <w:p w:rsidR="00BE67BE" w:rsidP="008C0437" w14:paraId="6976C213" w14:textId="5CEF0DE4">
      <w:pPr>
        <w:rPr>
          <w:rFonts w:ascii="Calibri" w:hAnsi="Calibri"/>
        </w:rPr>
      </w:pPr>
    </w:p>
    <w:p w:rsidR="00BE67BE" w:rsidP="008C0437" w14:paraId="59F4B9EB" w14:textId="1C8D6143">
      <w:pPr>
        <w:rPr>
          <w:rFonts w:ascii="Calibri" w:hAnsi="Calibri"/>
        </w:rPr>
      </w:pPr>
    </w:p>
    <w:p w:rsidR="00BE67BE" w:rsidP="008C0437" w14:paraId="50E8E401" w14:textId="77777777">
      <w:pPr>
        <w:rPr>
          <w:rFonts w:ascii="Calibri" w:hAnsi="Calibri"/>
        </w:rPr>
      </w:pPr>
    </w:p>
    <w:p w:rsidR="00997A19" w:rsidRPr="00C509A1" w:rsidP="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tblPr>
      <w:tblGrid>
        <w:gridCol w:w="1075"/>
        <w:gridCol w:w="810"/>
        <w:gridCol w:w="887"/>
        <w:gridCol w:w="695"/>
        <w:gridCol w:w="693"/>
        <w:gridCol w:w="1415"/>
        <w:gridCol w:w="1620"/>
        <w:gridCol w:w="1746"/>
        <w:gridCol w:w="1941"/>
        <w:gridCol w:w="1980"/>
        <w:gridCol w:w="1890"/>
        <w:gridCol w:w="2000"/>
        <w:gridCol w:w="1734"/>
      </w:tblGrid>
      <w:tr w14:paraId="5F447C66" w14:textId="77777777" w:rsidTr="00144E1F">
        <w:tblPrEx>
          <w:tblW w:w="18486" w:type="dxa"/>
          <w:jc w:val="center"/>
          <w:tblLayout w:type="fixed"/>
          <w:tblLook w:val="04A0"/>
        </w:tblPrEx>
        <w:trPr>
          <w:trHeight w:val="892"/>
          <w:jc w:val="center"/>
        </w:trPr>
        <w:tc>
          <w:tcPr>
            <w:tcW w:w="1075" w:type="dxa"/>
            <w:vMerge w:val="restart"/>
            <w:shd w:val="clear" w:color="auto" w:fill="FFD965" w:themeFill="accent4" w:themeFillTint="99"/>
          </w:tcPr>
          <w:p w:rsidR="00997A19" w:rsidP="00643379" w14:paraId="2E5E86B5" w14:textId="77777777">
            <w:pPr>
              <w:rPr>
                <w:rFonts w:ascii="Calibri" w:hAnsi="Calibri"/>
              </w:rPr>
            </w:pPr>
            <w:r>
              <w:rPr>
                <w:b/>
                <w:bCs/>
              </w:rPr>
              <w:t>Name of LEA Awarded GEER I funds</w:t>
            </w:r>
          </w:p>
        </w:tc>
        <w:tc>
          <w:tcPr>
            <w:tcW w:w="810" w:type="dxa"/>
            <w:vMerge w:val="restart"/>
            <w:shd w:val="clear" w:color="auto" w:fill="FFD965" w:themeFill="accent4" w:themeFillTint="99"/>
          </w:tcPr>
          <w:p w:rsidR="00997A19" w:rsidP="00643379" w14:paraId="7B6291DC" w14:textId="77777777">
            <w:pPr>
              <w:rPr>
                <w:rFonts w:ascii="Calibri" w:hAnsi="Calibri"/>
              </w:rPr>
            </w:pPr>
            <w:r>
              <w:rPr>
                <w:b/>
                <w:bCs/>
              </w:rPr>
              <w:t>DUNS #</w:t>
            </w:r>
          </w:p>
        </w:tc>
        <w:tc>
          <w:tcPr>
            <w:tcW w:w="887" w:type="dxa"/>
            <w:vMerge w:val="restart"/>
            <w:shd w:val="clear" w:color="auto" w:fill="FFD965" w:themeFill="accent4" w:themeFillTint="99"/>
          </w:tcPr>
          <w:p w:rsidR="00997A19" w:rsidP="00643379" w14:paraId="0F82A966" w14:textId="77777777">
            <w:pPr>
              <w:rPr>
                <w:rFonts w:eastAsiaTheme="minorEastAsia"/>
                <w:b/>
                <w:bCs/>
              </w:rPr>
            </w:pPr>
            <w:r w:rsidRPr="496B4D5D">
              <w:rPr>
                <w:rFonts w:eastAsiaTheme="minorEastAsia"/>
                <w:b/>
                <w:bCs/>
              </w:rPr>
              <w:t>UEI (SAM)</w:t>
            </w:r>
          </w:p>
          <w:p w:rsidR="00997A19" w:rsidP="00643379" w14:paraId="22A966ED" w14:textId="77777777">
            <w:pPr>
              <w:rPr>
                <w:b/>
                <w:bCs/>
              </w:rPr>
            </w:pPr>
          </w:p>
        </w:tc>
        <w:tc>
          <w:tcPr>
            <w:tcW w:w="695" w:type="dxa"/>
            <w:vMerge w:val="restart"/>
            <w:shd w:val="clear" w:color="auto" w:fill="FFD965" w:themeFill="accent4" w:themeFillTint="99"/>
          </w:tcPr>
          <w:p w:rsidR="00997A19" w:rsidP="00643379" w14:paraId="57DE66C4" w14:textId="77777777">
            <w:pPr>
              <w:rPr>
                <w:rFonts w:ascii="Calibri" w:hAnsi="Calibri"/>
              </w:rPr>
            </w:pPr>
            <w:r>
              <w:rPr>
                <w:b/>
                <w:bCs/>
              </w:rPr>
              <w:t>NCES ID #</w:t>
            </w:r>
          </w:p>
        </w:tc>
        <w:tc>
          <w:tcPr>
            <w:tcW w:w="693" w:type="dxa"/>
            <w:vMerge w:val="restart"/>
            <w:shd w:val="clear" w:color="auto" w:fill="FFD965" w:themeFill="accent4" w:themeFillTint="99"/>
          </w:tcPr>
          <w:p w:rsidR="00997A19" w:rsidRPr="00A4323E" w:rsidP="00643379" w14:paraId="0A1950C9" w14:textId="77777777">
            <w:pPr>
              <w:rPr>
                <w:rFonts w:ascii="Calibri" w:hAnsi="Calibri"/>
                <w:b/>
                <w:bCs/>
              </w:rPr>
            </w:pPr>
            <w:r>
              <w:rPr>
                <w:rFonts w:ascii="Calibri" w:hAnsi="Calibri"/>
                <w:b/>
                <w:bCs/>
              </w:rPr>
              <w:t>State ID #</w:t>
            </w:r>
          </w:p>
        </w:tc>
        <w:tc>
          <w:tcPr>
            <w:tcW w:w="1415" w:type="dxa"/>
            <w:vMerge w:val="restart"/>
            <w:shd w:val="clear" w:color="auto" w:fill="FFD965" w:themeFill="accent4" w:themeFillTint="99"/>
          </w:tcPr>
          <w:p w:rsidR="00997A19" w:rsidRPr="00A4323E" w:rsidP="00643379" w14:paraId="083CF1DC" w14:textId="04B7AD55">
            <w:pPr>
              <w:rPr>
                <w:rFonts w:ascii="Calibri" w:hAnsi="Calibri"/>
                <w:b/>
                <w:bCs/>
              </w:rPr>
            </w:pPr>
            <w:r>
              <w:rPr>
                <w:rFonts w:ascii="Calibri" w:hAnsi="Calibri"/>
                <w:b/>
                <w:bCs/>
              </w:rPr>
              <w:t>Total GEER I Expenditures in Prior Reporting Period</w:t>
            </w:r>
            <w:r w:rsidR="00B7473F">
              <w:rPr>
                <w:rFonts w:ascii="Calibri" w:hAnsi="Calibri"/>
                <w:b/>
                <w:bCs/>
              </w:rPr>
              <w:t>s</w:t>
            </w:r>
          </w:p>
        </w:tc>
        <w:tc>
          <w:tcPr>
            <w:tcW w:w="1620" w:type="dxa"/>
            <w:vMerge w:val="restart"/>
            <w:shd w:val="clear" w:color="auto" w:fill="FFD965" w:themeFill="accent4" w:themeFillTint="99"/>
          </w:tcPr>
          <w:p w:rsidR="00997A19" w:rsidRPr="00A4323E" w:rsidP="00643379" w14:paraId="2517394C" w14:textId="77777777">
            <w:pPr>
              <w:rPr>
                <w:rFonts w:ascii="Calibri" w:hAnsi="Calibri"/>
                <w:b/>
                <w:bCs/>
              </w:rPr>
            </w:pPr>
            <w:r w:rsidRPr="00A4323E">
              <w:rPr>
                <w:rFonts w:ascii="Calibri" w:hAnsi="Calibri"/>
                <w:b/>
                <w:bCs/>
              </w:rPr>
              <w:t>Remaining GEER I Funds</w:t>
            </w:r>
          </w:p>
          <w:p w:rsidR="00997A19" w:rsidP="00643379" w14:paraId="06FDF12E" w14:textId="58C3DADE">
            <w:pPr>
              <w:rPr>
                <w:rFonts w:ascii="Calibri" w:hAnsi="Calibri"/>
              </w:rPr>
            </w:pPr>
            <w:r>
              <w:rPr>
                <w:rStyle w:val="normaltextrun"/>
                <w:rFonts w:ascii="Calibri" w:hAnsi="Calibri" w:cs="Calibri"/>
                <w:color w:val="000000"/>
                <w:shd w:val="clear" w:color="auto" w:fill="FFD966"/>
              </w:rPr>
              <w:t>&lt;Auto</w:t>
            </w:r>
            <w:r w:rsidR="003B2787">
              <w:rPr>
                <w:rStyle w:val="normaltextrun"/>
                <w:rFonts w:ascii="Calibri" w:hAnsi="Calibri" w:cs="Calibri"/>
                <w:color w:val="000000"/>
                <w:shd w:val="clear" w:color="auto" w:fill="FFD966"/>
              </w:rPr>
              <w:t xml:space="preserve">matically calculated </w:t>
            </w:r>
            <w:r>
              <w:rPr>
                <w:rStyle w:val="normaltextrun"/>
                <w:rFonts w:ascii="Calibri" w:hAnsi="Calibri" w:cs="Calibri"/>
                <w:color w:val="000000"/>
                <w:shd w:val="clear" w:color="auto" w:fill="FFD966"/>
              </w:rPr>
              <w:t>from above &amp; cell to left&gt;</w:t>
            </w:r>
            <w:r>
              <w:rPr>
                <w:rStyle w:val="eop"/>
                <w:rFonts w:ascii="Calibri" w:hAnsi="Calibri" w:cs="Calibri"/>
                <w:color w:val="000000"/>
                <w:shd w:val="clear" w:color="auto" w:fill="FFD966"/>
              </w:rPr>
              <w:t> </w:t>
            </w:r>
          </w:p>
        </w:tc>
        <w:tc>
          <w:tcPr>
            <w:tcW w:w="11291" w:type="dxa"/>
            <w:gridSpan w:val="6"/>
            <w:shd w:val="clear" w:color="auto" w:fill="FFD965" w:themeFill="accent4" w:themeFillTint="99"/>
          </w:tcPr>
          <w:p w:rsidR="00997A19" w:rsidP="00643379" w14:paraId="571A19A6" w14:textId="77777777">
            <w:pPr>
              <w:rPr>
                <w:b/>
                <w:bCs/>
              </w:rPr>
            </w:pPr>
            <w:r w:rsidRPr="7AB24D7E">
              <w:rPr>
                <w:b/>
                <w:bCs/>
              </w:rPr>
              <w:t>Planned Uses of Remaining Funds  - GEER I (% of Remaining Funds)</w:t>
            </w:r>
          </w:p>
          <w:p w:rsidR="00997A19" w:rsidRPr="005D25F5" w:rsidP="00643379" w14:paraId="1F56C807" w14:textId="77777777">
            <w:pPr>
              <w:rPr>
                <w:b/>
                <w:bCs/>
                <w:i/>
                <w:iCs/>
              </w:rPr>
            </w:pPr>
            <w:r w:rsidRPr="004E1DB5">
              <w:rPr>
                <w:b/>
                <w:bCs/>
                <w:i/>
                <w:iCs/>
              </w:rPr>
              <w:t>(Note: Categories must sum to 100% of Remaining Funds)</w:t>
            </w:r>
          </w:p>
        </w:tc>
      </w:tr>
      <w:tr w14:paraId="6D0AA9E3" w14:textId="77777777" w:rsidTr="00144E1F">
        <w:tblPrEx>
          <w:tblW w:w="18486" w:type="dxa"/>
          <w:jc w:val="center"/>
          <w:tblLayout w:type="fixed"/>
          <w:tblLook w:val="04A0"/>
        </w:tblPrEx>
        <w:trPr>
          <w:trHeight w:val="4382"/>
          <w:jc w:val="center"/>
        </w:trPr>
        <w:tc>
          <w:tcPr>
            <w:tcW w:w="1075" w:type="dxa"/>
            <w:vMerge/>
          </w:tcPr>
          <w:p w:rsidR="00997A19" w:rsidP="00643379" w14:paraId="6165364F" w14:textId="77777777">
            <w:pPr>
              <w:rPr>
                <w:rFonts w:ascii="Calibri" w:hAnsi="Calibri"/>
              </w:rPr>
            </w:pPr>
          </w:p>
        </w:tc>
        <w:tc>
          <w:tcPr>
            <w:tcW w:w="810" w:type="dxa"/>
            <w:vMerge/>
          </w:tcPr>
          <w:p w:rsidR="00997A19" w:rsidP="00643379" w14:paraId="02E16C10" w14:textId="77777777">
            <w:pPr>
              <w:rPr>
                <w:rFonts w:ascii="Calibri" w:hAnsi="Calibri"/>
              </w:rPr>
            </w:pPr>
          </w:p>
        </w:tc>
        <w:tc>
          <w:tcPr>
            <w:tcW w:w="887" w:type="dxa"/>
            <w:vMerge/>
          </w:tcPr>
          <w:p w:rsidR="00997A19" w:rsidP="00643379" w14:paraId="1CFB62DA" w14:textId="77777777">
            <w:pPr>
              <w:rPr>
                <w:rFonts w:ascii="Calibri" w:hAnsi="Calibri"/>
              </w:rPr>
            </w:pPr>
          </w:p>
        </w:tc>
        <w:tc>
          <w:tcPr>
            <w:tcW w:w="695" w:type="dxa"/>
            <w:vMerge/>
          </w:tcPr>
          <w:p w:rsidR="00997A19" w:rsidP="00643379" w14:paraId="730C1225" w14:textId="77777777">
            <w:pPr>
              <w:rPr>
                <w:rFonts w:ascii="Calibri" w:hAnsi="Calibri"/>
              </w:rPr>
            </w:pPr>
          </w:p>
        </w:tc>
        <w:tc>
          <w:tcPr>
            <w:tcW w:w="693" w:type="dxa"/>
            <w:vMerge/>
          </w:tcPr>
          <w:p w:rsidR="00997A19" w:rsidP="00643379" w14:paraId="31211B31" w14:textId="77777777">
            <w:pPr>
              <w:rPr>
                <w:rFonts w:ascii="Calibri" w:hAnsi="Calibri"/>
              </w:rPr>
            </w:pPr>
          </w:p>
        </w:tc>
        <w:tc>
          <w:tcPr>
            <w:tcW w:w="1415" w:type="dxa"/>
            <w:vMerge/>
          </w:tcPr>
          <w:p w:rsidR="00997A19" w:rsidP="00643379" w14:paraId="5E1CE31E" w14:textId="77777777">
            <w:pPr>
              <w:rPr>
                <w:rFonts w:ascii="Calibri" w:hAnsi="Calibri"/>
              </w:rPr>
            </w:pPr>
          </w:p>
        </w:tc>
        <w:tc>
          <w:tcPr>
            <w:tcW w:w="1620" w:type="dxa"/>
            <w:vMerge/>
          </w:tcPr>
          <w:p w:rsidR="00997A19" w:rsidP="00643379" w14:paraId="1541D835" w14:textId="77777777">
            <w:pPr>
              <w:rPr>
                <w:rFonts w:ascii="Calibri" w:hAnsi="Calibri"/>
              </w:rPr>
            </w:pPr>
          </w:p>
        </w:tc>
        <w:tc>
          <w:tcPr>
            <w:tcW w:w="1746" w:type="dxa"/>
            <w:shd w:val="clear" w:color="auto" w:fill="FEF2CC" w:themeFill="accent4" w:themeFillTint="33"/>
          </w:tcPr>
          <w:p w:rsidR="00997A19" w:rsidP="00643379" w14:paraId="1A1028B9" w14:textId="77777777">
            <w:pPr>
              <w:rPr>
                <w:rFonts w:ascii="Calibri" w:hAnsi="Calibri"/>
                <w:b/>
                <w:bCs/>
              </w:rPr>
            </w:pPr>
            <w:r w:rsidRPr="719F0FE3">
              <w:rPr>
                <w:rFonts w:ascii="Calibri" w:hAnsi="Calibri"/>
                <w:b/>
                <w:bCs/>
              </w:rPr>
              <w:t>% Remaining Funds Planned for</w:t>
            </w:r>
          </w:p>
          <w:p w:rsidR="00997A19" w:rsidP="00643379" w14:paraId="78F6EEE9" w14:textId="77777777">
            <w:pPr>
              <w:rPr>
                <w:rFonts w:ascii="Calibri" w:hAnsi="Calibri"/>
                <w:b/>
                <w:bCs/>
              </w:rPr>
            </w:pPr>
          </w:p>
          <w:p w:rsidR="00997A19" w:rsidP="00643379" w14:paraId="34385935" w14:textId="77777777">
            <w:pPr>
              <w:rPr>
                <w:rFonts w:ascii="Calibri" w:hAnsi="Calibri"/>
              </w:rPr>
            </w:pPr>
            <w:r w:rsidRPr="00A4323E">
              <w:rPr>
                <w:rFonts w:ascii="Calibri" w:hAnsi="Calibri"/>
                <w:b/>
                <w:bCs/>
              </w:rPr>
              <w:t>Purchasing educational technology</w:t>
            </w:r>
          </w:p>
        </w:tc>
        <w:tc>
          <w:tcPr>
            <w:tcW w:w="1941" w:type="dxa"/>
            <w:shd w:val="clear" w:color="auto" w:fill="FEF2CC" w:themeFill="accent4" w:themeFillTint="33"/>
          </w:tcPr>
          <w:p w:rsidR="00997A19" w:rsidP="00643379" w14:paraId="70C303C4" w14:textId="77777777">
            <w:pPr>
              <w:rPr>
                <w:rFonts w:ascii="Calibri" w:hAnsi="Calibri"/>
                <w:b/>
                <w:bCs/>
              </w:rPr>
            </w:pPr>
            <w:r w:rsidRPr="719F0FE3">
              <w:rPr>
                <w:rFonts w:ascii="Calibri" w:hAnsi="Calibri"/>
                <w:b/>
                <w:bCs/>
              </w:rPr>
              <w:t>% Remaining Funds Planned for</w:t>
            </w:r>
          </w:p>
          <w:p w:rsidR="00997A19" w:rsidP="00643379" w14:paraId="04747B48" w14:textId="77777777">
            <w:pPr>
              <w:rPr>
                <w:rFonts w:eastAsia="Times New Roman"/>
                <w:b/>
                <w:bCs/>
              </w:rPr>
            </w:pPr>
          </w:p>
          <w:p w:rsidR="00997A19" w:rsidRPr="00012F05" w:rsidP="0064337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EF2CC" w:themeFill="accent4" w:themeFillTint="33"/>
          </w:tcPr>
          <w:p w:rsidR="00997A19" w:rsidP="00643379" w14:paraId="30292F6D" w14:textId="77777777">
            <w:pPr>
              <w:rPr>
                <w:rFonts w:ascii="Calibri" w:hAnsi="Calibri"/>
                <w:b/>
                <w:bCs/>
              </w:rPr>
            </w:pPr>
            <w:r w:rsidRPr="719F0FE3">
              <w:rPr>
                <w:rFonts w:ascii="Calibri" w:hAnsi="Calibri"/>
                <w:b/>
                <w:bCs/>
              </w:rPr>
              <w:t>% Remaining Funds Planned for</w:t>
            </w:r>
          </w:p>
          <w:p w:rsidR="00997A19" w:rsidP="00643379" w14:paraId="370D28D0" w14:textId="77777777">
            <w:pPr>
              <w:rPr>
                <w:b/>
                <w:bCs/>
              </w:rPr>
            </w:pPr>
          </w:p>
          <w:p w:rsidR="00997A19" w:rsidP="0064337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FEF2CC" w:themeFill="accent4" w:themeFillTint="33"/>
          </w:tcPr>
          <w:p w:rsidR="00997A19" w:rsidP="00643379" w14:paraId="48C8F034" w14:textId="77777777">
            <w:pPr>
              <w:rPr>
                <w:rFonts w:ascii="Calibri" w:hAnsi="Calibri"/>
                <w:b/>
                <w:bCs/>
              </w:rPr>
            </w:pPr>
            <w:r w:rsidRPr="719F0FE3">
              <w:rPr>
                <w:rFonts w:ascii="Calibri" w:hAnsi="Calibri"/>
                <w:b/>
                <w:bCs/>
              </w:rPr>
              <w:t>% Remaining Funds Planned for</w:t>
            </w:r>
          </w:p>
          <w:p w:rsidR="00997A19" w:rsidP="00643379" w14:paraId="5FB3E271" w14:textId="77777777">
            <w:pPr>
              <w:rPr>
                <w:b/>
                <w:bCs/>
              </w:rPr>
            </w:pPr>
          </w:p>
          <w:p w:rsidR="00997A19" w:rsidP="0064337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EF2CC" w:themeFill="accent4" w:themeFillTint="33"/>
          </w:tcPr>
          <w:p w:rsidR="00997A19" w:rsidP="00643379" w14:paraId="70EF54B0" w14:textId="77777777">
            <w:pPr>
              <w:rPr>
                <w:rFonts w:ascii="Calibri" w:hAnsi="Calibri"/>
                <w:b/>
                <w:bCs/>
              </w:rPr>
            </w:pPr>
            <w:r w:rsidRPr="719F0FE3">
              <w:rPr>
                <w:rFonts w:ascii="Calibri" w:hAnsi="Calibri"/>
                <w:b/>
                <w:bCs/>
              </w:rPr>
              <w:t>% Remaining Funds Planned for</w:t>
            </w:r>
          </w:p>
          <w:p w:rsidR="00997A19" w:rsidP="00643379" w14:paraId="2890D05C" w14:textId="77777777">
            <w:pPr>
              <w:rPr>
                <w:rFonts w:ascii="Calibri" w:hAnsi="Calibri"/>
                <w:b/>
                <w:bCs/>
              </w:rPr>
            </w:pPr>
          </w:p>
          <w:p w:rsidR="00997A19" w:rsidP="00643379" w14:paraId="56962CF7" w14:textId="77777777">
            <w:pPr>
              <w:rPr>
                <w:rFonts w:ascii="Calibri" w:eastAsia="Calibri" w:hAnsi="Calibri" w:cs="Calibri"/>
              </w:rPr>
            </w:pPr>
            <w:r w:rsidRPr="0DA03870">
              <w:rPr>
                <w:rFonts w:ascii="Calibri" w:hAnsi="Calibri"/>
                <w:b/>
                <w:bCs/>
              </w:rPr>
              <w:t xml:space="preserve">Other </w:t>
            </w:r>
            <w:r w:rsidRPr="0DA03870">
              <w:rPr>
                <w:rFonts w:ascii="Calibri" w:eastAsia="Calibri" w:hAnsi="Calibri" w:cs="Calibri"/>
              </w:rPr>
              <w:t xml:space="preserve">(uses of funds not included above). </w:t>
            </w:r>
            <w:r w:rsidRPr="26F6B5D2">
              <w:rPr>
                <w:rFonts w:ascii="Calibri" w:eastAsia="Calibri" w:hAnsi="Calibri" w:cs="Calibri"/>
              </w:rPr>
              <w:t>Please</w:t>
            </w:r>
            <w:r w:rsidRPr="0DA03870">
              <w:rPr>
                <w:rFonts w:ascii="Calibri" w:eastAsia="Calibri" w:hAnsi="Calibri" w:cs="Calibri"/>
              </w:rPr>
              <w:t xml:space="preserve"> describe:__________</w:t>
            </w:r>
          </w:p>
        </w:tc>
        <w:tc>
          <w:tcPr>
            <w:tcW w:w="1734" w:type="dxa"/>
            <w:shd w:val="clear" w:color="auto" w:fill="FEF2CC" w:themeFill="accent4" w:themeFillTint="33"/>
          </w:tcPr>
          <w:p w:rsidR="00997A19" w:rsidP="00643379" w14:paraId="5A47EDE0" w14:textId="77777777">
            <w:pPr>
              <w:rPr>
                <w:rFonts w:ascii="Calibri" w:hAnsi="Calibri"/>
                <w:b/>
                <w:bCs/>
              </w:rPr>
            </w:pPr>
            <w:r w:rsidRPr="00B408F1">
              <w:rPr>
                <w:rFonts w:ascii="Calibri" w:hAnsi="Calibri"/>
                <w:b/>
                <w:bCs/>
              </w:rPr>
              <w:t xml:space="preserve">% Remaining Funds </w:t>
            </w:r>
          </w:p>
          <w:p w:rsidR="00997A19" w:rsidP="00643379" w14:paraId="2E5742E1" w14:textId="77777777">
            <w:pPr>
              <w:rPr>
                <w:rFonts w:ascii="Calibri" w:hAnsi="Calibri"/>
                <w:b/>
                <w:bCs/>
              </w:rPr>
            </w:pPr>
          </w:p>
          <w:p w:rsidR="00997A19" w:rsidP="00643379" w14:paraId="64AD7266" w14:textId="77777777">
            <w:pPr>
              <w:rPr>
                <w:rFonts w:ascii="Calibri" w:hAnsi="Calibri"/>
              </w:rPr>
            </w:pPr>
            <w:r w:rsidRPr="00A4323E">
              <w:rPr>
                <w:rFonts w:ascii="Calibri" w:hAnsi="Calibri"/>
                <w:b/>
                <w:bCs/>
              </w:rPr>
              <w:t>Not Yet Determined</w:t>
            </w:r>
          </w:p>
        </w:tc>
      </w:tr>
      <w:tr w14:paraId="4327D4A2" w14:textId="77777777" w:rsidTr="00144E1F">
        <w:tblPrEx>
          <w:tblW w:w="18486" w:type="dxa"/>
          <w:jc w:val="center"/>
          <w:tblLayout w:type="fixed"/>
          <w:tblLook w:val="04A0"/>
        </w:tblPrEx>
        <w:trPr>
          <w:trHeight w:val="244"/>
          <w:jc w:val="center"/>
        </w:trPr>
        <w:tc>
          <w:tcPr>
            <w:tcW w:w="1075" w:type="dxa"/>
          </w:tcPr>
          <w:p w:rsidR="00997A19" w:rsidP="00643379" w14:paraId="4D246CD0" w14:textId="77777777">
            <w:pPr>
              <w:rPr>
                <w:rFonts w:ascii="Calibri" w:hAnsi="Calibri"/>
              </w:rPr>
            </w:pPr>
            <w:r>
              <w:rPr>
                <w:rFonts w:ascii="Calibri" w:hAnsi="Calibri"/>
              </w:rPr>
              <w:t>…</w:t>
            </w:r>
          </w:p>
        </w:tc>
        <w:tc>
          <w:tcPr>
            <w:tcW w:w="810" w:type="dxa"/>
          </w:tcPr>
          <w:p w:rsidR="00997A19" w:rsidP="00643379" w14:paraId="096F5171" w14:textId="77777777">
            <w:pPr>
              <w:rPr>
                <w:rFonts w:ascii="Calibri" w:hAnsi="Calibri"/>
              </w:rPr>
            </w:pPr>
          </w:p>
        </w:tc>
        <w:tc>
          <w:tcPr>
            <w:tcW w:w="887" w:type="dxa"/>
          </w:tcPr>
          <w:p w:rsidR="00997A19" w:rsidP="00643379" w14:paraId="0E94026B" w14:textId="77777777">
            <w:pPr>
              <w:rPr>
                <w:rFonts w:ascii="Calibri" w:hAnsi="Calibri"/>
              </w:rPr>
            </w:pPr>
          </w:p>
        </w:tc>
        <w:tc>
          <w:tcPr>
            <w:tcW w:w="695" w:type="dxa"/>
          </w:tcPr>
          <w:p w:rsidR="00997A19" w:rsidP="00643379" w14:paraId="5F2D7658" w14:textId="77777777">
            <w:pPr>
              <w:rPr>
                <w:rFonts w:ascii="Calibri" w:hAnsi="Calibri"/>
              </w:rPr>
            </w:pPr>
          </w:p>
        </w:tc>
        <w:tc>
          <w:tcPr>
            <w:tcW w:w="693" w:type="dxa"/>
          </w:tcPr>
          <w:p w:rsidR="00997A19" w:rsidP="00643379" w14:paraId="6E220600" w14:textId="77777777">
            <w:pPr>
              <w:rPr>
                <w:rFonts w:ascii="Calibri" w:hAnsi="Calibri"/>
              </w:rPr>
            </w:pPr>
          </w:p>
        </w:tc>
        <w:tc>
          <w:tcPr>
            <w:tcW w:w="1415" w:type="dxa"/>
          </w:tcPr>
          <w:p w:rsidR="00997A19" w:rsidP="00643379" w14:paraId="2A4D2DC1" w14:textId="77777777">
            <w:pPr>
              <w:rPr>
                <w:rFonts w:ascii="Calibri" w:hAnsi="Calibri"/>
              </w:rPr>
            </w:pPr>
          </w:p>
        </w:tc>
        <w:tc>
          <w:tcPr>
            <w:tcW w:w="1620" w:type="dxa"/>
          </w:tcPr>
          <w:p w:rsidR="00997A19" w:rsidP="00643379" w14:paraId="6DE11369" w14:textId="77777777">
            <w:pPr>
              <w:rPr>
                <w:rFonts w:ascii="Calibri" w:hAnsi="Calibri"/>
              </w:rPr>
            </w:pPr>
          </w:p>
        </w:tc>
        <w:tc>
          <w:tcPr>
            <w:tcW w:w="1746" w:type="dxa"/>
            <w:shd w:val="clear" w:color="auto" w:fill="FEF2CC" w:themeFill="accent4" w:themeFillTint="33"/>
          </w:tcPr>
          <w:p w:rsidR="00997A19" w:rsidP="00643379" w14:paraId="6EB29C3A" w14:textId="77777777">
            <w:pPr>
              <w:rPr>
                <w:rFonts w:ascii="Calibri" w:hAnsi="Calibri"/>
              </w:rPr>
            </w:pPr>
          </w:p>
        </w:tc>
        <w:tc>
          <w:tcPr>
            <w:tcW w:w="1941" w:type="dxa"/>
            <w:shd w:val="clear" w:color="auto" w:fill="FEF2CC" w:themeFill="accent4" w:themeFillTint="33"/>
          </w:tcPr>
          <w:p w:rsidR="00997A19" w:rsidP="00643379" w14:paraId="55204B4A" w14:textId="77777777">
            <w:pPr>
              <w:rPr>
                <w:rFonts w:ascii="Calibri" w:hAnsi="Calibri"/>
              </w:rPr>
            </w:pPr>
          </w:p>
        </w:tc>
        <w:tc>
          <w:tcPr>
            <w:tcW w:w="1980" w:type="dxa"/>
            <w:shd w:val="clear" w:color="auto" w:fill="FEF2CC" w:themeFill="accent4" w:themeFillTint="33"/>
          </w:tcPr>
          <w:p w:rsidR="00997A19" w:rsidP="00643379" w14:paraId="52F53737" w14:textId="77777777">
            <w:pPr>
              <w:rPr>
                <w:rFonts w:ascii="Calibri" w:hAnsi="Calibri"/>
              </w:rPr>
            </w:pPr>
          </w:p>
        </w:tc>
        <w:tc>
          <w:tcPr>
            <w:tcW w:w="1890" w:type="dxa"/>
            <w:shd w:val="clear" w:color="auto" w:fill="FEF2CC" w:themeFill="accent4" w:themeFillTint="33"/>
          </w:tcPr>
          <w:p w:rsidR="00997A19" w:rsidP="00643379" w14:paraId="245410F3" w14:textId="77777777">
            <w:pPr>
              <w:rPr>
                <w:rFonts w:ascii="Calibri" w:hAnsi="Calibri"/>
              </w:rPr>
            </w:pPr>
          </w:p>
        </w:tc>
        <w:tc>
          <w:tcPr>
            <w:tcW w:w="2000" w:type="dxa"/>
            <w:shd w:val="clear" w:color="auto" w:fill="FEF2CC" w:themeFill="accent4" w:themeFillTint="33"/>
          </w:tcPr>
          <w:p w:rsidR="00997A19" w:rsidP="00643379" w14:paraId="481AF732" w14:textId="77777777">
            <w:pPr>
              <w:rPr>
                <w:rFonts w:ascii="Calibri" w:hAnsi="Calibri"/>
              </w:rPr>
            </w:pPr>
          </w:p>
        </w:tc>
        <w:tc>
          <w:tcPr>
            <w:tcW w:w="1734" w:type="dxa"/>
            <w:shd w:val="clear" w:color="auto" w:fill="FEF2CC" w:themeFill="accent4" w:themeFillTint="33"/>
          </w:tcPr>
          <w:p w:rsidR="00997A19" w:rsidP="00643379" w14:paraId="4D8A067D" w14:textId="77777777">
            <w:pPr>
              <w:rPr>
                <w:rFonts w:ascii="Calibri" w:hAnsi="Calibri"/>
              </w:rPr>
            </w:pPr>
          </w:p>
        </w:tc>
      </w:tr>
    </w:tbl>
    <w:p w:rsidR="00BE67BE" w:rsidP="00997A19" w14:paraId="74DA7217" w14:textId="1DA571BF">
      <w:pPr>
        <w:rPr>
          <w:rFonts w:ascii="Calibri" w:hAnsi="Calibri"/>
        </w:rPr>
      </w:pPr>
      <w:r w:rsidRPr="7AB24D7E">
        <w:rPr>
          <w:rFonts w:ascii="Calibri" w:hAnsi="Calibri"/>
        </w:rPr>
        <w:t xml:space="preserve">    </w:t>
      </w:r>
    </w:p>
    <w:p w:rsidR="0005103F" w:rsidP="00997A19" w14:paraId="6F097524" w14:textId="58DFCE3A">
      <w:pPr>
        <w:rPr>
          <w:rFonts w:ascii="Calibri" w:hAnsi="Calibri"/>
        </w:rPr>
      </w:pPr>
    </w:p>
    <w:p w:rsidR="0005103F" w:rsidP="00997A19" w14:paraId="1CF7737E" w14:textId="786AB28A">
      <w:pPr>
        <w:rPr>
          <w:rFonts w:ascii="Calibri" w:hAnsi="Calibri"/>
        </w:rPr>
      </w:pPr>
    </w:p>
    <w:p w:rsidR="004D188C" w:rsidP="00997A19" w14:paraId="3050495A" w14:textId="131AC6DB">
      <w:pPr>
        <w:rPr>
          <w:rFonts w:ascii="Calibri" w:hAnsi="Calibri"/>
        </w:rPr>
      </w:pPr>
    </w:p>
    <w:p w:rsidR="004D188C" w:rsidP="00997A19" w14:paraId="054B8C24" w14:textId="3E4BE69E">
      <w:pPr>
        <w:rPr>
          <w:rFonts w:ascii="Calibri" w:hAnsi="Calibri"/>
        </w:rPr>
      </w:pPr>
    </w:p>
    <w:p w:rsidR="0005103F" w:rsidRPr="00DC3126" w:rsidP="00DC3126" w14:paraId="3686D402" w14:textId="06F694B8">
      <w:pPr>
        <w:rPr>
          <w:rFonts w:ascii="Calibri" w:hAnsi="Calibri"/>
          <w:i/>
          <w:iCs/>
        </w:rPr>
      </w:pPr>
      <w:r>
        <w:rPr>
          <w:rFonts w:ascii="Calibri" w:hAnsi="Calibri"/>
        </w:rPr>
        <w:t xml:space="preserve">c. </w:t>
      </w:r>
      <w:r w:rsidRPr="00DC3126" w:rsidR="00997A19">
        <w:rPr>
          <w:rFonts w:ascii="Calibri" w:hAnsi="Calibri"/>
        </w:rPr>
        <w:t xml:space="preserve">In the table below, for each LEA awarded </w:t>
      </w:r>
      <w:r w:rsidRPr="00DC3126" w:rsidR="00997A19">
        <w:rPr>
          <w:rFonts w:ascii="Calibri" w:hAnsi="Calibri"/>
          <w:b/>
          <w:bCs/>
        </w:rPr>
        <w:t xml:space="preserve">GEER I </w:t>
      </w:r>
      <w:r w:rsidRPr="00DC3126" w:rsidR="00997A19">
        <w:rPr>
          <w:rFonts w:ascii="Calibri" w:hAnsi="Calibri"/>
        </w:rPr>
        <w:t xml:space="preserve">funds from the State or Outlying Area, </w:t>
      </w:r>
      <w:r w:rsidRPr="00DC3126" w:rsidR="00143EF7">
        <w:rPr>
          <w:rFonts w:ascii="Calibri" w:hAnsi="Calibri"/>
        </w:rPr>
        <w:t xml:space="preserve">provide </w:t>
      </w:r>
      <w:r w:rsidRPr="00DC3126" w:rsidR="00997A19">
        <w:rPr>
          <w:rFonts w:ascii="Calibri" w:hAnsi="Calibri"/>
        </w:rPr>
        <w:t>the total % of Remaining Funds that are Planned for a</w:t>
      </w:r>
      <w:r w:rsidRPr="00DC3126" w:rsidR="00997A19">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DC3126" w:rsidR="00997A19">
        <w:rPr>
          <w:rFonts w:ascii="Calibri" w:hAnsi="Calibri"/>
          <w:i/>
          <w:iCs/>
        </w:rPr>
        <w:t>(If the SEA operates as a unitary system, then report for the entire SEA.)</w:t>
      </w:r>
    </w:p>
    <w:p w:rsidR="0005103F" w:rsidRPr="0005103F" w:rsidP="0005103F" w14:paraId="64F71BFF" w14:textId="77777777">
      <w:pPr>
        <w:rPr>
          <w:rFonts w:ascii="Calibri" w:hAnsi="Calibri"/>
          <w:i/>
          <w:iCs/>
        </w:rPr>
      </w:pPr>
    </w:p>
    <w:tbl>
      <w:tblPr>
        <w:tblStyle w:val="TableGrid"/>
        <w:tblW w:w="18547" w:type="dxa"/>
        <w:jc w:val="center"/>
        <w:tblLook w:val="04A0"/>
      </w:tblPr>
      <w:tblGrid>
        <w:gridCol w:w="1160"/>
        <w:gridCol w:w="872"/>
        <w:gridCol w:w="919"/>
        <w:gridCol w:w="872"/>
        <w:gridCol w:w="872"/>
        <w:gridCol w:w="2317"/>
        <w:gridCol w:w="11535"/>
      </w:tblGrid>
      <w:tr w14:paraId="75649DB5" w14:textId="77777777" w:rsidTr="004B7179">
        <w:tblPrEx>
          <w:tblW w:w="18547" w:type="dxa"/>
          <w:jc w:val="center"/>
          <w:tblLook w:val="04A0"/>
        </w:tblPrEx>
        <w:trPr>
          <w:trHeight w:val="2798"/>
          <w:jc w:val="center"/>
        </w:trPr>
        <w:tc>
          <w:tcPr>
            <w:tcW w:w="1160" w:type="dxa"/>
            <w:shd w:val="clear" w:color="auto" w:fill="FFD965" w:themeFill="accent4" w:themeFillTint="99"/>
          </w:tcPr>
          <w:p w:rsidR="00997A19" w:rsidP="00643379" w14:paraId="2166BAE5" w14:textId="77777777">
            <w:pPr>
              <w:rPr>
                <w:b/>
                <w:bCs/>
              </w:rPr>
            </w:pPr>
            <w:r w:rsidRPr="114ADBD0">
              <w:rPr>
                <w:b/>
                <w:bCs/>
              </w:rPr>
              <w:t>Name of LEA Awarded GEER I</w:t>
            </w:r>
            <w:r>
              <w:rPr>
                <w:b/>
                <w:bCs/>
              </w:rPr>
              <w:t xml:space="preserve"> </w:t>
            </w:r>
            <w:r w:rsidRPr="114ADBD0">
              <w:rPr>
                <w:b/>
                <w:bCs/>
              </w:rPr>
              <w:t>funds</w:t>
            </w:r>
          </w:p>
          <w:p w:rsidR="00997A19" w:rsidP="00643379" w14:paraId="7D1CA38D" w14:textId="6CB06AEF">
            <w:pPr>
              <w:rPr>
                <w:rFonts w:ascii="Calibri" w:hAnsi="Calibri"/>
              </w:rPr>
            </w:pPr>
          </w:p>
        </w:tc>
        <w:tc>
          <w:tcPr>
            <w:tcW w:w="872" w:type="dxa"/>
            <w:shd w:val="clear" w:color="auto" w:fill="FFD965" w:themeFill="accent4" w:themeFillTint="99"/>
          </w:tcPr>
          <w:p w:rsidR="00997A19" w:rsidP="00643379" w14:paraId="4EBB598C" w14:textId="77777777">
            <w:pPr>
              <w:rPr>
                <w:b/>
                <w:bCs/>
              </w:rPr>
            </w:pPr>
            <w:r>
              <w:rPr>
                <w:b/>
                <w:bCs/>
              </w:rPr>
              <w:t>DUNS #</w:t>
            </w:r>
          </w:p>
          <w:p w:rsidR="00997A19" w:rsidP="00643379" w14:paraId="04673D7C" w14:textId="47034F6E">
            <w:pPr>
              <w:rPr>
                <w:rFonts w:ascii="Calibri" w:hAnsi="Calibri"/>
              </w:rPr>
            </w:pPr>
          </w:p>
        </w:tc>
        <w:tc>
          <w:tcPr>
            <w:tcW w:w="919" w:type="dxa"/>
            <w:shd w:val="clear" w:color="auto" w:fill="FFD965" w:themeFill="accent4" w:themeFillTint="99"/>
          </w:tcPr>
          <w:p w:rsidR="00997A19" w:rsidP="00643379" w14:paraId="07AE6790" w14:textId="77777777">
            <w:pPr>
              <w:rPr>
                <w:b/>
                <w:bCs/>
              </w:rPr>
            </w:pPr>
            <w:r w:rsidRPr="496B4D5D">
              <w:rPr>
                <w:rFonts w:eastAsiaTheme="minorEastAsia"/>
                <w:b/>
                <w:bCs/>
              </w:rPr>
              <w:t>UEI (SAM)</w:t>
            </w:r>
            <w:r w:rsidRPr="496B4D5D">
              <w:rPr>
                <w:b/>
                <w:bCs/>
              </w:rPr>
              <w:t xml:space="preserve"> </w:t>
            </w:r>
          </w:p>
          <w:p w:rsidR="00997A19" w:rsidP="00C00861" w14:paraId="2E0099A1" w14:textId="77777777">
            <w:pPr>
              <w:rPr>
                <w:b/>
                <w:bCs/>
              </w:rPr>
            </w:pPr>
          </w:p>
        </w:tc>
        <w:tc>
          <w:tcPr>
            <w:tcW w:w="872" w:type="dxa"/>
            <w:shd w:val="clear" w:color="auto" w:fill="FFD965" w:themeFill="accent4" w:themeFillTint="99"/>
          </w:tcPr>
          <w:p w:rsidR="00997A19" w:rsidP="00643379" w14:paraId="6812783F" w14:textId="77777777">
            <w:pPr>
              <w:rPr>
                <w:b/>
                <w:bCs/>
              </w:rPr>
            </w:pPr>
            <w:r>
              <w:rPr>
                <w:b/>
                <w:bCs/>
              </w:rPr>
              <w:t>NCES ID#</w:t>
            </w:r>
          </w:p>
          <w:p w:rsidR="00997A19" w:rsidP="00643379" w14:paraId="279C0306" w14:textId="41F6D6FB">
            <w:pPr>
              <w:rPr>
                <w:rFonts w:ascii="Calibri" w:hAnsi="Calibri"/>
              </w:rPr>
            </w:pPr>
          </w:p>
        </w:tc>
        <w:tc>
          <w:tcPr>
            <w:tcW w:w="872" w:type="dxa"/>
            <w:shd w:val="clear" w:color="auto" w:fill="FFD965" w:themeFill="accent4" w:themeFillTint="99"/>
          </w:tcPr>
          <w:p w:rsidR="00997A19" w:rsidP="00643379" w14:paraId="272CB381" w14:textId="77777777">
            <w:pPr>
              <w:rPr>
                <w:rFonts w:ascii="Calibri" w:hAnsi="Calibri"/>
                <w:b/>
                <w:bCs/>
              </w:rPr>
            </w:pPr>
            <w:r>
              <w:rPr>
                <w:rFonts w:ascii="Calibri" w:hAnsi="Calibri"/>
                <w:b/>
                <w:bCs/>
              </w:rPr>
              <w:t>State ID #</w:t>
            </w:r>
          </w:p>
          <w:p w:rsidR="00997A19" w:rsidRPr="00A4323E" w:rsidP="00643379" w14:paraId="78EF29C9" w14:textId="35A22237">
            <w:pPr>
              <w:rPr>
                <w:rFonts w:ascii="Calibri" w:hAnsi="Calibri"/>
                <w:b/>
                <w:bCs/>
              </w:rPr>
            </w:pPr>
          </w:p>
        </w:tc>
        <w:tc>
          <w:tcPr>
            <w:tcW w:w="2317" w:type="dxa"/>
            <w:shd w:val="clear" w:color="auto" w:fill="FFD965" w:themeFill="accent4" w:themeFillTint="99"/>
          </w:tcPr>
          <w:p w:rsidR="00997A19" w:rsidRPr="00A4323E" w:rsidP="00643379" w14:paraId="0A2300A1" w14:textId="77777777">
            <w:pPr>
              <w:rPr>
                <w:rFonts w:ascii="Calibri" w:hAnsi="Calibri"/>
                <w:b/>
                <w:bCs/>
              </w:rPr>
            </w:pPr>
            <w:r w:rsidRPr="00A4323E">
              <w:rPr>
                <w:rFonts w:ascii="Calibri" w:hAnsi="Calibri"/>
                <w:b/>
                <w:bCs/>
              </w:rPr>
              <w:t>Remaining GEER I Funds</w:t>
            </w:r>
          </w:p>
          <w:p w:rsidR="00997A19" w:rsidP="00643379" w14:paraId="7BDBD6A8" w14:textId="28077950">
            <w:pPr>
              <w:rPr>
                <w:rFonts w:ascii="Calibri" w:hAnsi="Calibri"/>
              </w:rPr>
            </w:pPr>
            <w:r w:rsidRPr="004C0F1F">
              <w:t>&lt;</w:t>
            </w:r>
            <w:r w:rsidR="00EA45A0">
              <w:t>From</w:t>
            </w:r>
            <w:r w:rsidRPr="004C0F1F">
              <w:t xml:space="preserve"> above&gt;</w:t>
            </w:r>
          </w:p>
        </w:tc>
        <w:tc>
          <w:tcPr>
            <w:tcW w:w="11535" w:type="dxa"/>
            <w:shd w:val="clear" w:color="auto" w:fill="FEF2CC" w:themeFill="accent4" w:themeFillTint="33"/>
          </w:tcPr>
          <w:p w:rsidR="00997A19" w:rsidP="00643379" w14:paraId="3BC6F7BF" w14:textId="77777777">
            <w:pPr>
              <w:rPr>
                <w:rFonts w:ascii="Calibri" w:hAnsi="Calibri"/>
                <w:b/>
                <w:bCs/>
              </w:rPr>
            </w:pPr>
            <w:r w:rsidRPr="719F0FE3">
              <w:rPr>
                <w:rFonts w:ascii="Calibri" w:hAnsi="Calibri"/>
                <w:b/>
                <w:bCs/>
              </w:rPr>
              <w:t>% Remaining Funds Planned for</w:t>
            </w:r>
          </w:p>
          <w:p w:rsidR="00997A19" w:rsidP="00643379" w14:paraId="5B1B3905" w14:textId="77777777">
            <w:pPr>
              <w:rPr>
                <w:rFonts w:eastAsia="Times New Roman" w:cstheme="minorHAnsi"/>
                <w:b/>
                <w:bCs/>
              </w:rPr>
            </w:pPr>
          </w:p>
          <w:p w:rsidR="00997A19" w:rsidRPr="00A4323E" w:rsidP="0064337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00997A19" w:rsidRPr="005D25F5" w:rsidP="0064337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F5D1030" w14:textId="77777777" w:rsidTr="004B7179">
        <w:tblPrEx>
          <w:tblW w:w="18547" w:type="dxa"/>
          <w:jc w:val="center"/>
          <w:tblLook w:val="04A0"/>
        </w:tblPrEx>
        <w:trPr>
          <w:trHeight w:val="261"/>
          <w:jc w:val="center"/>
        </w:trPr>
        <w:tc>
          <w:tcPr>
            <w:tcW w:w="1160" w:type="dxa"/>
          </w:tcPr>
          <w:p w:rsidR="00997A19" w:rsidP="00643379" w14:paraId="30031FAB" w14:textId="77777777">
            <w:pPr>
              <w:rPr>
                <w:rFonts w:ascii="Calibri" w:hAnsi="Calibri"/>
              </w:rPr>
            </w:pPr>
            <w:r>
              <w:rPr>
                <w:rFonts w:ascii="Calibri" w:hAnsi="Calibri"/>
              </w:rPr>
              <w:t>…</w:t>
            </w:r>
          </w:p>
        </w:tc>
        <w:tc>
          <w:tcPr>
            <w:tcW w:w="872" w:type="dxa"/>
          </w:tcPr>
          <w:p w:rsidR="00997A19" w:rsidP="00643379" w14:paraId="02E2A0CB" w14:textId="77777777">
            <w:pPr>
              <w:rPr>
                <w:rFonts w:ascii="Calibri" w:hAnsi="Calibri"/>
              </w:rPr>
            </w:pPr>
          </w:p>
        </w:tc>
        <w:tc>
          <w:tcPr>
            <w:tcW w:w="919" w:type="dxa"/>
          </w:tcPr>
          <w:p w:rsidR="00997A19" w:rsidP="00643379" w14:paraId="4B3F2BAA" w14:textId="77777777">
            <w:pPr>
              <w:rPr>
                <w:rFonts w:ascii="Calibri" w:hAnsi="Calibri"/>
              </w:rPr>
            </w:pPr>
          </w:p>
        </w:tc>
        <w:tc>
          <w:tcPr>
            <w:tcW w:w="872" w:type="dxa"/>
          </w:tcPr>
          <w:p w:rsidR="00997A19" w:rsidP="00643379" w14:paraId="517B0122" w14:textId="77777777">
            <w:pPr>
              <w:rPr>
                <w:rFonts w:ascii="Calibri" w:hAnsi="Calibri"/>
              </w:rPr>
            </w:pPr>
          </w:p>
        </w:tc>
        <w:tc>
          <w:tcPr>
            <w:tcW w:w="872" w:type="dxa"/>
          </w:tcPr>
          <w:p w:rsidR="00997A19" w:rsidP="00643379" w14:paraId="76E7672A" w14:textId="77777777">
            <w:pPr>
              <w:rPr>
                <w:rFonts w:ascii="Calibri" w:hAnsi="Calibri"/>
              </w:rPr>
            </w:pPr>
          </w:p>
        </w:tc>
        <w:tc>
          <w:tcPr>
            <w:tcW w:w="2317" w:type="dxa"/>
          </w:tcPr>
          <w:p w:rsidR="00997A19" w:rsidP="00643379" w14:paraId="266DB317" w14:textId="77777777">
            <w:pPr>
              <w:rPr>
                <w:rFonts w:ascii="Calibri" w:hAnsi="Calibri"/>
              </w:rPr>
            </w:pPr>
          </w:p>
        </w:tc>
        <w:tc>
          <w:tcPr>
            <w:tcW w:w="11535" w:type="dxa"/>
            <w:shd w:val="clear" w:color="auto" w:fill="FEF2CC" w:themeFill="accent4" w:themeFillTint="33"/>
          </w:tcPr>
          <w:p w:rsidR="00997A19" w:rsidP="00643379" w14:paraId="597C4482" w14:textId="77777777">
            <w:pPr>
              <w:rPr>
                <w:rFonts w:ascii="Calibri" w:hAnsi="Calibri"/>
              </w:rPr>
            </w:pPr>
          </w:p>
        </w:tc>
      </w:tr>
    </w:tbl>
    <w:p w:rsidR="004D188C" w:rsidP="00A6652D" w14:paraId="69D1446A" w14:textId="77777777"/>
    <w:p w:rsidR="004D188C" w:rsidP="00A6652D" w14:paraId="0EAED60D" w14:textId="77777777"/>
    <w:p w:rsidR="004D188C" w:rsidP="00A6652D" w14:paraId="6279BCBF" w14:textId="77777777"/>
    <w:p w:rsidR="004D188C" w:rsidP="00A6652D" w14:paraId="1B2E9DB0" w14:textId="77777777"/>
    <w:p w:rsidR="004D188C" w:rsidP="00A6652D" w14:paraId="2A215A7E" w14:textId="77777777"/>
    <w:p w:rsidR="004D188C" w:rsidP="00A6652D" w14:paraId="00D06299" w14:textId="62DF5214"/>
    <w:p w:rsidR="00E4362E" w:rsidP="00A6652D" w14:paraId="2C5CABF3" w14:textId="7A3D4537"/>
    <w:p w:rsidR="00E4362E" w:rsidP="00A6652D" w14:paraId="1B955B2D" w14:textId="77777777"/>
    <w:p w:rsidR="004D188C" w:rsidP="00A6652D" w14:paraId="58879B05" w14:textId="77777777"/>
    <w:p w:rsidR="004D188C" w:rsidP="00A6652D" w14:paraId="3C54BCEE" w14:textId="77777777"/>
    <w:p w:rsidR="004D188C" w:rsidP="00A6652D" w14:paraId="62503860" w14:textId="77777777"/>
    <w:p w:rsidR="004D188C" w:rsidP="00A6652D" w14:paraId="312F2351" w14:textId="77777777"/>
    <w:p w:rsidR="00997A19" w:rsidRPr="00A6652D" w:rsidP="00A6652D" w14:paraId="1A6283D6" w14:textId="3A8F940A">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676" w:type="dxa"/>
        <w:jc w:val="center"/>
        <w:tblLook w:val="04A0"/>
      </w:tblPr>
      <w:tblGrid>
        <w:gridCol w:w="1047"/>
        <w:gridCol w:w="748"/>
        <w:gridCol w:w="809"/>
        <w:gridCol w:w="689"/>
        <w:gridCol w:w="692"/>
        <w:gridCol w:w="2307"/>
        <w:gridCol w:w="2356"/>
        <w:gridCol w:w="1714"/>
        <w:gridCol w:w="1558"/>
        <w:gridCol w:w="1714"/>
        <w:gridCol w:w="1650"/>
        <w:gridCol w:w="1889"/>
        <w:gridCol w:w="1503"/>
      </w:tblGrid>
      <w:tr w14:paraId="60A99345" w14:textId="77777777" w:rsidTr="00E4362E">
        <w:tblPrEx>
          <w:tblW w:w="18676" w:type="dxa"/>
          <w:jc w:val="center"/>
          <w:tblLook w:val="04A0"/>
        </w:tblPrEx>
        <w:trPr>
          <w:trHeight w:val="1070"/>
          <w:jc w:val="center"/>
        </w:trPr>
        <w:tc>
          <w:tcPr>
            <w:tcW w:w="1047" w:type="dxa"/>
            <w:vMerge w:val="restart"/>
            <w:shd w:val="clear" w:color="auto" w:fill="A8D08D" w:themeFill="accent6" w:themeFillTint="99"/>
          </w:tcPr>
          <w:p w:rsidR="00E4362E" w:rsidP="00643379" w14:paraId="50687432" w14:textId="77777777">
            <w:pPr>
              <w:rPr>
                <w:rFonts w:ascii="Calibri" w:hAnsi="Calibri"/>
              </w:rPr>
            </w:pPr>
            <w:r w:rsidRPr="114ADBD0">
              <w:rPr>
                <w:b/>
                <w:bCs/>
              </w:rPr>
              <w:t>Name of LEA Awarded GEER II funds</w:t>
            </w:r>
          </w:p>
        </w:tc>
        <w:tc>
          <w:tcPr>
            <w:tcW w:w="748" w:type="dxa"/>
            <w:vMerge w:val="restart"/>
            <w:shd w:val="clear" w:color="auto" w:fill="A8D08D" w:themeFill="accent6" w:themeFillTint="99"/>
          </w:tcPr>
          <w:p w:rsidR="00E4362E" w:rsidP="00643379" w14:paraId="523E86FF" w14:textId="77777777">
            <w:pPr>
              <w:rPr>
                <w:rFonts w:ascii="Calibri" w:hAnsi="Calibri"/>
              </w:rPr>
            </w:pPr>
            <w:r>
              <w:rPr>
                <w:b/>
                <w:bCs/>
              </w:rPr>
              <w:t>DUNS #</w:t>
            </w:r>
          </w:p>
        </w:tc>
        <w:tc>
          <w:tcPr>
            <w:tcW w:w="809" w:type="dxa"/>
            <w:vMerge w:val="restart"/>
            <w:shd w:val="clear" w:color="auto" w:fill="A8D08D" w:themeFill="accent6" w:themeFillTint="99"/>
          </w:tcPr>
          <w:p w:rsidR="00E4362E" w:rsidP="00643379" w14:paraId="43CDD913" w14:textId="77777777">
            <w:pPr>
              <w:rPr>
                <w:rFonts w:ascii="Segoe UI" w:eastAsia="Segoe UI" w:hAnsi="Segoe UI" w:cs="Segoe UI"/>
                <w:b/>
                <w:bCs/>
                <w:sz w:val="21"/>
                <w:szCs w:val="21"/>
              </w:rPr>
            </w:pPr>
            <w:r w:rsidRPr="496B4D5D">
              <w:rPr>
                <w:rFonts w:eastAsiaTheme="minorEastAsia"/>
                <w:b/>
                <w:bCs/>
              </w:rPr>
              <w:t>UEI (SAM)</w:t>
            </w:r>
            <w:r w:rsidRPr="496B4D5D">
              <w:rPr>
                <w:b/>
                <w:bCs/>
              </w:rPr>
              <w:t xml:space="preserve"> </w:t>
            </w:r>
          </w:p>
          <w:p w:rsidR="00E4362E" w:rsidP="00643379" w14:paraId="4B0D9215" w14:textId="77777777">
            <w:pPr>
              <w:rPr>
                <w:b/>
                <w:bCs/>
              </w:rPr>
            </w:pPr>
          </w:p>
        </w:tc>
        <w:tc>
          <w:tcPr>
            <w:tcW w:w="689" w:type="dxa"/>
            <w:vMerge w:val="restart"/>
            <w:shd w:val="clear" w:color="auto" w:fill="A8D08D" w:themeFill="accent6" w:themeFillTint="99"/>
          </w:tcPr>
          <w:p w:rsidR="00E4362E" w:rsidP="00643379" w14:paraId="62AA03D9" w14:textId="77777777">
            <w:pPr>
              <w:rPr>
                <w:rFonts w:ascii="Calibri" w:hAnsi="Calibri"/>
              </w:rPr>
            </w:pPr>
            <w:r>
              <w:rPr>
                <w:b/>
                <w:bCs/>
              </w:rPr>
              <w:t>NCES ID#</w:t>
            </w:r>
          </w:p>
        </w:tc>
        <w:tc>
          <w:tcPr>
            <w:tcW w:w="692" w:type="dxa"/>
            <w:vMerge w:val="restart"/>
            <w:shd w:val="clear" w:color="auto" w:fill="A8D08D" w:themeFill="accent6" w:themeFillTint="99"/>
          </w:tcPr>
          <w:p w:rsidR="00E4362E" w:rsidRPr="00A4323E" w:rsidP="00643379" w14:paraId="2F627BF7" w14:textId="77777777">
            <w:pPr>
              <w:rPr>
                <w:rFonts w:ascii="Calibri" w:hAnsi="Calibri"/>
                <w:b/>
                <w:bCs/>
              </w:rPr>
            </w:pPr>
            <w:r>
              <w:rPr>
                <w:rFonts w:ascii="Calibri" w:hAnsi="Calibri"/>
                <w:b/>
                <w:bCs/>
              </w:rPr>
              <w:t>State ID #</w:t>
            </w:r>
          </w:p>
        </w:tc>
        <w:tc>
          <w:tcPr>
            <w:tcW w:w="2307" w:type="dxa"/>
            <w:vMerge w:val="restart"/>
            <w:shd w:val="clear" w:color="auto" w:fill="A8D08D" w:themeFill="accent6" w:themeFillTint="99"/>
          </w:tcPr>
          <w:p w:rsidR="00E4362E" w:rsidRPr="00A4323E" w:rsidP="00643379" w14:paraId="61E3E072" w14:textId="7C59BCC6">
            <w:pPr>
              <w:rPr>
                <w:rFonts w:ascii="Calibri" w:hAnsi="Calibri"/>
                <w:b/>
                <w:bCs/>
              </w:rPr>
            </w:pPr>
            <w:r>
              <w:rPr>
                <w:rFonts w:ascii="Calibri" w:hAnsi="Calibri"/>
                <w:b/>
                <w:bCs/>
              </w:rPr>
              <w:t>Total GEER II Expenditures in Prior Reporting Period</w:t>
            </w:r>
            <w:r w:rsidR="003912D7">
              <w:rPr>
                <w:rFonts w:ascii="Calibri" w:hAnsi="Calibri"/>
                <w:b/>
                <w:bCs/>
              </w:rPr>
              <w:t>s</w:t>
            </w:r>
          </w:p>
        </w:tc>
        <w:tc>
          <w:tcPr>
            <w:tcW w:w="2356" w:type="dxa"/>
            <w:vMerge w:val="restart"/>
            <w:shd w:val="clear" w:color="auto" w:fill="A8D08D" w:themeFill="accent6" w:themeFillTint="99"/>
          </w:tcPr>
          <w:p w:rsidR="00E4362E" w:rsidRPr="00A4323E" w:rsidP="00643379" w14:paraId="703A8E4A" w14:textId="5C87D42E">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E4362E" w:rsidP="00643379" w14:paraId="1171ABBD" w14:textId="4FF260CE">
            <w:pPr>
              <w:rPr>
                <w:rFonts w:ascii="Calibri" w:hAnsi="Calibri"/>
              </w:rPr>
            </w:pPr>
            <w:r w:rsidRPr="001F2DE6">
              <w:t>&lt;Automatically calculated from above &amp; cell to left&gt;</w:t>
            </w:r>
          </w:p>
        </w:tc>
        <w:tc>
          <w:tcPr>
            <w:tcW w:w="10028" w:type="dxa"/>
            <w:gridSpan w:val="6"/>
            <w:shd w:val="clear" w:color="auto" w:fill="A8D08D" w:themeFill="accent6" w:themeFillTint="99"/>
          </w:tcPr>
          <w:p w:rsidR="00E4362E" w:rsidP="00643379" w14:paraId="50D63911" w14:textId="77777777">
            <w:pPr>
              <w:rPr>
                <w:b/>
                <w:bCs/>
              </w:rPr>
            </w:pPr>
            <w:r w:rsidRPr="7AB24D7E">
              <w:rPr>
                <w:b/>
                <w:bCs/>
              </w:rPr>
              <w:t>Planned Uses of Remaining Funds – GEER II (% of Remaining Funds)</w:t>
            </w:r>
          </w:p>
          <w:p w:rsidR="00E4362E" w:rsidRPr="005D25F5" w:rsidP="00643379" w14:paraId="45581EFC" w14:textId="77777777">
            <w:pPr>
              <w:rPr>
                <w:b/>
                <w:bCs/>
                <w:i/>
                <w:iCs/>
              </w:rPr>
            </w:pPr>
            <w:r w:rsidRPr="004E1DB5">
              <w:rPr>
                <w:b/>
                <w:bCs/>
                <w:i/>
                <w:iCs/>
              </w:rPr>
              <w:t>(Note: Categories must sum to 100% of Remaining Funds)</w:t>
            </w:r>
          </w:p>
        </w:tc>
      </w:tr>
      <w:tr w14:paraId="78848182" w14:textId="77777777" w:rsidTr="00E4362E">
        <w:tblPrEx>
          <w:tblW w:w="18676" w:type="dxa"/>
          <w:jc w:val="center"/>
          <w:tblLook w:val="04A0"/>
        </w:tblPrEx>
        <w:trPr>
          <w:trHeight w:val="4382"/>
          <w:jc w:val="center"/>
        </w:trPr>
        <w:tc>
          <w:tcPr>
            <w:tcW w:w="1047" w:type="dxa"/>
            <w:vMerge/>
          </w:tcPr>
          <w:p w:rsidR="00E4362E" w:rsidP="00643379" w14:paraId="6483A338" w14:textId="77777777">
            <w:pPr>
              <w:rPr>
                <w:rFonts w:ascii="Calibri" w:hAnsi="Calibri"/>
              </w:rPr>
            </w:pPr>
          </w:p>
        </w:tc>
        <w:tc>
          <w:tcPr>
            <w:tcW w:w="748" w:type="dxa"/>
            <w:vMerge/>
          </w:tcPr>
          <w:p w:rsidR="00E4362E" w:rsidP="00643379" w14:paraId="29197D6D" w14:textId="77777777">
            <w:pPr>
              <w:rPr>
                <w:rFonts w:ascii="Calibri" w:hAnsi="Calibri"/>
              </w:rPr>
            </w:pPr>
          </w:p>
        </w:tc>
        <w:tc>
          <w:tcPr>
            <w:tcW w:w="809" w:type="dxa"/>
            <w:vMerge/>
          </w:tcPr>
          <w:p w:rsidR="00E4362E" w:rsidP="00643379" w14:paraId="51ED8F85" w14:textId="77777777">
            <w:pPr>
              <w:rPr>
                <w:rFonts w:ascii="Calibri" w:hAnsi="Calibri"/>
              </w:rPr>
            </w:pPr>
          </w:p>
        </w:tc>
        <w:tc>
          <w:tcPr>
            <w:tcW w:w="689" w:type="dxa"/>
            <w:vMerge/>
          </w:tcPr>
          <w:p w:rsidR="00E4362E" w:rsidP="00643379" w14:paraId="21A7C1C0" w14:textId="77777777">
            <w:pPr>
              <w:rPr>
                <w:rFonts w:ascii="Calibri" w:hAnsi="Calibri"/>
              </w:rPr>
            </w:pPr>
          </w:p>
        </w:tc>
        <w:tc>
          <w:tcPr>
            <w:tcW w:w="692" w:type="dxa"/>
            <w:vMerge/>
          </w:tcPr>
          <w:p w:rsidR="00E4362E" w:rsidP="00643379" w14:paraId="3BC0B3D3" w14:textId="77777777">
            <w:pPr>
              <w:rPr>
                <w:rFonts w:ascii="Calibri" w:hAnsi="Calibri"/>
              </w:rPr>
            </w:pPr>
          </w:p>
        </w:tc>
        <w:tc>
          <w:tcPr>
            <w:tcW w:w="2307" w:type="dxa"/>
            <w:vMerge/>
          </w:tcPr>
          <w:p w:rsidR="00E4362E" w:rsidP="00643379" w14:paraId="535C8B0A" w14:textId="77777777">
            <w:pPr>
              <w:rPr>
                <w:rFonts w:ascii="Calibri" w:hAnsi="Calibri"/>
              </w:rPr>
            </w:pPr>
          </w:p>
        </w:tc>
        <w:tc>
          <w:tcPr>
            <w:tcW w:w="2356" w:type="dxa"/>
            <w:vMerge/>
          </w:tcPr>
          <w:p w:rsidR="00E4362E" w:rsidP="00643379" w14:paraId="6ABF6DA8" w14:textId="49C63142">
            <w:pPr>
              <w:rPr>
                <w:rFonts w:ascii="Calibri" w:hAnsi="Calibri"/>
              </w:rPr>
            </w:pPr>
          </w:p>
        </w:tc>
        <w:tc>
          <w:tcPr>
            <w:tcW w:w="1714" w:type="dxa"/>
            <w:shd w:val="clear" w:color="auto" w:fill="E2EFD9" w:themeFill="accent6" w:themeFillTint="33"/>
          </w:tcPr>
          <w:p w:rsidR="00E4362E" w:rsidP="00643379" w14:paraId="4CDEB539" w14:textId="77777777">
            <w:pPr>
              <w:rPr>
                <w:rFonts w:ascii="Calibri" w:hAnsi="Calibri"/>
                <w:b/>
                <w:bCs/>
              </w:rPr>
            </w:pPr>
            <w:r w:rsidRPr="719F0FE3">
              <w:rPr>
                <w:rFonts w:ascii="Calibri" w:hAnsi="Calibri"/>
                <w:b/>
                <w:bCs/>
              </w:rPr>
              <w:t>% Remaining Funds Planned for</w:t>
            </w:r>
          </w:p>
          <w:p w:rsidR="00E4362E" w:rsidP="00643379" w14:paraId="16DB3AD4" w14:textId="77777777">
            <w:pPr>
              <w:rPr>
                <w:rFonts w:ascii="Calibri" w:hAnsi="Calibri"/>
                <w:b/>
                <w:bCs/>
              </w:rPr>
            </w:pPr>
          </w:p>
          <w:p w:rsidR="00E4362E" w:rsidP="00643379" w14:paraId="736C98CD" w14:textId="77777777">
            <w:pPr>
              <w:rPr>
                <w:rFonts w:ascii="Calibri" w:hAnsi="Calibri"/>
              </w:rPr>
            </w:pPr>
            <w:r w:rsidRPr="00A4323E">
              <w:rPr>
                <w:rFonts w:ascii="Calibri" w:hAnsi="Calibri"/>
                <w:b/>
                <w:bCs/>
              </w:rPr>
              <w:t>Purchasing educational technology</w:t>
            </w:r>
          </w:p>
          <w:p w:rsidR="00E4362E" w:rsidP="00643379" w14:paraId="282EDCBF" w14:textId="77777777">
            <w:pPr>
              <w:rPr>
                <w:rFonts w:ascii="Calibri" w:hAnsi="Calibri"/>
              </w:rPr>
            </w:pPr>
          </w:p>
        </w:tc>
        <w:tc>
          <w:tcPr>
            <w:tcW w:w="1558" w:type="dxa"/>
            <w:shd w:val="clear" w:color="auto" w:fill="E2EFD9" w:themeFill="accent6" w:themeFillTint="33"/>
          </w:tcPr>
          <w:p w:rsidR="00E4362E" w:rsidP="00643379" w14:paraId="28D750FF" w14:textId="77777777">
            <w:pPr>
              <w:rPr>
                <w:rFonts w:ascii="Calibri" w:hAnsi="Calibri"/>
                <w:b/>
                <w:bCs/>
              </w:rPr>
            </w:pPr>
            <w:r w:rsidRPr="719F0FE3">
              <w:rPr>
                <w:rFonts w:ascii="Calibri" w:hAnsi="Calibri"/>
                <w:b/>
                <w:bCs/>
              </w:rPr>
              <w:t>% Remaining Funds Planned for</w:t>
            </w:r>
          </w:p>
          <w:p w:rsidR="00E4362E" w:rsidP="00643379" w14:paraId="674B16A8" w14:textId="77777777">
            <w:pPr>
              <w:rPr>
                <w:rFonts w:eastAsia="Times New Roman"/>
                <w:b/>
                <w:bCs/>
              </w:rPr>
            </w:pPr>
          </w:p>
          <w:p w:rsidR="00E4362E" w:rsidRPr="00012F05" w:rsidP="00643379" w14:paraId="46B12AEF" w14:textId="77777777">
            <w:pPr>
              <w:rPr>
                <w:rFonts w:ascii="Calibri" w:hAnsi="Calibri"/>
              </w:rPr>
            </w:pPr>
            <w:r w:rsidRPr="0DA03870">
              <w:rPr>
                <w:rFonts w:eastAsia="Times New Roman"/>
                <w:b/>
                <w:bCs/>
              </w:rPr>
              <w:t>Providing mental health services and supports</w:t>
            </w:r>
          </w:p>
        </w:tc>
        <w:tc>
          <w:tcPr>
            <w:tcW w:w="1714" w:type="dxa"/>
            <w:shd w:val="clear" w:color="auto" w:fill="E2EFD9" w:themeFill="accent6" w:themeFillTint="33"/>
          </w:tcPr>
          <w:p w:rsidR="00E4362E" w:rsidP="00643379" w14:paraId="15C8EEFD" w14:textId="77777777">
            <w:pPr>
              <w:rPr>
                <w:rFonts w:ascii="Calibri" w:hAnsi="Calibri"/>
                <w:b/>
                <w:bCs/>
              </w:rPr>
            </w:pPr>
            <w:r w:rsidRPr="719F0FE3">
              <w:rPr>
                <w:rFonts w:ascii="Calibri" w:hAnsi="Calibri"/>
                <w:b/>
                <w:bCs/>
              </w:rPr>
              <w:t>% Remaining Funds Planned for</w:t>
            </w:r>
          </w:p>
          <w:p w:rsidR="00E4362E" w:rsidP="00643379" w14:paraId="5885236B" w14:textId="77777777">
            <w:pPr>
              <w:rPr>
                <w:b/>
                <w:bCs/>
              </w:rPr>
            </w:pPr>
          </w:p>
          <w:p w:rsidR="00E4362E" w:rsidP="0064337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650" w:type="dxa"/>
            <w:shd w:val="clear" w:color="auto" w:fill="E2EFD9" w:themeFill="accent6" w:themeFillTint="33"/>
          </w:tcPr>
          <w:p w:rsidR="00E4362E" w:rsidP="00643379" w14:paraId="2A5A6135" w14:textId="77777777">
            <w:pPr>
              <w:rPr>
                <w:rFonts w:ascii="Calibri" w:hAnsi="Calibri"/>
                <w:b/>
                <w:bCs/>
              </w:rPr>
            </w:pPr>
            <w:r w:rsidRPr="719F0FE3">
              <w:rPr>
                <w:rFonts w:ascii="Calibri" w:hAnsi="Calibri"/>
                <w:b/>
                <w:bCs/>
              </w:rPr>
              <w:t>% Remaining Funds Planned for</w:t>
            </w:r>
          </w:p>
          <w:p w:rsidR="00E4362E" w:rsidP="00643379" w14:paraId="684FFFEC" w14:textId="77777777">
            <w:pPr>
              <w:rPr>
                <w:b/>
                <w:bCs/>
              </w:rPr>
            </w:pPr>
          </w:p>
          <w:p w:rsidR="00E4362E" w:rsidP="00643379" w14:paraId="601A007C" w14:textId="77777777">
            <w:pPr>
              <w:rPr>
                <w:b/>
                <w:bCs/>
              </w:rPr>
            </w:pPr>
            <w:r w:rsidRPr="22914673">
              <w:rPr>
                <w:b/>
                <w:bCs/>
              </w:rPr>
              <w:t>Extended learning time opportunities, including tutoring, summer learning, and supplemental afterschool programs.</w:t>
            </w:r>
          </w:p>
          <w:p w:rsidR="00E4362E" w:rsidP="00643379" w14:paraId="609189A2" w14:textId="77777777">
            <w:pPr>
              <w:rPr>
                <w:b/>
                <w:bCs/>
              </w:rPr>
            </w:pPr>
          </w:p>
          <w:p w:rsidR="00E4362E" w:rsidP="00643379" w14:paraId="4A59FDF8" w14:textId="77777777">
            <w:pPr>
              <w:rPr>
                <w:b/>
                <w:bCs/>
              </w:rPr>
            </w:pPr>
          </w:p>
        </w:tc>
        <w:tc>
          <w:tcPr>
            <w:tcW w:w="1889" w:type="dxa"/>
            <w:shd w:val="clear" w:color="auto" w:fill="E2EFD9" w:themeFill="accent6" w:themeFillTint="33"/>
          </w:tcPr>
          <w:p w:rsidR="00E4362E" w:rsidP="00643379" w14:paraId="7970DF11" w14:textId="77777777">
            <w:pPr>
              <w:rPr>
                <w:rFonts w:ascii="Calibri" w:hAnsi="Calibri"/>
                <w:b/>
                <w:bCs/>
              </w:rPr>
            </w:pPr>
            <w:r w:rsidRPr="719F0FE3">
              <w:rPr>
                <w:rFonts w:ascii="Calibri" w:hAnsi="Calibri"/>
                <w:b/>
                <w:bCs/>
              </w:rPr>
              <w:t>% Remaining Funds Planned for</w:t>
            </w:r>
          </w:p>
          <w:p w:rsidR="00E4362E" w:rsidP="00643379" w14:paraId="7A2A966B" w14:textId="77777777">
            <w:pPr>
              <w:rPr>
                <w:rFonts w:ascii="Calibri" w:hAnsi="Calibri"/>
                <w:b/>
                <w:bCs/>
              </w:rPr>
            </w:pPr>
          </w:p>
          <w:p w:rsidR="00E4362E" w:rsidP="00643379" w14:paraId="4ED981D4" w14:textId="77777777">
            <w:pPr>
              <w:rPr>
                <w:rFonts w:ascii="Calibri" w:eastAsia="Calibri" w:hAnsi="Calibri" w:cs="Calibri"/>
              </w:rPr>
            </w:pPr>
            <w:r w:rsidRPr="000CFF85">
              <w:rPr>
                <w:rFonts w:ascii="Calibri" w:hAnsi="Calibri"/>
                <w:b/>
                <w:bCs/>
              </w:rPr>
              <w:t xml:space="preserve">Other </w:t>
            </w:r>
            <w:r w:rsidRPr="000CFF85">
              <w:rPr>
                <w:rFonts w:ascii="Calibri" w:eastAsia="Calibri" w:hAnsi="Calibri" w:cs="Calibri"/>
              </w:rPr>
              <w:t xml:space="preserve">(uses of funds not included above). </w:t>
            </w:r>
            <w:r w:rsidRPr="26F6B5D2">
              <w:rPr>
                <w:rFonts w:ascii="Calibri" w:eastAsia="Calibri" w:hAnsi="Calibri" w:cs="Calibri"/>
              </w:rPr>
              <w:t>Please</w:t>
            </w:r>
            <w:r w:rsidRPr="000CFF85">
              <w:rPr>
                <w:rFonts w:ascii="Calibri" w:eastAsia="Calibri" w:hAnsi="Calibri" w:cs="Calibri"/>
              </w:rPr>
              <w:t xml:space="preserve"> describe:_______</w:t>
            </w:r>
          </w:p>
        </w:tc>
        <w:tc>
          <w:tcPr>
            <w:tcW w:w="1503" w:type="dxa"/>
            <w:shd w:val="clear" w:color="auto" w:fill="E2EFD9" w:themeFill="accent6" w:themeFillTint="33"/>
          </w:tcPr>
          <w:p w:rsidR="00E4362E" w:rsidP="00643379" w14:paraId="09567EB5" w14:textId="77777777">
            <w:pPr>
              <w:rPr>
                <w:rFonts w:ascii="Calibri" w:hAnsi="Calibri"/>
                <w:b/>
                <w:bCs/>
              </w:rPr>
            </w:pPr>
            <w:r w:rsidRPr="00B408F1">
              <w:rPr>
                <w:rFonts w:ascii="Calibri" w:hAnsi="Calibri"/>
                <w:b/>
                <w:bCs/>
              </w:rPr>
              <w:t xml:space="preserve">% Remaining Funds </w:t>
            </w:r>
          </w:p>
          <w:p w:rsidR="00E4362E" w:rsidP="00643379" w14:paraId="120532AC" w14:textId="77777777">
            <w:pPr>
              <w:rPr>
                <w:rFonts w:ascii="Calibri" w:hAnsi="Calibri"/>
                <w:b/>
                <w:bCs/>
              </w:rPr>
            </w:pPr>
          </w:p>
          <w:p w:rsidR="00E4362E" w:rsidP="00643379" w14:paraId="6C75A695" w14:textId="77777777">
            <w:pPr>
              <w:rPr>
                <w:rFonts w:ascii="Calibri" w:hAnsi="Calibri"/>
              </w:rPr>
            </w:pPr>
            <w:r w:rsidRPr="0DA03870">
              <w:rPr>
                <w:rFonts w:ascii="Calibri" w:hAnsi="Calibri"/>
                <w:b/>
                <w:bCs/>
              </w:rPr>
              <w:t>Not Yet Determined</w:t>
            </w:r>
          </w:p>
        </w:tc>
      </w:tr>
      <w:tr w14:paraId="604ABB41" w14:textId="77777777" w:rsidTr="00FD449A">
        <w:tblPrEx>
          <w:tblW w:w="18676" w:type="dxa"/>
          <w:jc w:val="center"/>
          <w:tblLook w:val="04A0"/>
        </w:tblPrEx>
        <w:trPr>
          <w:trHeight w:val="248"/>
          <w:jc w:val="center"/>
        </w:trPr>
        <w:tc>
          <w:tcPr>
            <w:tcW w:w="1047" w:type="dxa"/>
          </w:tcPr>
          <w:p w:rsidR="00E4362E" w:rsidP="00643379" w14:paraId="0E696146" w14:textId="77777777">
            <w:pPr>
              <w:rPr>
                <w:rFonts w:ascii="Calibri" w:hAnsi="Calibri"/>
              </w:rPr>
            </w:pPr>
            <w:r>
              <w:rPr>
                <w:rFonts w:ascii="Calibri" w:hAnsi="Calibri"/>
              </w:rPr>
              <w:t>…</w:t>
            </w:r>
          </w:p>
        </w:tc>
        <w:tc>
          <w:tcPr>
            <w:tcW w:w="748" w:type="dxa"/>
          </w:tcPr>
          <w:p w:rsidR="00E4362E" w:rsidP="00643379" w14:paraId="7BC57672" w14:textId="77777777">
            <w:pPr>
              <w:rPr>
                <w:rFonts w:ascii="Calibri" w:hAnsi="Calibri"/>
              </w:rPr>
            </w:pPr>
          </w:p>
        </w:tc>
        <w:tc>
          <w:tcPr>
            <w:tcW w:w="809" w:type="dxa"/>
          </w:tcPr>
          <w:p w:rsidR="00E4362E" w:rsidP="00643379" w14:paraId="615DE035" w14:textId="77777777">
            <w:pPr>
              <w:rPr>
                <w:rFonts w:ascii="Calibri" w:hAnsi="Calibri"/>
              </w:rPr>
            </w:pPr>
          </w:p>
        </w:tc>
        <w:tc>
          <w:tcPr>
            <w:tcW w:w="689" w:type="dxa"/>
          </w:tcPr>
          <w:p w:rsidR="00E4362E" w:rsidP="00643379" w14:paraId="696F4790" w14:textId="77777777">
            <w:pPr>
              <w:rPr>
                <w:rFonts w:ascii="Calibri" w:hAnsi="Calibri"/>
              </w:rPr>
            </w:pPr>
          </w:p>
        </w:tc>
        <w:tc>
          <w:tcPr>
            <w:tcW w:w="692" w:type="dxa"/>
          </w:tcPr>
          <w:p w:rsidR="00E4362E" w:rsidP="00643379" w14:paraId="6D19583F" w14:textId="77777777">
            <w:pPr>
              <w:rPr>
                <w:rFonts w:ascii="Calibri" w:hAnsi="Calibri"/>
              </w:rPr>
            </w:pPr>
          </w:p>
        </w:tc>
        <w:tc>
          <w:tcPr>
            <w:tcW w:w="2307" w:type="dxa"/>
          </w:tcPr>
          <w:p w:rsidR="00E4362E" w:rsidP="00643379" w14:paraId="593E406F" w14:textId="77777777">
            <w:pPr>
              <w:rPr>
                <w:rFonts w:ascii="Calibri" w:hAnsi="Calibri"/>
              </w:rPr>
            </w:pPr>
          </w:p>
        </w:tc>
        <w:tc>
          <w:tcPr>
            <w:tcW w:w="2356" w:type="dxa"/>
          </w:tcPr>
          <w:p w:rsidR="00E4362E" w:rsidP="00643379" w14:paraId="005B492C" w14:textId="03972A4B">
            <w:pPr>
              <w:rPr>
                <w:rFonts w:ascii="Calibri" w:hAnsi="Calibri"/>
              </w:rPr>
            </w:pPr>
          </w:p>
        </w:tc>
        <w:tc>
          <w:tcPr>
            <w:tcW w:w="1714" w:type="dxa"/>
            <w:shd w:val="clear" w:color="auto" w:fill="E2EFD9" w:themeFill="accent6" w:themeFillTint="33"/>
          </w:tcPr>
          <w:p w:rsidR="00E4362E" w:rsidP="00643379" w14:paraId="4912E032" w14:textId="77777777">
            <w:pPr>
              <w:rPr>
                <w:rFonts w:ascii="Calibri" w:hAnsi="Calibri"/>
              </w:rPr>
            </w:pPr>
          </w:p>
        </w:tc>
        <w:tc>
          <w:tcPr>
            <w:tcW w:w="1558" w:type="dxa"/>
            <w:shd w:val="clear" w:color="auto" w:fill="E2EFD9" w:themeFill="accent6" w:themeFillTint="33"/>
          </w:tcPr>
          <w:p w:rsidR="00E4362E" w:rsidP="00643379" w14:paraId="742FB561" w14:textId="77777777">
            <w:pPr>
              <w:rPr>
                <w:rFonts w:ascii="Calibri" w:hAnsi="Calibri"/>
              </w:rPr>
            </w:pPr>
          </w:p>
        </w:tc>
        <w:tc>
          <w:tcPr>
            <w:tcW w:w="1714" w:type="dxa"/>
            <w:shd w:val="clear" w:color="auto" w:fill="E2EFD9" w:themeFill="accent6" w:themeFillTint="33"/>
          </w:tcPr>
          <w:p w:rsidR="00E4362E" w:rsidP="00643379" w14:paraId="654E42F2" w14:textId="77777777">
            <w:pPr>
              <w:rPr>
                <w:rFonts w:ascii="Calibri" w:hAnsi="Calibri"/>
              </w:rPr>
            </w:pPr>
          </w:p>
        </w:tc>
        <w:tc>
          <w:tcPr>
            <w:tcW w:w="1650" w:type="dxa"/>
            <w:shd w:val="clear" w:color="auto" w:fill="E2EFD9" w:themeFill="accent6" w:themeFillTint="33"/>
          </w:tcPr>
          <w:p w:rsidR="00E4362E" w:rsidP="00643379" w14:paraId="066B2FBC" w14:textId="77777777">
            <w:pPr>
              <w:rPr>
                <w:rFonts w:ascii="Calibri" w:hAnsi="Calibri"/>
              </w:rPr>
            </w:pPr>
          </w:p>
        </w:tc>
        <w:tc>
          <w:tcPr>
            <w:tcW w:w="1889" w:type="dxa"/>
            <w:shd w:val="clear" w:color="auto" w:fill="E2EFD9" w:themeFill="accent6" w:themeFillTint="33"/>
          </w:tcPr>
          <w:p w:rsidR="00E4362E" w:rsidP="00643379" w14:paraId="5912EF66" w14:textId="77777777">
            <w:pPr>
              <w:rPr>
                <w:rFonts w:ascii="Calibri" w:hAnsi="Calibri"/>
              </w:rPr>
            </w:pPr>
          </w:p>
        </w:tc>
        <w:tc>
          <w:tcPr>
            <w:tcW w:w="1503" w:type="dxa"/>
            <w:shd w:val="clear" w:color="auto" w:fill="E2EFD9" w:themeFill="accent6" w:themeFillTint="33"/>
          </w:tcPr>
          <w:p w:rsidR="00E4362E" w:rsidP="00643379" w14:paraId="46770D6C" w14:textId="77777777">
            <w:pPr>
              <w:rPr>
                <w:rFonts w:ascii="Calibri" w:hAnsi="Calibri"/>
              </w:rPr>
            </w:pPr>
          </w:p>
        </w:tc>
      </w:tr>
    </w:tbl>
    <w:p w:rsidR="00997A19" w:rsidP="00997A19" w14:paraId="2DFE9058" w14:textId="5DFC5BE9">
      <w:pPr>
        <w:rPr>
          <w:rFonts w:ascii="Calibri" w:hAnsi="Calibri"/>
        </w:rPr>
      </w:pPr>
    </w:p>
    <w:p w:rsidR="0005103F" w:rsidP="00997A19" w14:paraId="355EF235" w14:textId="167E98B3">
      <w:pPr>
        <w:rPr>
          <w:rFonts w:ascii="Calibri" w:hAnsi="Calibri"/>
        </w:rPr>
      </w:pPr>
    </w:p>
    <w:p w:rsidR="0005103F" w:rsidP="00997A19" w14:paraId="11B4BC69" w14:textId="5DACB028">
      <w:pPr>
        <w:rPr>
          <w:rFonts w:ascii="Calibri" w:hAnsi="Calibri"/>
        </w:rPr>
      </w:pPr>
    </w:p>
    <w:p w:rsidR="0005103F" w:rsidP="00997A19" w14:paraId="44EEC838" w14:textId="1783F672">
      <w:pPr>
        <w:rPr>
          <w:rFonts w:ascii="Calibri" w:hAnsi="Calibri"/>
        </w:rPr>
      </w:pPr>
    </w:p>
    <w:p w:rsidR="0005103F" w:rsidP="00997A19" w14:paraId="3C922EAF" w14:textId="4F15BD0D">
      <w:pPr>
        <w:rPr>
          <w:rFonts w:ascii="Calibri" w:hAnsi="Calibri"/>
        </w:rPr>
      </w:pPr>
    </w:p>
    <w:p w:rsidR="0005103F" w:rsidP="00997A19" w14:paraId="10026E86" w14:textId="4856B324">
      <w:pPr>
        <w:rPr>
          <w:rFonts w:ascii="Calibri" w:hAnsi="Calibri"/>
        </w:rPr>
      </w:pPr>
    </w:p>
    <w:p w:rsidR="0005103F" w:rsidP="00997A19" w14:paraId="41234937" w14:textId="77777777">
      <w:pPr>
        <w:rPr>
          <w:rFonts w:ascii="Calibri" w:hAnsi="Calibri"/>
        </w:rPr>
      </w:pPr>
    </w:p>
    <w:p w:rsidR="00997A19" w:rsidRPr="003C60D0" w:rsidP="00A6652D"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eastAsia="Times New Roman" w:hAnsi="Calibri"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tblPr>
      <w:tblGrid>
        <w:gridCol w:w="1160"/>
        <w:gridCol w:w="872"/>
        <w:gridCol w:w="919"/>
        <w:gridCol w:w="872"/>
        <w:gridCol w:w="872"/>
        <w:gridCol w:w="2497"/>
        <w:gridCol w:w="11355"/>
      </w:tblGrid>
      <w:tr w14:paraId="7387CCB6" w14:textId="77777777" w:rsidTr="00643379">
        <w:tblPrEx>
          <w:tblW w:w="18547" w:type="dxa"/>
          <w:jc w:val="center"/>
          <w:tblLook w:val="04A0"/>
        </w:tblPrEx>
        <w:trPr>
          <w:trHeight w:val="2798"/>
          <w:jc w:val="center"/>
        </w:trPr>
        <w:tc>
          <w:tcPr>
            <w:tcW w:w="1160" w:type="dxa"/>
            <w:shd w:val="clear" w:color="auto" w:fill="A8D08D" w:themeFill="accent6" w:themeFillTint="99"/>
          </w:tcPr>
          <w:p w:rsidR="00997A19" w:rsidP="00643379" w14:paraId="4CCA5B85" w14:textId="77777777">
            <w:pPr>
              <w:rPr>
                <w:b/>
                <w:bCs/>
              </w:rPr>
            </w:pPr>
            <w:r w:rsidRPr="114ADBD0">
              <w:rPr>
                <w:b/>
                <w:bCs/>
              </w:rPr>
              <w:t>Name of LEA Awarded GEER II funds</w:t>
            </w:r>
          </w:p>
          <w:p w:rsidR="00997A19" w:rsidP="00643379" w14:paraId="0A25D6A2" w14:textId="50FB4EB0">
            <w:pPr>
              <w:rPr>
                <w:rFonts w:ascii="Calibri" w:hAnsi="Calibri"/>
              </w:rPr>
            </w:pPr>
          </w:p>
        </w:tc>
        <w:tc>
          <w:tcPr>
            <w:tcW w:w="872" w:type="dxa"/>
            <w:shd w:val="clear" w:color="auto" w:fill="A8D08D" w:themeFill="accent6" w:themeFillTint="99"/>
          </w:tcPr>
          <w:p w:rsidR="00997A19" w:rsidP="00643379" w14:paraId="68A7CC1B" w14:textId="77777777">
            <w:pPr>
              <w:rPr>
                <w:b/>
                <w:bCs/>
              </w:rPr>
            </w:pPr>
            <w:r>
              <w:rPr>
                <w:b/>
                <w:bCs/>
              </w:rPr>
              <w:t>DUNS #</w:t>
            </w:r>
          </w:p>
          <w:p w:rsidR="00997A19" w:rsidP="00643379" w14:paraId="084E1E0D" w14:textId="54068C07">
            <w:pPr>
              <w:rPr>
                <w:rFonts w:ascii="Calibri" w:hAnsi="Calibri"/>
              </w:rPr>
            </w:pPr>
          </w:p>
        </w:tc>
        <w:tc>
          <w:tcPr>
            <w:tcW w:w="919" w:type="dxa"/>
            <w:shd w:val="clear" w:color="auto" w:fill="A8D08D" w:themeFill="accent6" w:themeFillTint="99"/>
          </w:tcPr>
          <w:p w:rsidR="00997A19" w:rsidP="00643379" w14:paraId="37E37DF6" w14:textId="77777777">
            <w:pPr>
              <w:rPr>
                <w:b/>
                <w:bCs/>
              </w:rPr>
            </w:pPr>
            <w:r w:rsidRPr="496B4D5D">
              <w:rPr>
                <w:rFonts w:eastAsiaTheme="minorEastAsia"/>
                <w:b/>
                <w:bCs/>
              </w:rPr>
              <w:t>UEI (SAM)</w:t>
            </w:r>
            <w:r w:rsidRPr="496B4D5D">
              <w:rPr>
                <w:b/>
                <w:bCs/>
              </w:rPr>
              <w:t xml:space="preserve"> </w:t>
            </w:r>
          </w:p>
          <w:p w:rsidR="00997A19" w:rsidP="00C00861" w14:paraId="76C9B0B0" w14:textId="77777777">
            <w:pPr>
              <w:rPr>
                <w:b/>
                <w:bCs/>
              </w:rPr>
            </w:pPr>
          </w:p>
        </w:tc>
        <w:tc>
          <w:tcPr>
            <w:tcW w:w="872" w:type="dxa"/>
            <w:shd w:val="clear" w:color="auto" w:fill="A8D08D" w:themeFill="accent6" w:themeFillTint="99"/>
          </w:tcPr>
          <w:p w:rsidR="00997A19" w:rsidP="00643379" w14:paraId="328C4A12" w14:textId="77777777">
            <w:pPr>
              <w:rPr>
                <w:b/>
                <w:bCs/>
              </w:rPr>
            </w:pPr>
            <w:r>
              <w:rPr>
                <w:b/>
                <w:bCs/>
              </w:rPr>
              <w:t>NCES ID#</w:t>
            </w:r>
          </w:p>
          <w:p w:rsidR="00997A19" w:rsidP="00643379" w14:paraId="4B027160" w14:textId="167EB0B7">
            <w:pPr>
              <w:rPr>
                <w:rFonts w:ascii="Calibri" w:hAnsi="Calibri"/>
              </w:rPr>
            </w:pPr>
          </w:p>
        </w:tc>
        <w:tc>
          <w:tcPr>
            <w:tcW w:w="872" w:type="dxa"/>
            <w:shd w:val="clear" w:color="auto" w:fill="A8D08D" w:themeFill="accent6" w:themeFillTint="99"/>
          </w:tcPr>
          <w:p w:rsidR="00997A19" w:rsidP="00643379" w14:paraId="37C44BBD" w14:textId="77777777">
            <w:pPr>
              <w:rPr>
                <w:rFonts w:ascii="Calibri" w:hAnsi="Calibri"/>
                <w:b/>
                <w:bCs/>
              </w:rPr>
            </w:pPr>
            <w:r>
              <w:rPr>
                <w:rFonts w:ascii="Calibri" w:hAnsi="Calibri"/>
                <w:b/>
                <w:bCs/>
              </w:rPr>
              <w:t>State ID #</w:t>
            </w:r>
          </w:p>
          <w:p w:rsidR="00997A19" w:rsidRPr="00A4323E" w:rsidP="00643379" w14:paraId="009A5FAA" w14:textId="154E22EA">
            <w:pPr>
              <w:rPr>
                <w:rFonts w:ascii="Calibri" w:hAnsi="Calibri"/>
                <w:b/>
                <w:bCs/>
              </w:rPr>
            </w:pPr>
          </w:p>
        </w:tc>
        <w:tc>
          <w:tcPr>
            <w:tcW w:w="2497" w:type="dxa"/>
            <w:shd w:val="clear" w:color="auto" w:fill="A8D08D" w:themeFill="accent6" w:themeFillTint="99"/>
          </w:tcPr>
          <w:p w:rsidR="00997A19" w:rsidRPr="00A4323E" w:rsidP="0064337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14:paraId="757B19A6" w14:textId="719E3AF4">
            <w:pPr>
              <w:rPr>
                <w:rFonts w:ascii="Calibri" w:hAnsi="Calibri"/>
              </w:rPr>
            </w:pPr>
            <w:r w:rsidRPr="004C0F1F">
              <w:t>&lt;</w:t>
            </w:r>
            <w:r w:rsidR="00EA45A0">
              <w:t>From</w:t>
            </w:r>
            <w:r w:rsidRPr="004C0F1F">
              <w:t xml:space="preserve"> above&gt;</w:t>
            </w:r>
          </w:p>
        </w:tc>
        <w:tc>
          <w:tcPr>
            <w:tcW w:w="11355" w:type="dxa"/>
            <w:shd w:val="clear" w:color="auto" w:fill="C5E0B3" w:themeFill="accent6" w:themeFillTint="66"/>
          </w:tcPr>
          <w:p w:rsidR="00997A19" w:rsidP="00643379" w14:paraId="0E93E088" w14:textId="77777777">
            <w:pPr>
              <w:rPr>
                <w:rFonts w:ascii="Calibri" w:hAnsi="Calibri"/>
                <w:b/>
                <w:bCs/>
              </w:rPr>
            </w:pPr>
            <w:r w:rsidRPr="719F0FE3">
              <w:rPr>
                <w:rFonts w:ascii="Calibri" w:hAnsi="Calibri"/>
                <w:b/>
                <w:bCs/>
              </w:rPr>
              <w:t>% Remaining Funds Planned for</w:t>
            </w:r>
          </w:p>
          <w:p w:rsidR="00997A19" w:rsidP="00643379" w14:paraId="5A19722F" w14:textId="77777777">
            <w:pPr>
              <w:rPr>
                <w:rFonts w:eastAsia="Times New Roman" w:cstheme="minorHAnsi"/>
                <w:b/>
                <w:bCs/>
              </w:rPr>
            </w:pPr>
          </w:p>
          <w:p w:rsidR="00997A19" w:rsidRPr="00A4323E" w:rsidP="0064337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00997A19" w:rsidRPr="005D25F5" w:rsidP="0064337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E97AEC0" w14:textId="77777777" w:rsidTr="00643379">
        <w:tblPrEx>
          <w:tblW w:w="18547" w:type="dxa"/>
          <w:jc w:val="center"/>
          <w:tblLook w:val="04A0"/>
        </w:tblPrEx>
        <w:trPr>
          <w:trHeight w:val="261"/>
          <w:jc w:val="center"/>
        </w:trPr>
        <w:tc>
          <w:tcPr>
            <w:tcW w:w="1160" w:type="dxa"/>
          </w:tcPr>
          <w:p w:rsidR="00997A19" w:rsidP="00643379" w14:paraId="3BC55FEC" w14:textId="77777777">
            <w:pPr>
              <w:rPr>
                <w:rFonts w:ascii="Calibri" w:hAnsi="Calibri"/>
              </w:rPr>
            </w:pPr>
            <w:r>
              <w:rPr>
                <w:rFonts w:ascii="Calibri" w:hAnsi="Calibri"/>
              </w:rPr>
              <w:t>…</w:t>
            </w:r>
          </w:p>
        </w:tc>
        <w:tc>
          <w:tcPr>
            <w:tcW w:w="872" w:type="dxa"/>
          </w:tcPr>
          <w:p w:rsidR="00997A19" w:rsidP="00643379" w14:paraId="1DFDB9AD" w14:textId="77777777">
            <w:pPr>
              <w:rPr>
                <w:rFonts w:ascii="Calibri" w:hAnsi="Calibri"/>
              </w:rPr>
            </w:pPr>
          </w:p>
        </w:tc>
        <w:tc>
          <w:tcPr>
            <w:tcW w:w="919" w:type="dxa"/>
          </w:tcPr>
          <w:p w:rsidR="00997A19" w:rsidP="00643379" w14:paraId="29C8ECA1" w14:textId="77777777">
            <w:pPr>
              <w:rPr>
                <w:rFonts w:ascii="Calibri" w:hAnsi="Calibri"/>
              </w:rPr>
            </w:pPr>
          </w:p>
        </w:tc>
        <w:tc>
          <w:tcPr>
            <w:tcW w:w="872" w:type="dxa"/>
          </w:tcPr>
          <w:p w:rsidR="00997A19" w:rsidP="00643379" w14:paraId="1C2A9A9B" w14:textId="77777777">
            <w:pPr>
              <w:rPr>
                <w:rFonts w:ascii="Calibri" w:hAnsi="Calibri"/>
              </w:rPr>
            </w:pPr>
          </w:p>
        </w:tc>
        <w:tc>
          <w:tcPr>
            <w:tcW w:w="872" w:type="dxa"/>
          </w:tcPr>
          <w:p w:rsidR="00997A19" w:rsidP="00643379" w14:paraId="2979F60A" w14:textId="77777777">
            <w:pPr>
              <w:rPr>
                <w:rFonts w:ascii="Calibri" w:hAnsi="Calibri"/>
              </w:rPr>
            </w:pPr>
          </w:p>
        </w:tc>
        <w:tc>
          <w:tcPr>
            <w:tcW w:w="2497" w:type="dxa"/>
          </w:tcPr>
          <w:p w:rsidR="00997A19" w:rsidP="00643379" w14:paraId="46E0AD48" w14:textId="77777777">
            <w:pPr>
              <w:rPr>
                <w:rFonts w:ascii="Calibri" w:hAnsi="Calibri"/>
              </w:rPr>
            </w:pPr>
          </w:p>
        </w:tc>
        <w:tc>
          <w:tcPr>
            <w:tcW w:w="11355" w:type="dxa"/>
            <w:shd w:val="clear" w:color="auto" w:fill="E2EFD9" w:themeFill="accent6" w:themeFillTint="33"/>
          </w:tcPr>
          <w:p w:rsidR="00997A19" w:rsidP="00643379" w14:paraId="34648038" w14:textId="77777777">
            <w:pPr>
              <w:rPr>
                <w:rFonts w:ascii="Calibri" w:hAnsi="Calibri"/>
              </w:rPr>
            </w:pPr>
          </w:p>
        </w:tc>
      </w:tr>
    </w:tbl>
    <w:p w:rsidR="00997A19" w:rsidP="00997A19" w14:paraId="6C17BD63" w14:textId="77777777">
      <w:pPr>
        <w:rPr>
          <w:rFonts w:ascii="Calibri" w:hAnsi="Calibri"/>
          <w:i/>
          <w:iCs/>
        </w:rPr>
      </w:pPr>
    </w:p>
    <w:p w:rsidR="00C8544C" w:rsidRPr="0078345D" w:rsidP="0DA03870" w14:paraId="25FEF539" w14:textId="0F6FC6C0">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00BB6ED8" w:rsidRPr="0078345D" w:rsidP="00C8544C"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0009116A" w:rsidP="003C60D0" w14:paraId="6F852A99" w14:textId="0EE3F749">
      <w:pPr>
        <w:spacing w:after="0" w:line="240" w:lineRule="auto"/>
        <w:rPr>
          <w:rFonts w:ascii="Calibri" w:hAnsi="Calibri" w:cs="Calibri"/>
        </w:rPr>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00817827" w:rsidP="003C60D0" w14:paraId="603F3B16" w14:textId="77777777">
      <w:pPr>
        <w:spacing w:after="0" w:line="240" w:lineRule="auto"/>
        <w:rPr>
          <w:rFonts w:ascii="Calibri" w:hAnsi="Calibri" w:cs="Calibri"/>
        </w:rPr>
      </w:pPr>
    </w:p>
    <w:p w:rsidR="00817827" w:rsidRPr="003C60D0" w:rsidP="003C60D0" w14:paraId="1D1B05C4" w14:textId="77777777">
      <w:pPr>
        <w:spacing w:after="0" w:line="240" w:lineRule="auto"/>
      </w:pPr>
    </w:p>
    <w:p w:rsidR="0009116A" w:rsidRPr="0078345D" w:rsidP="0009116A" w14:paraId="62C02D4F" w14:textId="77777777">
      <w:pPr>
        <w:pStyle w:val="ListParagraph"/>
        <w:spacing w:after="0" w:line="240" w:lineRule="auto"/>
        <w:ind w:left="1080"/>
      </w:pPr>
    </w:p>
    <w:tbl>
      <w:tblPr>
        <w:tblStyle w:val="TableGrid"/>
        <w:tblW w:w="12337" w:type="dxa"/>
        <w:jc w:val="center"/>
        <w:tblLook w:val="04A0"/>
      </w:tblPr>
      <w:tblGrid>
        <w:gridCol w:w="2772"/>
        <w:gridCol w:w="7179"/>
        <w:gridCol w:w="1193"/>
        <w:gridCol w:w="1193"/>
      </w:tblGrid>
      <w:tr w14:paraId="73F21986" w14:textId="3490C456" w:rsidTr="59574160">
        <w:tblPrEx>
          <w:tblW w:w="12337" w:type="dxa"/>
          <w:jc w:val="center"/>
          <w:tblLook w:val="04A0"/>
        </w:tblPrEx>
        <w:trPr>
          <w:jc w:val="center"/>
        </w:trPr>
        <w:tc>
          <w:tcPr>
            <w:tcW w:w="2772" w:type="dxa"/>
            <w:shd w:val="clear" w:color="auto" w:fill="E7E6E6" w:themeFill="background2"/>
          </w:tcPr>
          <w:p w:rsidR="00CF408D" w:rsidRPr="0078345D" w:rsidP="00AB0333"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00CF408D" w:rsidRPr="0078345D" w:rsidP="00AB0333"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eastAsia="Times New Roman" w:hAnsi="Times New Roman" w:cs="Times New Roman"/>
              </w:rPr>
              <w:t xml:space="preserve"> </w:t>
            </w:r>
          </w:p>
        </w:tc>
        <w:tc>
          <w:tcPr>
            <w:tcW w:w="1193" w:type="dxa"/>
            <w:shd w:val="clear" w:color="auto" w:fill="FFD965" w:themeFill="accent4" w:themeFillTint="99"/>
          </w:tcPr>
          <w:p w:rsidR="00CF408D" w:rsidRPr="0078345D" w:rsidP="00AB0333"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14:paraId="361BE654" w14:textId="78F8720F" w:rsidTr="59574160">
        <w:tblPrEx>
          <w:tblW w:w="12337" w:type="dxa"/>
          <w:jc w:val="center"/>
          <w:tblLook w:val="04A0"/>
        </w:tblPrEx>
        <w:trPr>
          <w:jc w:val="center"/>
        </w:trPr>
        <w:tc>
          <w:tcPr>
            <w:tcW w:w="2772" w:type="dxa"/>
            <w:vMerge w:val="restart"/>
          </w:tcPr>
          <w:p w:rsidR="00CF408D" w:rsidRPr="0078345D" w:rsidP="00AB0333" w14:paraId="29CA1910" w14:textId="77777777">
            <w:pPr>
              <w:rPr>
                <w:rFonts w:ascii="Times New Roman" w:eastAsia="Times New Roman" w:hAnsi="Times New Roman" w:cs="Times New Roman"/>
              </w:rPr>
            </w:pPr>
          </w:p>
        </w:tc>
        <w:tc>
          <w:tcPr>
            <w:tcW w:w="7179" w:type="dxa"/>
          </w:tcPr>
          <w:p w:rsidR="00CF408D" w:rsidRPr="0078345D" w:rsidP="00AB0333" w14:paraId="493041EB" w14:textId="77777777">
            <w:pPr>
              <w:rPr>
                <w:rFonts w:ascii="Calibri" w:hAnsi="Calibri" w:cs="Calibri"/>
              </w:rPr>
            </w:pPr>
            <w:r w:rsidRPr="0078345D">
              <w:rPr>
                <w:rFonts w:ascii="Calibri" w:hAnsi="Calibri" w:cs="Calibri"/>
              </w:rPr>
              <w:t>Mobile hotspots with paid data plans</w:t>
            </w:r>
          </w:p>
        </w:tc>
        <w:tc>
          <w:tcPr>
            <w:tcW w:w="1193" w:type="dxa"/>
          </w:tcPr>
          <w:p w:rsidR="00CF408D" w:rsidRPr="0078345D" w:rsidP="00AB0333" w14:paraId="5B5DBCAC" w14:textId="77777777">
            <w:pPr>
              <w:rPr>
                <w:rFonts w:ascii="Calibri" w:hAnsi="Calibri" w:cs="Calibri"/>
              </w:rPr>
            </w:pPr>
          </w:p>
        </w:tc>
        <w:tc>
          <w:tcPr>
            <w:tcW w:w="1193" w:type="dxa"/>
          </w:tcPr>
          <w:p w:rsidR="00CF408D" w:rsidRPr="0078345D" w:rsidP="00AB0333" w14:paraId="6E3C96D8" w14:textId="77777777">
            <w:pPr>
              <w:rPr>
                <w:rFonts w:ascii="Calibri" w:hAnsi="Calibri" w:cs="Calibri"/>
              </w:rPr>
            </w:pPr>
          </w:p>
        </w:tc>
      </w:tr>
      <w:tr w14:paraId="72D255F0" w14:textId="4EBC40D6" w:rsidTr="59574160">
        <w:tblPrEx>
          <w:tblW w:w="12337" w:type="dxa"/>
          <w:jc w:val="center"/>
          <w:tblLook w:val="04A0"/>
        </w:tblPrEx>
        <w:trPr>
          <w:jc w:val="center"/>
        </w:trPr>
        <w:tc>
          <w:tcPr>
            <w:tcW w:w="2772" w:type="dxa"/>
            <w:vMerge/>
          </w:tcPr>
          <w:p w:rsidR="00CF408D" w:rsidRPr="0078345D" w:rsidP="00AB0333" w14:paraId="6760082B" w14:textId="77777777">
            <w:pPr>
              <w:rPr>
                <w:rFonts w:ascii="Times New Roman" w:eastAsia="Times New Roman" w:hAnsi="Times New Roman" w:cs="Times New Roman"/>
              </w:rPr>
            </w:pPr>
          </w:p>
        </w:tc>
        <w:tc>
          <w:tcPr>
            <w:tcW w:w="7179" w:type="dxa"/>
          </w:tcPr>
          <w:p w:rsidR="00CF408D" w:rsidRPr="0078345D" w:rsidP="00AB0333"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00CF408D" w:rsidRPr="0078345D" w:rsidP="00AB0333" w14:paraId="59E9A100" w14:textId="77777777">
            <w:pPr>
              <w:rPr>
                <w:rFonts w:ascii="Calibri" w:hAnsi="Calibri" w:cs="Calibri"/>
              </w:rPr>
            </w:pPr>
          </w:p>
        </w:tc>
        <w:tc>
          <w:tcPr>
            <w:tcW w:w="1193" w:type="dxa"/>
          </w:tcPr>
          <w:p w:rsidR="00CF408D" w:rsidRPr="0078345D" w:rsidP="00AB0333" w14:paraId="27104150" w14:textId="77777777">
            <w:pPr>
              <w:rPr>
                <w:rFonts w:ascii="Calibri" w:hAnsi="Calibri" w:cs="Calibri"/>
              </w:rPr>
            </w:pPr>
          </w:p>
        </w:tc>
      </w:tr>
      <w:tr w14:paraId="7A607093" w14:textId="5FCC5850" w:rsidTr="59574160">
        <w:tblPrEx>
          <w:tblW w:w="12337" w:type="dxa"/>
          <w:jc w:val="center"/>
          <w:tblLook w:val="04A0"/>
        </w:tblPrEx>
        <w:trPr>
          <w:jc w:val="center"/>
        </w:trPr>
        <w:tc>
          <w:tcPr>
            <w:tcW w:w="2772" w:type="dxa"/>
            <w:vMerge/>
          </w:tcPr>
          <w:p w:rsidR="00CF408D" w:rsidRPr="0078345D" w:rsidP="00AB0333" w14:paraId="0A37C955" w14:textId="77777777">
            <w:pPr>
              <w:rPr>
                <w:rFonts w:ascii="Times New Roman" w:eastAsia="Times New Roman" w:hAnsi="Times New Roman" w:cs="Times New Roman"/>
              </w:rPr>
            </w:pPr>
          </w:p>
        </w:tc>
        <w:tc>
          <w:tcPr>
            <w:tcW w:w="7179" w:type="dxa"/>
          </w:tcPr>
          <w:p w:rsidR="00CF408D" w:rsidRPr="0078345D" w:rsidP="00AB0333"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00CF408D" w:rsidRPr="0078345D" w:rsidP="00AB0333" w14:paraId="67C7E31B" w14:textId="77777777">
            <w:pPr>
              <w:rPr>
                <w:rFonts w:ascii="Calibri" w:hAnsi="Calibri" w:cs="Calibri"/>
              </w:rPr>
            </w:pPr>
          </w:p>
        </w:tc>
        <w:tc>
          <w:tcPr>
            <w:tcW w:w="1193" w:type="dxa"/>
          </w:tcPr>
          <w:p w:rsidR="00CF408D" w:rsidRPr="0078345D" w:rsidP="00AB0333" w14:paraId="3D64CF5A" w14:textId="77777777">
            <w:pPr>
              <w:rPr>
                <w:rFonts w:ascii="Calibri" w:hAnsi="Calibri" w:cs="Calibri"/>
              </w:rPr>
            </w:pPr>
          </w:p>
        </w:tc>
      </w:tr>
      <w:tr w14:paraId="29268461" w14:textId="3AF89F54" w:rsidTr="59574160">
        <w:tblPrEx>
          <w:tblW w:w="12337" w:type="dxa"/>
          <w:jc w:val="center"/>
          <w:tblLook w:val="04A0"/>
        </w:tblPrEx>
        <w:trPr>
          <w:jc w:val="center"/>
        </w:trPr>
        <w:tc>
          <w:tcPr>
            <w:tcW w:w="2772" w:type="dxa"/>
            <w:vMerge/>
          </w:tcPr>
          <w:p w:rsidR="00CF408D" w:rsidRPr="0078345D" w:rsidP="00AB0333" w14:paraId="60CBBB93" w14:textId="77777777">
            <w:pPr>
              <w:rPr>
                <w:rFonts w:ascii="Times New Roman" w:eastAsia="Times New Roman" w:hAnsi="Times New Roman" w:cs="Times New Roman"/>
              </w:rPr>
            </w:pPr>
          </w:p>
        </w:tc>
        <w:tc>
          <w:tcPr>
            <w:tcW w:w="7179" w:type="dxa"/>
          </w:tcPr>
          <w:p w:rsidR="00CF408D" w:rsidRPr="0078345D" w:rsidP="00AB0333"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00CF408D" w:rsidRPr="0078345D" w:rsidP="00AB0333" w14:paraId="148E10C8" w14:textId="77777777">
            <w:pPr>
              <w:rPr>
                <w:rFonts w:ascii="Calibri" w:hAnsi="Calibri" w:cs="Calibri"/>
              </w:rPr>
            </w:pPr>
          </w:p>
        </w:tc>
        <w:tc>
          <w:tcPr>
            <w:tcW w:w="1193" w:type="dxa"/>
          </w:tcPr>
          <w:p w:rsidR="00CF408D" w:rsidRPr="0078345D" w:rsidP="00AB0333" w14:paraId="6F0536A6" w14:textId="77777777">
            <w:pPr>
              <w:rPr>
                <w:rFonts w:ascii="Calibri" w:hAnsi="Calibri" w:cs="Calibri"/>
              </w:rPr>
            </w:pPr>
          </w:p>
        </w:tc>
      </w:tr>
      <w:tr w14:paraId="47920D4B" w14:textId="3A8ADD0B" w:rsidTr="59574160">
        <w:tblPrEx>
          <w:tblW w:w="12337" w:type="dxa"/>
          <w:jc w:val="center"/>
          <w:tblLook w:val="04A0"/>
        </w:tblPrEx>
        <w:trPr>
          <w:trHeight w:val="77"/>
          <w:jc w:val="center"/>
        </w:trPr>
        <w:tc>
          <w:tcPr>
            <w:tcW w:w="2772" w:type="dxa"/>
            <w:vMerge/>
          </w:tcPr>
          <w:p w:rsidR="00CF408D" w:rsidRPr="0078345D" w:rsidP="00AB0333" w14:paraId="45B13ECD" w14:textId="77777777">
            <w:pPr>
              <w:rPr>
                <w:rFonts w:ascii="Times New Roman" w:eastAsia="Times New Roman" w:hAnsi="Times New Roman" w:cs="Times New Roman"/>
              </w:rPr>
            </w:pPr>
          </w:p>
        </w:tc>
        <w:tc>
          <w:tcPr>
            <w:tcW w:w="7179" w:type="dxa"/>
          </w:tcPr>
          <w:p w:rsidR="00CF408D" w:rsidRPr="0078345D" w:rsidP="00AB0333"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00CF408D" w:rsidRPr="0078345D" w:rsidP="00AB0333" w14:paraId="4629AB01" w14:textId="77777777">
            <w:pPr>
              <w:rPr>
                <w:rFonts w:ascii="Calibri" w:hAnsi="Calibri" w:cs="Calibri"/>
              </w:rPr>
            </w:pPr>
          </w:p>
        </w:tc>
        <w:tc>
          <w:tcPr>
            <w:tcW w:w="1193" w:type="dxa"/>
          </w:tcPr>
          <w:p w:rsidR="00CF408D" w:rsidRPr="0078345D" w:rsidP="00AB0333" w14:paraId="7C4EB101" w14:textId="77777777">
            <w:pPr>
              <w:rPr>
                <w:rFonts w:ascii="Calibri" w:hAnsi="Calibri" w:cs="Calibri"/>
              </w:rPr>
            </w:pPr>
          </w:p>
        </w:tc>
      </w:tr>
    </w:tbl>
    <w:p w:rsidR="00366F9B" w:rsidP="000C6BC7" w14:paraId="79CEE51E" w14:textId="4914DE79">
      <w:pPr>
        <w:spacing w:line="254" w:lineRule="auto"/>
        <w:ind w:left="720"/>
        <w:rPr>
          <w:rFonts w:ascii="Calibri" w:hAnsi="Calibri" w:cs="Calibri"/>
        </w:rPr>
      </w:pPr>
    </w:p>
    <w:p w:rsidR="007E59B4" w:rsidP="114ADBD0" w14:paraId="2F54BAC0" w14:textId="67D185E5">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525602" w:rsidRPr="008E3303" w:rsidP="008E3303" w14:paraId="61059C3D" w14:textId="77777777">
      <w:pPr>
        <w:rPr>
          <w:rFonts w:ascii="Calibri" w:hAnsi="Calibri"/>
        </w:rPr>
      </w:pPr>
    </w:p>
    <w:p w:rsidR="00CA4BB3" w:rsidP="002030F4"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00853E83" w:rsidRPr="008C0437" w:rsidP="00853E83" w14:paraId="07180C52" w14:textId="71BAE4BD">
      <w:pPr>
        <w:pStyle w:val="ListParagraph"/>
        <w:ind w:left="360"/>
        <w:rPr>
          <w:rFonts w:ascii="Calibri" w:hAnsi="Calibri"/>
        </w:rPr>
      </w:pPr>
    </w:p>
    <w:tbl>
      <w:tblPr>
        <w:tblStyle w:val="TableGrid"/>
        <w:tblW w:w="17395" w:type="dxa"/>
        <w:jc w:val="center"/>
        <w:tblLayout w:type="fixed"/>
        <w:tblLook w:val="04A0"/>
      </w:tblPr>
      <w:tblGrid>
        <w:gridCol w:w="2808"/>
        <w:gridCol w:w="1359"/>
        <w:gridCol w:w="1262"/>
        <w:gridCol w:w="1262"/>
        <w:gridCol w:w="1575"/>
        <w:gridCol w:w="831"/>
        <w:gridCol w:w="739"/>
        <w:gridCol w:w="739"/>
        <w:gridCol w:w="3233"/>
        <w:gridCol w:w="3587"/>
      </w:tblGrid>
      <w:tr w14:paraId="6FA5CCF9" w14:textId="28FC7F3C" w:rsidTr="00E80D91">
        <w:tblPrEx>
          <w:tblW w:w="17395" w:type="dxa"/>
          <w:jc w:val="center"/>
          <w:tblLayout w:type="fixed"/>
          <w:tblLook w:val="04A0"/>
        </w:tblPrEx>
        <w:trPr>
          <w:trHeight w:val="1160"/>
          <w:jc w:val="center"/>
        </w:trPr>
        <w:tc>
          <w:tcPr>
            <w:tcW w:w="2808" w:type="dxa"/>
            <w:shd w:val="clear" w:color="auto" w:fill="D0CECE" w:themeFill="background2" w:themeFillShade="E6"/>
          </w:tcPr>
          <w:p w:rsidR="008E0CD0" w:rsidP="719F0FE3"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008E0CD0" w:rsidRPr="00725C76" w:rsidP="001A7B3E"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14:paraId="19E32259" w14:textId="3E4A15BE">
            <w:pPr>
              <w:rPr>
                <w:rFonts w:eastAsiaTheme="minorEastAsia"/>
                <w:b/>
                <w:bCs/>
              </w:rPr>
            </w:pPr>
            <w:r w:rsidRPr="496B4D5D">
              <w:rPr>
                <w:rFonts w:eastAsiaTheme="minorEastAsia"/>
                <w:b/>
                <w:bCs/>
              </w:rPr>
              <w:t>UEI (SAM)</w:t>
            </w:r>
          </w:p>
          <w:p w:rsidR="26164E5D" w:rsidP="26164E5D" w14:paraId="4F49D70F" w14:textId="1DA1EF5A">
            <w:pPr>
              <w:pStyle w:val="ListParagraph"/>
              <w:ind w:left="0"/>
              <w:rPr>
                <w:rFonts w:ascii="Calibri" w:hAnsi="Calibri"/>
                <w:b/>
                <w:bCs/>
              </w:rPr>
            </w:pPr>
          </w:p>
          <w:p w:rsidR="008E0CD0" w:rsidRPr="004B5D6C" w:rsidP="004B5D6C" w14:paraId="56B6C44D" w14:textId="5425BB02"/>
        </w:tc>
        <w:tc>
          <w:tcPr>
            <w:tcW w:w="1262" w:type="dxa"/>
            <w:shd w:val="clear" w:color="auto" w:fill="FFD965" w:themeFill="accent4" w:themeFillTint="99"/>
          </w:tcPr>
          <w:p w:rsidR="008E0CD0" w:rsidRPr="00D21DD0" w:rsidP="00D21DD0" w14:paraId="556A8DD0" w14:textId="74C6DDD4">
            <w:pPr>
              <w:pStyle w:val="ListParagraph"/>
              <w:spacing w:line="259" w:lineRule="auto"/>
              <w:ind w:left="0"/>
              <w:rPr>
                <w:rFonts w:ascii="Calibri" w:hAnsi="Calibri"/>
              </w:rPr>
            </w:pPr>
            <w:r w:rsidRPr="496B4D5D">
              <w:rPr>
                <w:rFonts w:ascii="Calibri" w:hAnsi="Calibri"/>
                <w:b/>
                <w:bCs/>
              </w:rPr>
              <w:t xml:space="preserve">Total </w:t>
            </w:r>
            <w:r w:rsidR="00D21DD0">
              <w:rPr>
                <w:rFonts w:ascii="Calibri" w:hAnsi="Calibri"/>
                <w:b/>
                <w:bCs/>
              </w:rPr>
              <w:t xml:space="preserve">GEER I </w:t>
            </w:r>
            <w:r w:rsidRPr="496B4D5D">
              <w:rPr>
                <w:rFonts w:ascii="Calibri" w:hAnsi="Calibri"/>
                <w:b/>
                <w:bCs/>
              </w:rPr>
              <w:t>Amount Awarded to the IHE</w:t>
            </w:r>
          </w:p>
        </w:tc>
        <w:tc>
          <w:tcPr>
            <w:tcW w:w="1575" w:type="dxa"/>
            <w:shd w:val="clear" w:color="auto" w:fill="FFD965" w:themeFill="accent4" w:themeFillTint="99"/>
          </w:tcPr>
          <w:p w:rsidR="008E0CD0" w:rsidRPr="00D21DD0" w:rsidP="00D21DD0" w14:paraId="4A0C9448" w14:textId="3C90D167">
            <w:pPr>
              <w:pStyle w:val="ListParagraph"/>
              <w:spacing w:line="259" w:lineRule="auto"/>
              <w:ind w:left="0"/>
              <w:rPr>
                <w:rFonts w:ascii="Calibri" w:hAnsi="Calibri"/>
              </w:rPr>
            </w:pPr>
            <w:r w:rsidRPr="496B4D5D">
              <w:rPr>
                <w:rFonts w:ascii="Calibri" w:hAnsi="Calibri"/>
                <w:b/>
                <w:bCs/>
              </w:rPr>
              <w:t>Total</w:t>
            </w:r>
            <w:r w:rsidR="00D21DD0">
              <w:rPr>
                <w:rFonts w:ascii="Calibri" w:hAnsi="Calibri"/>
                <w:b/>
                <w:bCs/>
              </w:rPr>
              <w:t xml:space="preserve"> GEER I</w:t>
            </w:r>
            <w:r w:rsidRPr="496B4D5D">
              <w:rPr>
                <w:rFonts w:ascii="Calibri" w:hAnsi="Calibri"/>
                <w:b/>
                <w:bCs/>
              </w:rPr>
              <w:t xml:space="preserve"> Amount Expended by the IHE</w:t>
            </w:r>
          </w:p>
        </w:tc>
        <w:tc>
          <w:tcPr>
            <w:tcW w:w="2309" w:type="dxa"/>
            <w:gridSpan w:val="3"/>
            <w:shd w:val="clear" w:color="auto" w:fill="D0CECE" w:themeFill="background2" w:themeFillShade="E6"/>
          </w:tcPr>
          <w:p w:rsidR="008E0CD0" w:rsidP="008E512D" w14:paraId="488505B8" w14:textId="286BA7B6">
            <w:pPr>
              <w:pStyle w:val="ListParagraph"/>
              <w:ind w:left="0"/>
              <w:jc w:val="center"/>
              <w:rPr>
                <w:rFonts w:ascii="Calibri" w:hAnsi="Calibri"/>
                <w:b/>
                <w:bCs/>
              </w:rPr>
            </w:pPr>
            <w:r>
              <w:rPr>
                <w:rFonts w:ascii="Calibri" w:hAnsi="Calibri"/>
                <w:b/>
                <w:bCs/>
              </w:rPr>
              <w:t>Population Served</w:t>
            </w:r>
          </w:p>
          <w:p w:rsidR="008E0CD0" w:rsidP="008E512D"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14:paraId="0DA193E4" w14:textId="06355118" w:rsidTr="00E80D91">
        <w:tblPrEx>
          <w:tblW w:w="17395" w:type="dxa"/>
          <w:jc w:val="center"/>
          <w:tblLayout w:type="fixed"/>
          <w:tblLook w:val="04A0"/>
        </w:tblPrEx>
        <w:trPr>
          <w:trHeight w:val="710"/>
          <w:jc w:val="center"/>
        </w:trPr>
        <w:tc>
          <w:tcPr>
            <w:tcW w:w="2808" w:type="dxa"/>
            <w:shd w:val="clear" w:color="auto" w:fill="D0CECE" w:themeFill="background2" w:themeFillShade="E6"/>
          </w:tcPr>
          <w:p w:rsidR="008E0CD0" w:rsidP="001A7B3E"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P="001A7B3E"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P="001A7B3E"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P="001A7B3E"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8E0CD0" w:rsidP="001A7B3E"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14:paraId="16E79CF0" w14:textId="05EA4C7F">
            <w:pPr>
              <w:pStyle w:val="ListParagraph"/>
              <w:ind w:left="0"/>
              <w:rPr>
                <w:rFonts w:ascii="Calibri" w:hAnsi="Calibri"/>
                <w:b/>
                <w:bCs/>
              </w:rPr>
            </w:pPr>
          </w:p>
        </w:tc>
      </w:tr>
      <w:tr w14:paraId="453B5E5E" w14:textId="0570562B" w:rsidTr="00E80D91">
        <w:tblPrEx>
          <w:tblW w:w="17395" w:type="dxa"/>
          <w:jc w:val="center"/>
          <w:tblLayout w:type="fixed"/>
          <w:tblLook w:val="04A0"/>
        </w:tblPrEx>
        <w:trPr>
          <w:trHeight w:val="2200"/>
          <w:jc w:val="center"/>
        </w:trPr>
        <w:tc>
          <w:tcPr>
            <w:tcW w:w="2808" w:type="dxa"/>
          </w:tcPr>
          <w:p w:rsidR="008E0CD0" w:rsidP="00173C53" w14:paraId="46B56996" w14:textId="5E489B93">
            <w:pPr>
              <w:pStyle w:val="ListParagraph"/>
              <w:ind w:left="0"/>
              <w:rPr>
                <w:rFonts w:ascii="Calibri" w:hAnsi="Calibri"/>
              </w:rPr>
            </w:pPr>
            <w:r w:rsidRPr="00936E3B">
              <w:t>&lt;</w:t>
            </w:r>
            <w:r>
              <w:t>A</w:t>
            </w:r>
            <w:r w:rsidRPr="00936E3B">
              <w:t>uto</w:t>
            </w:r>
            <w:r>
              <w:t>matically</w:t>
            </w:r>
            <w:r w:rsidRPr="00936E3B">
              <w:t xml:space="preserve"> fill</w:t>
            </w:r>
            <w:r>
              <w:t>ed</w:t>
            </w:r>
            <w:r w:rsidRPr="00936E3B">
              <w:t xml:space="preserve"> from </w:t>
            </w:r>
            <w:r>
              <w:t>prior year’s Annual Performance Report</w:t>
            </w:r>
            <w:r w:rsidRPr="00936E3B">
              <w:t>&gt;</w:t>
            </w:r>
          </w:p>
        </w:tc>
        <w:tc>
          <w:tcPr>
            <w:tcW w:w="1359" w:type="dxa"/>
          </w:tcPr>
          <w:p w:rsidR="008E0CD0" w:rsidP="00173C53" w14:paraId="38A08685" w14:textId="14711D51">
            <w:pPr>
              <w:pStyle w:val="ListParagraph"/>
              <w:ind w:left="0"/>
              <w:rPr>
                <w:rFonts w:ascii="Calibri" w:hAnsi="Calibri"/>
              </w:rPr>
            </w:pPr>
          </w:p>
        </w:tc>
        <w:tc>
          <w:tcPr>
            <w:tcW w:w="1262" w:type="dxa"/>
          </w:tcPr>
          <w:p w:rsidR="008E0CD0" w:rsidRPr="0063471D" w:rsidP="00173C53" w14:paraId="0DF0417B" w14:textId="77777777">
            <w:pPr>
              <w:pStyle w:val="ListParagraph"/>
              <w:ind w:left="0"/>
              <w:rPr>
                <w:rFonts w:ascii="Calibri" w:hAnsi="Calibri" w:cstheme="minorHAnsi"/>
              </w:rPr>
            </w:pPr>
          </w:p>
        </w:tc>
        <w:tc>
          <w:tcPr>
            <w:tcW w:w="1262" w:type="dxa"/>
          </w:tcPr>
          <w:p w:rsidR="008E0CD0" w:rsidP="00173C53" w14:paraId="78637F1D" w14:textId="527E7A5A">
            <w:pPr>
              <w:pStyle w:val="ListParagraph"/>
              <w:ind w:left="0"/>
              <w:rPr>
                <w:rFonts w:ascii="Calibri" w:hAnsi="Calibri"/>
              </w:rPr>
            </w:pPr>
          </w:p>
        </w:tc>
        <w:tc>
          <w:tcPr>
            <w:tcW w:w="1575" w:type="dxa"/>
          </w:tcPr>
          <w:p w:rsidR="008E0CD0" w:rsidP="00173C53" w14:paraId="2029055A" w14:textId="00409A9D">
            <w:pPr>
              <w:pStyle w:val="ListParagraph"/>
              <w:ind w:left="0"/>
            </w:pPr>
          </w:p>
        </w:tc>
        <w:tc>
          <w:tcPr>
            <w:tcW w:w="831" w:type="dxa"/>
          </w:tcPr>
          <w:p w:rsidR="008E0CD0" w:rsidP="00173C53" w14:paraId="2CEAD92D" w14:textId="2835690B">
            <w:pPr>
              <w:pStyle w:val="ListParagraph"/>
              <w:ind w:left="0"/>
              <w:rPr>
                <w:rFonts w:ascii="Calibri" w:hAnsi="Calibri"/>
              </w:rPr>
            </w:pPr>
            <w:r>
              <w:rPr>
                <w:rFonts w:ascii="Calibri" w:hAnsi="Calibri"/>
              </w:rPr>
              <w:t>Y/N</w:t>
            </w:r>
          </w:p>
        </w:tc>
        <w:tc>
          <w:tcPr>
            <w:tcW w:w="739" w:type="dxa"/>
          </w:tcPr>
          <w:p w:rsidR="008E0CD0" w:rsidP="00173C53" w14:paraId="610ACEEF" w14:textId="38BCADAE">
            <w:pPr>
              <w:pStyle w:val="ListParagraph"/>
              <w:ind w:left="0"/>
              <w:rPr>
                <w:rFonts w:ascii="Calibri" w:hAnsi="Calibri"/>
              </w:rPr>
            </w:pPr>
            <w:r>
              <w:rPr>
                <w:rFonts w:ascii="Calibri" w:hAnsi="Calibri"/>
              </w:rPr>
              <w:t>Y/N</w:t>
            </w:r>
          </w:p>
        </w:tc>
        <w:tc>
          <w:tcPr>
            <w:tcW w:w="739" w:type="dxa"/>
          </w:tcPr>
          <w:p w:rsidR="008E0CD0" w:rsidP="00173C53" w14:paraId="279F63A5" w14:textId="2BA53B05">
            <w:pPr>
              <w:pStyle w:val="ListParagraph"/>
              <w:ind w:left="0"/>
              <w:rPr>
                <w:rFonts w:ascii="Calibri" w:hAnsi="Calibri"/>
              </w:rPr>
            </w:pPr>
            <w:r>
              <w:rPr>
                <w:rFonts w:ascii="Calibri" w:hAnsi="Calibri"/>
              </w:rPr>
              <w:t>Y/N</w:t>
            </w:r>
          </w:p>
        </w:tc>
        <w:tc>
          <w:tcPr>
            <w:tcW w:w="3233" w:type="dxa"/>
          </w:tcPr>
          <w:p w:rsidR="006C454A" w:rsidP="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14:paraId="4FD0961D" w14:textId="6F858B32">
            <w:pPr>
              <w:pStyle w:val="ListParagraph"/>
              <w:numPr>
                <w:ilvl w:val="0"/>
                <w:numId w:val="19"/>
              </w:numPr>
              <w:rPr>
                <w:rFonts w:ascii="Calibri" w:hAnsi="Calibri"/>
              </w:rPr>
            </w:pPr>
            <w:r w:rsidRPr="00E80D91">
              <w:rPr>
                <w:rFonts w:ascii="Calibri" w:hAnsi="Calibri"/>
              </w:rPr>
              <w:t>Purchasing COVID-19 tests, health screening, and the healthcare needed to help students and faculty</w:t>
            </w:r>
          </w:p>
          <w:p w:rsidR="00E80D91" w:rsidP="006C454A"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00A528F5" w:rsidRPr="00C41F3C" w:rsidP="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14:paraId="176277E7" w14:textId="006A7D99">
            <w:pPr>
              <w:pStyle w:val="ListParagraph"/>
              <w:ind w:left="0"/>
              <w:rPr>
                <w:rFonts w:ascii="Calibri" w:hAnsi="Calibri"/>
              </w:rPr>
            </w:pPr>
          </w:p>
        </w:tc>
      </w:tr>
      <w:tr w14:paraId="61965600" w14:textId="2967EE68" w:rsidTr="00E80D91">
        <w:tblPrEx>
          <w:tblW w:w="17395" w:type="dxa"/>
          <w:jc w:val="center"/>
          <w:tblLayout w:type="fixed"/>
          <w:tblLook w:val="04A0"/>
        </w:tblPrEx>
        <w:trPr>
          <w:trHeight w:val="617"/>
          <w:jc w:val="center"/>
        </w:trPr>
        <w:tc>
          <w:tcPr>
            <w:tcW w:w="2808" w:type="dxa"/>
          </w:tcPr>
          <w:p w:rsidR="008E0CD0" w:rsidP="00C63835" w14:paraId="11A025F4" w14:textId="18B6B1FE">
            <w:pPr>
              <w:pStyle w:val="ListParagraph"/>
              <w:ind w:left="0"/>
              <w:rPr>
                <w:rFonts w:ascii="Calibri" w:hAnsi="Calibri"/>
              </w:rPr>
            </w:pPr>
            <w:r>
              <w:rPr>
                <w:rFonts w:ascii="Calibri" w:hAnsi="Calibri"/>
              </w:rPr>
              <w:t>…</w:t>
            </w:r>
          </w:p>
        </w:tc>
        <w:tc>
          <w:tcPr>
            <w:tcW w:w="1359" w:type="dxa"/>
          </w:tcPr>
          <w:p w:rsidR="008E0CD0" w:rsidP="00C63835" w14:paraId="47DCAC80" w14:textId="33D72415">
            <w:pPr>
              <w:pStyle w:val="ListParagraph"/>
              <w:ind w:left="0"/>
              <w:rPr>
                <w:rFonts w:ascii="Calibri" w:hAnsi="Calibri"/>
              </w:rPr>
            </w:pPr>
          </w:p>
        </w:tc>
        <w:tc>
          <w:tcPr>
            <w:tcW w:w="1262" w:type="dxa"/>
          </w:tcPr>
          <w:p w:rsidR="008E0CD0" w:rsidP="00C63835" w14:paraId="6A0C9625" w14:textId="77777777">
            <w:pPr>
              <w:pStyle w:val="ListParagraph"/>
              <w:ind w:left="0"/>
              <w:rPr>
                <w:rFonts w:ascii="Calibri" w:hAnsi="Calibri"/>
              </w:rPr>
            </w:pPr>
          </w:p>
        </w:tc>
        <w:tc>
          <w:tcPr>
            <w:tcW w:w="1262" w:type="dxa"/>
          </w:tcPr>
          <w:p w:rsidR="008E0CD0" w:rsidP="00C63835" w14:paraId="3613DEC6" w14:textId="40D2978B">
            <w:pPr>
              <w:pStyle w:val="ListParagraph"/>
              <w:ind w:left="0"/>
              <w:rPr>
                <w:rFonts w:ascii="Calibri" w:hAnsi="Calibri"/>
              </w:rPr>
            </w:pPr>
          </w:p>
        </w:tc>
        <w:tc>
          <w:tcPr>
            <w:tcW w:w="1575" w:type="dxa"/>
          </w:tcPr>
          <w:p w:rsidR="008E0CD0" w:rsidP="00C63835" w14:paraId="3E628C7C" w14:textId="38158DEB">
            <w:pPr>
              <w:pStyle w:val="ListParagraph"/>
              <w:ind w:left="0"/>
            </w:pPr>
          </w:p>
        </w:tc>
        <w:tc>
          <w:tcPr>
            <w:tcW w:w="831" w:type="dxa"/>
          </w:tcPr>
          <w:p w:rsidR="008E0CD0" w:rsidP="00C63835" w14:paraId="2EAA0791" w14:textId="18C6DE04">
            <w:pPr>
              <w:pStyle w:val="ListParagraph"/>
              <w:ind w:left="0"/>
              <w:rPr>
                <w:rFonts w:ascii="Calibri" w:hAnsi="Calibri"/>
              </w:rPr>
            </w:pPr>
          </w:p>
        </w:tc>
        <w:tc>
          <w:tcPr>
            <w:tcW w:w="739" w:type="dxa"/>
          </w:tcPr>
          <w:p w:rsidR="008E0CD0" w:rsidP="00C63835" w14:paraId="164DC125" w14:textId="77777777">
            <w:pPr>
              <w:pStyle w:val="ListParagraph"/>
              <w:ind w:left="0"/>
              <w:rPr>
                <w:rFonts w:ascii="Calibri" w:hAnsi="Calibri"/>
              </w:rPr>
            </w:pPr>
          </w:p>
        </w:tc>
        <w:tc>
          <w:tcPr>
            <w:tcW w:w="739" w:type="dxa"/>
          </w:tcPr>
          <w:p w:rsidR="008E0CD0" w:rsidP="00C63835" w14:paraId="379BB23A" w14:textId="76B19929">
            <w:pPr>
              <w:pStyle w:val="ListParagraph"/>
              <w:ind w:left="0"/>
              <w:rPr>
                <w:rFonts w:ascii="Calibri" w:hAnsi="Calibri"/>
              </w:rPr>
            </w:pPr>
          </w:p>
        </w:tc>
        <w:tc>
          <w:tcPr>
            <w:tcW w:w="3233" w:type="dxa"/>
          </w:tcPr>
          <w:p w:rsidR="008E0CD0" w:rsidP="00C63835" w14:paraId="2300E87A" w14:textId="77777777">
            <w:pPr>
              <w:pStyle w:val="ListParagraph"/>
              <w:ind w:left="0"/>
              <w:rPr>
                <w:rFonts w:ascii="Calibri" w:hAnsi="Calibri"/>
              </w:rPr>
            </w:pPr>
          </w:p>
        </w:tc>
        <w:tc>
          <w:tcPr>
            <w:tcW w:w="3587" w:type="dxa"/>
          </w:tcPr>
          <w:p w:rsidR="008E0CD0" w:rsidP="00C63835" w14:paraId="5799BA94" w14:textId="739B2C57">
            <w:pPr>
              <w:pStyle w:val="ListParagraph"/>
              <w:ind w:left="0"/>
              <w:rPr>
                <w:rFonts w:ascii="Calibri" w:hAnsi="Calibri"/>
              </w:rPr>
            </w:pPr>
          </w:p>
        </w:tc>
      </w:tr>
    </w:tbl>
    <w:p w:rsidR="00534990" w:rsidP="004E1BFE" w14:paraId="2834F466" w14:textId="1290C3D3">
      <w:pPr>
        <w:rPr>
          <w:rFonts w:ascii="Calibri" w:hAnsi="Calibri"/>
        </w:rPr>
      </w:pPr>
    </w:p>
    <w:p w:rsidR="00534990" w:rsidRPr="004E1BFE" w:rsidP="004E1BFE" w14:paraId="56B5362A" w14:textId="77777777">
      <w:pPr>
        <w:rPr>
          <w:rFonts w:ascii="Calibri" w:hAnsi="Calibri"/>
        </w:rPr>
      </w:pPr>
    </w:p>
    <w:p w:rsidR="00770D70" w:rsidRPr="007572E1" w:rsidP="007572E1"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tblPr>
      <w:tblGrid>
        <w:gridCol w:w="1583"/>
        <w:gridCol w:w="775"/>
        <w:gridCol w:w="983"/>
        <w:gridCol w:w="2255"/>
        <w:gridCol w:w="2499"/>
        <w:gridCol w:w="2801"/>
        <w:gridCol w:w="2801"/>
        <w:gridCol w:w="2827"/>
        <w:gridCol w:w="2063"/>
      </w:tblGrid>
      <w:tr w14:paraId="4D935AAE" w14:textId="77777777" w:rsidTr="00A65EDE">
        <w:tblPrEx>
          <w:tblW w:w="18587" w:type="dxa"/>
          <w:jc w:val="center"/>
          <w:tblLook w:val="04A0"/>
        </w:tblPrEx>
        <w:trPr>
          <w:trHeight w:val="1105"/>
          <w:jc w:val="center"/>
        </w:trPr>
        <w:tc>
          <w:tcPr>
            <w:tcW w:w="1583" w:type="dxa"/>
            <w:vMerge w:val="restart"/>
            <w:shd w:val="clear" w:color="auto" w:fill="FFD965" w:themeFill="accent4" w:themeFillTint="99"/>
          </w:tcPr>
          <w:p w:rsidR="00114D19" w:rsidP="719F0FE3"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FFD965" w:themeFill="accent4" w:themeFillTint="99"/>
          </w:tcPr>
          <w:p w:rsidR="00114D19" w:rsidP="002A460C" w14:paraId="44913B14" w14:textId="77777777">
            <w:pPr>
              <w:rPr>
                <w:rFonts w:ascii="Calibri" w:hAnsi="Calibri"/>
              </w:rPr>
            </w:pPr>
            <w:r>
              <w:rPr>
                <w:b/>
                <w:bCs/>
              </w:rPr>
              <w:t>DUNS #</w:t>
            </w:r>
          </w:p>
        </w:tc>
        <w:tc>
          <w:tcPr>
            <w:tcW w:w="983" w:type="dxa"/>
            <w:vMerge w:val="restart"/>
            <w:shd w:val="clear" w:color="auto" w:fill="FFD965" w:themeFill="accent4" w:themeFillTint="99"/>
          </w:tcPr>
          <w:p w:rsidR="00114D19" w:rsidP="496B4D5D" w14:paraId="1A8F0712" w14:textId="69389F40">
            <w:pPr>
              <w:rPr>
                <w:rFonts w:eastAsiaTheme="minorEastAsia"/>
                <w:b/>
                <w:bCs/>
              </w:rPr>
            </w:pPr>
            <w:r w:rsidRPr="496B4D5D">
              <w:rPr>
                <w:rFonts w:eastAsiaTheme="minorEastAsia"/>
                <w:b/>
                <w:bCs/>
              </w:rPr>
              <w:t>UEI (SAM)</w:t>
            </w:r>
          </w:p>
          <w:p w:rsidR="00114D19" w:rsidP="26164E5D" w14:paraId="12944A0E" w14:textId="7513A220">
            <w:pPr>
              <w:rPr>
                <w:b/>
                <w:bCs/>
              </w:rPr>
            </w:pPr>
          </w:p>
        </w:tc>
        <w:tc>
          <w:tcPr>
            <w:tcW w:w="2255" w:type="dxa"/>
            <w:vMerge w:val="restart"/>
            <w:shd w:val="clear" w:color="auto" w:fill="FFD965" w:themeFill="accent4" w:themeFillTint="99"/>
          </w:tcPr>
          <w:p w:rsidR="00114D19" w:rsidRPr="00A4323E" w:rsidP="002A460C" w14:paraId="1E5F08E5" w14:textId="6A13C41D">
            <w:pPr>
              <w:rPr>
                <w:rFonts w:ascii="Calibri" w:hAnsi="Calibri"/>
                <w:b/>
                <w:bCs/>
              </w:rPr>
            </w:pPr>
            <w:r>
              <w:rPr>
                <w:rFonts w:ascii="Calibri" w:hAnsi="Calibri"/>
                <w:b/>
                <w:bCs/>
              </w:rPr>
              <w:t>Total GEER I Expenditures in Prior Reporting Period</w:t>
            </w:r>
            <w:r w:rsidR="00A86CB0">
              <w:rPr>
                <w:rFonts w:ascii="Calibri" w:hAnsi="Calibri"/>
                <w:b/>
                <w:bCs/>
              </w:rPr>
              <w:t>s</w:t>
            </w:r>
          </w:p>
        </w:tc>
        <w:tc>
          <w:tcPr>
            <w:tcW w:w="2499" w:type="dxa"/>
            <w:vMerge w:val="restart"/>
            <w:shd w:val="clear" w:color="auto" w:fill="FFD965" w:themeFill="accent4" w:themeFillTint="99"/>
          </w:tcPr>
          <w:p w:rsidR="00114D19" w:rsidRPr="00A4323E" w:rsidP="002A460C" w14:paraId="6BC8DA3A" w14:textId="5A021EA8">
            <w:pPr>
              <w:rPr>
                <w:rFonts w:ascii="Calibri" w:hAnsi="Calibri"/>
                <w:b/>
                <w:bCs/>
              </w:rPr>
            </w:pPr>
            <w:r w:rsidRPr="00A4323E">
              <w:rPr>
                <w:rFonts w:ascii="Calibri" w:hAnsi="Calibri"/>
                <w:b/>
                <w:bCs/>
              </w:rPr>
              <w:t>Remaining GEER I Funds</w:t>
            </w:r>
          </w:p>
          <w:p w:rsidR="00114D19" w:rsidP="002A460C" w14:paraId="1368E167" w14:textId="5DCD2EBA">
            <w:pPr>
              <w:rPr>
                <w:rFonts w:ascii="Calibri" w:hAnsi="Calibri"/>
              </w:rPr>
            </w:pPr>
            <w:r w:rsidRPr="001F2DE6">
              <w:rPr>
                <w:rStyle w:val="normaltextrun"/>
                <w:rFonts w:ascii="Calibri" w:hAnsi="Calibri" w:cs="Calibri"/>
                <w:color w:val="000000"/>
                <w:shd w:val="clear" w:color="auto" w:fill="FFD966"/>
              </w:rPr>
              <w:t>&lt;Automatically calculated from above &amp; cell to left&gt;</w:t>
            </w:r>
          </w:p>
        </w:tc>
        <w:tc>
          <w:tcPr>
            <w:tcW w:w="10492" w:type="dxa"/>
            <w:gridSpan w:val="4"/>
            <w:shd w:val="clear" w:color="auto" w:fill="FFD965" w:themeFill="accent4" w:themeFillTint="99"/>
          </w:tcPr>
          <w:p w:rsidR="00114D19" w:rsidP="002A460C" w14:paraId="399BE97C" w14:textId="04E46009">
            <w:pPr>
              <w:rPr>
                <w:b/>
                <w:bCs/>
              </w:rPr>
            </w:pPr>
            <w:r w:rsidRPr="7AB24D7E">
              <w:rPr>
                <w:b/>
                <w:bCs/>
              </w:rPr>
              <w:t>Planned Uses of Remaining Funds - GEER I (% of Remaining Funds)</w:t>
            </w:r>
          </w:p>
          <w:p w:rsidR="00114D19" w:rsidRPr="004E1DB5" w:rsidP="004E1DB5" w14:paraId="4AFA3DF1" w14:textId="77777777">
            <w:pPr>
              <w:rPr>
                <w:b/>
                <w:bCs/>
                <w:i/>
                <w:iCs/>
              </w:rPr>
            </w:pPr>
            <w:r w:rsidRPr="004E1DB5">
              <w:rPr>
                <w:b/>
                <w:bCs/>
                <w:i/>
                <w:iCs/>
              </w:rPr>
              <w:t>(Note: Categories must sum to 100% of Remaining Funds)</w:t>
            </w:r>
          </w:p>
          <w:p w:rsidR="00114D19" w:rsidP="0DA03870" w14:paraId="2D591550" w14:textId="5649B577">
            <w:pPr>
              <w:rPr>
                <w:b/>
                <w:bCs/>
              </w:rPr>
            </w:pPr>
          </w:p>
        </w:tc>
      </w:tr>
      <w:tr w14:paraId="31C84625" w14:textId="77777777" w:rsidTr="00A65EDE">
        <w:tblPrEx>
          <w:tblW w:w="18587" w:type="dxa"/>
          <w:jc w:val="center"/>
          <w:tblLook w:val="04A0"/>
        </w:tblPrEx>
        <w:trPr>
          <w:trHeight w:val="1806"/>
          <w:jc w:val="center"/>
        </w:trPr>
        <w:tc>
          <w:tcPr>
            <w:tcW w:w="1583" w:type="dxa"/>
            <w:vMerge/>
          </w:tcPr>
          <w:p w:rsidR="00114D19" w:rsidP="002A460C" w14:paraId="290A9D07" w14:textId="77777777">
            <w:pPr>
              <w:rPr>
                <w:rFonts w:ascii="Calibri" w:hAnsi="Calibri"/>
              </w:rPr>
            </w:pPr>
          </w:p>
        </w:tc>
        <w:tc>
          <w:tcPr>
            <w:tcW w:w="775" w:type="dxa"/>
            <w:vMerge/>
          </w:tcPr>
          <w:p w:rsidR="00114D19" w:rsidP="002A460C" w14:paraId="1736EAE4" w14:textId="77777777">
            <w:pPr>
              <w:rPr>
                <w:rFonts w:ascii="Calibri" w:hAnsi="Calibri"/>
              </w:rPr>
            </w:pPr>
          </w:p>
        </w:tc>
        <w:tc>
          <w:tcPr>
            <w:tcW w:w="983" w:type="dxa"/>
            <w:vMerge/>
          </w:tcPr>
          <w:p w:rsidR="00114D19" w:rsidP="002A460C" w14:paraId="30DDDC09" w14:textId="77777777">
            <w:pPr>
              <w:rPr>
                <w:rFonts w:ascii="Calibri" w:hAnsi="Calibri"/>
              </w:rPr>
            </w:pPr>
          </w:p>
        </w:tc>
        <w:tc>
          <w:tcPr>
            <w:tcW w:w="2255" w:type="dxa"/>
            <w:vMerge/>
          </w:tcPr>
          <w:p w:rsidR="00114D19" w:rsidP="002A460C" w14:paraId="3F7C0DE9" w14:textId="77777777">
            <w:pPr>
              <w:rPr>
                <w:rFonts w:ascii="Calibri" w:hAnsi="Calibri"/>
              </w:rPr>
            </w:pPr>
          </w:p>
        </w:tc>
        <w:tc>
          <w:tcPr>
            <w:tcW w:w="2499" w:type="dxa"/>
            <w:vMerge/>
          </w:tcPr>
          <w:p w:rsidR="00114D19" w:rsidP="002A460C" w14:paraId="5527AC59" w14:textId="18603FCB">
            <w:pPr>
              <w:rPr>
                <w:rFonts w:ascii="Calibri" w:hAnsi="Calibri"/>
              </w:rPr>
            </w:pPr>
          </w:p>
        </w:tc>
        <w:tc>
          <w:tcPr>
            <w:tcW w:w="2801" w:type="dxa"/>
            <w:shd w:val="clear" w:color="auto" w:fill="FEF2CC" w:themeFill="accent4" w:themeFillTint="33"/>
          </w:tcPr>
          <w:p w:rsidR="00114D19" w:rsidP="005D25F5" w14:paraId="60962008" w14:textId="0D50531C">
            <w:pPr>
              <w:rPr>
                <w:rFonts w:ascii="Calibri" w:hAnsi="Calibri"/>
                <w:b/>
                <w:bCs/>
              </w:rPr>
            </w:pPr>
            <w:r w:rsidRPr="719F0FE3">
              <w:rPr>
                <w:rFonts w:ascii="Calibri" w:hAnsi="Calibri"/>
                <w:b/>
                <w:bCs/>
              </w:rPr>
              <w:t>% Remaining Funds Planned for</w:t>
            </w:r>
          </w:p>
          <w:p w:rsidR="00114D19" w:rsidP="002A460C" w14:paraId="20686923" w14:textId="77777777">
            <w:pPr>
              <w:rPr>
                <w:rFonts w:ascii="Calibri" w:hAnsi="Calibri" w:cs="Calibri"/>
                <w:b/>
                <w:bCs/>
              </w:rPr>
            </w:pPr>
          </w:p>
          <w:p w:rsidR="00114D19" w:rsidRPr="00AF5BF2" w:rsidP="002A460C" w14:paraId="65DE1B68" w14:textId="02037696">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114D19" w:rsidRPr="00AF5BF2" w:rsidP="002A460C" w14:paraId="14CE5DE8" w14:textId="77777777">
            <w:pPr>
              <w:rPr>
                <w:rFonts w:ascii="Calibri" w:hAnsi="Calibri" w:cs="Calibri"/>
              </w:rPr>
            </w:pPr>
          </w:p>
        </w:tc>
        <w:tc>
          <w:tcPr>
            <w:tcW w:w="2801" w:type="dxa"/>
            <w:shd w:val="clear" w:color="auto" w:fill="FEF2CC" w:themeFill="accent4" w:themeFillTint="33"/>
          </w:tcPr>
          <w:p w:rsidR="00114D19" w:rsidP="005D25F5" w14:paraId="69C9EF8E" w14:textId="5D910873">
            <w:pPr>
              <w:rPr>
                <w:rFonts w:ascii="Calibri" w:hAnsi="Calibri"/>
                <w:b/>
                <w:bCs/>
              </w:rPr>
            </w:pPr>
            <w:r w:rsidRPr="719F0FE3">
              <w:rPr>
                <w:rFonts w:ascii="Calibri" w:hAnsi="Calibri"/>
                <w:b/>
                <w:bCs/>
              </w:rPr>
              <w:t>% Remaining Funds Planned for</w:t>
            </w:r>
          </w:p>
          <w:p w:rsidR="00114D19" w:rsidP="59574160" w14:paraId="11CFBE73" w14:textId="77777777">
            <w:pPr>
              <w:rPr>
                <w:rFonts w:ascii="Calibri" w:hAnsi="Calibri" w:cs="Calibri"/>
                <w:b/>
                <w:bCs/>
              </w:rPr>
            </w:pPr>
          </w:p>
          <w:p w:rsidR="00114D19" w:rsidRPr="00AF5BF2" w:rsidP="59574160"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114D19" w:rsidP="005D25F5" w14:paraId="64A4FE76" w14:textId="1FFE1539">
            <w:pPr>
              <w:rPr>
                <w:rFonts w:ascii="Calibri" w:hAnsi="Calibri"/>
                <w:b/>
                <w:bCs/>
              </w:rPr>
            </w:pPr>
            <w:r w:rsidRPr="719F0FE3">
              <w:rPr>
                <w:rFonts w:ascii="Calibri" w:hAnsi="Calibri"/>
                <w:b/>
                <w:bCs/>
              </w:rPr>
              <w:t>% Remaining Funds Planned for</w:t>
            </w:r>
          </w:p>
          <w:p w:rsidR="00114D19" w:rsidP="59574160" w14:paraId="030EAA39" w14:textId="77777777">
            <w:pPr>
              <w:rPr>
                <w:rFonts w:ascii="Calibri" w:hAnsi="Calibri" w:cs="Calibri"/>
                <w:b/>
                <w:bCs/>
              </w:rPr>
            </w:pPr>
          </w:p>
          <w:p w:rsidR="00114D19" w:rsidRPr="00AF5BF2" w:rsidP="59574160"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114D19" w:rsidP="005D25F5" w14:paraId="7BF8CBB1" w14:textId="4DDB8B87">
            <w:pPr>
              <w:rPr>
                <w:rFonts w:ascii="Calibri" w:hAnsi="Calibri"/>
                <w:b/>
                <w:bCs/>
              </w:rPr>
            </w:pPr>
            <w:r w:rsidRPr="00B408F1">
              <w:rPr>
                <w:rFonts w:ascii="Calibri" w:hAnsi="Calibri"/>
                <w:b/>
                <w:bCs/>
              </w:rPr>
              <w:t>% Remaining Funds</w:t>
            </w:r>
          </w:p>
          <w:p w:rsidR="00114D19" w:rsidP="002A460C" w14:paraId="498389C9" w14:textId="77777777">
            <w:pPr>
              <w:rPr>
                <w:rFonts w:ascii="Calibri" w:hAnsi="Calibri" w:cs="Calibri"/>
                <w:b/>
                <w:bCs/>
              </w:rPr>
            </w:pPr>
          </w:p>
          <w:p w:rsidR="00114D19" w:rsidRPr="00AF5BF2" w:rsidP="002A460C" w14:paraId="1559D18A" w14:textId="28C2D6B8">
            <w:pPr>
              <w:rPr>
                <w:rFonts w:ascii="Calibri" w:hAnsi="Calibri" w:cs="Calibri"/>
              </w:rPr>
            </w:pPr>
            <w:r w:rsidRPr="00AF5BF2">
              <w:rPr>
                <w:rFonts w:ascii="Calibri" w:hAnsi="Calibri" w:cs="Calibri"/>
                <w:b/>
                <w:bCs/>
              </w:rPr>
              <w:t>Not Yet Determined</w:t>
            </w:r>
          </w:p>
        </w:tc>
      </w:tr>
      <w:tr w14:paraId="40778A1E" w14:textId="77777777" w:rsidTr="00A65EDE">
        <w:tblPrEx>
          <w:tblW w:w="18587" w:type="dxa"/>
          <w:jc w:val="center"/>
          <w:tblLook w:val="04A0"/>
        </w:tblPrEx>
        <w:trPr>
          <w:trHeight w:val="171"/>
          <w:jc w:val="center"/>
        </w:trPr>
        <w:tc>
          <w:tcPr>
            <w:tcW w:w="1583" w:type="dxa"/>
          </w:tcPr>
          <w:p w:rsidR="00114D19" w:rsidP="002A460C" w14:paraId="5C203E62" w14:textId="52903431">
            <w:pPr>
              <w:rPr>
                <w:rFonts w:ascii="Calibri" w:hAnsi="Calibri"/>
              </w:rPr>
            </w:pPr>
            <w:r>
              <w:rPr>
                <w:rFonts w:ascii="Calibri" w:hAnsi="Calibri"/>
              </w:rPr>
              <w:t>…</w:t>
            </w:r>
          </w:p>
        </w:tc>
        <w:tc>
          <w:tcPr>
            <w:tcW w:w="775" w:type="dxa"/>
          </w:tcPr>
          <w:p w:rsidR="00114D19" w:rsidP="002A460C" w14:paraId="5C061582" w14:textId="77777777">
            <w:pPr>
              <w:rPr>
                <w:rFonts w:ascii="Calibri" w:hAnsi="Calibri"/>
              </w:rPr>
            </w:pPr>
          </w:p>
        </w:tc>
        <w:tc>
          <w:tcPr>
            <w:tcW w:w="983" w:type="dxa"/>
          </w:tcPr>
          <w:p w:rsidR="00114D19" w:rsidP="002A460C" w14:paraId="7074093F" w14:textId="77777777">
            <w:pPr>
              <w:rPr>
                <w:rFonts w:ascii="Calibri" w:hAnsi="Calibri"/>
              </w:rPr>
            </w:pPr>
          </w:p>
        </w:tc>
        <w:tc>
          <w:tcPr>
            <w:tcW w:w="2255" w:type="dxa"/>
          </w:tcPr>
          <w:p w:rsidR="00114D19" w:rsidP="002A460C" w14:paraId="1F1A4BCC" w14:textId="77777777">
            <w:pPr>
              <w:rPr>
                <w:rFonts w:ascii="Calibri" w:hAnsi="Calibri"/>
              </w:rPr>
            </w:pPr>
          </w:p>
        </w:tc>
        <w:tc>
          <w:tcPr>
            <w:tcW w:w="2499" w:type="dxa"/>
          </w:tcPr>
          <w:p w:rsidR="00114D19" w:rsidP="002A460C" w14:paraId="2E939ABE" w14:textId="78D1AE58">
            <w:pPr>
              <w:rPr>
                <w:rFonts w:ascii="Calibri" w:hAnsi="Calibri"/>
              </w:rPr>
            </w:pPr>
          </w:p>
        </w:tc>
        <w:tc>
          <w:tcPr>
            <w:tcW w:w="2801" w:type="dxa"/>
            <w:shd w:val="clear" w:color="auto" w:fill="FEF2CC" w:themeFill="accent4" w:themeFillTint="33"/>
          </w:tcPr>
          <w:p w:rsidR="00114D19" w:rsidRPr="00AF5BF2" w:rsidP="009A4965" w14:paraId="6FA43161" w14:textId="77777777">
            <w:pPr>
              <w:rPr>
                <w:rFonts w:ascii="Calibri" w:hAnsi="Calibri" w:cs="Calibri"/>
                <w:b/>
                <w:bCs/>
              </w:rPr>
            </w:pPr>
          </w:p>
        </w:tc>
        <w:tc>
          <w:tcPr>
            <w:tcW w:w="2801" w:type="dxa"/>
            <w:shd w:val="clear" w:color="auto" w:fill="FEF2CC" w:themeFill="accent4" w:themeFillTint="33"/>
          </w:tcPr>
          <w:p w:rsidR="00114D19" w:rsidRPr="00AF5BF2" w:rsidP="009A4965" w14:paraId="09074596" w14:textId="77777777">
            <w:pPr>
              <w:rPr>
                <w:rFonts w:ascii="Calibri" w:hAnsi="Calibri" w:cs="Calibri"/>
                <w:b/>
                <w:bCs/>
              </w:rPr>
            </w:pPr>
          </w:p>
        </w:tc>
        <w:tc>
          <w:tcPr>
            <w:tcW w:w="2827" w:type="dxa"/>
            <w:shd w:val="clear" w:color="auto" w:fill="FEF2CC" w:themeFill="accent4" w:themeFillTint="33"/>
          </w:tcPr>
          <w:p w:rsidR="00114D19" w:rsidRPr="00AF5BF2" w:rsidP="002A460C" w14:paraId="77053BF8" w14:textId="77777777">
            <w:pPr>
              <w:rPr>
                <w:rFonts w:ascii="Calibri" w:hAnsi="Calibri" w:cs="Calibri"/>
                <w:b/>
                <w:bCs/>
              </w:rPr>
            </w:pPr>
          </w:p>
        </w:tc>
        <w:tc>
          <w:tcPr>
            <w:tcW w:w="2060" w:type="dxa"/>
            <w:shd w:val="clear" w:color="auto" w:fill="FEF2CC" w:themeFill="accent4" w:themeFillTint="33"/>
          </w:tcPr>
          <w:p w:rsidR="00114D19" w:rsidRPr="00AF5BF2" w:rsidP="002A460C" w14:paraId="1EDA86F1" w14:textId="77777777">
            <w:pPr>
              <w:rPr>
                <w:rFonts w:ascii="Calibri" w:hAnsi="Calibri" w:cs="Calibri"/>
                <w:b/>
                <w:bCs/>
              </w:rPr>
            </w:pPr>
          </w:p>
        </w:tc>
      </w:tr>
    </w:tbl>
    <w:p w:rsidR="00770D70" w:rsidRPr="00DC0B83" w:rsidP="00DC0B83" w14:paraId="53E59332" w14:textId="77777777">
      <w:pPr>
        <w:rPr>
          <w:rFonts w:ascii="Calibri" w:hAnsi="Calibri"/>
        </w:rPr>
      </w:pPr>
    </w:p>
    <w:p w:rsidR="00F94059" w:rsidP="00B43726" w14:paraId="4CEC1543" w14:textId="77777777">
      <w:pPr>
        <w:pStyle w:val="ListParagraph"/>
        <w:ind w:left="360"/>
        <w:rPr>
          <w:rFonts w:ascii="Calibri" w:hAnsi="Calibri"/>
        </w:rPr>
      </w:pPr>
    </w:p>
    <w:p w:rsidR="00F94059" w:rsidP="00B43726" w14:paraId="341A0762" w14:textId="77777777">
      <w:pPr>
        <w:pStyle w:val="ListParagraph"/>
        <w:ind w:left="360"/>
        <w:rPr>
          <w:rFonts w:ascii="Calibri" w:hAnsi="Calibri"/>
        </w:rPr>
      </w:pPr>
    </w:p>
    <w:p w:rsidR="00F94059" w:rsidP="00B43726" w14:paraId="62FDC57F" w14:textId="77777777">
      <w:pPr>
        <w:pStyle w:val="ListParagraph"/>
        <w:ind w:left="360"/>
        <w:rPr>
          <w:rFonts w:ascii="Calibri" w:hAnsi="Calibri"/>
        </w:rPr>
      </w:pPr>
    </w:p>
    <w:p w:rsidR="00F94059" w:rsidP="00B43726" w14:paraId="43810897" w14:textId="77777777">
      <w:pPr>
        <w:pStyle w:val="ListParagraph"/>
        <w:ind w:left="360"/>
        <w:rPr>
          <w:rFonts w:ascii="Calibri" w:hAnsi="Calibri"/>
        </w:rPr>
      </w:pPr>
    </w:p>
    <w:p w:rsidR="006F3249" w:rsidRPr="00B43726" w:rsidP="00B43726" w14:paraId="6A3805B0" w14:textId="3C8E8B41">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tblPr>
      <w:tblGrid>
        <w:gridCol w:w="1435"/>
        <w:gridCol w:w="898"/>
        <w:gridCol w:w="1046"/>
        <w:gridCol w:w="1367"/>
        <w:gridCol w:w="1821"/>
        <w:gridCol w:w="1721"/>
        <w:gridCol w:w="1699"/>
        <w:gridCol w:w="1765"/>
        <w:gridCol w:w="1858"/>
        <w:gridCol w:w="1800"/>
        <w:gridCol w:w="1621"/>
        <w:gridCol w:w="1866"/>
        <w:gridCol w:w="1378"/>
      </w:tblGrid>
      <w:tr w14:paraId="734CF59C" w14:textId="77777777" w:rsidTr="00144E1F">
        <w:tblPrEx>
          <w:tblW w:w="20275" w:type="dxa"/>
          <w:jc w:val="center"/>
          <w:tblLook w:val="04A0"/>
        </w:tblPrEx>
        <w:trPr>
          <w:trHeight w:val="966"/>
          <w:jc w:val="center"/>
        </w:trPr>
        <w:tc>
          <w:tcPr>
            <w:tcW w:w="1435" w:type="dxa"/>
            <w:vMerge w:val="restart"/>
            <w:shd w:val="clear" w:color="auto" w:fill="FFD965" w:themeFill="accent4" w:themeFillTint="99"/>
          </w:tcPr>
          <w:p w:rsidR="000C7E60" w:rsidP="00337AC8" w14:paraId="276A67EC" w14:textId="039F1CF9">
            <w:pPr>
              <w:rPr>
                <w:b/>
                <w:bCs/>
              </w:rPr>
            </w:pPr>
            <w:r w:rsidRPr="719F0FE3">
              <w:rPr>
                <w:rFonts w:ascii="Calibri" w:hAnsi="Calibri"/>
                <w:b/>
                <w:bCs/>
              </w:rPr>
              <w:t>Name of IHE Awarded GEER I funds</w:t>
            </w:r>
          </w:p>
        </w:tc>
        <w:tc>
          <w:tcPr>
            <w:tcW w:w="898" w:type="dxa"/>
            <w:vMerge w:val="restart"/>
            <w:shd w:val="clear" w:color="auto" w:fill="FFD965" w:themeFill="accent4" w:themeFillTint="99"/>
          </w:tcPr>
          <w:p w:rsidR="000C7E60" w:rsidP="00337AC8" w14:paraId="38218D72" w14:textId="77777777">
            <w:pPr>
              <w:rPr>
                <w:rFonts w:ascii="Calibri" w:hAnsi="Calibri"/>
              </w:rPr>
            </w:pPr>
            <w:r>
              <w:rPr>
                <w:b/>
                <w:bCs/>
              </w:rPr>
              <w:t>DUNS #</w:t>
            </w:r>
          </w:p>
        </w:tc>
        <w:tc>
          <w:tcPr>
            <w:tcW w:w="1046" w:type="dxa"/>
            <w:vMerge w:val="restart"/>
            <w:shd w:val="clear" w:color="auto" w:fill="FFD965" w:themeFill="accent4" w:themeFillTint="99"/>
          </w:tcPr>
          <w:p w:rsidR="000C7E60" w:rsidP="496B4D5D" w14:paraId="7A3C178A" w14:textId="3E6BF89A">
            <w:pPr>
              <w:rPr>
                <w:rFonts w:eastAsiaTheme="minorEastAsia"/>
                <w:b/>
                <w:bCs/>
              </w:rPr>
            </w:pPr>
            <w:r w:rsidRPr="496B4D5D">
              <w:rPr>
                <w:rFonts w:eastAsiaTheme="minorEastAsia"/>
                <w:b/>
                <w:bCs/>
              </w:rPr>
              <w:t>UEI (SAM)</w:t>
            </w:r>
          </w:p>
          <w:p w:rsidR="000C7E60" w:rsidP="00337AC8" w14:paraId="6E60141F" w14:textId="77777777">
            <w:pPr>
              <w:rPr>
                <w:b/>
                <w:bCs/>
              </w:rPr>
            </w:pPr>
          </w:p>
        </w:tc>
        <w:tc>
          <w:tcPr>
            <w:tcW w:w="1367" w:type="dxa"/>
            <w:vMerge w:val="restart"/>
            <w:shd w:val="clear" w:color="auto" w:fill="FFD965" w:themeFill="accent4" w:themeFillTint="99"/>
          </w:tcPr>
          <w:p w:rsidR="000C7E60" w:rsidRPr="00A4323E" w:rsidP="00337AC8"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14:paraId="12E8CF9A" w14:textId="7BA8900F">
            <w:pPr>
              <w:rPr>
                <w:rFonts w:ascii="Calibri" w:hAnsi="Calibri"/>
              </w:rPr>
            </w:pPr>
            <w:r w:rsidRPr="004C0F1F">
              <w:t>&lt;</w:t>
            </w:r>
            <w:r w:rsidR="00A47365">
              <w:t>From</w:t>
            </w:r>
            <w:r w:rsidRPr="004C0F1F">
              <w:t xml:space="preserve"> above&gt;</w:t>
            </w:r>
          </w:p>
        </w:tc>
        <w:tc>
          <w:tcPr>
            <w:tcW w:w="15529" w:type="dxa"/>
            <w:gridSpan w:val="9"/>
            <w:shd w:val="clear" w:color="auto" w:fill="FFD965" w:themeFill="accent4" w:themeFillTint="99"/>
          </w:tcPr>
          <w:p w:rsidR="000C7E60" w:rsidP="00337AC8" w14:paraId="08710151" w14:textId="5BA61ED1">
            <w:pPr>
              <w:rPr>
                <w:b/>
                <w:bCs/>
              </w:rPr>
            </w:pPr>
            <w:r w:rsidRPr="7AB24D7E">
              <w:rPr>
                <w:b/>
                <w:bCs/>
              </w:rPr>
              <w:t>Planned Uses of Remaining Funds - GEER I (% of Remaining Funds)</w:t>
            </w:r>
          </w:p>
          <w:p w:rsidR="000C7E60" w:rsidRPr="00321717" w:rsidP="00337AC8" w14:paraId="724C4701" w14:textId="77777777">
            <w:pPr>
              <w:rPr>
                <w:b/>
                <w:bCs/>
                <w:i/>
                <w:iCs/>
              </w:rPr>
            </w:pPr>
            <w:r w:rsidRPr="004E1DB5">
              <w:rPr>
                <w:b/>
                <w:bCs/>
                <w:i/>
                <w:iCs/>
              </w:rPr>
              <w:t>(Note: Categories must sum to 100% of Remaining Funds)</w:t>
            </w:r>
          </w:p>
        </w:tc>
      </w:tr>
      <w:tr w14:paraId="766A5110" w14:textId="77777777" w:rsidTr="00144E1F">
        <w:tblPrEx>
          <w:tblW w:w="20275" w:type="dxa"/>
          <w:jc w:val="center"/>
          <w:tblLook w:val="04A0"/>
        </w:tblPrEx>
        <w:trPr>
          <w:trHeight w:val="2150"/>
          <w:jc w:val="center"/>
        </w:trPr>
        <w:tc>
          <w:tcPr>
            <w:tcW w:w="1435" w:type="dxa"/>
            <w:vMerge/>
          </w:tcPr>
          <w:p w:rsidR="000C7E60" w:rsidP="00E21F4C" w14:paraId="6A775270" w14:textId="77777777">
            <w:pPr>
              <w:rPr>
                <w:rFonts w:ascii="Calibri" w:hAnsi="Calibri"/>
              </w:rPr>
            </w:pPr>
          </w:p>
        </w:tc>
        <w:tc>
          <w:tcPr>
            <w:tcW w:w="898" w:type="dxa"/>
            <w:vMerge/>
          </w:tcPr>
          <w:p w:rsidR="000C7E60" w:rsidP="00E21F4C" w14:paraId="7EA27AC2" w14:textId="77777777">
            <w:pPr>
              <w:rPr>
                <w:rFonts w:ascii="Calibri" w:hAnsi="Calibri"/>
              </w:rPr>
            </w:pPr>
          </w:p>
        </w:tc>
        <w:tc>
          <w:tcPr>
            <w:tcW w:w="1046" w:type="dxa"/>
            <w:vMerge/>
          </w:tcPr>
          <w:p w:rsidR="000C7E60" w:rsidP="00E21F4C" w14:paraId="3A4C7025" w14:textId="77777777">
            <w:pPr>
              <w:rPr>
                <w:rFonts w:ascii="Calibri" w:hAnsi="Calibri"/>
              </w:rPr>
            </w:pPr>
          </w:p>
        </w:tc>
        <w:tc>
          <w:tcPr>
            <w:tcW w:w="1367" w:type="dxa"/>
            <w:vMerge/>
          </w:tcPr>
          <w:p w:rsidR="000C7E60" w:rsidP="00E21F4C" w14:paraId="21770519" w14:textId="77777777">
            <w:pPr>
              <w:rPr>
                <w:rFonts w:ascii="Calibri" w:hAnsi="Calibri"/>
              </w:rPr>
            </w:pPr>
          </w:p>
        </w:tc>
        <w:tc>
          <w:tcPr>
            <w:tcW w:w="1821" w:type="dxa"/>
            <w:shd w:val="clear" w:color="auto" w:fill="FEF2CC" w:themeFill="accent4" w:themeFillTint="33"/>
          </w:tcPr>
          <w:p w:rsidR="000C7E60" w:rsidP="00E21F4C" w14:paraId="6E0B58C3" w14:textId="77777777">
            <w:pPr>
              <w:rPr>
                <w:rFonts w:ascii="Calibri" w:hAnsi="Calibri"/>
                <w:b/>
                <w:bCs/>
              </w:rPr>
            </w:pPr>
            <w:r w:rsidRPr="719F0FE3">
              <w:rPr>
                <w:rFonts w:ascii="Calibri" w:hAnsi="Calibri"/>
                <w:b/>
                <w:bCs/>
              </w:rPr>
              <w:t>% Remaining Funds Planned for</w:t>
            </w:r>
          </w:p>
          <w:p w:rsidR="000C7E60" w:rsidP="00E21F4C" w14:paraId="44591206" w14:textId="77777777">
            <w:pPr>
              <w:rPr>
                <w:rFonts w:ascii="Calibri" w:hAnsi="Calibri"/>
                <w:b/>
                <w:bCs/>
              </w:rPr>
            </w:pPr>
          </w:p>
          <w:p w:rsidR="000C7E60" w:rsidP="00E21F4C"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21" w:type="dxa"/>
            <w:shd w:val="clear" w:color="auto" w:fill="FEF2CC" w:themeFill="accent4" w:themeFillTint="33"/>
          </w:tcPr>
          <w:p w:rsidR="000C7E60" w:rsidP="00E21F4C" w14:paraId="5169CEA5" w14:textId="77777777">
            <w:pPr>
              <w:rPr>
                <w:rFonts w:ascii="Calibri" w:hAnsi="Calibri"/>
                <w:b/>
                <w:bCs/>
              </w:rPr>
            </w:pPr>
            <w:r w:rsidRPr="719F0FE3">
              <w:rPr>
                <w:rFonts w:ascii="Calibri" w:hAnsi="Calibri"/>
                <w:b/>
                <w:bCs/>
              </w:rPr>
              <w:t>% Remaining Funds Planned for</w:t>
            </w:r>
          </w:p>
          <w:p w:rsidR="000C7E60" w:rsidP="00E21F4C" w14:paraId="63297EC2" w14:textId="77777777">
            <w:pPr>
              <w:rPr>
                <w:rFonts w:eastAsia="Times New Roman"/>
                <w:b/>
                <w:bCs/>
              </w:rPr>
            </w:pPr>
          </w:p>
          <w:p w:rsidR="000C7E60" w:rsidP="00E21F4C" w14:paraId="49F0CB1E" w14:textId="77777777">
            <w:pPr>
              <w:rPr>
                <w:rFonts w:ascii="Calibri" w:hAnsi="Calibri"/>
              </w:rPr>
            </w:pPr>
            <w:r w:rsidRPr="719F0FE3">
              <w:rPr>
                <w:rFonts w:eastAsia="Times New Roman"/>
                <w:b/>
                <w:bCs/>
              </w:rPr>
              <w:t>Supporting distance learning and remote education</w:t>
            </w:r>
          </w:p>
        </w:tc>
        <w:tc>
          <w:tcPr>
            <w:tcW w:w="1699" w:type="dxa"/>
            <w:shd w:val="clear" w:color="auto" w:fill="FEF2CC" w:themeFill="accent4" w:themeFillTint="33"/>
          </w:tcPr>
          <w:p w:rsidR="000C7E60" w:rsidP="00E21F4C" w14:paraId="35AD144B" w14:textId="77777777">
            <w:pPr>
              <w:rPr>
                <w:rFonts w:ascii="Calibri" w:hAnsi="Calibri"/>
                <w:b/>
                <w:bCs/>
              </w:rPr>
            </w:pPr>
            <w:r w:rsidRPr="719F0FE3">
              <w:rPr>
                <w:rFonts w:ascii="Calibri" w:hAnsi="Calibri"/>
                <w:b/>
                <w:bCs/>
              </w:rPr>
              <w:t>% Remaining Funds Planned for</w:t>
            </w:r>
          </w:p>
          <w:p w:rsidR="000C7E60" w:rsidP="00E21F4C" w14:paraId="4BF04548" w14:textId="77777777">
            <w:pPr>
              <w:rPr>
                <w:rFonts w:eastAsia="Times New Roman"/>
                <w:b/>
                <w:bCs/>
              </w:rPr>
            </w:pPr>
          </w:p>
          <w:p w:rsidR="000C7E60" w:rsidRPr="00012F05" w:rsidP="00E21F4C"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65" w:type="dxa"/>
            <w:shd w:val="clear" w:color="auto" w:fill="FEF2CC" w:themeFill="accent4" w:themeFillTint="33"/>
          </w:tcPr>
          <w:p w:rsidR="000C7E60" w:rsidRPr="00E102A7" w:rsidP="00E21F4C"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71E5481" w14:textId="77777777">
            <w:pPr>
              <w:rPr>
                <w:rFonts w:ascii="Calibri" w:hAnsi="Calibri"/>
                <w:color w:val="000000" w:themeColor="text1"/>
              </w:rPr>
            </w:pPr>
          </w:p>
          <w:p w:rsidR="000C7E60" w:rsidRPr="00E102A7" w:rsidP="00AE63F2"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58" w:type="dxa"/>
            <w:shd w:val="clear" w:color="auto" w:fill="FEF2CC" w:themeFill="accent4" w:themeFillTint="33"/>
          </w:tcPr>
          <w:p w:rsidR="000C7E60" w:rsidRPr="00E102A7" w:rsidP="00E21F4C"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263290DE" w14:textId="77777777">
            <w:pPr>
              <w:rPr>
                <w:rFonts w:ascii="Calibri" w:hAnsi="Calibri"/>
                <w:b/>
                <w:bCs/>
                <w:color w:val="000000" w:themeColor="text1"/>
              </w:rPr>
            </w:pPr>
          </w:p>
          <w:p w:rsidR="000C7E60" w:rsidRPr="00E102A7" w:rsidP="00AE63F2"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000C7E60" w:rsidRPr="00E102A7" w:rsidP="00E21F4C" w14:paraId="491FB55B" w14:textId="048BDF8E">
            <w:pPr>
              <w:rPr>
                <w:rFonts w:ascii="Calibri" w:hAnsi="Calibri"/>
                <w:b/>
                <w:bCs/>
                <w:color w:val="000000" w:themeColor="text1"/>
              </w:rPr>
            </w:pPr>
          </w:p>
        </w:tc>
        <w:tc>
          <w:tcPr>
            <w:tcW w:w="1800" w:type="dxa"/>
            <w:shd w:val="clear" w:color="auto" w:fill="FEF2CC" w:themeFill="accent4" w:themeFillTint="33"/>
          </w:tcPr>
          <w:p w:rsidR="000C7E60" w:rsidRPr="00E102A7" w:rsidP="00E21F4C"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0C8316FB" w14:textId="77777777">
            <w:pPr>
              <w:rPr>
                <w:rFonts w:ascii="Calibri" w:hAnsi="Calibri"/>
                <w:b/>
                <w:bCs/>
                <w:color w:val="000000" w:themeColor="text1"/>
              </w:rPr>
            </w:pPr>
          </w:p>
          <w:p w:rsidR="000C7E60" w:rsidRPr="00E102A7" w:rsidP="00E21F4C"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621" w:type="dxa"/>
            <w:shd w:val="clear" w:color="auto" w:fill="FEF2CC" w:themeFill="accent4" w:themeFillTint="33"/>
          </w:tcPr>
          <w:p w:rsidR="000C7E60" w:rsidRPr="00E102A7" w:rsidP="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711C4CD3" w14:textId="77777777">
            <w:pPr>
              <w:rPr>
                <w:rFonts w:ascii="Calibri" w:hAnsi="Calibri"/>
                <w:b/>
                <w:bCs/>
                <w:color w:val="000000" w:themeColor="text1"/>
              </w:rPr>
            </w:pPr>
          </w:p>
          <w:p w:rsidR="000C7E60" w:rsidRPr="00E102A7" w:rsidP="00E21F4C"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6" w:type="dxa"/>
            <w:shd w:val="clear" w:color="auto" w:fill="FEF2CC" w:themeFill="accent4" w:themeFillTint="33"/>
          </w:tcPr>
          <w:p w:rsidR="000C7E60" w:rsidRPr="00E102A7" w:rsidP="00E21F4C"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06EAA35" w14:textId="77777777">
            <w:pPr>
              <w:spacing w:line="259" w:lineRule="auto"/>
              <w:rPr>
                <w:b/>
                <w:bCs/>
                <w:color w:val="000000" w:themeColor="text1"/>
              </w:rPr>
            </w:pPr>
          </w:p>
          <w:p w:rsidR="000C7E60" w:rsidRPr="00E102A7" w:rsidP="00E21F4C" w14:paraId="708499AE" w14:textId="77777777">
            <w:pPr>
              <w:spacing w:line="259" w:lineRule="auto"/>
              <w:rPr>
                <w:rFonts w:ascii="Calibri" w:eastAsia="Calibri" w:hAnsi="Calibri" w:cs="Calibri"/>
                <w:color w:val="000000" w:themeColor="text1"/>
              </w:rPr>
            </w:pPr>
            <w:r w:rsidRPr="00E102A7">
              <w:rPr>
                <w:b/>
                <w:bCs/>
                <w:color w:val="000000" w:themeColor="text1"/>
              </w:rPr>
              <w:t>Other</w:t>
            </w:r>
            <w:r w:rsidRPr="00E102A7">
              <w:rPr>
                <w:rFonts w:ascii="Calibri" w:eastAsia="Calibri" w:hAnsi="Calibri" w:cs="Calibri"/>
                <w:color w:val="000000" w:themeColor="text1"/>
              </w:rPr>
              <w:t xml:space="preserve"> (uses of funds not included above). Please describe:_______</w:t>
            </w:r>
          </w:p>
        </w:tc>
        <w:tc>
          <w:tcPr>
            <w:tcW w:w="1378" w:type="dxa"/>
            <w:shd w:val="clear" w:color="auto" w:fill="FEF2CC" w:themeFill="accent4" w:themeFillTint="33"/>
          </w:tcPr>
          <w:p w:rsidR="000C7E60" w:rsidP="00E21F4C" w14:paraId="2A088DAA" w14:textId="77777777">
            <w:pPr>
              <w:rPr>
                <w:rFonts w:ascii="Calibri" w:hAnsi="Calibri"/>
                <w:b/>
                <w:bCs/>
              </w:rPr>
            </w:pPr>
            <w:r w:rsidRPr="00B408F1">
              <w:rPr>
                <w:rFonts w:ascii="Calibri" w:hAnsi="Calibri"/>
                <w:b/>
                <w:bCs/>
              </w:rPr>
              <w:t xml:space="preserve">% Remaining Funds </w:t>
            </w:r>
          </w:p>
          <w:p w:rsidR="000C7E60" w:rsidP="00E21F4C" w14:paraId="252F8A80" w14:textId="77777777">
            <w:pPr>
              <w:rPr>
                <w:rFonts w:ascii="Calibri" w:hAnsi="Calibri"/>
                <w:b/>
                <w:bCs/>
              </w:rPr>
            </w:pPr>
          </w:p>
          <w:p w:rsidR="000C7E60" w:rsidP="00E21F4C" w14:paraId="2BE11EE0" w14:textId="77777777">
            <w:pPr>
              <w:rPr>
                <w:rFonts w:ascii="Calibri" w:hAnsi="Calibri"/>
              </w:rPr>
            </w:pPr>
            <w:r w:rsidRPr="0DA03870">
              <w:rPr>
                <w:rFonts w:ascii="Calibri" w:hAnsi="Calibri"/>
                <w:b/>
                <w:bCs/>
              </w:rPr>
              <w:t>Not Yet Determined</w:t>
            </w:r>
          </w:p>
        </w:tc>
      </w:tr>
      <w:tr w14:paraId="044F12BF" w14:textId="77777777" w:rsidTr="00144E1F">
        <w:tblPrEx>
          <w:tblW w:w="20275" w:type="dxa"/>
          <w:jc w:val="center"/>
          <w:tblLook w:val="04A0"/>
        </w:tblPrEx>
        <w:trPr>
          <w:trHeight w:val="260"/>
          <w:jc w:val="center"/>
        </w:trPr>
        <w:tc>
          <w:tcPr>
            <w:tcW w:w="1435" w:type="dxa"/>
          </w:tcPr>
          <w:p w:rsidR="000C7E60" w:rsidP="00E21F4C" w14:paraId="67B4BCE9" w14:textId="77777777">
            <w:pPr>
              <w:rPr>
                <w:rFonts w:ascii="Calibri" w:hAnsi="Calibri"/>
              </w:rPr>
            </w:pPr>
            <w:r>
              <w:rPr>
                <w:rFonts w:ascii="Calibri" w:hAnsi="Calibri"/>
              </w:rPr>
              <w:t>…</w:t>
            </w:r>
          </w:p>
        </w:tc>
        <w:tc>
          <w:tcPr>
            <w:tcW w:w="898" w:type="dxa"/>
          </w:tcPr>
          <w:p w:rsidR="000C7E60" w:rsidP="00E21F4C" w14:paraId="1BC01847" w14:textId="77777777">
            <w:pPr>
              <w:rPr>
                <w:rFonts w:ascii="Calibri" w:hAnsi="Calibri"/>
              </w:rPr>
            </w:pPr>
          </w:p>
        </w:tc>
        <w:tc>
          <w:tcPr>
            <w:tcW w:w="1046" w:type="dxa"/>
          </w:tcPr>
          <w:p w:rsidR="000C7E60" w:rsidP="00E21F4C" w14:paraId="33702945" w14:textId="77777777">
            <w:pPr>
              <w:rPr>
                <w:rFonts w:ascii="Calibri" w:hAnsi="Calibri"/>
              </w:rPr>
            </w:pPr>
          </w:p>
        </w:tc>
        <w:tc>
          <w:tcPr>
            <w:tcW w:w="1367" w:type="dxa"/>
          </w:tcPr>
          <w:p w:rsidR="000C7E60" w:rsidP="00E21F4C" w14:paraId="70EC0EDC" w14:textId="77777777">
            <w:pPr>
              <w:rPr>
                <w:rFonts w:ascii="Calibri" w:hAnsi="Calibri"/>
              </w:rPr>
            </w:pPr>
          </w:p>
        </w:tc>
        <w:tc>
          <w:tcPr>
            <w:tcW w:w="1821" w:type="dxa"/>
            <w:shd w:val="clear" w:color="auto" w:fill="FEF2CC" w:themeFill="accent4" w:themeFillTint="33"/>
          </w:tcPr>
          <w:p w:rsidR="000C7E60" w:rsidRPr="00A4323E" w:rsidP="00E21F4C" w14:paraId="2B03031C" w14:textId="77777777">
            <w:pPr>
              <w:rPr>
                <w:rFonts w:ascii="Calibri" w:hAnsi="Calibri"/>
                <w:b/>
                <w:bCs/>
              </w:rPr>
            </w:pPr>
          </w:p>
        </w:tc>
        <w:tc>
          <w:tcPr>
            <w:tcW w:w="1721" w:type="dxa"/>
            <w:shd w:val="clear" w:color="auto" w:fill="FEF2CC" w:themeFill="accent4" w:themeFillTint="33"/>
          </w:tcPr>
          <w:p w:rsidR="000C7E60" w:rsidRPr="00A4323E" w:rsidP="00E21F4C" w14:paraId="2D9B264F" w14:textId="77777777">
            <w:pPr>
              <w:rPr>
                <w:rFonts w:ascii="Calibri" w:hAnsi="Calibri"/>
                <w:b/>
                <w:bCs/>
              </w:rPr>
            </w:pPr>
          </w:p>
        </w:tc>
        <w:tc>
          <w:tcPr>
            <w:tcW w:w="1699" w:type="dxa"/>
            <w:shd w:val="clear" w:color="auto" w:fill="FEF2CC" w:themeFill="accent4" w:themeFillTint="33"/>
          </w:tcPr>
          <w:p w:rsidR="000C7E60" w:rsidRPr="00A4323E" w:rsidP="00E21F4C" w14:paraId="34197613" w14:textId="77777777">
            <w:pPr>
              <w:rPr>
                <w:rFonts w:ascii="Calibri" w:hAnsi="Calibri"/>
                <w:b/>
                <w:bCs/>
              </w:rPr>
            </w:pPr>
          </w:p>
        </w:tc>
        <w:tc>
          <w:tcPr>
            <w:tcW w:w="1765" w:type="dxa"/>
            <w:shd w:val="clear" w:color="auto" w:fill="FEF2CC" w:themeFill="accent4" w:themeFillTint="33"/>
          </w:tcPr>
          <w:p w:rsidR="000C7E60" w:rsidRPr="00A4323E" w:rsidP="00E21F4C" w14:paraId="4ADCD700" w14:textId="77777777">
            <w:pPr>
              <w:rPr>
                <w:rFonts w:ascii="Calibri" w:hAnsi="Calibri"/>
                <w:b/>
                <w:bCs/>
              </w:rPr>
            </w:pPr>
          </w:p>
        </w:tc>
        <w:tc>
          <w:tcPr>
            <w:tcW w:w="1858" w:type="dxa"/>
            <w:shd w:val="clear" w:color="auto" w:fill="FEF2CC" w:themeFill="accent4" w:themeFillTint="33"/>
          </w:tcPr>
          <w:p w:rsidR="000C7E60" w:rsidRPr="00A4323E" w:rsidP="00E21F4C" w14:paraId="4FD3746B" w14:textId="4199F871">
            <w:pPr>
              <w:rPr>
                <w:rFonts w:ascii="Calibri" w:hAnsi="Calibri"/>
                <w:b/>
                <w:bCs/>
              </w:rPr>
            </w:pPr>
          </w:p>
        </w:tc>
        <w:tc>
          <w:tcPr>
            <w:tcW w:w="1800" w:type="dxa"/>
            <w:shd w:val="clear" w:color="auto" w:fill="FEF2CC" w:themeFill="accent4" w:themeFillTint="33"/>
          </w:tcPr>
          <w:p w:rsidR="000C7E60" w:rsidRPr="00A4323E" w:rsidP="00E21F4C" w14:paraId="24C320CB" w14:textId="77777777">
            <w:pPr>
              <w:rPr>
                <w:rFonts w:ascii="Calibri" w:hAnsi="Calibri"/>
                <w:b/>
                <w:bCs/>
              </w:rPr>
            </w:pPr>
          </w:p>
        </w:tc>
        <w:tc>
          <w:tcPr>
            <w:tcW w:w="1621" w:type="dxa"/>
            <w:shd w:val="clear" w:color="auto" w:fill="FEF2CC" w:themeFill="accent4" w:themeFillTint="33"/>
          </w:tcPr>
          <w:p w:rsidR="000C7E60" w:rsidRPr="00A4323E" w:rsidP="00E21F4C" w14:paraId="4D2FFF15" w14:textId="77777777">
            <w:pPr>
              <w:rPr>
                <w:rFonts w:ascii="Calibri" w:hAnsi="Calibri"/>
                <w:b/>
                <w:bCs/>
              </w:rPr>
            </w:pPr>
          </w:p>
        </w:tc>
        <w:tc>
          <w:tcPr>
            <w:tcW w:w="1866" w:type="dxa"/>
            <w:shd w:val="clear" w:color="auto" w:fill="FEF2CC" w:themeFill="accent4" w:themeFillTint="33"/>
          </w:tcPr>
          <w:p w:rsidR="000C7E60" w:rsidRPr="00A4323E" w:rsidP="00E21F4C" w14:paraId="7E260B94" w14:textId="6E9B0C33">
            <w:pPr>
              <w:rPr>
                <w:rFonts w:ascii="Calibri" w:hAnsi="Calibri"/>
                <w:b/>
                <w:bCs/>
              </w:rPr>
            </w:pPr>
          </w:p>
        </w:tc>
        <w:tc>
          <w:tcPr>
            <w:tcW w:w="1378" w:type="dxa"/>
            <w:shd w:val="clear" w:color="auto" w:fill="FEF2CC" w:themeFill="accent4" w:themeFillTint="33"/>
          </w:tcPr>
          <w:p w:rsidR="000C7E60" w:rsidRPr="00A4323E" w:rsidP="00E21F4C" w14:paraId="14971D63" w14:textId="77777777">
            <w:pPr>
              <w:rPr>
                <w:rFonts w:ascii="Calibri" w:hAnsi="Calibri"/>
                <w:b/>
                <w:bCs/>
              </w:rPr>
            </w:pPr>
          </w:p>
        </w:tc>
      </w:tr>
    </w:tbl>
    <w:p w:rsidR="00A43A8A" w:rsidP="00A43A8A" w14:paraId="6BAF8F92" w14:textId="6E8F051A">
      <w:pPr>
        <w:rPr>
          <w:rFonts w:ascii="Calibri" w:hAnsi="Calibri"/>
        </w:rPr>
      </w:pPr>
    </w:p>
    <w:p w:rsidR="00770D70" w:rsidP="00A43A8A" w14:paraId="7FC3A4BD" w14:textId="483369BD">
      <w:pPr>
        <w:rPr>
          <w:rFonts w:ascii="Calibri" w:hAnsi="Calibri"/>
        </w:rPr>
      </w:pPr>
    </w:p>
    <w:p w:rsidR="00F94059" w:rsidP="00A43A8A" w14:paraId="776C4C2D" w14:textId="10B3565B">
      <w:pPr>
        <w:rPr>
          <w:rFonts w:ascii="Calibri" w:hAnsi="Calibri"/>
        </w:rPr>
      </w:pPr>
    </w:p>
    <w:p w:rsidR="00F94059" w:rsidP="00A43A8A" w14:paraId="4B04AC36" w14:textId="0D4F7494">
      <w:pPr>
        <w:rPr>
          <w:rFonts w:ascii="Calibri" w:hAnsi="Calibri"/>
        </w:rPr>
      </w:pPr>
    </w:p>
    <w:p w:rsidR="00F94059" w:rsidP="00A43A8A" w14:paraId="3C3806E4" w14:textId="4C6D2A5A">
      <w:pPr>
        <w:rPr>
          <w:rFonts w:ascii="Calibri" w:hAnsi="Calibri"/>
        </w:rPr>
      </w:pPr>
    </w:p>
    <w:p w:rsidR="00F94059" w:rsidRPr="00A43A8A" w:rsidP="00A43A8A" w14:paraId="12FE8A27" w14:textId="77777777">
      <w:pPr>
        <w:rPr>
          <w:rFonts w:ascii="Calibri" w:hAnsi="Calibri"/>
        </w:rPr>
      </w:pPr>
    </w:p>
    <w:p w:rsidR="00525602" w:rsidRPr="00A43A8A" w:rsidP="002030F4" w14:paraId="6E68101B" w14:textId="6628E86C">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w:t>
      </w:r>
      <w:r w:rsidRPr="719F0FE3">
        <w:rPr>
          <w:rFonts w:ascii="Calibri" w:hAnsi="Calibri"/>
        </w:rPr>
        <w:t>to provide financial aid to students at the IHE</w:t>
      </w:r>
      <w:r w:rsidR="00BC6756">
        <w:rPr>
          <w:rFonts w:ascii="Calibri" w:hAnsi="Calibri"/>
        </w:rPr>
        <w:t xml:space="preserve"> or other education-related entity</w:t>
      </w:r>
      <w:r w:rsidRPr="719F0FE3">
        <w:rPr>
          <w:rFonts w:ascii="Calibri" w:hAnsi="Calibri"/>
        </w:rPr>
        <w:t>.</w:t>
      </w:r>
    </w:p>
    <w:p w:rsidR="00525602" w:rsidRPr="00525602" w:rsidP="00525602" w14:paraId="7B773C0F" w14:textId="77777777">
      <w:pPr>
        <w:pStyle w:val="ListParagraph"/>
        <w:ind w:left="360"/>
        <w:rPr>
          <w:rFonts w:ascii="Calibri" w:hAnsi="Calibri"/>
        </w:rPr>
      </w:pPr>
    </w:p>
    <w:tbl>
      <w:tblPr>
        <w:tblStyle w:val="TableGrid"/>
        <w:tblW w:w="17395" w:type="dxa"/>
        <w:jc w:val="center"/>
        <w:tblLayout w:type="fixed"/>
        <w:tblLook w:val="04A0"/>
      </w:tblPr>
      <w:tblGrid>
        <w:gridCol w:w="2808"/>
        <w:gridCol w:w="1410"/>
        <w:gridCol w:w="1211"/>
        <w:gridCol w:w="1262"/>
        <w:gridCol w:w="1575"/>
        <w:gridCol w:w="831"/>
        <w:gridCol w:w="739"/>
        <w:gridCol w:w="739"/>
        <w:gridCol w:w="3457"/>
        <w:gridCol w:w="3363"/>
      </w:tblGrid>
      <w:tr w14:paraId="0FCBF0BC" w14:textId="77777777" w:rsidTr="2B7A8960">
        <w:tblPrEx>
          <w:tblW w:w="17395" w:type="dxa"/>
          <w:jc w:val="center"/>
          <w:tblLayout w:type="fixed"/>
          <w:tblLook w:val="04A0"/>
        </w:tblPrEx>
        <w:trPr>
          <w:trHeight w:val="1926"/>
          <w:jc w:val="center"/>
        </w:trPr>
        <w:tc>
          <w:tcPr>
            <w:tcW w:w="2808" w:type="dxa"/>
            <w:shd w:val="clear" w:color="auto" w:fill="D0CECE" w:themeFill="background2" w:themeFillShade="E6"/>
          </w:tcPr>
          <w:p w:rsidR="00793368" w:rsidP="719F0FE3"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00793368" w:rsidRPr="00725C76" w:rsidP="002A460C"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14:paraId="5FCA7326" w14:textId="69A35AC8">
            <w:pPr>
              <w:rPr>
                <w:rFonts w:eastAsiaTheme="minorEastAsia"/>
                <w:b/>
                <w:bCs/>
              </w:rPr>
            </w:pPr>
            <w:r w:rsidRPr="496B4D5D">
              <w:rPr>
                <w:rFonts w:eastAsiaTheme="minorEastAsia"/>
                <w:b/>
                <w:bCs/>
              </w:rPr>
              <w:t>UEI (SAM)</w:t>
            </w:r>
          </w:p>
          <w:p w:rsidR="26164E5D" w:rsidP="26164E5D" w14:paraId="777B52BC" w14:textId="7E8061A1">
            <w:pPr>
              <w:pStyle w:val="ListParagraph"/>
              <w:ind w:left="0"/>
              <w:rPr>
                <w:rFonts w:ascii="Calibri" w:hAnsi="Calibri"/>
              </w:rPr>
            </w:pPr>
          </w:p>
          <w:p w:rsidR="00793368" w:rsidRPr="004B5D6C" w:rsidP="002A460C" w14:paraId="6B860105" w14:textId="77777777"/>
        </w:tc>
        <w:tc>
          <w:tcPr>
            <w:tcW w:w="1262" w:type="dxa"/>
            <w:shd w:val="clear" w:color="auto" w:fill="A8D08D" w:themeFill="accent6" w:themeFillTint="99"/>
          </w:tcPr>
          <w:p w:rsidR="00793368" w:rsidRPr="002F1293" w:rsidP="002F1293" w14:paraId="0F8C4817" w14:textId="2972072F">
            <w:pPr>
              <w:pStyle w:val="ListParagraph"/>
              <w:spacing w:line="259" w:lineRule="auto"/>
              <w:ind w:left="0"/>
              <w:rPr>
                <w:rFonts w:ascii="Calibri" w:hAnsi="Calibri"/>
              </w:rPr>
            </w:pPr>
            <w:r w:rsidRPr="496B4D5D">
              <w:rPr>
                <w:rFonts w:ascii="Calibri" w:hAnsi="Calibri"/>
                <w:b/>
                <w:bCs/>
              </w:rPr>
              <w:t xml:space="preserve">Total </w:t>
            </w:r>
            <w:r w:rsidR="002F1293">
              <w:rPr>
                <w:rFonts w:ascii="Calibri" w:hAnsi="Calibri"/>
                <w:b/>
                <w:bCs/>
              </w:rPr>
              <w:t xml:space="preserve">GEER II </w:t>
            </w:r>
            <w:r w:rsidRPr="496B4D5D">
              <w:rPr>
                <w:rFonts w:ascii="Calibri" w:hAnsi="Calibri"/>
                <w:b/>
                <w:bCs/>
              </w:rPr>
              <w:t>Amount Awarded to the IHE</w:t>
            </w:r>
          </w:p>
        </w:tc>
        <w:tc>
          <w:tcPr>
            <w:tcW w:w="1575" w:type="dxa"/>
            <w:shd w:val="clear" w:color="auto" w:fill="A8D08D" w:themeFill="accent6" w:themeFillTint="99"/>
          </w:tcPr>
          <w:p w:rsidR="00793368" w:rsidRPr="002F1293" w:rsidP="002F1293" w14:paraId="53BAD737" w14:textId="086A948A">
            <w:pPr>
              <w:pStyle w:val="ListParagraph"/>
              <w:spacing w:line="259" w:lineRule="auto"/>
              <w:ind w:left="0"/>
              <w:rPr>
                <w:rFonts w:ascii="Calibri" w:hAnsi="Calibri"/>
              </w:rPr>
            </w:pPr>
            <w:r w:rsidRPr="2B7A8960">
              <w:rPr>
                <w:rFonts w:ascii="Calibri" w:hAnsi="Calibri"/>
                <w:b/>
                <w:bCs/>
              </w:rPr>
              <w:t xml:space="preserve">Total </w:t>
            </w:r>
            <w:r w:rsidR="002F1293">
              <w:rPr>
                <w:rFonts w:ascii="Calibri" w:hAnsi="Calibri"/>
                <w:b/>
                <w:bCs/>
              </w:rPr>
              <w:t xml:space="preserve">GEER II </w:t>
            </w:r>
            <w:r w:rsidRPr="2B7A8960">
              <w:rPr>
                <w:rFonts w:ascii="Calibri" w:hAnsi="Calibri"/>
                <w:b/>
                <w:bCs/>
              </w:rPr>
              <w:t xml:space="preserve">Amount </w:t>
            </w:r>
            <w:r w:rsidRPr="2B7A8960" w:rsidR="2C7AD4CD">
              <w:rPr>
                <w:rFonts w:ascii="Calibri" w:hAnsi="Calibri"/>
                <w:b/>
                <w:bCs/>
              </w:rPr>
              <w:t>Expended by</w:t>
            </w:r>
            <w:r w:rsidRPr="2B7A8960">
              <w:rPr>
                <w:rFonts w:ascii="Calibri" w:hAnsi="Calibri"/>
                <w:b/>
                <w:bCs/>
              </w:rPr>
              <w:t xml:space="preserve"> the IHE</w:t>
            </w:r>
          </w:p>
        </w:tc>
        <w:tc>
          <w:tcPr>
            <w:tcW w:w="2309" w:type="dxa"/>
            <w:gridSpan w:val="3"/>
            <w:shd w:val="clear" w:color="auto" w:fill="D0CECE" w:themeFill="background2" w:themeFillShade="E6"/>
          </w:tcPr>
          <w:p w:rsidR="00793368" w:rsidP="002A460C" w14:paraId="41DF3119" w14:textId="77777777">
            <w:pPr>
              <w:pStyle w:val="ListParagraph"/>
              <w:ind w:left="0"/>
              <w:jc w:val="center"/>
              <w:rPr>
                <w:rFonts w:ascii="Calibri" w:hAnsi="Calibri"/>
                <w:b/>
                <w:bCs/>
              </w:rPr>
            </w:pPr>
            <w:r>
              <w:rPr>
                <w:rFonts w:ascii="Calibri" w:hAnsi="Calibri"/>
                <w:b/>
                <w:bCs/>
              </w:rPr>
              <w:t>Population Served</w:t>
            </w:r>
          </w:p>
          <w:p w:rsidR="00793368" w:rsidP="002A460C"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14:paraId="7D3B2DEC" w14:textId="77777777" w:rsidTr="2B7A8960">
        <w:tblPrEx>
          <w:tblW w:w="17395" w:type="dxa"/>
          <w:jc w:val="center"/>
          <w:tblLayout w:type="fixed"/>
          <w:tblLook w:val="04A0"/>
        </w:tblPrEx>
        <w:trPr>
          <w:trHeight w:val="872"/>
          <w:jc w:val="center"/>
        </w:trPr>
        <w:tc>
          <w:tcPr>
            <w:tcW w:w="2808" w:type="dxa"/>
            <w:shd w:val="clear" w:color="auto" w:fill="D0CECE" w:themeFill="background2" w:themeFillShade="E6"/>
          </w:tcPr>
          <w:p w:rsidR="00793368" w:rsidP="002A460C"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P="002A460C"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P="002A460C"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P="002A460C"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793368" w:rsidP="002A460C"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14:paraId="271F7794" w14:textId="77777777">
            <w:pPr>
              <w:pStyle w:val="ListParagraph"/>
              <w:ind w:left="0"/>
              <w:rPr>
                <w:rFonts w:ascii="Calibri" w:hAnsi="Calibri"/>
                <w:b/>
                <w:bCs/>
              </w:rPr>
            </w:pPr>
          </w:p>
        </w:tc>
      </w:tr>
      <w:tr w14:paraId="19F79A28" w14:textId="77777777" w:rsidTr="2B7A8960">
        <w:tblPrEx>
          <w:tblW w:w="17395" w:type="dxa"/>
          <w:jc w:val="center"/>
          <w:tblLayout w:type="fixed"/>
          <w:tblLook w:val="04A0"/>
        </w:tblPrEx>
        <w:trPr>
          <w:trHeight w:val="2200"/>
          <w:jc w:val="center"/>
        </w:trPr>
        <w:tc>
          <w:tcPr>
            <w:tcW w:w="2808" w:type="dxa"/>
          </w:tcPr>
          <w:p w:rsidR="00793368" w:rsidP="002A460C" w14:paraId="625DA9AC" w14:textId="4A6970F4">
            <w:pPr>
              <w:pStyle w:val="ListParagraph"/>
              <w:ind w:left="0"/>
              <w:rPr>
                <w:rFonts w:ascii="Calibri" w:hAnsi="Calibri"/>
              </w:rPr>
            </w:pPr>
            <w:r w:rsidRPr="00936E3B">
              <w:t>&lt;</w:t>
            </w:r>
            <w:r>
              <w:t>A</w:t>
            </w:r>
            <w:r w:rsidRPr="00936E3B">
              <w:t>uto</w:t>
            </w:r>
            <w:r>
              <w:t>matically</w:t>
            </w:r>
            <w:r w:rsidRPr="00936E3B">
              <w:t xml:space="preserve"> fill</w:t>
            </w:r>
            <w:r>
              <w:t>ed</w:t>
            </w:r>
            <w:r w:rsidRPr="00936E3B">
              <w:t xml:space="preserve"> from </w:t>
            </w:r>
            <w:r>
              <w:t>prior year’s Annual Performance Report</w:t>
            </w:r>
            <w:r w:rsidRPr="00936E3B">
              <w:t>&gt;</w:t>
            </w:r>
          </w:p>
        </w:tc>
        <w:tc>
          <w:tcPr>
            <w:tcW w:w="1410" w:type="dxa"/>
          </w:tcPr>
          <w:p w:rsidR="00793368" w:rsidP="002A460C" w14:paraId="3E431DE6" w14:textId="1D42DAA9">
            <w:pPr>
              <w:pStyle w:val="ListParagraph"/>
              <w:ind w:left="0"/>
              <w:rPr>
                <w:rFonts w:ascii="Calibri" w:hAnsi="Calibri"/>
              </w:rPr>
            </w:pPr>
          </w:p>
        </w:tc>
        <w:tc>
          <w:tcPr>
            <w:tcW w:w="1211" w:type="dxa"/>
          </w:tcPr>
          <w:p w:rsidR="00793368" w:rsidRPr="0063471D" w:rsidP="002A460C" w14:paraId="2FDEE868" w14:textId="77777777">
            <w:pPr>
              <w:pStyle w:val="ListParagraph"/>
              <w:ind w:left="0"/>
              <w:rPr>
                <w:rFonts w:ascii="Calibri" w:hAnsi="Calibri" w:cstheme="minorHAnsi"/>
              </w:rPr>
            </w:pPr>
          </w:p>
        </w:tc>
        <w:tc>
          <w:tcPr>
            <w:tcW w:w="1262" w:type="dxa"/>
          </w:tcPr>
          <w:p w:rsidR="00793368" w:rsidP="002A460C" w14:paraId="1586AE2F" w14:textId="741569D8">
            <w:pPr>
              <w:pStyle w:val="ListParagraph"/>
              <w:ind w:left="0"/>
              <w:rPr>
                <w:rFonts w:ascii="Calibri" w:hAnsi="Calibri"/>
              </w:rPr>
            </w:pPr>
          </w:p>
        </w:tc>
        <w:tc>
          <w:tcPr>
            <w:tcW w:w="1575" w:type="dxa"/>
          </w:tcPr>
          <w:p w:rsidR="00793368" w:rsidP="002A460C" w14:paraId="6AD4F0BA" w14:textId="77777777">
            <w:pPr>
              <w:pStyle w:val="ListParagraph"/>
              <w:ind w:left="0"/>
            </w:pPr>
          </w:p>
        </w:tc>
        <w:tc>
          <w:tcPr>
            <w:tcW w:w="831" w:type="dxa"/>
          </w:tcPr>
          <w:p w:rsidR="00793368" w:rsidP="002A460C" w14:paraId="0623FD7E" w14:textId="77777777">
            <w:pPr>
              <w:pStyle w:val="ListParagraph"/>
              <w:ind w:left="0"/>
              <w:rPr>
                <w:rFonts w:ascii="Calibri" w:hAnsi="Calibri"/>
              </w:rPr>
            </w:pPr>
            <w:r>
              <w:rPr>
                <w:rFonts w:ascii="Calibri" w:hAnsi="Calibri"/>
              </w:rPr>
              <w:t>Y/N</w:t>
            </w:r>
          </w:p>
        </w:tc>
        <w:tc>
          <w:tcPr>
            <w:tcW w:w="739" w:type="dxa"/>
          </w:tcPr>
          <w:p w:rsidR="00793368" w:rsidP="002A460C" w14:paraId="2DC0903C" w14:textId="77777777">
            <w:pPr>
              <w:pStyle w:val="ListParagraph"/>
              <w:ind w:left="0"/>
              <w:rPr>
                <w:rFonts w:ascii="Calibri" w:hAnsi="Calibri"/>
              </w:rPr>
            </w:pPr>
            <w:r>
              <w:rPr>
                <w:rFonts w:ascii="Calibri" w:hAnsi="Calibri"/>
              </w:rPr>
              <w:t>Y/N</w:t>
            </w:r>
          </w:p>
        </w:tc>
        <w:tc>
          <w:tcPr>
            <w:tcW w:w="739" w:type="dxa"/>
          </w:tcPr>
          <w:p w:rsidR="00793368" w:rsidP="002A460C" w14:paraId="4F6A0FE2" w14:textId="77777777">
            <w:pPr>
              <w:pStyle w:val="ListParagraph"/>
              <w:ind w:left="0"/>
              <w:rPr>
                <w:rFonts w:ascii="Calibri" w:hAnsi="Calibri"/>
              </w:rPr>
            </w:pPr>
            <w:r>
              <w:rPr>
                <w:rFonts w:ascii="Calibri" w:hAnsi="Calibri"/>
              </w:rPr>
              <w:t>Y/N</w:t>
            </w:r>
          </w:p>
        </w:tc>
        <w:tc>
          <w:tcPr>
            <w:tcW w:w="3457" w:type="dxa"/>
          </w:tcPr>
          <w:p w:rsidR="004E61FA" w:rsidP="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005075F9" w:rsidRPr="00C41F3C" w:rsidP="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14:paraId="40626633" w14:textId="77777777">
            <w:pPr>
              <w:pStyle w:val="ListParagraph"/>
              <w:ind w:left="0"/>
              <w:rPr>
                <w:rFonts w:ascii="Calibri" w:hAnsi="Calibri"/>
              </w:rPr>
            </w:pPr>
          </w:p>
        </w:tc>
      </w:tr>
      <w:tr w14:paraId="6807D790" w14:textId="77777777" w:rsidTr="2B7A8960">
        <w:tblPrEx>
          <w:tblW w:w="17395" w:type="dxa"/>
          <w:jc w:val="center"/>
          <w:tblLayout w:type="fixed"/>
          <w:tblLook w:val="04A0"/>
        </w:tblPrEx>
        <w:trPr>
          <w:trHeight w:val="170"/>
          <w:jc w:val="center"/>
        </w:trPr>
        <w:tc>
          <w:tcPr>
            <w:tcW w:w="2808" w:type="dxa"/>
          </w:tcPr>
          <w:p w:rsidR="00793368" w:rsidP="002A460C" w14:paraId="4AE1AC06" w14:textId="77777777">
            <w:pPr>
              <w:pStyle w:val="ListParagraph"/>
              <w:ind w:left="0"/>
              <w:rPr>
                <w:rFonts w:ascii="Calibri" w:hAnsi="Calibri"/>
              </w:rPr>
            </w:pPr>
            <w:r>
              <w:rPr>
                <w:rFonts w:ascii="Calibri" w:hAnsi="Calibri"/>
              </w:rPr>
              <w:t>…</w:t>
            </w:r>
          </w:p>
        </w:tc>
        <w:tc>
          <w:tcPr>
            <w:tcW w:w="1410" w:type="dxa"/>
          </w:tcPr>
          <w:p w:rsidR="00793368" w:rsidP="002A460C" w14:paraId="4E91448F" w14:textId="77777777">
            <w:pPr>
              <w:pStyle w:val="ListParagraph"/>
              <w:ind w:left="0"/>
              <w:rPr>
                <w:rFonts w:ascii="Calibri" w:hAnsi="Calibri"/>
              </w:rPr>
            </w:pPr>
          </w:p>
        </w:tc>
        <w:tc>
          <w:tcPr>
            <w:tcW w:w="1211" w:type="dxa"/>
          </w:tcPr>
          <w:p w:rsidR="00793368" w:rsidP="002A460C" w14:paraId="36000EBF" w14:textId="77777777">
            <w:pPr>
              <w:pStyle w:val="ListParagraph"/>
              <w:ind w:left="0"/>
              <w:rPr>
                <w:rFonts w:ascii="Calibri" w:hAnsi="Calibri"/>
              </w:rPr>
            </w:pPr>
          </w:p>
        </w:tc>
        <w:tc>
          <w:tcPr>
            <w:tcW w:w="1262" w:type="dxa"/>
          </w:tcPr>
          <w:p w:rsidR="00793368" w:rsidP="002A460C" w14:paraId="3B428556" w14:textId="77777777">
            <w:pPr>
              <w:pStyle w:val="ListParagraph"/>
              <w:ind w:left="0"/>
              <w:rPr>
                <w:rFonts w:ascii="Calibri" w:hAnsi="Calibri"/>
              </w:rPr>
            </w:pPr>
          </w:p>
        </w:tc>
        <w:tc>
          <w:tcPr>
            <w:tcW w:w="1575" w:type="dxa"/>
          </w:tcPr>
          <w:p w:rsidR="00793368" w:rsidP="002A460C" w14:paraId="020206D1" w14:textId="77777777">
            <w:pPr>
              <w:pStyle w:val="ListParagraph"/>
              <w:ind w:left="0"/>
            </w:pPr>
          </w:p>
        </w:tc>
        <w:tc>
          <w:tcPr>
            <w:tcW w:w="831" w:type="dxa"/>
          </w:tcPr>
          <w:p w:rsidR="00793368" w:rsidP="002A460C" w14:paraId="22CC39D9" w14:textId="77777777">
            <w:pPr>
              <w:pStyle w:val="ListParagraph"/>
              <w:ind w:left="0"/>
              <w:rPr>
                <w:rFonts w:ascii="Calibri" w:hAnsi="Calibri"/>
              </w:rPr>
            </w:pPr>
          </w:p>
        </w:tc>
        <w:tc>
          <w:tcPr>
            <w:tcW w:w="739" w:type="dxa"/>
          </w:tcPr>
          <w:p w:rsidR="00793368" w:rsidP="002A460C" w14:paraId="0FD3FCF9" w14:textId="77777777">
            <w:pPr>
              <w:pStyle w:val="ListParagraph"/>
              <w:ind w:left="0"/>
              <w:rPr>
                <w:rFonts w:ascii="Calibri" w:hAnsi="Calibri"/>
              </w:rPr>
            </w:pPr>
          </w:p>
        </w:tc>
        <w:tc>
          <w:tcPr>
            <w:tcW w:w="739" w:type="dxa"/>
          </w:tcPr>
          <w:p w:rsidR="00793368" w:rsidP="002A460C" w14:paraId="529C9D58" w14:textId="77777777">
            <w:pPr>
              <w:pStyle w:val="ListParagraph"/>
              <w:ind w:left="0"/>
              <w:rPr>
                <w:rFonts w:ascii="Calibri" w:hAnsi="Calibri"/>
              </w:rPr>
            </w:pPr>
          </w:p>
        </w:tc>
        <w:tc>
          <w:tcPr>
            <w:tcW w:w="3457" w:type="dxa"/>
          </w:tcPr>
          <w:p w:rsidR="00793368" w:rsidP="002A460C" w14:paraId="5D4D1E58" w14:textId="77777777">
            <w:pPr>
              <w:pStyle w:val="ListParagraph"/>
              <w:ind w:left="0"/>
              <w:rPr>
                <w:rFonts w:ascii="Calibri" w:hAnsi="Calibri"/>
              </w:rPr>
            </w:pPr>
          </w:p>
        </w:tc>
        <w:tc>
          <w:tcPr>
            <w:tcW w:w="3363" w:type="dxa"/>
          </w:tcPr>
          <w:p w:rsidR="00793368" w:rsidP="002A460C" w14:paraId="72920CF4" w14:textId="77777777">
            <w:pPr>
              <w:pStyle w:val="ListParagraph"/>
              <w:ind w:left="0"/>
              <w:rPr>
                <w:rFonts w:ascii="Calibri" w:hAnsi="Calibri"/>
              </w:rPr>
            </w:pPr>
          </w:p>
        </w:tc>
      </w:tr>
    </w:tbl>
    <w:p w:rsidR="00AA4F90" w:rsidP="005B655D" w14:paraId="16DC67CB" w14:textId="56961140">
      <w:pPr>
        <w:spacing w:after="0" w:line="240" w:lineRule="auto"/>
        <w:rPr>
          <w:rFonts w:ascii="Calibri" w:hAnsi="Calibri" w:cs="Calibri"/>
        </w:rPr>
      </w:pPr>
    </w:p>
    <w:p w:rsidR="005B655D" w:rsidP="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9721" w:type="dxa"/>
        <w:jc w:val="center"/>
        <w:tblLook w:val="04A0"/>
      </w:tblPr>
      <w:tblGrid>
        <w:gridCol w:w="1638"/>
        <w:gridCol w:w="889"/>
        <w:gridCol w:w="918"/>
        <w:gridCol w:w="2231"/>
        <w:gridCol w:w="2231"/>
        <w:gridCol w:w="3501"/>
        <w:gridCol w:w="3061"/>
        <w:gridCol w:w="3061"/>
        <w:gridCol w:w="2191"/>
      </w:tblGrid>
      <w:tr w14:paraId="0771A7E8" w14:textId="77777777" w:rsidTr="00FD449A">
        <w:tblPrEx>
          <w:tblW w:w="19721" w:type="dxa"/>
          <w:jc w:val="center"/>
          <w:tblLook w:val="04A0"/>
        </w:tblPrEx>
        <w:trPr>
          <w:trHeight w:val="1223"/>
          <w:jc w:val="center"/>
        </w:trPr>
        <w:tc>
          <w:tcPr>
            <w:tcW w:w="1638" w:type="dxa"/>
            <w:vMerge w:val="restart"/>
            <w:shd w:val="clear" w:color="auto" w:fill="A8D08D" w:themeFill="accent6" w:themeFillTint="99"/>
          </w:tcPr>
          <w:p w:rsidR="00A86CB0" w:rsidP="719F0FE3" w14:paraId="722C8390" w14:textId="7D4A078E">
            <w:pPr>
              <w:rPr>
                <w:rFonts w:ascii="Calibri" w:hAnsi="Calibri"/>
                <w:b/>
                <w:bCs/>
              </w:rPr>
            </w:pPr>
            <w:r w:rsidRPr="719F0FE3">
              <w:rPr>
                <w:rFonts w:ascii="Calibri" w:hAnsi="Calibri"/>
                <w:b/>
                <w:bCs/>
              </w:rPr>
              <w:t xml:space="preserve">Name of IHE Awarded GEER II funds </w:t>
            </w:r>
          </w:p>
        </w:tc>
        <w:tc>
          <w:tcPr>
            <w:tcW w:w="889" w:type="dxa"/>
            <w:vMerge w:val="restart"/>
            <w:shd w:val="clear" w:color="auto" w:fill="A8D08D" w:themeFill="accent6" w:themeFillTint="99"/>
          </w:tcPr>
          <w:p w:rsidR="00A86CB0" w:rsidP="002A460C" w14:paraId="30C01A6F" w14:textId="77777777">
            <w:pPr>
              <w:rPr>
                <w:rFonts w:ascii="Calibri" w:hAnsi="Calibri"/>
              </w:rPr>
            </w:pPr>
            <w:r>
              <w:rPr>
                <w:b/>
                <w:bCs/>
              </w:rPr>
              <w:t>DUNS #</w:t>
            </w:r>
          </w:p>
        </w:tc>
        <w:tc>
          <w:tcPr>
            <w:tcW w:w="918" w:type="dxa"/>
            <w:vMerge w:val="restart"/>
            <w:shd w:val="clear" w:color="auto" w:fill="A8D08D" w:themeFill="accent6" w:themeFillTint="99"/>
          </w:tcPr>
          <w:p w:rsidR="00A86CB0" w:rsidP="496B4D5D" w14:paraId="55C9F11B" w14:textId="4C00B20B">
            <w:pPr>
              <w:rPr>
                <w:rFonts w:eastAsiaTheme="minorEastAsia"/>
                <w:b/>
                <w:bCs/>
              </w:rPr>
            </w:pPr>
            <w:r w:rsidRPr="496B4D5D">
              <w:rPr>
                <w:rFonts w:eastAsiaTheme="minorEastAsia"/>
                <w:b/>
                <w:bCs/>
              </w:rPr>
              <w:t>UEI (SAM)</w:t>
            </w:r>
          </w:p>
          <w:p w:rsidR="00A86CB0" w:rsidP="26164E5D" w14:paraId="54C2D62F" w14:textId="08A328AB">
            <w:pPr>
              <w:rPr>
                <w:b/>
                <w:bCs/>
              </w:rPr>
            </w:pPr>
          </w:p>
        </w:tc>
        <w:tc>
          <w:tcPr>
            <w:tcW w:w="2231" w:type="dxa"/>
            <w:vMerge w:val="restart"/>
            <w:shd w:val="clear" w:color="auto" w:fill="A8D08D" w:themeFill="accent6" w:themeFillTint="99"/>
          </w:tcPr>
          <w:p w:rsidR="00A86CB0" w:rsidRPr="00A4323E" w:rsidP="002A460C" w14:paraId="6BE7BB0F" w14:textId="159F6A9F">
            <w:pPr>
              <w:rPr>
                <w:rFonts w:ascii="Calibri" w:hAnsi="Calibri"/>
                <w:b/>
                <w:bCs/>
              </w:rPr>
            </w:pPr>
            <w:r>
              <w:rPr>
                <w:rFonts w:ascii="Calibri" w:hAnsi="Calibri"/>
                <w:b/>
                <w:bCs/>
              </w:rPr>
              <w:t>Total GEER II Expenditures in Prior Reporting Period</w:t>
            </w:r>
            <w:r w:rsidR="003912D7">
              <w:rPr>
                <w:rFonts w:ascii="Calibri" w:hAnsi="Calibri"/>
                <w:b/>
                <w:bCs/>
              </w:rPr>
              <w:t>s</w:t>
            </w:r>
          </w:p>
        </w:tc>
        <w:tc>
          <w:tcPr>
            <w:tcW w:w="2231" w:type="dxa"/>
            <w:vMerge w:val="restart"/>
            <w:shd w:val="clear" w:color="auto" w:fill="A8D08D" w:themeFill="accent6" w:themeFillTint="99"/>
          </w:tcPr>
          <w:p w:rsidR="00A86CB0" w:rsidRPr="00A4323E" w:rsidP="002A460C" w14:paraId="519FBC50" w14:textId="5ED9FDBA">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A86CB0" w:rsidP="002A460C" w14:paraId="780830D6" w14:textId="4A1F3095">
            <w:pPr>
              <w:rPr>
                <w:rFonts w:ascii="Calibri" w:hAnsi="Calibri"/>
              </w:rPr>
            </w:pPr>
            <w:r w:rsidRPr="008C228A">
              <w:t>&lt;Automatically calculated from above &amp; cell to left&gt;</w:t>
            </w:r>
          </w:p>
        </w:tc>
        <w:tc>
          <w:tcPr>
            <w:tcW w:w="11814" w:type="dxa"/>
            <w:gridSpan w:val="4"/>
            <w:shd w:val="clear" w:color="auto" w:fill="A8D08D" w:themeFill="accent6" w:themeFillTint="99"/>
          </w:tcPr>
          <w:p w:rsidR="00A86CB0" w:rsidP="002A460C" w14:paraId="6D467188" w14:textId="4BEEC031">
            <w:pPr>
              <w:rPr>
                <w:b/>
                <w:bCs/>
              </w:rPr>
            </w:pPr>
            <w:r w:rsidRPr="7AB24D7E">
              <w:rPr>
                <w:b/>
                <w:bCs/>
              </w:rPr>
              <w:t>Planned Uses of Remaining Funds - GEER II (% of Remaining Funds)</w:t>
            </w:r>
          </w:p>
          <w:p w:rsidR="00A86CB0" w:rsidRPr="004E1DB5" w:rsidP="004436F7" w14:paraId="7773A2F3" w14:textId="77777777">
            <w:pPr>
              <w:rPr>
                <w:b/>
                <w:bCs/>
                <w:i/>
                <w:iCs/>
              </w:rPr>
            </w:pPr>
            <w:r w:rsidRPr="004E1DB5">
              <w:rPr>
                <w:b/>
                <w:bCs/>
                <w:i/>
                <w:iCs/>
              </w:rPr>
              <w:t>(Note: Categories must sum to 100% of Remaining Funds)</w:t>
            </w:r>
          </w:p>
          <w:p w:rsidR="00A86CB0" w:rsidP="0DA03870" w14:paraId="427E6EE9" w14:textId="501C1AC1">
            <w:pPr>
              <w:rPr>
                <w:b/>
                <w:bCs/>
              </w:rPr>
            </w:pPr>
          </w:p>
        </w:tc>
      </w:tr>
      <w:tr w14:paraId="403C6115" w14:textId="77777777" w:rsidTr="00FD449A">
        <w:tblPrEx>
          <w:tblW w:w="19721" w:type="dxa"/>
          <w:jc w:val="center"/>
          <w:tblLook w:val="04A0"/>
        </w:tblPrEx>
        <w:trPr>
          <w:trHeight w:val="1847"/>
          <w:jc w:val="center"/>
        </w:trPr>
        <w:tc>
          <w:tcPr>
            <w:tcW w:w="1638" w:type="dxa"/>
            <w:vMerge/>
          </w:tcPr>
          <w:p w:rsidR="00A86CB0" w:rsidP="002A460C" w14:paraId="2E4318CB" w14:textId="77777777">
            <w:pPr>
              <w:rPr>
                <w:rFonts w:ascii="Calibri" w:hAnsi="Calibri"/>
              </w:rPr>
            </w:pPr>
          </w:p>
        </w:tc>
        <w:tc>
          <w:tcPr>
            <w:tcW w:w="889" w:type="dxa"/>
            <w:vMerge/>
          </w:tcPr>
          <w:p w:rsidR="00A86CB0" w:rsidP="002A460C" w14:paraId="5F1AEF59" w14:textId="77777777">
            <w:pPr>
              <w:rPr>
                <w:rFonts w:ascii="Calibri" w:hAnsi="Calibri"/>
              </w:rPr>
            </w:pPr>
          </w:p>
        </w:tc>
        <w:tc>
          <w:tcPr>
            <w:tcW w:w="918" w:type="dxa"/>
            <w:vMerge/>
          </w:tcPr>
          <w:p w:rsidR="00A86CB0" w:rsidP="002A460C" w14:paraId="275D0DBD" w14:textId="77777777">
            <w:pPr>
              <w:rPr>
                <w:rFonts w:ascii="Calibri" w:hAnsi="Calibri"/>
              </w:rPr>
            </w:pPr>
          </w:p>
        </w:tc>
        <w:tc>
          <w:tcPr>
            <w:tcW w:w="2231" w:type="dxa"/>
            <w:vMerge/>
          </w:tcPr>
          <w:p w:rsidR="00A86CB0" w:rsidP="002A460C" w14:paraId="376357B6" w14:textId="77777777">
            <w:pPr>
              <w:rPr>
                <w:rFonts w:ascii="Calibri" w:hAnsi="Calibri"/>
              </w:rPr>
            </w:pPr>
          </w:p>
        </w:tc>
        <w:tc>
          <w:tcPr>
            <w:tcW w:w="2231" w:type="dxa"/>
            <w:vMerge/>
          </w:tcPr>
          <w:p w:rsidR="00A86CB0" w:rsidP="002A460C" w14:paraId="37E4CE6C" w14:textId="6E36623B">
            <w:pPr>
              <w:rPr>
                <w:rFonts w:ascii="Calibri" w:hAnsi="Calibri"/>
              </w:rPr>
            </w:pPr>
          </w:p>
        </w:tc>
        <w:tc>
          <w:tcPr>
            <w:tcW w:w="3501" w:type="dxa"/>
            <w:shd w:val="clear" w:color="auto" w:fill="E2EFD9" w:themeFill="accent6" w:themeFillTint="33"/>
          </w:tcPr>
          <w:p w:rsidR="00A86CB0" w:rsidP="008303C0" w14:paraId="17AAC87F" w14:textId="579FD459">
            <w:pPr>
              <w:rPr>
                <w:rFonts w:ascii="Calibri" w:hAnsi="Calibri"/>
                <w:b/>
                <w:bCs/>
              </w:rPr>
            </w:pPr>
            <w:r w:rsidRPr="719F0FE3">
              <w:rPr>
                <w:rFonts w:ascii="Calibri" w:hAnsi="Calibri"/>
                <w:b/>
                <w:bCs/>
              </w:rPr>
              <w:t>% Remaining Funds Planned for</w:t>
            </w:r>
          </w:p>
          <w:p w:rsidR="00A86CB0" w:rsidP="59574160" w14:paraId="1BE0BC76" w14:textId="77777777">
            <w:pPr>
              <w:rPr>
                <w:b/>
                <w:bCs/>
              </w:rPr>
            </w:pPr>
          </w:p>
          <w:p w:rsidR="00A86CB0" w:rsidRPr="00AF5BF2" w:rsidP="59574160" w14:paraId="51070E8C" w14:textId="7A39838B">
            <w:pPr>
              <w:rPr>
                <w:rFonts w:ascii="Calibri" w:hAnsi="Calibri" w:cs="Calibri"/>
                <w:b/>
                <w:bCs/>
              </w:rPr>
            </w:pPr>
            <w:r>
              <w:rPr>
                <w:b/>
                <w:bCs/>
              </w:rPr>
              <w:t xml:space="preserve">Birth through </w:t>
            </w:r>
            <w:r w:rsidRPr="59574160">
              <w:rPr>
                <w:b/>
                <w:bCs/>
              </w:rPr>
              <w:t>Pre-Kindergarten</w:t>
            </w:r>
          </w:p>
        </w:tc>
        <w:tc>
          <w:tcPr>
            <w:tcW w:w="3061" w:type="dxa"/>
            <w:shd w:val="clear" w:color="auto" w:fill="E2EFD9" w:themeFill="accent6" w:themeFillTint="33"/>
          </w:tcPr>
          <w:p w:rsidR="00A86CB0" w:rsidP="008303C0" w14:paraId="5F17A852" w14:textId="29A22E7A">
            <w:pPr>
              <w:rPr>
                <w:rFonts w:ascii="Calibri" w:hAnsi="Calibri"/>
                <w:b/>
                <w:bCs/>
              </w:rPr>
            </w:pPr>
            <w:r w:rsidRPr="719F0FE3">
              <w:rPr>
                <w:rFonts w:ascii="Calibri" w:hAnsi="Calibri"/>
                <w:b/>
                <w:bCs/>
              </w:rPr>
              <w:t>% Remaining Funds Planned for</w:t>
            </w:r>
          </w:p>
          <w:p w:rsidR="00A86CB0" w:rsidP="26F6B5D2" w14:paraId="7648BA15" w14:textId="77777777">
            <w:pPr>
              <w:rPr>
                <w:rFonts w:ascii="Calibri" w:hAnsi="Calibri" w:cs="Calibri"/>
                <w:b/>
                <w:bCs/>
              </w:rPr>
            </w:pPr>
          </w:p>
          <w:p w:rsidR="00A86CB0" w:rsidRPr="00AF5BF2" w:rsidP="26F6B5D2"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A86CB0" w:rsidRPr="00AF5BF2" w:rsidP="0DA03870" w14:paraId="71F3DE7A" w14:textId="032292D4">
            <w:pPr>
              <w:rPr>
                <w:rFonts w:ascii="Calibri" w:hAnsi="Calibri" w:cs="Calibri"/>
                <w:b/>
              </w:rPr>
            </w:pPr>
          </w:p>
        </w:tc>
        <w:tc>
          <w:tcPr>
            <w:tcW w:w="3061" w:type="dxa"/>
            <w:shd w:val="clear" w:color="auto" w:fill="E2EFD9" w:themeFill="accent6" w:themeFillTint="33"/>
          </w:tcPr>
          <w:p w:rsidR="00A86CB0" w:rsidP="008303C0" w14:paraId="0F1C60CA" w14:textId="4DDDD77C">
            <w:pPr>
              <w:rPr>
                <w:rFonts w:ascii="Calibri" w:hAnsi="Calibri"/>
                <w:b/>
                <w:bCs/>
              </w:rPr>
            </w:pPr>
            <w:r w:rsidRPr="719F0FE3">
              <w:rPr>
                <w:rFonts w:ascii="Calibri" w:hAnsi="Calibri"/>
                <w:b/>
                <w:bCs/>
              </w:rPr>
              <w:t>% Remaining Funds Planned for</w:t>
            </w:r>
          </w:p>
          <w:p w:rsidR="00A86CB0" w:rsidP="26F6B5D2" w14:paraId="282784BF" w14:textId="77777777">
            <w:pPr>
              <w:rPr>
                <w:rFonts w:ascii="Calibri" w:hAnsi="Calibri" w:cs="Calibri"/>
                <w:b/>
                <w:bCs/>
              </w:rPr>
            </w:pPr>
          </w:p>
          <w:p w:rsidR="00A86CB0" w:rsidRPr="00AF5BF2" w:rsidP="26F6B5D2" w14:paraId="6D7BDA10" w14:textId="29A132D3">
            <w:pPr>
              <w:rPr>
                <w:rFonts w:ascii="Calibri" w:hAnsi="Calibri" w:cs="Calibri"/>
                <w:b/>
                <w:bCs/>
              </w:rPr>
            </w:pPr>
            <w:r w:rsidRPr="59574160">
              <w:rPr>
                <w:rFonts w:ascii="Calibri" w:hAnsi="Calibri" w:cs="Calibri"/>
                <w:b/>
                <w:bCs/>
              </w:rPr>
              <w:t>Postsecondary Education</w:t>
            </w:r>
          </w:p>
          <w:p w:rsidR="00A86CB0" w:rsidRPr="00AF5BF2" w:rsidP="0DA03870" w14:paraId="71FD1959" w14:textId="5011EEC8">
            <w:pPr>
              <w:rPr>
                <w:rFonts w:ascii="Calibri" w:hAnsi="Calibri" w:cs="Calibri"/>
                <w:b/>
              </w:rPr>
            </w:pPr>
          </w:p>
        </w:tc>
        <w:tc>
          <w:tcPr>
            <w:tcW w:w="2189" w:type="dxa"/>
            <w:shd w:val="clear" w:color="auto" w:fill="E2EFD9" w:themeFill="accent6" w:themeFillTint="33"/>
          </w:tcPr>
          <w:p w:rsidR="00A86CB0" w:rsidP="008303C0" w14:paraId="4EB9F136" w14:textId="7262AC12">
            <w:pPr>
              <w:rPr>
                <w:rFonts w:ascii="Calibri" w:hAnsi="Calibri"/>
                <w:b/>
                <w:bCs/>
              </w:rPr>
            </w:pPr>
            <w:r w:rsidRPr="00B408F1">
              <w:rPr>
                <w:rFonts w:ascii="Calibri" w:hAnsi="Calibri"/>
                <w:b/>
                <w:bCs/>
              </w:rPr>
              <w:t xml:space="preserve">% Remaining Funds </w:t>
            </w:r>
          </w:p>
          <w:p w:rsidR="00A86CB0" w:rsidP="008303C0" w14:paraId="66091923" w14:textId="77777777">
            <w:pPr>
              <w:rPr>
                <w:rFonts w:ascii="Calibri" w:hAnsi="Calibri"/>
                <w:b/>
                <w:bCs/>
              </w:rPr>
            </w:pPr>
          </w:p>
          <w:p w:rsidR="00A86CB0" w:rsidRPr="00AF5BF2" w:rsidP="26F6B5D2" w14:paraId="2AE72210" w14:textId="77777777">
            <w:pPr>
              <w:rPr>
                <w:rFonts w:ascii="Calibri" w:hAnsi="Calibri" w:cs="Calibri"/>
              </w:rPr>
            </w:pPr>
            <w:r w:rsidRPr="00AF5BF2">
              <w:rPr>
                <w:rFonts w:ascii="Calibri" w:hAnsi="Calibri" w:cs="Calibri"/>
                <w:b/>
                <w:bCs/>
              </w:rPr>
              <w:t>Not Yet Determined</w:t>
            </w:r>
          </w:p>
          <w:p w:rsidR="00A86CB0" w:rsidRPr="00AF5BF2" w:rsidP="002A460C" w14:paraId="70D89797" w14:textId="3FA4A4A5">
            <w:pPr>
              <w:rPr>
                <w:rFonts w:ascii="Calibri" w:hAnsi="Calibri" w:cs="Calibri"/>
                <w:b/>
              </w:rPr>
            </w:pPr>
          </w:p>
        </w:tc>
      </w:tr>
      <w:tr w14:paraId="4775A8E1" w14:textId="77777777" w:rsidTr="00FD449A">
        <w:tblPrEx>
          <w:tblW w:w="19721" w:type="dxa"/>
          <w:jc w:val="center"/>
          <w:tblLook w:val="04A0"/>
        </w:tblPrEx>
        <w:trPr>
          <w:trHeight w:val="82"/>
          <w:jc w:val="center"/>
        </w:trPr>
        <w:tc>
          <w:tcPr>
            <w:tcW w:w="1638" w:type="dxa"/>
          </w:tcPr>
          <w:p w:rsidR="00A86CB0" w:rsidP="002A460C" w14:paraId="27CA53AC" w14:textId="75CF6604">
            <w:pPr>
              <w:rPr>
                <w:rFonts w:ascii="Calibri" w:hAnsi="Calibri"/>
              </w:rPr>
            </w:pPr>
            <w:r>
              <w:rPr>
                <w:rFonts w:ascii="Calibri" w:hAnsi="Calibri"/>
              </w:rPr>
              <w:t>…</w:t>
            </w:r>
          </w:p>
        </w:tc>
        <w:tc>
          <w:tcPr>
            <w:tcW w:w="889" w:type="dxa"/>
          </w:tcPr>
          <w:p w:rsidR="00A86CB0" w:rsidP="002A460C" w14:paraId="17F8C288" w14:textId="77777777">
            <w:pPr>
              <w:rPr>
                <w:rFonts w:ascii="Calibri" w:hAnsi="Calibri"/>
              </w:rPr>
            </w:pPr>
          </w:p>
        </w:tc>
        <w:tc>
          <w:tcPr>
            <w:tcW w:w="918" w:type="dxa"/>
          </w:tcPr>
          <w:p w:rsidR="00A86CB0" w:rsidP="002A460C" w14:paraId="3D4B951A" w14:textId="77777777">
            <w:pPr>
              <w:rPr>
                <w:rFonts w:ascii="Calibri" w:hAnsi="Calibri"/>
              </w:rPr>
            </w:pPr>
          </w:p>
        </w:tc>
        <w:tc>
          <w:tcPr>
            <w:tcW w:w="2231" w:type="dxa"/>
          </w:tcPr>
          <w:p w:rsidR="00A86CB0" w:rsidP="002A460C" w14:paraId="3705E44E" w14:textId="77777777">
            <w:pPr>
              <w:rPr>
                <w:rFonts w:ascii="Calibri" w:hAnsi="Calibri"/>
              </w:rPr>
            </w:pPr>
          </w:p>
        </w:tc>
        <w:tc>
          <w:tcPr>
            <w:tcW w:w="2231" w:type="dxa"/>
          </w:tcPr>
          <w:p w:rsidR="00A86CB0" w:rsidP="002A460C" w14:paraId="17A3DB0B" w14:textId="6260CF84">
            <w:pPr>
              <w:rPr>
                <w:rFonts w:ascii="Calibri" w:hAnsi="Calibri"/>
              </w:rPr>
            </w:pPr>
          </w:p>
        </w:tc>
        <w:tc>
          <w:tcPr>
            <w:tcW w:w="3501" w:type="dxa"/>
            <w:shd w:val="clear" w:color="auto" w:fill="E2EFD9" w:themeFill="accent6" w:themeFillTint="33"/>
          </w:tcPr>
          <w:p w:rsidR="00A86CB0" w:rsidRPr="00AF5BF2" w:rsidP="002A460C" w14:paraId="0416EB40" w14:textId="77777777">
            <w:pPr>
              <w:rPr>
                <w:rFonts w:ascii="Calibri" w:hAnsi="Calibri" w:cs="Calibri"/>
                <w:b/>
                <w:bCs/>
              </w:rPr>
            </w:pPr>
          </w:p>
        </w:tc>
        <w:tc>
          <w:tcPr>
            <w:tcW w:w="3061" w:type="dxa"/>
            <w:shd w:val="clear" w:color="auto" w:fill="E2EFD9" w:themeFill="accent6" w:themeFillTint="33"/>
          </w:tcPr>
          <w:p w:rsidR="00A86CB0" w:rsidRPr="00AF5BF2" w:rsidP="002A460C" w14:paraId="7E4B96D7" w14:textId="77777777">
            <w:pPr>
              <w:rPr>
                <w:rFonts w:ascii="Calibri" w:hAnsi="Calibri" w:cs="Calibri"/>
                <w:b/>
                <w:bCs/>
              </w:rPr>
            </w:pPr>
          </w:p>
        </w:tc>
        <w:tc>
          <w:tcPr>
            <w:tcW w:w="3061" w:type="dxa"/>
            <w:shd w:val="clear" w:color="auto" w:fill="E2EFD9" w:themeFill="accent6" w:themeFillTint="33"/>
          </w:tcPr>
          <w:p w:rsidR="00A86CB0" w:rsidRPr="00AF5BF2" w:rsidP="002A460C" w14:paraId="34E6B6D5" w14:textId="77777777">
            <w:pPr>
              <w:rPr>
                <w:rFonts w:ascii="Calibri" w:hAnsi="Calibri" w:cs="Calibri"/>
                <w:b/>
                <w:bCs/>
              </w:rPr>
            </w:pPr>
          </w:p>
        </w:tc>
        <w:tc>
          <w:tcPr>
            <w:tcW w:w="2189" w:type="dxa"/>
            <w:shd w:val="clear" w:color="auto" w:fill="E2EFD9" w:themeFill="accent6" w:themeFillTint="33"/>
          </w:tcPr>
          <w:p w:rsidR="00A86CB0" w:rsidRPr="00AF5BF2" w:rsidP="002A460C" w14:paraId="1200E59E" w14:textId="77777777">
            <w:pPr>
              <w:rPr>
                <w:rFonts w:ascii="Calibri" w:hAnsi="Calibri" w:cs="Calibri"/>
                <w:b/>
                <w:bCs/>
              </w:rPr>
            </w:pPr>
          </w:p>
        </w:tc>
      </w:tr>
    </w:tbl>
    <w:p w:rsidR="005B655D" w:rsidP="005B655D" w14:paraId="67654BC0" w14:textId="4A06AA46">
      <w:pPr>
        <w:rPr>
          <w:rFonts w:ascii="Calibri" w:hAnsi="Calibri"/>
        </w:rPr>
      </w:pPr>
    </w:p>
    <w:p w:rsidR="00F94059" w:rsidP="005B655D" w14:paraId="7CBF0A6E" w14:textId="48001758">
      <w:pPr>
        <w:rPr>
          <w:rFonts w:ascii="Calibri" w:hAnsi="Calibri"/>
        </w:rPr>
      </w:pPr>
    </w:p>
    <w:p w:rsidR="00F94059" w:rsidP="005B655D" w14:paraId="468C6EB3" w14:textId="147F99CE">
      <w:pPr>
        <w:rPr>
          <w:rFonts w:ascii="Calibri" w:hAnsi="Calibri"/>
        </w:rPr>
      </w:pPr>
    </w:p>
    <w:p w:rsidR="00F94059" w:rsidP="005B655D" w14:paraId="7E3C1FF7" w14:textId="63A34668">
      <w:pPr>
        <w:rPr>
          <w:rFonts w:ascii="Calibri" w:hAnsi="Calibri"/>
        </w:rPr>
      </w:pPr>
    </w:p>
    <w:p w:rsidR="00F94059" w:rsidP="005B655D" w14:paraId="09D0F168" w14:textId="2FC9CC4B">
      <w:pPr>
        <w:rPr>
          <w:rFonts w:ascii="Calibri" w:hAnsi="Calibri"/>
        </w:rPr>
      </w:pPr>
    </w:p>
    <w:p w:rsidR="00F94059" w:rsidRPr="00DC0B83" w:rsidP="005B655D" w14:paraId="6BAF24D9" w14:textId="77777777">
      <w:pPr>
        <w:rPr>
          <w:rFonts w:ascii="Calibri" w:hAnsi="Calibri"/>
        </w:rPr>
      </w:pPr>
    </w:p>
    <w:p w:rsidR="005B655D" w:rsidP="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tblPr>
      <w:tblGrid>
        <w:gridCol w:w="1449"/>
        <w:gridCol w:w="780"/>
        <w:gridCol w:w="998"/>
        <w:gridCol w:w="1605"/>
        <w:gridCol w:w="1793"/>
        <w:gridCol w:w="1790"/>
        <w:gridCol w:w="1790"/>
        <w:gridCol w:w="1613"/>
        <w:gridCol w:w="1763"/>
        <w:gridCol w:w="1710"/>
        <w:gridCol w:w="1621"/>
        <w:gridCol w:w="1804"/>
        <w:gridCol w:w="1559"/>
      </w:tblGrid>
      <w:tr w14:paraId="04C30C42" w14:textId="77777777" w:rsidTr="005175B7">
        <w:tblPrEx>
          <w:tblW w:w="20275" w:type="dxa"/>
          <w:jc w:val="center"/>
          <w:tblLook w:val="04A0"/>
        </w:tblPrEx>
        <w:trPr>
          <w:trHeight w:val="966"/>
          <w:jc w:val="center"/>
        </w:trPr>
        <w:tc>
          <w:tcPr>
            <w:tcW w:w="1450" w:type="dxa"/>
            <w:vMerge w:val="restart"/>
            <w:shd w:val="clear" w:color="auto" w:fill="A8D08D" w:themeFill="accent6" w:themeFillTint="99"/>
          </w:tcPr>
          <w:p w:rsidR="002F6CC6" w:rsidP="719F0FE3"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A8D08D" w:themeFill="accent6" w:themeFillTint="99"/>
          </w:tcPr>
          <w:p w:rsidR="002F6CC6" w:rsidP="002A460C" w14:paraId="0A1D1350" w14:textId="77777777">
            <w:pPr>
              <w:rPr>
                <w:rFonts w:ascii="Calibri" w:hAnsi="Calibri"/>
              </w:rPr>
            </w:pPr>
            <w:r>
              <w:rPr>
                <w:b/>
                <w:bCs/>
              </w:rPr>
              <w:t>DUNS #</w:t>
            </w:r>
          </w:p>
        </w:tc>
        <w:tc>
          <w:tcPr>
            <w:tcW w:w="998" w:type="dxa"/>
            <w:vMerge w:val="restart"/>
            <w:shd w:val="clear" w:color="auto" w:fill="A8D08D" w:themeFill="accent6" w:themeFillTint="99"/>
          </w:tcPr>
          <w:p w:rsidR="002F6CC6" w:rsidP="496B4D5D" w14:paraId="26D1722E" w14:textId="505AD3D6">
            <w:pPr>
              <w:rPr>
                <w:rFonts w:eastAsiaTheme="minorEastAsia"/>
                <w:b/>
                <w:bCs/>
              </w:rPr>
            </w:pPr>
            <w:r w:rsidRPr="496B4D5D">
              <w:rPr>
                <w:rFonts w:eastAsiaTheme="minorEastAsia"/>
                <w:b/>
                <w:bCs/>
              </w:rPr>
              <w:t>UEI (SAM)</w:t>
            </w:r>
          </w:p>
          <w:p w:rsidR="002F6CC6" w:rsidP="26164E5D" w14:paraId="187A93F2" w14:textId="3AF0523B">
            <w:pPr>
              <w:rPr>
                <w:b/>
                <w:bCs/>
              </w:rPr>
            </w:pPr>
          </w:p>
        </w:tc>
        <w:tc>
          <w:tcPr>
            <w:tcW w:w="1605" w:type="dxa"/>
            <w:vMerge w:val="restart"/>
            <w:shd w:val="clear" w:color="auto" w:fill="A8D08D" w:themeFill="accent6" w:themeFillTint="99"/>
          </w:tcPr>
          <w:p w:rsidR="002F6CC6" w:rsidRPr="00A4323E" w:rsidP="002A460C"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14:paraId="24B88F7A" w14:textId="79CA43D1">
            <w:pPr>
              <w:rPr>
                <w:rFonts w:ascii="Calibri" w:hAnsi="Calibri"/>
              </w:rPr>
            </w:pPr>
            <w:r w:rsidRPr="008C228A">
              <w:t>&lt;</w:t>
            </w:r>
            <w:r w:rsidR="00A975AC">
              <w:t>F</w:t>
            </w:r>
            <w:r w:rsidRPr="008C228A">
              <w:t>rom above&gt;</w:t>
            </w:r>
          </w:p>
        </w:tc>
        <w:tc>
          <w:tcPr>
            <w:tcW w:w="15442" w:type="dxa"/>
            <w:gridSpan w:val="9"/>
            <w:shd w:val="clear" w:color="auto" w:fill="A8D08D" w:themeFill="accent6" w:themeFillTint="99"/>
          </w:tcPr>
          <w:p w:rsidR="002F6CC6" w:rsidP="002A460C" w14:paraId="5764F790" w14:textId="409E18C0">
            <w:pPr>
              <w:rPr>
                <w:b/>
                <w:bCs/>
              </w:rPr>
            </w:pPr>
            <w:r w:rsidRPr="7AB24D7E">
              <w:rPr>
                <w:b/>
                <w:bCs/>
              </w:rPr>
              <w:t>Planned Uses of Remaining Funds - GEER II (% of Remaining Funds)</w:t>
            </w:r>
          </w:p>
          <w:p w:rsidR="002F6CC6" w:rsidRPr="00321717" w:rsidP="0DA03870" w14:paraId="577A2AA6" w14:textId="0E8D7D16">
            <w:pPr>
              <w:rPr>
                <w:b/>
                <w:bCs/>
                <w:i/>
                <w:iCs/>
              </w:rPr>
            </w:pPr>
            <w:r w:rsidRPr="004E1DB5">
              <w:rPr>
                <w:b/>
                <w:bCs/>
                <w:i/>
                <w:iCs/>
              </w:rPr>
              <w:t>(Note: Categories must sum to 100% of Remaining Funds)</w:t>
            </w:r>
          </w:p>
        </w:tc>
      </w:tr>
      <w:tr w14:paraId="7245508D" w14:textId="77777777" w:rsidTr="005175B7">
        <w:tblPrEx>
          <w:tblW w:w="20275" w:type="dxa"/>
          <w:jc w:val="center"/>
          <w:tblLook w:val="04A0"/>
        </w:tblPrEx>
        <w:trPr>
          <w:trHeight w:val="2150"/>
          <w:jc w:val="center"/>
        </w:trPr>
        <w:tc>
          <w:tcPr>
            <w:tcW w:w="1450" w:type="dxa"/>
            <w:vMerge/>
          </w:tcPr>
          <w:p w:rsidR="002F6CC6" w:rsidP="003256F1" w14:paraId="49B9ED4F" w14:textId="77777777">
            <w:pPr>
              <w:rPr>
                <w:rFonts w:ascii="Calibri" w:hAnsi="Calibri"/>
              </w:rPr>
            </w:pPr>
          </w:p>
        </w:tc>
        <w:tc>
          <w:tcPr>
            <w:tcW w:w="780" w:type="dxa"/>
            <w:vMerge/>
          </w:tcPr>
          <w:p w:rsidR="002F6CC6" w:rsidP="003256F1" w14:paraId="7CD1C56A" w14:textId="77777777">
            <w:pPr>
              <w:rPr>
                <w:rFonts w:ascii="Calibri" w:hAnsi="Calibri"/>
              </w:rPr>
            </w:pPr>
          </w:p>
        </w:tc>
        <w:tc>
          <w:tcPr>
            <w:tcW w:w="998" w:type="dxa"/>
            <w:vMerge/>
          </w:tcPr>
          <w:p w:rsidR="002F6CC6" w:rsidP="003256F1" w14:paraId="168F6BEC" w14:textId="77777777">
            <w:pPr>
              <w:rPr>
                <w:rFonts w:ascii="Calibri" w:hAnsi="Calibri"/>
              </w:rPr>
            </w:pPr>
          </w:p>
        </w:tc>
        <w:tc>
          <w:tcPr>
            <w:tcW w:w="1605" w:type="dxa"/>
            <w:vMerge/>
          </w:tcPr>
          <w:p w:rsidR="002F6CC6" w:rsidP="003256F1" w14:paraId="172BEC51" w14:textId="77777777">
            <w:pPr>
              <w:rPr>
                <w:rFonts w:ascii="Calibri" w:hAnsi="Calibri"/>
              </w:rPr>
            </w:pPr>
          </w:p>
        </w:tc>
        <w:tc>
          <w:tcPr>
            <w:tcW w:w="1793" w:type="dxa"/>
            <w:shd w:val="clear" w:color="auto" w:fill="E2EFD9" w:themeFill="accent6" w:themeFillTint="33"/>
          </w:tcPr>
          <w:p w:rsidR="002F6CC6" w:rsidP="003256F1" w14:paraId="3CF25A73" w14:textId="52A08FBB">
            <w:pPr>
              <w:rPr>
                <w:rFonts w:ascii="Calibri" w:hAnsi="Calibri"/>
                <w:b/>
                <w:bCs/>
              </w:rPr>
            </w:pPr>
            <w:r w:rsidRPr="719F0FE3">
              <w:rPr>
                <w:rFonts w:ascii="Calibri" w:hAnsi="Calibri"/>
                <w:b/>
                <w:bCs/>
              </w:rPr>
              <w:t>% Remaining Funds Planned for</w:t>
            </w:r>
          </w:p>
          <w:p w:rsidR="002F6CC6" w:rsidP="003256F1" w14:paraId="214DB3AB" w14:textId="77777777">
            <w:pPr>
              <w:rPr>
                <w:rFonts w:ascii="Calibri" w:hAnsi="Calibri"/>
                <w:b/>
                <w:bCs/>
              </w:rPr>
            </w:pPr>
          </w:p>
          <w:p w:rsidR="002F6CC6" w:rsidP="003256F1"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E2EFD9" w:themeFill="accent6" w:themeFillTint="33"/>
          </w:tcPr>
          <w:p w:rsidR="002F6CC6" w:rsidP="003256F1" w14:paraId="2F32E82F" w14:textId="247EAA94">
            <w:pPr>
              <w:rPr>
                <w:rFonts w:ascii="Calibri" w:hAnsi="Calibri"/>
                <w:b/>
                <w:bCs/>
              </w:rPr>
            </w:pPr>
            <w:r w:rsidRPr="719F0FE3">
              <w:rPr>
                <w:rFonts w:ascii="Calibri" w:hAnsi="Calibri"/>
                <w:b/>
                <w:bCs/>
              </w:rPr>
              <w:t>% Remaining Funds Planned for</w:t>
            </w:r>
          </w:p>
          <w:p w:rsidR="002F6CC6" w:rsidP="003256F1" w14:paraId="559AD038" w14:textId="77777777">
            <w:pPr>
              <w:rPr>
                <w:rFonts w:eastAsia="Times New Roman"/>
                <w:b/>
                <w:bCs/>
              </w:rPr>
            </w:pPr>
          </w:p>
          <w:p w:rsidR="002F6CC6" w:rsidP="003256F1"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E2EFD9" w:themeFill="accent6" w:themeFillTint="33"/>
          </w:tcPr>
          <w:p w:rsidR="002F6CC6" w:rsidP="003256F1" w14:paraId="106DB0E2" w14:textId="2A62B4ED">
            <w:pPr>
              <w:rPr>
                <w:rFonts w:ascii="Calibri" w:hAnsi="Calibri"/>
                <w:b/>
                <w:bCs/>
              </w:rPr>
            </w:pPr>
            <w:r w:rsidRPr="719F0FE3">
              <w:rPr>
                <w:rFonts w:ascii="Calibri" w:hAnsi="Calibri"/>
                <w:b/>
                <w:bCs/>
              </w:rPr>
              <w:t>% Remaining Funds Planned for</w:t>
            </w:r>
          </w:p>
          <w:p w:rsidR="002F6CC6" w:rsidP="003256F1" w14:paraId="2073AAD7" w14:textId="77777777">
            <w:pPr>
              <w:rPr>
                <w:rFonts w:eastAsia="Times New Roman"/>
                <w:b/>
                <w:bCs/>
              </w:rPr>
            </w:pPr>
          </w:p>
          <w:p w:rsidR="002F6CC6" w:rsidRPr="00012F05" w:rsidP="003256F1"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E2EFD9" w:themeFill="accent6" w:themeFillTint="33"/>
          </w:tcPr>
          <w:p w:rsidR="002F6CC6" w:rsidP="003256F1" w14:paraId="76DAD06E" w14:textId="27C3B4AD">
            <w:pPr>
              <w:rPr>
                <w:rFonts w:ascii="Calibri" w:hAnsi="Calibri"/>
                <w:b/>
                <w:bCs/>
              </w:rPr>
            </w:pPr>
            <w:r w:rsidRPr="719F0FE3">
              <w:rPr>
                <w:rFonts w:ascii="Calibri" w:hAnsi="Calibri"/>
                <w:b/>
                <w:bCs/>
              </w:rPr>
              <w:t>% Remaining Funds Planned for</w:t>
            </w:r>
          </w:p>
          <w:p w:rsidR="002F6CC6" w:rsidP="003256F1" w14:paraId="145E0B0E" w14:textId="77777777">
            <w:pPr>
              <w:rPr>
                <w:b/>
                <w:bCs/>
              </w:rPr>
            </w:pPr>
          </w:p>
          <w:p w:rsidR="002F6CC6" w:rsidP="003256F1"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E2EFD9" w:themeFill="accent6" w:themeFillTint="33"/>
          </w:tcPr>
          <w:p w:rsidR="002F6CC6" w:rsidP="003256F1" w14:paraId="0F39D288" w14:textId="77777777">
            <w:pPr>
              <w:rPr>
                <w:rFonts w:ascii="Calibri" w:hAnsi="Calibri"/>
                <w:b/>
                <w:bCs/>
              </w:rPr>
            </w:pPr>
            <w:r w:rsidRPr="719F0FE3">
              <w:rPr>
                <w:rFonts w:ascii="Calibri" w:hAnsi="Calibri"/>
                <w:b/>
                <w:bCs/>
              </w:rPr>
              <w:t>% Remaining Funds Planned for</w:t>
            </w:r>
          </w:p>
          <w:p w:rsidR="002F6CC6" w:rsidP="003256F1" w14:paraId="384E68EC" w14:textId="77777777">
            <w:pPr>
              <w:rPr>
                <w:rFonts w:ascii="Calibri" w:hAnsi="Calibri"/>
              </w:rPr>
            </w:pPr>
          </w:p>
          <w:p w:rsidR="002F6CC6" w:rsidRPr="00B11026" w:rsidP="00CD126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002F6CC6" w:rsidRPr="719F0FE3" w:rsidP="003256F1" w14:paraId="7852F02E" w14:textId="5A97F492">
            <w:pPr>
              <w:rPr>
                <w:rFonts w:ascii="Calibri" w:hAnsi="Calibri"/>
                <w:b/>
                <w:bCs/>
              </w:rPr>
            </w:pPr>
          </w:p>
        </w:tc>
        <w:tc>
          <w:tcPr>
            <w:tcW w:w="1710" w:type="dxa"/>
            <w:shd w:val="clear" w:color="auto" w:fill="E2EFD9" w:themeFill="accent6" w:themeFillTint="33"/>
          </w:tcPr>
          <w:p w:rsidR="002F6CC6" w:rsidP="003256F1" w14:paraId="611A1737" w14:textId="77777777">
            <w:pPr>
              <w:rPr>
                <w:rFonts w:ascii="Calibri" w:hAnsi="Calibri"/>
                <w:b/>
                <w:bCs/>
              </w:rPr>
            </w:pPr>
            <w:r w:rsidRPr="719F0FE3">
              <w:rPr>
                <w:rFonts w:ascii="Calibri" w:hAnsi="Calibri"/>
                <w:b/>
                <w:bCs/>
              </w:rPr>
              <w:t>% Remaining Funds Planned for</w:t>
            </w:r>
          </w:p>
          <w:p w:rsidR="002F6CC6" w:rsidP="003256F1" w14:paraId="40F99357" w14:textId="77777777">
            <w:pPr>
              <w:rPr>
                <w:rFonts w:ascii="Calibri" w:hAnsi="Calibri"/>
                <w:b/>
                <w:bCs/>
              </w:rPr>
            </w:pPr>
          </w:p>
          <w:p w:rsidR="002F6CC6" w:rsidRPr="719F0FE3" w:rsidP="003256F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E2EFD9" w:themeFill="accent6" w:themeFillTint="33"/>
          </w:tcPr>
          <w:p w:rsidR="00C42401" w:rsidRPr="00C42401" w:rsidP="00C42401" w14:paraId="7D0AB219" w14:textId="77777777">
            <w:pPr>
              <w:rPr>
                <w:rFonts w:ascii="Calibri" w:hAnsi="Calibri"/>
                <w:b/>
                <w:bCs/>
              </w:rPr>
            </w:pPr>
            <w:r w:rsidRPr="00C42401">
              <w:rPr>
                <w:rFonts w:ascii="Calibri" w:hAnsi="Calibri"/>
                <w:b/>
                <w:bCs/>
              </w:rPr>
              <w:t>% Remaining Funds Planned for</w:t>
            </w:r>
          </w:p>
          <w:p w:rsidR="00C42401" w:rsidRPr="00C42401" w:rsidP="00C42401" w14:paraId="1E5F6338" w14:textId="77777777">
            <w:pPr>
              <w:rPr>
                <w:rFonts w:ascii="Calibri" w:hAnsi="Calibri"/>
                <w:b/>
                <w:bCs/>
              </w:rPr>
            </w:pPr>
          </w:p>
          <w:p w:rsidR="002F6CC6" w:rsidRPr="719F0FE3" w:rsidP="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804" w:type="dxa"/>
            <w:shd w:val="clear" w:color="auto" w:fill="E2EFD9" w:themeFill="accent6" w:themeFillTint="33"/>
          </w:tcPr>
          <w:p w:rsidR="002F6CC6" w:rsidP="003256F1" w14:paraId="758EF276" w14:textId="141FCC6E">
            <w:pPr>
              <w:rPr>
                <w:rFonts w:ascii="Calibri" w:hAnsi="Calibri"/>
                <w:b/>
                <w:bCs/>
              </w:rPr>
            </w:pPr>
            <w:r w:rsidRPr="719F0FE3">
              <w:rPr>
                <w:rFonts w:ascii="Calibri" w:hAnsi="Calibri"/>
                <w:b/>
                <w:bCs/>
              </w:rPr>
              <w:t>% Remaining Funds Planned for</w:t>
            </w:r>
          </w:p>
          <w:p w:rsidR="002F6CC6" w:rsidP="003256F1" w14:paraId="603893E7" w14:textId="77777777">
            <w:pPr>
              <w:spacing w:line="259" w:lineRule="auto"/>
              <w:rPr>
                <w:b/>
                <w:bCs/>
              </w:rPr>
            </w:pPr>
          </w:p>
          <w:p w:rsidR="002F6CC6" w:rsidP="003256F1" w14:paraId="452962B5" w14:textId="437AFC94">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describe:_______</w:t>
            </w:r>
          </w:p>
        </w:tc>
        <w:tc>
          <w:tcPr>
            <w:tcW w:w="1559" w:type="dxa"/>
            <w:shd w:val="clear" w:color="auto" w:fill="E2EFD9" w:themeFill="accent6" w:themeFillTint="33"/>
          </w:tcPr>
          <w:p w:rsidR="002F6CC6" w:rsidP="003256F1" w14:paraId="554E6A96" w14:textId="56FBB6A0">
            <w:pPr>
              <w:rPr>
                <w:rFonts w:ascii="Calibri" w:hAnsi="Calibri"/>
                <w:b/>
                <w:bCs/>
              </w:rPr>
            </w:pPr>
            <w:r w:rsidRPr="00B408F1">
              <w:rPr>
                <w:rFonts w:ascii="Calibri" w:hAnsi="Calibri"/>
                <w:b/>
                <w:bCs/>
              </w:rPr>
              <w:t xml:space="preserve">% Remaining Funds </w:t>
            </w:r>
          </w:p>
          <w:p w:rsidR="002F6CC6" w:rsidP="003256F1" w14:paraId="648B7683" w14:textId="77777777">
            <w:pPr>
              <w:rPr>
                <w:rFonts w:ascii="Calibri" w:hAnsi="Calibri"/>
                <w:b/>
                <w:bCs/>
              </w:rPr>
            </w:pPr>
          </w:p>
          <w:p w:rsidR="002F6CC6" w:rsidP="003256F1" w14:paraId="2F33D37E" w14:textId="07F88824">
            <w:pPr>
              <w:rPr>
                <w:rFonts w:ascii="Calibri" w:hAnsi="Calibri"/>
              </w:rPr>
            </w:pPr>
            <w:r w:rsidRPr="0DA03870">
              <w:rPr>
                <w:rFonts w:ascii="Calibri" w:hAnsi="Calibri"/>
                <w:b/>
                <w:bCs/>
              </w:rPr>
              <w:t>Not Yet Determined</w:t>
            </w:r>
          </w:p>
        </w:tc>
      </w:tr>
      <w:tr w14:paraId="479EC2F4" w14:textId="77777777" w:rsidTr="005175B7">
        <w:tblPrEx>
          <w:tblW w:w="20275" w:type="dxa"/>
          <w:jc w:val="center"/>
          <w:tblLook w:val="04A0"/>
        </w:tblPrEx>
        <w:trPr>
          <w:trHeight w:val="260"/>
          <w:jc w:val="center"/>
        </w:trPr>
        <w:tc>
          <w:tcPr>
            <w:tcW w:w="1450" w:type="dxa"/>
          </w:tcPr>
          <w:p w:rsidR="002F6CC6" w:rsidP="003256F1" w14:paraId="4A573EC5" w14:textId="56B046F8">
            <w:pPr>
              <w:rPr>
                <w:rFonts w:ascii="Calibri" w:hAnsi="Calibri"/>
              </w:rPr>
            </w:pPr>
            <w:r>
              <w:rPr>
                <w:rFonts w:ascii="Calibri" w:hAnsi="Calibri"/>
              </w:rPr>
              <w:t>…</w:t>
            </w:r>
          </w:p>
        </w:tc>
        <w:tc>
          <w:tcPr>
            <w:tcW w:w="780" w:type="dxa"/>
          </w:tcPr>
          <w:p w:rsidR="002F6CC6" w:rsidP="003256F1" w14:paraId="100FEFF9" w14:textId="77777777">
            <w:pPr>
              <w:rPr>
                <w:rFonts w:ascii="Calibri" w:hAnsi="Calibri"/>
              </w:rPr>
            </w:pPr>
          </w:p>
        </w:tc>
        <w:tc>
          <w:tcPr>
            <w:tcW w:w="998" w:type="dxa"/>
          </w:tcPr>
          <w:p w:rsidR="002F6CC6" w:rsidP="003256F1" w14:paraId="4E75E638" w14:textId="77777777">
            <w:pPr>
              <w:rPr>
                <w:rFonts w:ascii="Calibri" w:hAnsi="Calibri"/>
              </w:rPr>
            </w:pPr>
          </w:p>
        </w:tc>
        <w:tc>
          <w:tcPr>
            <w:tcW w:w="1605" w:type="dxa"/>
          </w:tcPr>
          <w:p w:rsidR="002F6CC6" w:rsidP="003256F1" w14:paraId="1C0DC61E" w14:textId="77777777">
            <w:pPr>
              <w:rPr>
                <w:rFonts w:ascii="Calibri" w:hAnsi="Calibri"/>
              </w:rPr>
            </w:pPr>
          </w:p>
        </w:tc>
        <w:tc>
          <w:tcPr>
            <w:tcW w:w="1793" w:type="dxa"/>
            <w:shd w:val="clear" w:color="auto" w:fill="E2EFD9" w:themeFill="accent6" w:themeFillTint="33"/>
          </w:tcPr>
          <w:p w:rsidR="002F6CC6" w:rsidRPr="00A4323E" w:rsidP="003256F1" w14:paraId="57762338" w14:textId="77777777">
            <w:pPr>
              <w:rPr>
                <w:rFonts w:ascii="Calibri" w:hAnsi="Calibri"/>
                <w:b/>
                <w:bCs/>
              </w:rPr>
            </w:pPr>
          </w:p>
        </w:tc>
        <w:tc>
          <w:tcPr>
            <w:tcW w:w="1790" w:type="dxa"/>
            <w:shd w:val="clear" w:color="auto" w:fill="E2EFD9" w:themeFill="accent6" w:themeFillTint="33"/>
          </w:tcPr>
          <w:p w:rsidR="002F6CC6" w:rsidRPr="00A4323E" w:rsidP="003256F1" w14:paraId="6A320FA1" w14:textId="77777777">
            <w:pPr>
              <w:rPr>
                <w:rFonts w:ascii="Calibri" w:hAnsi="Calibri"/>
                <w:b/>
                <w:bCs/>
              </w:rPr>
            </w:pPr>
          </w:p>
        </w:tc>
        <w:tc>
          <w:tcPr>
            <w:tcW w:w="1790" w:type="dxa"/>
            <w:shd w:val="clear" w:color="auto" w:fill="E2EFD9" w:themeFill="accent6" w:themeFillTint="33"/>
          </w:tcPr>
          <w:p w:rsidR="002F6CC6" w:rsidRPr="00A4323E" w:rsidP="003256F1" w14:paraId="1D8E9019" w14:textId="77777777">
            <w:pPr>
              <w:rPr>
                <w:rFonts w:ascii="Calibri" w:hAnsi="Calibri"/>
                <w:b/>
                <w:bCs/>
              </w:rPr>
            </w:pPr>
          </w:p>
        </w:tc>
        <w:tc>
          <w:tcPr>
            <w:tcW w:w="1613" w:type="dxa"/>
            <w:shd w:val="clear" w:color="auto" w:fill="E2EFD9" w:themeFill="accent6" w:themeFillTint="33"/>
          </w:tcPr>
          <w:p w:rsidR="002F6CC6" w:rsidRPr="00A4323E" w:rsidP="003256F1" w14:paraId="013AC52F" w14:textId="77777777">
            <w:pPr>
              <w:rPr>
                <w:rFonts w:ascii="Calibri" w:hAnsi="Calibri"/>
                <w:b/>
                <w:bCs/>
              </w:rPr>
            </w:pPr>
          </w:p>
        </w:tc>
        <w:tc>
          <w:tcPr>
            <w:tcW w:w="1763" w:type="dxa"/>
            <w:shd w:val="clear" w:color="auto" w:fill="E2EFD9" w:themeFill="accent6" w:themeFillTint="33"/>
          </w:tcPr>
          <w:p w:rsidR="002F6CC6" w:rsidRPr="00A4323E" w:rsidP="003256F1" w14:paraId="2EC8B735" w14:textId="77777777">
            <w:pPr>
              <w:rPr>
                <w:rFonts w:ascii="Calibri" w:hAnsi="Calibri"/>
                <w:b/>
                <w:bCs/>
              </w:rPr>
            </w:pPr>
          </w:p>
        </w:tc>
        <w:tc>
          <w:tcPr>
            <w:tcW w:w="1710" w:type="dxa"/>
            <w:shd w:val="clear" w:color="auto" w:fill="E2EFD9" w:themeFill="accent6" w:themeFillTint="33"/>
          </w:tcPr>
          <w:p w:rsidR="002F6CC6" w:rsidRPr="00A4323E" w:rsidP="003256F1" w14:paraId="17F805C3" w14:textId="77777777">
            <w:pPr>
              <w:rPr>
                <w:rFonts w:ascii="Calibri" w:hAnsi="Calibri"/>
                <w:b/>
                <w:bCs/>
              </w:rPr>
            </w:pPr>
          </w:p>
        </w:tc>
        <w:tc>
          <w:tcPr>
            <w:tcW w:w="1620" w:type="dxa"/>
            <w:shd w:val="clear" w:color="auto" w:fill="E2EFD9" w:themeFill="accent6" w:themeFillTint="33"/>
          </w:tcPr>
          <w:p w:rsidR="002F6CC6" w:rsidRPr="00A4323E" w:rsidP="003256F1" w14:paraId="383AA79E" w14:textId="77777777">
            <w:pPr>
              <w:rPr>
                <w:rFonts w:ascii="Calibri" w:hAnsi="Calibri"/>
                <w:b/>
                <w:bCs/>
              </w:rPr>
            </w:pPr>
          </w:p>
        </w:tc>
        <w:tc>
          <w:tcPr>
            <w:tcW w:w="1804" w:type="dxa"/>
            <w:shd w:val="clear" w:color="auto" w:fill="E2EFD9" w:themeFill="accent6" w:themeFillTint="33"/>
          </w:tcPr>
          <w:p w:rsidR="002F6CC6" w:rsidRPr="00A4323E" w:rsidP="003256F1" w14:paraId="46AB5518" w14:textId="354F2491">
            <w:pPr>
              <w:rPr>
                <w:rFonts w:ascii="Calibri" w:hAnsi="Calibri"/>
                <w:b/>
                <w:bCs/>
              </w:rPr>
            </w:pPr>
          </w:p>
        </w:tc>
        <w:tc>
          <w:tcPr>
            <w:tcW w:w="1559" w:type="dxa"/>
            <w:shd w:val="clear" w:color="auto" w:fill="E2EFD9" w:themeFill="accent6" w:themeFillTint="33"/>
          </w:tcPr>
          <w:p w:rsidR="002F6CC6" w:rsidRPr="00A4323E" w:rsidP="003256F1" w14:paraId="35EC5C54" w14:textId="77777777">
            <w:pPr>
              <w:rPr>
                <w:rFonts w:ascii="Calibri" w:hAnsi="Calibri"/>
                <w:b/>
                <w:bCs/>
              </w:rPr>
            </w:pPr>
          </w:p>
        </w:tc>
      </w:tr>
    </w:tbl>
    <w:p w:rsidR="005B655D" w:rsidP="005B655D" w14:paraId="5620952C" w14:textId="39257D3D">
      <w:pPr>
        <w:spacing w:after="0" w:line="240" w:lineRule="auto"/>
        <w:rPr>
          <w:rFonts w:ascii="Calibri" w:hAnsi="Calibri" w:cs="Calibri"/>
        </w:rPr>
      </w:pPr>
    </w:p>
    <w:p w:rsidR="00F94059" w:rsidP="005B655D" w14:paraId="6E424FEB" w14:textId="0100E482">
      <w:pPr>
        <w:spacing w:after="0" w:line="240" w:lineRule="auto"/>
        <w:rPr>
          <w:rFonts w:ascii="Calibri" w:hAnsi="Calibri" w:cs="Calibri"/>
        </w:rPr>
      </w:pPr>
    </w:p>
    <w:p w:rsidR="00F94059" w:rsidP="005B655D" w14:paraId="1A4B05B4" w14:textId="4B267FE4">
      <w:pPr>
        <w:spacing w:after="0" w:line="240" w:lineRule="auto"/>
        <w:rPr>
          <w:rFonts w:ascii="Calibri" w:hAnsi="Calibri" w:cs="Calibri"/>
        </w:rPr>
      </w:pPr>
    </w:p>
    <w:p w:rsidR="00F94059" w:rsidRPr="005B655D" w:rsidP="005B655D" w14:paraId="1F052755" w14:textId="77777777">
      <w:pPr>
        <w:spacing w:after="0" w:line="240" w:lineRule="auto"/>
        <w:rPr>
          <w:rFonts w:ascii="Calibri" w:hAnsi="Calibri" w:cs="Calibri"/>
        </w:rPr>
      </w:pPr>
    </w:p>
    <w:p w:rsidR="00AA4F90" w:rsidP="00AA4F90" w14:paraId="1F891C01" w14:textId="7535E7E5">
      <w:pPr>
        <w:spacing w:after="0" w:line="240" w:lineRule="auto"/>
        <w:rPr>
          <w:rFonts w:ascii="Calibri" w:hAnsi="Calibri" w:cs="Calibri"/>
        </w:rPr>
      </w:pPr>
    </w:p>
    <w:p w:rsidR="00F44F5E" w:rsidP="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00F44F5E" w:rsidRPr="008C0437" w:rsidP="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tblPr>
      <w:tblGrid>
        <w:gridCol w:w="2808"/>
        <w:gridCol w:w="1359"/>
        <w:gridCol w:w="1262"/>
        <w:gridCol w:w="1262"/>
        <w:gridCol w:w="1575"/>
        <w:gridCol w:w="831"/>
        <w:gridCol w:w="739"/>
        <w:gridCol w:w="739"/>
        <w:gridCol w:w="3233"/>
        <w:gridCol w:w="3587"/>
      </w:tblGrid>
      <w:tr w14:paraId="59962F51" w14:textId="77777777" w:rsidTr="001D3123">
        <w:tblPrEx>
          <w:tblW w:w="17395" w:type="dxa"/>
          <w:jc w:val="center"/>
          <w:tblLayout w:type="fixed"/>
          <w:tblLook w:val="04A0"/>
        </w:tblPrEx>
        <w:trPr>
          <w:trHeight w:val="1160"/>
          <w:jc w:val="center"/>
        </w:trPr>
        <w:tc>
          <w:tcPr>
            <w:tcW w:w="2808" w:type="dxa"/>
            <w:shd w:val="clear" w:color="auto" w:fill="D0CECE" w:themeFill="background2" w:themeFillShade="E6"/>
          </w:tcPr>
          <w:p w:rsidR="00F44F5E" w:rsidP="00085122"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00F44F5E" w:rsidRPr="00725C76" w:rsidP="00085122"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14:paraId="5713EFA3" w14:textId="77777777">
            <w:pPr>
              <w:rPr>
                <w:rFonts w:eastAsiaTheme="minorEastAsia"/>
                <w:b/>
                <w:bCs/>
              </w:rPr>
            </w:pPr>
            <w:r w:rsidRPr="496B4D5D">
              <w:rPr>
                <w:rFonts w:eastAsiaTheme="minorEastAsia"/>
                <w:b/>
                <w:bCs/>
              </w:rPr>
              <w:t>UEI (SAM)</w:t>
            </w:r>
          </w:p>
          <w:p w:rsidR="00F44F5E" w:rsidP="00085122" w14:paraId="32DD1735" w14:textId="77777777">
            <w:pPr>
              <w:pStyle w:val="ListParagraph"/>
              <w:ind w:left="0"/>
              <w:rPr>
                <w:rFonts w:ascii="Calibri" w:hAnsi="Calibri"/>
                <w:b/>
                <w:bCs/>
              </w:rPr>
            </w:pPr>
          </w:p>
          <w:p w:rsidR="00F44F5E" w:rsidRPr="004B5D6C" w:rsidP="00085122" w14:paraId="66D021AC" w14:textId="77777777"/>
        </w:tc>
        <w:tc>
          <w:tcPr>
            <w:tcW w:w="1262" w:type="dxa"/>
            <w:shd w:val="clear" w:color="auto" w:fill="FFD965" w:themeFill="accent4" w:themeFillTint="99"/>
          </w:tcPr>
          <w:p w:rsidR="00F44F5E" w:rsidRPr="002F1293" w:rsidP="002F1293" w14:paraId="350FC62B" w14:textId="34CDB470">
            <w:pPr>
              <w:pStyle w:val="ListParagraph"/>
              <w:spacing w:line="259" w:lineRule="auto"/>
              <w:ind w:left="0"/>
              <w:rPr>
                <w:rFonts w:ascii="Calibri" w:hAnsi="Calibri"/>
              </w:rPr>
            </w:pPr>
            <w:r w:rsidRPr="496B4D5D">
              <w:rPr>
                <w:rFonts w:ascii="Calibri" w:hAnsi="Calibri"/>
                <w:b/>
                <w:bCs/>
              </w:rPr>
              <w:t xml:space="preserve">Total </w:t>
            </w:r>
            <w:r w:rsidR="002F1293">
              <w:rPr>
                <w:rFonts w:ascii="Calibri" w:hAnsi="Calibri"/>
                <w:b/>
                <w:bCs/>
              </w:rPr>
              <w:t xml:space="preserve">GEER I </w:t>
            </w:r>
            <w:r w:rsidRPr="496B4D5D">
              <w:rPr>
                <w:rFonts w:ascii="Calibri" w:hAnsi="Calibri"/>
                <w:b/>
                <w:bCs/>
              </w:rPr>
              <w:t>Amount Awarded to the other education-related entity</w:t>
            </w:r>
          </w:p>
        </w:tc>
        <w:tc>
          <w:tcPr>
            <w:tcW w:w="1575" w:type="dxa"/>
            <w:shd w:val="clear" w:color="auto" w:fill="FFD965" w:themeFill="accent4" w:themeFillTint="99"/>
          </w:tcPr>
          <w:p w:rsidR="00F44F5E" w:rsidRPr="002F1293" w:rsidP="002F1293" w14:paraId="34C76DBF" w14:textId="3E746C34">
            <w:pPr>
              <w:pStyle w:val="ListParagraph"/>
              <w:spacing w:line="259" w:lineRule="auto"/>
              <w:ind w:left="0"/>
              <w:rPr>
                <w:rFonts w:ascii="Calibri" w:hAnsi="Calibri"/>
              </w:rPr>
            </w:pPr>
            <w:r w:rsidRPr="496B4D5D">
              <w:rPr>
                <w:rFonts w:ascii="Calibri" w:hAnsi="Calibri"/>
                <w:b/>
                <w:bCs/>
              </w:rPr>
              <w:t xml:space="preserve">Total </w:t>
            </w:r>
            <w:r w:rsidR="002F1293">
              <w:rPr>
                <w:rFonts w:ascii="Calibri" w:hAnsi="Calibri"/>
                <w:b/>
                <w:bCs/>
              </w:rPr>
              <w:t xml:space="preserve">GEER I </w:t>
            </w:r>
            <w:r w:rsidRPr="496B4D5D">
              <w:rPr>
                <w:rFonts w:ascii="Calibri" w:hAnsi="Calibri"/>
                <w:b/>
                <w:bCs/>
              </w:rPr>
              <w:t>Amount Expended by the other education-related entity</w:t>
            </w:r>
          </w:p>
        </w:tc>
        <w:tc>
          <w:tcPr>
            <w:tcW w:w="2309" w:type="dxa"/>
            <w:gridSpan w:val="3"/>
            <w:shd w:val="clear" w:color="auto" w:fill="D0CECE" w:themeFill="background2" w:themeFillShade="E6"/>
          </w:tcPr>
          <w:p w:rsidR="00F44F5E" w:rsidP="00085122" w14:paraId="61C9F779" w14:textId="77777777">
            <w:pPr>
              <w:pStyle w:val="ListParagraph"/>
              <w:ind w:left="0"/>
              <w:jc w:val="center"/>
              <w:rPr>
                <w:rFonts w:ascii="Calibri" w:hAnsi="Calibri"/>
                <w:b/>
                <w:bCs/>
              </w:rPr>
            </w:pPr>
            <w:r>
              <w:rPr>
                <w:rFonts w:ascii="Calibri" w:hAnsi="Calibri"/>
                <w:b/>
                <w:bCs/>
              </w:rPr>
              <w:t>Population Served</w:t>
            </w:r>
          </w:p>
          <w:p w:rsidR="00F44F5E" w:rsidP="00085122"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14:paraId="29C7C706" w14:textId="77777777" w:rsidTr="001D3123">
        <w:tblPrEx>
          <w:tblW w:w="17395" w:type="dxa"/>
          <w:jc w:val="center"/>
          <w:tblLayout w:type="fixed"/>
          <w:tblLook w:val="04A0"/>
        </w:tblPrEx>
        <w:trPr>
          <w:trHeight w:val="710"/>
          <w:jc w:val="center"/>
        </w:trPr>
        <w:tc>
          <w:tcPr>
            <w:tcW w:w="2808" w:type="dxa"/>
            <w:shd w:val="clear" w:color="auto" w:fill="D0CECE" w:themeFill="background2" w:themeFillShade="E6"/>
          </w:tcPr>
          <w:p w:rsidR="00F44F5E" w:rsidP="00085122"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6D4FCF12" w14:textId="77777777">
            <w:pPr>
              <w:pStyle w:val="ListParagraph"/>
              <w:ind w:left="0"/>
              <w:rPr>
                <w:rFonts w:ascii="Calibri" w:hAnsi="Calibri"/>
                <w:b/>
                <w:bCs/>
              </w:rPr>
            </w:pPr>
          </w:p>
        </w:tc>
      </w:tr>
      <w:tr w14:paraId="74C85B8E" w14:textId="77777777" w:rsidTr="001D3123">
        <w:tblPrEx>
          <w:tblW w:w="17395" w:type="dxa"/>
          <w:jc w:val="center"/>
          <w:tblLayout w:type="fixed"/>
          <w:tblLook w:val="04A0"/>
        </w:tblPrEx>
        <w:trPr>
          <w:trHeight w:val="2200"/>
          <w:jc w:val="center"/>
        </w:trPr>
        <w:tc>
          <w:tcPr>
            <w:tcW w:w="2808" w:type="dxa"/>
          </w:tcPr>
          <w:p w:rsidR="00F44F5E" w:rsidP="00085122" w14:paraId="702AF0CB" w14:textId="5F9897F8">
            <w:pPr>
              <w:pStyle w:val="ListParagraph"/>
              <w:ind w:left="0"/>
              <w:rPr>
                <w:rFonts w:ascii="Calibri" w:hAnsi="Calibri"/>
              </w:rPr>
            </w:pPr>
            <w:r w:rsidRPr="00936E3B">
              <w:t>&lt;</w:t>
            </w:r>
            <w:r>
              <w:t>A</w:t>
            </w:r>
            <w:r w:rsidRPr="00936E3B">
              <w:t>uto</w:t>
            </w:r>
            <w:r>
              <w:t>matically</w:t>
            </w:r>
            <w:r w:rsidRPr="00936E3B">
              <w:t xml:space="preserve"> fill</w:t>
            </w:r>
            <w:r>
              <w:t>ed</w:t>
            </w:r>
            <w:r w:rsidRPr="00936E3B">
              <w:t xml:space="preserve"> from </w:t>
            </w:r>
            <w:r>
              <w:t>prior year’s Annual Performance Report</w:t>
            </w:r>
            <w:r w:rsidRPr="00936E3B">
              <w:t>&gt;</w:t>
            </w:r>
          </w:p>
        </w:tc>
        <w:tc>
          <w:tcPr>
            <w:tcW w:w="1359" w:type="dxa"/>
          </w:tcPr>
          <w:p w:rsidR="00F44F5E" w:rsidP="00085122" w14:paraId="3A647DC1" w14:textId="77777777">
            <w:pPr>
              <w:pStyle w:val="ListParagraph"/>
              <w:ind w:left="0"/>
              <w:rPr>
                <w:rFonts w:ascii="Calibri" w:hAnsi="Calibri"/>
              </w:rPr>
            </w:pPr>
          </w:p>
        </w:tc>
        <w:tc>
          <w:tcPr>
            <w:tcW w:w="1262" w:type="dxa"/>
          </w:tcPr>
          <w:p w:rsidR="00F44F5E" w:rsidRPr="0063471D" w:rsidP="00085122" w14:paraId="3C391F11" w14:textId="77777777">
            <w:pPr>
              <w:pStyle w:val="ListParagraph"/>
              <w:ind w:left="0"/>
              <w:rPr>
                <w:rFonts w:ascii="Calibri" w:hAnsi="Calibri" w:cstheme="minorHAnsi"/>
              </w:rPr>
            </w:pPr>
          </w:p>
        </w:tc>
        <w:tc>
          <w:tcPr>
            <w:tcW w:w="1262" w:type="dxa"/>
          </w:tcPr>
          <w:p w:rsidR="00F44F5E" w:rsidP="00085122" w14:paraId="7669B3BA" w14:textId="77777777">
            <w:pPr>
              <w:pStyle w:val="ListParagraph"/>
              <w:ind w:left="0"/>
              <w:rPr>
                <w:rFonts w:ascii="Calibri" w:hAnsi="Calibri"/>
              </w:rPr>
            </w:pPr>
          </w:p>
        </w:tc>
        <w:tc>
          <w:tcPr>
            <w:tcW w:w="1575" w:type="dxa"/>
          </w:tcPr>
          <w:p w:rsidR="00F44F5E" w:rsidP="00085122" w14:paraId="5020DDA1" w14:textId="77777777">
            <w:pPr>
              <w:pStyle w:val="ListParagraph"/>
              <w:ind w:left="0"/>
            </w:pPr>
          </w:p>
        </w:tc>
        <w:tc>
          <w:tcPr>
            <w:tcW w:w="831" w:type="dxa"/>
          </w:tcPr>
          <w:p w:rsidR="00F44F5E" w:rsidP="00085122" w14:paraId="17E35B75" w14:textId="77777777">
            <w:pPr>
              <w:pStyle w:val="ListParagraph"/>
              <w:ind w:left="0"/>
              <w:rPr>
                <w:rFonts w:ascii="Calibri" w:hAnsi="Calibri"/>
              </w:rPr>
            </w:pPr>
            <w:r>
              <w:rPr>
                <w:rFonts w:ascii="Calibri" w:hAnsi="Calibri"/>
              </w:rPr>
              <w:t>Y/N</w:t>
            </w:r>
          </w:p>
        </w:tc>
        <w:tc>
          <w:tcPr>
            <w:tcW w:w="739" w:type="dxa"/>
          </w:tcPr>
          <w:p w:rsidR="00F44F5E" w:rsidP="00085122" w14:paraId="0838558C" w14:textId="77777777">
            <w:pPr>
              <w:pStyle w:val="ListParagraph"/>
              <w:ind w:left="0"/>
              <w:rPr>
                <w:rFonts w:ascii="Calibri" w:hAnsi="Calibri"/>
              </w:rPr>
            </w:pPr>
            <w:r>
              <w:rPr>
                <w:rFonts w:ascii="Calibri" w:hAnsi="Calibri"/>
              </w:rPr>
              <w:t>Y/N</w:t>
            </w:r>
          </w:p>
        </w:tc>
        <w:tc>
          <w:tcPr>
            <w:tcW w:w="739" w:type="dxa"/>
          </w:tcPr>
          <w:p w:rsidR="00F44F5E" w:rsidP="00085122" w14:paraId="74369E9E" w14:textId="77777777">
            <w:pPr>
              <w:pStyle w:val="ListParagraph"/>
              <w:ind w:left="0"/>
              <w:rPr>
                <w:rFonts w:ascii="Calibri" w:hAnsi="Calibri"/>
              </w:rPr>
            </w:pPr>
            <w:r>
              <w:rPr>
                <w:rFonts w:ascii="Calibri" w:hAnsi="Calibri"/>
              </w:rPr>
              <w:t>Y/N</w:t>
            </w:r>
          </w:p>
        </w:tc>
        <w:tc>
          <w:tcPr>
            <w:tcW w:w="3233" w:type="dxa"/>
          </w:tcPr>
          <w:p w:rsidR="00F44F5E" w:rsidP="00B35AFC"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14:paraId="07F0E177" w14:textId="77777777">
            <w:pPr>
              <w:pStyle w:val="ListParagraph"/>
              <w:numPr>
                <w:ilvl w:val="0"/>
                <w:numId w:val="39"/>
              </w:numPr>
              <w:rPr>
                <w:rFonts w:ascii="Calibri" w:hAnsi="Calibri"/>
              </w:rPr>
            </w:pPr>
            <w:r>
              <w:rPr>
                <w:rFonts w:ascii="Calibri" w:hAnsi="Calibri"/>
              </w:rPr>
              <w:t>Safe school reopening</w:t>
            </w:r>
          </w:p>
          <w:p w:rsidR="00F44F5E" w:rsidP="00E246AC" w14:paraId="3F0640D6" w14:textId="628D0785">
            <w:pPr>
              <w:pStyle w:val="ListParagraph"/>
              <w:numPr>
                <w:ilvl w:val="0"/>
                <w:numId w:val="39"/>
              </w:numPr>
              <w:rPr>
                <w:rFonts w:ascii="Calibri" w:hAnsi="Calibri"/>
              </w:rPr>
            </w:pPr>
            <w:r>
              <w:rPr>
                <w:rFonts w:ascii="Calibri" w:hAnsi="Calibri"/>
              </w:rPr>
              <w:t>Address impact of lost instructional time</w:t>
            </w:r>
          </w:p>
          <w:p w:rsidR="00E246AC" w:rsidRPr="00B35AFC" w:rsidP="00B35AF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1190A2F5" w14:textId="77777777">
            <w:pPr>
              <w:pStyle w:val="ListParagraph"/>
              <w:ind w:left="0"/>
              <w:rPr>
                <w:rFonts w:ascii="Calibri" w:hAnsi="Calibri"/>
              </w:rPr>
            </w:pPr>
          </w:p>
        </w:tc>
      </w:tr>
      <w:tr w14:paraId="61AB702A" w14:textId="77777777" w:rsidTr="001D3123">
        <w:tblPrEx>
          <w:tblW w:w="17395" w:type="dxa"/>
          <w:jc w:val="center"/>
          <w:tblLayout w:type="fixed"/>
          <w:tblLook w:val="04A0"/>
        </w:tblPrEx>
        <w:trPr>
          <w:trHeight w:val="617"/>
          <w:jc w:val="center"/>
        </w:trPr>
        <w:tc>
          <w:tcPr>
            <w:tcW w:w="2808" w:type="dxa"/>
          </w:tcPr>
          <w:p w:rsidR="00F44F5E" w:rsidP="00085122" w14:paraId="456D4C86" w14:textId="77777777">
            <w:pPr>
              <w:pStyle w:val="ListParagraph"/>
              <w:ind w:left="0"/>
              <w:rPr>
                <w:rFonts w:ascii="Calibri" w:hAnsi="Calibri"/>
              </w:rPr>
            </w:pPr>
            <w:r>
              <w:rPr>
                <w:rFonts w:ascii="Calibri" w:hAnsi="Calibri"/>
              </w:rPr>
              <w:t>…</w:t>
            </w:r>
          </w:p>
        </w:tc>
        <w:tc>
          <w:tcPr>
            <w:tcW w:w="1359" w:type="dxa"/>
          </w:tcPr>
          <w:p w:rsidR="00F44F5E" w:rsidP="00085122" w14:paraId="0D1D86ED" w14:textId="77777777">
            <w:pPr>
              <w:pStyle w:val="ListParagraph"/>
              <w:ind w:left="0"/>
              <w:rPr>
                <w:rFonts w:ascii="Calibri" w:hAnsi="Calibri"/>
              </w:rPr>
            </w:pPr>
          </w:p>
        </w:tc>
        <w:tc>
          <w:tcPr>
            <w:tcW w:w="1262" w:type="dxa"/>
          </w:tcPr>
          <w:p w:rsidR="00F44F5E" w:rsidP="00085122" w14:paraId="40CDE832" w14:textId="77777777">
            <w:pPr>
              <w:pStyle w:val="ListParagraph"/>
              <w:ind w:left="0"/>
              <w:rPr>
                <w:rFonts w:ascii="Calibri" w:hAnsi="Calibri"/>
              </w:rPr>
            </w:pPr>
          </w:p>
        </w:tc>
        <w:tc>
          <w:tcPr>
            <w:tcW w:w="1262" w:type="dxa"/>
          </w:tcPr>
          <w:p w:rsidR="00F44F5E" w:rsidP="00085122" w14:paraId="3651A58C" w14:textId="77777777">
            <w:pPr>
              <w:pStyle w:val="ListParagraph"/>
              <w:ind w:left="0"/>
              <w:rPr>
                <w:rFonts w:ascii="Calibri" w:hAnsi="Calibri"/>
              </w:rPr>
            </w:pPr>
          </w:p>
        </w:tc>
        <w:tc>
          <w:tcPr>
            <w:tcW w:w="1575" w:type="dxa"/>
          </w:tcPr>
          <w:p w:rsidR="00F44F5E" w:rsidP="00085122" w14:paraId="7548CE76" w14:textId="77777777">
            <w:pPr>
              <w:pStyle w:val="ListParagraph"/>
              <w:ind w:left="0"/>
            </w:pPr>
          </w:p>
        </w:tc>
        <w:tc>
          <w:tcPr>
            <w:tcW w:w="831" w:type="dxa"/>
          </w:tcPr>
          <w:p w:rsidR="00F44F5E" w:rsidP="00085122" w14:paraId="05258692" w14:textId="77777777">
            <w:pPr>
              <w:pStyle w:val="ListParagraph"/>
              <w:ind w:left="0"/>
              <w:rPr>
                <w:rFonts w:ascii="Calibri" w:hAnsi="Calibri"/>
              </w:rPr>
            </w:pPr>
          </w:p>
        </w:tc>
        <w:tc>
          <w:tcPr>
            <w:tcW w:w="739" w:type="dxa"/>
          </w:tcPr>
          <w:p w:rsidR="00F44F5E" w:rsidP="00085122" w14:paraId="0BA852B4" w14:textId="77777777">
            <w:pPr>
              <w:pStyle w:val="ListParagraph"/>
              <w:ind w:left="0"/>
              <w:rPr>
                <w:rFonts w:ascii="Calibri" w:hAnsi="Calibri"/>
              </w:rPr>
            </w:pPr>
          </w:p>
        </w:tc>
        <w:tc>
          <w:tcPr>
            <w:tcW w:w="739" w:type="dxa"/>
          </w:tcPr>
          <w:p w:rsidR="00F44F5E" w:rsidP="00085122" w14:paraId="537977B1" w14:textId="77777777">
            <w:pPr>
              <w:pStyle w:val="ListParagraph"/>
              <w:ind w:left="0"/>
              <w:rPr>
                <w:rFonts w:ascii="Calibri" w:hAnsi="Calibri"/>
              </w:rPr>
            </w:pPr>
          </w:p>
        </w:tc>
        <w:tc>
          <w:tcPr>
            <w:tcW w:w="3233" w:type="dxa"/>
          </w:tcPr>
          <w:p w:rsidR="00F44F5E" w:rsidP="00085122" w14:paraId="75F192E5" w14:textId="77777777">
            <w:pPr>
              <w:pStyle w:val="ListParagraph"/>
              <w:ind w:left="0"/>
              <w:rPr>
                <w:rFonts w:ascii="Calibri" w:hAnsi="Calibri"/>
              </w:rPr>
            </w:pPr>
          </w:p>
        </w:tc>
        <w:tc>
          <w:tcPr>
            <w:tcW w:w="3587" w:type="dxa"/>
          </w:tcPr>
          <w:p w:rsidR="00F44F5E" w:rsidP="00085122" w14:paraId="4F9D53FA" w14:textId="77777777">
            <w:pPr>
              <w:pStyle w:val="ListParagraph"/>
              <w:ind w:left="0"/>
              <w:rPr>
                <w:rFonts w:ascii="Calibri" w:hAnsi="Calibri"/>
              </w:rPr>
            </w:pPr>
          </w:p>
        </w:tc>
      </w:tr>
    </w:tbl>
    <w:p w:rsidR="00F44F5E" w:rsidP="00F44F5E" w14:paraId="08FAED01" w14:textId="77777777">
      <w:pPr>
        <w:rPr>
          <w:rFonts w:ascii="Calibri" w:hAnsi="Calibri"/>
        </w:rPr>
      </w:pPr>
    </w:p>
    <w:p w:rsidR="00F44F5E" w:rsidRPr="004E1BFE" w:rsidP="00F44F5E" w14:paraId="1D62E880" w14:textId="77777777">
      <w:pPr>
        <w:rPr>
          <w:rFonts w:ascii="Calibri" w:hAnsi="Calibri"/>
        </w:rPr>
      </w:pPr>
    </w:p>
    <w:p w:rsidR="00F44F5E" w:rsidRPr="007572E1" w:rsidP="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tblPr>
      <w:tblGrid>
        <w:gridCol w:w="1583"/>
        <w:gridCol w:w="775"/>
        <w:gridCol w:w="983"/>
        <w:gridCol w:w="2255"/>
        <w:gridCol w:w="2499"/>
        <w:gridCol w:w="2801"/>
        <w:gridCol w:w="2801"/>
        <w:gridCol w:w="2827"/>
        <w:gridCol w:w="2063"/>
      </w:tblGrid>
      <w:tr w14:paraId="68B58D53" w14:textId="77777777" w:rsidTr="00085122">
        <w:tblPrEx>
          <w:tblW w:w="18587" w:type="dxa"/>
          <w:jc w:val="center"/>
          <w:tblLook w:val="04A0"/>
        </w:tblPrEx>
        <w:trPr>
          <w:trHeight w:val="1105"/>
          <w:jc w:val="center"/>
        </w:trPr>
        <w:tc>
          <w:tcPr>
            <w:tcW w:w="1583" w:type="dxa"/>
            <w:vMerge w:val="restart"/>
            <w:shd w:val="clear" w:color="auto" w:fill="FFD965" w:themeFill="accent4" w:themeFillTint="99"/>
          </w:tcPr>
          <w:p w:rsidR="00F44F5E" w:rsidP="00085122"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FFD965" w:themeFill="accent4" w:themeFillTint="99"/>
          </w:tcPr>
          <w:p w:rsidR="00F44F5E" w:rsidP="00085122" w14:paraId="2AE5B5E5" w14:textId="77777777">
            <w:pPr>
              <w:rPr>
                <w:rFonts w:ascii="Calibri" w:hAnsi="Calibri"/>
              </w:rPr>
            </w:pPr>
            <w:r>
              <w:rPr>
                <w:b/>
                <w:bCs/>
              </w:rPr>
              <w:t>DUNS #</w:t>
            </w:r>
          </w:p>
        </w:tc>
        <w:tc>
          <w:tcPr>
            <w:tcW w:w="983" w:type="dxa"/>
            <w:vMerge w:val="restart"/>
            <w:shd w:val="clear" w:color="auto" w:fill="FFD965" w:themeFill="accent4" w:themeFillTint="99"/>
          </w:tcPr>
          <w:p w:rsidR="00F44F5E" w:rsidP="00085122" w14:paraId="497FD82D" w14:textId="77777777">
            <w:pPr>
              <w:rPr>
                <w:rFonts w:eastAsiaTheme="minorEastAsia"/>
                <w:b/>
                <w:bCs/>
              </w:rPr>
            </w:pPr>
            <w:r w:rsidRPr="496B4D5D">
              <w:rPr>
                <w:rFonts w:eastAsiaTheme="minorEastAsia"/>
                <w:b/>
                <w:bCs/>
              </w:rPr>
              <w:t>UEI (SAM)</w:t>
            </w:r>
          </w:p>
          <w:p w:rsidR="00F44F5E" w:rsidP="00085122" w14:paraId="489502D9" w14:textId="77777777">
            <w:pPr>
              <w:rPr>
                <w:b/>
                <w:bCs/>
              </w:rPr>
            </w:pPr>
          </w:p>
        </w:tc>
        <w:tc>
          <w:tcPr>
            <w:tcW w:w="2255" w:type="dxa"/>
            <w:vMerge w:val="restart"/>
            <w:shd w:val="clear" w:color="auto" w:fill="FFD965" w:themeFill="accent4" w:themeFillTint="99"/>
          </w:tcPr>
          <w:p w:rsidR="00F44F5E" w:rsidRPr="00A4323E" w:rsidP="00085122" w14:paraId="179B2A22" w14:textId="6889FE6D">
            <w:pPr>
              <w:rPr>
                <w:rFonts w:ascii="Calibri" w:hAnsi="Calibri"/>
                <w:b/>
                <w:bCs/>
              </w:rPr>
            </w:pPr>
            <w:r>
              <w:rPr>
                <w:rFonts w:ascii="Calibri" w:hAnsi="Calibri"/>
                <w:b/>
                <w:bCs/>
              </w:rPr>
              <w:t>Total GEER I Expenditures in Prior Reporting Period</w:t>
            </w:r>
            <w:r w:rsidR="006B4297">
              <w:rPr>
                <w:rFonts w:ascii="Calibri" w:hAnsi="Calibri"/>
                <w:b/>
                <w:bCs/>
              </w:rPr>
              <w:t>s</w:t>
            </w:r>
          </w:p>
        </w:tc>
        <w:tc>
          <w:tcPr>
            <w:tcW w:w="2499" w:type="dxa"/>
            <w:vMerge w:val="restart"/>
            <w:shd w:val="clear" w:color="auto" w:fill="FFD965" w:themeFill="accent4" w:themeFillTint="99"/>
          </w:tcPr>
          <w:p w:rsidR="00F44F5E" w:rsidRPr="00A4323E" w:rsidP="00085122" w14:paraId="36AC1206" w14:textId="77777777">
            <w:pPr>
              <w:rPr>
                <w:rFonts w:ascii="Calibri" w:hAnsi="Calibri"/>
                <w:b/>
                <w:bCs/>
              </w:rPr>
            </w:pPr>
            <w:r w:rsidRPr="00A4323E">
              <w:rPr>
                <w:rFonts w:ascii="Calibri" w:hAnsi="Calibri"/>
                <w:b/>
                <w:bCs/>
              </w:rPr>
              <w:t>Remaining GEER I Funds</w:t>
            </w:r>
          </w:p>
          <w:p w:rsidR="00F44F5E" w:rsidP="00085122" w14:paraId="023C4873" w14:textId="7D606248">
            <w:pPr>
              <w:rPr>
                <w:rFonts w:ascii="Calibri" w:hAnsi="Calibri"/>
              </w:rPr>
            </w:pPr>
            <w:r w:rsidRPr="008C228A">
              <w:rPr>
                <w:rStyle w:val="normaltextrun"/>
                <w:rFonts w:ascii="Calibri" w:hAnsi="Calibri" w:cs="Calibri"/>
                <w:color w:val="000000"/>
                <w:shd w:val="clear" w:color="auto" w:fill="FFD966"/>
              </w:rPr>
              <w:t>&lt;Automatically calculated from above &amp; cell to left&gt;</w:t>
            </w:r>
          </w:p>
        </w:tc>
        <w:tc>
          <w:tcPr>
            <w:tcW w:w="10492" w:type="dxa"/>
            <w:gridSpan w:val="4"/>
            <w:shd w:val="clear" w:color="auto" w:fill="FFD965" w:themeFill="accent4" w:themeFillTint="99"/>
          </w:tcPr>
          <w:p w:rsidR="00F44F5E" w:rsidP="00085122" w14:paraId="5DB41634" w14:textId="77777777">
            <w:pPr>
              <w:rPr>
                <w:b/>
                <w:bCs/>
              </w:rPr>
            </w:pPr>
            <w:r w:rsidRPr="7AB24D7E">
              <w:rPr>
                <w:b/>
                <w:bCs/>
              </w:rPr>
              <w:t>Planned Uses of Remaining Funds - GEER I (% of Remaining Funds)</w:t>
            </w:r>
          </w:p>
          <w:p w:rsidR="00F44F5E" w:rsidRPr="004E1DB5" w:rsidP="00085122" w14:paraId="60C4AC19" w14:textId="77777777">
            <w:pPr>
              <w:rPr>
                <w:b/>
                <w:bCs/>
                <w:i/>
                <w:iCs/>
              </w:rPr>
            </w:pPr>
            <w:r w:rsidRPr="004E1DB5">
              <w:rPr>
                <w:b/>
                <w:bCs/>
                <w:i/>
                <w:iCs/>
              </w:rPr>
              <w:t>(Note: Categories must sum to 100% of Remaining Funds)</w:t>
            </w:r>
          </w:p>
          <w:p w:rsidR="00F44F5E" w:rsidP="00085122" w14:paraId="740B1871" w14:textId="77777777">
            <w:pPr>
              <w:rPr>
                <w:b/>
                <w:bCs/>
              </w:rPr>
            </w:pPr>
          </w:p>
        </w:tc>
      </w:tr>
      <w:tr w14:paraId="7F1C9F8D" w14:textId="77777777" w:rsidTr="00085122">
        <w:tblPrEx>
          <w:tblW w:w="18587" w:type="dxa"/>
          <w:jc w:val="center"/>
          <w:tblLook w:val="04A0"/>
        </w:tblPrEx>
        <w:trPr>
          <w:trHeight w:val="1806"/>
          <w:jc w:val="center"/>
        </w:trPr>
        <w:tc>
          <w:tcPr>
            <w:tcW w:w="1583" w:type="dxa"/>
            <w:vMerge/>
          </w:tcPr>
          <w:p w:rsidR="00F44F5E" w:rsidP="00085122" w14:paraId="17FBA71C" w14:textId="77777777">
            <w:pPr>
              <w:rPr>
                <w:rFonts w:ascii="Calibri" w:hAnsi="Calibri"/>
              </w:rPr>
            </w:pPr>
          </w:p>
        </w:tc>
        <w:tc>
          <w:tcPr>
            <w:tcW w:w="775" w:type="dxa"/>
            <w:vMerge/>
          </w:tcPr>
          <w:p w:rsidR="00F44F5E" w:rsidP="00085122" w14:paraId="2C469D9D" w14:textId="77777777">
            <w:pPr>
              <w:rPr>
                <w:rFonts w:ascii="Calibri" w:hAnsi="Calibri"/>
              </w:rPr>
            </w:pPr>
          </w:p>
        </w:tc>
        <w:tc>
          <w:tcPr>
            <w:tcW w:w="983" w:type="dxa"/>
            <w:vMerge/>
          </w:tcPr>
          <w:p w:rsidR="00F44F5E" w:rsidP="00085122" w14:paraId="2C194B9B" w14:textId="77777777">
            <w:pPr>
              <w:rPr>
                <w:rFonts w:ascii="Calibri" w:hAnsi="Calibri"/>
              </w:rPr>
            </w:pPr>
          </w:p>
        </w:tc>
        <w:tc>
          <w:tcPr>
            <w:tcW w:w="2255" w:type="dxa"/>
            <w:vMerge/>
          </w:tcPr>
          <w:p w:rsidR="00F44F5E" w:rsidP="00085122" w14:paraId="61763C4B" w14:textId="77777777">
            <w:pPr>
              <w:rPr>
                <w:rFonts w:ascii="Calibri" w:hAnsi="Calibri"/>
              </w:rPr>
            </w:pPr>
          </w:p>
        </w:tc>
        <w:tc>
          <w:tcPr>
            <w:tcW w:w="2499" w:type="dxa"/>
            <w:vMerge/>
          </w:tcPr>
          <w:p w:rsidR="00F44F5E" w:rsidP="00085122" w14:paraId="0FF3F1ED" w14:textId="77777777">
            <w:pPr>
              <w:rPr>
                <w:rFonts w:ascii="Calibri" w:hAnsi="Calibri"/>
              </w:rPr>
            </w:pPr>
          </w:p>
        </w:tc>
        <w:tc>
          <w:tcPr>
            <w:tcW w:w="2801" w:type="dxa"/>
            <w:shd w:val="clear" w:color="auto" w:fill="FEF2CC" w:themeFill="accent4" w:themeFillTint="33"/>
          </w:tcPr>
          <w:p w:rsidR="00F44F5E" w:rsidP="00085122" w14:paraId="1C94BB0F" w14:textId="77777777">
            <w:pPr>
              <w:rPr>
                <w:rFonts w:ascii="Calibri" w:hAnsi="Calibri"/>
                <w:b/>
                <w:bCs/>
              </w:rPr>
            </w:pPr>
            <w:r w:rsidRPr="719F0FE3">
              <w:rPr>
                <w:rFonts w:ascii="Calibri" w:hAnsi="Calibri"/>
                <w:b/>
                <w:bCs/>
              </w:rPr>
              <w:t>% Remaining Funds Planned for</w:t>
            </w:r>
          </w:p>
          <w:p w:rsidR="00F44F5E" w:rsidP="00085122" w14:paraId="10D8FD80" w14:textId="77777777">
            <w:pPr>
              <w:rPr>
                <w:rFonts w:ascii="Calibri" w:hAnsi="Calibri" w:cs="Calibri"/>
                <w:b/>
                <w:bCs/>
              </w:rPr>
            </w:pPr>
          </w:p>
          <w:p w:rsidR="00F44F5E" w:rsidRPr="00AF5BF2" w:rsidP="00085122" w14:paraId="6F81E32D" w14:textId="1E485B67">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F44F5E" w:rsidRPr="00AF5BF2" w:rsidP="00085122" w14:paraId="64F520B8" w14:textId="77777777">
            <w:pPr>
              <w:rPr>
                <w:rFonts w:ascii="Calibri" w:hAnsi="Calibri" w:cs="Calibri"/>
              </w:rPr>
            </w:pPr>
          </w:p>
        </w:tc>
        <w:tc>
          <w:tcPr>
            <w:tcW w:w="2801" w:type="dxa"/>
            <w:shd w:val="clear" w:color="auto" w:fill="FEF2CC" w:themeFill="accent4" w:themeFillTint="33"/>
          </w:tcPr>
          <w:p w:rsidR="00F44F5E" w:rsidP="00085122" w14:paraId="2AF517EC" w14:textId="77777777">
            <w:pPr>
              <w:rPr>
                <w:rFonts w:ascii="Calibri" w:hAnsi="Calibri"/>
                <w:b/>
                <w:bCs/>
              </w:rPr>
            </w:pPr>
            <w:r w:rsidRPr="719F0FE3">
              <w:rPr>
                <w:rFonts w:ascii="Calibri" w:hAnsi="Calibri"/>
                <w:b/>
                <w:bCs/>
              </w:rPr>
              <w:t>% Remaining Funds Planned for</w:t>
            </w:r>
          </w:p>
          <w:p w:rsidR="00F44F5E" w:rsidP="00085122" w14:paraId="17A393DA" w14:textId="77777777">
            <w:pPr>
              <w:rPr>
                <w:rFonts w:ascii="Calibri" w:hAnsi="Calibri" w:cs="Calibri"/>
                <w:b/>
                <w:bCs/>
              </w:rPr>
            </w:pPr>
          </w:p>
          <w:p w:rsidR="00F44F5E" w:rsidRPr="00AF5BF2" w:rsidP="00085122"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F44F5E" w:rsidP="00085122" w14:paraId="35D3316F" w14:textId="77777777">
            <w:pPr>
              <w:rPr>
                <w:rFonts w:ascii="Calibri" w:hAnsi="Calibri"/>
                <w:b/>
                <w:bCs/>
              </w:rPr>
            </w:pPr>
            <w:r w:rsidRPr="719F0FE3">
              <w:rPr>
                <w:rFonts w:ascii="Calibri" w:hAnsi="Calibri"/>
                <w:b/>
                <w:bCs/>
              </w:rPr>
              <w:t>% Remaining Funds Planned for</w:t>
            </w:r>
          </w:p>
          <w:p w:rsidR="00F44F5E" w:rsidP="00085122" w14:paraId="021C4412" w14:textId="77777777">
            <w:pPr>
              <w:rPr>
                <w:rFonts w:ascii="Calibri" w:hAnsi="Calibri" w:cs="Calibri"/>
                <w:b/>
                <w:bCs/>
              </w:rPr>
            </w:pPr>
          </w:p>
          <w:p w:rsidR="00F44F5E" w:rsidRPr="00AF5BF2" w:rsidP="00085122"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F44F5E" w:rsidP="00085122" w14:paraId="7DAFE049" w14:textId="77777777">
            <w:pPr>
              <w:rPr>
                <w:rFonts w:ascii="Calibri" w:hAnsi="Calibri"/>
                <w:b/>
                <w:bCs/>
              </w:rPr>
            </w:pPr>
            <w:r w:rsidRPr="00B408F1">
              <w:rPr>
                <w:rFonts w:ascii="Calibri" w:hAnsi="Calibri"/>
                <w:b/>
                <w:bCs/>
              </w:rPr>
              <w:t>% Remaining Funds</w:t>
            </w:r>
          </w:p>
          <w:p w:rsidR="00F44F5E" w:rsidP="00085122" w14:paraId="5F3C42A2" w14:textId="77777777">
            <w:pPr>
              <w:rPr>
                <w:rFonts w:ascii="Calibri" w:hAnsi="Calibri" w:cs="Calibri"/>
                <w:b/>
                <w:bCs/>
              </w:rPr>
            </w:pPr>
          </w:p>
          <w:p w:rsidR="00F44F5E" w:rsidRPr="00AF5BF2" w:rsidP="00085122" w14:paraId="25D53345" w14:textId="77777777">
            <w:pPr>
              <w:rPr>
                <w:rFonts w:ascii="Calibri" w:hAnsi="Calibri" w:cs="Calibri"/>
              </w:rPr>
            </w:pPr>
            <w:r w:rsidRPr="00AF5BF2">
              <w:rPr>
                <w:rFonts w:ascii="Calibri" w:hAnsi="Calibri" w:cs="Calibri"/>
                <w:b/>
                <w:bCs/>
              </w:rPr>
              <w:t>Not Yet Determined</w:t>
            </w:r>
          </w:p>
        </w:tc>
      </w:tr>
      <w:tr w14:paraId="1FE8D7CC" w14:textId="77777777" w:rsidTr="00085122">
        <w:tblPrEx>
          <w:tblW w:w="18587" w:type="dxa"/>
          <w:jc w:val="center"/>
          <w:tblLook w:val="04A0"/>
        </w:tblPrEx>
        <w:trPr>
          <w:trHeight w:val="171"/>
          <w:jc w:val="center"/>
        </w:trPr>
        <w:tc>
          <w:tcPr>
            <w:tcW w:w="1583" w:type="dxa"/>
          </w:tcPr>
          <w:p w:rsidR="00F44F5E" w:rsidP="00085122" w14:paraId="0821DAFD" w14:textId="77777777">
            <w:pPr>
              <w:rPr>
                <w:rFonts w:ascii="Calibri" w:hAnsi="Calibri"/>
              </w:rPr>
            </w:pPr>
            <w:r>
              <w:rPr>
                <w:rFonts w:ascii="Calibri" w:hAnsi="Calibri"/>
              </w:rPr>
              <w:t>…</w:t>
            </w:r>
          </w:p>
        </w:tc>
        <w:tc>
          <w:tcPr>
            <w:tcW w:w="775" w:type="dxa"/>
          </w:tcPr>
          <w:p w:rsidR="00F44F5E" w:rsidP="00085122" w14:paraId="15DACBA4" w14:textId="77777777">
            <w:pPr>
              <w:rPr>
                <w:rFonts w:ascii="Calibri" w:hAnsi="Calibri"/>
              </w:rPr>
            </w:pPr>
          </w:p>
        </w:tc>
        <w:tc>
          <w:tcPr>
            <w:tcW w:w="983" w:type="dxa"/>
          </w:tcPr>
          <w:p w:rsidR="00F44F5E" w:rsidP="00085122" w14:paraId="05C3211B" w14:textId="77777777">
            <w:pPr>
              <w:rPr>
                <w:rFonts w:ascii="Calibri" w:hAnsi="Calibri"/>
              </w:rPr>
            </w:pPr>
          </w:p>
        </w:tc>
        <w:tc>
          <w:tcPr>
            <w:tcW w:w="2255" w:type="dxa"/>
          </w:tcPr>
          <w:p w:rsidR="00F44F5E" w:rsidP="00085122" w14:paraId="29D9CA13" w14:textId="77777777">
            <w:pPr>
              <w:rPr>
                <w:rFonts w:ascii="Calibri" w:hAnsi="Calibri"/>
              </w:rPr>
            </w:pPr>
          </w:p>
        </w:tc>
        <w:tc>
          <w:tcPr>
            <w:tcW w:w="2499" w:type="dxa"/>
          </w:tcPr>
          <w:p w:rsidR="00F44F5E" w:rsidP="00085122" w14:paraId="2329F666" w14:textId="77777777">
            <w:pPr>
              <w:rPr>
                <w:rFonts w:ascii="Calibri" w:hAnsi="Calibri"/>
              </w:rPr>
            </w:pPr>
          </w:p>
        </w:tc>
        <w:tc>
          <w:tcPr>
            <w:tcW w:w="2801" w:type="dxa"/>
            <w:shd w:val="clear" w:color="auto" w:fill="FEF2CC" w:themeFill="accent4" w:themeFillTint="33"/>
          </w:tcPr>
          <w:p w:rsidR="00F44F5E" w:rsidRPr="00AF5BF2" w:rsidP="00085122" w14:paraId="1BDE6313" w14:textId="77777777">
            <w:pPr>
              <w:rPr>
                <w:rFonts w:ascii="Calibri" w:hAnsi="Calibri" w:cs="Calibri"/>
                <w:b/>
                <w:bCs/>
              </w:rPr>
            </w:pPr>
          </w:p>
        </w:tc>
        <w:tc>
          <w:tcPr>
            <w:tcW w:w="2801" w:type="dxa"/>
            <w:shd w:val="clear" w:color="auto" w:fill="FEF2CC" w:themeFill="accent4" w:themeFillTint="33"/>
          </w:tcPr>
          <w:p w:rsidR="00F44F5E" w:rsidRPr="00AF5BF2" w:rsidP="00085122" w14:paraId="3D8B9656" w14:textId="77777777">
            <w:pPr>
              <w:rPr>
                <w:rFonts w:ascii="Calibri" w:hAnsi="Calibri" w:cs="Calibri"/>
                <w:b/>
                <w:bCs/>
              </w:rPr>
            </w:pPr>
          </w:p>
        </w:tc>
        <w:tc>
          <w:tcPr>
            <w:tcW w:w="2827" w:type="dxa"/>
            <w:shd w:val="clear" w:color="auto" w:fill="FEF2CC" w:themeFill="accent4" w:themeFillTint="33"/>
          </w:tcPr>
          <w:p w:rsidR="00F44F5E" w:rsidRPr="00AF5BF2" w:rsidP="00085122" w14:paraId="2F133131" w14:textId="77777777">
            <w:pPr>
              <w:rPr>
                <w:rFonts w:ascii="Calibri" w:hAnsi="Calibri" w:cs="Calibri"/>
                <w:b/>
                <w:bCs/>
              </w:rPr>
            </w:pPr>
          </w:p>
        </w:tc>
        <w:tc>
          <w:tcPr>
            <w:tcW w:w="2060" w:type="dxa"/>
            <w:shd w:val="clear" w:color="auto" w:fill="FEF2CC" w:themeFill="accent4" w:themeFillTint="33"/>
          </w:tcPr>
          <w:p w:rsidR="00F44F5E" w:rsidRPr="00AF5BF2" w:rsidP="00085122" w14:paraId="0E52F760" w14:textId="77777777">
            <w:pPr>
              <w:rPr>
                <w:rFonts w:ascii="Calibri" w:hAnsi="Calibri" w:cs="Calibri"/>
                <w:b/>
                <w:bCs/>
              </w:rPr>
            </w:pPr>
          </w:p>
        </w:tc>
      </w:tr>
    </w:tbl>
    <w:p w:rsidR="00F44F5E" w:rsidRPr="00DC0B83" w:rsidP="00F44F5E" w14:paraId="42AB703F" w14:textId="77777777">
      <w:pPr>
        <w:rPr>
          <w:rFonts w:ascii="Calibri" w:hAnsi="Calibri"/>
        </w:rPr>
      </w:pPr>
    </w:p>
    <w:p w:rsidR="00F44F5E" w:rsidRPr="00B43726" w:rsidP="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tblPr>
      <w:tblGrid>
        <w:gridCol w:w="1641"/>
        <w:gridCol w:w="777"/>
        <w:gridCol w:w="1080"/>
        <w:gridCol w:w="2468"/>
        <w:gridCol w:w="1946"/>
        <w:gridCol w:w="1980"/>
        <w:gridCol w:w="1890"/>
        <w:gridCol w:w="1980"/>
        <w:gridCol w:w="1890"/>
        <w:gridCol w:w="1911"/>
        <w:gridCol w:w="2230"/>
      </w:tblGrid>
      <w:tr w14:paraId="7597F4A4" w14:textId="77777777" w:rsidTr="005F139B">
        <w:tblPrEx>
          <w:tblW w:w="19793" w:type="dxa"/>
          <w:jc w:val="center"/>
          <w:tblLook w:val="04A0"/>
        </w:tblPrEx>
        <w:trPr>
          <w:trHeight w:val="982"/>
          <w:jc w:val="center"/>
        </w:trPr>
        <w:tc>
          <w:tcPr>
            <w:tcW w:w="1641" w:type="dxa"/>
            <w:vMerge w:val="restart"/>
            <w:shd w:val="clear" w:color="auto" w:fill="FFD965" w:themeFill="accent4" w:themeFillTint="99"/>
          </w:tcPr>
          <w:p w:rsidR="00CD1266" w:rsidP="00085122"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FFD965" w:themeFill="accent4" w:themeFillTint="99"/>
          </w:tcPr>
          <w:p w:rsidR="00CD1266" w:rsidP="00085122" w14:paraId="5BEAC8E8" w14:textId="77777777">
            <w:pPr>
              <w:rPr>
                <w:rFonts w:ascii="Calibri" w:hAnsi="Calibri"/>
              </w:rPr>
            </w:pPr>
            <w:r>
              <w:rPr>
                <w:b/>
                <w:bCs/>
              </w:rPr>
              <w:t>DUNS #</w:t>
            </w:r>
          </w:p>
        </w:tc>
        <w:tc>
          <w:tcPr>
            <w:tcW w:w="1080" w:type="dxa"/>
            <w:vMerge w:val="restart"/>
            <w:shd w:val="clear" w:color="auto" w:fill="FFD965" w:themeFill="accent4" w:themeFillTint="99"/>
          </w:tcPr>
          <w:p w:rsidR="00CD1266" w:rsidP="00085122" w14:paraId="592A5747" w14:textId="77777777">
            <w:pPr>
              <w:rPr>
                <w:rFonts w:eastAsiaTheme="minorEastAsia"/>
                <w:b/>
                <w:bCs/>
              </w:rPr>
            </w:pPr>
            <w:r w:rsidRPr="496B4D5D">
              <w:rPr>
                <w:rFonts w:eastAsiaTheme="minorEastAsia"/>
                <w:b/>
                <w:bCs/>
              </w:rPr>
              <w:t>UEI (SAM)</w:t>
            </w:r>
          </w:p>
          <w:p w:rsidR="00CD1266" w:rsidP="00085122" w14:paraId="48632751" w14:textId="77777777">
            <w:pPr>
              <w:rPr>
                <w:b/>
                <w:bCs/>
              </w:rPr>
            </w:pPr>
          </w:p>
        </w:tc>
        <w:tc>
          <w:tcPr>
            <w:tcW w:w="2468" w:type="dxa"/>
            <w:vMerge w:val="restart"/>
            <w:shd w:val="clear" w:color="auto" w:fill="FFD965" w:themeFill="accent4" w:themeFillTint="99"/>
          </w:tcPr>
          <w:p w:rsidR="00CD1266" w:rsidRPr="00A4323E" w:rsidP="00085122"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14:paraId="4D9990A3" w14:textId="33209F64">
            <w:pPr>
              <w:rPr>
                <w:rFonts w:ascii="Calibri" w:hAnsi="Calibri"/>
              </w:rPr>
            </w:pPr>
            <w:r w:rsidRPr="004C0F1F">
              <w:t>&lt;</w:t>
            </w:r>
            <w:r w:rsidR="00A975AC">
              <w:t>From</w:t>
            </w:r>
            <w:r w:rsidRPr="004C0F1F">
              <w:t xml:space="preserve"> above&gt;</w:t>
            </w:r>
          </w:p>
        </w:tc>
        <w:tc>
          <w:tcPr>
            <w:tcW w:w="13827" w:type="dxa"/>
            <w:gridSpan w:val="7"/>
            <w:shd w:val="clear" w:color="auto" w:fill="FFD965" w:themeFill="accent4" w:themeFillTint="99"/>
          </w:tcPr>
          <w:p w:rsidR="00CD1266" w:rsidP="00085122" w14:paraId="174EAE82" w14:textId="083E56EE">
            <w:pPr>
              <w:rPr>
                <w:b/>
                <w:bCs/>
              </w:rPr>
            </w:pPr>
            <w:r w:rsidRPr="7AB24D7E">
              <w:rPr>
                <w:b/>
                <w:bCs/>
              </w:rPr>
              <w:t>Planned Uses of Remaining Funds - GEER I (% of Remaining Funds)</w:t>
            </w:r>
          </w:p>
          <w:p w:rsidR="00CD1266" w:rsidRPr="00321717" w:rsidP="00085122" w14:paraId="40897D47" w14:textId="77777777">
            <w:pPr>
              <w:rPr>
                <w:b/>
                <w:bCs/>
                <w:i/>
                <w:iCs/>
              </w:rPr>
            </w:pPr>
            <w:r w:rsidRPr="004E1DB5">
              <w:rPr>
                <w:b/>
                <w:bCs/>
                <w:i/>
                <w:iCs/>
              </w:rPr>
              <w:t>(Note: Categories must sum to 100% of Remaining Funds)</w:t>
            </w:r>
          </w:p>
        </w:tc>
      </w:tr>
      <w:tr w14:paraId="7319519D" w14:textId="77777777" w:rsidTr="005F139B">
        <w:tblPrEx>
          <w:tblW w:w="19793" w:type="dxa"/>
          <w:jc w:val="center"/>
          <w:tblLook w:val="04A0"/>
        </w:tblPrEx>
        <w:trPr>
          <w:trHeight w:val="2186"/>
          <w:jc w:val="center"/>
        </w:trPr>
        <w:tc>
          <w:tcPr>
            <w:tcW w:w="1641" w:type="dxa"/>
            <w:vMerge/>
          </w:tcPr>
          <w:p w:rsidR="005F139B" w:rsidP="00085122" w14:paraId="61912E56" w14:textId="77777777">
            <w:pPr>
              <w:rPr>
                <w:rFonts w:ascii="Calibri" w:hAnsi="Calibri"/>
              </w:rPr>
            </w:pPr>
          </w:p>
        </w:tc>
        <w:tc>
          <w:tcPr>
            <w:tcW w:w="777" w:type="dxa"/>
            <w:vMerge/>
          </w:tcPr>
          <w:p w:rsidR="005F139B" w:rsidP="00085122" w14:paraId="19AB95B3" w14:textId="77777777">
            <w:pPr>
              <w:rPr>
                <w:rFonts w:ascii="Calibri" w:hAnsi="Calibri"/>
              </w:rPr>
            </w:pPr>
          </w:p>
        </w:tc>
        <w:tc>
          <w:tcPr>
            <w:tcW w:w="1080" w:type="dxa"/>
            <w:vMerge/>
          </w:tcPr>
          <w:p w:rsidR="005F139B" w:rsidP="00085122" w14:paraId="669AC28D" w14:textId="77777777">
            <w:pPr>
              <w:rPr>
                <w:rFonts w:ascii="Calibri" w:hAnsi="Calibri"/>
              </w:rPr>
            </w:pPr>
          </w:p>
        </w:tc>
        <w:tc>
          <w:tcPr>
            <w:tcW w:w="2468" w:type="dxa"/>
            <w:vMerge/>
          </w:tcPr>
          <w:p w:rsidR="005F139B" w:rsidP="00085122" w14:paraId="5A2682D9" w14:textId="77777777">
            <w:pPr>
              <w:rPr>
                <w:rFonts w:ascii="Calibri" w:hAnsi="Calibri"/>
              </w:rPr>
            </w:pPr>
          </w:p>
        </w:tc>
        <w:tc>
          <w:tcPr>
            <w:tcW w:w="1946" w:type="dxa"/>
            <w:shd w:val="clear" w:color="auto" w:fill="FEF2CC" w:themeFill="accent4" w:themeFillTint="33"/>
          </w:tcPr>
          <w:p w:rsidR="005F139B" w:rsidP="00085122" w14:paraId="1276A0B1" w14:textId="77777777">
            <w:pPr>
              <w:rPr>
                <w:rFonts w:ascii="Calibri" w:hAnsi="Calibri"/>
                <w:b/>
                <w:bCs/>
              </w:rPr>
            </w:pPr>
            <w:r w:rsidRPr="719F0FE3">
              <w:rPr>
                <w:rFonts w:ascii="Calibri" w:hAnsi="Calibri"/>
                <w:b/>
                <w:bCs/>
              </w:rPr>
              <w:t>% Remaining Funds Planned for</w:t>
            </w:r>
          </w:p>
          <w:p w:rsidR="005F139B" w:rsidP="00085122" w14:paraId="6BFF6251" w14:textId="77777777">
            <w:pPr>
              <w:rPr>
                <w:rFonts w:ascii="Calibri" w:hAnsi="Calibri"/>
                <w:b/>
                <w:bCs/>
              </w:rPr>
            </w:pPr>
          </w:p>
          <w:p w:rsidR="005F139B" w:rsidP="00085122"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EF2CC" w:themeFill="accent4" w:themeFillTint="33"/>
          </w:tcPr>
          <w:p w:rsidR="005F139B" w:rsidP="00085122" w14:paraId="206E1CA8" w14:textId="77777777">
            <w:pPr>
              <w:rPr>
                <w:rFonts w:ascii="Calibri" w:hAnsi="Calibri"/>
                <w:b/>
                <w:bCs/>
              </w:rPr>
            </w:pPr>
            <w:r w:rsidRPr="719F0FE3">
              <w:rPr>
                <w:rFonts w:ascii="Calibri" w:hAnsi="Calibri"/>
                <w:b/>
                <w:bCs/>
              </w:rPr>
              <w:t>% Remaining Funds Planned for</w:t>
            </w:r>
          </w:p>
          <w:p w:rsidR="005F139B" w:rsidP="00085122" w14:paraId="3B4E2B9A" w14:textId="77777777">
            <w:pPr>
              <w:rPr>
                <w:rFonts w:eastAsia="Times New Roman"/>
                <w:b/>
                <w:bCs/>
              </w:rPr>
            </w:pPr>
          </w:p>
          <w:p w:rsidR="005F139B" w:rsidP="00085122"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EF2CC" w:themeFill="accent4" w:themeFillTint="33"/>
          </w:tcPr>
          <w:p w:rsidR="005F139B" w:rsidP="00085122" w14:paraId="287C0192" w14:textId="77777777">
            <w:pPr>
              <w:rPr>
                <w:rFonts w:ascii="Calibri" w:hAnsi="Calibri"/>
                <w:b/>
                <w:bCs/>
              </w:rPr>
            </w:pPr>
            <w:r w:rsidRPr="719F0FE3">
              <w:rPr>
                <w:rFonts w:ascii="Calibri" w:hAnsi="Calibri"/>
                <w:b/>
                <w:bCs/>
              </w:rPr>
              <w:t>% Remaining Funds Planned for</w:t>
            </w:r>
          </w:p>
          <w:p w:rsidR="005F139B" w:rsidP="00085122" w14:paraId="38550E4A" w14:textId="77777777">
            <w:pPr>
              <w:rPr>
                <w:rFonts w:eastAsia="Times New Roman"/>
                <w:b/>
                <w:bCs/>
              </w:rPr>
            </w:pPr>
          </w:p>
          <w:p w:rsidR="005F139B" w:rsidRPr="00012F05" w:rsidP="00085122"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EF2CC" w:themeFill="accent4" w:themeFillTint="33"/>
          </w:tcPr>
          <w:p w:rsidR="005F139B" w:rsidP="00085122" w14:paraId="75EF7787" w14:textId="77777777">
            <w:pPr>
              <w:rPr>
                <w:rFonts w:ascii="Calibri" w:hAnsi="Calibri"/>
                <w:b/>
                <w:bCs/>
              </w:rPr>
            </w:pPr>
            <w:r w:rsidRPr="719F0FE3">
              <w:rPr>
                <w:rFonts w:ascii="Calibri" w:hAnsi="Calibri"/>
                <w:b/>
                <w:bCs/>
              </w:rPr>
              <w:t>% Remaining Funds Planned for</w:t>
            </w:r>
          </w:p>
          <w:p w:rsidR="005F139B" w:rsidP="00085122" w14:paraId="7EC96109" w14:textId="77777777">
            <w:pPr>
              <w:rPr>
                <w:b/>
                <w:bCs/>
              </w:rPr>
            </w:pPr>
          </w:p>
          <w:p w:rsidR="005F139B" w:rsidP="00085122" w14:paraId="0E9CA529" w14:textId="77777777">
            <w:pPr>
              <w:rPr>
                <w:rFonts w:ascii="Calibri" w:hAnsi="Calibri"/>
              </w:rPr>
            </w:pPr>
            <w:r w:rsidRPr="719F0FE3">
              <w:rPr>
                <w:b/>
                <w:bCs/>
              </w:rPr>
              <w:t>Addressing impact of lost instructional time</w:t>
            </w:r>
          </w:p>
        </w:tc>
        <w:tc>
          <w:tcPr>
            <w:tcW w:w="1890" w:type="dxa"/>
            <w:shd w:val="clear" w:color="auto" w:fill="FEF2CC" w:themeFill="accent4" w:themeFillTint="33"/>
          </w:tcPr>
          <w:p w:rsidR="005F139B" w:rsidP="00210567" w14:paraId="6BA256DB" w14:textId="77777777">
            <w:pPr>
              <w:rPr>
                <w:rFonts w:ascii="Calibri" w:hAnsi="Calibri"/>
                <w:b/>
                <w:bCs/>
              </w:rPr>
            </w:pPr>
            <w:r w:rsidRPr="719F0FE3">
              <w:rPr>
                <w:rFonts w:ascii="Calibri" w:hAnsi="Calibri"/>
                <w:b/>
                <w:bCs/>
              </w:rPr>
              <w:t>% Remaining Funds Planned for</w:t>
            </w:r>
          </w:p>
          <w:p w:rsidR="005F139B" w:rsidP="00210567" w14:paraId="4DEAFE27" w14:textId="77777777">
            <w:pPr>
              <w:rPr>
                <w:rFonts w:ascii="Calibri" w:hAnsi="Calibri"/>
              </w:rPr>
            </w:pPr>
          </w:p>
          <w:p w:rsidR="005F139B" w:rsidRPr="719F0FE3" w:rsidP="00210567"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EF2CC" w:themeFill="accent4" w:themeFillTint="33"/>
          </w:tcPr>
          <w:p w:rsidR="005F139B" w:rsidP="00085122" w14:paraId="2A78D85C" w14:textId="1689EA26">
            <w:pPr>
              <w:rPr>
                <w:rFonts w:ascii="Calibri" w:hAnsi="Calibri"/>
                <w:b/>
                <w:bCs/>
              </w:rPr>
            </w:pPr>
            <w:r w:rsidRPr="719F0FE3">
              <w:rPr>
                <w:rFonts w:ascii="Calibri" w:hAnsi="Calibri"/>
                <w:b/>
                <w:bCs/>
              </w:rPr>
              <w:t>% Remaining Funds Planned for</w:t>
            </w:r>
          </w:p>
          <w:p w:rsidR="005F139B" w:rsidP="00085122" w14:paraId="7910F951" w14:textId="77777777">
            <w:pPr>
              <w:spacing w:line="259" w:lineRule="auto"/>
              <w:rPr>
                <w:b/>
                <w:bCs/>
              </w:rPr>
            </w:pPr>
          </w:p>
          <w:p w:rsidR="005F139B" w:rsidP="00085122" w14:paraId="1B398599"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describe:_______</w:t>
            </w:r>
          </w:p>
        </w:tc>
        <w:tc>
          <w:tcPr>
            <w:tcW w:w="2230" w:type="dxa"/>
            <w:shd w:val="clear" w:color="auto" w:fill="FEF2CC" w:themeFill="accent4" w:themeFillTint="33"/>
          </w:tcPr>
          <w:p w:rsidR="005F139B" w:rsidP="00085122" w14:paraId="08C70B16" w14:textId="77777777">
            <w:pPr>
              <w:rPr>
                <w:rFonts w:ascii="Calibri" w:hAnsi="Calibri"/>
                <w:b/>
                <w:bCs/>
              </w:rPr>
            </w:pPr>
            <w:r w:rsidRPr="00B408F1">
              <w:rPr>
                <w:rFonts w:ascii="Calibri" w:hAnsi="Calibri"/>
                <w:b/>
                <w:bCs/>
              </w:rPr>
              <w:t xml:space="preserve">% Remaining Funds </w:t>
            </w:r>
          </w:p>
          <w:p w:rsidR="005F139B" w:rsidP="00085122" w14:paraId="57010FED" w14:textId="77777777">
            <w:pPr>
              <w:rPr>
                <w:rFonts w:ascii="Calibri" w:hAnsi="Calibri"/>
                <w:b/>
                <w:bCs/>
              </w:rPr>
            </w:pPr>
          </w:p>
          <w:p w:rsidR="005F139B" w:rsidP="00085122"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14:paraId="4CF30D66" w14:textId="77777777" w:rsidTr="005F139B">
        <w:tblPrEx>
          <w:tblW w:w="19793" w:type="dxa"/>
          <w:jc w:val="center"/>
          <w:tblLook w:val="04A0"/>
        </w:tblPrEx>
        <w:trPr>
          <w:trHeight w:val="264"/>
          <w:jc w:val="center"/>
        </w:trPr>
        <w:tc>
          <w:tcPr>
            <w:tcW w:w="1641" w:type="dxa"/>
          </w:tcPr>
          <w:p w:rsidR="005F139B" w:rsidP="00085122" w14:paraId="2D5CF331" w14:textId="77777777">
            <w:pPr>
              <w:rPr>
                <w:rFonts w:ascii="Calibri" w:hAnsi="Calibri"/>
              </w:rPr>
            </w:pPr>
            <w:r>
              <w:rPr>
                <w:rFonts w:ascii="Calibri" w:hAnsi="Calibri"/>
              </w:rPr>
              <w:t>…</w:t>
            </w:r>
          </w:p>
        </w:tc>
        <w:tc>
          <w:tcPr>
            <w:tcW w:w="777" w:type="dxa"/>
          </w:tcPr>
          <w:p w:rsidR="005F139B" w:rsidP="00085122" w14:paraId="61EA5BB7" w14:textId="77777777">
            <w:pPr>
              <w:rPr>
                <w:rFonts w:ascii="Calibri" w:hAnsi="Calibri"/>
              </w:rPr>
            </w:pPr>
          </w:p>
        </w:tc>
        <w:tc>
          <w:tcPr>
            <w:tcW w:w="1080" w:type="dxa"/>
          </w:tcPr>
          <w:p w:rsidR="005F139B" w:rsidP="00085122" w14:paraId="76CD6F2B" w14:textId="77777777">
            <w:pPr>
              <w:rPr>
                <w:rFonts w:ascii="Calibri" w:hAnsi="Calibri"/>
              </w:rPr>
            </w:pPr>
          </w:p>
        </w:tc>
        <w:tc>
          <w:tcPr>
            <w:tcW w:w="2468" w:type="dxa"/>
          </w:tcPr>
          <w:p w:rsidR="005F139B" w:rsidP="00085122" w14:paraId="422EAFD8" w14:textId="77777777">
            <w:pPr>
              <w:rPr>
                <w:rFonts w:ascii="Calibri" w:hAnsi="Calibri"/>
              </w:rPr>
            </w:pPr>
          </w:p>
        </w:tc>
        <w:tc>
          <w:tcPr>
            <w:tcW w:w="1946" w:type="dxa"/>
            <w:shd w:val="clear" w:color="auto" w:fill="FEF2CC" w:themeFill="accent4" w:themeFillTint="33"/>
          </w:tcPr>
          <w:p w:rsidR="005F139B" w:rsidRPr="00A4323E" w:rsidP="00085122" w14:paraId="141CC89D" w14:textId="77777777">
            <w:pPr>
              <w:rPr>
                <w:rFonts w:ascii="Calibri" w:hAnsi="Calibri"/>
                <w:b/>
                <w:bCs/>
              </w:rPr>
            </w:pPr>
          </w:p>
        </w:tc>
        <w:tc>
          <w:tcPr>
            <w:tcW w:w="1980" w:type="dxa"/>
            <w:shd w:val="clear" w:color="auto" w:fill="FEF2CC" w:themeFill="accent4" w:themeFillTint="33"/>
          </w:tcPr>
          <w:p w:rsidR="005F139B" w:rsidRPr="00A4323E" w:rsidP="00085122" w14:paraId="2F48EC07" w14:textId="77777777">
            <w:pPr>
              <w:rPr>
                <w:rFonts w:ascii="Calibri" w:hAnsi="Calibri"/>
                <w:b/>
                <w:bCs/>
              </w:rPr>
            </w:pPr>
          </w:p>
        </w:tc>
        <w:tc>
          <w:tcPr>
            <w:tcW w:w="1890" w:type="dxa"/>
            <w:shd w:val="clear" w:color="auto" w:fill="FEF2CC" w:themeFill="accent4" w:themeFillTint="33"/>
          </w:tcPr>
          <w:p w:rsidR="005F139B" w:rsidRPr="00A4323E" w:rsidP="00085122" w14:paraId="1B939CD7" w14:textId="77777777">
            <w:pPr>
              <w:rPr>
                <w:rFonts w:ascii="Calibri" w:hAnsi="Calibri"/>
                <w:b/>
                <w:bCs/>
              </w:rPr>
            </w:pPr>
          </w:p>
        </w:tc>
        <w:tc>
          <w:tcPr>
            <w:tcW w:w="1980" w:type="dxa"/>
            <w:shd w:val="clear" w:color="auto" w:fill="FEF2CC" w:themeFill="accent4" w:themeFillTint="33"/>
          </w:tcPr>
          <w:p w:rsidR="005F139B" w:rsidRPr="00A4323E" w:rsidP="00085122" w14:paraId="08F4A4D9" w14:textId="77777777">
            <w:pPr>
              <w:rPr>
                <w:rFonts w:ascii="Calibri" w:hAnsi="Calibri"/>
                <w:b/>
                <w:bCs/>
              </w:rPr>
            </w:pPr>
          </w:p>
        </w:tc>
        <w:tc>
          <w:tcPr>
            <w:tcW w:w="1890" w:type="dxa"/>
            <w:shd w:val="clear" w:color="auto" w:fill="FEF2CC" w:themeFill="accent4" w:themeFillTint="33"/>
          </w:tcPr>
          <w:p w:rsidR="005F139B" w:rsidRPr="00A4323E" w:rsidP="00085122" w14:paraId="3A65B450" w14:textId="77777777">
            <w:pPr>
              <w:rPr>
                <w:rFonts w:ascii="Calibri" w:hAnsi="Calibri"/>
                <w:b/>
                <w:bCs/>
              </w:rPr>
            </w:pPr>
          </w:p>
        </w:tc>
        <w:tc>
          <w:tcPr>
            <w:tcW w:w="1911" w:type="dxa"/>
            <w:shd w:val="clear" w:color="auto" w:fill="FEF2CC" w:themeFill="accent4" w:themeFillTint="33"/>
          </w:tcPr>
          <w:p w:rsidR="005F139B" w:rsidRPr="00A4323E" w:rsidP="00085122" w14:paraId="2C64C9E9" w14:textId="5FA72A25">
            <w:pPr>
              <w:rPr>
                <w:rFonts w:ascii="Calibri" w:hAnsi="Calibri"/>
                <w:b/>
                <w:bCs/>
              </w:rPr>
            </w:pPr>
          </w:p>
        </w:tc>
        <w:tc>
          <w:tcPr>
            <w:tcW w:w="2230" w:type="dxa"/>
            <w:shd w:val="clear" w:color="auto" w:fill="FEF2CC" w:themeFill="accent4" w:themeFillTint="33"/>
          </w:tcPr>
          <w:p w:rsidR="005F139B" w:rsidRPr="00A4323E" w:rsidP="00085122" w14:paraId="31A2C883" w14:textId="77777777">
            <w:pPr>
              <w:rPr>
                <w:rFonts w:ascii="Calibri" w:hAnsi="Calibri"/>
                <w:b/>
                <w:bCs/>
              </w:rPr>
            </w:pPr>
          </w:p>
        </w:tc>
      </w:tr>
    </w:tbl>
    <w:p w:rsidR="00F44F5E" w:rsidP="00F44F5E" w14:paraId="2355EAA8" w14:textId="77777777">
      <w:pPr>
        <w:rPr>
          <w:rFonts w:ascii="Calibri" w:hAnsi="Calibri"/>
        </w:rPr>
      </w:pPr>
    </w:p>
    <w:p w:rsidR="00F44F5E" w:rsidRPr="00A43A8A" w:rsidP="00F44F5E" w14:paraId="3217F863" w14:textId="77777777">
      <w:pPr>
        <w:rPr>
          <w:rFonts w:ascii="Calibri" w:hAnsi="Calibri"/>
        </w:rPr>
      </w:pPr>
    </w:p>
    <w:p w:rsidR="00F44F5E" w:rsidRPr="00A43A8A" w:rsidP="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00F44F5E" w:rsidRPr="00525602" w:rsidP="00F44F5E" w14:paraId="1E1E2705" w14:textId="77777777">
      <w:pPr>
        <w:pStyle w:val="ListParagraph"/>
        <w:ind w:left="360"/>
        <w:rPr>
          <w:rFonts w:ascii="Calibri" w:hAnsi="Calibri"/>
        </w:rPr>
      </w:pPr>
    </w:p>
    <w:tbl>
      <w:tblPr>
        <w:tblStyle w:val="TableGrid"/>
        <w:tblW w:w="17395" w:type="dxa"/>
        <w:jc w:val="center"/>
        <w:tblLayout w:type="fixed"/>
        <w:tblLook w:val="04A0"/>
      </w:tblPr>
      <w:tblGrid>
        <w:gridCol w:w="2808"/>
        <w:gridCol w:w="1410"/>
        <w:gridCol w:w="1211"/>
        <w:gridCol w:w="1262"/>
        <w:gridCol w:w="1575"/>
        <w:gridCol w:w="831"/>
        <w:gridCol w:w="739"/>
        <w:gridCol w:w="739"/>
        <w:gridCol w:w="3233"/>
        <w:gridCol w:w="3587"/>
      </w:tblGrid>
      <w:tr w14:paraId="2C0217BC" w14:textId="77777777" w:rsidTr="4ACA743D">
        <w:tblPrEx>
          <w:tblW w:w="17395" w:type="dxa"/>
          <w:jc w:val="center"/>
          <w:tblLayout w:type="fixed"/>
          <w:tblLook w:val="04A0"/>
        </w:tblPrEx>
        <w:trPr>
          <w:trHeight w:val="1926"/>
          <w:jc w:val="center"/>
        </w:trPr>
        <w:tc>
          <w:tcPr>
            <w:tcW w:w="2808" w:type="dxa"/>
            <w:shd w:val="clear" w:color="auto" w:fill="D0CECE" w:themeFill="background2" w:themeFillShade="E6"/>
          </w:tcPr>
          <w:p w:rsidR="00F44F5E" w:rsidP="00085122"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00F44F5E" w:rsidRPr="00725C76" w:rsidP="00085122"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14:paraId="52D07009" w14:textId="77777777">
            <w:pPr>
              <w:rPr>
                <w:rFonts w:eastAsiaTheme="minorEastAsia"/>
                <w:b/>
                <w:bCs/>
              </w:rPr>
            </w:pPr>
            <w:r w:rsidRPr="496B4D5D">
              <w:rPr>
                <w:rFonts w:eastAsiaTheme="minorEastAsia"/>
                <w:b/>
                <w:bCs/>
              </w:rPr>
              <w:t>UEI (SAM)</w:t>
            </w:r>
          </w:p>
          <w:p w:rsidR="00F44F5E" w:rsidP="00085122" w14:paraId="2166F432" w14:textId="77777777">
            <w:pPr>
              <w:pStyle w:val="ListParagraph"/>
              <w:ind w:left="0"/>
              <w:rPr>
                <w:rFonts w:ascii="Calibri" w:hAnsi="Calibri"/>
              </w:rPr>
            </w:pPr>
          </w:p>
          <w:p w:rsidR="00F44F5E" w:rsidRPr="004B5D6C" w:rsidP="00085122" w14:paraId="05B2DD5C" w14:textId="77777777"/>
        </w:tc>
        <w:tc>
          <w:tcPr>
            <w:tcW w:w="1262" w:type="dxa"/>
            <w:shd w:val="clear" w:color="auto" w:fill="A8D08D" w:themeFill="accent6" w:themeFillTint="99"/>
          </w:tcPr>
          <w:p w:rsidR="00F44F5E" w:rsidRPr="002F1293" w:rsidP="002F1293" w14:paraId="4373CCB0" w14:textId="0E67791A">
            <w:pPr>
              <w:pStyle w:val="ListParagraph"/>
              <w:spacing w:line="259" w:lineRule="auto"/>
              <w:ind w:left="0"/>
              <w:rPr>
                <w:rFonts w:ascii="Calibri" w:hAnsi="Calibri"/>
              </w:rPr>
            </w:pPr>
            <w:r w:rsidRPr="496B4D5D">
              <w:rPr>
                <w:rFonts w:ascii="Calibri" w:hAnsi="Calibri"/>
                <w:b/>
                <w:bCs/>
              </w:rPr>
              <w:t xml:space="preserve">Total </w:t>
            </w:r>
            <w:r w:rsidR="002F1293">
              <w:rPr>
                <w:rFonts w:ascii="Calibri" w:hAnsi="Calibri"/>
                <w:b/>
                <w:bCs/>
              </w:rPr>
              <w:t xml:space="preserve">GEER II </w:t>
            </w:r>
            <w:r w:rsidRPr="496B4D5D">
              <w:rPr>
                <w:rFonts w:ascii="Calibri" w:hAnsi="Calibri"/>
                <w:b/>
                <w:bCs/>
              </w:rPr>
              <w:t>Amount Awarded to the other education-related entity</w:t>
            </w:r>
          </w:p>
        </w:tc>
        <w:tc>
          <w:tcPr>
            <w:tcW w:w="1575" w:type="dxa"/>
            <w:shd w:val="clear" w:color="auto" w:fill="A8D08D" w:themeFill="accent6" w:themeFillTint="99"/>
          </w:tcPr>
          <w:p w:rsidR="00F44F5E" w:rsidRPr="002F1293" w:rsidP="002F1293" w14:paraId="3B6C752C" w14:textId="245F166A">
            <w:pPr>
              <w:pStyle w:val="ListParagraph"/>
              <w:spacing w:line="259" w:lineRule="auto"/>
              <w:ind w:left="0"/>
              <w:rPr>
                <w:rFonts w:ascii="Calibri" w:hAnsi="Calibri"/>
              </w:rPr>
            </w:pPr>
            <w:r w:rsidRPr="4ACA743D">
              <w:rPr>
                <w:rFonts w:ascii="Calibri" w:hAnsi="Calibri"/>
                <w:b/>
                <w:bCs/>
              </w:rPr>
              <w:t xml:space="preserve">Total </w:t>
            </w:r>
            <w:r w:rsidR="002F1293">
              <w:rPr>
                <w:rFonts w:ascii="Calibri" w:hAnsi="Calibri"/>
                <w:b/>
                <w:bCs/>
              </w:rPr>
              <w:t xml:space="preserve">GEER II </w:t>
            </w:r>
            <w:r w:rsidRPr="4ACA743D">
              <w:rPr>
                <w:rFonts w:ascii="Calibri" w:hAnsi="Calibri"/>
                <w:b/>
                <w:bCs/>
              </w:rPr>
              <w:t xml:space="preserve">Amount </w:t>
            </w:r>
            <w:r w:rsidRPr="4ACA743D" w:rsidR="1ADF11FE">
              <w:rPr>
                <w:rFonts w:ascii="Calibri" w:hAnsi="Calibri"/>
                <w:b/>
                <w:bCs/>
              </w:rPr>
              <w:t>Expended by</w:t>
            </w:r>
            <w:r w:rsidRPr="4ACA743D">
              <w:rPr>
                <w:rFonts w:ascii="Calibri" w:hAnsi="Calibri"/>
                <w:b/>
                <w:bCs/>
              </w:rPr>
              <w:t xml:space="preserve"> the other education-related entity</w:t>
            </w:r>
          </w:p>
        </w:tc>
        <w:tc>
          <w:tcPr>
            <w:tcW w:w="2309" w:type="dxa"/>
            <w:gridSpan w:val="3"/>
            <w:shd w:val="clear" w:color="auto" w:fill="D0CECE" w:themeFill="background2" w:themeFillShade="E6"/>
          </w:tcPr>
          <w:p w:rsidR="00F44F5E" w:rsidP="00085122" w14:paraId="4AD7E2F0" w14:textId="77777777">
            <w:pPr>
              <w:pStyle w:val="ListParagraph"/>
              <w:ind w:left="0"/>
              <w:jc w:val="center"/>
              <w:rPr>
                <w:rFonts w:ascii="Calibri" w:hAnsi="Calibri"/>
                <w:b/>
                <w:bCs/>
              </w:rPr>
            </w:pPr>
            <w:r>
              <w:rPr>
                <w:rFonts w:ascii="Calibri" w:hAnsi="Calibri"/>
                <w:b/>
                <w:bCs/>
              </w:rPr>
              <w:t>Population Served</w:t>
            </w:r>
          </w:p>
          <w:p w:rsidR="00F44F5E" w:rsidP="00085122"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14:paraId="3686EB7C" w14:textId="77777777" w:rsidTr="4ACA743D">
        <w:tblPrEx>
          <w:tblW w:w="17395" w:type="dxa"/>
          <w:jc w:val="center"/>
          <w:tblLayout w:type="fixed"/>
          <w:tblLook w:val="04A0"/>
        </w:tblPrEx>
        <w:trPr>
          <w:trHeight w:val="872"/>
          <w:jc w:val="center"/>
        </w:trPr>
        <w:tc>
          <w:tcPr>
            <w:tcW w:w="2808" w:type="dxa"/>
            <w:shd w:val="clear" w:color="auto" w:fill="D0CECE" w:themeFill="background2" w:themeFillShade="E6"/>
          </w:tcPr>
          <w:p w:rsidR="00F44F5E" w:rsidP="00085122"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P="00085122"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2F3F9D6B" w14:textId="77777777">
            <w:pPr>
              <w:pStyle w:val="ListParagraph"/>
              <w:ind w:left="0"/>
              <w:rPr>
                <w:rFonts w:ascii="Calibri" w:hAnsi="Calibri"/>
                <w:b/>
                <w:bCs/>
              </w:rPr>
            </w:pPr>
          </w:p>
        </w:tc>
      </w:tr>
      <w:tr w14:paraId="35B9F270" w14:textId="77777777" w:rsidTr="4ACA743D">
        <w:tblPrEx>
          <w:tblW w:w="17395" w:type="dxa"/>
          <w:jc w:val="center"/>
          <w:tblLayout w:type="fixed"/>
          <w:tblLook w:val="04A0"/>
        </w:tblPrEx>
        <w:trPr>
          <w:trHeight w:val="2200"/>
          <w:jc w:val="center"/>
        </w:trPr>
        <w:tc>
          <w:tcPr>
            <w:tcW w:w="2808" w:type="dxa"/>
          </w:tcPr>
          <w:p w:rsidR="00F44F5E" w:rsidP="00085122" w14:paraId="7104D72D" w14:textId="058F9BB8">
            <w:pPr>
              <w:pStyle w:val="ListParagraph"/>
              <w:ind w:left="0"/>
              <w:rPr>
                <w:rFonts w:ascii="Calibri" w:hAnsi="Calibri"/>
              </w:rPr>
            </w:pPr>
            <w:r w:rsidRPr="00936E3B">
              <w:t>&lt;</w:t>
            </w:r>
            <w:r>
              <w:t>A</w:t>
            </w:r>
            <w:r w:rsidRPr="00936E3B">
              <w:t>uto</w:t>
            </w:r>
            <w:r>
              <w:t>matically</w:t>
            </w:r>
            <w:r w:rsidRPr="00936E3B">
              <w:t xml:space="preserve"> fill</w:t>
            </w:r>
            <w:r>
              <w:t>ed</w:t>
            </w:r>
            <w:r w:rsidRPr="00936E3B">
              <w:t xml:space="preserve"> from </w:t>
            </w:r>
            <w:r>
              <w:t>prior year’s Annual Performance Report</w:t>
            </w:r>
            <w:r w:rsidRPr="00936E3B">
              <w:t>&gt;</w:t>
            </w:r>
          </w:p>
        </w:tc>
        <w:tc>
          <w:tcPr>
            <w:tcW w:w="1410" w:type="dxa"/>
          </w:tcPr>
          <w:p w:rsidR="00F44F5E" w:rsidP="00085122" w14:paraId="61BFBF19" w14:textId="77777777">
            <w:pPr>
              <w:pStyle w:val="ListParagraph"/>
              <w:ind w:left="0"/>
              <w:rPr>
                <w:rFonts w:ascii="Calibri" w:hAnsi="Calibri"/>
              </w:rPr>
            </w:pPr>
          </w:p>
        </w:tc>
        <w:tc>
          <w:tcPr>
            <w:tcW w:w="1211" w:type="dxa"/>
          </w:tcPr>
          <w:p w:rsidR="00F44F5E" w:rsidRPr="0063471D" w:rsidP="00085122" w14:paraId="141315B3" w14:textId="77777777">
            <w:pPr>
              <w:pStyle w:val="ListParagraph"/>
              <w:ind w:left="0"/>
              <w:rPr>
                <w:rFonts w:ascii="Calibri" w:hAnsi="Calibri" w:cstheme="minorHAnsi"/>
              </w:rPr>
            </w:pPr>
          </w:p>
        </w:tc>
        <w:tc>
          <w:tcPr>
            <w:tcW w:w="1262" w:type="dxa"/>
          </w:tcPr>
          <w:p w:rsidR="00F44F5E" w:rsidP="00085122" w14:paraId="3B3431EB" w14:textId="77777777">
            <w:pPr>
              <w:pStyle w:val="ListParagraph"/>
              <w:ind w:left="0"/>
              <w:rPr>
                <w:rFonts w:ascii="Calibri" w:hAnsi="Calibri"/>
              </w:rPr>
            </w:pPr>
          </w:p>
        </w:tc>
        <w:tc>
          <w:tcPr>
            <w:tcW w:w="1575" w:type="dxa"/>
          </w:tcPr>
          <w:p w:rsidR="00F44F5E" w:rsidP="00085122" w14:paraId="5C6BDF8F" w14:textId="77777777">
            <w:pPr>
              <w:pStyle w:val="ListParagraph"/>
              <w:ind w:left="0"/>
            </w:pPr>
          </w:p>
        </w:tc>
        <w:tc>
          <w:tcPr>
            <w:tcW w:w="831" w:type="dxa"/>
          </w:tcPr>
          <w:p w:rsidR="00F44F5E" w:rsidP="00085122" w14:paraId="316C4CF6" w14:textId="77777777">
            <w:pPr>
              <w:pStyle w:val="ListParagraph"/>
              <w:ind w:left="0"/>
              <w:rPr>
                <w:rFonts w:ascii="Calibri" w:hAnsi="Calibri"/>
              </w:rPr>
            </w:pPr>
            <w:r>
              <w:rPr>
                <w:rFonts w:ascii="Calibri" w:hAnsi="Calibri"/>
              </w:rPr>
              <w:t>Y/N</w:t>
            </w:r>
          </w:p>
        </w:tc>
        <w:tc>
          <w:tcPr>
            <w:tcW w:w="739" w:type="dxa"/>
          </w:tcPr>
          <w:p w:rsidR="00F44F5E" w:rsidP="00085122" w14:paraId="22D1554E" w14:textId="77777777">
            <w:pPr>
              <w:pStyle w:val="ListParagraph"/>
              <w:ind w:left="0"/>
              <w:rPr>
                <w:rFonts w:ascii="Calibri" w:hAnsi="Calibri"/>
              </w:rPr>
            </w:pPr>
            <w:r>
              <w:rPr>
                <w:rFonts w:ascii="Calibri" w:hAnsi="Calibri"/>
              </w:rPr>
              <w:t>Y/N</w:t>
            </w:r>
          </w:p>
        </w:tc>
        <w:tc>
          <w:tcPr>
            <w:tcW w:w="739" w:type="dxa"/>
          </w:tcPr>
          <w:p w:rsidR="00F44F5E" w:rsidP="00085122" w14:paraId="53C2664E" w14:textId="77777777">
            <w:pPr>
              <w:pStyle w:val="ListParagraph"/>
              <w:ind w:left="0"/>
              <w:rPr>
                <w:rFonts w:ascii="Calibri" w:hAnsi="Calibri"/>
              </w:rPr>
            </w:pPr>
            <w:r>
              <w:rPr>
                <w:rFonts w:ascii="Calibri" w:hAnsi="Calibri"/>
              </w:rPr>
              <w:t>Y/N</w:t>
            </w:r>
          </w:p>
        </w:tc>
        <w:tc>
          <w:tcPr>
            <w:tcW w:w="3233" w:type="dxa"/>
          </w:tcPr>
          <w:p w:rsidR="00F44F5E" w:rsidP="00D95A40"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14:paraId="786B1E4C" w14:textId="77777777">
            <w:pPr>
              <w:pStyle w:val="ListParagraph"/>
              <w:numPr>
                <w:ilvl w:val="0"/>
                <w:numId w:val="40"/>
              </w:numPr>
              <w:rPr>
                <w:rFonts w:ascii="Calibri" w:hAnsi="Calibri"/>
              </w:rPr>
            </w:pPr>
            <w:r>
              <w:rPr>
                <w:rFonts w:ascii="Calibri" w:hAnsi="Calibri"/>
              </w:rPr>
              <w:t>Safe school reopening</w:t>
            </w:r>
          </w:p>
          <w:p w:rsidR="00E246AC" w:rsidP="002C635F"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00844B8F" w:rsidRPr="00D95A40" w:rsidP="00D95A40"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660DAD30" w14:textId="77777777">
            <w:pPr>
              <w:pStyle w:val="ListParagraph"/>
              <w:ind w:left="0"/>
              <w:rPr>
                <w:rFonts w:ascii="Calibri" w:hAnsi="Calibri"/>
              </w:rPr>
            </w:pPr>
          </w:p>
        </w:tc>
      </w:tr>
      <w:tr w14:paraId="00B14784" w14:textId="77777777" w:rsidTr="4ACA743D">
        <w:tblPrEx>
          <w:tblW w:w="17395" w:type="dxa"/>
          <w:jc w:val="center"/>
          <w:tblLayout w:type="fixed"/>
          <w:tblLook w:val="04A0"/>
        </w:tblPrEx>
        <w:trPr>
          <w:trHeight w:val="170"/>
          <w:jc w:val="center"/>
        </w:trPr>
        <w:tc>
          <w:tcPr>
            <w:tcW w:w="2808" w:type="dxa"/>
          </w:tcPr>
          <w:p w:rsidR="00F44F5E" w:rsidP="00085122" w14:paraId="39969106" w14:textId="77777777">
            <w:pPr>
              <w:pStyle w:val="ListParagraph"/>
              <w:ind w:left="0"/>
              <w:rPr>
                <w:rFonts w:ascii="Calibri" w:hAnsi="Calibri"/>
              </w:rPr>
            </w:pPr>
            <w:r>
              <w:rPr>
                <w:rFonts w:ascii="Calibri" w:hAnsi="Calibri"/>
              </w:rPr>
              <w:t>…</w:t>
            </w:r>
          </w:p>
        </w:tc>
        <w:tc>
          <w:tcPr>
            <w:tcW w:w="1410" w:type="dxa"/>
          </w:tcPr>
          <w:p w:rsidR="00F44F5E" w:rsidP="00085122" w14:paraId="604660F4" w14:textId="77777777">
            <w:pPr>
              <w:pStyle w:val="ListParagraph"/>
              <w:ind w:left="0"/>
              <w:rPr>
                <w:rFonts w:ascii="Calibri" w:hAnsi="Calibri"/>
              </w:rPr>
            </w:pPr>
          </w:p>
        </w:tc>
        <w:tc>
          <w:tcPr>
            <w:tcW w:w="1211" w:type="dxa"/>
          </w:tcPr>
          <w:p w:rsidR="00F44F5E" w:rsidP="00085122" w14:paraId="07025F50" w14:textId="77777777">
            <w:pPr>
              <w:pStyle w:val="ListParagraph"/>
              <w:ind w:left="0"/>
              <w:rPr>
                <w:rFonts w:ascii="Calibri" w:hAnsi="Calibri"/>
              </w:rPr>
            </w:pPr>
          </w:p>
        </w:tc>
        <w:tc>
          <w:tcPr>
            <w:tcW w:w="1262" w:type="dxa"/>
          </w:tcPr>
          <w:p w:rsidR="00F44F5E" w:rsidP="00085122" w14:paraId="010F3E68" w14:textId="77777777">
            <w:pPr>
              <w:pStyle w:val="ListParagraph"/>
              <w:ind w:left="0"/>
              <w:rPr>
                <w:rFonts w:ascii="Calibri" w:hAnsi="Calibri"/>
              </w:rPr>
            </w:pPr>
          </w:p>
        </w:tc>
        <w:tc>
          <w:tcPr>
            <w:tcW w:w="1575" w:type="dxa"/>
          </w:tcPr>
          <w:p w:rsidR="00F44F5E" w:rsidP="00085122" w14:paraId="40D9D40D" w14:textId="77777777">
            <w:pPr>
              <w:pStyle w:val="ListParagraph"/>
              <w:ind w:left="0"/>
            </w:pPr>
          </w:p>
        </w:tc>
        <w:tc>
          <w:tcPr>
            <w:tcW w:w="831" w:type="dxa"/>
          </w:tcPr>
          <w:p w:rsidR="00F44F5E" w:rsidP="00085122" w14:paraId="7FA8E05F" w14:textId="77777777">
            <w:pPr>
              <w:pStyle w:val="ListParagraph"/>
              <w:ind w:left="0"/>
              <w:rPr>
                <w:rFonts w:ascii="Calibri" w:hAnsi="Calibri"/>
              </w:rPr>
            </w:pPr>
          </w:p>
        </w:tc>
        <w:tc>
          <w:tcPr>
            <w:tcW w:w="739" w:type="dxa"/>
          </w:tcPr>
          <w:p w:rsidR="00F44F5E" w:rsidP="00085122" w14:paraId="0CB4862A" w14:textId="77777777">
            <w:pPr>
              <w:pStyle w:val="ListParagraph"/>
              <w:ind w:left="0"/>
              <w:rPr>
                <w:rFonts w:ascii="Calibri" w:hAnsi="Calibri"/>
              </w:rPr>
            </w:pPr>
          </w:p>
        </w:tc>
        <w:tc>
          <w:tcPr>
            <w:tcW w:w="739" w:type="dxa"/>
          </w:tcPr>
          <w:p w:rsidR="00F44F5E" w:rsidP="00085122" w14:paraId="048BB13C" w14:textId="77777777">
            <w:pPr>
              <w:pStyle w:val="ListParagraph"/>
              <w:ind w:left="0"/>
              <w:rPr>
                <w:rFonts w:ascii="Calibri" w:hAnsi="Calibri"/>
              </w:rPr>
            </w:pPr>
          </w:p>
        </w:tc>
        <w:tc>
          <w:tcPr>
            <w:tcW w:w="3233" w:type="dxa"/>
          </w:tcPr>
          <w:p w:rsidR="00F44F5E" w:rsidP="00085122" w14:paraId="7E1AF235" w14:textId="77777777">
            <w:pPr>
              <w:pStyle w:val="ListParagraph"/>
              <w:ind w:left="0"/>
              <w:rPr>
                <w:rFonts w:ascii="Calibri" w:hAnsi="Calibri"/>
              </w:rPr>
            </w:pPr>
          </w:p>
        </w:tc>
        <w:tc>
          <w:tcPr>
            <w:tcW w:w="3587" w:type="dxa"/>
          </w:tcPr>
          <w:p w:rsidR="00F44F5E" w:rsidP="00085122" w14:paraId="6ACAC9EC" w14:textId="77777777">
            <w:pPr>
              <w:pStyle w:val="ListParagraph"/>
              <w:ind w:left="0"/>
              <w:rPr>
                <w:rFonts w:ascii="Calibri" w:hAnsi="Calibri"/>
              </w:rPr>
            </w:pPr>
          </w:p>
        </w:tc>
      </w:tr>
    </w:tbl>
    <w:p w:rsidR="00F44F5E" w:rsidP="00F44F5E" w14:paraId="2C115245" w14:textId="77777777">
      <w:pPr>
        <w:spacing w:after="0" w:line="240" w:lineRule="auto"/>
        <w:rPr>
          <w:rFonts w:ascii="Calibri" w:hAnsi="Calibri" w:cs="Calibri"/>
        </w:rPr>
      </w:pPr>
    </w:p>
    <w:p w:rsidR="00F94059" w:rsidP="00F44F5E" w14:paraId="40061924" w14:textId="77777777">
      <w:pPr>
        <w:pStyle w:val="ListParagraph"/>
        <w:ind w:left="360"/>
        <w:rPr>
          <w:rFonts w:ascii="Calibri" w:hAnsi="Calibri"/>
        </w:rPr>
      </w:pPr>
    </w:p>
    <w:p w:rsidR="00F94059" w:rsidP="00F44F5E" w14:paraId="1309871F" w14:textId="77777777">
      <w:pPr>
        <w:pStyle w:val="ListParagraph"/>
        <w:ind w:left="360"/>
        <w:rPr>
          <w:rFonts w:ascii="Calibri" w:hAnsi="Calibri"/>
        </w:rPr>
      </w:pPr>
    </w:p>
    <w:p w:rsidR="00F44F5E" w:rsidP="00F44F5E" w14:paraId="2F8DE734" w14:textId="44FF5916">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9649" w:type="dxa"/>
        <w:jc w:val="center"/>
        <w:tblLook w:val="04A0"/>
      </w:tblPr>
      <w:tblGrid>
        <w:gridCol w:w="1597"/>
        <w:gridCol w:w="866"/>
        <w:gridCol w:w="895"/>
        <w:gridCol w:w="2603"/>
        <w:gridCol w:w="2603"/>
        <w:gridCol w:w="2983"/>
        <w:gridCol w:w="2983"/>
        <w:gridCol w:w="2983"/>
        <w:gridCol w:w="2136"/>
      </w:tblGrid>
      <w:tr w14:paraId="4FF0ACF8" w14:textId="77777777" w:rsidTr="00FD449A">
        <w:tblPrEx>
          <w:tblW w:w="19649" w:type="dxa"/>
          <w:jc w:val="center"/>
          <w:tblLook w:val="04A0"/>
        </w:tblPrEx>
        <w:trPr>
          <w:trHeight w:val="1125"/>
          <w:jc w:val="center"/>
        </w:trPr>
        <w:tc>
          <w:tcPr>
            <w:tcW w:w="1597" w:type="dxa"/>
            <w:vMerge w:val="restart"/>
            <w:shd w:val="clear" w:color="auto" w:fill="A8D08D" w:themeFill="accent6" w:themeFillTint="99"/>
          </w:tcPr>
          <w:p w:rsidR="006B4297" w:rsidP="00085122"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866" w:type="dxa"/>
            <w:vMerge w:val="restart"/>
            <w:shd w:val="clear" w:color="auto" w:fill="A8D08D" w:themeFill="accent6" w:themeFillTint="99"/>
          </w:tcPr>
          <w:p w:rsidR="006B4297" w:rsidP="00085122" w14:paraId="710647EE" w14:textId="77777777">
            <w:pPr>
              <w:rPr>
                <w:rFonts w:ascii="Calibri" w:hAnsi="Calibri"/>
              </w:rPr>
            </w:pPr>
            <w:r>
              <w:rPr>
                <w:b/>
                <w:bCs/>
              </w:rPr>
              <w:t>DUNS #</w:t>
            </w:r>
          </w:p>
        </w:tc>
        <w:tc>
          <w:tcPr>
            <w:tcW w:w="895" w:type="dxa"/>
            <w:vMerge w:val="restart"/>
            <w:shd w:val="clear" w:color="auto" w:fill="A8D08D" w:themeFill="accent6" w:themeFillTint="99"/>
          </w:tcPr>
          <w:p w:rsidR="006B4297" w:rsidP="00085122" w14:paraId="19027B10" w14:textId="77777777">
            <w:pPr>
              <w:rPr>
                <w:rFonts w:eastAsiaTheme="minorEastAsia"/>
                <w:b/>
                <w:bCs/>
              </w:rPr>
            </w:pPr>
            <w:r w:rsidRPr="496B4D5D">
              <w:rPr>
                <w:rFonts w:eastAsiaTheme="minorEastAsia"/>
                <w:b/>
                <w:bCs/>
              </w:rPr>
              <w:t>UEI (SAM)</w:t>
            </w:r>
          </w:p>
          <w:p w:rsidR="006B4297" w:rsidP="00085122" w14:paraId="0F37C332" w14:textId="77777777">
            <w:pPr>
              <w:rPr>
                <w:b/>
                <w:bCs/>
              </w:rPr>
            </w:pPr>
          </w:p>
        </w:tc>
        <w:tc>
          <w:tcPr>
            <w:tcW w:w="2603" w:type="dxa"/>
            <w:vMerge w:val="restart"/>
            <w:shd w:val="clear" w:color="auto" w:fill="A8D08D" w:themeFill="accent6" w:themeFillTint="99"/>
          </w:tcPr>
          <w:p w:rsidR="006B4297" w:rsidRPr="00A4323E" w:rsidP="00085122" w14:paraId="3CE28456" w14:textId="6745E97D">
            <w:pPr>
              <w:rPr>
                <w:rFonts w:ascii="Calibri" w:hAnsi="Calibri"/>
                <w:b/>
                <w:bCs/>
              </w:rPr>
            </w:pPr>
            <w:r>
              <w:rPr>
                <w:rFonts w:ascii="Calibri" w:hAnsi="Calibri"/>
                <w:b/>
                <w:bCs/>
              </w:rPr>
              <w:t>Total GEER II Expenditures in Prior Reporting Period</w:t>
            </w:r>
            <w:r w:rsidR="003912D7">
              <w:rPr>
                <w:rFonts w:ascii="Calibri" w:hAnsi="Calibri"/>
                <w:b/>
                <w:bCs/>
              </w:rPr>
              <w:t>s</w:t>
            </w:r>
          </w:p>
        </w:tc>
        <w:tc>
          <w:tcPr>
            <w:tcW w:w="2603" w:type="dxa"/>
            <w:vMerge w:val="restart"/>
            <w:shd w:val="clear" w:color="auto" w:fill="A8D08D" w:themeFill="accent6" w:themeFillTint="99"/>
          </w:tcPr>
          <w:p w:rsidR="006B4297" w:rsidRPr="00A4323E" w:rsidP="00085122" w14:paraId="69481959" w14:textId="07DCCE4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6B4297" w:rsidP="00085122" w14:paraId="0E01506A" w14:textId="715593E5">
            <w:pPr>
              <w:rPr>
                <w:rFonts w:ascii="Calibri" w:hAnsi="Calibri"/>
              </w:rPr>
            </w:pPr>
            <w:r w:rsidRPr="008C228A">
              <w:t>&lt;Automatically calculated from above &amp; cell to left&gt;</w:t>
            </w:r>
          </w:p>
        </w:tc>
        <w:tc>
          <w:tcPr>
            <w:tcW w:w="11085" w:type="dxa"/>
            <w:gridSpan w:val="4"/>
            <w:shd w:val="clear" w:color="auto" w:fill="A8D08D" w:themeFill="accent6" w:themeFillTint="99"/>
          </w:tcPr>
          <w:p w:rsidR="006B4297" w:rsidP="00085122" w14:paraId="6376A741" w14:textId="77777777">
            <w:pPr>
              <w:rPr>
                <w:b/>
                <w:bCs/>
              </w:rPr>
            </w:pPr>
            <w:r w:rsidRPr="7AB24D7E">
              <w:rPr>
                <w:b/>
                <w:bCs/>
              </w:rPr>
              <w:t>Planned Uses of Remaining Funds - GEER II (% of Remaining Funds)</w:t>
            </w:r>
          </w:p>
          <w:p w:rsidR="006B4297" w:rsidRPr="004E1DB5" w:rsidP="00085122" w14:paraId="59FB6405" w14:textId="77777777">
            <w:pPr>
              <w:rPr>
                <w:b/>
                <w:bCs/>
                <w:i/>
                <w:iCs/>
              </w:rPr>
            </w:pPr>
            <w:r w:rsidRPr="004E1DB5">
              <w:rPr>
                <w:b/>
                <w:bCs/>
                <w:i/>
                <w:iCs/>
              </w:rPr>
              <w:t>(Note: Categories must sum to 100% of Remaining Funds)</w:t>
            </w:r>
          </w:p>
          <w:p w:rsidR="006B4297" w:rsidP="00085122" w14:paraId="1C38F3E1" w14:textId="77777777">
            <w:pPr>
              <w:rPr>
                <w:b/>
                <w:bCs/>
              </w:rPr>
            </w:pPr>
          </w:p>
        </w:tc>
      </w:tr>
      <w:tr w14:paraId="068B0424" w14:textId="77777777" w:rsidTr="00FD449A">
        <w:tblPrEx>
          <w:tblW w:w="19649" w:type="dxa"/>
          <w:jc w:val="center"/>
          <w:tblLook w:val="04A0"/>
        </w:tblPrEx>
        <w:trPr>
          <w:trHeight w:val="1699"/>
          <w:jc w:val="center"/>
        </w:trPr>
        <w:tc>
          <w:tcPr>
            <w:tcW w:w="1597" w:type="dxa"/>
            <w:vMerge/>
          </w:tcPr>
          <w:p w:rsidR="006B4297" w:rsidP="00085122" w14:paraId="5F2882B4" w14:textId="77777777">
            <w:pPr>
              <w:rPr>
                <w:rFonts w:ascii="Calibri" w:hAnsi="Calibri"/>
              </w:rPr>
            </w:pPr>
          </w:p>
        </w:tc>
        <w:tc>
          <w:tcPr>
            <w:tcW w:w="866" w:type="dxa"/>
            <w:vMerge/>
          </w:tcPr>
          <w:p w:rsidR="006B4297" w:rsidP="00085122" w14:paraId="302B20B6" w14:textId="77777777">
            <w:pPr>
              <w:rPr>
                <w:rFonts w:ascii="Calibri" w:hAnsi="Calibri"/>
              </w:rPr>
            </w:pPr>
          </w:p>
        </w:tc>
        <w:tc>
          <w:tcPr>
            <w:tcW w:w="895" w:type="dxa"/>
            <w:vMerge/>
          </w:tcPr>
          <w:p w:rsidR="006B4297" w:rsidP="00085122" w14:paraId="0192C07C" w14:textId="77777777">
            <w:pPr>
              <w:rPr>
                <w:rFonts w:ascii="Calibri" w:hAnsi="Calibri"/>
              </w:rPr>
            </w:pPr>
          </w:p>
        </w:tc>
        <w:tc>
          <w:tcPr>
            <w:tcW w:w="2603" w:type="dxa"/>
            <w:vMerge/>
          </w:tcPr>
          <w:p w:rsidR="006B4297" w:rsidP="00085122" w14:paraId="2E6399CE" w14:textId="77777777">
            <w:pPr>
              <w:rPr>
                <w:rFonts w:ascii="Calibri" w:hAnsi="Calibri"/>
              </w:rPr>
            </w:pPr>
          </w:p>
        </w:tc>
        <w:tc>
          <w:tcPr>
            <w:tcW w:w="2603" w:type="dxa"/>
            <w:vMerge/>
          </w:tcPr>
          <w:p w:rsidR="006B4297" w:rsidP="00085122" w14:paraId="75EF0AC4" w14:textId="3E391190">
            <w:pPr>
              <w:rPr>
                <w:rFonts w:ascii="Calibri" w:hAnsi="Calibri"/>
              </w:rPr>
            </w:pPr>
          </w:p>
        </w:tc>
        <w:tc>
          <w:tcPr>
            <w:tcW w:w="2983" w:type="dxa"/>
            <w:shd w:val="clear" w:color="auto" w:fill="E2EFD9" w:themeFill="accent6" w:themeFillTint="33"/>
          </w:tcPr>
          <w:p w:rsidR="006B4297" w:rsidP="00085122" w14:paraId="6E7D0A78" w14:textId="77777777">
            <w:pPr>
              <w:rPr>
                <w:rFonts w:ascii="Calibri" w:hAnsi="Calibri"/>
                <w:b/>
                <w:bCs/>
              </w:rPr>
            </w:pPr>
            <w:r w:rsidRPr="719F0FE3">
              <w:rPr>
                <w:rFonts w:ascii="Calibri" w:hAnsi="Calibri"/>
                <w:b/>
                <w:bCs/>
              </w:rPr>
              <w:t>% Remaining Funds Planned for</w:t>
            </w:r>
          </w:p>
          <w:p w:rsidR="006B4297" w:rsidP="00085122" w14:paraId="4E07A058" w14:textId="77777777">
            <w:pPr>
              <w:rPr>
                <w:b/>
                <w:bCs/>
              </w:rPr>
            </w:pPr>
          </w:p>
          <w:p w:rsidR="006B4297" w:rsidRPr="00AF5BF2" w:rsidP="00085122" w14:paraId="159F2876" w14:textId="147772D9">
            <w:pPr>
              <w:rPr>
                <w:rFonts w:ascii="Calibri" w:hAnsi="Calibri" w:cs="Calibri"/>
                <w:b/>
                <w:bCs/>
              </w:rPr>
            </w:pPr>
            <w:r>
              <w:rPr>
                <w:b/>
                <w:bCs/>
              </w:rPr>
              <w:t xml:space="preserve">Birth through </w:t>
            </w:r>
            <w:r w:rsidRPr="59574160">
              <w:rPr>
                <w:b/>
                <w:bCs/>
              </w:rPr>
              <w:t>Pre-Kindergarten</w:t>
            </w:r>
          </w:p>
        </w:tc>
        <w:tc>
          <w:tcPr>
            <w:tcW w:w="2983" w:type="dxa"/>
            <w:shd w:val="clear" w:color="auto" w:fill="E2EFD9" w:themeFill="accent6" w:themeFillTint="33"/>
          </w:tcPr>
          <w:p w:rsidR="006B4297" w:rsidP="00085122" w14:paraId="15DFFE34" w14:textId="77777777">
            <w:pPr>
              <w:rPr>
                <w:rFonts w:ascii="Calibri" w:hAnsi="Calibri"/>
                <w:b/>
                <w:bCs/>
              </w:rPr>
            </w:pPr>
            <w:r w:rsidRPr="719F0FE3">
              <w:rPr>
                <w:rFonts w:ascii="Calibri" w:hAnsi="Calibri"/>
                <w:b/>
                <w:bCs/>
              </w:rPr>
              <w:t>% Remaining Funds Planned for</w:t>
            </w:r>
          </w:p>
          <w:p w:rsidR="006B4297" w:rsidP="00085122" w14:paraId="4D27C15E" w14:textId="77777777">
            <w:pPr>
              <w:rPr>
                <w:rFonts w:ascii="Calibri" w:hAnsi="Calibri" w:cs="Calibri"/>
                <w:b/>
                <w:bCs/>
              </w:rPr>
            </w:pPr>
          </w:p>
          <w:p w:rsidR="006B4297" w:rsidRPr="00AF5BF2" w:rsidP="00085122"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6B4297" w:rsidRPr="00AF5BF2" w:rsidP="00085122" w14:paraId="6328950D" w14:textId="77777777">
            <w:pPr>
              <w:rPr>
                <w:rFonts w:ascii="Calibri" w:hAnsi="Calibri" w:cs="Calibri"/>
                <w:b/>
              </w:rPr>
            </w:pPr>
          </w:p>
        </w:tc>
        <w:tc>
          <w:tcPr>
            <w:tcW w:w="2983" w:type="dxa"/>
            <w:shd w:val="clear" w:color="auto" w:fill="E2EFD9" w:themeFill="accent6" w:themeFillTint="33"/>
          </w:tcPr>
          <w:p w:rsidR="006B4297" w:rsidP="00085122" w14:paraId="26EAF954" w14:textId="77777777">
            <w:pPr>
              <w:rPr>
                <w:rFonts w:ascii="Calibri" w:hAnsi="Calibri"/>
                <w:b/>
                <w:bCs/>
              </w:rPr>
            </w:pPr>
            <w:r w:rsidRPr="719F0FE3">
              <w:rPr>
                <w:rFonts w:ascii="Calibri" w:hAnsi="Calibri"/>
                <w:b/>
                <w:bCs/>
              </w:rPr>
              <w:t>% Remaining Funds Planned for</w:t>
            </w:r>
          </w:p>
          <w:p w:rsidR="006B4297" w:rsidP="00085122" w14:paraId="1F6BCAAF" w14:textId="77777777">
            <w:pPr>
              <w:rPr>
                <w:rFonts w:ascii="Calibri" w:hAnsi="Calibri" w:cs="Calibri"/>
                <w:b/>
                <w:bCs/>
              </w:rPr>
            </w:pPr>
          </w:p>
          <w:p w:rsidR="006B4297" w:rsidRPr="00AF5BF2" w:rsidP="00085122" w14:paraId="054B53C6" w14:textId="77777777">
            <w:pPr>
              <w:rPr>
                <w:rFonts w:ascii="Calibri" w:hAnsi="Calibri" w:cs="Calibri"/>
                <w:b/>
                <w:bCs/>
              </w:rPr>
            </w:pPr>
            <w:r w:rsidRPr="59574160">
              <w:rPr>
                <w:rFonts w:ascii="Calibri" w:hAnsi="Calibri" w:cs="Calibri"/>
                <w:b/>
                <w:bCs/>
              </w:rPr>
              <w:t>Postsecondary Education</w:t>
            </w:r>
          </w:p>
          <w:p w:rsidR="006B4297" w:rsidRPr="00AF5BF2" w:rsidP="00085122" w14:paraId="35D98F3F" w14:textId="77777777">
            <w:pPr>
              <w:rPr>
                <w:rFonts w:ascii="Calibri" w:hAnsi="Calibri" w:cs="Calibri"/>
                <w:b/>
              </w:rPr>
            </w:pPr>
          </w:p>
        </w:tc>
        <w:tc>
          <w:tcPr>
            <w:tcW w:w="2134" w:type="dxa"/>
            <w:shd w:val="clear" w:color="auto" w:fill="E2EFD9" w:themeFill="accent6" w:themeFillTint="33"/>
          </w:tcPr>
          <w:p w:rsidR="006B4297" w:rsidP="00085122" w14:paraId="76594631" w14:textId="77777777">
            <w:pPr>
              <w:rPr>
                <w:rFonts w:ascii="Calibri" w:hAnsi="Calibri"/>
                <w:b/>
                <w:bCs/>
              </w:rPr>
            </w:pPr>
            <w:r w:rsidRPr="00B408F1">
              <w:rPr>
                <w:rFonts w:ascii="Calibri" w:hAnsi="Calibri"/>
                <w:b/>
                <w:bCs/>
              </w:rPr>
              <w:t xml:space="preserve">% Remaining Funds </w:t>
            </w:r>
          </w:p>
          <w:p w:rsidR="006B4297" w:rsidP="00085122" w14:paraId="59E6ABA1" w14:textId="77777777">
            <w:pPr>
              <w:rPr>
                <w:rFonts w:ascii="Calibri" w:hAnsi="Calibri"/>
                <w:b/>
                <w:bCs/>
              </w:rPr>
            </w:pPr>
          </w:p>
          <w:p w:rsidR="006B4297" w:rsidRPr="00AF5BF2" w:rsidP="00085122" w14:paraId="015313A3" w14:textId="77777777">
            <w:pPr>
              <w:rPr>
                <w:rFonts w:ascii="Calibri" w:hAnsi="Calibri" w:cs="Calibri"/>
              </w:rPr>
            </w:pPr>
            <w:r w:rsidRPr="00AF5BF2">
              <w:rPr>
                <w:rFonts w:ascii="Calibri" w:hAnsi="Calibri" w:cs="Calibri"/>
                <w:b/>
                <w:bCs/>
              </w:rPr>
              <w:t>Not Yet Determined</w:t>
            </w:r>
          </w:p>
          <w:p w:rsidR="006B4297" w:rsidRPr="00AF5BF2" w:rsidP="00085122" w14:paraId="6B250704" w14:textId="77777777">
            <w:pPr>
              <w:rPr>
                <w:rFonts w:ascii="Calibri" w:hAnsi="Calibri" w:cs="Calibri"/>
                <w:b/>
              </w:rPr>
            </w:pPr>
          </w:p>
        </w:tc>
      </w:tr>
      <w:tr w14:paraId="49392AB2" w14:textId="77777777" w:rsidTr="00FD449A">
        <w:tblPrEx>
          <w:tblW w:w="19649" w:type="dxa"/>
          <w:jc w:val="center"/>
          <w:tblLook w:val="04A0"/>
        </w:tblPrEx>
        <w:trPr>
          <w:trHeight w:val="75"/>
          <w:jc w:val="center"/>
        </w:trPr>
        <w:tc>
          <w:tcPr>
            <w:tcW w:w="1597" w:type="dxa"/>
          </w:tcPr>
          <w:p w:rsidR="006B4297" w:rsidP="00085122" w14:paraId="1E2A9672" w14:textId="77777777">
            <w:pPr>
              <w:rPr>
                <w:rFonts w:ascii="Calibri" w:hAnsi="Calibri"/>
              </w:rPr>
            </w:pPr>
            <w:r>
              <w:rPr>
                <w:rFonts w:ascii="Calibri" w:hAnsi="Calibri"/>
              </w:rPr>
              <w:t>…</w:t>
            </w:r>
          </w:p>
        </w:tc>
        <w:tc>
          <w:tcPr>
            <w:tcW w:w="866" w:type="dxa"/>
          </w:tcPr>
          <w:p w:rsidR="006B4297" w:rsidP="00085122" w14:paraId="62DA642F" w14:textId="77777777">
            <w:pPr>
              <w:rPr>
                <w:rFonts w:ascii="Calibri" w:hAnsi="Calibri"/>
              </w:rPr>
            </w:pPr>
          </w:p>
        </w:tc>
        <w:tc>
          <w:tcPr>
            <w:tcW w:w="895" w:type="dxa"/>
          </w:tcPr>
          <w:p w:rsidR="006B4297" w:rsidP="00085122" w14:paraId="6F4257EE" w14:textId="77777777">
            <w:pPr>
              <w:rPr>
                <w:rFonts w:ascii="Calibri" w:hAnsi="Calibri"/>
              </w:rPr>
            </w:pPr>
          </w:p>
        </w:tc>
        <w:tc>
          <w:tcPr>
            <w:tcW w:w="2603" w:type="dxa"/>
          </w:tcPr>
          <w:p w:rsidR="006B4297" w:rsidP="00085122" w14:paraId="3C2385E5" w14:textId="77777777">
            <w:pPr>
              <w:rPr>
                <w:rFonts w:ascii="Calibri" w:hAnsi="Calibri"/>
              </w:rPr>
            </w:pPr>
          </w:p>
        </w:tc>
        <w:tc>
          <w:tcPr>
            <w:tcW w:w="2603" w:type="dxa"/>
          </w:tcPr>
          <w:p w:rsidR="006B4297" w:rsidP="00085122" w14:paraId="5F344523" w14:textId="091D17B7">
            <w:pPr>
              <w:rPr>
                <w:rFonts w:ascii="Calibri" w:hAnsi="Calibri"/>
              </w:rPr>
            </w:pPr>
          </w:p>
        </w:tc>
        <w:tc>
          <w:tcPr>
            <w:tcW w:w="2983" w:type="dxa"/>
            <w:shd w:val="clear" w:color="auto" w:fill="E2EFD9" w:themeFill="accent6" w:themeFillTint="33"/>
          </w:tcPr>
          <w:p w:rsidR="006B4297" w:rsidRPr="00AF5BF2" w:rsidP="00085122" w14:paraId="734D3D55" w14:textId="77777777">
            <w:pPr>
              <w:rPr>
                <w:rFonts w:ascii="Calibri" w:hAnsi="Calibri" w:cs="Calibri"/>
                <w:b/>
                <w:bCs/>
              </w:rPr>
            </w:pPr>
          </w:p>
        </w:tc>
        <w:tc>
          <w:tcPr>
            <w:tcW w:w="2983" w:type="dxa"/>
            <w:shd w:val="clear" w:color="auto" w:fill="E2EFD9" w:themeFill="accent6" w:themeFillTint="33"/>
          </w:tcPr>
          <w:p w:rsidR="006B4297" w:rsidRPr="00AF5BF2" w:rsidP="00085122" w14:paraId="7536DC1D" w14:textId="77777777">
            <w:pPr>
              <w:rPr>
                <w:rFonts w:ascii="Calibri" w:hAnsi="Calibri" w:cs="Calibri"/>
                <w:b/>
                <w:bCs/>
              </w:rPr>
            </w:pPr>
          </w:p>
        </w:tc>
        <w:tc>
          <w:tcPr>
            <w:tcW w:w="2983" w:type="dxa"/>
            <w:shd w:val="clear" w:color="auto" w:fill="E2EFD9" w:themeFill="accent6" w:themeFillTint="33"/>
          </w:tcPr>
          <w:p w:rsidR="006B4297" w:rsidRPr="00AF5BF2" w:rsidP="00085122" w14:paraId="54A736A6" w14:textId="77777777">
            <w:pPr>
              <w:rPr>
                <w:rFonts w:ascii="Calibri" w:hAnsi="Calibri" w:cs="Calibri"/>
                <w:b/>
                <w:bCs/>
              </w:rPr>
            </w:pPr>
          </w:p>
        </w:tc>
        <w:tc>
          <w:tcPr>
            <w:tcW w:w="2134" w:type="dxa"/>
            <w:shd w:val="clear" w:color="auto" w:fill="E2EFD9" w:themeFill="accent6" w:themeFillTint="33"/>
          </w:tcPr>
          <w:p w:rsidR="006B4297" w:rsidRPr="00AF5BF2" w:rsidP="00085122" w14:paraId="2DE870B9" w14:textId="77777777">
            <w:pPr>
              <w:rPr>
                <w:rFonts w:ascii="Calibri" w:hAnsi="Calibri" w:cs="Calibri"/>
                <w:b/>
                <w:bCs/>
              </w:rPr>
            </w:pPr>
          </w:p>
        </w:tc>
      </w:tr>
    </w:tbl>
    <w:p w:rsidR="00F44F5E" w:rsidRPr="00DC0B83" w:rsidP="00F44F5E" w14:paraId="3127BF10" w14:textId="77777777">
      <w:pPr>
        <w:rPr>
          <w:rFonts w:ascii="Calibri" w:hAnsi="Calibri"/>
        </w:rPr>
      </w:pPr>
    </w:p>
    <w:p w:rsidR="00F44F5E" w:rsidP="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19629" w:type="dxa"/>
        <w:jc w:val="center"/>
        <w:tblLook w:val="04A0"/>
      </w:tblPr>
      <w:tblGrid>
        <w:gridCol w:w="1775"/>
        <w:gridCol w:w="791"/>
        <w:gridCol w:w="1170"/>
        <w:gridCol w:w="2350"/>
        <w:gridCol w:w="1955"/>
        <w:gridCol w:w="1987"/>
        <w:gridCol w:w="1946"/>
        <w:gridCol w:w="2013"/>
        <w:gridCol w:w="2004"/>
        <w:gridCol w:w="2004"/>
        <w:gridCol w:w="1634"/>
      </w:tblGrid>
      <w:tr w14:paraId="44E57C2D" w14:textId="77777777" w:rsidTr="00FD449A">
        <w:tblPrEx>
          <w:tblW w:w="19629" w:type="dxa"/>
          <w:jc w:val="center"/>
          <w:tblLook w:val="04A0"/>
        </w:tblPrEx>
        <w:trPr>
          <w:trHeight w:val="957"/>
          <w:jc w:val="center"/>
        </w:trPr>
        <w:tc>
          <w:tcPr>
            <w:tcW w:w="1775" w:type="dxa"/>
            <w:vMerge w:val="restart"/>
            <w:shd w:val="clear" w:color="auto" w:fill="A8D08D" w:themeFill="accent6" w:themeFillTint="99"/>
          </w:tcPr>
          <w:p w:rsidR="00033B52" w:rsidP="0008512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791" w:type="dxa"/>
            <w:vMerge w:val="restart"/>
            <w:shd w:val="clear" w:color="auto" w:fill="A8D08D" w:themeFill="accent6" w:themeFillTint="99"/>
          </w:tcPr>
          <w:p w:rsidR="00033B52" w:rsidP="00085122" w14:paraId="0F5C7493" w14:textId="77777777">
            <w:pPr>
              <w:rPr>
                <w:rFonts w:ascii="Calibri" w:hAnsi="Calibri"/>
              </w:rPr>
            </w:pPr>
            <w:r>
              <w:rPr>
                <w:b/>
                <w:bCs/>
              </w:rPr>
              <w:t>DUNS #</w:t>
            </w:r>
          </w:p>
        </w:tc>
        <w:tc>
          <w:tcPr>
            <w:tcW w:w="1170" w:type="dxa"/>
            <w:vMerge w:val="restart"/>
            <w:shd w:val="clear" w:color="auto" w:fill="A8D08D" w:themeFill="accent6" w:themeFillTint="99"/>
          </w:tcPr>
          <w:p w:rsidR="00033B52" w:rsidP="00085122" w14:paraId="68F0E685" w14:textId="77777777">
            <w:pPr>
              <w:rPr>
                <w:rFonts w:eastAsiaTheme="minorEastAsia"/>
                <w:b/>
                <w:bCs/>
              </w:rPr>
            </w:pPr>
            <w:r w:rsidRPr="496B4D5D">
              <w:rPr>
                <w:rFonts w:eastAsiaTheme="minorEastAsia"/>
                <w:b/>
                <w:bCs/>
              </w:rPr>
              <w:t>UEI (SAM)</w:t>
            </w:r>
          </w:p>
          <w:p w:rsidR="00033B52" w:rsidP="00085122" w14:paraId="7CC86237" w14:textId="77777777">
            <w:pPr>
              <w:rPr>
                <w:b/>
                <w:bCs/>
              </w:rPr>
            </w:pPr>
          </w:p>
        </w:tc>
        <w:tc>
          <w:tcPr>
            <w:tcW w:w="2350" w:type="dxa"/>
            <w:vMerge w:val="restart"/>
            <w:shd w:val="clear" w:color="auto" w:fill="A8D08D" w:themeFill="accent6" w:themeFillTint="99"/>
          </w:tcPr>
          <w:p w:rsidR="00033B52" w:rsidRPr="00A4323E" w:rsidP="0008512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14:paraId="20DC52C1" w14:textId="7B179EEA">
            <w:pPr>
              <w:rPr>
                <w:rFonts w:ascii="Calibri" w:hAnsi="Calibri"/>
              </w:rPr>
            </w:pPr>
            <w:r w:rsidRPr="004C0F1F">
              <w:t>&lt;</w:t>
            </w:r>
            <w:r w:rsidR="002A4AFB">
              <w:t>From</w:t>
            </w:r>
            <w:r w:rsidRPr="004C0F1F">
              <w:t xml:space="preserve"> above&gt;</w:t>
            </w:r>
          </w:p>
        </w:tc>
        <w:tc>
          <w:tcPr>
            <w:tcW w:w="13543" w:type="dxa"/>
            <w:gridSpan w:val="7"/>
            <w:shd w:val="clear" w:color="auto" w:fill="A8D08D" w:themeFill="accent6" w:themeFillTint="99"/>
          </w:tcPr>
          <w:p w:rsidR="00033B52" w:rsidP="00085122" w14:paraId="3F5F7AE6" w14:textId="4367B9C4">
            <w:pPr>
              <w:rPr>
                <w:b/>
                <w:bCs/>
              </w:rPr>
            </w:pPr>
            <w:r w:rsidRPr="7AB24D7E">
              <w:rPr>
                <w:b/>
                <w:bCs/>
              </w:rPr>
              <w:t>Planned Uses of Remaining Funds - GEER II (% of Remaining Funds)</w:t>
            </w:r>
          </w:p>
          <w:p w:rsidR="00033B52" w:rsidRPr="00321717" w:rsidP="00085122" w14:paraId="4CFA99A7" w14:textId="77777777">
            <w:pPr>
              <w:rPr>
                <w:b/>
                <w:bCs/>
                <w:i/>
                <w:iCs/>
              </w:rPr>
            </w:pPr>
            <w:r w:rsidRPr="004E1DB5">
              <w:rPr>
                <w:b/>
                <w:bCs/>
                <w:i/>
                <w:iCs/>
              </w:rPr>
              <w:t>(Note: Categories must sum to 100% of Remaining Funds)</w:t>
            </w:r>
          </w:p>
        </w:tc>
      </w:tr>
      <w:tr w14:paraId="69F04192" w14:textId="77777777" w:rsidTr="00FD449A">
        <w:tblPrEx>
          <w:tblW w:w="19629" w:type="dxa"/>
          <w:jc w:val="center"/>
          <w:tblLook w:val="04A0"/>
        </w:tblPrEx>
        <w:trPr>
          <w:trHeight w:val="2131"/>
          <w:jc w:val="center"/>
        </w:trPr>
        <w:tc>
          <w:tcPr>
            <w:tcW w:w="1775" w:type="dxa"/>
            <w:vMerge/>
          </w:tcPr>
          <w:p w:rsidR="00033B52" w:rsidP="00085122" w14:paraId="32D9A264" w14:textId="77777777">
            <w:pPr>
              <w:rPr>
                <w:rFonts w:ascii="Calibri" w:hAnsi="Calibri"/>
              </w:rPr>
            </w:pPr>
          </w:p>
        </w:tc>
        <w:tc>
          <w:tcPr>
            <w:tcW w:w="791" w:type="dxa"/>
            <w:vMerge/>
          </w:tcPr>
          <w:p w:rsidR="00033B52" w:rsidP="00085122" w14:paraId="62379A36" w14:textId="77777777">
            <w:pPr>
              <w:rPr>
                <w:rFonts w:ascii="Calibri" w:hAnsi="Calibri"/>
              </w:rPr>
            </w:pPr>
          </w:p>
        </w:tc>
        <w:tc>
          <w:tcPr>
            <w:tcW w:w="1170" w:type="dxa"/>
            <w:vMerge/>
          </w:tcPr>
          <w:p w:rsidR="00033B52" w:rsidP="00085122" w14:paraId="0A23F930" w14:textId="77777777">
            <w:pPr>
              <w:rPr>
                <w:rFonts w:ascii="Calibri" w:hAnsi="Calibri"/>
              </w:rPr>
            </w:pPr>
          </w:p>
        </w:tc>
        <w:tc>
          <w:tcPr>
            <w:tcW w:w="2350" w:type="dxa"/>
            <w:vMerge/>
          </w:tcPr>
          <w:p w:rsidR="00033B52" w:rsidP="00085122" w14:paraId="211B6BAC" w14:textId="77777777">
            <w:pPr>
              <w:rPr>
                <w:rFonts w:ascii="Calibri" w:hAnsi="Calibri"/>
              </w:rPr>
            </w:pPr>
          </w:p>
        </w:tc>
        <w:tc>
          <w:tcPr>
            <w:tcW w:w="1955" w:type="dxa"/>
            <w:shd w:val="clear" w:color="auto" w:fill="E2EFD9" w:themeFill="accent6" w:themeFillTint="33"/>
          </w:tcPr>
          <w:p w:rsidR="00033B52" w:rsidP="00085122" w14:paraId="33FE7908" w14:textId="77777777">
            <w:pPr>
              <w:rPr>
                <w:rFonts w:ascii="Calibri" w:hAnsi="Calibri"/>
                <w:b/>
                <w:bCs/>
              </w:rPr>
            </w:pPr>
            <w:r w:rsidRPr="719F0FE3">
              <w:rPr>
                <w:rFonts w:ascii="Calibri" w:hAnsi="Calibri"/>
                <w:b/>
                <w:bCs/>
              </w:rPr>
              <w:t>% Remaining Funds Planned for</w:t>
            </w:r>
          </w:p>
          <w:p w:rsidR="00033B52" w:rsidP="00085122" w14:paraId="4475EFB0" w14:textId="77777777">
            <w:pPr>
              <w:rPr>
                <w:rFonts w:ascii="Calibri" w:hAnsi="Calibri"/>
                <w:b/>
                <w:bCs/>
              </w:rPr>
            </w:pPr>
          </w:p>
          <w:p w:rsidR="00033B52" w:rsidP="0008512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7" w:type="dxa"/>
            <w:shd w:val="clear" w:color="auto" w:fill="E2EFD9" w:themeFill="accent6" w:themeFillTint="33"/>
          </w:tcPr>
          <w:p w:rsidR="00033B52" w:rsidP="00085122" w14:paraId="6DFD3F30" w14:textId="77777777">
            <w:pPr>
              <w:rPr>
                <w:rFonts w:ascii="Calibri" w:hAnsi="Calibri"/>
                <w:b/>
                <w:bCs/>
              </w:rPr>
            </w:pPr>
            <w:r w:rsidRPr="719F0FE3">
              <w:rPr>
                <w:rFonts w:ascii="Calibri" w:hAnsi="Calibri"/>
                <w:b/>
                <w:bCs/>
              </w:rPr>
              <w:t>% Remaining Funds Planned for</w:t>
            </w:r>
          </w:p>
          <w:p w:rsidR="00033B52" w:rsidP="00085122" w14:paraId="276DFB77" w14:textId="77777777">
            <w:pPr>
              <w:rPr>
                <w:rFonts w:eastAsia="Times New Roman"/>
                <w:b/>
                <w:bCs/>
              </w:rPr>
            </w:pPr>
          </w:p>
          <w:p w:rsidR="00033B52" w:rsidP="00085122" w14:paraId="4154D4C7" w14:textId="77777777">
            <w:pPr>
              <w:rPr>
                <w:rFonts w:ascii="Calibri" w:hAnsi="Calibri"/>
              </w:rPr>
            </w:pPr>
            <w:r w:rsidRPr="719F0FE3">
              <w:rPr>
                <w:rFonts w:eastAsia="Times New Roman"/>
                <w:b/>
                <w:bCs/>
              </w:rPr>
              <w:t>Supporting distance learning and remote education</w:t>
            </w:r>
          </w:p>
        </w:tc>
        <w:tc>
          <w:tcPr>
            <w:tcW w:w="1946" w:type="dxa"/>
            <w:shd w:val="clear" w:color="auto" w:fill="E2EFD9" w:themeFill="accent6" w:themeFillTint="33"/>
          </w:tcPr>
          <w:p w:rsidR="00033B52" w:rsidP="00085122" w14:paraId="6E73BA3F" w14:textId="77777777">
            <w:pPr>
              <w:rPr>
                <w:rFonts w:ascii="Calibri" w:hAnsi="Calibri"/>
                <w:b/>
                <w:bCs/>
              </w:rPr>
            </w:pPr>
            <w:r w:rsidRPr="719F0FE3">
              <w:rPr>
                <w:rFonts w:ascii="Calibri" w:hAnsi="Calibri"/>
                <w:b/>
                <w:bCs/>
              </w:rPr>
              <w:t>% Remaining Funds Planned for</w:t>
            </w:r>
          </w:p>
          <w:p w:rsidR="00033B52" w:rsidP="00085122" w14:paraId="68BCE890" w14:textId="77777777">
            <w:pPr>
              <w:rPr>
                <w:rFonts w:eastAsia="Times New Roman"/>
                <w:b/>
                <w:bCs/>
              </w:rPr>
            </w:pPr>
          </w:p>
          <w:p w:rsidR="00033B52" w:rsidRPr="00012F05" w:rsidP="0008512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13" w:type="dxa"/>
            <w:shd w:val="clear" w:color="auto" w:fill="E2EFD9" w:themeFill="accent6" w:themeFillTint="33"/>
          </w:tcPr>
          <w:p w:rsidR="00033B52" w:rsidP="00085122" w14:paraId="61516782" w14:textId="77777777">
            <w:pPr>
              <w:rPr>
                <w:rFonts w:ascii="Calibri" w:hAnsi="Calibri"/>
                <w:b/>
                <w:bCs/>
              </w:rPr>
            </w:pPr>
            <w:r w:rsidRPr="719F0FE3">
              <w:rPr>
                <w:rFonts w:ascii="Calibri" w:hAnsi="Calibri"/>
                <w:b/>
                <w:bCs/>
              </w:rPr>
              <w:t>% Remaining Funds Planned for</w:t>
            </w:r>
          </w:p>
          <w:p w:rsidR="00033B52" w:rsidP="00085122" w14:paraId="0AFCC52A" w14:textId="77777777">
            <w:pPr>
              <w:rPr>
                <w:b/>
                <w:bCs/>
              </w:rPr>
            </w:pPr>
          </w:p>
          <w:p w:rsidR="00033B52" w:rsidP="00085122" w14:paraId="1E24950E" w14:textId="77777777">
            <w:pPr>
              <w:rPr>
                <w:rFonts w:ascii="Calibri" w:hAnsi="Calibri"/>
              </w:rPr>
            </w:pPr>
            <w:r w:rsidRPr="719F0FE3">
              <w:rPr>
                <w:b/>
                <w:bCs/>
              </w:rPr>
              <w:t>Addressing impact of lost instructional time</w:t>
            </w:r>
          </w:p>
        </w:tc>
        <w:tc>
          <w:tcPr>
            <w:tcW w:w="2004" w:type="dxa"/>
            <w:shd w:val="clear" w:color="auto" w:fill="E2EFD9" w:themeFill="accent6" w:themeFillTint="33"/>
          </w:tcPr>
          <w:p w:rsidR="00033B52" w:rsidRPr="00033B52" w:rsidP="00033B52" w14:paraId="06B6E417" w14:textId="77777777">
            <w:pPr>
              <w:rPr>
                <w:rFonts w:ascii="Calibri" w:hAnsi="Calibri"/>
                <w:b/>
                <w:bCs/>
              </w:rPr>
            </w:pPr>
            <w:r w:rsidRPr="00033B52">
              <w:rPr>
                <w:rFonts w:ascii="Calibri" w:hAnsi="Calibri"/>
                <w:b/>
                <w:bCs/>
              </w:rPr>
              <w:t>% Remaining Funds Planned for</w:t>
            </w:r>
          </w:p>
          <w:p w:rsidR="00033B52" w:rsidRPr="00033B52" w:rsidP="00033B52" w14:paraId="315900CE" w14:textId="77777777">
            <w:pPr>
              <w:rPr>
                <w:rFonts w:ascii="Calibri" w:hAnsi="Calibri"/>
                <w:b/>
                <w:bCs/>
              </w:rPr>
            </w:pPr>
          </w:p>
          <w:p w:rsidR="00033B52" w:rsidRPr="719F0FE3" w:rsidP="00033B52" w14:paraId="3915D2F4" w14:textId="3E809D04">
            <w:pPr>
              <w:rPr>
                <w:rFonts w:ascii="Calibri" w:hAnsi="Calibri"/>
                <w:b/>
                <w:bCs/>
              </w:rPr>
            </w:pPr>
            <w:r w:rsidRPr="00033B52">
              <w:rPr>
                <w:rFonts w:ascii="Calibri" w:hAnsi="Calibri"/>
                <w:b/>
                <w:bCs/>
              </w:rPr>
              <w:t>Providing mental health services and supports</w:t>
            </w:r>
          </w:p>
        </w:tc>
        <w:tc>
          <w:tcPr>
            <w:tcW w:w="2004" w:type="dxa"/>
            <w:shd w:val="clear" w:color="auto" w:fill="E2EFD9" w:themeFill="accent6" w:themeFillTint="33"/>
          </w:tcPr>
          <w:p w:rsidR="00033B52" w:rsidP="00085122" w14:paraId="7C7707C9" w14:textId="09EF36CB">
            <w:pPr>
              <w:rPr>
                <w:rFonts w:ascii="Calibri" w:hAnsi="Calibri"/>
                <w:b/>
                <w:bCs/>
              </w:rPr>
            </w:pPr>
            <w:r w:rsidRPr="719F0FE3">
              <w:rPr>
                <w:rFonts w:ascii="Calibri" w:hAnsi="Calibri"/>
                <w:b/>
                <w:bCs/>
              </w:rPr>
              <w:t>% Remaining Funds Planned for</w:t>
            </w:r>
          </w:p>
          <w:p w:rsidR="00033B52" w:rsidP="00085122" w14:paraId="7D7291B8" w14:textId="77777777">
            <w:pPr>
              <w:spacing w:line="259" w:lineRule="auto"/>
              <w:rPr>
                <w:b/>
                <w:bCs/>
              </w:rPr>
            </w:pPr>
          </w:p>
          <w:p w:rsidR="00033B52" w:rsidP="00085122" w14:paraId="2F4D28AB"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describe:_______</w:t>
            </w:r>
          </w:p>
        </w:tc>
        <w:tc>
          <w:tcPr>
            <w:tcW w:w="1630" w:type="dxa"/>
            <w:shd w:val="clear" w:color="auto" w:fill="E2EFD9" w:themeFill="accent6" w:themeFillTint="33"/>
          </w:tcPr>
          <w:p w:rsidR="00033B52" w:rsidP="00085122" w14:paraId="3E1E0675" w14:textId="77777777">
            <w:pPr>
              <w:rPr>
                <w:rFonts w:ascii="Calibri" w:hAnsi="Calibri"/>
                <w:b/>
                <w:bCs/>
              </w:rPr>
            </w:pPr>
            <w:r w:rsidRPr="00B408F1">
              <w:rPr>
                <w:rFonts w:ascii="Calibri" w:hAnsi="Calibri"/>
                <w:b/>
                <w:bCs/>
              </w:rPr>
              <w:t xml:space="preserve">% Remaining Funds </w:t>
            </w:r>
          </w:p>
          <w:p w:rsidR="00033B52" w:rsidP="00085122" w14:paraId="20EA8448" w14:textId="77777777">
            <w:pPr>
              <w:rPr>
                <w:rFonts w:ascii="Calibri" w:hAnsi="Calibri"/>
                <w:b/>
                <w:bCs/>
              </w:rPr>
            </w:pPr>
          </w:p>
          <w:p w:rsidR="00033B52" w:rsidP="00085122" w14:paraId="5FE18676" w14:textId="77777777">
            <w:pPr>
              <w:rPr>
                <w:rFonts w:ascii="Calibri" w:hAnsi="Calibri"/>
              </w:rPr>
            </w:pPr>
            <w:r w:rsidRPr="0DA03870">
              <w:rPr>
                <w:rFonts w:ascii="Calibri" w:hAnsi="Calibri"/>
                <w:b/>
                <w:bCs/>
              </w:rPr>
              <w:t>Not Yet Determined</w:t>
            </w:r>
          </w:p>
        </w:tc>
      </w:tr>
      <w:tr w14:paraId="6E74B81F" w14:textId="77777777" w:rsidTr="00FD449A">
        <w:tblPrEx>
          <w:tblW w:w="19629" w:type="dxa"/>
          <w:jc w:val="center"/>
          <w:tblLook w:val="04A0"/>
        </w:tblPrEx>
        <w:trPr>
          <w:trHeight w:val="257"/>
          <w:jc w:val="center"/>
        </w:trPr>
        <w:tc>
          <w:tcPr>
            <w:tcW w:w="1775" w:type="dxa"/>
          </w:tcPr>
          <w:p w:rsidR="00033B52" w:rsidP="00085122" w14:paraId="41105CAC" w14:textId="77777777">
            <w:pPr>
              <w:rPr>
                <w:rFonts w:ascii="Calibri" w:hAnsi="Calibri"/>
              </w:rPr>
            </w:pPr>
            <w:r>
              <w:rPr>
                <w:rFonts w:ascii="Calibri" w:hAnsi="Calibri"/>
              </w:rPr>
              <w:t>…</w:t>
            </w:r>
          </w:p>
        </w:tc>
        <w:tc>
          <w:tcPr>
            <w:tcW w:w="791" w:type="dxa"/>
          </w:tcPr>
          <w:p w:rsidR="00033B52" w:rsidP="00085122" w14:paraId="2BC01C23" w14:textId="77777777">
            <w:pPr>
              <w:rPr>
                <w:rFonts w:ascii="Calibri" w:hAnsi="Calibri"/>
              </w:rPr>
            </w:pPr>
          </w:p>
        </w:tc>
        <w:tc>
          <w:tcPr>
            <w:tcW w:w="1170" w:type="dxa"/>
          </w:tcPr>
          <w:p w:rsidR="00033B52" w:rsidP="00085122" w14:paraId="0404228A" w14:textId="77777777">
            <w:pPr>
              <w:rPr>
                <w:rFonts w:ascii="Calibri" w:hAnsi="Calibri"/>
              </w:rPr>
            </w:pPr>
          </w:p>
        </w:tc>
        <w:tc>
          <w:tcPr>
            <w:tcW w:w="2350" w:type="dxa"/>
          </w:tcPr>
          <w:p w:rsidR="00033B52" w:rsidP="00085122" w14:paraId="2DADC7F9" w14:textId="77777777">
            <w:pPr>
              <w:rPr>
                <w:rFonts w:ascii="Calibri" w:hAnsi="Calibri"/>
              </w:rPr>
            </w:pPr>
          </w:p>
        </w:tc>
        <w:tc>
          <w:tcPr>
            <w:tcW w:w="1955" w:type="dxa"/>
            <w:shd w:val="clear" w:color="auto" w:fill="E2EFD9" w:themeFill="accent6" w:themeFillTint="33"/>
          </w:tcPr>
          <w:p w:rsidR="00033B52" w:rsidRPr="00A4323E" w:rsidP="00085122" w14:paraId="7EDD6C00" w14:textId="77777777">
            <w:pPr>
              <w:rPr>
                <w:rFonts w:ascii="Calibri" w:hAnsi="Calibri"/>
                <w:b/>
                <w:bCs/>
              </w:rPr>
            </w:pPr>
          </w:p>
        </w:tc>
        <w:tc>
          <w:tcPr>
            <w:tcW w:w="1987" w:type="dxa"/>
            <w:shd w:val="clear" w:color="auto" w:fill="E2EFD9" w:themeFill="accent6" w:themeFillTint="33"/>
          </w:tcPr>
          <w:p w:rsidR="00033B52" w:rsidRPr="00A4323E" w:rsidP="00085122" w14:paraId="0F854652" w14:textId="77777777">
            <w:pPr>
              <w:rPr>
                <w:rFonts w:ascii="Calibri" w:hAnsi="Calibri"/>
                <w:b/>
                <w:bCs/>
              </w:rPr>
            </w:pPr>
          </w:p>
        </w:tc>
        <w:tc>
          <w:tcPr>
            <w:tcW w:w="1946" w:type="dxa"/>
            <w:shd w:val="clear" w:color="auto" w:fill="E2EFD9" w:themeFill="accent6" w:themeFillTint="33"/>
          </w:tcPr>
          <w:p w:rsidR="00033B52" w:rsidRPr="00A4323E" w:rsidP="00085122" w14:paraId="06E77742" w14:textId="77777777">
            <w:pPr>
              <w:rPr>
                <w:rFonts w:ascii="Calibri" w:hAnsi="Calibri"/>
                <w:b/>
                <w:bCs/>
              </w:rPr>
            </w:pPr>
          </w:p>
        </w:tc>
        <w:tc>
          <w:tcPr>
            <w:tcW w:w="2013" w:type="dxa"/>
            <w:shd w:val="clear" w:color="auto" w:fill="E2EFD9" w:themeFill="accent6" w:themeFillTint="33"/>
          </w:tcPr>
          <w:p w:rsidR="00033B52" w:rsidRPr="00A4323E" w:rsidP="00085122" w14:paraId="78D6CCAE" w14:textId="77777777">
            <w:pPr>
              <w:rPr>
                <w:rFonts w:ascii="Calibri" w:hAnsi="Calibri"/>
                <w:b/>
                <w:bCs/>
              </w:rPr>
            </w:pPr>
          </w:p>
        </w:tc>
        <w:tc>
          <w:tcPr>
            <w:tcW w:w="2004" w:type="dxa"/>
            <w:shd w:val="clear" w:color="auto" w:fill="E2EFD9" w:themeFill="accent6" w:themeFillTint="33"/>
          </w:tcPr>
          <w:p w:rsidR="00033B52" w:rsidRPr="00A4323E" w:rsidP="00085122" w14:paraId="1809B265" w14:textId="77777777">
            <w:pPr>
              <w:rPr>
                <w:rFonts w:ascii="Calibri" w:hAnsi="Calibri"/>
                <w:b/>
                <w:bCs/>
              </w:rPr>
            </w:pPr>
          </w:p>
        </w:tc>
        <w:tc>
          <w:tcPr>
            <w:tcW w:w="2004" w:type="dxa"/>
            <w:shd w:val="clear" w:color="auto" w:fill="E2EFD9" w:themeFill="accent6" w:themeFillTint="33"/>
          </w:tcPr>
          <w:p w:rsidR="00033B52" w:rsidRPr="00A4323E" w:rsidP="00085122" w14:paraId="637727C5" w14:textId="4DDC5084">
            <w:pPr>
              <w:rPr>
                <w:rFonts w:ascii="Calibri" w:hAnsi="Calibri"/>
                <w:b/>
                <w:bCs/>
              </w:rPr>
            </w:pPr>
          </w:p>
        </w:tc>
        <w:tc>
          <w:tcPr>
            <w:tcW w:w="1630" w:type="dxa"/>
            <w:shd w:val="clear" w:color="auto" w:fill="E2EFD9" w:themeFill="accent6" w:themeFillTint="33"/>
          </w:tcPr>
          <w:p w:rsidR="00033B52" w:rsidRPr="00A4323E" w:rsidP="00085122" w14:paraId="6D3D9472" w14:textId="77777777">
            <w:pPr>
              <w:rPr>
                <w:rFonts w:ascii="Calibri" w:hAnsi="Calibri"/>
                <w:b/>
                <w:bCs/>
              </w:rPr>
            </w:pPr>
          </w:p>
        </w:tc>
      </w:tr>
    </w:tbl>
    <w:p w:rsidR="00F44F5E" w:rsidRPr="005B655D" w:rsidP="00F44F5E" w14:paraId="0EC86DE2" w14:textId="77777777">
      <w:pPr>
        <w:spacing w:after="0" w:line="240" w:lineRule="auto"/>
        <w:rPr>
          <w:rFonts w:ascii="Calibri" w:hAnsi="Calibri" w:cs="Calibri"/>
        </w:rPr>
      </w:pPr>
    </w:p>
    <w:p w:rsidR="00215EF0" w:rsidP="00AA4F90" w14:paraId="300E2DEF" w14:textId="23C2AD6A">
      <w:pPr>
        <w:spacing w:after="0" w:line="240" w:lineRule="auto"/>
        <w:rPr>
          <w:rFonts w:ascii="Calibri" w:hAnsi="Calibri" w:cs="Calibri"/>
        </w:rPr>
      </w:pPr>
    </w:p>
    <w:p w:rsidR="00F94059" w:rsidRPr="00DA016C" w:rsidP="00AA4F90" w14:paraId="7E83848F" w14:textId="77777777">
      <w:pPr>
        <w:spacing w:after="0" w:line="240" w:lineRule="auto"/>
        <w:rPr>
          <w:rFonts w:ascii="Calibri" w:hAnsi="Calibri" w:cs="Calibri"/>
        </w:rPr>
      </w:pPr>
    </w:p>
    <w:p w:rsidR="01282BF1" w:rsidP="01282BF1" w14:paraId="10354E47" w14:textId="160E18F1">
      <w:pPr>
        <w:spacing w:after="0" w:line="240" w:lineRule="auto"/>
        <w:rPr>
          <w:rFonts w:ascii="Calibri" w:hAnsi="Calibri" w:cs="Calibri"/>
        </w:rPr>
      </w:pPr>
    </w:p>
    <w:p w:rsidR="00F94059" w:rsidP="01282BF1" w14:paraId="35DF9A30" w14:textId="5E2AE599">
      <w:pPr>
        <w:spacing w:after="0" w:line="240" w:lineRule="auto"/>
        <w:rPr>
          <w:rFonts w:ascii="Calibri" w:hAnsi="Calibri" w:cs="Calibri"/>
        </w:rPr>
      </w:pPr>
    </w:p>
    <w:p w:rsidR="00F94059" w:rsidP="01282BF1" w14:paraId="2EB70755" w14:textId="3EA11F2C">
      <w:pPr>
        <w:spacing w:after="0" w:line="240" w:lineRule="auto"/>
        <w:rPr>
          <w:rFonts w:ascii="Calibri" w:hAnsi="Calibri" w:cs="Calibri"/>
        </w:rPr>
      </w:pPr>
    </w:p>
    <w:p w:rsidR="00F94059" w:rsidP="01282BF1" w14:paraId="4635A5EA" w14:textId="77777777">
      <w:pPr>
        <w:spacing w:after="0" w:line="240" w:lineRule="auto"/>
        <w:rPr>
          <w:rFonts w:ascii="Calibri" w:hAnsi="Calibri" w:cs="Calibri"/>
        </w:rPr>
      </w:pPr>
    </w:p>
    <w:p w:rsidR="004B6C19" w:rsidP="002030F4" w14:paraId="24118A69" w14:textId="50BDC399">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tblPr>
      <w:tblGrid>
        <w:gridCol w:w="2350"/>
        <w:gridCol w:w="1738"/>
        <w:gridCol w:w="1738"/>
      </w:tblGrid>
      <w:tr w14:paraId="49682453" w14:textId="77777777" w:rsidTr="004D326B">
        <w:tblPrEx>
          <w:tblW w:w="0" w:type="auto"/>
          <w:jc w:val="center"/>
          <w:tblLook w:val="04A0"/>
        </w:tblPrEx>
        <w:trPr>
          <w:jc w:val="center"/>
        </w:trPr>
        <w:tc>
          <w:tcPr>
            <w:tcW w:w="2350" w:type="dxa"/>
            <w:tcBorders>
              <w:top w:val="nil"/>
              <w:left w:val="nil"/>
            </w:tcBorders>
            <w:shd w:val="clear" w:color="auto" w:fill="auto"/>
          </w:tcPr>
          <w:p w:rsidR="00F97405" w:rsidRPr="009A06DE" w:rsidP="00AB0333" w14:paraId="465A086A" w14:textId="219485B3">
            <w:pPr>
              <w:jc w:val="center"/>
              <w:rPr>
                <w:rFonts w:ascii="Calibri" w:hAnsi="Calibri"/>
                <w:b/>
                <w:bCs/>
              </w:rPr>
            </w:pPr>
          </w:p>
        </w:tc>
        <w:tc>
          <w:tcPr>
            <w:tcW w:w="1738" w:type="dxa"/>
            <w:shd w:val="clear" w:color="auto" w:fill="FFD965" w:themeFill="accent4" w:themeFillTint="99"/>
          </w:tcPr>
          <w:p w:rsidR="00F97405" w:rsidRPr="009A06DE" w:rsidP="00AB0333"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00F97405" w:rsidRPr="009A06DE" w:rsidP="00AB0333" w14:paraId="159327BC" w14:textId="77777777">
            <w:pPr>
              <w:jc w:val="center"/>
              <w:rPr>
                <w:rFonts w:ascii="Calibri" w:hAnsi="Calibri"/>
                <w:b/>
                <w:bCs/>
              </w:rPr>
            </w:pPr>
            <w:r w:rsidRPr="009A06DE">
              <w:rPr>
                <w:rFonts w:ascii="Calibri" w:hAnsi="Calibri"/>
                <w:b/>
                <w:bCs/>
              </w:rPr>
              <w:t>GEER II</w:t>
            </w:r>
          </w:p>
        </w:tc>
      </w:tr>
      <w:tr w14:paraId="0040FF42" w14:textId="5C6E026E" w:rsidTr="00F97405">
        <w:tblPrEx>
          <w:tblW w:w="0" w:type="auto"/>
          <w:jc w:val="center"/>
          <w:tblLook w:val="04A0"/>
        </w:tblPrEx>
        <w:trPr>
          <w:trHeight w:val="457"/>
          <w:jc w:val="center"/>
        </w:trPr>
        <w:tc>
          <w:tcPr>
            <w:tcW w:w="2350" w:type="dxa"/>
            <w:shd w:val="clear" w:color="auto" w:fill="D9D9D9" w:themeFill="background1" w:themeFillShade="D9"/>
          </w:tcPr>
          <w:p w:rsidR="00F97405" w:rsidRPr="00DA016C" w:rsidP="00AB0333"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00F97405" w:rsidRPr="00DA016C" w:rsidP="4EA6B208"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00F97405" w:rsidRPr="00DA016C" w:rsidP="4EA6B208" w14:paraId="03601FB0" w14:textId="2F2FC3A5">
            <w:pPr>
              <w:jc w:val="center"/>
              <w:rPr>
                <w:rFonts w:ascii="Calibri" w:hAnsi="Calibri" w:cs="Calibri"/>
                <w:b/>
                <w:bCs/>
              </w:rPr>
            </w:pPr>
            <w:r>
              <w:rPr>
                <w:rFonts w:ascii="Calibri" w:hAnsi="Calibri" w:cs="Calibri"/>
                <w:b/>
                <w:bCs/>
              </w:rPr>
              <w:t>K-12 school</w:t>
            </w:r>
          </w:p>
        </w:tc>
      </w:tr>
      <w:tr w14:paraId="1ECC4D0C" w14:textId="508F1D97" w:rsidTr="00F97405">
        <w:tblPrEx>
          <w:tblW w:w="0" w:type="auto"/>
          <w:jc w:val="center"/>
          <w:tblLook w:val="04A0"/>
        </w:tblPrEx>
        <w:trPr>
          <w:trHeight w:val="228"/>
          <w:jc w:val="center"/>
        </w:trPr>
        <w:tc>
          <w:tcPr>
            <w:tcW w:w="2350" w:type="dxa"/>
            <w:shd w:val="clear" w:color="auto" w:fill="D9D9D9" w:themeFill="background1" w:themeFillShade="D9"/>
          </w:tcPr>
          <w:p w:rsidR="00F97405" w:rsidRPr="00DA016C" w:rsidP="00AB0333"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00F97405" w:rsidRPr="00DA016C" w:rsidP="00AB0333" w14:paraId="3DFC9AD2" w14:textId="77777777">
            <w:pPr>
              <w:rPr>
                <w:rFonts w:ascii="Calibri" w:hAnsi="Calibri" w:cs="Calibri"/>
              </w:rPr>
            </w:pPr>
          </w:p>
        </w:tc>
        <w:tc>
          <w:tcPr>
            <w:tcW w:w="1738" w:type="dxa"/>
          </w:tcPr>
          <w:p w:rsidR="00F97405" w:rsidRPr="00DA016C" w:rsidP="00AB0333" w14:paraId="1D6F0A4A" w14:textId="77777777">
            <w:pPr>
              <w:rPr>
                <w:rFonts w:ascii="Calibri" w:hAnsi="Calibri" w:cs="Calibri"/>
              </w:rPr>
            </w:pPr>
          </w:p>
        </w:tc>
      </w:tr>
      <w:tr w14:paraId="1D4AB4AB" w14:textId="77777777" w:rsidTr="00F97405">
        <w:tblPrEx>
          <w:tblW w:w="0" w:type="auto"/>
          <w:jc w:val="center"/>
          <w:tblLook w:val="04A0"/>
        </w:tblPrEx>
        <w:trPr>
          <w:trHeight w:val="228"/>
          <w:jc w:val="center"/>
        </w:trPr>
        <w:tc>
          <w:tcPr>
            <w:tcW w:w="2350" w:type="dxa"/>
            <w:shd w:val="clear" w:color="auto" w:fill="D9D9D9" w:themeFill="background1" w:themeFillShade="D9"/>
          </w:tcPr>
          <w:p w:rsidR="00226867" w:rsidRPr="00DA016C" w:rsidP="00AB0333" w14:paraId="08BB5662" w14:textId="660A3EA4">
            <w:pPr>
              <w:rPr>
                <w:rFonts w:ascii="Calibri" w:hAnsi="Calibri" w:cs="Calibri"/>
                <w:b/>
                <w:bCs/>
              </w:rPr>
            </w:pPr>
            <w:r>
              <w:rPr>
                <w:rFonts w:ascii="Calibri" w:hAnsi="Calibri" w:cs="Calibri"/>
                <w:b/>
                <w:bCs/>
              </w:rPr>
              <w:t>Non-public schools</w:t>
            </w:r>
          </w:p>
        </w:tc>
        <w:tc>
          <w:tcPr>
            <w:tcW w:w="1738" w:type="dxa"/>
          </w:tcPr>
          <w:p w:rsidR="00226867" w:rsidRPr="00DA016C" w:rsidP="00AB0333" w14:paraId="15ED96BD" w14:textId="77777777">
            <w:pPr>
              <w:rPr>
                <w:rFonts w:ascii="Calibri" w:hAnsi="Calibri" w:cs="Calibri"/>
              </w:rPr>
            </w:pPr>
          </w:p>
        </w:tc>
        <w:tc>
          <w:tcPr>
            <w:tcW w:w="1738" w:type="dxa"/>
          </w:tcPr>
          <w:p w:rsidR="00226867" w:rsidRPr="00DA016C" w:rsidP="00AB0333" w14:paraId="56BC9FC9" w14:textId="77777777">
            <w:pPr>
              <w:rPr>
                <w:rFonts w:ascii="Calibri" w:hAnsi="Calibri" w:cs="Calibri"/>
              </w:rPr>
            </w:pPr>
          </w:p>
        </w:tc>
      </w:tr>
    </w:tbl>
    <w:p w:rsidR="004703E8" w:rsidP="00F851DE" w14:paraId="7C970BFA" w14:textId="77777777">
      <w:pPr>
        <w:rPr>
          <w:color w:val="000000" w:themeColor="text1"/>
        </w:rPr>
      </w:pPr>
    </w:p>
    <w:p w:rsidR="00F851DE" w:rsidRPr="00980F2B" w:rsidP="00F851DE" w14:paraId="7DC183F3" w14:textId="2579AA6E">
      <w:pPr>
        <w:rPr>
          <w:color w:val="000000" w:themeColor="text1"/>
        </w:rPr>
      </w:pPr>
      <w:r w:rsidRPr="00980F2B">
        <w:rPr>
          <w:color w:val="000000" w:themeColor="text1"/>
        </w:rPr>
        <w:t xml:space="preserve">15.  Did the SEA use any funds </w:t>
      </w:r>
      <w:r w:rsidR="006F617B">
        <w:rPr>
          <w:color w:val="000000" w:themeColor="text1"/>
        </w:rPr>
        <w:t xml:space="preserve">in the current reporting period </w:t>
      </w:r>
      <w:r w:rsidRPr="00980F2B">
        <w:rPr>
          <w:color w:val="000000" w:themeColor="text1"/>
        </w:rPr>
        <w:t xml:space="preserve">under GEER I </w:t>
      </w:r>
      <w:r w:rsidR="00D17BE3">
        <w:rPr>
          <w:color w:val="000000" w:themeColor="text1"/>
        </w:rPr>
        <w:t xml:space="preserve">or GEER II </w:t>
      </w:r>
      <w:r w:rsidRPr="00980F2B">
        <w:rPr>
          <w:color w:val="000000" w:themeColor="text1"/>
        </w:rPr>
        <w:t xml:space="preserve">to provide or support vouchers, scholarship programs, tuition tax credit programs, education savings accounts, or scholarships for individual students to support enrollment in non-public schools for elementary and secondary education students </w:t>
      </w:r>
      <w:r w:rsidRPr="008D2D8C" w:rsidR="008D2D8C">
        <w:rPr>
          <w:color w:val="000000" w:themeColor="text1"/>
        </w:rPr>
        <w:t>in the school year most closely aligned to the reporting period and/or the previous school year</w:t>
      </w:r>
      <w:r w:rsidRPr="00980F2B">
        <w:rPr>
          <w:color w:val="000000" w:themeColor="text1"/>
        </w:rPr>
        <w:t xml:space="preserve">?  (Yes/No) </w:t>
      </w:r>
    </w:p>
    <w:p w:rsidR="00F851DE" w:rsidRPr="00980F2B" w:rsidP="00F851DE" w14:paraId="03F00049" w14:textId="47C159EB">
      <w:pPr>
        <w:rPr>
          <w:strike/>
          <w:color w:val="000000" w:themeColor="text1"/>
        </w:rPr>
      </w:pPr>
      <w:r w:rsidRPr="00980F2B">
        <w:rPr>
          <w:color w:val="000000" w:themeColor="text1"/>
        </w:rPr>
        <w:t xml:space="preserve">Please note that unless a State used GEER I </w:t>
      </w:r>
      <w:r w:rsidR="00D17BE3">
        <w:rPr>
          <w:color w:val="000000" w:themeColor="text1"/>
        </w:rPr>
        <w:t xml:space="preserve">or GEER II </w:t>
      </w:r>
      <w:r w:rsidRPr="00980F2B">
        <w:rPr>
          <w:color w:val="000000" w:themeColor="text1"/>
        </w:rPr>
        <w:t xml:space="preserve">funds in this way for students in the </w:t>
      </w:r>
      <w:r w:rsidR="00704120">
        <w:rPr>
          <w:color w:val="000000" w:themeColor="text1"/>
        </w:rPr>
        <w:t>previous</w:t>
      </w:r>
      <w:r w:rsidRPr="00980F2B">
        <w:rPr>
          <w:color w:val="000000" w:themeColor="text1"/>
        </w:rPr>
        <w:t xml:space="preserve"> school year, a State shall not use </w:t>
      </w:r>
      <w:r w:rsidR="00D17BE3">
        <w:rPr>
          <w:color w:val="000000" w:themeColor="text1"/>
        </w:rPr>
        <w:t xml:space="preserve">GEER I or </w:t>
      </w:r>
      <w:r w:rsidRPr="00980F2B">
        <w:rPr>
          <w:color w:val="000000" w:themeColor="text1"/>
        </w:rPr>
        <w:t xml:space="preserve">GEER II funds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scholarships for individual students for elementary or secondary education.  If a State used GEER I </w:t>
      </w:r>
      <w:r w:rsidR="00D17BE3">
        <w:rPr>
          <w:color w:val="000000" w:themeColor="text1"/>
        </w:rPr>
        <w:t xml:space="preserve">or GEER II </w:t>
      </w:r>
      <w:r w:rsidRPr="00980F2B">
        <w:rPr>
          <w:color w:val="000000" w:themeColor="text1"/>
        </w:rPr>
        <w:t xml:space="preserve">funds for students (for vouchers, scholarship programs, tuition tax credit programs, education savings accounts, or scholarships to support enrollment in non-public schools) in the </w:t>
      </w:r>
      <w:r w:rsidR="00CB04CC">
        <w:rPr>
          <w:color w:val="000000" w:themeColor="text1"/>
        </w:rPr>
        <w:t>previous</w:t>
      </w:r>
      <w:r w:rsidRPr="00980F2B">
        <w:rPr>
          <w:color w:val="000000" w:themeColor="text1"/>
        </w:rPr>
        <w:t xml:space="preserve"> school year, a State may have used</w:t>
      </w:r>
      <w:r w:rsidR="003559D5">
        <w:rPr>
          <w:color w:val="000000" w:themeColor="text1"/>
        </w:rPr>
        <w:t xml:space="preserve"> GEER I or</w:t>
      </w:r>
      <w:r w:rsidRPr="00980F2B">
        <w:rPr>
          <w:color w:val="000000" w:themeColor="text1"/>
        </w:rPr>
        <w:t xml:space="preserve"> GEER II funds in the </w:t>
      </w:r>
      <w:r w:rsidR="00DB0741">
        <w:rPr>
          <w:color w:val="000000" w:themeColor="text1"/>
        </w:rPr>
        <w:t>school year most closely aligned with the reporting period</w:t>
      </w:r>
      <w:r w:rsidRPr="00980F2B">
        <w:rPr>
          <w:color w:val="000000" w:themeColor="text1"/>
        </w:rPr>
        <w:t xml:space="preserve"> to provide such assistance only to students who receive or received such assistance in the </w:t>
      </w:r>
      <w:r w:rsidR="00CB04CC">
        <w:rPr>
          <w:color w:val="000000" w:themeColor="text1"/>
        </w:rPr>
        <w:t>previous</w:t>
      </w:r>
      <w:r w:rsidRPr="00980F2B">
        <w:rPr>
          <w:color w:val="000000" w:themeColor="text1"/>
        </w:rPr>
        <w:t xml:space="preserve"> school year and only for the same assistance provided such students with GEER I </w:t>
      </w:r>
      <w:r w:rsidR="003559D5">
        <w:rPr>
          <w:color w:val="000000" w:themeColor="text1"/>
        </w:rPr>
        <w:t xml:space="preserve">or GEER II </w:t>
      </w:r>
      <w:r w:rsidRPr="00980F2B">
        <w:rPr>
          <w:color w:val="000000" w:themeColor="text1"/>
        </w:rPr>
        <w:t>funds.</w:t>
      </w:r>
    </w:p>
    <w:p w:rsidR="00F851DE" w:rsidRPr="00980F2B" w:rsidP="00F851DE" w14:paraId="29479F80" w14:textId="77777777">
      <w:pPr>
        <w:rPr>
          <w:color w:val="000000" w:themeColor="text1"/>
        </w:rPr>
      </w:pPr>
      <w:r w:rsidRPr="00980F2B">
        <w:rPr>
          <w:color w:val="000000" w:themeColor="text1"/>
        </w:rPr>
        <w:t>16.  If yes to above, provide the following information on whether and how GEER I and GEER II funds were used for the specified purposes:</w:t>
      </w:r>
    </w:p>
    <w:p w:rsidR="00F851DE" w:rsidP="00F851DE" w14:paraId="3BBEC712" w14:textId="1D66ED1D"/>
    <w:p w:rsidR="00BC1C19" w:rsidP="00F851DE" w14:paraId="10A3387F" w14:textId="60BB1FA3"/>
    <w:p w:rsidR="00BC1C19" w:rsidP="00F851DE" w14:paraId="05B99AF4" w14:textId="3C7A3FA2"/>
    <w:p w:rsidR="00BC1C19" w:rsidP="00F851DE" w14:paraId="38E7FE26" w14:textId="370DB88B"/>
    <w:p w:rsidR="001957DD" w:rsidP="00F851DE" w14:paraId="70C6EDBB" w14:textId="77777777"/>
    <w:p w:rsidR="00BC1C19" w:rsidP="00F851DE" w14:paraId="246D83F0" w14:textId="77777777"/>
    <w:p w:rsidR="00F851DE" w:rsidP="00F851DE" w14:paraId="20E7C1A7" w14:textId="7A34A766">
      <w:pPr>
        <w:spacing w:line="257" w:lineRule="auto"/>
        <w:rPr>
          <w:rFonts w:ascii="Calibri" w:eastAsia="Calibri" w:hAnsi="Calibri" w:cs="Calibri"/>
        </w:rPr>
      </w:pPr>
      <w:r w:rsidRPr="469FB357">
        <w:rPr>
          <w:rFonts w:ascii="Calibri" w:eastAsia="Calibri" w:hAnsi="Calibri" w:cs="Calibri"/>
        </w:rPr>
        <w:t xml:space="preserve">a. Provide the amount expended </w:t>
      </w:r>
      <w:r w:rsidR="00621D76">
        <w:rPr>
          <w:rFonts w:ascii="Calibri" w:eastAsia="Calibri" w:hAnsi="Calibri" w:cs="Calibri"/>
        </w:rPr>
        <w:t>in the current reporting pe</w:t>
      </w:r>
      <w:r w:rsidR="00717607">
        <w:rPr>
          <w:rFonts w:ascii="Calibri" w:eastAsia="Calibri" w:hAnsi="Calibri" w:cs="Calibri"/>
        </w:rPr>
        <w:t xml:space="preserve">riod </w:t>
      </w:r>
      <w:r w:rsidRPr="469FB357">
        <w:rPr>
          <w:rFonts w:ascii="Calibri" w:eastAsia="Calibri" w:hAnsi="Calibri" w:cs="Calibri"/>
        </w:rPr>
        <w:t>and the number of students receiving assistance by GEER I and GEER II</w:t>
      </w:r>
      <w:r w:rsidRPr="070B1C43">
        <w:rPr>
          <w:rFonts w:ascii="Calibri" w:eastAsia="Calibri" w:hAnsi="Calibri" w:cs="Calibri"/>
        </w:rPr>
        <w:t xml:space="preserve"> for the </w:t>
      </w:r>
      <w:r w:rsidR="00CB04CC">
        <w:rPr>
          <w:rFonts w:ascii="Calibri" w:eastAsia="Calibri" w:hAnsi="Calibri" w:cs="Calibri"/>
          <w:b/>
        </w:rPr>
        <w:t>previous</w:t>
      </w:r>
      <w:r w:rsidRPr="070B1C43">
        <w:rPr>
          <w:rFonts w:ascii="Calibri" w:eastAsia="Calibri" w:hAnsi="Calibri" w:cs="Calibri"/>
        </w:rPr>
        <w:t xml:space="preserve"> school year.</w:t>
      </w:r>
      <w:r w:rsidRPr="3C8C8A8B">
        <w:rPr>
          <w:rFonts w:ascii="Calibri" w:eastAsia="Calibri" w:hAnsi="Calibri" w:cs="Calibri"/>
        </w:rPr>
        <w:t xml:space="preserve"> </w:t>
      </w:r>
      <w:r>
        <w:t xml:space="preserve">Note: Information that was already reported in the </w:t>
      </w:r>
      <w:r w:rsidR="0084573A">
        <w:t xml:space="preserve">prior </w:t>
      </w:r>
      <w:r>
        <w:t>APR should not be included in this APR.</w:t>
      </w:r>
    </w:p>
    <w:p w:rsidR="00F851DE" w:rsidP="00F851DE" w14:paraId="75FCDB69" w14:textId="77777777">
      <w:pPr>
        <w:spacing w:line="257" w:lineRule="auto"/>
        <w:rPr>
          <w:rFonts w:ascii="Calibri" w:eastAsia="Calibri" w:hAnsi="Calibri" w:cs="Calibri"/>
        </w:rPr>
      </w:pPr>
    </w:p>
    <w:tbl>
      <w:tblPr>
        <w:tblStyle w:val="TableGrid"/>
        <w:tblW w:w="0" w:type="auto"/>
        <w:tblLayout w:type="fixed"/>
        <w:tblLook w:val="04A0"/>
      </w:tblPr>
      <w:tblGrid>
        <w:gridCol w:w="1693"/>
        <w:gridCol w:w="1834"/>
        <w:gridCol w:w="1834"/>
        <w:gridCol w:w="2070"/>
        <w:gridCol w:w="1928"/>
      </w:tblGrid>
      <w:tr w14:paraId="27294E11"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07A50BF"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F785DC4"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77B212C0"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586405F"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A60304A"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6F01B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6A4AB14"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RPr="00E877E4" w:rsidP="003E0501" w14:paraId="2644145B" w14:textId="77777777">
            <w:pPr>
              <w:spacing w:line="257" w:lineRule="auto"/>
            </w:pPr>
            <w:r w:rsidRPr="469FB357">
              <w:rPr>
                <w:rFonts w:ascii="Calibri" w:eastAsia="Calibri" w:hAnsi="Calibri" w:cs="Calibri"/>
              </w:rPr>
              <w:t xml:space="preserve"> </w:t>
            </w:r>
          </w:p>
          <w:p w:rsidR="00F851DE" w:rsidRPr="00E877E4" w:rsidP="003E0501" w14:paraId="1CCDA4BA" w14:textId="77777777">
            <w:pPr>
              <w:spacing w:line="257" w:lineRule="auto"/>
            </w:pPr>
          </w:p>
        </w:tc>
        <w:tc>
          <w:tcPr>
            <w:tcW w:w="1834" w:type="dxa"/>
            <w:tcBorders>
              <w:top w:val="single" w:sz="8" w:space="0" w:color="auto"/>
              <w:left w:val="single" w:sz="8" w:space="0" w:color="auto"/>
              <w:bottom w:val="single" w:sz="8" w:space="0" w:color="auto"/>
              <w:right w:val="single" w:sz="8" w:space="0" w:color="auto"/>
            </w:tcBorders>
          </w:tcPr>
          <w:p w:rsidR="00F851DE" w:rsidP="003E0501" w14:paraId="183539DB"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CF94892"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1261E3DB" w14:textId="77777777">
            <w:pPr>
              <w:spacing w:line="257" w:lineRule="auto"/>
            </w:pPr>
            <w:r w:rsidRPr="469FB357">
              <w:rPr>
                <w:rFonts w:ascii="Calibri" w:eastAsia="Calibri" w:hAnsi="Calibri" w:cs="Calibri"/>
              </w:rPr>
              <w:t xml:space="preserve"> </w:t>
            </w:r>
          </w:p>
        </w:tc>
      </w:tr>
      <w:tr w14:paraId="5A4700DD"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4DA22D1D"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61A984A1"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F51FF30"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7B7A117"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ABC239" w14:textId="77777777">
            <w:pPr>
              <w:spacing w:line="257" w:lineRule="auto"/>
            </w:pPr>
            <w:r w:rsidRPr="469FB357">
              <w:rPr>
                <w:rFonts w:ascii="Calibri" w:eastAsia="Calibri" w:hAnsi="Calibri" w:cs="Calibri"/>
              </w:rPr>
              <w:t xml:space="preserve"> </w:t>
            </w:r>
          </w:p>
        </w:tc>
      </w:tr>
      <w:tr w14:paraId="76B89AE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0F8F74C"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A3416B9"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B58714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6AFE81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0C8E9A8" w14:textId="77777777">
            <w:pPr>
              <w:spacing w:line="257" w:lineRule="auto"/>
            </w:pPr>
            <w:r w:rsidRPr="469FB357">
              <w:rPr>
                <w:rFonts w:ascii="Calibri" w:eastAsia="Calibri" w:hAnsi="Calibri" w:cs="Calibri"/>
              </w:rPr>
              <w:t xml:space="preserve"> </w:t>
            </w:r>
          </w:p>
        </w:tc>
      </w:tr>
      <w:tr w14:paraId="260A5E1E"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231CB8EA"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FEEA6A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7D01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53A1375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D5C599" w14:textId="77777777">
            <w:pPr>
              <w:spacing w:line="257" w:lineRule="auto"/>
            </w:pPr>
            <w:r w:rsidRPr="469FB357">
              <w:rPr>
                <w:rFonts w:ascii="Calibri" w:eastAsia="Calibri" w:hAnsi="Calibri" w:cs="Calibri"/>
              </w:rPr>
              <w:t xml:space="preserve"> </w:t>
            </w:r>
          </w:p>
        </w:tc>
      </w:tr>
      <w:tr w14:paraId="23F159D8"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6C96F26"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28BA053C"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3678F2A"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36EBF2DC"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4D0A908" w14:textId="77777777">
            <w:pPr>
              <w:spacing w:line="257" w:lineRule="auto"/>
            </w:pPr>
            <w:r w:rsidRPr="469FB357">
              <w:rPr>
                <w:rFonts w:ascii="Calibri" w:eastAsia="Calibri" w:hAnsi="Calibri" w:cs="Calibri"/>
                <w:color w:val="000000" w:themeColor="text1"/>
              </w:rPr>
              <w:t>&lt;auto-sum&gt;</w:t>
            </w:r>
          </w:p>
        </w:tc>
      </w:tr>
    </w:tbl>
    <w:p w:rsidR="00F851DE" w:rsidP="00F851DE" w14:paraId="7D10874F" w14:textId="77777777">
      <w:pPr>
        <w:spacing w:line="257" w:lineRule="auto"/>
        <w:rPr>
          <w:rFonts w:ascii="Calibri" w:eastAsia="Calibri" w:hAnsi="Calibri" w:cs="Calibri"/>
          <w:b/>
          <w:bCs/>
        </w:rPr>
      </w:pPr>
    </w:p>
    <w:p w:rsidR="00F851DE" w:rsidP="00F851DE" w14:paraId="7E23EBB7" w14:textId="77777777"/>
    <w:p w:rsidR="00F851DE" w:rsidP="00F851DE" w14:paraId="4316BBCC" w14:textId="111155BD">
      <w:pPr>
        <w:spacing w:line="257" w:lineRule="auto"/>
      </w:pPr>
      <w:r w:rsidRPr="6DB1CFCC">
        <w:rPr>
          <w:rFonts w:ascii="Calibri" w:eastAsia="Calibri" w:hAnsi="Calibri" w:cs="Calibri"/>
        </w:rPr>
        <w:t>b</w:t>
      </w:r>
      <w:r w:rsidRPr="469FB357">
        <w:rPr>
          <w:rFonts w:ascii="Calibri" w:eastAsia="Calibri" w:hAnsi="Calibri" w:cs="Calibri"/>
        </w:rPr>
        <w:t>. Provide the amount expended</w:t>
      </w:r>
      <w:r w:rsidR="003C46DF">
        <w:rPr>
          <w:rFonts w:ascii="Calibri" w:eastAsia="Calibri" w:hAnsi="Calibri" w:cs="Calibri"/>
        </w:rPr>
        <w:t xml:space="preserve"> in the current reporting period</w:t>
      </w:r>
      <w:r w:rsidRPr="469FB357">
        <w:rPr>
          <w:rFonts w:ascii="Calibri" w:eastAsia="Calibri" w:hAnsi="Calibri" w:cs="Calibri"/>
        </w:rPr>
        <w:t xml:space="preserve"> and the number of students receiving assistance by GEER I and GEER II</w:t>
      </w:r>
      <w:r w:rsidRPr="6DB1CFCC">
        <w:rPr>
          <w:rFonts w:ascii="Calibri" w:eastAsia="Calibri" w:hAnsi="Calibri" w:cs="Calibri"/>
        </w:rPr>
        <w:t xml:space="preserve"> for the school year</w:t>
      </w:r>
      <w:r w:rsidR="00A678E5">
        <w:rPr>
          <w:rFonts w:ascii="Calibri" w:eastAsia="Calibri" w:hAnsi="Calibri" w:cs="Calibri"/>
        </w:rPr>
        <w:t xml:space="preserve"> most closely aligned to th</w:t>
      </w:r>
      <w:r w:rsidR="00817827">
        <w:rPr>
          <w:rFonts w:ascii="Calibri" w:eastAsia="Calibri" w:hAnsi="Calibri" w:cs="Calibri"/>
        </w:rPr>
        <w:t>e</w:t>
      </w:r>
      <w:r w:rsidR="00A678E5">
        <w:rPr>
          <w:rFonts w:ascii="Calibri" w:eastAsia="Calibri" w:hAnsi="Calibri" w:cs="Calibri"/>
        </w:rPr>
        <w:t xml:space="preserve"> reporting period</w:t>
      </w:r>
      <w:r w:rsidRPr="6DB1CFCC">
        <w:rPr>
          <w:rFonts w:ascii="Calibri" w:eastAsia="Calibri" w:hAnsi="Calibri" w:cs="Calibri"/>
        </w:rPr>
        <w:t>.</w:t>
      </w:r>
    </w:p>
    <w:tbl>
      <w:tblPr>
        <w:tblStyle w:val="TableGrid"/>
        <w:tblW w:w="0" w:type="auto"/>
        <w:tblLayout w:type="fixed"/>
        <w:tblLook w:val="04A0"/>
      </w:tblPr>
      <w:tblGrid>
        <w:gridCol w:w="1693"/>
        <w:gridCol w:w="1834"/>
        <w:gridCol w:w="1834"/>
        <w:gridCol w:w="2070"/>
        <w:gridCol w:w="1928"/>
      </w:tblGrid>
      <w:tr w14:paraId="5FAD3E7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A2F65BD"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75EDB53"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3D10ECEC"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4D5DF78B"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28EE7939"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41F90C"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4437039"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7A34E543"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A4C42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3A9209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0F913243" w14:textId="77777777">
            <w:pPr>
              <w:spacing w:line="257" w:lineRule="auto"/>
            </w:pPr>
            <w:r w:rsidRPr="469FB357">
              <w:rPr>
                <w:rFonts w:ascii="Calibri" w:eastAsia="Calibri" w:hAnsi="Calibri" w:cs="Calibri"/>
              </w:rPr>
              <w:t xml:space="preserve"> </w:t>
            </w:r>
          </w:p>
        </w:tc>
      </w:tr>
      <w:tr w14:paraId="1ED61F2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0DFC30DB"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EEAFFD4"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865195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892633"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D8B29FA" w14:textId="77777777">
            <w:pPr>
              <w:spacing w:line="257" w:lineRule="auto"/>
            </w:pPr>
            <w:r w:rsidRPr="469FB357">
              <w:rPr>
                <w:rFonts w:ascii="Calibri" w:eastAsia="Calibri" w:hAnsi="Calibri" w:cs="Calibri"/>
              </w:rPr>
              <w:t xml:space="preserve"> </w:t>
            </w:r>
          </w:p>
        </w:tc>
      </w:tr>
      <w:tr w14:paraId="0AD3676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7770CDE"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4D355C5E"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3255313"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F0B9F9"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31B5688" w14:textId="77777777">
            <w:pPr>
              <w:spacing w:line="257" w:lineRule="auto"/>
            </w:pPr>
            <w:r w:rsidRPr="469FB357">
              <w:rPr>
                <w:rFonts w:ascii="Calibri" w:eastAsia="Calibri" w:hAnsi="Calibri" w:cs="Calibri"/>
              </w:rPr>
              <w:t xml:space="preserve"> </w:t>
            </w:r>
          </w:p>
        </w:tc>
      </w:tr>
      <w:tr w14:paraId="54B9BAD7"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6B331656"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ECD05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50241A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29D4A2F"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733AE7D" w14:textId="77777777">
            <w:pPr>
              <w:spacing w:line="257" w:lineRule="auto"/>
            </w:pPr>
            <w:r w:rsidRPr="469FB357">
              <w:rPr>
                <w:rFonts w:ascii="Calibri" w:eastAsia="Calibri" w:hAnsi="Calibri" w:cs="Calibri"/>
              </w:rPr>
              <w:t xml:space="preserve"> </w:t>
            </w:r>
          </w:p>
        </w:tc>
      </w:tr>
      <w:tr w14:paraId="3B342013"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441A43E"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546CC12"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80F9798"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69377FE0"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131B687" w14:textId="77777777">
            <w:pPr>
              <w:spacing w:line="257" w:lineRule="auto"/>
            </w:pPr>
            <w:r w:rsidRPr="469FB357">
              <w:rPr>
                <w:rFonts w:ascii="Calibri" w:eastAsia="Calibri" w:hAnsi="Calibri" w:cs="Calibri"/>
                <w:color w:val="000000" w:themeColor="text1"/>
              </w:rPr>
              <w:t>&lt;auto-sum&gt;</w:t>
            </w:r>
          </w:p>
        </w:tc>
      </w:tr>
    </w:tbl>
    <w:p w:rsidR="00F851DE" w:rsidP="00F851DE" w14:paraId="59BF5A3C" w14:textId="77777777">
      <w:pPr>
        <w:spacing w:line="257" w:lineRule="auto"/>
        <w:rPr>
          <w:rFonts w:ascii="Calibri" w:eastAsia="Calibri" w:hAnsi="Calibri" w:cs="Calibri"/>
          <w:b/>
          <w:bCs/>
        </w:rPr>
      </w:pPr>
    </w:p>
    <w:p w:rsidR="00E72C58" w14:paraId="78DFB443" w14:textId="77777777">
      <w:pPr>
        <w:keepNext/>
        <w:keepLines/>
        <w:spacing w:before="240" w:after="0"/>
        <w:outlineLvl w:val="0"/>
        <w:rPr>
          <w:b/>
          <w:bCs/>
        </w:rPr>
      </w:pPr>
    </w:p>
    <w:p w:rsidR="00576F1F" w:rsidRPr="00DE3AFF" w14:paraId="677CA5BB" w14:textId="2667D83F">
      <w:pPr>
        <w:keepNext/>
        <w:keepLines/>
        <w:spacing w:before="240" w:after="0"/>
        <w:outlineLvl w:val="0"/>
        <w:rPr>
          <w:b/>
          <w:bCs/>
        </w:rPr>
      </w:pPr>
      <w:r w:rsidRPr="00DE3AFF">
        <w:rPr>
          <w:b/>
          <w:bCs/>
        </w:rPr>
        <w:t>Burden Statement</w:t>
      </w:r>
    </w:p>
    <w:p w:rsidR="004A0F72" w:rsidRPr="00D349F8" w:rsidP="004A0F72" w14:paraId="77E50FAD" w14:textId="15C9160A">
      <w:pPr>
        <w:keepNext/>
        <w:keepLines/>
        <w:spacing w:before="240" w:after="0"/>
        <w:outlineLvl w:val="0"/>
      </w:pPr>
      <w:r>
        <w:t xml:space="preserve">According to the Paperwork Reduction Act of 1995, no persons are required to respond to a collection of information unless such collection displays a valid OMB control number.  The valid OMB control number for this information collection is </w:t>
      </w:r>
      <w:r w:rsidRPr="003C0F45">
        <w:rPr>
          <w:highlight w:val="yellow"/>
        </w:rPr>
        <w:t>18</w:t>
      </w:r>
      <w:r w:rsidRPr="003C0F45" w:rsidR="00686CBE">
        <w:rPr>
          <w:highlight w:val="yellow"/>
        </w:rPr>
        <w:t>10</w:t>
      </w:r>
      <w:r w:rsidRPr="003C0F45">
        <w:rPr>
          <w:highlight w:val="yellow"/>
        </w:rPr>
        <w:t>-</w:t>
      </w:r>
      <w:r w:rsidRPr="003C0F45" w:rsidR="00AB5EAD">
        <w:rPr>
          <w:highlight w:val="yellow"/>
        </w:rPr>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2D7514" w:rsidRPr="00D349F8" w:rsidP="00DE3AFF" w14:paraId="73798705" w14:textId="1B3F7AE1">
      <w:pPr>
        <w:keepNext/>
        <w:keepLines/>
        <w:spacing w:before="240" w:after="0"/>
        <w:outlineLvl w:val="0"/>
      </w:pPr>
    </w:p>
    <w:sectPr w:rsidSect="004077B2">
      <w:headerReference w:type="default" r:id="rId9"/>
      <w:footerReference w:type="default" r:id="rId10"/>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469397"/>
      <w:docPartObj>
        <w:docPartGallery w:val="Page Numbers (Bottom of Page)"/>
        <w:docPartUnique/>
      </w:docPartObj>
    </w:sdtPr>
    <w:sdtEndPr>
      <w:rPr>
        <w:noProof/>
      </w:rPr>
    </w:sdtEndPr>
    <w:sdtContent>
      <w:p w:rsidR="00085122" w14:paraId="5A6ABC38" w14:textId="71FBB3A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rsidR="00085122" w14:paraId="52A452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1B9" w:rsidP="000C03BD" w14:paraId="423AB708" w14:textId="77777777">
      <w:pPr>
        <w:spacing w:after="0" w:line="240" w:lineRule="auto"/>
      </w:pPr>
      <w:r>
        <w:separator/>
      </w:r>
    </w:p>
  </w:footnote>
  <w:footnote w:type="continuationSeparator" w:id="1">
    <w:p w:rsidR="00E061B9" w:rsidP="000C03BD" w14:paraId="6812529E" w14:textId="77777777">
      <w:pPr>
        <w:spacing w:after="0" w:line="240" w:lineRule="auto"/>
      </w:pPr>
      <w:r>
        <w:continuationSeparator/>
      </w:r>
    </w:p>
  </w:footnote>
  <w:footnote w:type="continuationNotice" w:id="2">
    <w:p w:rsidR="00E061B9" w14:paraId="4F28F922" w14:textId="77777777">
      <w:pPr>
        <w:spacing w:after="0" w:line="240" w:lineRule="auto"/>
      </w:pPr>
    </w:p>
  </w:footnote>
  <w:footnote w:id="3">
    <w:p w:rsidR="00085122" w:rsidP="763A6961" w14:paraId="2E9E7F0D" w14:textId="5A792FD9">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77A" w:rsidRPr="00814901" w:rsidP="008E077A" w14:paraId="1D923B9A" w14:textId="0F2D323C">
    <w:pPr>
      <w:pStyle w:val="Header"/>
      <w:tabs>
        <w:tab w:val="left" w:pos="10080"/>
        <w:tab w:val="right" w:pos="17280"/>
      </w:tabs>
    </w:pPr>
    <w:r>
      <w:t>Conducted</w:t>
    </w:r>
    <w:r w:rsidRPr="00814901">
      <w:t xml:space="preserve"> by:</w:t>
    </w:r>
    <w:r w:rsidRPr="00814901">
      <w:tab/>
    </w:r>
    <w:r w:rsidRPr="00814901">
      <w:tab/>
    </w:r>
    <w:r w:rsidRPr="00814901">
      <w:tab/>
    </w:r>
    <w:r>
      <w:tab/>
      <w:t>OMB # 1810-0748</w:t>
    </w:r>
  </w:p>
  <w:p w:rsidR="00085122" w:rsidP="008E077A" w14:paraId="047C108F" w14:textId="5CC77261">
    <w:pPr>
      <w:pStyle w:val="Header"/>
      <w:tabs>
        <w:tab w:val="left" w:pos="10080"/>
        <w:tab w:val="right" w:pos="17280"/>
      </w:tabs>
    </w:pPr>
    <w:r w:rsidRPr="00814901">
      <w:t>U.S. Department of Education</w:t>
    </w:r>
    <w:r w:rsidR="00470217">
      <w:tab/>
    </w:r>
    <w:r w:rsidR="00470217">
      <w:tab/>
    </w:r>
    <w:r w:rsidR="00470217">
      <w:tab/>
    </w:r>
    <w:r w:rsidR="008E077A">
      <w:tab/>
      <w:t>Expiration Date: XX/XX/XXXX</w:t>
    </w:r>
  </w:p>
  <w:p w:rsidR="00085122" w14:paraId="67170A5C" w14:textId="16CC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A66"/>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618B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7F3A4D"/>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C333D"/>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03D8C"/>
    <w:multiLevelType w:val="hybridMultilevel"/>
    <w:tmpl w:val="31E20FB2"/>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B34C31"/>
    <w:multiLevelType w:val="hybridMultilevel"/>
    <w:tmpl w:val="54628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515940"/>
    <w:multiLevelType w:val="hybridMultilevel"/>
    <w:tmpl w:val="81C278AC"/>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7">
    <w:nsid w:val="1D8F355E"/>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B23970"/>
    <w:multiLevelType w:val="hybridMultilevel"/>
    <w:tmpl w:val="910E5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35ADD"/>
    <w:multiLevelType w:val="hybridMultilevel"/>
    <w:tmpl w:val="9A9860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97578F"/>
    <w:multiLevelType w:val="hybridMultilevel"/>
    <w:tmpl w:val="A9269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7B5A81"/>
    <w:multiLevelType w:val="hybridMultilevel"/>
    <w:tmpl w:val="7E784EF2"/>
    <w:lvl w:ilvl="0">
      <w:start w:val="3"/>
      <w:numFmt w:val="decimal"/>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2">
    <w:nsid w:val="327D1B51"/>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F3357"/>
    <w:multiLevelType w:val="hybridMultilevel"/>
    <w:tmpl w:val="A3825D5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074A72"/>
    <w:multiLevelType w:val="hybridMultilevel"/>
    <w:tmpl w:val="D50E1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8B7D9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3C1B1B"/>
    <w:multiLevelType w:val="hybridMultilevel"/>
    <w:tmpl w:val="0122E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1B4147"/>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C93AB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014CFB"/>
    <w:multiLevelType w:val="hybridMultilevel"/>
    <w:tmpl w:val="F24AC46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3240AE"/>
    <w:multiLevelType w:val="hybridMultilevel"/>
    <w:tmpl w:val="234EB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1">
    <w:nsid w:val="475376DD"/>
    <w:multiLevelType w:val="hybridMultilevel"/>
    <w:tmpl w:val="A23A3B44"/>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737C6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C41775"/>
    <w:multiLevelType w:val="hybridMultilevel"/>
    <w:tmpl w:val="3F1A2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862B9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F314B5"/>
    <w:multiLevelType w:val="hybridMultilevel"/>
    <w:tmpl w:val="284EAA1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F56DD"/>
    <w:multiLevelType w:val="hybridMultilevel"/>
    <w:tmpl w:val="65FE60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006D90"/>
    <w:multiLevelType w:val="hybridMultilevel"/>
    <w:tmpl w:val="10363D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F579D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4A34B1"/>
    <w:multiLevelType w:val="hybridMultilevel"/>
    <w:tmpl w:val="41748902"/>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EAC3D71"/>
    <w:multiLevelType w:val="hybridMultilevel"/>
    <w:tmpl w:val="8CBA52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B1074C"/>
    <w:multiLevelType w:val="hybridMultilevel"/>
    <w:tmpl w:val="539AC9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766B67"/>
    <w:multiLevelType w:val="hybridMultilevel"/>
    <w:tmpl w:val="5774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6C5A4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B1623"/>
    <w:multiLevelType w:val="hybridMultilevel"/>
    <w:tmpl w:val="C51C6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D5659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165251"/>
    <w:multiLevelType w:val="hybridMultilevel"/>
    <w:tmpl w:val="9A728564"/>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0C4560A"/>
    <w:multiLevelType w:val="hybridMultilevel"/>
    <w:tmpl w:val="12F23C8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277B39"/>
    <w:multiLevelType w:val="hybridMultilevel"/>
    <w:tmpl w:val="F4D40BCA"/>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E7554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D1F587C"/>
    <w:multiLevelType w:val="hybridMultilevel"/>
    <w:tmpl w:val="AB4ADA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1703716">
    <w:abstractNumId w:val="38"/>
  </w:num>
  <w:num w:numId="2" w16cid:durableId="1292595649">
    <w:abstractNumId w:val="30"/>
  </w:num>
  <w:num w:numId="3" w16cid:durableId="4140097">
    <w:abstractNumId w:val="21"/>
  </w:num>
  <w:num w:numId="4" w16cid:durableId="1826891471">
    <w:abstractNumId w:val="27"/>
  </w:num>
  <w:num w:numId="5" w16cid:durableId="94986552">
    <w:abstractNumId w:val="40"/>
  </w:num>
  <w:num w:numId="6" w16cid:durableId="866987129">
    <w:abstractNumId w:val="6"/>
  </w:num>
  <w:num w:numId="7" w16cid:durableId="1688867056">
    <w:abstractNumId w:val="16"/>
  </w:num>
  <w:num w:numId="8" w16cid:durableId="1599219374">
    <w:abstractNumId w:val="10"/>
  </w:num>
  <w:num w:numId="9" w16cid:durableId="256910601">
    <w:abstractNumId w:val="34"/>
  </w:num>
  <w:num w:numId="10" w16cid:durableId="369188913">
    <w:abstractNumId w:val="8"/>
  </w:num>
  <w:num w:numId="11" w16cid:durableId="2031488268">
    <w:abstractNumId w:val="5"/>
  </w:num>
  <w:num w:numId="12" w16cid:durableId="1951472358">
    <w:abstractNumId w:val="32"/>
  </w:num>
  <w:num w:numId="13" w16cid:durableId="115610537">
    <w:abstractNumId w:val="23"/>
  </w:num>
  <w:num w:numId="14" w16cid:durableId="1948152674">
    <w:abstractNumId w:val="29"/>
  </w:num>
  <w:num w:numId="15" w16cid:durableId="1519196672">
    <w:abstractNumId w:val="36"/>
  </w:num>
  <w:num w:numId="16" w16cid:durableId="1783383340">
    <w:abstractNumId w:val="4"/>
  </w:num>
  <w:num w:numId="17" w16cid:durableId="300966415">
    <w:abstractNumId w:val="20"/>
  </w:num>
  <w:num w:numId="18" w16cid:durableId="604847943">
    <w:abstractNumId w:val="11"/>
  </w:num>
  <w:num w:numId="19" w16cid:durableId="1841310412">
    <w:abstractNumId w:val="0"/>
  </w:num>
  <w:num w:numId="20" w16cid:durableId="1117211182">
    <w:abstractNumId w:val="24"/>
  </w:num>
  <w:num w:numId="21" w16cid:durableId="2102096190">
    <w:abstractNumId w:val="1"/>
  </w:num>
  <w:num w:numId="22" w16cid:durableId="969826435">
    <w:abstractNumId w:val="22"/>
  </w:num>
  <w:num w:numId="23" w16cid:durableId="1246569708">
    <w:abstractNumId w:val="18"/>
  </w:num>
  <w:num w:numId="24" w16cid:durableId="2131165609">
    <w:abstractNumId w:val="33"/>
  </w:num>
  <w:num w:numId="25" w16cid:durableId="1507204641">
    <w:abstractNumId w:val="15"/>
  </w:num>
  <w:num w:numId="26" w16cid:durableId="2091390483">
    <w:abstractNumId w:val="28"/>
  </w:num>
  <w:num w:numId="27" w16cid:durableId="1398552320">
    <w:abstractNumId w:val="35"/>
  </w:num>
  <w:num w:numId="28" w16cid:durableId="1685402946">
    <w:abstractNumId w:val="9"/>
  </w:num>
  <w:num w:numId="29" w16cid:durableId="124205955">
    <w:abstractNumId w:val="7"/>
  </w:num>
  <w:num w:numId="30" w16cid:durableId="1299604330">
    <w:abstractNumId w:val="14"/>
  </w:num>
  <w:num w:numId="31" w16cid:durableId="591352530">
    <w:abstractNumId w:val="2"/>
  </w:num>
  <w:num w:numId="32" w16cid:durableId="3022154">
    <w:abstractNumId w:val="17"/>
  </w:num>
  <w:num w:numId="33" w16cid:durableId="1555197159">
    <w:abstractNumId w:val="19"/>
  </w:num>
  <w:num w:numId="34" w16cid:durableId="1969315047">
    <w:abstractNumId w:val="12"/>
  </w:num>
  <w:num w:numId="35" w16cid:durableId="336346788">
    <w:abstractNumId w:val="26"/>
  </w:num>
  <w:num w:numId="36" w16cid:durableId="1173842213">
    <w:abstractNumId w:val="37"/>
  </w:num>
  <w:num w:numId="37" w16cid:durableId="2049838307">
    <w:abstractNumId w:val="13"/>
  </w:num>
  <w:num w:numId="38" w16cid:durableId="520166518">
    <w:abstractNumId w:val="25"/>
  </w:num>
  <w:num w:numId="39" w16cid:durableId="1159004841">
    <w:abstractNumId w:val="3"/>
  </w:num>
  <w:num w:numId="40" w16cid:durableId="705714462">
    <w:abstractNumId w:val="39"/>
  </w:num>
  <w:num w:numId="41" w16cid:durableId="700010575">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92"/>
    <w:rsid w:val="00000BCC"/>
    <w:rsid w:val="000010FE"/>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73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03F"/>
    <w:rsid w:val="000516B8"/>
    <w:rsid w:val="00052011"/>
    <w:rsid w:val="00052E24"/>
    <w:rsid w:val="00052E47"/>
    <w:rsid w:val="00053B07"/>
    <w:rsid w:val="00053EF4"/>
    <w:rsid w:val="0005488B"/>
    <w:rsid w:val="0005549A"/>
    <w:rsid w:val="00055BA8"/>
    <w:rsid w:val="00055CB1"/>
    <w:rsid w:val="00057703"/>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0CA2"/>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A7CF2"/>
    <w:rsid w:val="000B0244"/>
    <w:rsid w:val="000B027F"/>
    <w:rsid w:val="000B0602"/>
    <w:rsid w:val="000B1460"/>
    <w:rsid w:val="000B1BAB"/>
    <w:rsid w:val="000B30A5"/>
    <w:rsid w:val="000B3D76"/>
    <w:rsid w:val="000B3F06"/>
    <w:rsid w:val="000B4C0C"/>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A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5DE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153"/>
    <w:rsid w:val="00140D19"/>
    <w:rsid w:val="00141EEE"/>
    <w:rsid w:val="00143446"/>
    <w:rsid w:val="00143866"/>
    <w:rsid w:val="00143EF7"/>
    <w:rsid w:val="0014444F"/>
    <w:rsid w:val="001445C4"/>
    <w:rsid w:val="00144E1F"/>
    <w:rsid w:val="00145A47"/>
    <w:rsid w:val="00146774"/>
    <w:rsid w:val="00146801"/>
    <w:rsid w:val="00146C8B"/>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57DD"/>
    <w:rsid w:val="001960C0"/>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2DE6"/>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393"/>
    <w:rsid w:val="00215EF0"/>
    <w:rsid w:val="002165CF"/>
    <w:rsid w:val="002168C2"/>
    <w:rsid w:val="00217C67"/>
    <w:rsid w:val="00221BAF"/>
    <w:rsid w:val="00222BB2"/>
    <w:rsid w:val="0022350D"/>
    <w:rsid w:val="00224D26"/>
    <w:rsid w:val="002250BD"/>
    <w:rsid w:val="00225FE5"/>
    <w:rsid w:val="00226867"/>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28AD"/>
    <w:rsid w:val="00274333"/>
    <w:rsid w:val="00274F35"/>
    <w:rsid w:val="00275D78"/>
    <w:rsid w:val="00276E03"/>
    <w:rsid w:val="0027718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14D"/>
    <w:rsid w:val="002A136D"/>
    <w:rsid w:val="002A15E6"/>
    <w:rsid w:val="002A230E"/>
    <w:rsid w:val="002A24CE"/>
    <w:rsid w:val="002A2A87"/>
    <w:rsid w:val="002A39C9"/>
    <w:rsid w:val="002A404C"/>
    <w:rsid w:val="002A460C"/>
    <w:rsid w:val="002A4AFB"/>
    <w:rsid w:val="002A4BFC"/>
    <w:rsid w:val="002A5AF8"/>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5F62"/>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1293"/>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282"/>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CF"/>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9D5"/>
    <w:rsid w:val="00355DF1"/>
    <w:rsid w:val="00355E4D"/>
    <w:rsid w:val="003566C9"/>
    <w:rsid w:val="00356920"/>
    <w:rsid w:val="00356D82"/>
    <w:rsid w:val="003575D9"/>
    <w:rsid w:val="003577FF"/>
    <w:rsid w:val="00362A33"/>
    <w:rsid w:val="00363384"/>
    <w:rsid w:val="00364D7D"/>
    <w:rsid w:val="0036696E"/>
    <w:rsid w:val="00366F9B"/>
    <w:rsid w:val="00367A64"/>
    <w:rsid w:val="00372542"/>
    <w:rsid w:val="003753B2"/>
    <w:rsid w:val="00375DDC"/>
    <w:rsid w:val="00377A08"/>
    <w:rsid w:val="00377C31"/>
    <w:rsid w:val="003816BA"/>
    <w:rsid w:val="00381CB9"/>
    <w:rsid w:val="003840CF"/>
    <w:rsid w:val="00384E4D"/>
    <w:rsid w:val="003865FF"/>
    <w:rsid w:val="00386F74"/>
    <w:rsid w:val="003878EB"/>
    <w:rsid w:val="003906B0"/>
    <w:rsid w:val="003912D7"/>
    <w:rsid w:val="0039189A"/>
    <w:rsid w:val="003921F5"/>
    <w:rsid w:val="00392E42"/>
    <w:rsid w:val="003933C7"/>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787"/>
    <w:rsid w:val="003B2C22"/>
    <w:rsid w:val="003B311D"/>
    <w:rsid w:val="003B3CE7"/>
    <w:rsid w:val="003B3F98"/>
    <w:rsid w:val="003B57E6"/>
    <w:rsid w:val="003B651C"/>
    <w:rsid w:val="003B65A7"/>
    <w:rsid w:val="003B68DA"/>
    <w:rsid w:val="003B721D"/>
    <w:rsid w:val="003C0C79"/>
    <w:rsid w:val="003C0C98"/>
    <w:rsid w:val="003C0D1A"/>
    <w:rsid w:val="003C0F45"/>
    <w:rsid w:val="003C1ACD"/>
    <w:rsid w:val="003C252F"/>
    <w:rsid w:val="003C39A8"/>
    <w:rsid w:val="003C46DF"/>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0501"/>
    <w:rsid w:val="003E1DB4"/>
    <w:rsid w:val="003E2392"/>
    <w:rsid w:val="003E2B3A"/>
    <w:rsid w:val="003E34A2"/>
    <w:rsid w:val="003E3754"/>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4F70"/>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1D9"/>
    <w:rsid w:val="00466E5F"/>
    <w:rsid w:val="00466E90"/>
    <w:rsid w:val="004671C5"/>
    <w:rsid w:val="00467353"/>
    <w:rsid w:val="00467C3C"/>
    <w:rsid w:val="00470217"/>
    <w:rsid w:val="004703E8"/>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4DAA"/>
    <w:rsid w:val="0048597D"/>
    <w:rsid w:val="004862B0"/>
    <w:rsid w:val="0048640B"/>
    <w:rsid w:val="00486440"/>
    <w:rsid w:val="00486631"/>
    <w:rsid w:val="004927D1"/>
    <w:rsid w:val="0049284F"/>
    <w:rsid w:val="00492B7A"/>
    <w:rsid w:val="00493885"/>
    <w:rsid w:val="00493DEC"/>
    <w:rsid w:val="004943E1"/>
    <w:rsid w:val="004946DF"/>
    <w:rsid w:val="00494B9B"/>
    <w:rsid w:val="00494FEC"/>
    <w:rsid w:val="004966DA"/>
    <w:rsid w:val="00496A60"/>
    <w:rsid w:val="00496C9E"/>
    <w:rsid w:val="00497942"/>
    <w:rsid w:val="00497A7A"/>
    <w:rsid w:val="004A0EB7"/>
    <w:rsid w:val="004A0F72"/>
    <w:rsid w:val="004A161D"/>
    <w:rsid w:val="004A2E2F"/>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0F1F"/>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188C"/>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8F3"/>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D72"/>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346"/>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6D01"/>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5A76"/>
    <w:rsid w:val="005C6525"/>
    <w:rsid w:val="005C6A58"/>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76"/>
    <w:rsid w:val="00621DA4"/>
    <w:rsid w:val="00622539"/>
    <w:rsid w:val="006228A4"/>
    <w:rsid w:val="00622C3B"/>
    <w:rsid w:val="00623A2C"/>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297"/>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17B"/>
    <w:rsid w:val="006F6295"/>
    <w:rsid w:val="006F6928"/>
    <w:rsid w:val="0070069E"/>
    <w:rsid w:val="007012BE"/>
    <w:rsid w:val="0070156B"/>
    <w:rsid w:val="00702626"/>
    <w:rsid w:val="0070265A"/>
    <w:rsid w:val="00702BB0"/>
    <w:rsid w:val="007034FC"/>
    <w:rsid w:val="00703F2C"/>
    <w:rsid w:val="00704120"/>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17607"/>
    <w:rsid w:val="007202AA"/>
    <w:rsid w:val="007202E9"/>
    <w:rsid w:val="00720836"/>
    <w:rsid w:val="0072098E"/>
    <w:rsid w:val="00721836"/>
    <w:rsid w:val="00721F86"/>
    <w:rsid w:val="00722337"/>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D3D"/>
    <w:rsid w:val="00751EF7"/>
    <w:rsid w:val="0075252B"/>
    <w:rsid w:val="0075321A"/>
    <w:rsid w:val="0075376C"/>
    <w:rsid w:val="0075393D"/>
    <w:rsid w:val="0075419B"/>
    <w:rsid w:val="00754631"/>
    <w:rsid w:val="00754943"/>
    <w:rsid w:val="00755441"/>
    <w:rsid w:val="00756457"/>
    <w:rsid w:val="007572E1"/>
    <w:rsid w:val="00761468"/>
    <w:rsid w:val="0076188D"/>
    <w:rsid w:val="007628A9"/>
    <w:rsid w:val="00762926"/>
    <w:rsid w:val="00762CCD"/>
    <w:rsid w:val="00763497"/>
    <w:rsid w:val="0076384E"/>
    <w:rsid w:val="00764131"/>
    <w:rsid w:val="00765463"/>
    <w:rsid w:val="00766E44"/>
    <w:rsid w:val="0076723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6CBB"/>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4901"/>
    <w:rsid w:val="0081539B"/>
    <w:rsid w:val="008158E6"/>
    <w:rsid w:val="00816352"/>
    <w:rsid w:val="008166EC"/>
    <w:rsid w:val="00817827"/>
    <w:rsid w:val="00817FC8"/>
    <w:rsid w:val="008210C0"/>
    <w:rsid w:val="00821924"/>
    <w:rsid w:val="0082293F"/>
    <w:rsid w:val="00823C5C"/>
    <w:rsid w:val="00824170"/>
    <w:rsid w:val="00824CB8"/>
    <w:rsid w:val="00825491"/>
    <w:rsid w:val="0082624D"/>
    <w:rsid w:val="00826498"/>
    <w:rsid w:val="008269CB"/>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73A"/>
    <w:rsid w:val="00845D57"/>
    <w:rsid w:val="008464D3"/>
    <w:rsid w:val="008472A0"/>
    <w:rsid w:val="00847512"/>
    <w:rsid w:val="00847BA3"/>
    <w:rsid w:val="00847EDD"/>
    <w:rsid w:val="008504EA"/>
    <w:rsid w:val="00851397"/>
    <w:rsid w:val="008515EA"/>
    <w:rsid w:val="0085388A"/>
    <w:rsid w:val="00853E83"/>
    <w:rsid w:val="008552EF"/>
    <w:rsid w:val="00855A47"/>
    <w:rsid w:val="0086001A"/>
    <w:rsid w:val="0086195E"/>
    <w:rsid w:val="00861DE5"/>
    <w:rsid w:val="0086245E"/>
    <w:rsid w:val="00862645"/>
    <w:rsid w:val="00862678"/>
    <w:rsid w:val="00862805"/>
    <w:rsid w:val="00862DCD"/>
    <w:rsid w:val="00863037"/>
    <w:rsid w:val="00863475"/>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B22"/>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3B24"/>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8A"/>
    <w:rsid w:val="008C22CE"/>
    <w:rsid w:val="008C2D0C"/>
    <w:rsid w:val="008C3343"/>
    <w:rsid w:val="008C4371"/>
    <w:rsid w:val="008C44CF"/>
    <w:rsid w:val="008C5E00"/>
    <w:rsid w:val="008C5F13"/>
    <w:rsid w:val="008C5F8D"/>
    <w:rsid w:val="008C60E1"/>
    <w:rsid w:val="008D056C"/>
    <w:rsid w:val="008D14E4"/>
    <w:rsid w:val="008D1719"/>
    <w:rsid w:val="008D2412"/>
    <w:rsid w:val="008D2D8C"/>
    <w:rsid w:val="008D2D8E"/>
    <w:rsid w:val="008D3290"/>
    <w:rsid w:val="008D3D37"/>
    <w:rsid w:val="008D3DCB"/>
    <w:rsid w:val="008D47A7"/>
    <w:rsid w:val="008D5149"/>
    <w:rsid w:val="008D554C"/>
    <w:rsid w:val="008D56FA"/>
    <w:rsid w:val="008D5827"/>
    <w:rsid w:val="008D61BA"/>
    <w:rsid w:val="008D642B"/>
    <w:rsid w:val="008D67CD"/>
    <w:rsid w:val="008D7B1F"/>
    <w:rsid w:val="008E077A"/>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0D8"/>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36E3B"/>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067"/>
    <w:rsid w:val="009724AF"/>
    <w:rsid w:val="00973E23"/>
    <w:rsid w:val="009749D2"/>
    <w:rsid w:val="00976168"/>
    <w:rsid w:val="00976826"/>
    <w:rsid w:val="009777CF"/>
    <w:rsid w:val="00977B6B"/>
    <w:rsid w:val="00980B2F"/>
    <w:rsid w:val="00980F2B"/>
    <w:rsid w:val="00982A6E"/>
    <w:rsid w:val="009831C5"/>
    <w:rsid w:val="00983C04"/>
    <w:rsid w:val="0098416D"/>
    <w:rsid w:val="00984AAD"/>
    <w:rsid w:val="00984EC4"/>
    <w:rsid w:val="00986DB9"/>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6DE"/>
    <w:rsid w:val="009A0746"/>
    <w:rsid w:val="009A0A63"/>
    <w:rsid w:val="009A201A"/>
    <w:rsid w:val="009A2CE0"/>
    <w:rsid w:val="009A4719"/>
    <w:rsid w:val="009A4965"/>
    <w:rsid w:val="009A4DA7"/>
    <w:rsid w:val="009A4DF8"/>
    <w:rsid w:val="009A5BFD"/>
    <w:rsid w:val="009A751B"/>
    <w:rsid w:val="009B0651"/>
    <w:rsid w:val="009B15CE"/>
    <w:rsid w:val="009B34F0"/>
    <w:rsid w:val="009B5626"/>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19A"/>
    <w:rsid w:val="00A22E36"/>
    <w:rsid w:val="00A236F6"/>
    <w:rsid w:val="00A237F9"/>
    <w:rsid w:val="00A24E1B"/>
    <w:rsid w:val="00A25553"/>
    <w:rsid w:val="00A27B01"/>
    <w:rsid w:val="00A27D86"/>
    <w:rsid w:val="00A27E75"/>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936"/>
    <w:rsid w:val="00A43A8A"/>
    <w:rsid w:val="00A43B26"/>
    <w:rsid w:val="00A43C95"/>
    <w:rsid w:val="00A43F5C"/>
    <w:rsid w:val="00A449C8"/>
    <w:rsid w:val="00A44EF3"/>
    <w:rsid w:val="00A469FC"/>
    <w:rsid w:val="00A46C56"/>
    <w:rsid w:val="00A47365"/>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678E5"/>
    <w:rsid w:val="00A702E4"/>
    <w:rsid w:val="00A72271"/>
    <w:rsid w:val="00A724A2"/>
    <w:rsid w:val="00A73258"/>
    <w:rsid w:val="00A73F59"/>
    <w:rsid w:val="00A74018"/>
    <w:rsid w:val="00A7468F"/>
    <w:rsid w:val="00A753E3"/>
    <w:rsid w:val="00A75658"/>
    <w:rsid w:val="00A7649D"/>
    <w:rsid w:val="00A7772C"/>
    <w:rsid w:val="00A77E40"/>
    <w:rsid w:val="00A77F0A"/>
    <w:rsid w:val="00A82161"/>
    <w:rsid w:val="00A82CB3"/>
    <w:rsid w:val="00A82FAC"/>
    <w:rsid w:val="00A84983"/>
    <w:rsid w:val="00A853AC"/>
    <w:rsid w:val="00A8578C"/>
    <w:rsid w:val="00A862C7"/>
    <w:rsid w:val="00A8651C"/>
    <w:rsid w:val="00A86CB0"/>
    <w:rsid w:val="00A87CB9"/>
    <w:rsid w:val="00A91090"/>
    <w:rsid w:val="00A910D4"/>
    <w:rsid w:val="00A917E7"/>
    <w:rsid w:val="00A92337"/>
    <w:rsid w:val="00A93940"/>
    <w:rsid w:val="00A93BAA"/>
    <w:rsid w:val="00A94263"/>
    <w:rsid w:val="00A95DB5"/>
    <w:rsid w:val="00A975AC"/>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036"/>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230"/>
    <w:rsid w:val="00B0164A"/>
    <w:rsid w:val="00B01B3E"/>
    <w:rsid w:val="00B01F3E"/>
    <w:rsid w:val="00B01FB1"/>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73F"/>
    <w:rsid w:val="00B74AB9"/>
    <w:rsid w:val="00B75E81"/>
    <w:rsid w:val="00B760C5"/>
    <w:rsid w:val="00B76161"/>
    <w:rsid w:val="00B762F6"/>
    <w:rsid w:val="00B77274"/>
    <w:rsid w:val="00B800B6"/>
    <w:rsid w:val="00B816E4"/>
    <w:rsid w:val="00B82ACF"/>
    <w:rsid w:val="00B84762"/>
    <w:rsid w:val="00B84F21"/>
    <w:rsid w:val="00B8715E"/>
    <w:rsid w:val="00B876BF"/>
    <w:rsid w:val="00B87BF5"/>
    <w:rsid w:val="00B90EE7"/>
    <w:rsid w:val="00B91175"/>
    <w:rsid w:val="00B92056"/>
    <w:rsid w:val="00B92123"/>
    <w:rsid w:val="00B92A69"/>
    <w:rsid w:val="00B92C55"/>
    <w:rsid w:val="00B92C84"/>
    <w:rsid w:val="00B9349E"/>
    <w:rsid w:val="00B93FAD"/>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1BC"/>
    <w:rsid w:val="00BB1310"/>
    <w:rsid w:val="00BB2C54"/>
    <w:rsid w:val="00BB2D3B"/>
    <w:rsid w:val="00BB3A78"/>
    <w:rsid w:val="00BB41CB"/>
    <w:rsid w:val="00BB478A"/>
    <w:rsid w:val="00BB4E7F"/>
    <w:rsid w:val="00BB6ED8"/>
    <w:rsid w:val="00BB7816"/>
    <w:rsid w:val="00BC019B"/>
    <w:rsid w:val="00BC0AEA"/>
    <w:rsid w:val="00BC0B23"/>
    <w:rsid w:val="00BC151C"/>
    <w:rsid w:val="00BC1C19"/>
    <w:rsid w:val="00BC1EB9"/>
    <w:rsid w:val="00BC20E1"/>
    <w:rsid w:val="00BC2D21"/>
    <w:rsid w:val="00BC37B6"/>
    <w:rsid w:val="00BC38F7"/>
    <w:rsid w:val="00BC40DE"/>
    <w:rsid w:val="00BC485D"/>
    <w:rsid w:val="00BC497E"/>
    <w:rsid w:val="00BC5001"/>
    <w:rsid w:val="00BC5684"/>
    <w:rsid w:val="00BC5957"/>
    <w:rsid w:val="00BC5CDC"/>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7BE"/>
    <w:rsid w:val="00BE6C56"/>
    <w:rsid w:val="00BF1E61"/>
    <w:rsid w:val="00BF20DD"/>
    <w:rsid w:val="00BF2931"/>
    <w:rsid w:val="00BF2934"/>
    <w:rsid w:val="00BF2B4B"/>
    <w:rsid w:val="00BF39E4"/>
    <w:rsid w:val="00BF4279"/>
    <w:rsid w:val="00BF5489"/>
    <w:rsid w:val="00BF6A96"/>
    <w:rsid w:val="00C00861"/>
    <w:rsid w:val="00C00AB2"/>
    <w:rsid w:val="00C01A0B"/>
    <w:rsid w:val="00C04B49"/>
    <w:rsid w:val="00C04BA5"/>
    <w:rsid w:val="00C04FB0"/>
    <w:rsid w:val="00C0524D"/>
    <w:rsid w:val="00C10225"/>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9A1"/>
    <w:rsid w:val="00C50B94"/>
    <w:rsid w:val="00C5356B"/>
    <w:rsid w:val="00C5434A"/>
    <w:rsid w:val="00C558CF"/>
    <w:rsid w:val="00C55D87"/>
    <w:rsid w:val="00C56389"/>
    <w:rsid w:val="00C5650A"/>
    <w:rsid w:val="00C5724F"/>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8EB"/>
    <w:rsid w:val="00C96E2E"/>
    <w:rsid w:val="00C96FFC"/>
    <w:rsid w:val="00C97331"/>
    <w:rsid w:val="00C9749E"/>
    <w:rsid w:val="00C976C3"/>
    <w:rsid w:val="00CA05F3"/>
    <w:rsid w:val="00CA084A"/>
    <w:rsid w:val="00CA1124"/>
    <w:rsid w:val="00CA147C"/>
    <w:rsid w:val="00CA20F9"/>
    <w:rsid w:val="00CA2ED1"/>
    <w:rsid w:val="00CA2F0E"/>
    <w:rsid w:val="00CA3779"/>
    <w:rsid w:val="00CA3D09"/>
    <w:rsid w:val="00CA3FA7"/>
    <w:rsid w:val="00CA481D"/>
    <w:rsid w:val="00CA4BB3"/>
    <w:rsid w:val="00CA5DD3"/>
    <w:rsid w:val="00CA6A6D"/>
    <w:rsid w:val="00CB04CC"/>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73F"/>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4A75"/>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BE3"/>
    <w:rsid w:val="00D17FD4"/>
    <w:rsid w:val="00D20292"/>
    <w:rsid w:val="00D21445"/>
    <w:rsid w:val="00D21559"/>
    <w:rsid w:val="00D21698"/>
    <w:rsid w:val="00D21848"/>
    <w:rsid w:val="00D21DD0"/>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290B"/>
    <w:rsid w:val="00D4347C"/>
    <w:rsid w:val="00D43CA4"/>
    <w:rsid w:val="00D44228"/>
    <w:rsid w:val="00D4521D"/>
    <w:rsid w:val="00D45690"/>
    <w:rsid w:val="00D4592C"/>
    <w:rsid w:val="00D45F12"/>
    <w:rsid w:val="00D46FA4"/>
    <w:rsid w:val="00D470D5"/>
    <w:rsid w:val="00D47473"/>
    <w:rsid w:val="00D47B81"/>
    <w:rsid w:val="00D50F1C"/>
    <w:rsid w:val="00D5292B"/>
    <w:rsid w:val="00D55C04"/>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1E1B"/>
    <w:rsid w:val="00DA213C"/>
    <w:rsid w:val="00DA266A"/>
    <w:rsid w:val="00DA319E"/>
    <w:rsid w:val="00DA3CDF"/>
    <w:rsid w:val="00DA5118"/>
    <w:rsid w:val="00DA5739"/>
    <w:rsid w:val="00DA6A31"/>
    <w:rsid w:val="00DA7193"/>
    <w:rsid w:val="00DB0741"/>
    <w:rsid w:val="00DB1253"/>
    <w:rsid w:val="00DB127A"/>
    <w:rsid w:val="00DB1912"/>
    <w:rsid w:val="00DB25A0"/>
    <w:rsid w:val="00DB2601"/>
    <w:rsid w:val="00DB6536"/>
    <w:rsid w:val="00DB6CC2"/>
    <w:rsid w:val="00DC0143"/>
    <w:rsid w:val="00DC0519"/>
    <w:rsid w:val="00DC071D"/>
    <w:rsid w:val="00DC0B83"/>
    <w:rsid w:val="00DC1775"/>
    <w:rsid w:val="00DC2FD5"/>
    <w:rsid w:val="00DC3126"/>
    <w:rsid w:val="00DC3548"/>
    <w:rsid w:val="00DC48E8"/>
    <w:rsid w:val="00DC4B04"/>
    <w:rsid w:val="00DC5EF9"/>
    <w:rsid w:val="00DC789A"/>
    <w:rsid w:val="00DD03C5"/>
    <w:rsid w:val="00DD0AE7"/>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1B9"/>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37A11"/>
    <w:rsid w:val="00E40175"/>
    <w:rsid w:val="00E408EE"/>
    <w:rsid w:val="00E41195"/>
    <w:rsid w:val="00E4127C"/>
    <w:rsid w:val="00E42186"/>
    <w:rsid w:val="00E4229A"/>
    <w:rsid w:val="00E422EB"/>
    <w:rsid w:val="00E42547"/>
    <w:rsid w:val="00E428AB"/>
    <w:rsid w:val="00E42F10"/>
    <w:rsid w:val="00E4362E"/>
    <w:rsid w:val="00E439E5"/>
    <w:rsid w:val="00E43BC8"/>
    <w:rsid w:val="00E4594C"/>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9DB"/>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877E4"/>
    <w:rsid w:val="00E9070E"/>
    <w:rsid w:val="00E9075C"/>
    <w:rsid w:val="00E91680"/>
    <w:rsid w:val="00E91A78"/>
    <w:rsid w:val="00E9203C"/>
    <w:rsid w:val="00E9290A"/>
    <w:rsid w:val="00E92B13"/>
    <w:rsid w:val="00E935E6"/>
    <w:rsid w:val="00E94643"/>
    <w:rsid w:val="00E94793"/>
    <w:rsid w:val="00E96549"/>
    <w:rsid w:val="00E967B5"/>
    <w:rsid w:val="00EA00EC"/>
    <w:rsid w:val="00EA0143"/>
    <w:rsid w:val="00EA044D"/>
    <w:rsid w:val="00EA17C5"/>
    <w:rsid w:val="00EA1CED"/>
    <w:rsid w:val="00EA2213"/>
    <w:rsid w:val="00EA3631"/>
    <w:rsid w:val="00EA45A0"/>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5850"/>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3CC1"/>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5923"/>
    <w:rsid w:val="00F07279"/>
    <w:rsid w:val="00F10356"/>
    <w:rsid w:val="00F10A78"/>
    <w:rsid w:val="00F11309"/>
    <w:rsid w:val="00F1194F"/>
    <w:rsid w:val="00F12223"/>
    <w:rsid w:val="00F12A55"/>
    <w:rsid w:val="00F13D92"/>
    <w:rsid w:val="00F146A9"/>
    <w:rsid w:val="00F14EC4"/>
    <w:rsid w:val="00F151B7"/>
    <w:rsid w:val="00F156E1"/>
    <w:rsid w:val="00F15B04"/>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1BEA"/>
    <w:rsid w:val="00F42385"/>
    <w:rsid w:val="00F42584"/>
    <w:rsid w:val="00F43D99"/>
    <w:rsid w:val="00F44F3D"/>
    <w:rsid w:val="00F44F5E"/>
    <w:rsid w:val="00F451ED"/>
    <w:rsid w:val="00F46F69"/>
    <w:rsid w:val="00F5018D"/>
    <w:rsid w:val="00F52040"/>
    <w:rsid w:val="00F521FF"/>
    <w:rsid w:val="00F52360"/>
    <w:rsid w:val="00F5289C"/>
    <w:rsid w:val="00F54057"/>
    <w:rsid w:val="00F54F39"/>
    <w:rsid w:val="00F5576C"/>
    <w:rsid w:val="00F55896"/>
    <w:rsid w:val="00F56AD9"/>
    <w:rsid w:val="00F56F1B"/>
    <w:rsid w:val="00F578E7"/>
    <w:rsid w:val="00F579A7"/>
    <w:rsid w:val="00F57E2C"/>
    <w:rsid w:val="00F61374"/>
    <w:rsid w:val="00F6142E"/>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B41"/>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1DE"/>
    <w:rsid w:val="00F8528F"/>
    <w:rsid w:val="00F85D1D"/>
    <w:rsid w:val="00F8602F"/>
    <w:rsid w:val="00F86A75"/>
    <w:rsid w:val="00F87E04"/>
    <w:rsid w:val="00F87F23"/>
    <w:rsid w:val="00F90A21"/>
    <w:rsid w:val="00F92214"/>
    <w:rsid w:val="00F9278F"/>
    <w:rsid w:val="00F93300"/>
    <w:rsid w:val="00F94059"/>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1639"/>
    <w:rsid w:val="00FC240E"/>
    <w:rsid w:val="00FC2EEE"/>
    <w:rsid w:val="00FC3906"/>
    <w:rsid w:val="00FC47C2"/>
    <w:rsid w:val="00FC52B7"/>
    <w:rsid w:val="00FC535A"/>
    <w:rsid w:val="00FC55B9"/>
    <w:rsid w:val="00FC5D83"/>
    <w:rsid w:val="00FD0080"/>
    <w:rsid w:val="00FD1067"/>
    <w:rsid w:val="00FD188A"/>
    <w:rsid w:val="00FD1FD3"/>
    <w:rsid w:val="00FD31D4"/>
    <w:rsid w:val="00FD449A"/>
    <w:rsid w:val="00FD45E5"/>
    <w:rsid w:val="00FD465A"/>
    <w:rsid w:val="00FD4937"/>
    <w:rsid w:val="00FD4F77"/>
    <w:rsid w:val="00FD5D45"/>
    <w:rsid w:val="00FD6230"/>
    <w:rsid w:val="00FD65CF"/>
    <w:rsid w:val="00FD6DDA"/>
    <w:rsid w:val="00FD70F6"/>
    <w:rsid w:val="00FE1AEF"/>
    <w:rsid w:val="00FE2D61"/>
    <w:rsid w:val="00FE2FF8"/>
    <w:rsid w:val="00FE302A"/>
    <w:rsid w:val="00FE3127"/>
    <w:rsid w:val="00FE540D"/>
    <w:rsid w:val="00FE543E"/>
    <w:rsid w:val="00FE6341"/>
    <w:rsid w:val="00FE6921"/>
    <w:rsid w:val="00FE7A05"/>
    <w:rsid w:val="00FF0B77"/>
    <w:rsid w:val="00FF0FD4"/>
    <w:rsid w:val="00FF4A63"/>
    <w:rsid w:val="00FF4ADA"/>
    <w:rsid w:val="00FF5A05"/>
    <w:rsid w:val="00FF5AAB"/>
    <w:rsid w:val="00FF5CFE"/>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0B1C43"/>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8FF64F"/>
    <w:rsid w:val="1AAC57FD"/>
    <w:rsid w:val="1AB97F80"/>
    <w:rsid w:val="1AC33BD1"/>
    <w:rsid w:val="1AD13167"/>
    <w:rsid w:val="1AD3543D"/>
    <w:rsid w:val="1ADF11FE"/>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7A8960"/>
    <w:rsid w:val="2B81ACCA"/>
    <w:rsid w:val="2B88B102"/>
    <w:rsid w:val="2B8C60DB"/>
    <w:rsid w:val="2BB930E5"/>
    <w:rsid w:val="2BC893A1"/>
    <w:rsid w:val="2BDBF440"/>
    <w:rsid w:val="2C49D800"/>
    <w:rsid w:val="2C6F923F"/>
    <w:rsid w:val="2C7AD4CD"/>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8C8A8B"/>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9FB357"/>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CA743D"/>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B1CFCC"/>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w:docVars>
    <w:docVar w:name="dgnword-docGUID" w:val="{2B4CA50D-72D7-462B-8E34-4CDF742FB26B}"/>
    <w:docVar w:name="dgnword-eventsink" w:val="1633000350608"/>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5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2.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3.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customXml/itemProps4.xml><?xml version="1.0" encoding="utf-8"?>
<ds:datastoreItem xmlns:ds="http://schemas.openxmlformats.org/officeDocument/2006/customXml" ds:itemID="{74A45A5B-0FD0-4BE8-8066-CC1896720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2024-07-18T18:30:00Z</dcterms:created>
  <dcterms:modified xsi:type="dcterms:W3CDTF">2024-07-18T18:30:00Z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