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101E" w:rsidP="0062101E" w14:paraId="33427EA4" w14:textId="77777777">
      <w:pPr>
        <w:pStyle w:val="Cov-Title"/>
        <w:spacing w:before="1440"/>
      </w:pPr>
      <w:bookmarkStart w:id="0" w:name="_Toc62613679"/>
      <w:bookmarkStart w:id="1" w:name="_Toc62614425"/>
      <w:bookmarkStart w:id="2" w:name="_Toc62630085"/>
      <w:bookmarkStart w:id="3" w:name="_Toc94419923"/>
      <w:r>
        <w:t>2023–24 NATIONAL POSTSECONDARY STUDENT AID STUDY (NPSAS:24)              FULL-SCALE STUDY</w:t>
      </w:r>
    </w:p>
    <w:p w:rsidR="0062101E" w:rsidP="0062101E" w14:paraId="1901373E" w14:textId="77777777">
      <w:pPr>
        <w:pStyle w:val="Cov-Title"/>
        <w:spacing w:before="480" w:line="256" w:lineRule="auto"/>
      </w:pPr>
      <w:bookmarkStart w:id="4" w:name="_Hlk143846963"/>
      <w:r>
        <w:rPr>
          <w:sz w:val="32"/>
          <w:szCs w:val="32"/>
        </w:rPr>
        <w:t>Student Data Collection and Student Records</w:t>
      </w:r>
    </w:p>
    <w:bookmarkEnd w:id="4"/>
    <w:p w:rsidR="00A07ED0" w:rsidP="00E846CD" w14:paraId="1DC2FE98" w14:textId="31411C83">
      <w:pPr>
        <w:pStyle w:val="Cov-Subtitle"/>
        <w:spacing w:before="1200"/>
        <w:rPr>
          <w:szCs w:val="32"/>
        </w:rPr>
      </w:pPr>
      <w:r>
        <w:rPr>
          <w:szCs w:val="32"/>
        </w:rPr>
        <w:t>Appendix G</w:t>
      </w:r>
    </w:p>
    <w:p w:rsidR="0062101E" w:rsidP="00A07ED0" w14:paraId="5EB0FAF2" w14:textId="462C86DF">
      <w:pPr>
        <w:pStyle w:val="Cov-Subtitle"/>
        <w:spacing w:before="240"/>
        <w:rPr>
          <w:sz w:val="28"/>
          <w:szCs w:val="28"/>
        </w:rPr>
      </w:pPr>
      <w:r w:rsidRPr="00A07ED0">
        <w:rPr>
          <w:sz w:val="28"/>
          <w:szCs w:val="28"/>
        </w:rPr>
        <w:t xml:space="preserve">Sample Member </w:t>
      </w:r>
      <w:r w:rsidRPr="00A07ED0">
        <w:rPr>
          <w:sz w:val="28"/>
          <w:szCs w:val="28"/>
        </w:rPr>
        <w:t>Focus Group Report</w:t>
      </w:r>
    </w:p>
    <w:p w:rsidR="00A07ED0" w:rsidRPr="00A07ED0" w:rsidP="00A07ED0" w14:paraId="353EECA2" w14:textId="77777777">
      <w:pPr>
        <w:pStyle w:val="Cov-Subtitle"/>
        <w:spacing w:before="240"/>
        <w:rPr>
          <w:sz w:val="28"/>
          <w:szCs w:val="28"/>
        </w:rPr>
      </w:pPr>
    </w:p>
    <w:p w:rsidR="0062101E" w:rsidRPr="00B75F1D" w:rsidP="0062101E" w14:paraId="4698034F" w14:textId="77777777">
      <w:pPr>
        <w:pStyle w:val="Cov-Subtitle"/>
        <w:spacing w:before="480"/>
        <w:rPr>
          <w:b/>
          <w:bCs/>
        </w:rPr>
      </w:pPr>
      <w:r>
        <w:t>OMB # 1850-0666 v. 36</w:t>
      </w:r>
    </w:p>
    <w:p w:rsidR="008525C5" w:rsidP="005E0AB6" w14:paraId="75F539D2" w14:textId="77777777">
      <w:pPr>
        <w:pStyle w:val="Cov-Address"/>
        <w:spacing w:before="1200"/>
        <w:rPr>
          <w:b/>
        </w:rPr>
      </w:pPr>
    </w:p>
    <w:p w:rsidR="0062101E" w:rsidRPr="00477529" w:rsidP="00E846CD" w14:paraId="50C3CF08" w14:textId="3B779754">
      <w:pPr>
        <w:pStyle w:val="Cov-Address"/>
        <w:spacing w:before="1200"/>
        <w:rPr>
          <w:b/>
        </w:rPr>
      </w:pPr>
      <w:r w:rsidRPr="00477529">
        <w:rPr>
          <w:b/>
        </w:rPr>
        <w:t>Submitted by</w:t>
      </w:r>
    </w:p>
    <w:p w:rsidR="0062101E" w:rsidRPr="00477529" w:rsidP="0062101E" w14:paraId="02EA3DE0" w14:textId="77777777">
      <w:pPr>
        <w:pStyle w:val="Cov-Address"/>
        <w:rPr>
          <w:b/>
        </w:rPr>
      </w:pPr>
      <w:r w:rsidRPr="00477529">
        <w:rPr>
          <w:b/>
        </w:rPr>
        <w:t>National Center for Education Statistics</w:t>
      </w:r>
    </w:p>
    <w:p w:rsidR="0062101E" w:rsidRPr="00477529" w:rsidP="0062101E" w14:paraId="6F54774A" w14:textId="77777777">
      <w:pPr>
        <w:pStyle w:val="Cov-Address"/>
        <w:rPr>
          <w:b/>
          <w:bCs/>
        </w:rPr>
      </w:pPr>
      <w:r w:rsidRPr="00477529">
        <w:rPr>
          <w:b/>
        </w:rPr>
        <w:t>U.S. Department of Education</w:t>
      </w:r>
    </w:p>
    <w:p w:rsidR="00526C19" w:rsidP="00E846CD" w14:paraId="16714594" w14:textId="09E3631B">
      <w:pPr>
        <w:pStyle w:val="Cov-Address"/>
        <w:spacing w:before="1200"/>
        <w:rPr>
          <w:b/>
          <w:bCs/>
        </w:rPr>
      </w:pPr>
      <w:r>
        <w:rPr>
          <w:b/>
          <w:bCs/>
        </w:rPr>
        <w:t>September 2023</w:t>
      </w:r>
    </w:p>
    <w:p w:rsidR="00526C19" w14:paraId="735DB682" w14:textId="77777777">
      <w:pPr>
        <w:spacing w:after="160" w:line="259" w:lineRule="auto"/>
        <w:rPr>
          <w:rFonts w:ascii="Arial" w:eastAsia="Times New Roman" w:hAnsi="Arial"/>
          <w:b/>
          <w:bCs/>
          <w:szCs w:val="20"/>
          <w:lang w:eastAsia="en-US"/>
        </w:rPr>
      </w:pPr>
      <w:r>
        <w:rPr>
          <w:b/>
          <w:bCs/>
        </w:rPr>
        <w:br w:type="page"/>
      </w:r>
    </w:p>
    <w:p w:rsidR="0062101E" w:rsidP="00526C19" w14:paraId="070C9CAE" w14:textId="77777777">
      <w:pPr>
        <w:pStyle w:val="Cov-Address"/>
        <w:spacing w:before="1600"/>
        <w:rPr>
          <w:b/>
          <w:bCs/>
        </w:rPr>
      </w:pPr>
    </w:p>
    <w:bookmarkEnd w:id="0"/>
    <w:bookmarkEnd w:id="1"/>
    <w:bookmarkEnd w:id="2"/>
    <w:bookmarkEnd w:id="3"/>
    <w:p w:rsidR="0062101E" w14:paraId="43FF468E" w14:textId="099B17FD">
      <w:pPr>
        <w:spacing w:after="160" w:line="259" w:lineRule="auto"/>
        <w:rPr>
          <w:sz w:val="21"/>
        </w:rPr>
      </w:pPr>
    </w:p>
    <w:sdt>
      <w:sdtPr>
        <w:rPr>
          <w:rFonts w:eastAsia="Malgun Gothic" w:cs="Times New Roman"/>
          <w:b w:val="0"/>
          <w:sz w:val="21"/>
          <w:szCs w:val="22"/>
          <w:shd w:val="clear" w:color="auto" w:fill="auto"/>
          <w:lang w:eastAsia="ko-KR"/>
        </w:rPr>
        <w:id w:val="1336886759"/>
        <w:docPartObj>
          <w:docPartGallery w:val="Table of Contents"/>
          <w:docPartUnique/>
        </w:docPartObj>
      </w:sdtPr>
      <w:sdtEndPr>
        <w:rPr>
          <w:sz w:val="24"/>
        </w:rPr>
      </w:sdtEndPr>
      <w:sdtContent>
        <w:p w:rsidR="00B22C9E" w:rsidRPr="00B22C9E" w:rsidP="001678ED" w14:paraId="41E04AF0" w14:textId="7C46D250">
          <w:pPr>
            <w:pStyle w:val="TOCHeading"/>
          </w:pPr>
          <w:r>
            <w:t>Table of C</w:t>
          </w:r>
          <w:r>
            <w:t>ontents</w:t>
          </w:r>
        </w:p>
        <w:p w:rsidR="00581E81" w14:paraId="55E74FAC" w14:textId="03F28B68">
          <w:pPr>
            <w:pStyle w:val="TOC1"/>
            <w:rPr>
              <w:rFonts w:asciiTheme="minorHAnsi" w:eastAsiaTheme="minorEastAsia" w:hAnsiTheme="minorHAnsi" w:cstheme="minorBidi"/>
              <w:noProof/>
              <w:kern w:val="2"/>
              <w:sz w:val="22"/>
              <w:lang w:eastAsia="en-US"/>
              <w14:ligatures w14:val="standardContextual"/>
            </w:rPr>
          </w:pPr>
          <w:r w:rsidRPr="00CC356C">
            <w:rPr>
              <w:rFonts w:cs="Arial"/>
            </w:rPr>
            <w:fldChar w:fldCharType="begin"/>
          </w:r>
          <w:r w:rsidRPr="4B741F46">
            <w:rPr>
              <w:rFonts w:cs="Arial"/>
            </w:rPr>
            <w:instrText xml:space="preserve"> TOC \o "1-3" \h \z \u </w:instrText>
          </w:r>
          <w:r w:rsidRPr="00CC356C">
            <w:rPr>
              <w:rFonts w:cs="Arial"/>
            </w:rPr>
            <w:fldChar w:fldCharType="separate"/>
          </w:r>
          <w:hyperlink w:anchor="_Toc145323932" w:history="1">
            <w:r w:rsidRPr="00093DA8">
              <w:rPr>
                <w:rStyle w:val="Hyperlink"/>
                <w:noProof/>
              </w:rPr>
              <w:t>Executive Summary</w:t>
            </w:r>
            <w:r>
              <w:rPr>
                <w:noProof/>
                <w:webHidden/>
              </w:rPr>
              <w:tab/>
            </w:r>
            <w:r>
              <w:rPr>
                <w:noProof/>
                <w:webHidden/>
              </w:rPr>
              <w:fldChar w:fldCharType="begin"/>
            </w:r>
            <w:r>
              <w:rPr>
                <w:noProof/>
                <w:webHidden/>
              </w:rPr>
              <w:instrText xml:space="preserve"> PAGEREF _Toc145323932 \h </w:instrText>
            </w:r>
            <w:r>
              <w:rPr>
                <w:noProof/>
                <w:webHidden/>
              </w:rPr>
              <w:fldChar w:fldCharType="separate"/>
            </w:r>
            <w:r w:rsidR="00A731A1">
              <w:rPr>
                <w:noProof/>
                <w:webHidden/>
              </w:rPr>
              <w:t>3</w:t>
            </w:r>
            <w:r>
              <w:rPr>
                <w:noProof/>
                <w:webHidden/>
              </w:rPr>
              <w:fldChar w:fldCharType="end"/>
            </w:r>
          </w:hyperlink>
        </w:p>
        <w:p w:rsidR="00581E81" w14:paraId="25E86EAD" w14:textId="303F4526">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33" w:history="1">
            <w:r w:rsidRPr="00093DA8">
              <w:rPr>
                <w:rStyle w:val="Hyperlink"/>
                <w:noProof/>
              </w:rPr>
              <w:t>Introduction</w:t>
            </w:r>
            <w:r>
              <w:rPr>
                <w:noProof/>
                <w:webHidden/>
              </w:rPr>
              <w:tab/>
            </w:r>
            <w:r>
              <w:rPr>
                <w:noProof/>
                <w:webHidden/>
              </w:rPr>
              <w:fldChar w:fldCharType="begin"/>
            </w:r>
            <w:r>
              <w:rPr>
                <w:noProof/>
                <w:webHidden/>
              </w:rPr>
              <w:instrText xml:space="preserve"> PAGEREF _Toc145323933 \h </w:instrText>
            </w:r>
            <w:r>
              <w:rPr>
                <w:noProof/>
                <w:webHidden/>
              </w:rPr>
              <w:fldChar w:fldCharType="separate"/>
            </w:r>
            <w:r w:rsidR="00A731A1">
              <w:rPr>
                <w:noProof/>
                <w:webHidden/>
              </w:rPr>
              <w:t>3</w:t>
            </w:r>
            <w:r>
              <w:rPr>
                <w:noProof/>
                <w:webHidden/>
              </w:rPr>
              <w:fldChar w:fldCharType="end"/>
            </w:r>
          </w:hyperlink>
        </w:p>
        <w:p w:rsidR="00581E81" w14:paraId="60EA999E" w14:textId="3D41BC85">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34" w:history="1">
            <w:r w:rsidRPr="00093DA8">
              <w:rPr>
                <w:rStyle w:val="Hyperlink"/>
                <w:noProof/>
              </w:rPr>
              <w:t>Sample</w:t>
            </w:r>
            <w:r>
              <w:rPr>
                <w:noProof/>
                <w:webHidden/>
              </w:rPr>
              <w:tab/>
            </w:r>
            <w:r>
              <w:rPr>
                <w:noProof/>
                <w:webHidden/>
              </w:rPr>
              <w:fldChar w:fldCharType="begin"/>
            </w:r>
            <w:r>
              <w:rPr>
                <w:noProof/>
                <w:webHidden/>
              </w:rPr>
              <w:instrText xml:space="preserve"> PAGEREF _Toc145323934 \h </w:instrText>
            </w:r>
            <w:r>
              <w:rPr>
                <w:noProof/>
                <w:webHidden/>
              </w:rPr>
              <w:fldChar w:fldCharType="separate"/>
            </w:r>
            <w:r w:rsidR="00A731A1">
              <w:rPr>
                <w:noProof/>
                <w:webHidden/>
              </w:rPr>
              <w:t>3</w:t>
            </w:r>
            <w:r>
              <w:rPr>
                <w:noProof/>
                <w:webHidden/>
              </w:rPr>
              <w:fldChar w:fldCharType="end"/>
            </w:r>
          </w:hyperlink>
        </w:p>
        <w:p w:rsidR="00581E81" w14:paraId="23143A23" w14:textId="0153A467">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35" w:history="1">
            <w:r w:rsidRPr="00093DA8">
              <w:rPr>
                <w:rStyle w:val="Hyperlink"/>
                <w:rFonts w:cs="Arial"/>
                <w:noProof/>
                <w:shd w:val="clear" w:color="auto" w:fill="FFFFFF"/>
              </w:rPr>
              <w:t>Key Findings</w:t>
            </w:r>
            <w:r>
              <w:rPr>
                <w:noProof/>
                <w:webHidden/>
              </w:rPr>
              <w:tab/>
            </w:r>
            <w:r>
              <w:rPr>
                <w:noProof/>
                <w:webHidden/>
              </w:rPr>
              <w:fldChar w:fldCharType="begin"/>
            </w:r>
            <w:r>
              <w:rPr>
                <w:noProof/>
                <w:webHidden/>
              </w:rPr>
              <w:instrText xml:space="preserve"> PAGEREF _Toc145323935 \h </w:instrText>
            </w:r>
            <w:r>
              <w:rPr>
                <w:noProof/>
                <w:webHidden/>
              </w:rPr>
              <w:fldChar w:fldCharType="separate"/>
            </w:r>
            <w:r w:rsidR="00A731A1">
              <w:rPr>
                <w:noProof/>
                <w:webHidden/>
              </w:rPr>
              <w:t>3</w:t>
            </w:r>
            <w:r>
              <w:rPr>
                <w:noProof/>
                <w:webHidden/>
              </w:rPr>
              <w:fldChar w:fldCharType="end"/>
            </w:r>
          </w:hyperlink>
        </w:p>
        <w:p w:rsidR="00581E81" w14:paraId="5A070E3B" w14:textId="11A21A7C">
          <w:pPr>
            <w:pStyle w:val="TOC1"/>
            <w:rPr>
              <w:rFonts w:asciiTheme="minorHAnsi" w:eastAsiaTheme="minorEastAsia" w:hAnsiTheme="minorHAnsi" w:cstheme="minorBidi"/>
              <w:noProof/>
              <w:kern w:val="2"/>
              <w:sz w:val="22"/>
              <w:lang w:eastAsia="en-US"/>
              <w14:ligatures w14:val="standardContextual"/>
            </w:rPr>
          </w:pPr>
          <w:hyperlink w:anchor="_Toc145323936" w:history="1">
            <w:r w:rsidRPr="00093DA8">
              <w:rPr>
                <w:rStyle w:val="Hyperlink"/>
                <w:noProof/>
              </w:rPr>
              <w:t>Background</w:t>
            </w:r>
            <w:r>
              <w:rPr>
                <w:noProof/>
                <w:webHidden/>
              </w:rPr>
              <w:tab/>
            </w:r>
            <w:r>
              <w:rPr>
                <w:noProof/>
                <w:webHidden/>
              </w:rPr>
              <w:fldChar w:fldCharType="begin"/>
            </w:r>
            <w:r>
              <w:rPr>
                <w:noProof/>
                <w:webHidden/>
              </w:rPr>
              <w:instrText xml:space="preserve"> PAGEREF _Toc145323936 \h </w:instrText>
            </w:r>
            <w:r>
              <w:rPr>
                <w:noProof/>
                <w:webHidden/>
              </w:rPr>
              <w:fldChar w:fldCharType="separate"/>
            </w:r>
            <w:r w:rsidR="00A731A1">
              <w:rPr>
                <w:noProof/>
                <w:webHidden/>
              </w:rPr>
              <w:t>4</w:t>
            </w:r>
            <w:r>
              <w:rPr>
                <w:noProof/>
                <w:webHidden/>
              </w:rPr>
              <w:fldChar w:fldCharType="end"/>
            </w:r>
          </w:hyperlink>
        </w:p>
        <w:p w:rsidR="00581E81" w14:paraId="5BB9CC24" w14:textId="6EAB22E3">
          <w:pPr>
            <w:pStyle w:val="TOC1"/>
            <w:rPr>
              <w:rFonts w:asciiTheme="minorHAnsi" w:eastAsiaTheme="minorEastAsia" w:hAnsiTheme="minorHAnsi" w:cstheme="minorBidi"/>
              <w:noProof/>
              <w:kern w:val="2"/>
              <w:sz w:val="22"/>
              <w:lang w:eastAsia="en-US"/>
              <w14:ligatures w14:val="standardContextual"/>
            </w:rPr>
          </w:pPr>
          <w:hyperlink w:anchor="_Toc145323937" w:history="1">
            <w:r w:rsidRPr="00093DA8">
              <w:rPr>
                <w:rStyle w:val="Hyperlink"/>
                <w:noProof/>
              </w:rPr>
              <w:t>Study Design</w:t>
            </w:r>
            <w:r>
              <w:rPr>
                <w:noProof/>
                <w:webHidden/>
              </w:rPr>
              <w:tab/>
            </w:r>
            <w:r>
              <w:rPr>
                <w:noProof/>
                <w:webHidden/>
              </w:rPr>
              <w:fldChar w:fldCharType="begin"/>
            </w:r>
            <w:r>
              <w:rPr>
                <w:noProof/>
                <w:webHidden/>
              </w:rPr>
              <w:instrText xml:space="preserve"> PAGEREF _Toc145323937 \h </w:instrText>
            </w:r>
            <w:r>
              <w:rPr>
                <w:noProof/>
                <w:webHidden/>
              </w:rPr>
              <w:fldChar w:fldCharType="separate"/>
            </w:r>
            <w:r w:rsidR="00A731A1">
              <w:rPr>
                <w:noProof/>
                <w:webHidden/>
              </w:rPr>
              <w:t>4</w:t>
            </w:r>
            <w:r>
              <w:rPr>
                <w:noProof/>
                <w:webHidden/>
              </w:rPr>
              <w:fldChar w:fldCharType="end"/>
            </w:r>
          </w:hyperlink>
        </w:p>
        <w:p w:rsidR="00581E81" w14:paraId="01D971B3" w14:textId="5ACA2A07">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38" w:history="1">
            <w:r w:rsidRPr="00093DA8">
              <w:rPr>
                <w:rStyle w:val="Hyperlink"/>
                <w:rFonts w:cs="Arial"/>
                <w:bCs/>
                <w:noProof/>
                <w:shd w:val="clear" w:color="auto" w:fill="FFFFFF"/>
              </w:rPr>
              <w:t>Sample</w:t>
            </w:r>
            <w:r>
              <w:rPr>
                <w:noProof/>
                <w:webHidden/>
              </w:rPr>
              <w:tab/>
            </w:r>
            <w:r>
              <w:rPr>
                <w:noProof/>
                <w:webHidden/>
              </w:rPr>
              <w:fldChar w:fldCharType="begin"/>
            </w:r>
            <w:r>
              <w:rPr>
                <w:noProof/>
                <w:webHidden/>
              </w:rPr>
              <w:instrText xml:space="preserve"> PAGEREF _Toc145323938 \h </w:instrText>
            </w:r>
            <w:r>
              <w:rPr>
                <w:noProof/>
                <w:webHidden/>
              </w:rPr>
              <w:fldChar w:fldCharType="separate"/>
            </w:r>
            <w:r w:rsidR="00A731A1">
              <w:rPr>
                <w:noProof/>
                <w:webHidden/>
              </w:rPr>
              <w:t>4</w:t>
            </w:r>
            <w:r>
              <w:rPr>
                <w:noProof/>
                <w:webHidden/>
              </w:rPr>
              <w:fldChar w:fldCharType="end"/>
            </w:r>
          </w:hyperlink>
        </w:p>
        <w:p w:rsidR="00581E81" w14:paraId="0DEB93BB" w14:textId="6930EC47">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39" w:history="1">
            <w:r w:rsidRPr="00093DA8">
              <w:rPr>
                <w:rStyle w:val="Hyperlink"/>
                <w:rFonts w:cs="Arial"/>
                <w:bCs/>
                <w:noProof/>
                <w:shd w:val="clear" w:color="auto" w:fill="FFFFFF"/>
              </w:rPr>
              <w:t>Recruitment and Screening</w:t>
            </w:r>
            <w:r>
              <w:rPr>
                <w:noProof/>
                <w:webHidden/>
              </w:rPr>
              <w:tab/>
            </w:r>
            <w:r>
              <w:rPr>
                <w:noProof/>
                <w:webHidden/>
              </w:rPr>
              <w:fldChar w:fldCharType="begin"/>
            </w:r>
            <w:r>
              <w:rPr>
                <w:noProof/>
                <w:webHidden/>
              </w:rPr>
              <w:instrText xml:space="preserve"> PAGEREF _Toc145323939 \h </w:instrText>
            </w:r>
            <w:r>
              <w:rPr>
                <w:noProof/>
                <w:webHidden/>
              </w:rPr>
              <w:fldChar w:fldCharType="separate"/>
            </w:r>
            <w:r w:rsidR="00A731A1">
              <w:rPr>
                <w:noProof/>
                <w:webHidden/>
              </w:rPr>
              <w:t>5</w:t>
            </w:r>
            <w:r>
              <w:rPr>
                <w:noProof/>
                <w:webHidden/>
              </w:rPr>
              <w:fldChar w:fldCharType="end"/>
            </w:r>
          </w:hyperlink>
        </w:p>
        <w:p w:rsidR="00581E81" w14:paraId="218F2D27" w14:textId="5A1F799B">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40" w:history="1">
            <w:r w:rsidRPr="00093DA8">
              <w:rPr>
                <w:rStyle w:val="Hyperlink"/>
                <w:rFonts w:cs="Arial"/>
                <w:bCs/>
                <w:noProof/>
                <w:shd w:val="clear" w:color="auto" w:fill="FFFFFF"/>
              </w:rPr>
              <w:t>Data Collection Procedure</w:t>
            </w:r>
            <w:r>
              <w:rPr>
                <w:noProof/>
                <w:webHidden/>
              </w:rPr>
              <w:tab/>
            </w:r>
            <w:r>
              <w:rPr>
                <w:noProof/>
                <w:webHidden/>
              </w:rPr>
              <w:fldChar w:fldCharType="begin"/>
            </w:r>
            <w:r>
              <w:rPr>
                <w:noProof/>
                <w:webHidden/>
              </w:rPr>
              <w:instrText xml:space="preserve"> PAGEREF _Toc145323940 \h </w:instrText>
            </w:r>
            <w:r>
              <w:rPr>
                <w:noProof/>
                <w:webHidden/>
              </w:rPr>
              <w:fldChar w:fldCharType="separate"/>
            </w:r>
            <w:r w:rsidR="00A731A1">
              <w:rPr>
                <w:noProof/>
                <w:webHidden/>
              </w:rPr>
              <w:t>5</w:t>
            </w:r>
            <w:r>
              <w:rPr>
                <w:noProof/>
                <w:webHidden/>
              </w:rPr>
              <w:fldChar w:fldCharType="end"/>
            </w:r>
          </w:hyperlink>
        </w:p>
        <w:p w:rsidR="00581E81" w14:paraId="0CC3EED6" w14:textId="7E33EB3D">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41" w:history="1">
            <w:r w:rsidRPr="00093DA8">
              <w:rPr>
                <w:rStyle w:val="Hyperlink"/>
                <w:rFonts w:cs="Arial"/>
                <w:bCs/>
                <w:noProof/>
                <w:shd w:val="clear" w:color="auto" w:fill="FFFFFF"/>
              </w:rPr>
              <w:t>Coding and Analysis</w:t>
            </w:r>
            <w:r>
              <w:rPr>
                <w:noProof/>
                <w:webHidden/>
              </w:rPr>
              <w:tab/>
            </w:r>
            <w:r>
              <w:rPr>
                <w:noProof/>
                <w:webHidden/>
              </w:rPr>
              <w:fldChar w:fldCharType="begin"/>
            </w:r>
            <w:r>
              <w:rPr>
                <w:noProof/>
                <w:webHidden/>
              </w:rPr>
              <w:instrText xml:space="preserve"> PAGEREF _Toc145323941 \h </w:instrText>
            </w:r>
            <w:r>
              <w:rPr>
                <w:noProof/>
                <w:webHidden/>
              </w:rPr>
              <w:fldChar w:fldCharType="separate"/>
            </w:r>
            <w:r w:rsidR="00A731A1">
              <w:rPr>
                <w:noProof/>
                <w:webHidden/>
              </w:rPr>
              <w:t>6</w:t>
            </w:r>
            <w:r>
              <w:rPr>
                <w:noProof/>
                <w:webHidden/>
              </w:rPr>
              <w:fldChar w:fldCharType="end"/>
            </w:r>
          </w:hyperlink>
        </w:p>
        <w:p w:rsidR="00581E81" w14:paraId="53AE4E06" w14:textId="76E72FAE">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42" w:history="1">
            <w:r w:rsidRPr="00093DA8">
              <w:rPr>
                <w:rStyle w:val="Hyperlink"/>
                <w:noProof/>
              </w:rPr>
              <w:t>Limitations</w:t>
            </w:r>
            <w:r>
              <w:rPr>
                <w:noProof/>
                <w:webHidden/>
              </w:rPr>
              <w:tab/>
            </w:r>
            <w:r>
              <w:rPr>
                <w:noProof/>
                <w:webHidden/>
              </w:rPr>
              <w:fldChar w:fldCharType="begin"/>
            </w:r>
            <w:r>
              <w:rPr>
                <w:noProof/>
                <w:webHidden/>
              </w:rPr>
              <w:instrText xml:space="preserve"> PAGEREF _Toc145323942 \h </w:instrText>
            </w:r>
            <w:r>
              <w:rPr>
                <w:noProof/>
                <w:webHidden/>
              </w:rPr>
              <w:fldChar w:fldCharType="separate"/>
            </w:r>
            <w:r w:rsidR="00A731A1">
              <w:rPr>
                <w:noProof/>
                <w:webHidden/>
              </w:rPr>
              <w:t>6</w:t>
            </w:r>
            <w:r>
              <w:rPr>
                <w:noProof/>
                <w:webHidden/>
              </w:rPr>
              <w:fldChar w:fldCharType="end"/>
            </w:r>
          </w:hyperlink>
        </w:p>
        <w:p w:rsidR="00581E81" w14:paraId="60F4248E" w14:textId="11E8967A">
          <w:pPr>
            <w:pStyle w:val="TOC1"/>
            <w:rPr>
              <w:rFonts w:asciiTheme="minorHAnsi" w:eastAsiaTheme="minorEastAsia" w:hAnsiTheme="minorHAnsi" w:cstheme="minorBidi"/>
              <w:noProof/>
              <w:kern w:val="2"/>
              <w:sz w:val="22"/>
              <w:lang w:eastAsia="en-US"/>
              <w14:ligatures w14:val="standardContextual"/>
            </w:rPr>
          </w:pPr>
          <w:hyperlink w:anchor="_Toc145323943" w:history="1">
            <w:r w:rsidRPr="00093DA8">
              <w:rPr>
                <w:rStyle w:val="Hyperlink"/>
                <w:noProof/>
              </w:rPr>
              <w:t>Findings</w:t>
            </w:r>
            <w:r>
              <w:rPr>
                <w:noProof/>
                <w:webHidden/>
              </w:rPr>
              <w:tab/>
            </w:r>
            <w:r>
              <w:rPr>
                <w:noProof/>
                <w:webHidden/>
              </w:rPr>
              <w:fldChar w:fldCharType="begin"/>
            </w:r>
            <w:r>
              <w:rPr>
                <w:noProof/>
                <w:webHidden/>
              </w:rPr>
              <w:instrText xml:space="preserve"> PAGEREF _Toc145323943 \h </w:instrText>
            </w:r>
            <w:r>
              <w:rPr>
                <w:noProof/>
                <w:webHidden/>
              </w:rPr>
              <w:fldChar w:fldCharType="separate"/>
            </w:r>
            <w:r w:rsidR="00A731A1">
              <w:rPr>
                <w:noProof/>
                <w:webHidden/>
              </w:rPr>
              <w:t>7</w:t>
            </w:r>
            <w:r>
              <w:rPr>
                <w:noProof/>
                <w:webHidden/>
              </w:rPr>
              <w:fldChar w:fldCharType="end"/>
            </w:r>
          </w:hyperlink>
        </w:p>
        <w:p w:rsidR="00581E81" w14:paraId="112B3667" w14:textId="1223BB05">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44" w:history="1">
            <w:r w:rsidRPr="00093DA8">
              <w:rPr>
                <w:rStyle w:val="Hyperlink"/>
                <w:noProof/>
              </w:rPr>
              <w:t>Participation Engagement and Perceptions</w:t>
            </w:r>
            <w:r>
              <w:rPr>
                <w:noProof/>
                <w:webHidden/>
              </w:rPr>
              <w:tab/>
            </w:r>
            <w:r>
              <w:rPr>
                <w:noProof/>
                <w:webHidden/>
              </w:rPr>
              <w:fldChar w:fldCharType="begin"/>
            </w:r>
            <w:r>
              <w:rPr>
                <w:noProof/>
                <w:webHidden/>
              </w:rPr>
              <w:instrText xml:space="preserve"> PAGEREF _Toc145323944 \h </w:instrText>
            </w:r>
            <w:r>
              <w:rPr>
                <w:noProof/>
                <w:webHidden/>
              </w:rPr>
              <w:fldChar w:fldCharType="separate"/>
            </w:r>
            <w:r w:rsidR="00A731A1">
              <w:rPr>
                <w:noProof/>
                <w:webHidden/>
              </w:rPr>
              <w:t>7</w:t>
            </w:r>
            <w:r>
              <w:rPr>
                <w:noProof/>
                <w:webHidden/>
              </w:rPr>
              <w:fldChar w:fldCharType="end"/>
            </w:r>
          </w:hyperlink>
        </w:p>
        <w:p w:rsidR="00581E81" w14:paraId="41D2C697" w14:textId="020DAE68">
          <w:pPr>
            <w:pStyle w:val="TOC3"/>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45" w:history="1">
            <w:r w:rsidRPr="00093DA8">
              <w:rPr>
                <w:rStyle w:val="Hyperlink"/>
                <w:noProof/>
              </w:rPr>
              <w:t>Impression of Invitation Letters</w:t>
            </w:r>
            <w:r>
              <w:rPr>
                <w:noProof/>
                <w:webHidden/>
              </w:rPr>
              <w:tab/>
            </w:r>
            <w:r>
              <w:rPr>
                <w:noProof/>
                <w:webHidden/>
              </w:rPr>
              <w:fldChar w:fldCharType="begin"/>
            </w:r>
            <w:r>
              <w:rPr>
                <w:noProof/>
                <w:webHidden/>
              </w:rPr>
              <w:instrText xml:space="preserve"> PAGEREF _Toc145323945 \h </w:instrText>
            </w:r>
            <w:r>
              <w:rPr>
                <w:noProof/>
                <w:webHidden/>
              </w:rPr>
              <w:fldChar w:fldCharType="separate"/>
            </w:r>
            <w:r w:rsidR="00A731A1">
              <w:rPr>
                <w:noProof/>
                <w:webHidden/>
              </w:rPr>
              <w:t>7</w:t>
            </w:r>
            <w:r>
              <w:rPr>
                <w:noProof/>
                <w:webHidden/>
              </w:rPr>
              <w:fldChar w:fldCharType="end"/>
            </w:r>
          </w:hyperlink>
        </w:p>
        <w:p w:rsidR="00581E81" w14:paraId="4E195909" w14:textId="04628AB2">
          <w:pPr>
            <w:pStyle w:val="TOC3"/>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46" w:history="1">
            <w:r w:rsidRPr="00093DA8">
              <w:rPr>
                <w:rStyle w:val="Hyperlink"/>
                <w:noProof/>
              </w:rPr>
              <w:t>Survey Legitimacy</w:t>
            </w:r>
            <w:r>
              <w:rPr>
                <w:noProof/>
                <w:webHidden/>
              </w:rPr>
              <w:tab/>
            </w:r>
            <w:r>
              <w:rPr>
                <w:noProof/>
                <w:webHidden/>
              </w:rPr>
              <w:fldChar w:fldCharType="begin"/>
            </w:r>
            <w:r>
              <w:rPr>
                <w:noProof/>
                <w:webHidden/>
              </w:rPr>
              <w:instrText xml:space="preserve"> PAGEREF _Toc145323946 \h </w:instrText>
            </w:r>
            <w:r>
              <w:rPr>
                <w:noProof/>
                <w:webHidden/>
              </w:rPr>
              <w:fldChar w:fldCharType="separate"/>
            </w:r>
            <w:r w:rsidR="00A731A1">
              <w:rPr>
                <w:noProof/>
                <w:webHidden/>
              </w:rPr>
              <w:t>8</w:t>
            </w:r>
            <w:r>
              <w:rPr>
                <w:noProof/>
                <w:webHidden/>
              </w:rPr>
              <w:fldChar w:fldCharType="end"/>
            </w:r>
          </w:hyperlink>
        </w:p>
        <w:p w:rsidR="00581E81" w14:paraId="3D79815E" w14:textId="15B8EE87">
          <w:pPr>
            <w:pStyle w:val="TOC3"/>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47" w:history="1">
            <w:r w:rsidRPr="00093DA8">
              <w:rPr>
                <w:rStyle w:val="Hyperlink"/>
                <w:noProof/>
              </w:rPr>
              <w:t>Embedded Links and Buttons</w:t>
            </w:r>
            <w:r>
              <w:rPr>
                <w:noProof/>
                <w:webHidden/>
              </w:rPr>
              <w:tab/>
            </w:r>
            <w:r>
              <w:rPr>
                <w:noProof/>
                <w:webHidden/>
              </w:rPr>
              <w:fldChar w:fldCharType="begin"/>
            </w:r>
            <w:r>
              <w:rPr>
                <w:noProof/>
                <w:webHidden/>
              </w:rPr>
              <w:instrText xml:space="preserve"> PAGEREF _Toc145323947 \h </w:instrText>
            </w:r>
            <w:r>
              <w:rPr>
                <w:noProof/>
                <w:webHidden/>
              </w:rPr>
              <w:fldChar w:fldCharType="separate"/>
            </w:r>
            <w:r w:rsidR="00A731A1">
              <w:rPr>
                <w:noProof/>
                <w:webHidden/>
              </w:rPr>
              <w:t>11</w:t>
            </w:r>
            <w:r>
              <w:rPr>
                <w:noProof/>
                <w:webHidden/>
              </w:rPr>
              <w:fldChar w:fldCharType="end"/>
            </w:r>
          </w:hyperlink>
        </w:p>
        <w:p w:rsidR="00581E81" w14:paraId="7964B77B" w14:textId="06026C60">
          <w:pPr>
            <w:pStyle w:val="TOC3"/>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48" w:history="1">
            <w:r w:rsidRPr="00093DA8">
              <w:rPr>
                <w:rStyle w:val="Hyperlink"/>
                <w:noProof/>
              </w:rPr>
              <w:t>Contacting/Interacting or Reminders</w:t>
            </w:r>
            <w:r>
              <w:rPr>
                <w:noProof/>
                <w:webHidden/>
              </w:rPr>
              <w:tab/>
            </w:r>
            <w:r>
              <w:rPr>
                <w:noProof/>
                <w:webHidden/>
              </w:rPr>
              <w:fldChar w:fldCharType="begin"/>
            </w:r>
            <w:r>
              <w:rPr>
                <w:noProof/>
                <w:webHidden/>
              </w:rPr>
              <w:instrText xml:space="preserve"> PAGEREF _Toc145323948 \h </w:instrText>
            </w:r>
            <w:r>
              <w:rPr>
                <w:noProof/>
                <w:webHidden/>
              </w:rPr>
              <w:fldChar w:fldCharType="separate"/>
            </w:r>
            <w:r w:rsidR="00A731A1">
              <w:rPr>
                <w:noProof/>
                <w:webHidden/>
              </w:rPr>
              <w:t>13</w:t>
            </w:r>
            <w:r>
              <w:rPr>
                <w:noProof/>
                <w:webHidden/>
              </w:rPr>
              <w:fldChar w:fldCharType="end"/>
            </w:r>
          </w:hyperlink>
        </w:p>
        <w:p w:rsidR="00581E81" w14:paraId="27DFDCB3" w14:textId="66489C13">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49" w:history="1">
            <w:r w:rsidRPr="00093DA8">
              <w:rPr>
                <w:rStyle w:val="Hyperlink"/>
                <w:noProof/>
              </w:rPr>
              <w:t>Survey Participation Factors</w:t>
            </w:r>
            <w:r>
              <w:rPr>
                <w:noProof/>
                <w:webHidden/>
              </w:rPr>
              <w:tab/>
            </w:r>
            <w:r>
              <w:rPr>
                <w:noProof/>
                <w:webHidden/>
              </w:rPr>
              <w:fldChar w:fldCharType="begin"/>
            </w:r>
            <w:r>
              <w:rPr>
                <w:noProof/>
                <w:webHidden/>
              </w:rPr>
              <w:instrText xml:space="preserve"> PAGEREF _Toc145323949 \h </w:instrText>
            </w:r>
            <w:r>
              <w:rPr>
                <w:noProof/>
                <w:webHidden/>
              </w:rPr>
              <w:fldChar w:fldCharType="separate"/>
            </w:r>
            <w:r w:rsidR="00A731A1">
              <w:rPr>
                <w:noProof/>
                <w:webHidden/>
              </w:rPr>
              <w:t>14</w:t>
            </w:r>
            <w:r>
              <w:rPr>
                <w:noProof/>
                <w:webHidden/>
              </w:rPr>
              <w:fldChar w:fldCharType="end"/>
            </w:r>
          </w:hyperlink>
        </w:p>
        <w:p w:rsidR="00581E81" w14:paraId="522291F9" w14:textId="20A054CC">
          <w:pPr>
            <w:pStyle w:val="TOC3"/>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50" w:history="1">
            <w:r w:rsidRPr="00093DA8">
              <w:rPr>
                <w:rStyle w:val="Hyperlink"/>
                <w:noProof/>
              </w:rPr>
              <w:t>Reasons for Not Participating in the Survey</w:t>
            </w:r>
            <w:r>
              <w:rPr>
                <w:noProof/>
                <w:webHidden/>
              </w:rPr>
              <w:tab/>
            </w:r>
            <w:r>
              <w:rPr>
                <w:noProof/>
                <w:webHidden/>
              </w:rPr>
              <w:fldChar w:fldCharType="begin"/>
            </w:r>
            <w:r>
              <w:rPr>
                <w:noProof/>
                <w:webHidden/>
              </w:rPr>
              <w:instrText xml:space="preserve"> PAGEREF _Toc145323950 \h </w:instrText>
            </w:r>
            <w:r>
              <w:rPr>
                <w:noProof/>
                <w:webHidden/>
              </w:rPr>
              <w:fldChar w:fldCharType="separate"/>
            </w:r>
            <w:r w:rsidR="00A731A1">
              <w:rPr>
                <w:noProof/>
                <w:webHidden/>
              </w:rPr>
              <w:t>14</w:t>
            </w:r>
            <w:r>
              <w:rPr>
                <w:noProof/>
                <w:webHidden/>
              </w:rPr>
              <w:fldChar w:fldCharType="end"/>
            </w:r>
          </w:hyperlink>
        </w:p>
        <w:p w:rsidR="00581E81" w14:paraId="1346DA39" w14:textId="7AAD5ED8">
          <w:pPr>
            <w:pStyle w:val="TOC3"/>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51" w:history="1">
            <w:r w:rsidRPr="00093DA8">
              <w:rPr>
                <w:rStyle w:val="Hyperlink"/>
                <w:noProof/>
              </w:rPr>
              <w:t>Incentives</w:t>
            </w:r>
            <w:r>
              <w:rPr>
                <w:noProof/>
                <w:webHidden/>
              </w:rPr>
              <w:tab/>
            </w:r>
            <w:r>
              <w:rPr>
                <w:noProof/>
                <w:webHidden/>
              </w:rPr>
              <w:fldChar w:fldCharType="begin"/>
            </w:r>
            <w:r>
              <w:rPr>
                <w:noProof/>
                <w:webHidden/>
              </w:rPr>
              <w:instrText xml:space="preserve"> PAGEREF _Toc145323951 \h </w:instrText>
            </w:r>
            <w:r>
              <w:rPr>
                <w:noProof/>
                <w:webHidden/>
              </w:rPr>
              <w:fldChar w:fldCharType="separate"/>
            </w:r>
            <w:r w:rsidR="00A731A1">
              <w:rPr>
                <w:noProof/>
                <w:webHidden/>
              </w:rPr>
              <w:t>16</w:t>
            </w:r>
            <w:r>
              <w:rPr>
                <w:noProof/>
                <w:webHidden/>
              </w:rPr>
              <w:fldChar w:fldCharType="end"/>
            </w:r>
          </w:hyperlink>
        </w:p>
        <w:p w:rsidR="00581E81" w14:paraId="202E6B3D" w14:textId="0645AD13">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52" w:history="1">
            <w:r w:rsidRPr="00093DA8">
              <w:rPr>
                <w:rStyle w:val="Hyperlink"/>
                <w:noProof/>
              </w:rPr>
              <w:t>Open Discussion</w:t>
            </w:r>
            <w:r>
              <w:rPr>
                <w:noProof/>
                <w:webHidden/>
              </w:rPr>
              <w:tab/>
            </w:r>
            <w:r>
              <w:rPr>
                <w:noProof/>
                <w:webHidden/>
              </w:rPr>
              <w:fldChar w:fldCharType="begin"/>
            </w:r>
            <w:r>
              <w:rPr>
                <w:noProof/>
                <w:webHidden/>
              </w:rPr>
              <w:instrText xml:space="preserve"> PAGEREF _Toc145323952 \h </w:instrText>
            </w:r>
            <w:r>
              <w:rPr>
                <w:noProof/>
                <w:webHidden/>
              </w:rPr>
              <w:fldChar w:fldCharType="separate"/>
            </w:r>
            <w:r w:rsidR="00A731A1">
              <w:rPr>
                <w:noProof/>
                <w:webHidden/>
              </w:rPr>
              <w:t>17</w:t>
            </w:r>
            <w:r>
              <w:rPr>
                <w:noProof/>
                <w:webHidden/>
              </w:rPr>
              <w:fldChar w:fldCharType="end"/>
            </w:r>
          </w:hyperlink>
        </w:p>
        <w:p w:rsidR="00581E81" w14:paraId="2FD4D548" w14:textId="067F3DB9">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53" w:history="1">
            <w:r w:rsidRPr="00093DA8">
              <w:rPr>
                <w:rStyle w:val="Hyperlink"/>
                <w:noProof/>
              </w:rPr>
              <w:t>NPSAS:24 Survey Experience</w:t>
            </w:r>
            <w:r>
              <w:rPr>
                <w:noProof/>
                <w:webHidden/>
              </w:rPr>
              <w:tab/>
            </w:r>
            <w:r>
              <w:rPr>
                <w:noProof/>
                <w:webHidden/>
              </w:rPr>
              <w:fldChar w:fldCharType="begin"/>
            </w:r>
            <w:r>
              <w:rPr>
                <w:noProof/>
                <w:webHidden/>
              </w:rPr>
              <w:instrText xml:space="preserve"> PAGEREF _Toc145323953 \h </w:instrText>
            </w:r>
            <w:r>
              <w:rPr>
                <w:noProof/>
                <w:webHidden/>
              </w:rPr>
              <w:fldChar w:fldCharType="separate"/>
            </w:r>
            <w:r w:rsidR="00A731A1">
              <w:rPr>
                <w:noProof/>
                <w:webHidden/>
              </w:rPr>
              <w:t>18</w:t>
            </w:r>
            <w:r>
              <w:rPr>
                <w:noProof/>
                <w:webHidden/>
              </w:rPr>
              <w:fldChar w:fldCharType="end"/>
            </w:r>
          </w:hyperlink>
        </w:p>
        <w:p w:rsidR="00581E81" w14:paraId="130707FF" w14:textId="20407386">
          <w:pPr>
            <w:pStyle w:val="TOC2"/>
            <w:tabs>
              <w:tab w:val="right" w:leader="dot" w:pos="9350"/>
            </w:tabs>
            <w:rPr>
              <w:rFonts w:asciiTheme="minorHAnsi" w:eastAsiaTheme="minorEastAsia" w:hAnsiTheme="minorHAnsi" w:cstheme="minorBidi"/>
              <w:noProof/>
              <w:kern w:val="2"/>
              <w:sz w:val="22"/>
              <w:lang w:eastAsia="en-US"/>
              <w14:ligatures w14:val="standardContextual"/>
            </w:rPr>
          </w:pPr>
          <w:hyperlink w:anchor="_Toc145323954" w:history="1">
            <w:r w:rsidRPr="00093DA8">
              <w:rPr>
                <w:rStyle w:val="Hyperlink"/>
                <w:noProof/>
              </w:rPr>
              <w:t>Closing Comments</w:t>
            </w:r>
            <w:r>
              <w:rPr>
                <w:noProof/>
                <w:webHidden/>
              </w:rPr>
              <w:tab/>
            </w:r>
            <w:r>
              <w:rPr>
                <w:noProof/>
                <w:webHidden/>
              </w:rPr>
              <w:fldChar w:fldCharType="begin"/>
            </w:r>
            <w:r>
              <w:rPr>
                <w:noProof/>
                <w:webHidden/>
              </w:rPr>
              <w:instrText xml:space="preserve"> PAGEREF _Toc145323954 \h </w:instrText>
            </w:r>
            <w:r>
              <w:rPr>
                <w:noProof/>
                <w:webHidden/>
              </w:rPr>
              <w:fldChar w:fldCharType="separate"/>
            </w:r>
            <w:r w:rsidR="00A731A1">
              <w:rPr>
                <w:noProof/>
                <w:webHidden/>
              </w:rPr>
              <w:t>19</w:t>
            </w:r>
            <w:r>
              <w:rPr>
                <w:noProof/>
                <w:webHidden/>
              </w:rPr>
              <w:fldChar w:fldCharType="end"/>
            </w:r>
          </w:hyperlink>
        </w:p>
        <w:p w:rsidR="007939BA" w:rsidRPr="00EA1C75" w:rsidP="00275AD2" w14:paraId="604515FB" w14:textId="0FCA7724">
          <w:pPr>
            <w:spacing w:after="0"/>
            <w:rPr>
              <w:rStyle w:val="normaltextrun"/>
            </w:rPr>
          </w:pPr>
          <w:r w:rsidRPr="00CC356C">
            <w:rPr>
              <w:rFonts w:cs="Arial"/>
              <w:b/>
              <w:bCs/>
              <w:noProof/>
            </w:rPr>
            <w:fldChar w:fldCharType="end"/>
          </w:r>
        </w:p>
      </w:sdtContent>
    </w:sdt>
    <w:p w:rsidR="00A8271F" w14:paraId="337027A9" w14:textId="76FC9518">
      <w:pPr>
        <w:spacing w:after="160" w:line="259" w:lineRule="auto"/>
        <w:rPr>
          <w:rStyle w:val="normaltextrun"/>
          <w:rFonts w:cs="Arial"/>
          <w:b/>
          <w:bCs/>
          <w:color w:val="365F91"/>
          <w:sz w:val="28"/>
          <w:szCs w:val="28"/>
          <w:shd w:val="clear" w:color="auto" w:fill="FFFFFF"/>
        </w:rPr>
      </w:pPr>
      <w:r>
        <w:rPr>
          <w:rStyle w:val="normaltextrun"/>
          <w:rFonts w:cs="Arial"/>
          <w:b/>
          <w:bCs/>
          <w:color w:val="365F91"/>
          <w:sz w:val="28"/>
          <w:szCs w:val="28"/>
          <w:shd w:val="clear" w:color="auto" w:fill="FFFFFF"/>
        </w:rPr>
        <w:br w:type="page"/>
      </w:r>
    </w:p>
    <w:p w:rsidR="0045300A" w:rsidRPr="00FE33E4" w:rsidP="001678ED" w14:paraId="160E8D0F" w14:textId="40AC7779">
      <w:pPr>
        <w:pStyle w:val="Heading1"/>
        <w:rPr>
          <w:rStyle w:val="eop"/>
        </w:rPr>
      </w:pPr>
      <w:bookmarkStart w:id="5" w:name="_Toc145323932"/>
      <w:r w:rsidRPr="00FE33E4">
        <w:rPr>
          <w:rStyle w:val="normaltextrun"/>
        </w:rPr>
        <w:t>Executive Summary</w:t>
      </w:r>
      <w:bookmarkEnd w:id="5"/>
      <w:r w:rsidRPr="00FE33E4">
        <w:rPr>
          <w:rStyle w:val="normaltextrun"/>
        </w:rPr>
        <w:t> </w:t>
      </w:r>
      <w:r w:rsidRPr="00FE33E4">
        <w:rPr>
          <w:rStyle w:val="eop"/>
        </w:rPr>
        <w:t> </w:t>
      </w:r>
    </w:p>
    <w:p w:rsidR="00CC356C" w:rsidRPr="00226512" w:rsidP="00226512" w14:paraId="6258FD08" w14:textId="68ADA5A8">
      <w:pPr>
        <w:pStyle w:val="Heading2"/>
      </w:pPr>
      <w:bookmarkStart w:id="6" w:name="_Toc145323933"/>
      <w:r w:rsidRPr="00226512">
        <w:rPr>
          <w:rStyle w:val="normaltextrun"/>
        </w:rPr>
        <w:t>Introduction</w:t>
      </w:r>
      <w:bookmarkEnd w:id="6"/>
      <w:r w:rsidRPr="00226512">
        <w:rPr>
          <w:rStyle w:val="eop"/>
        </w:rPr>
        <w:t> </w:t>
      </w:r>
    </w:p>
    <w:p w:rsidR="00CC356C" w:rsidP="00CC356C" w14:paraId="1D1101B8" w14:textId="27C2D2BB">
      <w:r>
        <w:t xml:space="preserve">This current study centers on the student survey of the National Postsecondary Student Aid Study (NPSAS:24), including summaries of focus group and one-on-one interview sessions with students who participated in and those who </w:t>
      </w:r>
      <w:r w:rsidR="00941912">
        <w:t xml:space="preserve">were invited, but </w:t>
      </w:r>
      <w:r>
        <w:t>did not participa</w:t>
      </w:r>
      <w:r w:rsidR="3F7E1DFA">
        <w:t>te</w:t>
      </w:r>
      <w:r w:rsidR="00941912">
        <w:t>,</w:t>
      </w:r>
      <w:r>
        <w:t xml:space="preserve"> in the NPSAS:24 </w:t>
      </w:r>
      <w:r w:rsidR="00BF3F25">
        <w:t xml:space="preserve">field test </w:t>
      </w:r>
      <w:r>
        <w:t>survey.</w:t>
      </w:r>
      <w:r w:rsidR="002A5BE4">
        <w:t xml:space="preserve"> In general, the focus groups and one-on-one interviews addressed the following topics</w:t>
      </w:r>
      <w:r w:rsidR="00B70F99">
        <w:t xml:space="preserve"> with </w:t>
      </w:r>
      <w:r w:rsidR="00A0016D">
        <w:t>time for general feedback at the end</w:t>
      </w:r>
      <w:r w:rsidR="002A5BE4">
        <w:t xml:space="preserve">: </w:t>
      </w:r>
    </w:p>
    <w:p w:rsidR="002A5BE4" w:rsidP="004D7F33" w14:paraId="2CA7EF43" w14:textId="2A9968E8">
      <w:pPr>
        <w:pStyle w:val="ListParagraph"/>
        <w:numPr>
          <w:ilvl w:val="0"/>
          <w:numId w:val="13"/>
        </w:numPr>
      </w:pPr>
      <w:r>
        <w:t>Participation Engagement and Perceptions</w:t>
      </w:r>
    </w:p>
    <w:p w:rsidR="002A5BE4" w:rsidP="004D7F33" w14:paraId="5488F8EC" w14:textId="69ED6B8E">
      <w:pPr>
        <w:pStyle w:val="ListParagraph"/>
        <w:numPr>
          <w:ilvl w:val="1"/>
          <w:numId w:val="13"/>
        </w:numPr>
      </w:pPr>
      <w:r>
        <w:t>Impressions of Survey Letters</w:t>
      </w:r>
    </w:p>
    <w:p w:rsidR="002A5BE4" w:rsidP="004D7F33" w14:paraId="52F04351" w14:textId="08EE9A88">
      <w:pPr>
        <w:pStyle w:val="ListParagraph"/>
        <w:numPr>
          <w:ilvl w:val="1"/>
          <w:numId w:val="13"/>
        </w:numPr>
      </w:pPr>
      <w:r>
        <w:t xml:space="preserve">Survey </w:t>
      </w:r>
      <w:r w:rsidR="000F3D94">
        <w:t>Legitimacy</w:t>
      </w:r>
      <w:r>
        <w:t xml:space="preserve"> </w:t>
      </w:r>
    </w:p>
    <w:p w:rsidR="002A5BE4" w:rsidP="004D7F33" w14:paraId="46A67C25" w14:textId="76F1110F">
      <w:pPr>
        <w:pStyle w:val="ListParagraph"/>
        <w:numPr>
          <w:ilvl w:val="1"/>
          <w:numId w:val="13"/>
        </w:numPr>
      </w:pPr>
      <w:r>
        <w:t>Embedded Links/Buttons</w:t>
      </w:r>
    </w:p>
    <w:p w:rsidR="002A5BE4" w:rsidP="004D7F33" w14:paraId="3E58DA5D" w14:textId="0EE0E1F5">
      <w:pPr>
        <w:pStyle w:val="ListParagraph"/>
        <w:numPr>
          <w:ilvl w:val="1"/>
          <w:numId w:val="13"/>
        </w:numPr>
      </w:pPr>
      <w:r>
        <w:t>Contacting/Interacting Reminders</w:t>
      </w:r>
    </w:p>
    <w:p w:rsidR="002A5BE4" w:rsidP="004D7F33" w14:paraId="63D2FE7E" w14:textId="79F0A65A">
      <w:pPr>
        <w:pStyle w:val="ListParagraph"/>
        <w:numPr>
          <w:ilvl w:val="0"/>
          <w:numId w:val="13"/>
        </w:numPr>
      </w:pPr>
      <w:r>
        <w:t>Survey Participation Factors</w:t>
      </w:r>
      <w:r w:rsidR="002E47E1">
        <w:t xml:space="preserve"> (Nonrespondents only)</w:t>
      </w:r>
    </w:p>
    <w:p w:rsidR="002A5BE4" w:rsidP="004D7F33" w14:paraId="3A1CAD97" w14:textId="7D759B63">
      <w:pPr>
        <w:pStyle w:val="ListParagraph"/>
        <w:numPr>
          <w:ilvl w:val="1"/>
          <w:numId w:val="13"/>
        </w:numPr>
      </w:pPr>
      <w:r>
        <w:t xml:space="preserve">Reasons for Not Participating in the Survey </w:t>
      </w:r>
    </w:p>
    <w:p w:rsidR="002A5BE4" w:rsidP="004D7F33" w14:paraId="1088AB0F" w14:textId="5E30FBC8">
      <w:pPr>
        <w:pStyle w:val="ListParagraph"/>
        <w:numPr>
          <w:ilvl w:val="1"/>
          <w:numId w:val="13"/>
        </w:numPr>
      </w:pPr>
      <w:r>
        <w:t xml:space="preserve">Incentives </w:t>
      </w:r>
    </w:p>
    <w:p w:rsidR="004D1B4B" w:rsidP="004D7F33" w14:paraId="545690FE" w14:textId="527D6C59">
      <w:pPr>
        <w:pStyle w:val="ListParagraph"/>
        <w:numPr>
          <w:ilvl w:val="0"/>
          <w:numId w:val="13"/>
        </w:numPr>
      </w:pPr>
      <w:r>
        <w:t>NPSAS:24 Survey Experience (Respondents Only)</w:t>
      </w:r>
    </w:p>
    <w:p w:rsidR="00FF08D6" w:rsidRPr="002A5BE4" w:rsidP="004D7F33" w14:paraId="0417DEBF" w14:textId="3C599930">
      <w:pPr>
        <w:pStyle w:val="ListParagraph"/>
        <w:numPr>
          <w:ilvl w:val="0"/>
          <w:numId w:val="13"/>
        </w:numPr>
      </w:pPr>
      <w:r>
        <w:t>Open Discussion (Nonrespondents only)</w:t>
      </w:r>
    </w:p>
    <w:p w:rsidR="0045300A" w:rsidRPr="00C86E98" w:rsidP="00C86E98" w14:paraId="73A13A6E" w14:textId="0756E3C7">
      <w:pPr>
        <w:pStyle w:val="Heading2"/>
        <w:rPr>
          <w:rStyle w:val="eop"/>
        </w:rPr>
      </w:pPr>
      <w:bookmarkStart w:id="7" w:name="_Toc145323934"/>
      <w:r w:rsidRPr="00F81F47">
        <w:rPr>
          <w:rStyle w:val="normaltextrun"/>
        </w:rPr>
        <w:t>Sample</w:t>
      </w:r>
      <w:bookmarkEnd w:id="7"/>
      <w:r w:rsidRPr="00C86E98">
        <w:rPr>
          <w:rStyle w:val="eop"/>
        </w:rPr>
        <w:t> </w:t>
      </w:r>
    </w:p>
    <w:p w:rsidR="002D091E" w:rsidRPr="00B57613" w:rsidP="002D091E" w14:paraId="086FF8A6" w14:textId="0383364C">
      <w:pPr>
        <w:spacing w:after="160" w:line="259" w:lineRule="auto"/>
        <w:rPr>
          <w:rFonts w:cs="Arial"/>
        </w:rPr>
      </w:pPr>
      <w:bookmarkStart w:id="8" w:name="_Int_hznpsAla"/>
      <w:r>
        <w:rPr>
          <w:rFonts w:cs="Arial"/>
        </w:rPr>
        <w:t>A total of 10 participants (</w:t>
      </w:r>
      <w:r w:rsidR="00FE58A7">
        <w:rPr>
          <w:rFonts w:cs="Arial"/>
        </w:rPr>
        <w:t xml:space="preserve">six Respondents and </w:t>
      </w:r>
      <w:r w:rsidR="00B54D36">
        <w:rPr>
          <w:rFonts w:cs="Arial"/>
        </w:rPr>
        <w:t>four Nonrespondents)</w:t>
      </w:r>
      <w:r w:rsidR="00D95927">
        <w:rPr>
          <w:rFonts w:cs="Arial"/>
        </w:rPr>
        <w:t xml:space="preserve"> participated in focus group and one-on-one sessions</w:t>
      </w:r>
      <w:r w:rsidR="00A043A4">
        <w:rPr>
          <w:rFonts w:cs="Arial"/>
        </w:rPr>
        <w:t xml:space="preserve"> conducted remotely via Zoom.</w:t>
      </w:r>
      <w:bookmarkEnd w:id="8"/>
      <w:r w:rsidR="00A043A4">
        <w:rPr>
          <w:rFonts w:cs="Arial"/>
        </w:rPr>
        <w:t xml:space="preserve"> </w:t>
      </w:r>
      <w:r w:rsidR="006802AE">
        <w:rPr>
          <w:rFonts w:cs="Arial"/>
        </w:rPr>
        <w:t xml:space="preserve">Sessions occurred between </w:t>
      </w:r>
      <w:r w:rsidR="006802AE">
        <w:t>June 29, 2023, and August 18, 2023.</w:t>
      </w:r>
      <w:r w:rsidR="001257AA">
        <w:t xml:space="preserve"> The sample consisted of </w:t>
      </w:r>
      <w:r w:rsidR="00B963F7">
        <w:t>a mix of gender (</w:t>
      </w:r>
      <w:r w:rsidR="00DB5E7E">
        <w:t>60.0%</w:t>
      </w:r>
      <w:r w:rsidR="00CF7A3F">
        <w:t xml:space="preserve"> </w:t>
      </w:r>
      <w:r w:rsidR="00BF26B3">
        <w:t xml:space="preserve">female, </w:t>
      </w:r>
      <w:r w:rsidR="00DA44BC">
        <w:t xml:space="preserve">30.0% male, and </w:t>
      </w:r>
      <w:r w:rsidR="00C132B8">
        <w:t xml:space="preserve">10.0% whose gender was not listed), </w:t>
      </w:r>
      <w:r w:rsidR="00627AC8">
        <w:t>race (</w:t>
      </w:r>
      <w:r w:rsidR="00F5059B">
        <w:t xml:space="preserve">40.0% Asian, 40.0% White, </w:t>
      </w:r>
      <w:r w:rsidR="009E33FE">
        <w:t>10.0% Black or African American, and 10.0% Two or more races), and income (</w:t>
      </w:r>
      <w:r w:rsidR="000E5AAA">
        <w:t xml:space="preserve">70.0% with less than $20,000, </w:t>
      </w:r>
      <w:r w:rsidR="003F14F4">
        <w:t xml:space="preserve">20.0% with income between </w:t>
      </w:r>
      <w:r w:rsidRPr="00046DB1" w:rsidR="003F14F4">
        <w:rPr>
          <w:rFonts w:eastAsia="Times New Roman" w:cs="Arial"/>
        </w:rPr>
        <w:t>$20,000 - $49,</w:t>
      </w:r>
      <w:r w:rsidR="004637F0">
        <w:rPr>
          <w:rFonts w:eastAsia="Times New Roman" w:cs="Arial"/>
        </w:rPr>
        <w:t>999</w:t>
      </w:r>
      <w:r w:rsidR="003F14F4">
        <w:rPr>
          <w:rFonts w:eastAsia="Times New Roman" w:cs="Arial"/>
        </w:rPr>
        <w:t xml:space="preserve">, and </w:t>
      </w:r>
      <w:r w:rsidR="007B7E06">
        <w:rPr>
          <w:rFonts w:eastAsia="Times New Roman" w:cs="Arial"/>
        </w:rPr>
        <w:t>10.0% who preferred not to answer).</w:t>
      </w:r>
    </w:p>
    <w:p w:rsidR="0045300A" w:rsidRPr="00C86E98" w:rsidP="00C86E98" w14:paraId="0FBF5C84" w14:textId="5F3B7E7A">
      <w:pPr>
        <w:pStyle w:val="Heading2"/>
        <w:rPr>
          <w:rStyle w:val="eop"/>
          <w:rFonts w:cs="Arial"/>
          <w:szCs w:val="28"/>
          <w:shd w:val="clear" w:color="auto" w:fill="FFFFFF"/>
        </w:rPr>
      </w:pPr>
      <w:bookmarkStart w:id="9" w:name="_Toc145323935"/>
      <w:r w:rsidRPr="00E15A19">
        <w:rPr>
          <w:rStyle w:val="normaltextrun"/>
          <w:rFonts w:cs="Arial"/>
          <w:szCs w:val="28"/>
          <w:shd w:val="clear" w:color="auto" w:fill="FFFFFF"/>
        </w:rPr>
        <w:t>Key Findings</w:t>
      </w:r>
      <w:bookmarkEnd w:id="9"/>
      <w:r w:rsidRPr="00C86E98">
        <w:rPr>
          <w:rStyle w:val="eop"/>
          <w:rFonts w:cs="Arial"/>
          <w:szCs w:val="28"/>
          <w:shd w:val="clear" w:color="auto" w:fill="FFFFFF"/>
        </w:rPr>
        <w:t> </w:t>
      </w:r>
    </w:p>
    <w:p w:rsidR="00C0544F" w:rsidP="00DB1B69" w14:paraId="55EC2C16" w14:textId="0EA772D3">
      <w:pPr>
        <w:rPr>
          <w:rStyle w:val="eop"/>
          <w:rFonts w:cs="Arial"/>
        </w:rPr>
      </w:pPr>
      <w:r>
        <w:rPr>
          <w:rStyle w:val="eop"/>
          <w:rFonts w:cs="Arial"/>
        </w:rPr>
        <w:t xml:space="preserve">The following </w:t>
      </w:r>
      <w:r w:rsidR="00CE130B">
        <w:rPr>
          <w:rStyle w:val="eop"/>
          <w:rFonts w:cs="Arial"/>
        </w:rPr>
        <w:t>are summ</w:t>
      </w:r>
      <w:r w:rsidR="009D5250">
        <w:rPr>
          <w:rStyle w:val="eop"/>
          <w:rFonts w:cs="Arial"/>
        </w:rPr>
        <w:t>aries of key findings</w:t>
      </w:r>
      <w:r w:rsidR="004F1977">
        <w:rPr>
          <w:rStyle w:val="eop"/>
          <w:rFonts w:cs="Arial"/>
        </w:rPr>
        <w:t xml:space="preserve"> that </w:t>
      </w:r>
      <w:r w:rsidR="002053F0">
        <w:rPr>
          <w:rStyle w:val="eop"/>
          <w:rFonts w:cs="Arial"/>
        </w:rPr>
        <w:t>appeared for each of the topics:</w:t>
      </w:r>
    </w:p>
    <w:p w:rsidR="00561B1C" w:rsidP="004D7F33" w14:paraId="618AFB8B" w14:textId="6C7BA908">
      <w:pPr>
        <w:pStyle w:val="ListParagraph"/>
        <w:rPr>
          <w:rStyle w:val="eop"/>
        </w:rPr>
      </w:pPr>
      <w:r>
        <w:rPr>
          <w:rStyle w:val="eop"/>
        </w:rPr>
        <w:t xml:space="preserve">When examining the invitation letter, both Respondents and Nonrespondents alike </w:t>
      </w:r>
      <w:r w:rsidR="001B0876">
        <w:rPr>
          <w:rStyle w:val="eop"/>
        </w:rPr>
        <w:t xml:space="preserve">found the incentive to be the most crucial part </w:t>
      </w:r>
      <w:r w:rsidR="00D9018B">
        <w:rPr>
          <w:rStyle w:val="eop"/>
        </w:rPr>
        <w:t xml:space="preserve">in </w:t>
      </w:r>
      <w:r w:rsidR="00F16CFE">
        <w:rPr>
          <w:rStyle w:val="eop"/>
        </w:rPr>
        <w:t>piquing</w:t>
      </w:r>
      <w:r w:rsidR="00D9018B">
        <w:rPr>
          <w:rStyle w:val="eop"/>
        </w:rPr>
        <w:t xml:space="preserve"> </w:t>
      </w:r>
      <w:r w:rsidR="00BA50AF">
        <w:rPr>
          <w:rStyle w:val="eop"/>
        </w:rPr>
        <w:t xml:space="preserve">their interest to </w:t>
      </w:r>
      <w:r w:rsidR="00702F20">
        <w:rPr>
          <w:rStyle w:val="eop"/>
        </w:rPr>
        <w:t>participate</w:t>
      </w:r>
      <w:r w:rsidR="00BA50AF">
        <w:rPr>
          <w:rStyle w:val="eop"/>
        </w:rPr>
        <w:t xml:space="preserve"> in the NPSAS:24 survey</w:t>
      </w:r>
      <w:r w:rsidR="007275E4">
        <w:rPr>
          <w:rStyle w:val="eop"/>
        </w:rPr>
        <w:t xml:space="preserve">. </w:t>
      </w:r>
    </w:p>
    <w:p w:rsidR="00561B1C" w:rsidP="004D7F33" w14:paraId="77DA9EA9" w14:textId="5C33B321">
      <w:pPr>
        <w:pStyle w:val="ListParagraph"/>
        <w:rPr>
          <w:rStyle w:val="eop"/>
        </w:rPr>
      </w:pPr>
      <w:r>
        <w:rPr>
          <w:rStyle w:val="eop"/>
        </w:rPr>
        <w:t>Both Respondents and Non</w:t>
      </w:r>
      <w:r w:rsidR="00A63755">
        <w:rPr>
          <w:rStyle w:val="eop"/>
        </w:rPr>
        <w:t xml:space="preserve">respondents </w:t>
      </w:r>
      <w:r w:rsidR="0054082F">
        <w:rPr>
          <w:rStyle w:val="eop"/>
        </w:rPr>
        <w:t xml:space="preserve">were initially skeptical </w:t>
      </w:r>
      <w:r w:rsidR="007E73D3">
        <w:rPr>
          <w:rStyle w:val="eop"/>
        </w:rPr>
        <w:t xml:space="preserve">about the </w:t>
      </w:r>
      <w:r w:rsidR="005A5603">
        <w:rPr>
          <w:rStyle w:val="eop"/>
        </w:rPr>
        <w:t>survey and</w:t>
      </w:r>
      <w:r w:rsidR="00BD35C2">
        <w:rPr>
          <w:rStyle w:val="eop"/>
        </w:rPr>
        <w:t xml:space="preserve"> </w:t>
      </w:r>
      <w:r w:rsidR="00C062BF">
        <w:rPr>
          <w:rStyle w:val="eop"/>
        </w:rPr>
        <w:t xml:space="preserve">did not </w:t>
      </w:r>
      <w:r w:rsidR="00562878">
        <w:rPr>
          <w:rStyle w:val="eop"/>
        </w:rPr>
        <w:t>find the survey legitimate until they</w:t>
      </w:r>
      <w:r w:rsidR="00F94C70">
        <w:rPr>
          <w:rStyle w:val="eop"/>
        </w:rPr>
        <w:t xml:space="preserve"> </w:t>
      </w:r>
      <w:r w:rsidR="000C5A5C">
        <w:rPr>
          <w:rStyle w:val="eop"/>
        </w:rPr>
        <w:t>did their own research (</w:t>
      </w:r>
      <w:r w:rsidR="007B4BE1">
        <w:rPr>
          <w:rStyle w:val="eop"/>
        </w:rPr>
        <w:t xml:space="preserve">internet search, </w:t>
      </w:r>
      <w:r w:rsidR="000B3A25">
        <w:rPr>
          <w:rStyle w:val="eop"/>
        </w:rPr>
        <w:t xml:space="preserve">asking peers, </w:t>
      </w:r>
      <w:r w:rsidR="001A0B17">
        <w:rPr>
          <w:rStyle w:val="eop"/>
        </w:rPr>
        <w:t xml:space="preserve">school faculty, friends, family, </w:t>
      </w:r>
      <w:r w:rsidR="00333494">
        <w:rPr>
          <w:rStyle w:val="eop"/>
        </w:rPr>
        <w:t>confirming the .gov domain</w:t>
      </w:r>
      <w:r w:rsidR="001805A0">
        <w:rPr>
          <w:rStyle w:val="eop"/>
        </w:rPr>
        <w:t>)</w:t>
      </w:r>
      <w:r w:rsidR="003256C2">
        <w:rPr>
          <w:rStyle w:val="eop"/>
        </w:rPr>
        <w:t xml:space="preserve">. Once they </w:t>
      </w:r>
      <w:r w:rsidR="00BE4653">
        <w:rPr>
          <w:rStyle w:val="eop"/>
        </w:rPr>
        <w:t xml:space="preserve">verified the legitimacy </w:t>
      </w:r>
      <w:r w:rsidR="00902A01">
        <w:rPr>
          <w:rStyle w:val="eop"/>
        </w:rPr>
        <w:t xml:space="preserve">using those </w:t>
      </w:r>
      <w:r w:rsidR="00A30480">
        <w:rPr>
          <w:rStyle w:val="eop"/>
        </w:rPr>
        <w:t xml:space="preserve">factors, both </w:t>
      </w:r>
      <w:r w:rsidR="005C22AE">
        <w:rPr>
          <w:rStyle w:val="eop"/>
        </w:rPr>
        <w:t>groups</w:t>
      </w:r>
      <w:r w:rsidR="00A30480">
        <w:rPr>
          <w:rStyle w:val="eop"/>
        </w:rPr>
        <w:t xml:space="preserve"> </w:t>
      </w:r>
      <w:r w:rsidR="00FC414E">
        <w:rPr>
          <w:rStyle w:val="eop"/>
        </w:rPr>
        <w:t>found the</w:t>
      </w:r>
      <w:r>
        <w:rPr>
          <w:rStyle w:val="eop"/>
        </w:rPr>
        <w:t xml:space="preserve"> survey </w:t>
      </w:r>
      <w:r w:rsidR="00FC414E">
        <w:rPr>
          <w:rStyle w:val="eop"/>
        </w:rPr>
        <w:t xml:space="preserve">legitimate. </w:t>
      </w:r>
    </w:p>
    <w:p w:rsidR="001F057E" w:rsidP="004D7F33" w14:paraId="5EAA4000" w14:textId="672F79DE">
      <w:pPr>
        <w:pStyle w:val="ListParagraph"/>
        <w:rPr>
          <w:rStyle w:val="eop"/>
        </w:rPr>
      </w:pPr>
      <w:r>
        <w:rPr>
          <w:rStyle w:val="eop"/>
        </w:rPr>
        <w:t xml:space="preserve">Respondents noted that a chatbot would </w:t>
      </w:r>
      <w:r w:rsidR="00F3033C">
        <w:rPr>
          <w:rStyle w:val="eop"/>
        </w:rPr>
        <w:t xml:space="preserve">be </w:t>
      </w:r>
      <w:r w:rsidR="009B5B0D">
        <w:rPr>
          <w:rStyle w:val="eop"/>
        </w:rPr>
        <w:t>helpful for</w:t>
      </w:r>
      <w:r>
        <w:rPr>
          <w:rStyle w:val="eop"/>
        </w:rPr>
        <w:t xml:space="preserve"> </w:t>
      </w:r>
      <w:bookmarkStart w:id="10" w:name="_Int_VPVbkU17"/>
      <w:r>
        <w:rPr>
          <w:rStyle w:val="eop"/>
        </w:rPr>
        <w:t>common questions</w:t>
      </w:r>
      <w:bookmarkEnd w:id="10"/>
      <w:r>
        <w:rPr>
          <w:rStyle w:val="eop"/>
        </w:rPr>
        <w:t xml:space="preserve"> on the </w:t>
      </w:r>
      <w:r w:rsidR="00522C6A">
        <w:rPr>
          <w:rStyle w:val="eop"/>
        </w:rPr>
        <w:t xml:space="preserve">NPSAS:24 </w:t>
      </w:r>
      <w:r w:rsidR="0012036F">
        <w:rPr>
          <w:rStyle w:val="eop"/>
        </w:rPr>
        <w:t>survey but</w:t>
      </w:r>
      <w:r w:rsidR="00522C6A">
        <w:rPr>
          <w:rStyle w:val="eop"/>
        </w:rPr>
        <w:t xml:space="preserve"> </w:t>
      </w:r>
      <w:r w:rsidR="008807C8">
        <w:rPr>
          <w:rStyle w:val="eop"/>
        </w:rPr>
        <w:t xml:space="preserve">a human agent </w:t>
      </w:r>
      <w:r w:rsidR="006D7BF3">
        <w:rPr>
          <w:rStyle w:val="eop"/>
        </w:rPr>
        <w:t xml:space="preserve">would be needed </w:t>
      </w:r>
      <w:r w:rsidR="008807C8">
        <w:rPr>
          <w:rStyle w:val="eop"/>
        </w:rPr>
        <w:t>to answer more complex questions.</w:t>
      </w:r>
    </w:p>
    <w:p w:rsidR="00FB0F72" w:rsidP="004D7F33" w14:paraId="68B67BE6" w14:textId="0B7788B2">
      <w:pPr>
        <w:pStyle w:val="ListParagraph"/>
        <w:rPr>
          <w:rStyle w:val="eop"/>
        </w:rPr>
      </w:pPr>
      <w:r w:rsidRPr="00627FB7">
        <w:rPr>
          <w:rStyle w:val="eop"/>
        </w:rPr>
        <w:t xml:space="preserve">When it comes to </w:t>
      </w:r>
      <w:r w:rsidRPr="00627FB7" w:rsidR="0021593C">
        <w:rPr>
          <w:rStyle w:val="eop"/>
        </w:rPr>
        <w:t xml:space="preserve">communication with </w:t>
      </w:r>
      <w:r w:rsidRPr="00627FB7" w:rsidR="00F1063C">
        <w:rPr>
          <w:rStyle w:val="eop"/>
        </w:rPr>
        <w:t xml:space="preserve">Respondents and Nonrespondents (e.g., </w:t>
      </w:r>
      <w:r w:rsidRPr="00627FB7">
        <w:rPr>
          <w:rStyle w:val="eop"/>
        </w:rPr>
        <w:t>contacting, interacting, or sending reminder</w:t>
      </w:r>
      <w:r w:rsidRPr="00627FB7" w:rsidR="00DB1B69">
        <w:rPr>
          <w:rStyle w:val="eop"/>
        </w:rPr>
        <w:t xml:space="preserve">s), </w:t>
      </w:r>
      <w:r w:rsidRPr="00627FB7" w:rsidR="0019756D">
        <w:rPr>
          <w:rStyle w:val="eop"/>
        </w:rPr>
        <w:t xml:space="preserve">participants </w:t>
      </w:r>
      <w:r w:rsidR="00BF3F25">
        <w:rPr>
          <w:rStyle w:val="eop"/>
        </w:rPr>
        <w:t>would most likely</w:t>
      </w:r>
      <w:r w:rsidRPr="00627FB7" w:rsidR="00601829">
        <w:rPr>
          <w:rStyle w:val="eop"/>
        </w:rPr>
        <w:t xml:space="preserve"> not respond to </w:t>
      </w:r>
      <w:r w:rsidRPr="00627FB7" w:rsidR="00057017">
        <w:rPr>
          <w:rStyle w:val="eop"/>
        </w:rPr>
        <w:t>unrecognized phone calls</w:t>
      </w:r>
      <w:r w:rsidRPr="00627FB7" w:rsidR="009603C8">
        <w:rPr>
          <w:rStyle w:val="eop"/>
        </w:rPr>
        <w:t xml:space="preserve"> due to sense of fraudulence. </w:t>
      </w:r>
      <w:r w:rsidRPr="00627FB7" w:rsidR="004C62A6">
        <w:rPr>
          <w:rStyle w:val="eop"/>
        </w:rPr>
        <w:t xml:space="preserve">However, participants </w:t>
      </w:r>
      <w:r w:rsidR="008B0967">
        <w:rPr>
          <w:rStyle w:val="eop"/>
        </w:rPr>
        <w:t xml:space="preserve">would be more likely to </w:t>
      </w:r>
      <w:r w:rsidRPr="00627FB7" w:rsidR="00BE502A">
        <w:rPr>
          <w:rStyle w:val="eop"/>
        </w:rPr>
        <w:t>answer</w:t>
      </w:r>
      <w:r w:rsidRPr="00627FB7" w:rsidR="004C62A6">
        <w:rPr>
          <w:rStyle w:val="eop"/>
        </w:rPr>
        <w:t xml:space="preserve"> </w:t>
      </w:r>
      <w:r w:rsidRPr="00627FB7" w:rsidR="00261E06">
        <w:rPr>
          <w:rStyle w:val="eop"/>
        </w:rPr>
        <w:t xml:space="preserve">if </w:t>
      </w:r>
      <w:r w:rsidRPr="00627FB7" w:rsidR="009970FD">
        <w:rPr>
          <w:rStyle w:val="eop"/>
        </w:rPr>
        <w:t xml:space="preserve">the caller ID identifies it </w:t>
      </w:r>
      <w:r w:rsidRPr="00627FB7" w:rsidR="00820249">
        <w:rPr>
          <w:rStyle w:val="eop"/>
        </w:rPr>
        <w:t>coming from the U.S. Department of Education (US Dept of Educ</w:t>
      </w:r>
      <w:r w:rsidRPr="00627FB7" w:rsidR="00DC3702">
        <w:rPr>
          <w:rStyle w:val="eop"/>
        </w:rPr>
        <w:t>)</w:t>
      </w:r>
      <w:r w:rsidRPr="00627FB7" w:rsidR="00DD372A">
        <w:rPr>
          <w:rStyle w:val="eop"/>
        </w:rPr>
        <w:t xml:space="preserve">, with wariness that it </w:t>
      </w:r>
      <w:r w:rsidR="00F05A1B">
        <w:rPr>
          <w:rStyle w:val="eop"/>
        </w:rPr>
        <w:t>could</w:t>
      </w:r>
      <w:r w:rsidRPr="00627FB7" w:rsidR="003460F1">
        <w:rPr>
          <w:rStyle w:val="eop"/>
        </w:rPr>
        <w:t xml:space="preserve"> </w:t>
      </w:r>
      <w:r w:rsidRPr="43A3B4A0" w:rsidR="6B05B6D6">
        <w:rPr>
          <w:rStyle w:val="eop"/>
        </w:rPr>
        <w:t xml:space="preserve">be </w:t>
      </w:r>
      <w:r w:rsidRPr="00627FB7" w:rsidR="003460F1">
        <w:rPr>
          <w:rStyle w:val="eop"/>
        </w:rPr>
        <w:t xml:space="preserve">fraudulent or </w:t>
      </w:r>
      <w:r w:rsidRPr="00627FB7" w:rsidR="00627FB7">
        <w:rPr>
          <w:rStyle w:val="eop"/>
        </w:rPr>
        <w:t>ignore the call to avoid issues.</w:t>
      </w:r>
    </w:p>
    <w:p w:rsidR="005E2777" w:rsidRPr="003A3001" w:rsidP="004D7F33" w14:paraId="4A4F5C46" w14:textId="1C88A3EF">
      <w:pPr>
        <w:pStyle w:val="ListParagraph"/>
        <w:rPr>
          <w:rStyle w:val="Strong"/>
          <w:rFonts w:ascii="Times New Roman" w:hAnsi="Times New Roman"/>
          <w:b w:val="0"/>
          <w:bCs w:val="0"/>
          <w:i w:val="0"/>
        </w:rPr>
      </w:pPr>
      <w:r w:rsidRPr="003A3001">
        <w:rPr>
          <w:rStyle w:val="Strong"/>
          <w:rFonts w:ascii="Times New Roman" w:hAnsi="Times New Roman"/>
          <w:b w:val="0"/>
          <w:bCs w:val="0"/>
          <w:i w:val="0"/>
        </w:rPr>
        <w:t xml:space="preserve">Nonrespondents generally take surveys if </w:t>
      </w:r>
      <w:r w:rsidRPr="003A3001" w:rsidR="00581B16">
        <w:rPr>
          <w:rStyle w:val="Strong"/>
          <w:rFonts w:ascii="Times New Roman" w:hAnsi="Times New Roman"/>
          <w:b w:val="0"/>
          <w:bCs w:val="0"/>
          <w:i w:val="0"/>
        </w:rPr>
        <w:t xml:space="preserve">the </w:t>
      </w:r>
      <w:r w:rsidRPr="003A3001">
        <w:rPr>
          <w:rStyle w:val="Strong"/>
          <w:rFonts w:ascii="Times New Roman" w:hAnsi="Times New Roman"/>
          <w:b w:val="0"/>
          <w:bCs w:val="0"/>
        </w:rPr>
        <w:t>survey’s purpose</w:t>
      </w:r>
      <w:r w:rsidRPr="003A3001">
        <w:rPr>
          <w:rStyle w:val="Strong"/>
          <w:rFonts w:ascii="Times New Roman" w:hAnsi="Times New Roman"/>
          <w:b w:val="0"/>
          <w:bCs w:val="0"/>
          <w:i w:val="0"/>
        </w:rPr>
        <w:t xml:space="preserve"> is appealing</w:t>
      </w:r>
      <w:r w:rsidRPr="003A3001" w:rsidR="00FC086E">
        <w:rPr>
          <w:rStyle w:val="Strong"/>
          <w:rFonts w:ascii="Times New Roman" w:hAnsi="Times New Roman"/>
          <w:b w:val="0"/>
          <w:bCs w:val="0"/>
          <w:i w:val="0"/>
        </w:rPr>
        <w:t xml:space="preserve">, </w:t>
      </w:r>
      <w:r w:rsidRPr="003A3001">
        <w:rPr>
          <w:rStyle w:val="Strong"/>
          <w:rFonts w:ascii="Times New Roman" w:hAnsi="Times New Roman"/>
          <w:b w:val="0"/>
          <w:bCs w:val="0"/>
          <w:i w:val="0"/>
        </w:rPr>
        <w:t xml:space="preserve">inclusion of </w:t>
      </w:r>
      <w:r w:rsidRPr="43A3B4A0" w:rsidR="7B25FD96">
        <w:rPr>
          <w:rStyle w:val="Strong"/>
          <w:rFonts w:ascii="Times New Roman" w:hAnsi="Times New Roman"/>
          <w:b w:val="0"/>
          <w:bCs w:val="0"/>
          <w:i w:val="0"/>
          <w:iCs w:val="0"/>
        </w:rPr>
        <w:t>an</w:t>
      </w:r>
      <w:r w:rsidRPr="43A3B4A0">
        <w:rPr>
          <w:rStyle w:val="Strong"/>
          <w:rFonts w:ascii="Times New Roman" w:hAnsi="Times New Roman"/>
          <w:b w:val="0"/>
          <w:bCs w:val="0"/>
          <w:i w:val="0"/>
          <w:iCs w:val="0"/>
        </w:rPr>
        <w:t xml:space="preserve"> </w:t>
      </w:r>
      <w:r w:rsidRPr="003A3001">
        <w:rPr>
          <w:rStyle w:val="Strong"/>
          <w:rFonts w:ascii="Times New Roman" w:hAnsi="Times New Roman"/>
          <w:b w:val="0"/>
          <w:bCs w:val="0"/>
        </w:rPr>
        <w:t>incentive</w:t>
      </w:r>
      <w:r w:rsidRPr="003A3001">
        <w:rPr>
          <w:rStyle w:val="Strong"/>
          <w:rFonts w:ascii="Times New Roman" w:hAnsi="Times New Roman"/>
          <w:b w:val="0"/>
          <w:bCs w:val="0"/>
          <w:i w:val="0"/>
        </w:rPr>
        <w:t xml:space="preserve">, they have the </w:t>
      </w:r>
      <w:r w:rsidRPr="003A3001">
        <w:rPr>
          <w:rStyle w:val="Strong"/>
          <w:rFonts w:ascii="Times New Roman" w:hAnsi="Times New Roman"/>
          <w:b w:val="0"/>
          <w:bCs w:val="0"/>
        </w:rPr>
        <w:t>time</w:t>
      </w:r>
      <w:r w:rsidRPr="003A3001">
        <w:rPr>
          <w:rStyle w:val="Strong"/>
          <w:rFonts w:ascii="Times New Roman" w:hAnsi="Times New Roman"/>
          <w:b w:val="0"/>
          <w:bCs w:val="0"/>
          <w:i w:val="0"/>
        </w:rPr>
        <w:t xml:space="preserve">, and </w:t>
      </w:r>
      <w:r w:rsidRPr="43A3B4A0" w:rsidR="1171EB74">
        <w:rPr>
          <w:rStyle w:val="Strong"/>
          <w:rFonts w:ascii="Times New Roman" w:hAnsi="Times New Roman"/>
          <w:b w:val="0"/>
          <w:bCs w:val="0"/>
          <w:i w:val="0"/>
          <w:iCs w:val="0"/>
        </w:rPr>
        <w:t>can</w:t>
      </w:r>
      <w:r w:rsidRPr="003A3001">
        <w:rPr>
          <w:rStyle w:val="Strong"/>
          <w:rFonts w:ascii="Times New Roman" w:hAnsi="Times New Roman"/>
          <w:b w:val="0"/>
          <w:bCs w:val="0"/>
          <w:i w:val="0"/>
        </w:rPr>
        <w:t xml:space="preserve"> </w:t>
      </w:r>
      <w:r w:rsidRPr="003A3001">
        <w:rPr>
          <w:rStyle w:val="Strong"/>
          <w:rFonts w:ascii="Times New Roman" w:hAnsi="Times New Roman"/>
          <w:b w:val="0"/>
          <w:bCs w:val="0"/>
        </w:rPr>
        <w:t>verify</w:t>
      </w:r>
      <w:r w:rsidRPr="003A3001">
        <w:rPr>
          <w:rStyle w:val="Strong"/>
          <w:rFonts w:ascii="Times New Roman" w:hAnsi="Times New Roman"/>
          <w:b w:val="0"/>
          <w:bCs w:val="0"/>
          <w:i w:val="0"/>
        </w:rPr>
        <w:t xml:space="preserve"> the legitimacy. </w:t>
      </w:r>
      <w:r w:rsidR="008B0967">
        <w:rPr>
          <w:rStyle w:val="Strong"/>
          <w:rFonts w:ascii="Times New Roman" w:hAnsi="Times New Roman"/>
          <w:b w:val="0"/>
          <w:bCs w:val="0"/>
          <w:i w:val="0"/>
        </w:rPr>
        <w:t>R</w:t>
      </w:r>
      <w:r w:rsidRPr="003A3001">
        <w:rPr>
          <w:rStyle w:val="Strong"/>
          <w:rFonts w:ascii="Times New Roman" w:hAnsi="Times New Roman"/>
          <w:b w:val="0"/>
          <w:bCs w:val="0"/>
          <w:i w:val="0"/>
        </w:rPr>
        <w:t xml:space="preserve">easons that </w:t>
      </w:r>
      <w:r w:rsidR="005A2202">
        <w:rPr>
          <w:rStyle w:val="Strong"/>
          <w:rFonts w:ascii="Times New Roman" w:hAnsi="Times New Roman"/>
          <w:b w:val="0"/>
          <w:bCs w:val="0"/>
          <w:i w:val="0"/>
        </w:rPr>
        <w:t>Nonrespondents</w:t>
      </w:r>
      <w:r w:rsidRPr="003A3001">
        <w:rPr>
          <w:rStyle w:val="Strong"/>
          <w:rFonts w:ascii="Times New Roman" w:hAnsi="Times New Roman"/>
          <w:b w:val="0"/>
          <w:bCs w:val="0"/>
          <w:i w:val="0"/>
        </w:rPr>
        <w:t xml:space="preserve"> did not participate</w:t>
      </w:r>
      <w:r w:rsidR="008B0967">
        <w:rPr>
          <w:rStyle w:val="Strong"/>
          <w:rFonts w:ascii="Times New Roman" w:hAnsi="Times New Roman"/>
          <w:b w:val="0"/>
          <w:bCs w:val="0"/>
          <w:i w:val="0"/>
        </w:rPr>
        <w:t xml:space="preserve"> include </w:t>
      </w:r>
      <w:r w:rsidRPr="003A3001">
        <w:rPr>
          <w:rStyle w:val="Strong"/>
          <w:rFonts w:ascii="Times New Roman" w:hAnsi="Times New Roman"/>
          <w:b w:val="0"/>
          <w:bCs w:val="0"/>
          <w:i w:val="0"/>
        </w:rPr>
        <w:t xml:space="preserve">procrastination, lack of motivation, or forgetfulness and unsure of the survey’s purpose, and lack of time and availability. </w:t>
      </w:r>
    </w:p>
    <w:p w:rsidR="7858738F" w:rsidRPr="003A3001" w:rsidP="004D7F33" w14:paraId="37796815" w14:textId="483E66BA">
      <w:pPr>
        <w:pStyle w:val="ListParagraph"/>
        <w:rPr>
          <w:rStyle w:val="Strong"/>
          <w:rFonts w:ascii="Times New Roman" w:hAnsi="Times New Roman"/>
          <w:b w:val="0"/>
          <w:i w:val="0"/>
        </w:rPr>
      </w:pPr>
      <w:r w:rsidRPr="003A3001">
        <w:rPr>
          <w:rStyle w:val="Strong"/>
          <w:rFonts w:ascii="Times New Roman" w:hAnsi="Times New Roman"/>
          <w:b w:val="0"/>
          <w:bCs w:val="0"/>
          <w:i w:val="0"/>
        </w:rPr>
        <w:t xml:space="preserve">Nonrespondents prefer receiving a check for their incentive payment because it gives them the highest level of security </w:t>
      </w:r>
      <w:r w:rsidRPr="003A3001" w:rsidR="218D71D1">
        <w:rPr>
          <w:rStyle w:val="Strong"/>
          <w:rFonts w:ascii="Times New Roman" w:hAnsi="Times New Roman"/>
          <w:b w:val="0"/>
          <w:bCs w:val="0"/>
          <w:i w:val="0"/>
        </w:rPr>
        <w:t xml:space="preserve">and peace of mind. </w:t>
      </w:r>
    </w:p>
    <w:p w:rsidR="32783BE4" w:rsidRPr="003A3001" w:rsidP="004D7F33" w14:paraId="4E7ED44F" w14:textId="3AEE783E">
      <w:pPr>
        <w:pStyle w:val="ListParagraph"/>
        <w:rPr>
          <w:rStyle w:val="Strong"/>
          <w:rFonts w:ascii="Times New Roman" w:hAnsi="Times New Roman"/>
          <w:b w:val="0"/>
          <w:i w:val="0"/>
        </w:rPr>
      </w:pPr>
      <w:r w:rsidRPr="003A3001">
        <w:rPr>
          <w:rStyle w:val="Strong"/>
          <w:rFonts w:ascii="Times New Roman" w:hAnsi="Times New Roman"/>
          <w:b w:val="0"/>
          <w:bCs w:val="0"/>
          <w:i w:val="0"/>
          <w:iCs w:val="0"/>
        </w:rPr>
        <w:t>N</w:t>
      </w:r>
      <w:r w:rsidRPr="003A3001" w:rsidR="69F627A7">
        <w:rPr>
          <w:rStyle w:val="Strong"/>
          <w:rFonts w:ascii="Times New Roman" w:hAnsi="Times New Roman"/>
          <w:b w:val="0"/>
          <w:bCs w:val="0"/>
          <w:i w:val="0"/>
          <w:iCs w:val="0"/>
        </w:rPr>
        <w:t>early</w:t>
      </w:r>
      <w:r w:rsidRPr="003A3001" w:rsidR="69F627A7">
        <w:rPr>
          <w:rStyle w:val="Strong"/>
          <w:rFonts w:ascii="Times New Roman" w:hAnsi="Times New Roman"/>
          <w:b w:val="0"/>
          <w:i w:val="0"/>
        </w:rPr>
        <w:t xml:space="preserve"> all of the participants</w:t>
      </w:r>
      <w:r w:rsidRPr="003A3001" w:rsidR="00082C09">
        <w:rPr>
          <w:rStyle w:val="Strong"/>
          <w:rFonts w:ascii="Times New Roman" w:hAnsi="Times New Roman"/>
          <w:b w:val="0"/>
          <w:i w:val="0"/>
        </w:rPr>
        <w:t xml:space="preserve"> </w:t>
      </w:r>
      <w:r w:rsidRPr="003A3001" w:rsidR="69F627A7">
        <w:rPr>
          <w:rStyle w:val="Strong"/>
          <w:rFonts w:ascii="Times New Roman" w:hAnsi="Times New Roman"/>
          <w:b w:val="0"/>
          <w:i w:val="0"/>
        </w:rPr>
        <w:t>preferred the “Click Here” button</w:t>
      </w:r>
      <w:r w:rsidR="000C1D04">
        <w:rPr>
          <w:rStyle w:val="Strong"/>
          <w:rFonts w:ascii="Times New Roman" w:hAnsi="Times New Roman"/>
          <w:b w:val="0"/>
          <w:i w:val="0"/>
        </w:rPr>
        <w:t xml:space="preserve"> to start the survey</w:t>
      </w:r>
      <w:r w:rsidRPr="003A3001" w:rsidR="00082C09">
        <w:rPr>
          <w:rStyle w:val="Strong"/>
          <w:rFonts w:ascii="Times New Roman" w:hAnsi="Times New Roman"/>
          <w:b w:val="0"/>
          <w:i w:val="0"/>
        </w:rPr>
        <w:t>.</w:t>
      </w:r>
      <w:r w:rsidRPr="003A3001" w:rsidR="69F627A7">
        <w:rPr>
          <w:rStyle w:val="Strong"/>
          <w:rFonts w:ascii="Times New Roman" w:hAnsi="Times New Roman"/>
          <w:b w:val="0"/>
          <w:i w:val="0"/>
        </w:rPr>
        <w:t xml:space="preserve"> </w:t>
      </w:r>
    </w:p>
    <w:p w:rsidR="003A3001" w:rsidP="004D7F33" w14:paraId="690AE8F7" w14:textId="29AEFA95">
      <w:pPr>
        <w:pStyle w:val="ListParagraph"/>
        <w:rPr>
          <w:rStyle w:val="Strong"/>
          <w:rFonts w:ascii="Times New Roman" w:hAnsi="Times New Roman"/>
          <w:b w:val="0"/>
          <w:i w:val="0"/>
        </w:rPr>
      </w:pPr>
      <w:r w:rsidRPr="43A3B4A0">
        <w:rPr>
          <w:rStyle w:val="Strong"/>
          <w:rFonts w:ascii="Times New Roman" w:hAnsi="Times New Roman"/>
          <w:b w:val="0"/>
          <w:i w:val="0"/>
        </w:rPr>
        <w:t xml:space="preserve">Personalization and clear communication in survey reminders are </w:t>
      </w:r>
      <w:bookmarkStart w:id="11" w:name="_Int_aJuj0uev"/>
      <w:r w:rsidRPr="43A3B4A0">
        <w:rPr>
          <w:rStyle w:val="Strong"/>
          <w:rFonts w:ascii="Times New Roman" w:hAnsi="Times New Roman"/>
          <w:b w:val="0"/>
          <w:i w:val="0"/>
        </w:rPr>
        <w:t>important factors</w:t>
      </w:r>
      <w:bookmarkEnd w:id="11"/>
      <w:r w:rsidRPr="43A3B4A0">
        <w:rPr>
          <w:rStyle w:val="Strong"/>
          <w:rFonts w:ascii="Times New Roman" w:hAnsi="Times New Roman"/>
          <w:b w:val="0"/>
          <w:i w:val="0"/>
        </w:rPr>
        <w:t xml:space="preserve"> for encouraging participation in the </w:t>
      </w:r>
      <w:bookmarkStart w:id="12" w:name="_Int_JXNkfhlu"/>
      <w:r w:rsidRPr="43A3B4A0">
        <w:rPr>
          <w:rStyle w:val="Strong"/>
          <w:rFonts w:ascii="Times New Roman" w:hAnsi="Times New Roman"/>
          <w:b w:val="0"/>
          <w:i w:val="0"/>
        </w:rPr>
        <w:t>NPSAS</w:t>
      </w:r>
      <w:bookmarkEnd w:id="12"/>
      <w:r w:rsidRPr="43A3B4A0">
        <w:rPr>
          <w:rStyle w:val="Strong"/>
          <w:rFonts w:ascii="Times New Roman" w:hAnsi="Times New Roman"/>
          <w:b w:val="0"/>
          <w:i w:val="0"/>
        </w:rPr>
        <w:t xml:space="preserve"> </w:t>
      </w:r>
      <w:r w:rsidRPr="43A3B4A0" w:rsidR="00082C09">
        <w:rPr>
          <w:rStyle w:val="Strong"/>
          <w:rFonts w:ascii="Times New Roman" w:hAnsi="Times New Roman"/>
          <w:b w:val="0"/>
          <w:i w:val="0"/>
        </w:rPr>
        <w:t>s</w:t>
      </w:r>
      <w:r w:rsidRPr="43A3B4A0">
        <w:rPr>
          <w:rStyle w:val="Strong"/>
          <w:rFonts w:ascii="Times New Roman" w:hAnsi="Times New Roman"/>
          <w:b w:val="0"/>
          <w:i w:val="0"/>
        </w:rPr>
        <w:t xml:space="preserve">urvey. </w:t>
      </w:r>
    </w:p>
    <w:p w:rsidR="00534B6C" w:rsidRPr="003A3001" w:rsidP="004D7F33" w14:paraId="79CF41E0" w14:textId="6987B338">
      <w:pPr>
        <w:pStyle w:val="ListParagraph"/>
        <w:rPr>
          <w:rStyle w:val="Strong"/>
          <w:rFonts w:ascii="Times New Roman" w:hAnsi="Times New Roman"/>
          <w:b w:val="0"/>
          <w:i w:val="0"/>
        </w:rPr>
      </w:pPr>
      <w:r w:rsidRPr="003A3001">
        <w:rPr>
          <w:rStyle w:val="Strong"/>
          <w:rFonts w:ascii="Times New Roman" w:hAnsi="Times New Roman"/>
          <w:b w:val="0"/>
          <w:bCs w:val="0"/>
          <w:i w:val="0"/>
        </w:rPr>
        <w:t xml:space="preserve">Nonrespondents suggested that the NPSAS:24 survey include weekly reminders, </w:t>
      </w:r>
      <w:r w:rsidR="000C1D04">
        <w:rPr>
          <w:rStyle w:val="Strong"/>
          <w:rFonts w:ascii="Times New Roman" w:hAnsi="Times New Roman"/>
          <w:b w:val="0"/>
          <w:bCs w:val="0"/>
          <w:i w:val="0"/>
        </w:rPr>
        <w:t xml:space="preserve">continue to </w:t>
      </w:r>
      <w:r w:rsidRPr="003A3001">
        <w:rPr>
          <w:rStyle w:val="Strong"/>
          <w:rFonts w:ascii="Times New Roman" w:hAnsi="Times New Roman"/>
          <w:b w:val="0"/>
          <w:bCs w:val="0"/>
          <w:i w:val="0"/>
        </w:rPr>
        <w:t>be conducted via telephone, and include information to verify by personalizing communications with point of contact at institute or include institute name.</w:t>
      </w:r>
    </w:p>
    <w:p w:rsidR="0045300A" w:rsidRPr="00FE33E4" w:rsidP="001678ED" w14:paraId="7EAC0AF4" w14:textId="4A3BA1F8">
      <w:pPr>
        <w:pStyle w:val="Heading1"/>
        <w:rPr>
          <w:rStyle w:val="eop"/>
        </w:rPr>
      </w:pPr>
      <w:bookmarkStart w:id="13" w:name="_Toc145323936"/>
      <w:r w:rsidRPr="00FE33E4">
        <w:rPr>
          <w:rStyle w:val="normaltextrun"/>
        </w:rPr>
        <w:t>Background</w:t>
      </w:r>
      <w:bookmarkEnd w:id="13"/>
      <w:r w:rsidRPr="00FE33E4">
        <w:rPr>
          <w:rStyle w:val="eop"/>
        </w:rPr>
        <w:t> </w:t>
      </w:r>
    </w:p>
    <w:p w:rsidR="00F978AF" w:rsidRPr="00F978AF" w:rsidP="00F978AF" w14:paraId="222A0177" w14:textId="054AADCE">
      <w:r w:rsidRPr="00F978AF">
        <w:t xml:space="preserve">In collaboration with the National Center for Education Statistics (NCES), RTI International (RTI) is preparing to conduct the </w:t>
      </w:r>
      <w:r w:rsidR="009F3126">
        <w:t>twelfth</w:t>
      </w:r>
      <w:r w:rsidRPr="00F978AF">
        <w:t xml:space="preserve"> round of data collection for the National Postsecondary Aid Study (NPSAS), a nationally representative study about how students and their families finance education beyond high school. NPSAS is comprised of two parts: a survey completed by students and student data collected from institutions of higher learning. This study focuses on understanding the challenges faced </w:t>
      </w:r>
      <w:r w:rsidR="2B47A4DC">
        <w:t xml:space="preserve">by </w:t>
      </w:r>
      <w:r w:rsidRPr="00F978AF">
        <w:t xml:space="preserve">participants </w:t>
      </w:r>
      <w:r w:rsidR="50E445A2">
        <w:t>who</w:t>
      </w:r>
      <w:r>
        <w:t xml:space="preserve"> </w:t>
      </w:r>
      <w:r w:rsidR="008B0967">
        <w:t xml:space="preserve">were asked to </w:t>
      </w:r>
      <w:r>
        <w:t>complete</w:t>
      </w:r>
      <w:r w:rsidR="000A4DD1">
        <w:t xml:space="preserve"> </w:t>
      </w:r>
      <w:r>
        <w:t>the NPSAS:</w:t>
      </w:r>
      <w:r w:rsidR="009F3126">
        <w:t>24</w:t>
      </w:r>
      <w:r>
        <w:t xml:space="preserve"> </w:t>
      </w:r>
      <w:r w:rsidR="008B0967">
        <w:t xml:space="preserve">field test </w:t>
      </w:r>
      <w:r w:rsidR="003F12E7">
        <w:t xml:space="preserve">survey </w:t>
      </w:r>
      <w:r w:rsidRPr="00F978AF">
        <w:t xml:space="preserve">and </w:t>
      </w:r>
      <w:r w:rsidR="000A4DD1">
        <w:t xml:space="preserve">on </w:t>
      </w:r>
      <w:r w:rsidRPr="00F978AF" w:rsidR="000A4DD1">
        <w:t>improving</w:t>
      </w:r>
      <w:r w:rsidRPr="00F978AF">
        <w:t xml:space="preserve"> data collection tools and materials for NPSAS</w:t>
      </w:r>
      <w:r w:rsidR="00D54204">
        <w:t xml:space="preserve"> </w:t>
      </w:r>
      <w:r w:rsidR="00C32944">
        <w:t xml:space="preserve">full-scale </w:t>
      </w:r>
      <w:r w:rsidR="00107745">
        <w:t xml:space="preserve">data </w:t>
      </w:r>
      <w:r w:rsidRPr="00F978AF">
        <w:t>collection.</w:t>
      </w:r>
    </w:p>
    <w:p w:rsidR="0045300A" w:rsidRPr="00FE33E4" w:rsidP="001678ED" w14:paraId="5908A523" w14:textId="5D8D8AE1">
      <w:pPr>
        <w:pStyle w:val="Heading1"/>
        <w:rPr>
          <w:rStyle w:val="eop"/>
        </w:rPr>
      </w:pPr>
      <w:bookmarkStart w:id="14" w:name="_Toc145323937"/>
      <w:r w:rsidRPr="00FE33E4">
        <w:rPr>
          <w:rStyle w:val="normaltextrun"/>
        </w:rPr>
        <w:t>Study Design</w:t>
      </w:r>
      <w:bookmarkEnd w:id="14"/>
      <w:r w:rsidRPr="00FE33E4">
        <w:rPr>
          <w:rStyle w:val="eop"/>
        </w:rPr>
        <w:t> </w:t>
      </w:r>
    </w:p>
    <w:p w:rsidR="0045300A" w:rsidP="0045300A" w14:paraId="6730DC34" w14:textId="257CF8C3">
      <w:pPr>
        <w:pStyle w:val="Heading2"/>
        <w:rPr>
          <w:rStyle w:val="eop"/>
          <w:rFonts w:cs="Arial"/>
          <w:b w:val="0"/>
          <w:bCs/>
          <w:szCs w:val="28"/>
          <w:shd w:val="clear" w:color="auto" w:fill="FFFFFF"/>
        </w:rPr>
      </w:pPr>
      <w:bookmarkStart w:id="15" w:name="_Toc145323938"/>
      <w:r w:rsidRPr="00CC356C">
        <w:rPr>
          <w:rStyle w:val="normaltextrun"/>
          <w:rFonts w:cs="Arial"/>
          <w:bCs/>
          <w:szCs w:val="28"/>
          <w:shd w:val="clear" w:color="auto" w:fill="FFFFFF"/>
        </w:rPr>
        <w:t>Sample</w:t>
      </w:r>
      <w:bookmarkEnd w:id="15"/>
      <w:r w:rsidRPr="00CC356C">
        <w:rPr>
          <w:rStyle w:val="eop"/>
          <w:rFonts w:cs="Arial"/>
          <w:bCs/>
          <w:szCs w:val="28"/>
          <w:shd w:val="clear" w:color="auto" w:fill="FFFFFF"/>
        </w:rPr>
        <w:t> </w:t>
      </w:r>
    </w:p>
    <w:p w:rsidR="002D091E" w:rsidRPr="00CC356C" w:rsidP="002D091E" w14:paraId="4D138A03" w14:textId="01E141AD">
      <w:r w:rsidRPr="43A3B4A0">
        <w:t xml:space="preserve">The sample </w:t>
      </w:r>
      <w:r w:rsidRPr="43A3B4A0" w:rsidR="4B0A7742">
        <w:t>comprise</w:t>
      </w:r>
      <w:r w:rsidR="00C32944">
        <w:t>d</w:t>
      </w:r>
      <w:r w:rsidRPr="43A3B4A0">
        <w:t xml:space="preserve"> 10 post-secondary students who took or did not take the NPSAS:24 survey. Focus groups and individual interview sessions were conducted remotely via Zoom. Participants were obtained by lists provided by RTI. </w:t>
      </w:r>
      <w:r w:rsidRPr="43A3B4A0">
        <w:rPr>
          <w:highlight w:val="yellow"/>
        </w:rPr>
        <w:fldChar w:fldCharType="begin"/>
      </w:r>
      <w:r w:rsidRPr="00CC356C">
        <w:rPr>
          <w:szCs w:val="24"/>
        </w:rPr>
        <w:instrText xml:space="preserve"> REF _Ref141281364 \h </w:instrText>
      </w:r>
      <w:r w:rsidRPr="43A3B4A0">
        <w:rPr>
          <w:highlight w:val="yellow"/>
        </w:rPr>
        <w:instrText xml:space="preserve"> \* MERGEFORMAT </w:instrText>
      </w:r>
      <w:r w:rsidRPr="43A3B4A0">
        <w:rPr>
          <w:highlight w:val="yellow"/>
        </w:rPr>
        <w:fldChar w:fldCharType="separate"/>
      </w:r>
      <w:r w:rsidRPr="43A3B4A0">
        <w:t>Table 1</w:t>
      </w:r>
      <w:r w:rsidRPr="43A3B4A0">
        <w:rPr>
          <w:highlight w:val="yellow"/>
        </w:rPr>
        <w:fldChar w:fldCharType="end"/>
      </w:r>
      <w:r w:rsidRPr="43A3B4A0">
        <w:t xml:space="preserve"> provides a demographic breakdown by respondent type (survey takers</w:t>
      </w:r>
      <w:r w:rsidRPr="43A3B4A0" w:rsidR="687EAC57">
        <w:t>=</w:t>
      </w:r>
      <w:r w:rsidR="004D7F33">
        <w:t>R</w:t>
      </w:r>
      <w:r w:rsidRPr="43A3B4A0" w:rsidR="687EAC57">
        <w:t>espondents</w:t>
      </w:r>
      <w:r w:rsidRPr="43A3B4A0">
        <w:t xml:space="preserve"> or non-survey takers</w:t>
      </w:r>
      <w:r w:rsidRPr="43A3B4A0" w:rsidR="10B21DDD">
        <w:t>=</w:t>
      </w:r>
      <w:r w:rsidR="004D7F33">
        <w:t>N</w:t>
      </w:r>
      <w:r w:rsidRPr="43A3B4A0" w:rsidR="10B21DDD">
        <w:t>onrespondents</w:t>
      </w:r>
      <w:r w:rsidRPr="43A3B4A0">
        <w:t>).</w:t>
      </w:r>
    </w:p>
    <w:p w:rsidR="002D091E" w:rsidP="002D091E" w14:paraId="01A26844" w14:textId="70B879B9">
      <w:pPr>
        <w:pStyle w:val="Caption"/>
        <w:keepNext/>
        <w:spacing w:after="0"/>
      </w:pPr>
      <w:r>
        <w:t xml:space="preserve">Table </w:t>
      </w:r>
      <w:r>
        <w:fldChar w:fldCharType="begin"/>
      </w:r>
      <w:r>
        <w:instrText>SEQ Table \* ARABIC</w:instrText>
      </w:r>
      <w:r>
        <w:fldChar w:fldCharType="separate"/>
      </w:r>
      <w:r>
        <w:rPr>
          <w:noProof/>
        </w:rPr>
        <w:t>1</w:t>
      </w:r>
      <w:r>
        <w:fldChar w:fldCharType="end"/>
      </w:r>
      <w:r>
        <w:t xml:space="preserve">. </w:t>
      </w:r>
      <w:r w:rsidRPr="00B97DC9">
        <w:t>Sample Demographics</w:t>
      </w:r>
    </w:p>
    <w:tbl>
      <w:tblPr>
        <w:tblW w:w="9360" w:type="dxa"/>
        <w:tblCellMar>
          <w:left w:w="0" w:type="dxa"/>
          <w:right w:w="0" w:type="dxa"/>
        </w:tblCellMar>
        <w:tblLook w:val="04A0"/>
      </w:tblPr>
      <w:tblGrid>
        <w:gridCol w:w="6390"/>
        <w:gridCol w:w="2970"/>
      </w:tblGrid>
      <w:tr w14:paraId="30A02D65" w14:textId="77777777" w:rsidTr="004652A0">
        <w:tblPrEx>
          <w:tblW w:w="9360" w:type="dxa"/>
          <w:tblCellMar>
            <w:left w:w="0" w:type="dxa"/>
            <w:right w:w="0" w:type="dxa"/>
          </w:tblCellMar>
          <w:tblLook w:val="04A0"/>
        </w:tblPrEx>
        <w:trPr>
          <w:trHeight w:val="15"/>
        </w:trPr>
        <w:tc>
          <w:tcPr>
            <w:tcW w:w="6390" w:type="dxa"/>
            <w:tcBorders>
              <w:top w:val="single" w:sz="4" w:space="0" w:color="auto"/>
            </w:tcBorders>
            <w:shd w:val="clear" w:color="auto" w:fill="FFFFFF"/>
            <w:vAlign w:val="center"/>
            <w:hideMark/>
          </w:tcPr>
          <w:p w:rsidR="00F2293D" w:rsidRPr="00046DB1" w14:paraId="4E86A91B" w14:textId="77777777">
            <w:pPr>
              <w:spacing w:after="0"/>
              <w:rPr>
                <w:rFonts w:eastAsia="Times New Roman" w:cs="Arial"/>
              </w:rPr>
            </w:pPr>
            <w:r w:rsidRPr="00046DB1">
              <w:rPr>
                <w:rFonts w:eastAsia="Times New Roman" w:cs="Arial"/>
                <w:b/>
              </w:rPr>
              <w:t>Participant Demographics</w:t>
            </w:r>
            <w:r w:rsidRPr="00046DB1">
              <w:rPr>
                <w:rFonts w:eastAsia="Times New Roman" w:cs="Arial"/>
              </w:rPr>
              <w:t> </w:t>
            </w:r>
          </w:p>
        </w:tc>
        <w:tc>
          <w:tcPr>
            <w:tcW w:w="2970" w:type="dxa"/>
            <w:tcBorders>
              <w:top w:val="single" w:sz="4" w:space="0" w:color="auto"/>
            </w:tcBorders>
            <w:shd w:val="clear" w:color="auto" w:fill="FFFFFF"/>
            <w:vAlign w:val="center"/>
            <w:hideMark/>
          </w:tcPr>
          <w:p w:rsidR="00F2293D" w:rsidRPr="00046DB1" w14:paraId="21BB7C67" w14:textId="5673163B">
            <w:pPr>
              <w:spacing w:after="0"/>
              <w:jc w:val="center"/>
              <w:rPr>
                <w:rFonts w:eastAsia="Times New Roman" w:cs="Arial"/>
              </w:rPr>
            </w:pPr>
            <w:r>
              <w:rPr>
                <w:rFonts w:eastAsia="Times New Roman" w:cs="Arial"/>
                <w:b/>
              </w:rPr>
              <w:t>Percent</w:t>
            </w:r>
            <w:r w:rsidRPr="00046DB1">
              <w:rPr>
                <w:rFonts w:eastAsia="Times New Roman" w:cs="Arial"/>
              </w:rPr>
              <w:t> </w:t>
            </w:r>
          </w:p>
        </w:tc>
      </w:tr>
      <w:tr w14:paraId="7DCC1A31" w14:textId="77777777" w:rsidTr="004652A0">
        <w:tblPrEx>
          <w:tblW w:w="9360" w:type="dxa"/>
          <w:tblCellMar>
            <w:left w:w="0" w:type="dxa"/>
            <w:right w:w="0" w:type="dxa"/>
          </w:tblCellMar>
          <w:tblLook w:val="04A0"/>
        </w:tblPrEx>
        <w:trPr>
          <w:trHeight w:val="15"/>
        </w:trPr>
        <w:tc>
          <w:tcPr>
            <w:tcW w:w="6390" w:type="dxa"/>
            <w:tcBorders>
              <w:top w:val="single" w:sz="4" w:space="0" w:color="auto"/>
            </w:tcBorders>
            <w:shd w:val="clear" w:color="auto" w:fill="D9D9D9"/>
            <w:vAlign w:val="center"/>
          </w:tcPr>
          <w:p w:rsidR="00F2293D" w:rsidRPr="00046DB1" w14:paraId="0519F77A" w14:textId="31ACF6C3">
            <w:pPr>
              <w:spacing w:after="0"/>
              <w:rPr>
                <w:rFonts w:eastAsia="Times New Roman" w:cs="Arial"/>
              </w:rPr>
            </w:pPr>
            <w:r>
              <w:rPr>
                <w:rFonts w:eastAsia="Times New Roman" w:cs="Arial"/>
              </w:rPr>
              <w:t>Respondent type</w:t>
            </w:r>
          </w:p>
        </w:tc>
        <w:tc>
          <w:tcPr>
            <w:tcW w:w="2970" w:type="dxa"/>
            <w:tcBorders>
              <w:top w:val="single" w:sz="4" w:space="0" w:color="auto"/>
            </w:tcBorders>
            <w:shd w:val="clear" w:color="auto" w:fill="D9D9D9"/>
            <w:vAlign w:val="center"/>
          </w:tcPr>
          <w:p w:rsidR="00F2293D" w:rsidRPr="00046DB1" w14:paraId="163EAEFF" w14:textId="77777777">
            <w:pPr>
              <w:spacing w:after="0"/>
              <w:jc w:val="center"/>
              <w:rPr>
                <w:rFonts w:eastAsia="Times New Roman" w:cs="Arial"/>
              </w:rPr>
            </w:pPr>
          </w:p>
        </w:tc>
      </w:tr>
      <w:tr w14:paraId="160C5563" w14:textId="77777777" w:rsidTr="004652A0">
        <w:tblPrEx>
          <w:tblW w:w="9360" w:type="dxa"/>
          <w:tblCellMar>
            <w:left w:w="0" w:type="dxa"/>
            <w:right w:w="0" w:type="dxa"/>
          </w:tblCellMar>
          <w:tblLook w:val="04A0"/>
        </w:tblPrEx>
        <w:trPr>
          <w:trHeight w:val="15"/>
        </w:trPr>
        <w:tc>
          <w:tcPr>
            <w:tcW w:w="6390" w:type="dxa"/>
            <w:shd w:val="clear" w:color="auto" w:fill="FFFFFF"/>
            <w:vAlign w:val="center"/>
            <w:hideMark/>
          </w:tcPr>
          <w:p w:rsidR="00F2293D" w:rsidRPr="00046DB1" w:rsidP="00C9073F" w14:paraId="251D0589" w14:textId="4F847AC7">
            <w:pPr>
              <w:spacing w:after="0"/>
              <w:ind w:left="135" w:firstLine="180"/>
              <w:rPr>
                <w:rFonts w:eastAsia="Times New Roman" w:cs="Arial"/>
              </w:rPr>
            </w:pPr>
            <w:r>
              <w:rPr>
                <w:rFonts w:eastAsia="Times New Roman" w:cs="Arial"/>
              </w:rPr>
              <w:t>Respondents</w:t>
            </w:r>
            <w:r w:rsidRPr="00046DB1">
              <w:rPr>
                <w:rFonts w:eastAsia="Times New Roman" w:cs="Arial"/>
              </w:rPr>
              <w:t> </w:t>
            </w:r>
          </w:p>
        </w:tc>
        <w:tc>
          <w:tcPr>
            <w:tcW w:w="2970" w:type="dxa"/>
            <w:shd w:val="clear" w:color="auto" w:fill="FFFFFF"/>
            <w:vAlign w:val="center"/>
            <w:hideMark/>
          </w:tcPr>
          <w:p w:rsidR="00F2293D" w:rsidRPr="00046DB1" w:rsidP="00C9073F" w14:paraId="3FD629BF" w14:textId="0B53EF80">
            <w:pPr>
              <w:spacing w:after="0"/>
              <w:jc w:val="center"/>
              <w:rPr>
                <w:rFonts w:eastAsia="Times New Roman" w:cs="Arial"/>
              </w:rPr>
            </w:pPr>
            <w:r>
              <w:rPr>
                <w:rFonts w:eastAsia="Times New Roman" w:cs="Arial"/>
              </w:rPr>
              <w:t>40.0</w:t>
            </w:r>
          </w:p>
        </w:tc>
      </w:tr>
      <w:tr w14:paraId="30915BA2" w14:textId="77777777" w:rsidTr="004652A0">
        <w:tblPrEx>
          <w:tblW w:w="9360" w:type="dxa"/>
          <w:tblCellMar>
            <w:left w:w="0" w:type="dxa"/>
            <w:right w:w="0" w:type="dxa"/>
          </w:tblCellMar>
          <w:tblLook w:val="04A0"/>
        </w:tblPrEx>
        <w:trPr>
          <w:trHeight w:val="15"/>
        </w:trPr>
        <w:tc>
          <w:tcPr>
            <w:tcW w:w="6390" w:type="dxa"/>
            <w:shd w:val="clear" w:color="auto" w:fill="FFFFFF"/>
            <w:vAlign w:val="center"/>
            <w:hideMark/>
          </w:tcPr>
          <w:p w:rsidR="00F2293D" w:rsidRPr="00046DB1" w:rsidP="00C9073F" w14:paraId="72347800" w14:textId="0095027D">
            <w:pPr>
              <w:spacing w:after="0"/>
              <w:ind w:left="135" w:firstLine="180"/>
              <w:rPr>
                <w:rFonts w:eastAsia="Times New Roman" w:cs="Arial"/>
              </w:rPr>
            </w:pPr>
            <w:r>
              <w:rPr>
                <w:rFonts w:eastAsia="Times New Roman" w:cs="Arial"/>
              </w:rPr>
              <w:t>Nonrespondents</w:t>
            </w:r>
            <w:r w:rsidRPr="00046DB1">
              <w:rPr>
                <w:rFonts w:eastAsia="Times New Roman" w:cs="Arial"/>
              </w:rPr>
              <w:t> </w:t>
            </w:r>
          </w:p>
        </w:tc>
        <w:tc>
          <w:tcPr>
            <w:tcW w:w="2970" w:type="dxa"/>
            <w:shd w:val="clear" w:color="auto" w:fill="FFFFFF"/>
            <w:vAlign w:val="center"/>
            <w:hideMark/>
          </w:tcPr>
          <w:p w:rsidR="00F2293D" w:rsidRPr="00046DB1" w:rsidP="00C9073F" w14:paraId="60762C60" w14:textId="06AD5FEB">
            <w:pPr>
              <w:spacing w:after="0"/>
              <w:jc w:val="center"/>
              <w:rPr>
                <w:rFonts w:eastAsia="Times New Roman" w:cs="Arial"/>
              </w:rPr>
            </w:pPr>
            <w:r>
              <w:rPr>
                <w:rFonts w:eastAsia="Times New Roman" w:cs="Arial"/>
              </w:rPr>
              <w:t>60.0</w:t>
            </w:r>
          </w:p>
        </w:tc>
      </w:tr>
      <w:tr w14:paraId="55CEF1A3" w14:textId="77777777" w:rsidTr="004652A0">
        <w:tblPrEx>
          <w:tblW w:w="9360" w:type="dxa"/>
          <w:tblCellMar>
            <w:left w:w="0" w:type="dxa"/>
            <w:right w:w="0" w:type="dxa"/>
          </w:tblCellMar>
          <w:tblLook w:val="04A0"/>
        </w:tblPrEx>
        <w:trPr>
          <w:trHeight w:val="15"/>
        </w:trPr>
        <w:tc>
          <w:tcPr>
            <w:tcW w:w="6390" w:type="dxa"/>
            <w:tcBorders>
              <w:top w:val="single" w:sz="4" w:space="0" w:color="auto"/>
            </w:tcBorders>
            <w:shd w:val="clear" w:color="auto" w:fill="D9D9D9"/>
            <w:vAlign w:val="center"/>
            <w:hideMark/>
          </w:tcPr>
          <w:p w:rsidR="00F2293D" w:rsidRPr="00046DB1" w14:paraId="4CEBA985" w14:textId="77777777">
            <w:pPr>
              <w:spacing w:after="0"/>
              <w:rPr>
                <w:rFonts w:eastAsia="Times New Roman" w:cs="Arial"/>
              </w:rPr>
            </w:pPr>
            <w:r w:rsidRPr="00046DB1">
              <w:rPr>
                <w:rFonts w:eastAsia="Times New Roman" w:cs="Arial"/>
              </w:rPr>
              <w:t>Gender </w:t>
            </w:r>
          </w:p>
        </w:tc>
        <w:tc>
          <w:tcPr>
            <w:tcW w:w="2970" w:type="dxa"/>
            <w:tcBorders>
              <w:top w:val="single" w:sz="4" w:space="0" w:color="auto"/>
            </w:tcBorders>
            <w:shd w:val="clear" w:color="auto" w:fill="D9D9D9"/>
            <w:vAlign w:val="center"/>
            <w:hideMark/>
          </w:tcPr>
          <w:p w:rsidR="00F2293D" w:rsidRPr="00046DB1" w14:paraId="679838FB" w14:textId="77777777">
            <w:pPr>
              <w:spacing w:after="0"/>
              <w:jc w:val="center"/>
              <w:rPr>
                <w:rFonts w:eastAsia="Times New Roman" w:cs="Arial"/>
              </w:rPr>
            </w:pPr>
            <w:r w:rsidRPr="00046DB1">
              <w:rPr>
                <w:rFonts w:eastAsia="Times New Roman" w:cs="Arial"/>
              </w:rPr>
              <w:t>  </w:t>
            </w:r>
          </w:p>
        </w:tc>
      </w:tr>
      <w:tr w14:paraId="00C40E2D" w14:textId="77777777" w:rsidTr="004652A0">
        <w:tblPrEx>
          <w:tblW w:w="9360" w:type="dxa"/>
          <w:tblCellMar>
            <w:left w:w="0" w:type="dxa"/>
            <w:right w:w="0" w:type="dxa"/>
          </w:tblCellMar>
          <w:tblLook w:val="04A0"/>
        </w:tblPrEx>
        <w:trPr>
          <w:trHeight w:val="15"/>
        </w:trPr>
        <w:tc>
          <w:tcPr>
            <w:tcW w:w="6390" w:type="dxa"/>
            <w:shd w:val="clear" w:color="auto" w:fill="FFFFFF"/>
            <w:vAlign w:val="center"/>
            <w:hideMark/>
          </w:tcPr>
          <w:p w:rsidR="00F2293D" w:rsidRPr="00046DB1" w14:paraId="7F18EF19" w14:textId="77777777">
            <w:pPr>
              <w:spacing w:after="0"/>
              <w:ind w:left="135" w:firstLine="180"/>
              <w:rPr>
                <w:rFonts w:eastAsia="Times New Roman" w:cs="Arial"/>
              </w:rPr>
            </w:pPr>
            <w:r w:rsidRPr="00046DB1">
              <w:rPr>
                <w:rFonts w:eastAsia="Times New Roman" w:cs="Arial"/>
              </w:rPr>
              <w:t>Male </w:t>
            </w:r>
          </w:p>
        </w:tc>
        <w:tc>
          <w:tcPr>
            <w:tcW w:w="2970" w:type="dxa"/>
            <w:shd w:val="clear" w:color="auto" w:fill="FFFFFF"/>
            <w:vAlign w:val="center"/>
            <w:hideMark/>
          </w:tcPr>
          <w:p w:rsidR="00F2293D" w:rsidRPr="00046DB1" w14:paraId="4D7E4904" w14:textId="48F9219A">
            <w:pPr>
              <w:spacing w:after="0"/>
              <w:jc w:val="center"/>
              <w:rPr>
                <w:rFonts w:eastAsia="Times New Roman" w:cs="Arial"/>
              </w:rPr>
            </w:pPr>
            <w:r>
              <w:rPr>
                <w:rFonts w:eastAsia="Times New Roman" w:cs="Arial"/>
              </w:rPr>
              <w:t>30.0</w:t>
            </w:r>
          </w:p>
        </w:tc>
      </w:tr>
      <w:tr w14:paraId="2460542C" w14:textId="77777777" w:rsidTr="004652A0">
        <w:tblPrEx>
          <w:tblW w:w="9360" w:type="dxa"/>
          <w:tblCellMar>
            <w:left w:w="0" w:type="dxa"/>
            <w:right w:w="0" w:type="dxa"/>
          </w:tblCellMar>
          <w:tblLook w:val="04A0"/>
        </w:tblPrEx>
        <w:trPr>
          <w:trHeight w:val="15"/>
        </w:trPr>
        <w:tc>
          <w:tcPr>
            <w:tcW w:w="6390" w:type="dxa"/>
            <w:shd w:val="clear" w:color="auto" w:fill="FFFFFF"/>
            <w:vAlign w:val="center"/>
            <w:hideMark/>
          </w:tcPr>
          <w:p w:rsidR="00F2293D" w:rsidRPr="00046DB1" w14:paraId="7C608127" w14:textId="77777777">
            <w:pPr>
              <w:spacing w:after="0"/>
              <w:ind w:left="135" w:firstLine="180"/>
              <w:rPr>
                <w:rFonts w:eastAsia="Times New Roman" w:cs="Arial"/>
              </w:rPr>
            </w:pPr>
            <w:r w:rsidRPr="00046DB1">
              <w:rPr>
                <w:rFonts w:eastAsia="Times New Roman" w:cs="Arial"/>
              </w:rPr>
              <w:t>Female </w:t>
            </w:r>
          </w:p>
        </w:tc>
        <w:tc>
          <w:tcPr>
            <w:tcW w:w="2970" w:type="dxa"/>
            <w:shd w:val="clear" w:color="auto" w:fill="FFFFFF"/>
            <w:vAlign w:val="center"/>
            <w:hideMark/>
          </w:tcPr>
          <w:p w:rsidR="00F2293D" w:rsidRPr="00046DB1" w14:paraId="614B64A1" w14:textId="46308BA4">
            <w:pPr>
              <w:spacing w:after="0"/>
              <w:jc w:val="center"/>
              <w:rPr>
                <w:rFonts w:eastAsia="Times New Roman" w:cs="Arial"/>
              </w:rPr>
            </w:pPr>
            <w:r>
              <w:rPr>
                <w:rFonts w:eastAsia="Times New Roman" w:cs="Arial"/>
              </w:rPr>
              <w:t>60.0</w:t>
            </w:r>
          </w:p>
        </w:tc>
      </w:tr>
      <w:tr w14:paraId="644A8B79" w14:textId="77777777" w:rsidTr="004652A0">
        <w:tblPrEx>
          <w:tblW w:w="9360" w:type="dxa"/>
          <w:tblCellMar>
            <w:left w:w="0" w:type="dxa"/>
            <w:right w:w="0" w:type="dxa"/>
          </w:tblCellMar>
          <w:tblLook w:val="04A0"/>
        </w:tblPrEx>
        <w:trPr>
          <w:trHeight w:val="15"/>
        </w:trPr>
        <w:tc>
          <w:tcPr>
            <w:tcW w:w="6390" w:type="dxa"/>
            <w:shd w:val="clear" w:color="auto" w:fill="FFFFFF"/>
            <w:vAlign w:val="center"/>
          </w:tcPr>
          <w:p w:rsidR="00F2293D" w:rsidRPr="00046DB1" w:rsidP="004652A0" w14:paraId="1E89F41A" w14:textId="060902BC">
            <w:pPr>
              <w:spacing w:after="0"/>
              <w:ind w:left="360" w:hanging="45"/>
              <w:rPr>
                <w:rFonts w:eastAsia="Times New Roman" w:cs="Arial"/>
              </w:rPr>
            </w:pPr>
            <w:r>
              <w:rPr>
                <w:rFonts w:eastAsia="Times New Roman" w:cs="Arial"/>
              </w:rPr>
              <w:t>Different gender listed below</w:t>
            </w:r>
          </w:p>
        </w:tc>
        <w:tc>
          <w:tcPr>
            <w:tcW w:w="2970" w:type="dxa"/>
            <w:shd w:val="clear" w:color="auto" w:fill="FFFFFF"/>
            <w:vAlign w:val="center"/>
          </w:tcPr>
          <w:p w:rsidR="00F2293D" w:rsidRPr="00046DB1" w14:paraId="6BF9AC0E" w14:textId="777325BE">
            <w:pPr>
              <w:spacing w:after="0"/>
              <w:jc w:val="center"/>
              <w:rPr>
                <w:rFonts w:eastAsia="Times New Roman" w:cs="Arial"/>
              </w:rPr>
            </w:pPr>
            <w:r>
              <w:rPr>
                <w:rFonts w:eastAsia="Times New Roman" w:cs="Arial"/>
              </w:rPr>
              <w:t>10.0</w:t>
            </w:r>
          </w:p>
        </w:tc>
      </w:tr>
      <w:tr w14:paraId="55059660" w14:textId="77777777" w:rsidTr="004652A0">
        <w:tblPrEx>
          <w:tblW w:w="9360" w:type="dxa"/>
          <w:tblCellMar>
            <w:left w:w="0" w:type="dxa"/>
            <w:right w:w="0" w:type="dxa"/>
          </w:tblCellMar>
          <w:tblLook w:val="04A0"/>
        </w:tblPrEx>
        <w:trPr>
          <w:trHeight w:val="15"/>
        </w:trPr>
        <w:tc>
          <w:tcPr>
            <w:tcW w:w="6390" w:type="dxa"/>
            <w:shd w:val="clear" w:color="auto" w:fill="D9D9D9"/>
            <w:vAlign w:val="center"/>
            <w:hideMark/>
          </w:tcPr>
          <w:p w:rsidR="00F2293D" w:rsidRPr="00046DB1" w14:paraId="2214E8A3" w14:textId="77777777">
            <w:pPr>
              <w:spacing w:after="0"/>
              <w:rPr>
                <w:rFonts w:eastAsia="Times New Roman" w:cs="Arial"/>
              </w:rPr>
            </w:pPr>
            <w:r w:rsidRPr="00046DB1">
              <w:rPr>
                <w:rFonts w:eastAsia="Times New Roman" w:cs="Arial"/>
              </w:rPr>
              <w:t>Race </w:t>
            </w:r>
          </w:p>
        </w:tc>
        <w:tc>
          <w:tcPr>
            <w:tcW w:w="2970" w:type="dxa"/>
            <w:shd w:val="clear" w:color="auto" w:fill="D9D9D9"/>
            <w:vAlign w:val="center"/>
            <w:hideMark/>
          </w:tcPr>
          <w:p w:rsidR="00F2293D" w:rsidRPr="00046DB1" w14:paraId="2976FE46" w14:textId="77777777">
            <w:pPr>
              <w:spacing w:after="0"/>
              <w:jc w:val="center"/>
              <w:rPr>
                <w:rFonts w:eastAsia="Times New Roman" w:cs="Arial"/>
              </w:rPr>
            </w:pPr>
            <w:r>
              <w:rPr>
                <w:rFonts w:eastAsia="Times New Roman" w:cs="Arial"/>
              </w:rPr>
              <w:t xml:space="preserve">                              </w:t>
            </w:r>
          </w:p>
        </w:tc>
      </w:tr>
      <w:tr w14:paraId="18332E7E" w14:textId="77777777" w:rsidTr="004652A0">
        <w:tblPrEx>
          <w:tblW w:w="9360" w:type="dxa"/>
          <w:tblCellMar>
            <w:left w:w="0" w:type="dxa"/>
            <w:right w:w="0" w:type="dxa"/>
          </w:tblCellMar>
          <w:tblLook w:val="04A0"/>
        </w:tblPrEx>
        <w:trPr>
          <w:trHeight w:val="15"/>
        </w:trPr>
        <w:tc>
          <w:tcPr>
            <w:tcW w:w="6390" w:type="dxa"/>
            <w:shd w:val="clear" w:color="auto" w:fill="auto"/>
            <w:vAlign w:val="center"/>
            <w:hideMark/>
          </w:tcPr>
          <w:p w:rsidR="00F2293D" w:rsidRPr="00046DB1" w14:paraId="5266BDA3" w14:textId="77777777">
            <w:pPr>
              <w:spacing w:after="0"/>
              <w:ind w:left="285"/>
              <w:rPr>
                <w:rFonts w:eastAsia="Times New Roman" w:cs="Arial"/>
              </w:rPr>
            </w:pPr>
            <w:r w:rsidRPr="00046DB1">
              <w:rPr>
                <w:rFonts w:eastAsia="Times New Roman" w:cs="Arial"/>
              </w:rPr>
              <w:t>Asian </w:t>
            </w:r>
          </w:p>
        </w:tc>
        <w:tc>
          <w:tcPr>
            <w:tcW w:w="2970" w:type="dxa"/>
            <w:shd w:val="clear" w:color="auto" w:fill="auto"/>
            <w:vAlign w:val="center"/>
            <w:hideMark/>
          </w:tcPr>
          <w:p w:rsidR="00F2293D" w:rsidRPr="00046DB1" w14:paraId="2D831115" w14:textId="318B2D9F">
            <w:pPr>
              <w:spacing w:after="0"/>
              <w:jc w:val="center"/>
              <w:rPr>
                <w:rFonts w:eastAsia="Times New Roman" w:cs="Arial"/>
              </w:rPr>
            </w:pPr>
            <w:r>
              <w:rPr>
                <w:rFonts w:eastAsia="Times New Roman" w:cs="Arial"/>
              </w:rPr>
              <w:t>40.0</w:t>
            </w:r>
          </w:p>
        </w:tc>
      </w:tr>
      <w:tr w14:paraId="2DBD4E93" w14:textId="77777777" w:rsidTr="004652A0">
        <w:tblPrEx>
          <w:tblW w:w="9360" w:type="dxa"/>
          <w:tblCellMar>
            <w:left w:w="0" w:type="dxa"/>
            <w:right w:w="0" w:type="dxa"/>
          </w:tblCellMar>
          <w:tblLook w:val="04A0"/>
        </w:tblPrEx>
        <w:trPr>
          <w:trHeight w:val="15"/>
        </w:trPr>
        <w:tc>
          <w:tcPr>
            <w:tcW w:w="6390" w:type="dxa"/>
            <w:shd w:val="clear" w:color="auto" w:fill="auto"/>
            <w:vAlign w:val="center"/>
            <w:hideMark/>
          </w:tcPr>
          <w:p w:rsidR="00F2293D" w:rsidRPr="00046DB1" w14:paraId="7E8B65C5" w14:textId="211D35E4">
            <w:pPr>
              <w:spacing w:after="0"/>
              <w:ind w:left="285"/>
              <w:rPr>
                <w:rFonts w:eastAsia="Times New Roman" w:cs="Arial"/>
              </w:rPr>
            </w:pPr>
            <w:r w:rsidRPr="00046DB1">
              <w:rPr>
                <w:rFonts w:eastAsia="Times New Roman" w:cs="Arial"/>
              </w:rPr>
              <w:t>Black or African American</w:t>
            </w:r>
          </w:p>
        </w:tc>
        <w:tc>
          <w:tcPr>
            <w:tcW w:w="2970" w:type="dxa"/>
            <w:shd w:val="clear" w:color="auto" w:fill="auto"/>
            <w:vAlign w:val="center"/>
            <w:hideMark/>
          </w:tcPr>
          <w:p w:rsidR="00F2293D" w:rsidRPr="00046DB1" w14:paraId="36F69BA1" w14:textId="713D3382">
            <w:pPr>
              <w:spacing w:after="0"/>
              <w:jc w:val="center"/>
              <w:rPr>
                <w:rFonts w:eastAsia="Times New Roman" w:cs="Arial"/>
              </w:rPr>
            </w:pPr>
            <w:r>
              <w:rPr>
                <w:rFonts w:eastAsia="Times New Roman" w:cs="Arial"/>
              </w:rPr>
              <w:t>10.0</w:t>
            </w:r>
          </w:p>
        </w:tc>
      </w:tr>
      <w:tr w14:paraId="2E8692F7" w14:textId="77777777" w:rsidTr="004652A0">
        <w:tblPrEx>
          <w:tblW w:w="9360" w:type="dxa"/>
          <w:tblCellMar>
            <w:left w:w="0" w:type="dxa"/>
            <w:right w:w="0" w:type="dxa"/>
          </w:tblCellMar>
          <w:tblLook w:val="04A0"/>
        </w:tblPrEx>
        <w:trPr>
          <w:trHeight w:val="15"/>
        </w:trPr>
        <w:tc>
          <w:tcPr>
            <w:tcW w:w="6390" w:type="dxa"/>
            <w:shd w:val="clear" w:color="auto" w:fill="auto"/>
            <w:vAlign w:val="center"/>
          </w:tcPr>
          <w:p w:rsidR="00F2293D" w:rsidRPr="00046DB1" w14:paraId="527C2422" w14:textId="77777777">
            <w:pPr>
              <w:spacing w:after="0"/>
              <w:ind w:left="285"/>
              <w:rPr>
                <w:rFonts w:eastAsia="Times New Roman" w:cs="Arial"/>
              </w:rPr>
            </w:pPr>
            <w:r w:rsidRPr="00046DB1">
              <w:rPr>
                <w:rFonts w:eastAsia="Times New Roman" w:cs="Arial"/>
              </w:rPr>
              <w:t>White  </w:t>
            </w:r>
          </w:p>
        </w:tc>
        <w:tc>
          <w:tcPr>
            <w:tcW w:w="2970" w:type="dxa"/>
            <w:shd w:val="clear" w:color="auto" w:fill="auto"/>
            <w:vAlign w:val="center"/>
          </w:tcPr>
          <w:p w:rsidR="00F2293D" w:rsidRPr="00046DB1" w14:paraId="24D8DC42" w14:textId="4E32868B">
            <w:pPr>
              <w:spacing w:after="0"/>
              <w:jc w:val="center"/>
              <w:rPr>
                <w:rFonts w:eastAsia="Times New Roman" w:cs="Arial"/>
              </w:rPr>
            </w:pPr>
            <w:r>
              <w:rPr>
                <w:rFonts w:eastAsia="Times New Roman" w:cs="Arial"/>
              </w:rPr>
              <w:t>40.0</w:t>
            </w:r>
          </w:p>
        </w:tc>
      </w:tr>
      <w:tr w14:paraId="0FF4F108" w14:textId="77777777" w:rsidTr="004652A0">
        <w:tblPrEx>
          <w:tblW w:w="9360" w:type="dxa"/>
          <w:tblCellMar>
            <w:left w:w="0" w:type="dxa"/>
            <w:right w:w="0" w:type="dxa"/>
          </w:tblCellMar>
          <w:tblLook w:val="04A0"/>
        </w:tblPrEx>
        <w:trPr>
          <w:trHeight w:val="15"/>
        </w:trPr>
        <w:tc>
          <w:tcPr>
            <w:tcW w:w="6390" w:type="dxa"/>
            <w:shd w:val="clear" w:color="auto" w:fill="auto"/>
            <w:vAlign w:val="center"/>
          </w:tcPr>
          <w:p w:rsidR="00F2293D" w:rsidRPr="00046DB1" w14:paraId="7BC0D00A" w14:textId="22BA8C83">
            <w:pPr>
              <w:spacing w:after="0"/>
              <w:ind w:left="285"/>
              <w:rPr>
                <w:rFonts w:eastAsia="Times New Roman" w:cs="Arial"/>
              </w:rPr>
            </w:pPr>
            <w:r w:rsidRPr="00046DB1">
              <w:rPr>
                <w:rFonts w:eastAsia="Times New Roman" w:cs="Arial"/>
              </w:rPr>
              <w:t>Two or More Races</w:t>
            </w:r>
            <w:r>
              <w:rPr>
                <w:rFonts w:eastAsia="Times New Roman" w:cs="Arial"/>
              </w:rPr>
              <w:t xml:space="preserve"> </w:t>
            </w:r>
          </w:p>
        </w:tc>
        <w:tc>
          <w:tcPr>
            <w:tcW w:w="2970" w:type="dxa"/>
            <w:shd w:val="clear" w:color="auto" w:fill="auto"/>
            <w:vAlign w:val="center"/>
          </w:tcPr>
          <w:p w:rsidR="00F2293D" w:rsidRPr="00046DB1" w14:paraId="1F9771C9" w14:textId="7A241B3B">
            <w:pPr>
              <w:spacing w:after="0"/>
              <w:jc w:val="center"/>
              <w:rPr>
                <w:rFonts w:eastAsia="Times New Roman" w:cs="Arial"/>
              </w:rPr>
            </w:pPr>
            <w:r>
              <w:rPr>
                <w:rFonts w:eastAsia="Times New Roman" w:cs="Arial"/>
              </w:rPr>
              <w:t>10.0</w:t>
            </w:r>
          </w:p>
        </w:tc>
      </w:tr>
      <w:tr w14:paraId="2D0256BD" w14:textId="77777777" w:rsidTr="004652A0">
        <w:tblPrEx>
          <w:tblW w:w="9360" w:type="dxa"/>
          <w:tblCellMar>
            <w:left w:w="0" w:type="dxa"/>
            <w:right w:w="0" w:type="dxa"/>
          </w:tblCellMar>
          <w:tblLook w:val="04A0"/>
        </w:tblPrEx>
        <w:trPr>
          <w:trHeight w:val="15"/>
        </w:trPr>
        <w:tc>
          <w:tcPr>
            <w:tcW w:w="6390" w:type="dxa"/>
            <w:shd w:val="clear" w:color="auto" w:fill="D9D9D9"/>
            <w:vAlign w:val="center"/>
            <w:hideMark/>
          </w:tcPr>
          <w:p w:rsidR="00F2293D" w:rsidRPr="00046DB1" w14:paraId="0246AFCC" w14:textId="77777777">
            <w:pPr>
              <w:spacing w:after="0"/>
              <w:rPr>
                <w:rFonts w:eastAsia="Times New Roman" w:cs="Arial"/>
              </w:rPr>
            </w:pPr>
            <w:r w:rsidRPr="00046DB1">
              <w:rPr>
                <w:rFonts w:eastAsia="Times New Roman" w:cs="Arial"/>
              </w:rPr>
              <w:t>Income</w:t>
            </w:r>
          </w:p>
        </w:tc>
        <w:tc>
          <w:tcPr>
            <w:tcW w:w="2970" w:type="dxa"/>
            <w:shd w:val="clear" w:color="auto" w:fill="D9D9D9"/>
            <w:vAlign w:val="center"/>
            <w:hideMark/>
          </w:tcPr>
          <w:p w:rsidR="00F2293D" w:rsidRPr="00046DB1" w14:paraId="2500DBF0" w14:textId="77777777">
            <w:pPr>
              <w:spacing w:after="0"/>
              <w:jc w:val="center"/>
              <w:rPr>
                <w:rFonts w:eastAsia="Times New Roman" w:cs="Arial"/>
              </w:rPr>
            </w:pPr>
            <w:r w:rsidRPr="00046DB1">
              <w:rPr>
                <w:rFonts w:eastAsia="Times New Roman" w:cs="Arial"/>
              </w:rPr>
              <w:t> </w:t>
            </w:r>
          </w:p>
        </w:tc>
      </w:tr>
      <w:tr w14:paraId="414D9729" w14:textId="77777777" w:rsidTr="004652A0">
        <w:tblPrEx>
          <w:tblW w:w="9360" w:type="dxa"/>
          <w:tblCellMar>
            <w:left w:w="0" w:type="dxa"/>
            <w:right w:w="0" w:type="dxa"/>
          </w:tblCellMar>
          <w:tblLook w:val="04A0"/>
        </w:tblPrEx>
        <w:trPr>
          <w:trHeight w:val="15"/>
        </w:trPr>
        <w:tc>
          <w:tcPr>
            <w:tcW w:w="6390" w:type="dxa"/>
            <w:shd w:val="clear" w:color="auto" w:fill="FFFFFF"/>
            <w:vAlign w:val="center"/>
            <w:hideMark/>
          </w:tcPr>
          <w:p w:rsidR="00F2293D" w:rsidRPr="00046DB1" w14:paraId="4DC64E40" w14:textId="77777777">
            <w:pPr>
              <w:spacing w:after="0"/>
              <w:ind w:left="285"/>
              <w:rPr>
                <w:rFonts w:eastAsia="Times New Roman" w:cs="Arial"/>
              </w:rPr>
            </w:pPr>
            <w:r w:rsidRPr="00046DB1">
              <w:rPr>
                <w:rFonts w:eastAsia="Times New Roman" w:cs="Arial"/>
              </w:rPr>
              <w:t>&lt;$20,000</w:t>
            </w:r>
          </w:p>
        </w:tc>
        <w:tc>
          <w:tcPr>
            <w:tcW w:w="2970" w:type="dxa"/>
            <w:shd w:val="clear" w:color="auto" w:fill="FFFFFF"/>
            <w:vAlign w:val="center"/>
            <w:hideMark/>
          </w:tcPr>
          <w:p w:rsidR="00F2293D" w:rsidRPr="00046DB1" w14:paraId="4A5F33A8" w14:textId="40140B68">
            <w:pPr>
              <w:spacing w:after="0"/>
              <w:jc w:val="center"/>
              <w:rPr>
                <w:rFonts w:eastAsia="Times New Roman" w:cs="Arial"/>
              </w:rPr>
            </w:pPr>
            <w:r>
              <w:rPr>
                <w:rFonts w:eastAsia="Times New Roman" w:cs="Arial"/>
              </w:rPr>
              <w:t>70.0</w:t>
            </w:r>
          </w:p>
        </w:tc>
      </w:tr>
      <w:tr w14:paraId="647278DA" w14:textId="77777777" w:rsidTr="004652A0">
        <w:tblPrEx>
          <w:tblW w:w="9360" w:type="dxa"/>
          <w:tblCellMar>
            <w:left w:w="0" w:type="dxa"/>
            <w:right w:w="0" w:type="dxa"/>
          </w:tblCellMar>
          <w:tblLook w:val="04A0"/>
        </w:tblPrEx>
        <w:trPr>
          <w:trHeight w:val="15"/>
        </w:trPr>
        <w:tc>
          <w:tcPr>
            <w:tcW w:w="6390" w:type="dxa"/>
            <w:shd w:val="clear" w:color="auto" w:fill="FFFFFF"/>
            <w:vAlign w:val="center"/>
            <w:hideMark/>
          </w:tcPr>
          <w:p w:rsidR="00F2293D" w:rsidRPr="00046DB1" w14:paraId="58ACE5A5" w14:textId="69AD497D">
            <w:pPr>
              <w:spacing w:after="0"/>
              <w:ind w:left="285"/>
              <w:rPr>
                <w:rFonts w:eastAsia="Times New Roman" w:cs="Arial"/>
              </w:rPr>
            </w:pPr>
            <w:r w:rsidRPr="00046DB1">
              <w:rPr>
                <w:rFonts w:eastAsia="Times New Roman" w:cs="Arial"/>
              </w:rPr>
              <w:t>$20,000 - $49,</w:t>
            </w:r>
            <w:r w:rsidR="004637F0">
              <w:rPr>
                <w:rFonts w:eastAsia="Times New Roman" w:cs="Arial"/>
              </w:rPr>
              <w:t>999</w:t>
            </w:r>
            <w:r w:rsidRPr="00046DB1">
              <w:rPr>
                <w:rFonts w:eastAsia="Times New Roman" w:cs="Arial"/>
              </w:rPr>
              <w:t xml:space="preserve">  </w:t>
            </w:r>
          </w:p>
        </w:tc>
        <w:tc>
          <w:tcPr>
            <w:tcW w:w="2970" w:type="dxa"/>
            <w:shd w:val="clear" w:color="auto" w:fill="FFFFFF"/>
            <w:vAlign w:val="center"/>
            <w:hideMark/>
          </w:tcPr>
          <w:p w:rsidR="00F2293D" w:rsidRPr="00046DB1" w14:paraId="6E022C82" w14:textId="76205924">
            <w:pPr>
              <w:spacing w:after="0"/>
              <w:jc w:val="center"/>
              <w:rPr>
                <w:rFonts w:eastAsia="Times New Roman" w:cs="Arial"/>
              </w:rPr>
            </w:pPr>
            <w:r>
              <w:rPr>
                <w:rFonts w:eastAsia="Times New Roman" w:cs="Arial"/>
              </w:rPr>
              <w:t>20.0</w:t>
            </w:r>
          </w:p>
        </w:tc>
      </w:tr>
      <w:tr w14:paraId="72A5F3CC" w14:textId="77777777" w:rsidTr="004652A0">
        <w:tblPrEx>
          <w:tblW w:w="9360" w:type="dxa"/>
          <w:tblCellMar>
            <w:left w:w="0" w:type="dxa"/>
            <w:right w:w="0" w:type="dxa"/>
          </w:tblCellMar>
          <w:tblLook w:val="04A0"/>
        </w:tblPrEx>
        <w:trPr>
          <w:trHeight w:val="15"/>
        </w:trPr>
        <w:tc>
          <w:tcPr>
            <w:tcW w:w="6390" w:type="dxa"/>
            <w:shd w:val="clear" w:color="auto" w:fill="FFFFFF"/>
            <w:vAlign w:val="center"/>
            <w:hideMark/>
          </w:tcPr>
          <w:p w:rsidR="00F2293D" w:rsidRPr="00046DB1" w14:paraId="16932654" w14:textId="25159B09">
            <w:pPr>
              <w:spacing w:after="0"/>
              <w:ind w:left="285"/>
              <w:rPr>
                <w:rFonts w:eastAsia="Times New Roman" w:cs="Arial"/>
              </w:rPr>
            </w:pPr>
            <w:r>
              <w:rPr>
                <w:rFonts w:eastAsia="Times New Roman" w:cs="Arial"/>
              </w:rPr>
              <w:t>&gt;</w:t>
            </w:r>
            <w:r w:rsidRPr="00046DB1">
              <w:rPr>
                <w:rFonts w:eastAsia="Times New Roman" w:cs="Arial"/>
              </w:rPr>
              <w:t>$50,000</w:t>
            </w:r>
          </w:p>
        </w:tc>
        <w:tc>
          <w:tcPr>
            <w:tcW w:w="2970" w:type="dxa"/>
            <w:shd w:val="clear" w:color="auto" w:fill="FFFFFF"/>
            <w:vAlign w:val="center"/>
            <w:hideMark/>
          </w:tcPr>
          <w:p w:rsidR="00F2293D" w:rsidRPr="00046DB1" w14:paraId="291DADEC" w14:textId="3FDA5922">
            <w:pPr>
              <w:spacing w:after="0"/>
              <w:jc w:val="center"/>
              <w:rPr>
                <w:rFonts w:eastAsia="Times New Roman" w:cs="Arial"/>
              </w:rPr>
            </w:pPr>
            <w:r>
              <w:rPr>
                <w:rFonts w:eastAsia="Times New Roman" w:cs="Arial"/>
              </w:rPr>
              <w:t xml:space="preserve"> </w:t>
            </w:r>
            <w:r w:rsidR="00D94BAF">
              <w:rPr>
                <w:rFonts w:eastAsia="Times New Roman" w:cs="Arial"/>
              </w:rPr>
              <w:t xml:space="preserve"> </w:t>
            </w:r>
            <w:r>
              <w:rPr>
                <w:rFonts w:eastAsia="Times New Roman" w:cs="Arial"/>
              </w:rPr>
              <w:t>0.0</w:t>
            </w:r>
          </w:p>
        </w:tc>
      </w:tr>
      <w:tr w14:paraId="0B24962B" w14:textId="77777777" w:rsidTr="004652A0">
        <w:tblPrEx>
          <w:tblW w:w="9360" w:type="dxa"/>
          <w:tblCellMar>
            <w:left w:w="0" w:type="dxa"/>
            <w:right w:w="0" w:type="dxa"/>
          </w:tblCellMar>
          <w:tblLook w:val="04A0"/>
        </w:tblPrEx>
        <w:trPr>
          <w:trHeight w:val="261"/>
        </w:trPr>
        <w:tc>
          <w:tcPr>
            <w:tcW w:w="6390" w:type="dxa"/>
            <w:shd w:val="clear" w:color="auto" w:fill="FFFFFF"/>
            <w:vAlign w:val="center"/>
            <w:hideMark/>
          </w:tcPr>
          <w:p w:rsidR="00F2293D" w:rsidRPr="00046DB1" w14:paraId="7A0569E5" w14:textId="77777777">
            <w:pPr>
              <w:spacing w:after="0"/>
              <w:ind w:left="285"/>
              <w:rPr>
                <w:rFonts w:eastAsia="Times New Roman" w:cs="Arial"/>
              </w:rPr>
            </w:pPr>
            <w:r w:rsidRPr="00046DB1">
              <w:rPr>
                <w:rFonts w:eastAsia="Times New Roman" w:cs="Arial"/>
              </w:rPr>
              <w:t>Prefer not to answer </w:t>
            </w:r>
          </w:p>
        </w:tc>
        <w:tc>
          <w:tcPr>
            <w:tcW w:w="2970" w:type="dxa"/>
            <w:shd w:val="clear" w:color="auto" w:fill="FFFFFF"/>
            <w:vAlign w:val="center"/>
            <w:hideMark/>
          </w:tcPr>
          <w:p w:rsidR="00F2293D" w:rsidRPr="00046DB1" w14:paraId="75AD0EFA" w14:textId="318B4E9F">
            <w:pPr>
              <w:spacing w:after="0"/>
              <w:jc w:val="center"/>
              <w:rPr>
                <w:rFonts w:eastAsia="Times New Roman" w:cs="Arial"/>
              </w:rPr>
            </w:pPr>
            <w:r>
              <w:rPr>
                <w:rFonts w:eastAsia="Times New Roman" w:cs="Arial"/>
              </w:rPr>
              <w:t>10.0</w:t>
            </w:r>
          </w:p>
        </w:tc>
      </w:tr>
      <w:tr w14:paraId="6D368562" w14:textId="77777777" w:rsidTr="004652A0">
        <w:tblPrEx>
          <w:tblW w:w="9360" w:type="dxa"/>
          <w:tblCellMar>
            <w:left w:w="0" w:type="dxa"/>
            <w:right w:w="0" w:type="dxa"/>
          </w:tblCellMar>
          <w:tblLook w:val="04A0"/>
        </w:tblPrEx>
        <w:trPr>
          <w:trHeight w:val="270"/>
        </w:trPr>
        <w:tc>
          <w:tcPr>
            <w:tcW w:w="6390" w:type="dxa"/>
            <w:shd w:val="clear" w:color="auto" w:fill="D9D9D9"/>
            <w:vAlign w:val="center"/>
            <w:hideMark/>
          </w:tcPr>
          <w:p w:rsidR="00F2293D" w:rsidRPr="00046DB1" w14:paraId="15A1A127" w14:textId="77777777">
            <w:pPr>
              <w:spacing w:after="0"/>
              <w:rPr>
                <w:rFonts w:eastAsia="Times New Roman" w:cs="Arial"/>
                <w:highlight w:val="yellow"/>
              </w:rPr>
            </w:pPr>
            <w:r w:rsidRPr="00046DB1">
              <w:rPr>
                <w:rFonts w:eastAsia="Times New Roman" w:cs="Arial"/>
              </w:rPr>
              <w:t>Education Level</w:t>
            </w:r>
          </w:p>
        </w:tc>
        <w:tc>
          <w:tcPr>
            <w:tcW w:w="2970" w:type="dxa"/>
            <w:shd w:val="clear" w:color="auto" w:fill="D9D9D9"/>
            <w:vAlign w:val="center"/>
            <w:hideMark/>
          </w:tcPr>
          <w:p w:rsidR="00F2293D" w:rsidRPr="00046DB1" w14:paraId="4D9BCDE4" w14:textId="77777777">
            <w:pPr>
              <w:spacing w:after="0"/>
              <w:jc w:val="center"/>
              <w:rPr>
                <w:rFonts w:eastAsia="Times New Roman" w:cs="Arial"/>
              </w:rPr>
            </w:pPr>
            <w:r>
              <w:rPr>
                <w:rFonts w:eastAsia="Times New Roman" w:cs="Arial"/>
              </w:rPr>
              <w:t xml:space="preserve">                               </w:t>
            </w:r>
          </w:p>
        </w:tc>
      </w:tr>
      <w:tr w14:paraId="76C31BF4" w14:textId="77777777" w:rsidTr="004652A0">
        <w:tblPrEx>
          <w:tblW w:w="9360" w:type="dxa"/>
          <w:tblCellMar>
            <w:left w:w="0" w:type="dxa"/>
            <w:right w:w="0" w:type="dxa"/>
          </w:tblCellMar>
          <w:tblLook w:val="04A0"/>
        </w:tblPrEx>
        <w:trPr>
          <w:trHeight w:val="15"/>
        </w:trPr>
        <w:tc>
          <w:tcPr>
            <w:tcW w:w="6390" w:type="dxa"/>
            <w:shd w:val="clear" w:color="auto" w:fill="FFFFFF"/>
            <w:vAlign w:val="center"/>
            <w:hideMark/>
          </w:tcPr>
          <w:p w:rsidR="00F2293D" w:rsidRPr="00046DB1" w14:paraId="5FA7ED79" w14:textId="2F5D0A90">
            <w:pPr>
              <w:spacing w:after="0"/>
              <w:ind w:left="285"/>
              <w:rPr>
                <w:rFonts w:eastAsia="Times New Roman" w:cs="Arial"/>
              </w:rPr>
            </w:pPr>
            <w:r w:rsidRPr="00046DB1">
              <w:rPr>
                <w:rFonts w:eastAsia="Times New Roman" w:cs="Arial"/>
              </w:rPr>
              <w:t>Associate’s</w:t>
            </w:r>
            <w:r>
              <w:rPr>
                <w:rFonts w:eastAsia="Times New Roman" w:cs="Arial"/>
              </w:rPr>
              <w:t xml:space="preserve"> / Undergraduate level classes</w:t>
            </w:r>
          </w:p>
        </w:tc>
        <w:tc>
          <w:tcPr>
            <w:tcW w:w="2970" w:type="dxa"/>
            <w:shd w:val="clear" w:color="auto" w:fill="FFFFFF"/>
            <w:vAlign w:val="center"/>
            <w:hideMark/>
          </w:tcPr>
          <w:p w:rsidR="00F2293D" w:rsidRPr="00046DB1" w14:paraId="623DC533" w14:textId="7BD01821">
            <w:pPr>
              <w:spacing w:after="0"/>
              <w:jc w:val="center"/>
              <w:rPr>
                <w:rFonts w:eastAsia="Times New Roman" w:cs="Arial"/>
              </w:rPr>
            </w:pPr>
            <w:r>
              <w:rPr>
                <w:rFonts w:eastAsia="Times New Roman" w:cs="Arial"/>
              </w:rPr>
              <w:t>10.0</w:t>
            </w:r>
          </w:p>
        </w:tc>
      </w:tr>
      <w:tr w14:paraId="68D2BFB7" w14:textId="77777777" w:rsidTr="004652A0">
        <w:tblPrEx>
          <w:tblW w:w="9360" w:type="dxa"/>
          <w:tblCellMar>
            <w:left w:w="0" w:type="dxa"/>
            <w:right w:w="0" w:type="dxa"/>
          </w:tblCellMar>
          <w:tblLook w:val="04A0"/>
        </w:tblPrEx>
        <w:trPr>
          <w:trHeight w:val="15"/>
        </w:trPr>
        <w:tc>
          <w:tcPr>
            <w:tcW w:w="6390" w:type="dxa"/>
            <w:shd w:val="clear" w:color="auto" w:fill="FFFFFF"/>
            <w:vAlign w:val="center"/>
            <w:hideMark/>
          </w:tcPr>
          <w:p w:rsidR="00F2293D" w:rsidRPr="00046DB1" w14:paraId="36144518" w14:textId="77777777">
            <w:pPr>
              <w:spacing w:after="0"/>
              <w:ind w:left="285"/>
              <w:rPr>
                <w:rFonts w:eastAsia="Times New Roman" w:cs="Arial"/>
              </w:rPr>
            </w:pPr>
            <w:r w:rsidRPr="00046DB1">
              <w:rPr>
                <w:rFonts w:eastAsia="Times New Roman" w:cs="Arial"/>
              </w:rPr>
              <w:t>Bachelor’s</w:t>
            </w:r>
          </w:p>
        </w:tc>
        <w:tc>
          <w:tcPr>
            <w:tcW w:w="2970" w:type="dxa"/>
            <w:shd w:val="clear" w:color="auto" w:fill="FFFFFF"/>
            <w:vAlign w:val="center"/>
            <w:hideMark/>
          </w:tcPr>
          <w:p w:rsidR="00F2293D" w:rsidRPr="00046DB1" w14:paraId="319CD637" w14:textId="52FAF4B1">
            <w:pPr>
              <w:spacing w:after="0"/>
              <w:jc w:val="center"/>
              <w:rPr>
                <w:rFonts w:eastAsia="Times New Roman" w:cs="Arial"/>
              </w:rPr>
            </w:pPr>
            <w:r>
              <w:rPr>
                <w:rFonts w:eastAsia="Times New Roman" w:cs="Arial"/>
              </w:rPr>
              <w:t>50.0</w:t>
            </w:r>
          </w:p>
        </w:tc>
      </w:tr>
      <w:tr w14:paraId="5303DACD" w14:textId="77777777" w:rsidTr="004652A0">
        <w:tblPrEx>
          <w:tblW w:w="9360" w:type="dxa"/>
          <w:tblCellMar>
            <w:left w:w="0" w:type="dxa"/>
            <w:right w:w="0" w:type="dxa"/>
          </w:tblCellMar>
          <w:tblLook w:val="04A0"/>
        </w:tblPrEx>
        <w:trPr>
          <w:trHeight w:val="15"/>
        </w:trPr>
        <w:tc>
          <w:tcPr>
            <w:tcW w:w="6390" w:type="dxa"/>
            <w:shd w:val="clear" w:color="auto" w:fill="FFFFFF"/>
            <w:vAlign w:val="center"/>
          </w:tcPr>
          <w:p w:rsidR="00F2293D" w:rsidRPr="00046DB1" w14:paraId="7811B11C" w14:textId="77777777">
            <w:pPr>
              <w:spacing w:after="0"/>
              <w:ind w:left="285"/>
              <w:rPr>
                <w:rFonts w:eastAsia="Times New Roman" w:cs="Arial"/>
              </w:rPr>
            </w:pPr>
            <w:r>
              <w:rPr>
                <w:rFonts w:eastAsia="Times New Roman" w:cs="Arial"/>
              </w:rPr>
              <w:t xml:space="preserve">Masters </w:t>
            </w:r>
          </w:p>
        </w:tc>
        <w:tc>
          <w:tcPr>
            <w:tcW w:w="2970" w:type="dxa"/>
            <w:shd w:val="clear" w:color="auto" w:fill="FFFFFF"/>
            <w:vAlign w:val="center"/>
          </w:tcPr>
          <w:p w:rsidR="00F2293D" w:rsidRPr="00046DB1" w14:paraId="3869EF08" w14:textId="510E5E35">
            <w:pPr>
              <w:spacing w:after="0"/>
              <w:jc w:val="center"/>
              <w:rPr>
                <w:rFonts w:eastAsia="Times New Roman" w:cs="Arial"/>
              </w:rPr>
            </w:pPr>
            <w:r>
              <w:rPr>
                <w:rFonts w:eastAsia="Times New Roman" w:cs="Arial"/>
              </w:rPr>
              <w:t>40.0</w:t>
            </w:r>
          </w:p>
        </w:tc>
      </w:tr>
    </w:tbl>
    <w:p w:rsidR="0045300A" w:rsidP="0045300A" w14:paraId="6E2A96BB" w14:textId="55C964EF">
      <w:pPr>
        <w:pStyle w:val="Heading2"/>
        <w:rPr>
          <w:rStyle w:val="normaltextrun"/>
          <w:rFonts w:cs="Arial"/>
          <w:b w:val="0"/>
          <w:bCs/>
          <w:szCs w:val="28"/>
          <w:shd w:val="clear" w:color="auto" w:fill="FFFFFF"/>
        </w:rPr>
      </w:pPr>
      <w:bookmarkStart w:id="16" w:name="_Toc145323939"/>
      <w:r w:rsidRPr="00CC356C">
        <w:rPr>
          <w:rStyle w:val="normaltextrun"/>
          <w:rFonts w:cs="Arial"/>
          <w:bCs/>
          <w:szCs w:val="28"/>
          <w:shd w:val="clear" w:color="auto" w:fill="FFFFFF"/>
        </w:rPr>
        <w:t>Recruitment and Screening</w:t>
      </w:r>
      <w:bookmarkEnd w:id="16"/>
    </w:p>
    <w:p w:rsidR="00821139" w:rsidRPr="002C3BCD" w:rsidP="002C3BCD" w14:paraId="76A59636" w14:textId="5BBB82EC">
      <w:pPr>
        <w:spacing w:after="160" w:line="259" w:lineRule="auto"/>
        <w:rPr>
          <w:rFonts w:cs="Arial"/>
        </w:rPr>
      </w:pPr>
      <w:r w:rsidRPr="002D091E">
        <w:rPr>
          <w:rFonts w:cs="Arial"/>
        </w:rPr>
        <w:t xml:space="preserve">The sample was obtained from </w:t>
      </w:r>
      <w:r>
        <w:rPr>
          <w:rFonts w:cs="Arial"/>
        </w:rPr>
        <w:t xml:space="preserve">two </w:t>
      </w:r>
      <w:r w:rsidRPr="002D091E">
        <w:rPr>
          <w:rFonts w:cs="Arial"/>
        </w:rPr>
        <w:t>list</w:t>
      </w:r>
      <w:r>
        <w:rPr>
          <w:rFonts w:cs="Arial"/>
        </w:rPr>
        <w:t>s</w:t>
      </w:r>
      <w:r w:rsidRPr="002D091E">
        <w:rPr>
          <w:rFonts w:cs="Arial"/>
        </w:rPr>
        <w:t xml:space="preserve"> of individuals</w:t>
      </w:r>
      <w:r>
        <w:rPr>
          <w:rFonts w:cs="Arial"/>
        </w:rPr>
        <w:t xml:space="preserve">, </w:t>
      </w:r>
      <w:r w:rsidRPr="002D091E">
        <w:rPr>
          <w:rFonts w:cs="Arial"/>
        </w:rPr>
        <w:t>provided by RTI</w:t>
      </w:r>
      <w:r>
        <w:rPr>
          <w:rFonts w:cs="Arial"/>
        </w:rPr>
        <w:t>, which include</w:t>
      </w:r>
      <w:r w:rsidR="00C32944">
        <w:rPr>
          <w:rFonts w:cs="Arial"/>
        </w:rPr>
        <w:t>d</w:t>
      </w:r>
      <w:r w:rsidRPr="002D091E">
        <w:rPr>
          <w:rFonts w:cs="Arial"/>
        </w:rPr>
        <w:t xml:space="preserve"> both survey respondents and nonrespondents.</w:t>
      </w:r>
      <w:r w:rsidR="002C3BCD">
        <w:rPr>
          <w:rFonts w:cs="Arial"/>
        </w:rPr>
        <w:t xml:space="preserve"> </w:t>
      </w:r>
      <w:r w:rsidR="009636C8">
        <w:rPr>
          <w:rFonts w:cs="Arial"/>
        </w:rPr>
        <w:t xml:space="preserve">Individuals from these lists did not need </w:t>
      </w:r>
      <w:r w:rsidR="00571D66">
        <w:rPr>
          <w:rFonts w:cs="Arial"/>
        </w:rPr>
        <w:t xml:space="preserve">further verification of eligibility, aside </w:t>
      </w:r>
      <w:r w:rsidRPr="43A3B4A0" w:rsidR="795F947E">
        <w:rPr>
          <w:rFonts w:cs="Arial"/>
        </w:rPr>
        <w:t xml:space="preserve">from </w:t>
      </w:r>
      <w:r w:rsidR="00927947">
        <w:rPr>
          <w:rFonts w:cs="Arial"/>
        </w:rPr>
        <w:t xml:space="preserve">verifying appropriate technology to participate (e.g., </w:t>
      </w:r>
      <w:r w:rsidR="009646A4">
        <w:rPr>
          <w:rFonts w:cs="Arial"/>
        </w:rPr>
        <w:t xml:space="preserve">laptop or computer with working microphone and </w:t>
      </w:r>
      <w:r w:rsidR="00CB624A">
        <w:rPr>
          <w:rFonts w:cs="Arial"/>
        </w:rPr>
        <w:t>camera).</w:t>
      </w:r>
      <w:r w:rsidR="005956F7">
        <w:rPr>
          <w:rFonts w:cs="Arial"/>
        </w:rPr>
        <w:t xml:space="preserve"> </w:t>
      </w:r>
      <w:r w:rsidR="00F424C5">
        <w:rPr>
          <w:rFonts w:cs="Arial"/>
        </w:rPr>
        <w:t xml:space="preserve">The first half of recruitment, </w:t>
      </w:r>
      <w:r w:rsidR="002C3BCD">
        <w:rPr>
          <w:rFonts w:cs="Arial"/>
        </w:rPr>
        <w:t xml:space="preserve">EurekaFacts sent out </w:t>
      </w:r>
      <w:r w:rsidR="00B50B4C">
        <w:rPr>
          <w:rFonts w:cs="Arial"/>
        </w:rPr>
        <w:t>a</w:t>
      </w:r>
      <w:r w:rsidR="00B76C02">
        <w:rPr>
          <w:rFonts w:cs="Arial"/>
        </w:rPr>
        <w:t xml:space="preserve">n </w:t>
      </w:r>
      <w:r w:rsidR="00B50B4C">
        <w:rPr>
          <w:rFonts w:cs="Arial"/>
        </w:rPr>
        <w:t>email</w:t>
      </w:r>
      <w:r w:rsidR="00B76C02">
        <w:rPr>
          <w:rFonts w:cs="Arial"/>
        </w:rPr>
        <w:t xml:space="preserve"> blast</w:t>
      </w:r>
      <w:r w:rsidR="00B50B4C">
        <w:rPr>
          <w:rFonts w:cs="Arial"/>
        </w:rPr>
        <w:t xml:space="preserve"> to the list of </w:t>
      </w:r>
      <w:r w:rsidR="00C32944">
        <w:rPr>
          <w:rFonts w:cs="Arial"/>
        </w:rPr>
        <w:t>NPSAS:24 r</w:t>
      </w:r>
      <w:r w:rsidR="00B50B4C">
        <w:rPr>
          <w:rFonts w:cs="Arial"/>
        </w:rPr>
        <w:t>espondents</w:t>
      </w:r>
      <w:r w:rsidR="00852141">
        <w:rPr>
          <w:rFonts w:cs="Arial"/>
        </w:rPr>
        <w:t xml:space="preserve"> and collected general availability to conduct focus group sessions.</w:t>
      </w:r>
      <w:r w:rsidR="006B6D8B">
        <w:rPr>
          <w:rFonts w:cs="Arial"/>
        </w:rPr>
        <w:t xml:space="preserve"> </w:t>
      </w:r>
      <w:r w:rsidR="00686394">
        <w:rPr>
          <w:rFonts w:cs="Arial"/>
        </w:rPr>
        <w:t xml:space="preserve">Upon completion of the Respondent sessions, EurekaFacts </w:t>
      </w:r>
      <w:r w:rsidR="00625786">
        <w:rPr>
          <w:rFonts w:cs="Arial"/>
        </w:rPr>
        <w:t xml:space="preserve">received the second list </w:t>
      </w:r>
      <w:r w:rsidR="00C32944">
        <w:rPr>
          <w:rFonts w:cs="Arial"/>
        </w:rPr>
        <w:t xml:space="preserve">containing NPSAS:24 </w:t>
      </w:r>
      <w:r w:rsidR="00107745">
        <w:rPr>
          <w:rFonts w:cs="Arial"/>
        </w:rPr>
        <w:t>n</w:t>
      </w:r>
      <w:r w:rsidR="00625786">
        <w:rPr>
          <w:rFonts w:cs="Arial"/>
        </w:rPr>
        <w:t>onrespondents</w:t>
      </w:r>
      <w:r w:rsidR="00C32944">
        <w:rPr>
          <w:rFonts w:cs="Arial"/>
        </w:rPr>
        <w:t xml:space="preserve"> from RTI</w:t>
      </w:r>
      <w:r w:rsidR="00625786">
        <w:rPr>
          <w:rFonts w:cs="Arial"/>
        </w:rPr>
        <w:t xml:space="preserve">. EurekaFacts </w:t>
      </w:r>
      <w:r w:rsidR="008B5C75">
        <w:rPr>
          <w:rFonts w:cs="Arial"/>
        </w:rPr>
        <w:t xml:space="preserve">sent an </w:t>
      </w:r>
      <w:r w:rsidR="00B76C02">
        <w:rPr>
          <w:rFonts w:cs="Arial"/>
        </w:rPr>
        <w:t>email blast to Nonrespondents to collect general ava</w:t>
      </w:r>
      <w:r w:rsidR="00E61E1D">
        <w:rPr>
          <w:rFonts w:cs="Arial"/>
        </w:rPr>
        <w:t>ilability for focus group sessions</w:t>
      </w:r>
      <w:r w:rsidR="00146ADC">
        <w:rPr>
          <w:rFonts w:cs="Arial"/>
        </w:rPr>
        <w:t>.</w:t>
      </w:r>
      <w:r w:rsidR="00E61E1D">
        <w:rPr>
          <w:rFonts w:cs="Arial"/>
        </w:rPr>
        <w:t xml:space="preserve"> </w:t>
      </w:r>
      <w:r w:rsidR="00146ADC">
        <w:rPr>
          <w:rFonts w:cs="Arial"/>
        </w:rPr>
        <w:t>H</w:t>
      </w:r>
      <w:r w:rsidR="00E61E1D">
        <w:rPr>
          <w:rFonts w:cs="Arial"/>
        </w:rPr>
        <w:t xml:space="preserve">owever </w:t>
      </w:r>
      <w:r w:rsidR="00F44E80">
        <w:rPr>
          <w:rFonts w:cs="Arial"/>
        </w:rPr>
        <w:t xml:space="preserve">due to </w:t>
      </w:r>
      <w:r w:rsidR="00177FA5">
        <w:rPr>
          <w:rFonts w:cs="Arial"/>
        </w:rPr>
        <w:t>low avai</w:t>
      </w:r>
      <w:r w:rsidR="006015A7">
        <w:rPr>
          <w:rFonts w:cs="Arial"/>
        </w:rPr>
        <w:t>la</w:t>
      </w:r>
      <w:r w:rsidR="00177FA5">
        <w:rPr>
          <w:rFonts w:cs="Arial"/>
        </w:rPr>
        <w:t xml:space="preserve">bility and </w:t>
      </w:r>
      <w:r w:rsidR="003D2F08">
        <w:rPr>
          <w:rFonts w:cs="Arial"/>
        </w:rPr>
        <w:t>difficulty scheduling group sessions</w:t>
      </w:r>
      <w:r w:rsidR="00146ADC">
        <w:rPr>
          <w:rFonts w:cs="Arial"/>
        </w:rPr>
        <w:t xml:space="preserve">, EurekaFacts </w:t>
      </w:r>
      <w:r w:rsidR="003D2F08">
        <w:rPr>
          <w:rFonts w:cs="Arial"/>
        </w:rPr>
        <w:t xml:space="preserve">conducted </w:t>
      </w:r>
      <w:r w:rsidR="006234C9">
        <w:rPr>
          <w:rFonts w:cs="Arial"/>
        </w:rPr>
        <w:t>one-on-one interviews</w:t>
      </w:r>
      <w:r w:rsidR="008305BB">
        <w:rPr>
          <w:rFonts w:cs="Arial"/>
        </w:rPr>
        <w:t xml:space="preserve"> for the </w:t>
      </w:r>
      <w:r w:rsidR="004D7F33">
        <w:rPr>
          <w:rFonts w:cs="Arial"/>
        </w:rPr>
        <w:t>N</w:t>
      </w:r>
      <w:r w:rsidR="008305BB">
        <w:rPr>
          <w:rFonts w:cs="Arial"/>
        </w:rPr>
        <w:t>onrespondents group.</w:t>
      </w:r>
      <w:r w:rsidR="000B1FFC">
        <w:rPr>
          <w:rFonts w:cs="Arial"/>
        </w:rPr>
        <w:t xml:space="preserve"> </w:t>
      </w:r>
      <w:bookmarkStart w:id="17" w:name="_Int_ryuSCHVS"/>
      <w:r w:rsidRPr="00821139">
        <w:rPr>
          <w:rFonts w:cs="Arial"/>
        </w:rPr>
        <w:t>All recruitment materials, including but not limited to initial outreach communications, Frequently Asked Questions, reminder and confirmation emails, and informed consent forms, underwent OMB approval.</w:t>
      </w:r>
      <w:bookmarkEnd w:id="17"/>
      <w:r w:rsidRPr="00821139">
        <w:rPr>
          <w:rFonts w:cs="Arial"/>
        </w:rPr>
        <w:t xml:space="preserve"> </w:t>
      </w:r>
      <w:r w:rsidR="008C3DFB">
        <w:rPr>
          <w:rFonts w:cs="Arial"/>
        </w:rPr>
        <w:t xml:space="preserve">Materials described that participants would </w:t>
      </w:r>
      <w:r w:rsidRPr="00821139">
        <w:rPr>
          <w:rFonts w:cs="Arial"/>
        </w:rPr>
        <w:t>receive a</w:t>
      </w:r>
      <w:r w:rsidR="00861503">
        <w:rPr>
          <w:rFonts w:cs="Arial"/>
        </w:rPr>
        <w:t xml:space="preserve"> </w:t>
      </w:r>
      <w:r w:rsidRPr="43A3B4A0" w:rsidR="5D4F41B9">
        <w:rPr>
          <w:rFonts w:cs="Arial"/>
        </w:rPr>
        <w:t>virtual</w:t>
      </w:r>
      <w:r w:rsidRPr="43A3B4A0" w:rsidR="00861503">
        <w:rPr>
          <w:rFonts w:cs="Arial"/>
        </w:rPr>
        <w:t xml:space="preserve"> </w:t>
      </w:r>
      <w:r w:rsidRPr="00821139">
        <w:rPr>
          <w:rFonts w:cs="Arial"/>
        </w:rPr>
        <w:t>$</w:t>
      </w:r>
      <w:r w:rsidR="00A00697">
        <w:rPr>
          <w:rFonts w:cs="Arial"/>
        </w:rPr>
        <w:t xml:space="preserve">75 </w:t>
      </w:r>
      <w:r w:rsidRPr="00821139">
        <w:rPr>
          <w:rFonts w:cs="Arial"/>
        </w:rPr>
        <w:t>e-gift card as a token of appreciation for their efforts</w:t>
      </w:r>
      <w:r>
        <w:rPr>
          <w:rFonts w:cs="Arial"/>
        </w:rPr>
        <w:t>.</w:t>
      </w:r>
    </w:p>
    <w:p w:rsidR="0045300A" w:rsidP="0045300A" w14:paraId="5BB4E1F2" w14:textId="1C51399D">
      <w:pPr>
        <w:pStyle w:val="Heading2"/>
        <w:rPr>
          <w:rStyle w:val="eop"/>
          <w:rFonts w:cs="Arial"/>
          <w:b w:val="0"/>
          <w:bCs/>
          <w:szCs w:val="28"/>
          <w:shd w:val="clear" w:color="auto" w:fill="FFFFFF"/>
        </w:rPr>
      </w:pPr>
      <w:bookmarkStart w:id="18" w:name="_Toc145323940"/>
      <w:r w:rsidRPr="00CC356C">
        <w:rPr>
          <w:rStyle w:val="normaltextrun"/>
          <w:rFonts w:cs="Arial"/>
          <w:bCs/>
          <w:szCs w:val="28"/>
          <w:shd w:val="clear" w:color="auto" w:fill="FFFFFF"/>
        </w:rPr>
        <w:t>Data Collection Procedure</w:t>
      </w:r>
      <w:bookmarkEnd w:id="18"/>
      <w:r w:rsidRPr="00CC356C">
        <w:rPr>
          <w:rStyle w:val="eop"/>
          <w:rFonts w:cs="Arial"/>
          <w:bCs/>
          <w:szCs w:val="28"/>
          <w:shd w:val="clear" w:color="auto" w:fill="FFFFFF"/>
        </w:rPr>
        <w:t> </w:t>
      </w:r>
    </w:p>
    <w:p w:rsidR="001B2AC4" w:rsidRPr="001B2AC4" w:rsidP="001B2AC4" w14:paraId="6C3F77AA" w14:textId="736372D1">
      <w:r>
        <w:t xml:space="preserve">EurekaFacts conducted </w:t>
      </w:r>
      <w:r w:rsidR="003D2F08">
        <w:t>90-minute</w:t>
      </w:r>
      <w:r>
        <w:t xml:space="preserve"> focus group</w:t>
      </w:r>
      <w:r w:rsidR="046AEBFA">
        <w:t>s</w:t>
      </w:r>
      <w:r>
        <w:t xml:space="preserve"> and one-on-one interviews</w:t>
      </w:r>
      <w:r w:rsidR="00B41170">
        <w:t xml:space="preserve"> via Zoom</w:t>
      </w:r>
      <w:r>
        <w:t xml:space="preserve"> between June 29, </w:t>
      </w:r>
      <w:r w:rsidR="00EC3239">
        <w:t>2023,</w:t>
      </w:r>
      <w:r>
        <w:t xml:space="preserve"> and August 18, 2023. </w:t>
      </w:r>
      <w:r w:rsidRPr="001B2AC4">
        <w:t xml:space="preserve">Data collection followed standardized policies and procedures to ensure privacy, security, and confidentiality. Upon their arrival </w:t>
      </w:r>
      <w:r w:rsidR="32F92FBA">
        <w:t>in</w:t>
      </w:r>
      <w:r w:rsidRPr="001B2AC4">
        <w:t xml:space="preserve"> the virtual Zoom meeting</w:t>
      </w:r>
      <w:r w:rsidR="7ACD1C1D">
        <w:t xml:space="preserve"> room</w:t>
      </w:r>
      <w:r w:rsidR="002E257E">
        <w:t>,</w:t>
      </w:r>
      <w:r w:rsidRPr="001B2AC4">
        <w:t xml:space="preserve"> participants were welcomed and instructed to set up their microphones and speakers. Written consent was obtained via e-mail prior to the virtual focus group for most participants. However, participants that did not return a consent form prior to joining the Zoom </w:t>
      </w:r>
      <w:r w:rsidRPr="001B2AC4">
        <w:t xml:space="preserve">meeting were sent a friendly reminder and </w:t>
      </w:r>
      <w:r w:rsidRPr="001B2AC4" w:rsidR="00135890">
        <w:t xml:space="preserve">a </w:t>
      </w:r>
      <w:r w:rsidRPr="001B2AC4">
        <w:t xml:space="preserve">private message by </w:t>
      </w:r>
      <w:r w:rsidR="009D10FD">
        <w:t>a Eurek</w:t>
      </w:r>
      <w:r w:rsidRPr="001B2AC4">
        <w:t xml:space="preserve">aFacts staff member. The consent forms, </w:t>
      </w:r>
      <w:r w:rsidR="5011E6C3">
        <w:t>including</w:t>
      </w:r>
      <w:r w:rsidRPr="001B2AC4">
        <w:t xml:space="preserve"> the participants’ names, were stored separately from their focus group </w:t>
      </w:r>
      <w:r w:rsidRPr="001B2AC4" w:rsidR="00632268">
        <w:t>data,</w:t>
      </w:r>
      <w:r w:rsidRPr="001B2AC4">
        <w:t xml:space="preserve"> and </w:t>
      </w:r>
      <w:r w:rsidR="5011E6C3">
        <w:t>were</w:t>
      </w:r>
      <w:r w:rsidRPr="001B2AC4">
        <w:t xml:space="preserve"> secured for the </w:t>
      </w:r>
      <w:r w:rsidR="5011E6C3">
        <w:t>study.</w:t>
      </w:r>
      <w:r w:rsidRPr="001B2AC4">
        <w:t xml:space="preserve"> The consent forms will be destroyed three months after the final report is </w:t>
      </w:r>
      <w:r w:rsidR="000C1D04">
        <w:t>deliver</w:t>
      </w:r>
      <w:r w:rsidRPr="001B2AC4">
        <w:t>ed.</w:t>
      </w:r>
    </w:p>
    <w:p w:rsidR="0045300A" w:rsidP="0045300A" w14:paraId="3F18D1A6" w14:textId="4A2EA487">
      <w:pPr>
        <w:pStyle w:val="Heading2"/>
        <w:rPr>
          <w:rStyle w:val="eop"/>
          <w:rFonts w:cs="Arial"/>
          <w:b w:val="0"/>
          <w:bCs/>
          <w:szCs w:val="28"/>
          <w:shd w:val="clear" w:color="auto" w:fill="FFFFFF"/>
        </w:rPr>
      </w:pPr>
      <w:bookmarkStart w:id="19" w:name="_Toc145323941"/>
      <w:r w:rsidRPr="00C53055">
        <w:rPr>
          <w:rStyle w:val="normaltextrun"/>
          <w:rFonts w:cs="Arial"/>
          <w:bCs/>
          <w:szCs w:val="28"/>
          <w:shd w:val="clear" w:color="auto" w:fill="FFFFFF"/>
        </w:rPr>
        <w:t>Coding and Analysis</w:t>
      </w:r>
      <w:bookmarkEnd w:id="19"/>
      <w:r w:rsidRPr="00CC356C">
        <w:rPr>
          <w:rStyle w:val="eop"/>
          <w:rFonts w:cs="Arial"/>
          <w:bCs/>
          <w:szCs w:val="28"/>
          <w:shd w:val="clear" w:color="auto" w:fill="FFFFFF"/>
        </w:rPr>
        <w:t> </w:t>
      </w:r>
    </w:p>
    <w:p w:rsidR="0081601A" w:rsidRPr="00806BB6" w:rsidP="0081601A" w14:paraId="3DBEC0F0" w14:textId="5517EFFD">
      <w:pPr>
        <w:rPr>
          <w:szCs w:val="24"/>
        </w:rPr>
      </w:pPr>
      <w:r w:rsidRPr="00806BB6">
        <w:rPr>
          <w:szCs w:val="24"/>
        </w:rPr>
        <w:t xml:space="preserve">The focus group and one-on-one sessions were audio and video recorded using the Zoom record meeting function. After each session, </w:t>
      </w:r>
      <w:r w:rsidR="009D10FD">
        <w:rPr>
          <w:szCs w:val="24"/>
        </w:rPr>
        <w:t>a Eurek</w:t>
      </w:r>
      <w:r w:rsidRPr="00806BB6">
        <w:rPr>
          <w:szCs w:val="24"/>
        </w:rPr>
        <w:t xml:space="preserve">aFacts employee utilized the NVivo software to upload and review a high-quality transcription of each session’s commentary and behaviors. Completely anonymized, transcriptions and observations tracked each participant’s contributions from the beginning of the session to its close. One reviewer cleaned the datafile by reviewing the audio/video recording to ensure all relevant contributions were captured. As the first step in data analysis, coders’ documentation of the focus group sessions included only records of verbal reports and behaviors, without any interpretation. </w:t>
      </w:r>
    </w:p>
    <w:p w:rsidR="0081601A" w:rsidRPr="00806BB6" w:rsidP="0081601A" w14:paraId="59FC9871" w14:textId="77777777">
      <w:pPr>
        <w:rPr>
          <w:szCs w:val="24"/>
        </w:rPr>
      </w:pPr>
      <w:r w:rsidRPr="00806BB6">
        <w:rPr>
          <w:szCs w:val="24"/>
        </w:rPr>
        <w:t xml:space="preserve">Following the completion of the NVivo analysis, it was reviewed by another analyst. In cases where differences emerged, the primary analyst and secondary analyst discussed the participants’ narratives and their interpretations thereof, after which any discrepancies were resolved. The second reviewer (secondary analyst) conducted a spot check of the datafile to ensure quality and final validation of the data captured. </w:t>
      </w:r>
    </w:p>
    <w:p w:rsidR="0081601A" w:rsidRPr="00806BB6" w:rsidP="0081601A" w14:paraId="4A711E69" w14:textId="066CF60F">
      <w:pPr>
        <w:rPr>
          <w:szCs w:val="24"/>
        </w:rPr>
      </w:pPr>
      <w:r w:rsidRPr="00806BB6">
        <w:rPr>
          <w:szCs w:val="24"/>
        </w:rPr>
        <w:t>Once all the data w</w:t>
      </w:r>
      <w:r w:rsidR="000C1D04">
        <w:rPr>
          <w:szCs w:val="24"/>
        </w:rPr>
        <w:t>ere</w:t>
      </w:r>
      <w:r w:rsidRPr="00806BB6">
        <w:rPr>
          <w:szCs w:val="24"/>
        </w:rPr>
        <w:t xml:space="preserve"> cleaned and reviewed, research analysts began the formal process of data analysis which involved identifying major themes, trends, and patterns in the data and taking note of key participant behaviors. Specifically, analysts were tasked with classifying patterns within the participants’ ideas in addition to documenting how participants justified and explained their actions, beliefs, and impressions. Analysts considered both the individual responses and overarching group responses.</w:t>
      </w:r>
    </w:p>
    <w:p w:rsidR="0045300A" w:rsidP="00FE33E4" w14:paraId="67064CFB" w14:textId="6617A2C2">
      <w:pPr>
        <w:pStyle w:val="Heading2"/>
        <w:rPr>
          <w:rStyle w:val="eop"/>
        </w:rPr>
      </w:pPr>
      <w:bookmarkStart w:id="20" w:name="_Toc145323942"/>
      <w:r w:rsidRPr="00DB036F">
        <w:rPr>
          <w:rStyle w:val="normaltextrun"/>
        </w:rPr>
        <w:t>Limitations</w:t>
      </w:r>
      <w:bookmarkEnd w:id="20"/>
      <w:r w:rsidRPr="00FE33E4">
        <w:rPr>
          <w:rStyle w:val="eop"/>
        </w:rPr>
        <w:t> </w:t>
      </w:r>
    </w:p>
    <w:p w:rsidR="00D36779" w:rsidRPr="008C198D" w:rsidP="00D36779" w14:paraId="61E70666" w14:textId="45B32623">
      <w:pPr>
        <w:rPr>
          <w:rStyle w:val="eop"/>
        </w:rPr>
      </w:pPr>
      <w:r>
        <w:t>The key findings of this report were based solely on analysis of 10 participants (</w:t>
      </w:r>
      <w:r w:rsidR="00F221D6">
        <w:t>six Respondents and four Nonrespondents)</w:t>
      </w:r>
      <w:r>
        <w:t xml:space="preserve"> observations and discussions</w:t>
      </w:r>
      <w:r w:rsidRPr="00893D8A">
        <w:t xml:space="preserve">. </w:t>
      </w:r>
      <w:r w:rsidRPr="00893D8A">
        <w:rPr>
          <w:rStyle w:val="normaltextrun"/>
          <w:rFonts w:cstheme="minorBidi"/>
        </w:rPr>
        <w:t xml:space="preserve">All participants were administered </w:t>
      </w:r>
      <w:r w:rsidR="00E564BB">
        <w:rPr>
          <w:rStyle w:val="normaltextrun"/>
          <w:rFonts w:cstheme="minorBidi"/>
        </w:rPr>
        <w:t xml:space="preserve">questions </w:t>
      </w:r>
      <w:r w:rsidR="00571923">
        <w:rPr>
          <w:rStyle w:val="normaltextrun"/>
          <w:rFonts w:cstheme="minorBidi"/>
        </w:rPr>
        <w:t xml:space="preserve">that gauged </w:t>
      </w:r>
      <w:r w:rsidR="00893D8A">
        <w:rPr>
          <w:rStyle w:val="normaltextrun"/>
          <w:rFonts w:cstheme="minorBidi"/>
        </w:rPr>
        <w:t>feedback on communication materials, how to improve communication</w:t>
      </w:r>
      <w:r w:rsidR="009E34D0">
        <w:rPr>
          <w:rStyle w:val="normaltextrun"/>
          <w:rFonts w:cstheme="minorBidi"/>
        </w:rPr>
        <w:t>,</w:t>
      </w:r>
      <w:r w:rsidR="00893D8A">
        <w:rPr>
          <w:rStyle w:val="normaltextrun"/>
          <w:rFonts w:cstheme="minorBidi"/>
        </w:rPr>
        <w:t xml:space="preserve"> and survey participation</w:t>
      </w:r>
      <w:r w:rsidRPr="74D858B9">
        <w:rPr>
          <w:rStyle w:val="normaltextrun"/>
          <w:rFonts w:cstheme="minorBidi"/>
        </w:rPr>
        <w:t xml:space="preserve">. </w:t>
      </w:r>
      <w:r w:rsidR="001678ED">
        <w:rPr>
          <w:rStyle w:val="normaltextrun"/>
          <w:rFonts w:cstheme="minorBidi"/>
        </w:rPr>
        <w:t xml:space="preserve">However, while </w:t>
      </w:r>
      <w:r w:rsidRPr="74D858B9">
        <w:rPr>
          <w:rStyle w:val="normaltextrun"/>
          <w:rFonts w:cstheme="minorBidi"/>
        </w:rPr>
        <w:t xml:space="preserve">all items were administered in the focus group sessions, every participant may not have responded to every probe due to time constraints or technical difficulties, thus limiting the total number of respondents providing feedback </w:t>
      </w:r>
      <w:r w:rsidRPr="00D238D5">
        <w:rPr>
          <w:rStyle w:val="normaltextrun"/>
          <w:rFonts w:cstheme="minorBidi"/>
        </w:rPr>
        <w:t xml:space="preserve">by </w:t>
      </w:r>
      <w:r w:rsidRPr="00540683">
        <w:rPr>
          <w:rStyle w:val="normaltextrun"/>
          <w:rFonts w:cstheme="minorBidi"/>
        </w:rPr>
        <w:t>question</w:t>
      </w:r>
      <w:r w:rsidRPr="00D238D5">
        <w:rPr>
          <w:rStyle w:val="normaltextrun"/>
          <w:rFonts w:cstheme="minorBidi"/>
        </w:rPr>
        <w:t>.</w:t>
      </w:r>
      <w:r w:rsidR="008C198D">
        <w:rPr>
          <w:rStyle w:val="normaltextrun"/>
          <w:rFonts w:cstheme="minorBidi"/>
        </w:rPr>
        <w:t xml:space="preserve"> </w:t>
      </w:r>
      <w:r w:rsidR="008C198D">
        <w:t xml:space="preserve">The </w:t>
      </w:r>
      <w:bookmarkStart w:id="21" w:name="_Int_MS7GZqnN"/>
      <w:r w:rsidR="008C198D">
        <w:t>relatively small</w:t>
      </w:r>
      <w:bookmarkEnd w:id="21"/>
      <w:r w:rsidR="008C198D">
        <w:t xml:space="preserve"> sample sizes often associated with qualitative studies limit the generalizability of results to larger populations.</w:t>
      </w:r>
    </w:p>
    <w:p w:rsidR="00B22C9E" w:rsidP="004D7F33" w14:paraId="04D74BC8" w14:textId="322BFA0C">
      <w:pPr>
        <w:rPr>
          <w:rStyle w:val="normaltextrun"/>
          <w:rFonts w:eastAsiaTheme="majorEastAsia" w:cs="Arial"/>
          <w:b/>
          <w:sz w:val="32"/>
          <w:szCs w:val="32"/>
          <w:shd w:val="clear" w:color="auto" w:fill="FFFFFF"/>
        </w:rPr>
      </w:pPr>
      <w:r w:rsidRPr="74D858B9">
        <w:rPr>
          <w:rStyle w:val="normaltextrun"/>
          <w:rFonts w:cstheme="minorBidi"/>
        </w:rPr>
        <w:t xml:space="preserve">However, the value of focus groups is demonstrated in their ability to provide unfiltered comments and provide observation of the general resources from a segment of the target population, the real users. While focus groups cannot provide absolute answers in all conditions, the focus group sessions can play a key role in identifying the areas where participants could encounter potential problems or issues when taking the survey on their own. In addition, </w:t>
      </w:r>
      <w:r>
        <w:rPr>
          <w:rStyle w:val="normaltextrun"/>
          <w:rFonts w:cstheme="minorBidi"/>
        </w:rPr>
        <w:t xml:space="preserve">participants can respond unfiltered to </w:t>
      </w:r>
      <w:r w:rsidRPr="74D858B9">
        <w:rPr>
          <w:rStyle w:val="normaltextrun"/>
          <w:rFonts w:cstheme="minorBidi"/>
        </w:rPr>
        <w:t>favored communication metho</w:t>
      </w:r>
      <w:r w:rsidRPr="003963F9">
        <w:rPr>
          <w:rStyle w:val="normaltextrun"/>
          <w:rFonts w:cstheme="minorBidi"/>
        </w:rPr>
        <w:t>ds</w:t>
      </w:r>
      <w:r w:rsidR="009E6F92">
        <w:rPr>
          <w:rStyle w:val="normaltextrun"/>
          <w:rFonts w:cstheme="minorBidi"/>
        </w:rPr>
        <w:t xml:space="preserve"> </w:t>
      </w:r>
      <w:bookmarkStart w:id="22" w:name="_Int_OrNgmjAB"/>
      <w:r w:rsidRPr="43A3B4A0" w:rsidR="04F210C6">
        <w:rPr>
          <w:rStyle w:val="normaltextrun"/>
          <w:rFonts w:cstheme="minorBidi"/>
        </w:rPr>
        <w:t>t</w:t>
      </w:r>
      <w:r w:rsidRPr="43A3B4A0" w:rsidR="003963F9">
        <w:rPr>
          <w:rStyle w:val="normaltextrun"/>
          <w:rFonts w:cstheme="minorBidi"/>
        </w:rPr>
        <w:t>hus</w:t>
      </w:r>
      <w:r w:rsidRPr="003963F9" w:rsidR="003963F9">
        <w:rPr>
          <w:rStyle w:val="normaltextrun"/>
          <w:rFonts w:cstheme="minorBidi"/>
        </w:rPr>
        <w:t xml:space="preserve">, providing an </w:t>
      </w:r>
      <w:r w:rsidRPr="003963F9" w:rsidR="003963F9">
        <w:rPr>
          <w:rStyle w:val="normaltextrun"/>
          <w:rFonts w:cstheme="minorBidi"/>
        </w:rPr>
        <w:t>accurate scenario of the communication materials and ease-of-use of the survey, as well as providing insight into the user’s perception of the experience.</w:t>
      </w:r>
      <w:r w:rsidR="001678ED">
        <w:rPr>
          <w:rStyle w:val="normaltextrun"/>
          <w:rFonts w:cstheme="minorBidi"/>
        </w:rPr>
        <w:t xml:space="preserve">  </w:t>
      </w:r>
      <w:bookmarkEnd w:id="22"/>
    </w:p>
    <w:p w:rsidR="002A5BE4" w:rsidRPr="00750500" w:rsidP="0004347A" w14:paraId="38F1678D" w14:textId="3BB66144">
      <w:pPr>
        <w:pStyle w:val="Heading1"/>
      </w:pPr>
      <w:bookmarkStart w:id="23" w:name="_Toc145323943"/>
      <w:r w:rsidRPr="00750500">
        <w:rPr>
          <w:rStyle w:val="normaltextrun"/>
        </w:rPr>
        <w:t>Findings</w:t>
      </w:r>
      <w:bookmarkEnd w:id="23"/>
      <w:r w:rsidRPr="00750500">
        <w:rPr>
          <w:rStyle w:val="eop"/>
        </w:rPr>
        <w:t> </w:t>
      </w:r>
      <w:r w:rsidR="009B4548">
        <w:rPr>
          <w:rStyle w:val="eop"/>
        </w:rPr>
        <w:tab/>
      </w:r>
    </w:p>
    <w:p w:rsidR="009F54BC" w:rsidP="00FE33E4" w14:paraId="0B27AA6E" w14:textId="27578347">
      <w:pPr>
        <w:pStyle w:val="Heading2"/>
      </w:pPr>
      <w:bookmarkStart w:id="24" w:name="_Toc145323944"/>
      <w:r w:rsidRPr="009F54BC">
        <w:t>Participation Engagement and Perceptions</w:t>
      </w:r>
      <w:bookmarkEnd w:id="24"/>
      <w:r w:rsidR="00AB0BF2">
        <w:t xml:space="preserve"> (Respondent and Nonrespondent groups)</w:t>
      </w:r>
    </w:p>
    <w:p w:rsidR="002A5BE4" w:rsidRPr="002A5BE4" w:rsidP="009F54BC" w14:paraId="0CC3728B" w14:textId="62917DB4">
      <w:pPr>
        <w:pStyle w:val="Heading3"/>
      </w:pPr>
      <w:bookmarkStart w:id="25" w:name="_Toc145323945"/>
      <w:r w:rsidRPr="002A5BE4">
        <w:t>Impression of Invitation Letters</w:t>
      </w:r>
      <w:bookmarkEnd w:id="25"/>
      <w:r w:rsidR="00AB0BF2">
        <w:t xml:space="preserve"> </w:t>
      </w:r>
    </w:p>
    <w:p w:rsidR="00D42FC1" w:rsidRPr="00060652" w:rsidP="00060652" w14:paraId="3AC7B7C4" w14:textId="7F32420A">
      <w:pPr>
        <w:rPr>
          <w:rStyle w:val="normaltextrun"/>
          <w:color w:val="000000"/>
          <w:szCs w:val="24"/>
          <w:shd w:val="clear" w:color="auto" w:fill="FFFFFF"/>
        </w:rPr>
      </w:pPr>
      <w:r w:rsidRPr="00060652">
        <w:rPr>
          <w:rStyle w:val="normaltextrun"/>
          <w:color w:val="000000"/>
          <w:szCs w:val="24"/>
          <w:shd w:val="clear" w:color="auto" w:fill="FFFFFF"/>
        </w:rPr>
        <w:t xml:space="preserve">Both </w:t>
      </w:r>
      <w:r w:rsidR="00060652">
        <w:rPr>
          <w:rStyle w:val="normaltextrun"/>
          <w:color w:val="000000"/>
          <w:szCs w:val="24"/>
          <w:shd w:val="clear" w:color="auto" w:fill="FFFFFF"/>
        </w:rPr>
        <w:t>R</w:t>
      </w:r>
      <w:r w:rsidRPr="00060652">
        <w:rPr>
          <w:rStyle w:val="normaltextrun"/>
          <w:color w:val="000000"/>
          <w:szCs w:val="24"/>
          <w:shd w:val="clear" w:color="auto" w:fill="FFFFFF"/>
        </w:rPr>
        <w:t xml:space="preserve">espondent and </w:t>
      </w:r>
      <w:r w:rsidR="00060652">
        <w:rPr>
          <w:rStyle w:val="normaltextrun"/>
          <w:color w:val="000000"/>
          <w:szCs w:val="24"/>
          <w:shd w:val="clear" w:color="auto" w:fill="FFFFFF"/>
        </w:rPr>
        <w:t>N</w:t>
      </w:r>
      <w:r w:rsidRPr="00060652">
        <w:rPr>
          <w:rStyle w:val="normaltextrun"/>
          <w:color w:val="000000"/>
          <w:szCs w:val="24"/>
          <w:shd w:val="clear" w:color="auto" w:fill="FFFFFF"/>
        </w:rPr>
        <w:t>onrespondent groups were asked about their impression of the survey invitation letters sent by mail.</w:t>
      </w:r>
      <w:r w:rsidR="00AC7454">
        <w:rPr>
          <w:rStyle w:val="normaltextrun"/>
          <w:color w:val="000000"/>
          <w:szCs w:val="24"/>
          <w:shd w:val="clear" w:color="auto" w:fill="FFFFFF"/>
        </w:rPr>
        <w:t xml:space="preserve"> The Respondent </w:t>
      </w:r>
      <w:r w:rsidR="00B10300">
        <w:rPr>
          <w:rStyle w:val="normaltextrun"/>
          <w:color w:val="000000"/>
          <w:szCs w:val="24"/>
          <w:shd w:val="clear" w:color="auto" w:fill="FFFFFF"/>
        </w:rPr>
        <w:t>group was</w:t>
      </w:r>
      <w:r w:rsidR="009D4EFC">
        <w:rPr>
          <w:rStyle w:val="normaltextrun"/>
          <w:color w:val="000000"/>
          <w:szCs w:val="24"/>
          <w:shd w:val="clear" w:color="auto" w:fill="FFFFFF"/>
        </w:rPr>
        <w:t xml:space="preserve"> </w:t>
      </w:r>
      <w:r w:rsidR="0004347A">
        <w:rPr>
          <w:rStyle w:val="normaltextrun"/>
          <w:color w:val="000000"/>
          <w:szCs w:val="24"/>
          <w:shd w:val="clear" w:color="auto" w:fill="FFFFFF"/>
        </w:rPr>
        <w:t>asked about</w:t>
      </w:r>
      <w:r w:rsidR="009D4EFC">
        <w:rPr>
          <w:rStyle w:val="normaltextrun"/>
          <w:color w:val="000000"/>
          <w:szCs w:val="24"/>
          <w:shd w:val="clear" w:color="auto" w:fill="FFFFFF"/>
        </w:rPr>
        <w:t xml:space="preserve"> other factors</w:t>
      </w:r>
      <w:r w:rsidRPr="00BF743B" w:rsidR="009D4EFC">
        <w:rPr>
          <w:rStyle w:val="normaltextrun"/>
          <w:color w:val="000000"/>
          <w:szCs w:val="24"/>
          <w:shd w:val="clear" w:color="auto" w:fill="FFFFFF"/>
        </w:rPr>
        <w:t xml:space="preserve"> influencing their </w:t>
      </w:r>
      <w:r w:rsidR="009D4EFC">
        <w:rPr>
          <w:rStyle w:val="normaltextrun"/>
          <w:color w:val="000000"/>
          <w:szCs w:val="24"/>
          <w:shd w:val="clear" w:color="auto" w:fill="FFFFFF"/>
        </w:rPr>
        <w:t xml:space="preserve">survey </w:t>
      </w:r>
      <w:r w:rsidRPr="00BF743B" w:rsidR="009D4EFC">
        <w:rPr>
          <w:rStyle w:val="normaltextrun"/>
          <w:color w:val="000000"/>
          <w:szCs w:val="24"/>
          <w:shd w:val="clear" w:color="auto" w:fill="FFFFFF"/>
        </w:rPr>
        <w:t>participation</w:t>
      </w:r>
      <w:r w:rsidR="00D84DA5">
        <w:rPr>
          <w:rStyle w:val="normaltextrun"/>
          <w:color w:val="000000"/>
          <w:szCs w:val="24"/>
          <w:shd w:val="clear" w:color="auto" w:fill="FFFFFF"/>
        </w:rPr>
        <w:t xml:space="preserve">, </w:t>
      </w:r>
      <w:r w:rsidRPr="00BF743B" w:rsidR="00E65573">
        <w:rPr>
          <w:rStyle w:val="normaltextrun"/>
          <w:color w:val="000000"/>
          <w:szCs w:val="24"/>
          <w:shd w:val="clear" w:color="auto" w:fill="FFFFFF"/>
        </w:rPr>
        <w:t>any additional information</w:t>
      </w:r>
      <w:r w:rsidR="00B83764">
        <w:rPr>
          <w:rStyle w:val="normaltextrun"/>
          <w:color w:val="000000"/>
          <w:szCs w:val="24"/>
          <w:shd w:val="clear" w:color="auto" w:fill="FFFFFF"/>
        </w:rPr>
        <w:t xml:space="preserve"> expected or wanted on the invitation letters</w:t>
      </w:r>
      <w:r w:rsidR="00BE0A9B">
        <w:rPr>
          <w:rStyle w:val="normaltextrun"/>
          <w:color w:val="000000"/>
          <w:szCs w:val="24"/>
          <w:shd w:val="clear" w:color="auto" w:fill="FFFFFF"/>
        </w:rPr>
        <w:t>, and preference on payment method.</w:t>
      </w:r>
    </w:p>
    <w:p w:rsidR="000C51B1" w:rsidP="00D42FC1" w14:paraId="0682E374" w14:textId="45C61E19">
      <w:pPr>
        <w:rPr>
          <w:rStyle w:val="normaltextrun"/>
          <w:color w:val="000000"/>
          <w:shd w:val="clear" w:color="auto" w:fill="FFFFFF"/>
        </w:rPr>
      </w:pPr>
      <w:r w:rsidRPr="00157E67">
        <w:rPr>
          <w:noProof/>
          <w:sz w:val="22"/>
        </w:rPr>
        <mc:AlternateContent>
          <mc:Choice Requires="wps">
            <w:drawing>
              <wp:anchor distT="45720" distB="45720" distL="114300" distR="114300" simplePos="0" relativeHeight="251658240" behindDoc="0" locked="1" layoutInCell="1" allowOverlap="1">
                <wp:simplePos x="0" y="0"/>
                <wp:positionH relativeFrom="margin">
                  <wp:posOffset>3684270</wp:posOffset>
                </wp:positionH>
                <wp:positionV relativeFrom="paragraph">
                  <wp:posOffset>22225</wp:posOffset>
                </wp:positionV>
                <wp:extent cx="2280920" cy="1403985"/>
                <wp:effectExtent l="19050" t="19050" r="24130" b="24765"/>
                <wp:wrapSquare wrapText="bothSides"/>
                <wp:docPr id="8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0920" cy="1403985"/>
                        </a:xfrm>
                        <a:prstGeom prst="rect">
                          <a:avLst/>
                        </a:prstGeom>
                        <a:solidFill>
                          <a:schemeClr val="accent2">
                            <a:lumMod val="20000"/>
                            <a:lumOff val="80000"/>
                          </a:schemeClr>
                        </a:solidFill>
                        <a:ln w="38100" cmpd="dbl">
                          <a:solidFill>
                            <a:schemeClr val="accent2"/>
                          </a:solidFill>
                          <a:miter lim="800000"/>
                          <a:headEnd/>
                          <a:tailEnd/>
                        </a:ln>
                      </wps:spPr>
                      <wps:txbx>
                        <w:txbxContent>
                          <w:p w:rsidR="00FD3C90" w:rsidRPr="004D7F33" w:rsidP="00FD3C90" w14:textId="3D564AE6">
                            <w:pPr>
                              <w:jc w:val="center"/>
                              <w:rPr>
                                <w:i/>
                                <w:iCs/>
                                <w:sz w:val="22"/>
                                <w:szCs w:val="20"/>
                              </w:rPr>
                            </w:pPr>
                            <w:r w:rsidRPr="004D7F33">
                              <w:rPr>
                                <w:i/>
                                <w:iCs/>
                                <w:sz w:val="22"/>
                                <w:szCs w:val="20"/>
                              </w:rPr>
                              <w:t>‘I really liked the compensation amount, and also at the bottom the email mentioned how the survey responses will represent experiences of other students enrolled at your institution. So, I thought there was an obligation.’</w:t>
                            </w:r>
                          </w:p>
                        </w:txbxContent>
                      </wps:txbx>
                      <wps:bodyPr rot="0" vert="horz" wrap="square" lIns="91440" tIns="45720" rIns="91440" bIns="9144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79.6pt;height:110.55pt;margin-top:1.75pt;margin-left:290.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color="#d0ebf7" strokecolor="#219ad1" strokeweight="3pt">
                <v:stroke linestyle="thinThin"/>
                <v:textbox inset=",,,7.2pt">
                  <w:txbxContent>
                    <w:p w:rsidR="00FD3C90" w:rsidRPr="004D7F33" w:rsidP="00FD3C90" w14:paraId="32E54D37" w14:textId="3D564AE6">
                      <w:pPr>
                        <w:jc w:val="center"/>
                        <w:rPr>
                          <w:i/>
                          <w:iCs/>
                          <w:sz w:val="22"/>
                          <w:szCs w:val="20"/>
                        </w:rPr>
                      </w:pPr>
                      <w:r w:rsidRPr="004D7F33">
                        <w:rPr>
                          <w:i/>
                          <w:iCs/>
                          <w:sz w:val="22"/>
                          <w:szCs w:val="20"/>
                        </w:rPr>
                        <w:t>‘I really liked the compensation amount, and also at the bottom the email mentioned how the survey responses will represent experiences of other students enrolled at your institution. So, I thought there was an obligation.’</w:t>
                      </w:r>
                    </w:p>
                  </w:txbxContent>
                </v:textbox>
                <w10:wrap type="square"/>
                <w10:anchorlock/>
              </v:shape>
            </w:pict>
          </mc:Fallback>
        </mc:AlternateContent>
      </w:r>
      <w:r w:rsidRPr="43A3B4A0" w:rsidR="00D42FC1">
        <w:rPr>
          <w:rStyle w:val="normaltextrun"/>
          <w:color w:val="000000"/>
          <w:shd w:val="clear" w:color="auto" w:fill="FFFFFF"/>
        </w:rPr>
        <w:t xml:space="preserve">In both </w:t>
      </w:r>
      <w:r w:rsidRPr="43A3B4A0" w:rsidR="009C5897">
        <w:rPr>
          <w:rStyle w:val="normaltextrun"/>
          <w:color w:val="000000"/>
          <w:shd w:val="clear" w:color="auto" w:fill="FFFFFF"/>
        </w:rPr>
        <w:t>groups</w:t>
      </w:r>
      <w:r w:rsidRPr="43A3B4A0" w:rsidR="00D42FC1">
        <w:rPr>
          <w:rStyle w:val="normaltextrun"/>
          <w:color w:val="000000"/>
          <w:shd w:val="clear" w:color="auto" w:fill="FFFFFF"/>
        </w:rPr>
        <w:t xml:space="preserve"> (</w:t>
      </w:r>
      <w:r w:rsidRPr="43A3B4A0" w:rsidR="00060652">
        <w:rPr>
          <w:rStyle w:val="normaltextrun"/>
          <w:color w:val="000000"/>
          <w:shd w:val="clear" w:color="auto" w:fill="FFFFFF"/>
        </w:rPr>
        <w:t>R</w:t>
      </w:r>
      <w:r w:rsidRPr="43A3B4A0" w:rsidR="00D42FC1">
        <w:rPr>
          <w:rStyle w:val="normaltextrun"/>
          <w:color w:val="000000"/>
          <w:shd w:val="clear" w:color="auto" w:fill="FFFFFF"/>
        </w:rPr>
        <w:t xml:space="preserve">espondent and </w:t>
      </w:r>
      <w:r w:rsidRPr="43A3B4A0" w:rsidR="00060652">
        <w:rPr>
          <w:rStyle w:val="normaltextrun"/>
          <w:color w:val="000000"/>
          <w:shd w:val="clear" w:color="auto" w:fill="FFFFFF"/>
        </w:rPr>
        <w:t>N</w:t>
      </w:r>
      <w:r w:rsidRPr="43A3B4A0" w:rsidR="00D42FC1">
        <w:rPr>
          <w:rStyle w:val="normaltextrun"/>
          <w:color w:val="000000"/>
          <w:shd w:val="clear" w:color="auto" w:fill="FFFFFF"/>
        </w:rPr>
        <w:t>onrespondent)</w:t>
      </w:r>
      <w:r w:rsidRPr="43A3B4A0" w:rsidR="00060652">
        <w:rPr>
          <w:rStyle w:val="normaltextrun"/>
          <w:color w:val="000000"/>
          <w:shd w:val="clear" w:color="auto" w:fill="FFFFFF"/>
        </w:rPr>
        <w:t xml:space="preserve">, </w:t>
      </w:r>
      <w:r w:rsidRPr="43A3B4A0" w:rsidR="00D42FC1">
        <w:rPr>
          <w:rStyle w:val="normaltextrun"/>
          <w:color w:val="000000"/>
          <w:shd w:val="clear" w:color="auto" w:fill="FFFFFF"/>
        </w:rPr>
        <w:t xml:space="preserve">all (n=10) found that the invitation letters caught their attention </w:t>
      </w:r>
      <w:r w:rsidRPr="43A3B4A0" w:rsidR="00E70B92">
        <w:rPr>
          <w:rStyle w:val="normaltextrun"/>
          <w:color w:val="000000"/>
          <w:shd w:val="clear" w:color="auto" w:fill="FFFFFF"/>
        </w:rPr>
        <w:t xml:space="preserve">in a few </w:t>
      </w:r>
      <w:bookmarkStart w:id="26" w:name="_Int_JY2Hh3tx"/>
      <w:r w:rsidRPr="43A3B4A0" w:rsidR="00E70B92">
        <w:rPr>
          <w:rStyle w:val="normaltextrun"/>
          <w:color w:val="000000"/>
          <w:shd w:val="clear" w:color="auto" w:fill="FFFFFF"/>
        </w:rPr>
        <w:t>different ways</w:t>
      </w:r>
      <w:bookmarkEnd w:id="26"/>
      <w:r w:rsidRPr="43A3B4A0" w:rsidR="00E70B92">
        <w:rPr>
          <w:rStyle w:val="normaltextrun"/>
          <w:color w:val="000000"/>
          <w:shd w:val="clear" w:color="auto" w:fill="FFFFFF"/>
        </w:rPr>
        <w:t xml:space="preserve">. </w:t>
      </w:r>
      <w:r w:rsidRPr="43A3B4A0" w:rsidR="000B2CDF">
        <w:rPr>
          <w:rStyle w:val="normaltextrun"/>
          <w:color w:val="000000"/>
          <w:shd w:val="clear" w:color="auto" w:fill="FFFFFF"/>
        </w:rPr>
        <w:t>Two Nonrespondent</w:t>
      </w:r>
      <w:r w:rsidRPr="43A3B4A0" w:rsidR="00656A09">
        <w:rPr>
          <w:rStyle w:val="normaltextrun"/>
          <w:color w:val="000000"/>
          <w:shd w:val="clear" w:color="auto" w:fill="FFFFFF"/>
        </w:rPr>
        <w:t xml:space="preserve">s </w:t>
      </w:r>
      <w:r w:rsidRPr="43A3B4A0" w:rsidR="00670CFB">
        <w:rPr>
          <w:rStyle w:val="normaltextrun"/>
          <w:color w:val="000000"/>
          <w:shd w:val="clear" w:color="auto" w:fill="FFFFFF"/>
        </w:rPr>
        <w:t xml:space="preserve">expressed </w:t>
      </w:r>
      <w:r w:rsidRPr="43A3B4A0" w:rsidR="008665EC">
        <w:rPr>
          <w:rStyle w:val="normaltextrun"/>
          <w:color w:val="000000"/>
          <w:shd w:val="clear" w:color="auto" w:fill="FFFFFF"/>
        </w:rPr>
        <w:t>it was</w:t>
      </w:r>
      <w:r w:rsidRPr="43A3B4A0" w:rsidR="00D42FC1">
        <w:rPr>
          <w:rStyle w:val="normaltextrun"/>
          <w:color w:val="000000"/>
          <w:shd w:val="clear" w:color="auto" w:fill="FFFFFF"/>
        </w:rPr>
        <w:t xml:space="preserve"> intriguing</w:t>
      </w:r>
      <w:r w:rsidRPr="43A3B4A0" w:rsidR="007D72F8">
        <w:rPr>
          <w:rStyle w:val="normaltextrun"/>
          <w:color w:val="000000"/>
          <w:shd w:val="clear" w:color="auto" w:fill="FFFFFF"/>
        </w:rPr>
        <w:t xml:space="preserve"> </w:t>
      </w:r>
      <w:r w:rsidRPr="43A3B4A0" w:rsidR="00C316D9">
        <w:rPr>
          <w:rStyle w:val="normaltextrun"/>
          <w:color w:val="000000"/>
          <w:shd w:val="clear" w:color="auto" w:fill="FFFFFF"/>
        </w:rPr>
        <w:t xml:space="preserve">while </w:t>
      </w:r>
      <w:r w:rsidRPr="43A3B4A0" w:rsidR="00963AB2">
        <w:rPr>
          <w:rStyle w:val="normaltextrun"/>
          <w:color w:val="000000"/>
          <w:shd w:val="clear" w:color="auto" w:fill="FFFFFF"/>
        </w:rPr>
        <w:t>one</w:t>
      </w:r>
      <w:r w:rsidRPr="43A3B4A0" w:rsidR="002549CB">
        <w:rPr>
          <w:rStyle w:val="normaltextrun"/>
          <w:color w:val="000000"/>
          <w:shd w:val="clear" w:color="auto" w:fill="FFFFFF"/>
        </w:rPr>
        <w:t xml:space="preserve"> other Nonrespondent</w:t>
      </w:r>
      <w:r w:rsidRPr="43A3B4A0" w:rsidR="00E228CB">
        <w:rPr>
          <w:rStyle w:val="normaltextrun"/>
          <w:color w:val="000000"/>
          <w:shd w:val="clear" w:color="auto" w:fill="FFFFFF"/>
        </w:rPr>
        <w:t xml:space="preserve"> </w:t>
      </w:r>
      <w:r w:rsidRPr="43A3B4A0" w:rsidR="00C316D9">
        <w:rPr>
          <w:rStyle w:val="normaltextrun"/>
          <w:color w:val="000000"/>
          <w:shd w:val="clear" w:color="auto" w:fill="FFFFFF"/>
        </w:rPr>
        <w:t>felt</w:t>
      </w:r>
      <w:r w:rsidRPr="43A3B4A0" w:rsidR="00D42FC1">
        <w:rPr>
          <w:rStyle w:val="normaltextrun"/>
          <w:color w:val="000000"/>
          <w:shd w:val="clear" w:color="auto" w:fill="FFFFFF"/>
        </w:rPr>
        <w:t xml:space="preserve"> they were personally selected </w:t>
      </w:r>
      <w:r w:rsidRPr="43A3B4A0" w:rsidR="009173A7">
        <w:rPr>
          <w:rStyle w:val="normaltextrun"/>
          <w:color w:val="000000"/>
          <w:shd w:val="clear" w:color="auto" w:fill="FFFFFF"/>
        </w:rPr>
        <w:t>and called to action</w:t>
      </w:r>
      <w:r w:rsidRPr="43A3B4A0" w:rsidR="009E63F4">
        <w:rPr>
          <w:rStyle w:val="normaltextrun"/>
          <w:color w:val="000000"/>
          <w:shd w:val="clear" w:color="auto" w:fill="FFFFFF"/>
        </w:rPr>
        <w:t xml:space="preserve"> </w:t>
      </w:r>
      <w:r w:rsidRPr="43A3B4A0" w:rsidR="00481BD6">
        <w:rPr>
          <w:rStyle w:val="normaltextrun"/>
          <w:color w:val="000000"/>
          <w:shd w:val="clear" w:color="auto" w:fill="FFFFFF"/>
        </w:rPr>
        <w:t>by participating in the survey.</w:t>
      </w:r>
      <w:r w:rsidRPr="43A3B4A0" w:rsidR="004A656B">
        <w:rPr>
          <w:rStyle w:val="normaltextrun"/>
          <w:color w:val="000000"/>
          <w:shd w:val="clear" w:color="auto" w:fill="FFFFFF"/>
        </w:rPr>
        <w:t xml:space="preserve"> Many of the Respondent and Nonrespondent students (n=9) indicated the offered incentive also caught their attention.</w:t>
      </w:r>
    </w:p>
    <w:p w:rsidR="00C023B1" w:rsidP="00D42FC1" w14:paraId="6A9DD7C2" w14:textId="57349DE4">
      <w:pPr>
        <w:rPr>
          <w:rStyle w:val="normaltextrun"/>
          <w:color w:val="000000"/>
          <w:szCs w:val="24"/>
          <w:shd w:val="clear" w:color="auto" w:fill="FFFFFF"/>
        </w:rPr>
      </w:pPr>
      <w:r>
        <w:rPr>
          <w:rStyle w:val="normaltextrun"/>
          <w:color w:val="000000"/>
          <w:szCs w:val="24"/>
          <w:shd w:val="clear" w:color="auto" w:fill="FFFFFF"/>
        </w:rPr>
        <w:t>In addition, t</w:t>
      </w:r>
      <w:r w:rsidRPr="00C806A0">
        <w:rPr>
          <w:rStyle w:val="normaltextrun"/>
          <w:color w:val="000000"/>
          <w:szCs w:val="24"/>
          <w:shd w:val="clear" w:color="auto" w:fill="FFFFFF"/>
        </w:rPr>
        <w:t xml:space="preserve">he QR code linked to the survey </w:t>
      </w:r>
      <w:r>
        <w:rPr>
          <w:rStyle w:val="normaltextrun"/>
          <w:color w:val="000000"/>
          <w:szCs w:val="24"/>
          <w:shd w:val="clear" w:color="auto" w:fill="FFFFFF"/>
        </w:rPr>
        <w:t xml:space="preserve">and </w:t>
      </w:r>
      <w:r w:rsidRPr="00C806A0">
        <w:rPr>
          <w:rStyle w:val="normaltextrun"/>
          <w:color w:val="000000"/>
          <w:szCs w:val="24"/>
          <w:shd w:val="clear" w:color="auto" w:fill="FFFFFF"/>
        </w:rPr>
        <w:t>the layout of the surve</w:t>
      </w:r>
      <w:r>
        <w:rPr>
          <w:rStyle w:val="normaltextrun"/>
          <w:color w:val="000000"/>
          <w:szCs w:val="24"/>
          <w:shd w:val="clear" w:color="auto" w:fill="FFFFFF"/>
        </w:rPr>
        <w:t xml:space="preserve">y also made an impression on a Respondent and a Nonrespondent alike (n=2). </w:t>
      </w:r>
    </w:p>
    <w:p w:rsidR="00AD033D" w:rsidP="00D42FC1" w14:paraId="420ABC61" w14:textId="1F7BE5C9">
      <w:pPr>
        <w:rPr>
          <w:rStyle w:val="normaltextrun"/>
          <w:color w:val="000000"/>
          <w:shd w:val="clear" w:color="auto" w:fill="FFFFFF"/>
        </w:rPr>
      </w:pPr>
      <w:r w:rsidRPr="43A3B4A0">
        <w:rPr>
          <w:rStyle w:val="normaltextrun"/>
          <w:color w:val="000000"/>
          <w:shd w:val="clear" w:color="auto" w:fill="FFFFFF"/>
        </w:rPr>
        <w:t>Conversely</w:t>
      </w:r>
      <w:r w:rsidRPr="43A3B4A0" w:rsidR="00053255">
        <w:rPr>
          <w:rStyle w:val="normaltextrun"/>
          <w:color w:val="000000"/>
          <w:shd w:val="clear" w:color="auto" w:fill="FFFFFF"/>
        </w:rPr>
        <w:t xml:space="preserve">, </w:t>
      </w:r>
      <w:r w:rsidR="001D5DEB">
        <w:rPr>
          <w:rStyle w:val="normaltextrun"/>
          <w:color w:val="000000"/>
          <w:shd w:val="clear" w:color="auto" w:fill="FFFFFF"/>
        </w:rPr>
        <w:t xml:space="preserve">two </w:t>
      </w:r>
      <w:r w:rsidRPr="43A3B4A0" w:rsidR="00E335F0">
        <w:rPr>
          <w:rStyle w:val="normaltextrun"/>
          <w:color w:val="000000"/>
          <w:shd w:val="clear" w:color="auto" w:fill="FFFFFF"/>
        </w:rPr>
        <w:t>Nonrespondent</w:t>
      </w:r>
      <w:r w:rsidRPr="43A3B4A0">
        <w:rPr>
          <w:rStyle w:val="normaltextrun"/>
          <w:color w:val="000000"/>
          <w:shd w:val="clear" w:color="auto" w:fill="FFFFFF"/>
        </w:rPr>
        <w:t xml:space="preserve">s </w:t>
      </w:r>
      <w:r w:rsidR="00AD02F7">
        <w:rPr>
          <w:rStyle w:val="normaltextrun"/>
          <w:color w:val="000000"/>
          <w:shd w:val="clear" w:color="auto" w:fill="FFFFFF"/>
        </w:rPr>
        <w:t>thought that</w:t>
      </w:r>
      <w:r w:rsidRPr="43A3B4A0" w:rsidR="00AD02F7">
        <w:rPr>
          <w:rStyle w:val="normaltextrun"/>
          <w:color w:val="000000"/>
          <w:shd w:val="clear" w:color="auto" w:fill="FFFFFF"/>
        </w:rPr>
        <w:t xml:space="preserve"> </w:t>
      </w:r>
      <w:r w:rsidRPr="43A3B4A0" w:rsidR="002A4911">
        <w:rPr>
          <w:rStyle w:val="normaltextrun"/>
          <w:color w:val="000000"/>
          <w:shd w:val="clear" w:color="auto" w:fill="FFFFFF"/>
        </w:rPr>
        <w:t>the invitation letter appeared</w:t>
      </w:r>
      <w:r w:rsidRPr="43A3B4A0" w:rsidR="004529B8">
        <w:rPr>
          <w:rStyle w:val="normaltextrun"/>
          <w:color w:val="000000"/>
          <w:shd w:val="clear" w:color="auto" w:fill="FFFFFF"/>
        </w:rPr>
        <w:t xml:space="preserve"> to </w:t>
      </w:r>
      <w:r w:rsidRPr="43A3B4A0" w:rsidR="00F179AA">
        <w:rPr>
          <w:rStyle w:val="normaltextrun"/>
          <w:color w:val="000000"/>
          <w:shd w:val="clear" w:color="auto" w:fill="FFFFFF"/>
        </w:rPr>
        <w:t>be</w:t>
      </w:r>
      <w:r w:rsidRPr="43A3B4A0" w:rsidR="00D42FC1">
        <w:rPr>
          <w:rStyle w:val="normaltextrun"/>
          <w:color w:val="000000"/>
          <w:shd w:val="clear" w:color="auto" w:fill="FFFFFF"/>
        </w:rPr>
        <w:t xml:space="preserve"> a </w:t>
      </w:r>
      <w:bookmarkStart w:id="27" w:name="_Int_dFS660w4"/>
      <w:r w:rsidRPr="43A3B4A0" w:rsidR="00D42FC1">
        <w:rPr>
          <w:rStyle w:val="normaltextrun"/>
          <w:color w:val="000000"/>
          <w:shd w:val="clear" w:color="auto" w:fill="FFFFFF"/>
        </w:rPr>
        <w:t>scam</w:t>
      </w:r>
      <w:bookmarkEnd w:id="27"/>
      <w:r w:rsidRPr="43A3B4A0" w:rsidR="00CA03C8">
        <w:rPr>
          <w:rStyle w:val="normaltextrun"/>
          <w:color w:val="000000"/>
          <w:shd w:val="clear" w:color="auto" w:fill="FFFFFF"/>
        </w:rPr>
        <w:t xml:space="preserve"> </w:t>
      </w:r>
      <w:r w:rsidRPr="43A3B4A0" w:rsidR="008E7227">
        <w:rPr>
          <w:rStyle w:val="normaltextrun"/>
          <w:color w:val="000000"/>
          <w:shd w:val="clear" w:color="auto" w:fill="FFFFFF"/>
        </w:rPr>
        <w:t xml:space="preserve">because of </w:t>
      </w:r>
      <w:r w:rsidRPr="43A3B4A0" w:rsidR="00E64DB5">
        <w:rPr>
          <w:rStyle w:val="normaltextrun"/>
          <w:color w:val="000000"/>
          <w:shd w:val="clear" w:color="auto" w:fill="FFFFFF"/>
        </w:rPr>
        <w:t xml:space="preserve">their </w:t>
      </w:r>
      <w:r w:rsidRPr="43A3B4A0" w:rsidR="008E7227">
        <w:rPr>
          <w:rStyle w:val="normaltextrun"/>
          <w:color w:val="000000"/>
          <w:shd w:val="clear" w:color="auto" w:fill="FFFFFF"/>
        </w:rPr>
        <w:t>history receiving</w:t>
      </w:r>
      <w:r w:rsidRPr="43A3B4A0" w:rsidR="001109DE">
        <w:rPr>
          <w:rStyle w:val="normaltextrun"/>
          <w:color w:val="000000"/>
          <w:shd w:val="clear" w:color="auto" w:fill="FFFFFF"/>
        </w:rPr>
        <w:t xml:space="preserve"> </w:t>
      </w:r>
      <w:r w:rsidRPr="43A3B4A0" w:rsidR="00327B41">
        <w:rPr>
          <w:rStyle w:val="normaltextrun"/>
          <w:color w:val="000000"/>
          <w:shd w:val="clear" w:color="auto" w:fill="FFFFFF"/>
        </w:rPr>
        <w:t>emails about</w:t>
      </w:r>
      <w:r w:rsidRPr="43A3B4A0" w:rsidR="008E7227">
        <w:rPr>
          <w:rStyle w:val="normaltextrun"/>
          <w:color w:val="000000"/>
          <w:shd w:val="clear" w:color="auto" w:fill="FFFFFF"/>
        </w:rPr>
        <w:t xml:space="preserve"> incentive offers and </w:t>
      </w:r>
      <w:r w:rsidRPr="43A3B4A0" w:rsidR="0015186A">
        <w:rPr>
          <w:rStyle w:val="normaltextrun"/>
          <w:color w:val="000000"/>
          <w:shd w:val="clear" w:color="auto" w:fill="FFFFFF"/>
        </w:rPr>
        <w:t>nonaffiliated</w:t>
      </w:r>
      <w:r w:rsidRPr="43A3B4A0" w:rsidR="008E36D7">
        <w:rPr>
          <w:rStyle w:val="normaltextrun"/>
          <w:color w:val="000000"/>
          <w:shd w:val="clear" w:color="auto" w:fill="FFFFFF"/>
        </w:rPr>
        <w:t xml:space="preserve"> university emails.</w:t>
      </w:r>
      <w:r w:rsidRPr="43A3B4A0" w:rsidR="00D63F76">
        <w:rPr>
          <w:rStyle w:val="normaltextrun"/>
          <w:color w:val="000000"/>
          <w:shd w:val="clear" w:color="auto" w:fill="FFFFFF"/>
        </w:rPr>
        <w:t xml:space="preserve"> </w:t>
      </w:r>
      <w:r w:rsidR="009F58AA">
        <w:rPr>
          <w:rStyle w:val="Strong"/>
          <w:rFonts w:ascii="Times New Roman" w:hAnsi="Times New Roman"/>
          <w:b w:val="0"/>
          <w:bCs w:val="0"/>
          <w:i w:val="0"/>
          <w:iCs/>
        </w:rPr>
        <w:fldChar w:fldCharType="begin"/>
      </w:r>
      <w:r w:rsidRPr="43A3B4A0" w:rsidR="009F58AA">
        <w:rPr>
          <w:rStyle w:val="normaltextrun"/>
          <w:color w:val="000000"/>
          <w:shd w:val="clear" w:color="auto" w:fill="FFFFFF"/>
        </w:rPr>
        <w:instrText xml:space="preserve"> REF _Ref145055224 \h </w:instrText>
      </w:r>
      <w:r w:rsidR="009F58AA">
        <w:rPr>
          <w:rStyle w:val="Strong"/>
          <w:rFonts w:ascii="Times New Roman" w:hAnsi="Times New Roman"/>
          <w:b w:val="0"/>
          <w:bCs w:val="0"/>
          <w:i w:val="0"/>
          <w:iCs/>
        </w:rPr>
        <w:fldChar w:fldCharType="separate"/>
      </w:r>
      <w:r w:rsidR="009F58AA">
        <w:t xml:space="preserve">Figure </w:t>
      </w:r>
      <w:r w:rsidR="009F58AA">
        <w:rPr>
          <w:noProof/>
        </w:rPr>
        <w:t>1</w:t>
      </w:r>
      <w:r w:rsidR="009F58AA">
        <w:rPr>
          <w:rStyle w:val="Strong"/>
          <w:rFonts w:ascii="Times New Roman" w:hAnsi="Times New Roman"/>
          <w:b w:val="0"/>
          <w:bCs w:val="0"/>
          <w:i w:val="0"/>
          <w:iCs/>
        </w:rPr>
        <w:fldChar w:fldCharType="end"/>
      </w:r>
      <w:r w:rsidR="00383B43">
        <w:rPr>
          <w:rStyle w:val="Strong"/>
          <w:rFonts w:ascii="Times New Roman" w:hAnsi="Times New Roman"/>
          <w:b w:val="0"/>
          <w:bCs w:val="0"/>
          <w:i w:val="0"/>
          <w:iCs/>
        </w:rPr>
        <w:t xml:space="preserve"> </w:t>
      </w:r>
      <w:r w:rsidR="008352F9">
        <w:rPr>
          <w:rStyle w:val="Strong"/>
          <w:rFonts w:ascii="Times New Roman" w:hAnsi="Times New Roman"/>
          <w:b w:val="0"/>
          <w:bCs w:val="0"/>
          <w:i w:val="0"/>
          <w:iCs/>
        </w:rPr>
        <w:t xml:space="preserve">summarizes the </w:t>
      </w:r>
      <w:r w:rsidR="009F58AA">
        <w:rPr>
          <w:rStyle w:val="Strong"/>
          <w:rFonts w:ascii="Times New Roman" w:hAnsi="Times New Roman"/>
          <w:b w:val="0"/>
          <w:bCs w:val="0"/>
          <w:i w:val="0"/>
          <w:iCs/>
        </w:rPr>
        <w:t>initial impressions</w:t>
      </w:r>
      <w:r w:rsidR="008352F9">
        <w:rPr>
          <w:rStyle w:val="Strong"/>
          <w:rFonts w:ascii="Times New Roman" w:hAnsi="Times New Roman"/>
          <w:b w:val="0"/>
          <w:bCs w:val="0"/>
          <w:i w:val="0"/>
          <w:iCs/>
        </w:rPr>
        <w:t xml:space="preserve"> </w:t>
      </w:r>
      <w:r w:rsidR="009F58AA">
        <w:rPr>
          <w:rStyle w:val="Strong"/>
          <w:rFonts w:ascii="Times New Roman" w:hAnsi="Times New Roman"/>
          <w:b w:val="0"/>
          <w:bCs w:val="0"/>
          <w:i w:val="0"/>
          <w:iCs/>
        </w:rPr>
        <w:t>of the invitation letters from both groups.</w:t>
      </w:r>
    </w:p>
    <w:p w:rsidR="009F58AA" w:rsidP="009F58AA" w14:paraId="7B5BADFE" w14:textId="0D22D638">
      <w:pPr>
        <w:pStyle w:val="Caption"/>
        <w:keepNext/>
        <w:jc w:val="center"/>
      </w:pPr>
      <w:bookmarkStart w:id="28" w:name="_Ref145055224"/>
      <w:bookmarkStart w:id="29" w:name="_Ref145055216"/>
      <w:bookmarkStart w:id="30" w:name="_Toc145323955"/>
      <w:r>
        <w:t xml:space="preserve">Figure </w:t>
      </w:r>
      <w:r>
        <w:fldChar w:fldCharType="begin"/>
      </w:r>
      <w:r>
        <w:instrText xml:space="preserve"> SEQ Figure \* ARABIC </w:instrText>
      </w:r>
      <w:r>
        <w:fldChar w:fldCharType="separate"/>
      </w:r>
      <w:r w:rsidR="002705C4">
        <w:rPr>
          <w:noProof/>
        </w:rPr>
        <w:t>1</w:t>
      </w:r>
      <w:r w:rsidR="002705C4">
        <w:rPr>
          <w:noProof/>
        </w:rPr>
        <w:fldChar w:fldCharType="end"/>
      </w:r>
      <w:bookmarkEnd w:id="28"/>
      <w:r>
        <w:t>. Initial Impressions on Invitation Letter</w:t>
      </w:r>
      <w:bookmarkEnd w:id="29"/>
      <w:bookmarkEnd w:id="30"/>
    </w:p>
    <w:p w:rsidR="009F58AA" w:rsidRPr="009F58AA" w:rsidP="009F58AA" w14:paraId="6A7BC6A1" w14:textId="5048DB61">
      <w:pPr>
        <w:jc w:val="center"/>
        <w:rPr>
          <w:rStyle w:val="normaltextrun"/>
          <w:color w:val="000000"/>
          <w:shd w:val="clear" w:color="auto" w:fill="FFFFFF"/>
        </w:rPr>
      </w:pPr>
      <w:r w:rsidRPr="00747830">
        <w:rPr>
          <w:iCs/>
          <w:noProof/>
          <w14:ligatures w14:val="standardContextual"/>
        </w:rPr>
        <w:drawing>
          <wp:inline distT="0" distB="0" distL="0" distR="0">
            <wp:extent cx="5118100" cy="2057400"/>
            <wp:effectExtent l="0" t="0" r="0" b="19050"/>
            <wp:docPr id="1764263196" name="Diagram 176426319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0A023A" w:rsidP="00D42FC1" w14:paraId="71E3CCFA" w14:textId="77777777">
      <w:pPr>
        <w:rPr>
          <w:rStyle w:val="Strong"/>
        </w:rPr>
      </w:pPr>
    </w:p>
    <w:p w:rsidR="000A023A" w:rsidP="00D42FC1" w14:paraId="7B589356" w14:textId="77777777">
      <w:pPr>
        <w:rPr>
          <w:rStyle w:val="Strong"/>
        </w:rPr>
      </w:pPr>
    </w:p>
    <w:p w:rsidR="00D42FC1" w:rsidRPr="004774B5" w:rsidP="00D42FC1" w14:paraId="4A18734D" w14:textId="2C0C9FBB">
      <w:pPr>
        <w:rPr>
          <w:rStyle w:val="Strong"/>
        </w:rPr>
      </w:pPr>
      <w:r w:rsidRPr="004774B5">
        <w:rPr>
          <w:rStyle w:val="Strong"/>
        </w:rPr>
        <w:t>Mention of Institution or Specific Person</w:t>
      </w:r>
    </w:p>
    <w:p w:rsidR="00D42FC1" w:rsidRPr="00060652" w:rsidP="00DC6A07" w14:paraId="0BA437EB" w14:textId="48BAEF11">
      <w:pPr>
        <w:rPr>
          <w:rStyle w:val="normaltextrun"/>
          <w:color w:val="000000"/>
          <w:shd w:val="clear" w:color="auto" w:fill="FFFFFF"/>
        </w:rPr>
      </w:pPr>
      <w:r w:rsidRPr="00157E67">
        <w:rPr>
          <w:noProof/>
          <w:sz w:val="22"/>
        </w:rPr>
        <mc:AlternateContent>
          <mc:Choice Requires="wps">
            <w:drawing>
              <wp:anchor distT="45720" distB="45720" distL="114300" distR="114300" simplePos="0" relativeHeight="251660288" behindDoc="0" locked="1" layoutInCell="1" allowOverlap="1">
                <wp:simplePos x="0" y="0"/>
                <wp:positionH relativeFrom="margin">
                  <wp:posOffset>-69215</wp:posOffset>
                </wp:positionH>
                <wp:positionV relativeFrom="paragraph">
                  <wp:posOffset>506095</wp:posOffset>
                </wp:positionV>
                <wp:extent cx="1976120" cy="1238885"/>
                <wp:effectExtent l="19050" t="19050" r="24130" b="1841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76120" cy="1238885"/>
                        </a:xfrm>
                        <a:prstGeom prst="rect">
                          <a:avLst/>
                        </a:prstGeom>
                        <a:solidFill>
                          <a:schemeClr val="accent2">
                            <a:lumMod val="20000"/>
                            <a:lumOff val="80000"/>
                          </a:schemeClr>
                        </a:solidFill>
                        <a:ln w="38100" cmpd="dbl">
                          <a:solidFill>
                            <a:schemeClr val="accent2"/>
                          </a:solidFill>
                          <a:miter lim="800000"/>
                          <a:headEnd/>
                          <a:tailEnd/>
                        </a:ln>
                      </wps:spPr>
                      <wps:txbx>
                        <w:txbxContent>
                          <w:p w:rsidR="00F2293D" w:rsidRPr="00F2293D" w:rsidP="00F2293D" w14:textId="6EA98E57">
                            <w:pPr>
                              <w:jc w:val="center"/>
                              <w:rPr>
                                <w:i/>
                                <w:iCs/>
                                <w:sz w:val="22"/>
                                <w:szCs w:val="20"/>
                              </w:rPr>
                            </w:pPr>
                            <w:r w:rsidRPr="00F2293D">
                              <w:rPr>
                                <w:i/>
                                <w:iCs/>
                                <w:sz w:val="22"/>
                                <w:szCs w:val="20"/>
                              </w:rPr>
                              <w:t xml:space="preserve">‘I didn't feel like it was very helpful because it also didn't say the institution, it felt very </w:t>
                            </w:r>
                            <w:r w:rsidRPr="00DA4F0C" w:rsidR="00DA4F0C">
                              <w:rPr>
                                <w:i/>
                                <w:iCs/>
                                <w:sz w:val="22"/>
                                <w:szCs w:val="20"/>
                              </w:rPr>
                              <w:t>vague…I wasn't just really sure of the legitimacy of it all…’</w:t>
                            </w:r>
                          </w:p>
                        </w:txbxContent>
                      </wps:txbx>
                      <wps:bodyPr rot="0" vert="horz" wrap="square" lIns="91440" tIns="45720" rIns="91440" bIns="91440" anchor="t" anchorCtr="0" upright="1"/>
                    </wps:wsp>
                  </a:graphicData>
                </a:graphic>
                <wp14:sizeRelH relativeFrom="margin">
                  <wp14:pctWidth>0</wp14:pctWidth>
                </wp14:sizeRelH>
                <wp14:sizeRelV relativeFrom="margin">
                  <wp14:pctHeight>0</wp14:pctHeight>
                </wp14:sizeRelV>
              </wp:anchor>
            </w:drawing>
          </mc:Choice>
          <mc:Fallback>
            <w:pict>
              <v:shape id="_x0000_s1026" type="#_x0000_t202" style="width:155.6pt;height:97.55pt;margin-top:39.85pt;margin-left:-5.4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1312" fillcolor="#d0ebf7" strokecolor="#219ad1" strokeweight="3pt">
                <v:stroke linestyle="thinThin"/>
                <v:textbox inset=",,,7.2pt">
                  <w:txbxContent>
                    <w:p w:rsidR="00F2293D" w:rsidRPr="00F2293D" w:rsidP="00F2293D" w14:paraId="1E05BFB7" w14:textId="6EA98E57">
                      <w:pPr>
                        <w:jc w:val="center"/>
                        <w:rPr>
                          <w:i/>
                          <w:iCs/>
                          <w:sz w:val="22"/>
                          <w:szCs w:val="20"/>
                        </w:rPr>
                      </w:pPr>
                      <w:r w:rsidRPr="00F2293D">
                        <w:rPr>
                          <w:i/>
                          <w:iCs/>
                          <w:sz w:val="22"/>
                          <w:szCs w:val="20"/>
                        </w:rPr>
                        <w:t xml:space="preserve">‘I didn't feel like it was very helpful because it also didn't say the institution, it felt very </w:t>
                      </w:r>
                      <w:r w:rsidRPr="00DA4F0C" w:rsidR="00DA4F0C">
                        <w:rPr>
                          <w:i/>
                          <w:iCs/>
                          <w:sz w:val="22"/>
                          <w:szCs w:val="20"/>
                        </w:rPr>
                        <w:t>vague…I wasn't just really sure of the legitimacy of it all…’</w:t>
                      </w:r>
                    </w:p>
                  </w:txbxContent>
                </v:textbox>
                <w10:wrap type="square"/>
                <w10:anchorlock/>
              </v:shape>
            </w:pict>
          </mc:Fallback>
        </mc:AlternateContent>
      </w:r>
      <w:r w:rsidRPr="43A3B4A0" w:rsidR="00E92893">
        <w:rPr>
          <w:rStyle w:val="normaltextrun"/>
          <w:color w:val="000000"/>
          <w:shd w:val="clear" w:color="auto" w:fill="FFFFFF"/>
        </w:rPr>
        <w:t xml:space="preserve">When </w:t>
      </w:r>
      <w:r w:rsidR="00AD02F7">
        <w:rPr>
          <w:rStyle w:val="normaltextrun"/>
          <w:color w:val="000000"/>
          <w:shd w:val="clear" w:color="auto" w:fill="FFFFFF"/>
        </w:rPr>
        <w:t>each participant was</w:t>
      </w:r>
      <w:r w:rsidRPr="43A3B4A0" w:rsidR="00D42FC1">
        <w:rPr>
          <w:rStyle w:val="normaltextrun"/>
          <w:color w:val="000000"/>
          <w:shd w:val="clear" w:color="auto" w:fill="FFFFFF"/>
        </w:rPr>
        <w:t xml:space="preserve"> asked whether the mention of their institution and/or a specific person from their institution (e.g.</w:t>
      </w:r>
      <w:r w:rsidRPr="43A3B4A0" w:rsidR="00AD0ACB">
        <w:rPr>
          <w:rStyle w:val="normaltextrun"/>
          <w:color w:val="000000"/>
          <w:shd w:val="clear" w:color="auto" w:fill="FFFFFF"/>
        </w:rPr>
        <w:t>,</w:t>
      </w:r>
      <w:r w:rsidRPr="43A3B4A0" w:rsidR="00D42FC1">
        <w:rPr>
          <w:rStyle w:val="normaltextrun"/>
          <w:color w:val="000000"/>
          <w:shd w:val="clear" w:color="auto" w:fill="FFFFFF"/>
        </w:rPr>
        <w:t xml:space="preserve"> financial aid counselor) </w:t>
      </w:r>
      <w:r w:rsidRPr="43A3B4A0" w:rsidR="00AD0ACB">
        <w:rPr>
          <w:rStyle w:val="normaltextrun"/>
          <w:color w:val="000000"/>
          <w:shd w:val="clear" w:color="auto" w:fill="FFFFFF"/>
        </w:rPr>
        <w:t xml:space="preserve">would </w:t>
      </w:r>
      <w:r w:rsidRPr="43A3B4A0" w:rsidR="00D42FC1">
        <w:rPr>
          <w:rStyle w:val="normaltextrun"/>
          <w:color w:val="000000"/>
          <w:shd w:val="clear" w:color="auto" w:fill="FFFFFF"/>
        </w:rPr>
        <w:t>help them find the survey legitimate</w:t>
      </w:r>
      <w:r w:rsidRPr="43A3B4A0" w:rsidR="005E685B">
        <w:rPr>
          <w:rStyle w:val="normaltextrun"/>
          <w:color w:val="000000"/>
          <w:shd w:val="clear" w:color="auto" w:fill="FFFFFF"/>
        </w:rPr>
        <w:t xml:space="preserve"> or </w:t>
      </w:r>
      <w:r w:rsidRPr="43A3B4A0" w:rsidR="00D42FC1">
        <w:rPr>
          <w:rStyle w:val="normaltextrun"/>
          <w:color w:val="000000"/>
          <w:shd w:val="clear" w:color="auto" w:fill="FFFFFF"/>
        </w:rPr>
        <w:t xml:space="preserve">would encourage them to complete the survey, five </w:t>
      </w:r>
      <w:r w:rsidRPr="43A3B4A0" w:rsidR="005E685B">
        <w:rPr>
          <w:rStyle w:val="normaltextrun"/>
          <w:color w:val="000000"/>
          <w:shd w:val="clear" w:color="auto" w:fill="FFFFFF"/>
        </w:rPr>
        <w:t>participants</w:t>
      </w:r>
      <w:r w:rsidRPr="43A3B4A0" w:rsidR="008429BF">
        <w:rPr>
          <w:rStyle w:val="normaltextrun"/>
          <w:color w:val="000000"/>
          <w:shd w:val="clear" w:color="auto" w:fill="FFFFFF"/>
        </w:rPr>
        <w:t xml:space="preserve"> agreed that </w:t>
      </w:r>
      <w:r w:rsidRPr="43A3B4A0" w:rsidR="000C1832">
        <w:rPr>
          <w:rStyle w:val="normaltextrun"/>
          <w:color w:val="000000"/>
          <w:shd w:val="clear" w:color="auto" w:fill="FFFFFF"/>
        </w:rPr>
        <w:t xml:space="preserve">it would make the </w:t>
      </w:r>
      <w:r w:rsidRPr="43A3B4A0" w:rsidR="00CC7806">
        <w:rPr>
          <w:rStyle w:val="normaltextrun"/>
          <w:color w:val="000000"/>
          <w:shd w:val="clear" w:color="auto" w:fill="FFFFFF"/>
        </w:rPr>
        <w:t>survey legitimate or encourage participation.</w:t>
      </w:r>
      <w:r w:rsidRPr="43A3B4A0" w:rsidR="00321B40">
        <w:rPr>
          <w:rStyle w:val="normaltextrun"/>
          <w:color w:val="000000"/>
          <w:shd w:val="clear" w:color="auto" w:fill="FFFFFF"/>
        </w:rPr>
        <w:t xml:space="preserve"> An additional two participants had neutral opinions on it</w:t>
      </w:r>
      <w:r>
        <w:rPr>
          <w:rStyle w:val="normaltextrun"/>
          <w:color w:val="000000"/>
          <w:shd w:val="clear" w:color="auto" w:fill="FFFFFF"/>
        </w:rPr>
        <w:t>.</w:t>
      </w:r>
      <w:r w:rsidRPr="43A3B4A0" w:rsidR="00321B40">
        <w:rPr>
          <w:rStyle w:val="normaltextrun"/>
          <w:color w:val="000000"/>
          <w:shd w:val="clear" w:color="auto" w:fill="FFFFFF"/>
        </w:rPr>
        <w:t xml:space="preserve"> </w:t>
      </w:r>
      <w:r w:rsidRPr="43A3B4A0" w:rsidR="004A7D77">
        <w:rPr>
          <w:rStyle w:val="normaltextrun"/>
          <w:color w:val="000000"/>
          <w:shd w:val="clear" w:color="auto" w:fill="FFFFFF"/>
        </w:rPr>
        <w:t>Conversely, a</w:t>
      </w:r>
      <w:r w:rsidRPr="43A3B4A0" w:rsidR="009468E8">
        <w:rPr>
          <w:rStyle w:val="normaltextrun"/>
          <w:color w:val="000000"/>
          <w:shd w:val="clear" w:color="auto" w:fill="FFFFFF"/>
        </w:rPr>
        <w:t xml:space="preserve">nother </w:t>
      </w:r>
      <w:r w:rsidRPr="43A3B4A0" w:rsidR="00D42FC1">
        <w:rPr>
          <w:rStyle w:val="normaltextrun"/>
          <w:color w:val="000000"/>
          <w:shd w:val="clear" w:color="auto" w:fill="FFFFFF"/>
        </w:rPr>
        <w:t>two</w:t>
      </w:r>
      <w:r w:rsidRPr="43A3B4A0" w:rsidR="009468E8">
        <w:rPr>
          <w:rStyle w:val="normaltextrun"/>
          <w:color w:val="000000"/>
          <w:shd w:val="clear" w:color="auto" w:fill="FFFFFF"/>
        </w:rPr>
        <w:t xml:space="preserve"> </w:t>
      </w:r>
      <w:r w:rsidRPr="43A3B4A0" w:rsidR="00843D96">
        <w:rPr>
          <w:rStyle w:val="normaltextrun"/>
          <w:color w:val="000000"/>
          <w:shd w:val="clear" w:color="auto" w:fill="FFFFFF"/>
        </w:rPr>
        <w:t>participants</w:t>
      </w:r>
      <w:r w:rsidRPr="43A3B4A0" w:rsidR="00D42FC1">
        <w:rPr>
          <w:rStyle w:val="normaltextrun"/>
          <w:color w:val="000000"/>
          <w:shd w:val="clear" w:color="auto" w:fill="FFFFFF"/>
        </w:rPr>
        <w:t xml:space="preserve"> found it </w:t>
      </w:r>
      <w:r w:rsidRPr="43A3B4A0" w:rsidR="004A7D77">
        <w:rPr>
          <w:rStyle w:val="normaltextrun"/>
          <w:color w:val="000000"/>
          <w:shd w:val="clear" w:color="auto" w:fill="FFFFFF"/>
        </w:rPr>
        <w:t xml:space="preserve">would </w:t>
      </w:r>
      <w:r w:rsidRPr="43A3B4A0" w:rsidR="7C2431AA">
        <w:rPr>
          <w:rStyle w:val="normaltextrun"/>
          <w:color w:val="000000"/>
          <w:shd w:val="clear" w:color="auto" w:fill="FFFFFF"/>
        </w:rPr>
        <w:t>negatively</w:t>
      </w:r>
      <w:r w:rsidRPr="43A3B4A0" w:rsidR="004A7D77">
        <w:rPr>
          <w:rStyle w:val="normaltextrun"/>
          <w:color w:val="000000"/>
          <w:shd w:val="clear" w:color="auto" w:fill="FFFFFF"/>
        </w:rPr>
        <w:t xml:space="preserve"> impact</w:t>
      </w:r>
      <w:r w:rsidRPr="43A3B4A0" w:rsidR="00D42FC1">
        <w:rPr>
          <w:rStyle w:val="normaltextrun"/>
          <w:color w:val="000000"/>
          <w:shd w:val="clear" w:color="auto" w:fill="FFFFFF"/>
        </w:rPr>
        <w:t xml:space="preserve"> the appearance </w:t>
      </w:r>
      <w:r w:rsidR="00B675F1">
        <w:rPr>
          <w:rStyle w:val="normaltextrun"/>
          <w:color w:val="000000"/>
          <w:shd w:val="clear" w:color="auto" w:fill="FFFFFF"/>
        </w:rPr>
        <w:t xml:space="preserve">as </w:t>
      </w:r>
      <w:r w:rsidRPr="43A3B4A0" w:rsidR="00D42FC1">
        <w:rPr>
          <w:rStyle w:val="normaltextrun"/>
          <w:color w:val="000000"/>
          <w:shd w:val="clear" w:color="auto" w:fill="FFFFFF"/>
        </w:rPr>
        <w:t>being a scam</w:t>
      </w:r>
      <w:r w:rsidRPr="43A3B4A0" w:rsidR="00254533">
        <w:rPr>
          <w:rStyle w:val="normaltextrun"/>
          <w:color w:val="000000"/>
          <w:shd w:val="clear" w:color="auto" w:fill="FFFFFF"/>
        </w:rPr>
        <w:t xml:space="preserve">. </w:t>
      </w:r>
      <w:r w:rsidRPr="43A3B4A0" w:rsidR="008E4A57">
        <w:rPr>
          <w:rStyle w:val="normaltextrun"/>
          <w:color w:val="000000"/>
          <w:shd w:val="clear" w:color="auto" w:fill="FFFFFF"/>
        </w:rPr>
        <w:t xml:space="preserve">One Nonrespondent did not have an opinion on this matter. </w:t>
      </w:r>
    </w:p>
    <w:p w:rsidR="00D42FC1" w:rsidRPr="009213BF" w:rsidP="00D42FC1" w14:paraId="4034D79D" w14:textId="4B8D6D3A">
      <w:pPr>
        <w:rPr>
          <w:rStyle w:val="normaltextrun"/>
          <w:rFonts w:ascii="Calibri" w:hAnsi="Calibri" w:cs="Calibri"/>
          <w:b/>
          <w:bCs/>
          <w:i/>
          <w:iCs/>
          <w:color w:val="000000"/>
          <w:szCs w:val="24"/>
          <w:shd w:val="clear" w:color="auto" w:fill="FFFFFF"/>
        </w:rPr>
      </w:pPr>
      <w:r w:rsidRPr="009213BF">
        <w:rPr>
          <w:rStyle w:val="normaltextrun"/>
          <w:rFonts w:ascii="Calibri" w:hAnsi="Calibri" w:cs="Calibri"/>
          <w:b/>
          <w:bCs/>
          <w:i/>
          <w:iCs/>
          <w:color w:val="000000"/>
          <w:szCs w:val="24"/>
          <w:shd w:val="clear" w:color="auto" w:fill="FFFFFF"/>
        </w:rPr>
        <w:t>Participant Influence</w:t>
      </w:r>
    </w:p>
    <w:p w:rsidR="00D42FC1" w:rsidRPr="00BF743B" w:rsidP="00D42FC1" w14:paraId="3527A9FA" w14:textId="0430965A">
      <w:pPr>
        <w:rPr>
          <w:rStyle w:val="normaltextrun"/>
          <w:rFonts w:ascii="Calibri" w:hAnsi="Calibri" w:cs="Calibri"/>
          <w:b/>
          <w:i/>
          <w:color w:val="000000"/>
          <w:shd w:val="clear" w:color="auto" w:fill="FFFFFF"/>
        </w:rPr>
      </w:pPr>
      <w:r w:rsidRPr="43A3B4A0">
        <w:rPr>
          <w:rStyle w:val="normaltextrun"/>
          <w:color w:val="000000"/>
          <w:shd w:val="clear" w:color="auto" w:fill="FFFFFF"/>
        </w:rPr>
        <w:t xml:space="preserve">When </w:t>
      </w:r>
      <w:r w:rsidRPr="43A3B4A0" w:rsidR="00E541AB">
        <w:rPr>
          <w:rStyle w:val="normaltextrun"/>
          <w:color w:val="000000"/>
          <w:shd w:val="clear" w:color="auto" w:fill="FFFFFF"/>
        </w:rPr>
        <w:t>the Respondent group</w:t>
      </w:r>
      <w:r w:rsidRPr="43A3B4A0" w:rsidR="007A42F8">
        <w:rPr>
          <w:rStyle w:val="normaltextrun"/>
          <w:color w:val="000000"/>
          <w:shd w:val="clear" w:color="auto" w:fill="FFFFFF"/>
        </w:rPr>
        <w:t xml:space="preserve"> </w:t>
      </w:r>
      <w:r w:rsidRPr="43A3B4A0" w:rsidR="00E541AB">
        <w:rPr>
          <w:rStyle w:val="normaltextrun"/>
          <w:color w:val="000000"/>
          <w:shd w:val="clear" w:color="auto" w:fill="FFFFFF"/>
        </w:rPr>
        <w:t>was</w:t>
      </w:r>
      <w:r w:rsidRPr="43A3B4A0" w:rsidR="007A42F8">
        <w:rPr>
          <w:rStyle w:val="normaltextrun"/>
          <w:color w:val="000000"/>
          <w:shd w:val="clear" w:color="auto" w:fill="FFFFFF"/>
        </w:rPr>
        <w:t xml:space="preserve"> </w:t>
      </w:r>
      <w:r w:rsidRPr="43A3B4A0">
        <w:rPr>
          <w:rStyle w:val="normaltextrun"/>
          <w:color w:val="000000"/>
          <w:shd w:val="clear" w:color="auto" w:fill="FFFFFF"/>
        </w:rPr>
        <w:t>asked</w:t>
      </w:r>
      <w:r w:rsidR="0066053F">
        <w:rPr>
          <w:rStyle w:val="normaltextrun"/>
          <w:color w:val="000000"/>
          <w:shd w:val="clear" w:color="auto" w:fill="FFFFFF"/>
        </w:rPr>
        <w:t xml:space="preserve"> </w:t>
      </w:r>
      <w:r w:rsidR="00AD7893">
        <w:rPr>
          <w:rStyle w:val="normaltextrun"/>
          <w:color w:val="000000"/>
          <w:shd w:val="clear" w:color="auto" w:fill="FFFFFF"/>
        </w:rPr>
        <w:t>solely</w:t>
      </w:r>
      <w:r w:rsidRPr="43A3B4A0">
        <w:rPr>
          <w:rStyle w:val="normaltextrun"/>
          <w:color w:val="000000"/>
          <w:shd w:val="clear" w:color="auto" w:fill="FFFFFF"/>
        </w:rPr>
        <w:t xml:space="preserve"> </w:t>
      </w:r>
      <w:r w:rsidRPr="43A3B4A0" w:rsidR="00B24C02">
        <w:rPr>
          <w:rStyle w:val="normaltextrun"/>
          <w:color w:val="000000"/>
          <w:shd w:val="clear" w:color="auto" w:fill="FFFFFF"/>
        </w:rPr>
        <w:t xml:space="preserve">if any </w:t>
      </w:r>
      <w:r w:rsidRPr="43A3B4A0" w:rsidR="00F800E2">
        <w:rPr>
          <w:rStyle w:val="normaltextrun"/>
          <w:color w:val="000000"/>
          <w:shd w:val="clear" w:color="auto" w:fill="FFFFFF"/>
        </w:rPr>
        <w:t>other factors</w:t>
      </w:r>
      <w:r w:rsidRPr="43A3B4A0">
        <w:rPr>
          <w:rStyle w:val="normaltextrun"/>
          <w:color w:val="000000"/>
          <w:shd w:val="clear" w:color="auto" w:fill="FFFFFF"/>
        </w:rPr>
        <w:t xml:space="preserve"> </w:t>
      </w:r>
      <w:r w:rsidRPr="43A3B4A0" w:rsidR="00E541AB">
        <w:rPr>
          <w:rStyle w:val="normaltextrun"/>
          <w:color w:val="000000"/>
          <w:shd w:val="clear" w:color="auto" w:fill="FFFFFF"/>
        </w:rPr>
        <w:t>would influence</w:t>
      </w:r>
      <w:r w:rsidRPr="43A3B4A0">
        <w:rPr>
          <w:rStyle w:val="normaltextrun"/>
          <w:color w:val="000000"/>
          <w:shd w:val="clear" w:color="auto" w:fill="FFFFFF"/>
        </w:rPr>
        <w:t xml:space="preserve"> their </w:t>
      </w:r>
      <w:r w:rsidRPr="43A3B4A0" w:rsidR="00F800E2">
        <w:rPr>
          <w:rStyle w:val="normaltextrun"/>
          <w:color w:val="000000"/>
          <w:shd w:val="clear" w:color="auto" w:fill="FFFFFF"/>
        </w:rPr>
        <w:t xml:space="preserve">survey </w:t>
      </w:r>
      <w:r w:rsidRPr="43A3B4A0">
        <w:rPr>
          <w:rStyle w:val="normaltextrun"/>
          <w:color w:val="000000"/>
          <w:shd w:val="clear" w:color="auto" w:fill="FFFFFF"/>
        </w:rPr>
        <w:t>participatio</w:t>
      </w:r>
      <w:r w:rsidRPr="43A3B4A0" w:rsidR="00E541AB">
        <w:rPr>
          <w:rStyle w:val="normaltextrun"/>
          <w:color w:val="000000"/>
          <w:shd w:val="clear" w:color="auto" w:fill="FFFFFF"/>
        </w:rPr>
        <w:t>n</w:t>
      </w:r>
      <w:r w:rsidRPr="43A3B4A0">
        <w:rPr>
          <w:rStyle w:val="normaltextrun"/>
          <w:color w:val="000000"/>
          <w:shd w:val="clear" w:color="auto" w:fill="FFFFFF"/>
        </w:rPr>
        <w:t xml:space="preserve">, </w:t>
      </w:r>
      <w:r w:rsidRPr="43A3B4A0" w:rsidR="00BC0B78">
        <w:rPr>
          <w:rStyle w:val="normaltextrun"/>
          <w:color w:val="000000"/>
          <w:shd w:val="clear" w:color="auto" w:fill="FFFFFF"/>
        </w:rPr>
        <w:t>one Respondent</w:t>
      </w:r>
      <w:r w:rsidRPr="43A3B4A0">
        <w:rPr>
          <w:rStyle w:val="normaltextrun"/>
          <w:color w:val="000000"/>
          <w:shd w:val="clear" w:color="auto" w:fill="FFFFFF"/>
        </w:rPr>
        <w:t xml:space="preserve"> </w:t>
      </w:r>
      <w:r w:rsidRPr="43A3B4A0" w:rsidR="00A53F6D">
        <w:rPr>
          <w:rStyle w:val="normaltextrun"/>
          <w:color w:val="000000"/>
          <w:shd w:val="clear" w:color="auto" w:fill="FFFFFF"/>
        </w:rPr>
        <w:t>emphasized</w:t>
      </w:r>
      <w:r w:rsidRPr="43A3B4A0">
        <w:rPr>
          <w:rStyle w:val="normaltextrun"/>
          <w:color w:val="000000"/>
          <w:shd w:val="clear" w:color="auto" w:fill="FFFFFF"/>
        </w:rPr>
        <w:t xml:space="preserve"> the incentive, the survey</w:t>
      </w:r>
      <w:r w:rsidR="00AD02F7">
        <w:rPr>
          <w:rStyle w:val="normaltextrun"/>
          <w:color w:val="000000"/>
          <w:shd w:val="clear" w:color="auto" w:fill="FFFFFF"/>
        </w:rPr>
        <w:t xml:space="preserve"> topic</w:t>
      </w:r>
      <w:r w:rsidRPr="43A3B4A0">
        <w:rPr>
          <w:rStyle w:val="normaltextrun"/>
          <w:color w:val="000000"/>
          <w:shd w:val="clear" w:color="auto" w:fill="FFFFFF"/>
        </w:rPr>
        <w:t xml:space="preserve">, </w:t>
      </w:r>
      <w:r w:rsidRPr="43A3B4A0" w:rsidR="00C41AEE">
        <w:rPr>
          <w:rStyle w:val="normaltextrun"/>
          <w:color w:val="000000"/>
          <w:shd w:val="clear" w:color="auto" w:fill="FFFFFF"/>
        </w:rPr>
        <w:t xml:space="preserve">and </w:t>
      </w:r>
      <w:r w:rsidRPr="43A3B4A0" w:rsidR="00930C38">
        <w:rPr>
          <w:rStyle w:val="normaltextrun"/>
          <w:color w:val="000000"/>
          <w:shd w:val="clear" w:color="auto" w:fill="FFFFFF"/>
        </w:rPr>
        <w:t xml:space="preserve">the fact that it </w:t>
      </w:r>
      <w:r w:rsidRPr="43A3B4A0">
        <w:rPr>
          <w:rStyle w:val="normaltextrun"/>
          <w:color w:val="000000"/>
          <w:shd w:val="clear" w:color="auto" w:fill="FFFFFF"/>
        </w:rPr>
        <w:t>ask</w:t>
      </w:r>
      <w:r w:rsidRPr="43A3B4A0" w:rsidR="00930C38">
        <w:rPr>
          <w:rStyle w:val="normaltextrun"/>
          <w:color w:val="000000"/>
          <w:shd w:val="clear" w:color="auto" w:fill="FFFFFF"/>
        </w:rPr>
        <w:t>ed</w:t>
      </w:r>
      <w:r w:rsidRPr="43A3B4A0">
        <w:rPr>
          <w:rStyle w:val="normaltextrun"/>
          <w:color w:val="000000"/>
          <w:shd w:val="clear" w:color="auto" w:fill="FFFFFF"/>
        </w:rPr>
        <w:t xml:space="preserve"> for their opinion on education influenced them to complete the survey. </w:t>
      </w:r>
      <w:r w:rsidRPr="43A3B4A0" w:rsidR="008F29AD">
        <w:rPr>
          <w:rStyle w:val="normaltextrun"/>
          <w:color w:val="000000"/>
          <w:shd w:val="clear" w:color="auto" w:fill="FFFFFF"/>
        </w:rPr>
        <w:t>The r</w:t>
      </w:r>
      <w:r w:rsidRPr="43A3B4A0">
        <w:rPr>
          <w:rStyle w:val="normaltextrun"/>
          <w:color w:val="000000"/>
          <w:shd w:val="clear" w:color="auto" w:fill="FFFFFF"/>
        </w:rPr>
        <w:t xml:space="preserve">emaining </w:t>
      </w:r>
      <w:r w:rsidRPr="43A3B4A0" w:rsidR="00125FF9">
        <w:rPr>
          <w:rStyle w:val="normaltextrun"/>
          <w:color w:val="000000"/>
          <w:shd w:val="clear" w:color="auto" w:fill="FFFFFF"/>
        </w:rPr>
        <w:t>participants</w:t>
      </w:r>
      <w:r w:rsidRPr="43A3B4A0">
        <w:rPr>
          <w:rStyle w:val="normaltextrun"/>
          <w:color w:val="000000"/>
          <w:shd w:val="clear" w:color="auto" w:fill="FFFFFF"/>
        </w:rPr>
        <w:t xml:space="preserve"> (</w:t>
      </w:r>
      <w:r w:rsidR="00211409">
        <w:rPr>
          <w:rStyle w:val="normaltextrun"/>
          <w:color w:val="000000"/>
          <w:shd w:val="clear" w:color="auto" w:fill="FFFFFF"/>
        </w:rPr>
        <w:t>n=</w:t>
      </w:r>
      <w:r w:rsidR="00442669">
        <w:rPr>
          <w:rStyle w:val="normaltextrun"/>
          <w:color w:val="000000"/>
          <w:shd w:val="clear" w:color="auto" w:fill="FFFFFF"/>
        </w:rPr>
        <w:t>5</w:t>
      </w:r>
      <w:r w:rsidRPr="43A3B4A0">
        <w:rPr>
          <w:rStyle w:val="normaltextrun"/>
          <w:color w:val="000000"/>
          <w:shd w:val="clear" w:color="auto" w:fill="FFFFFF"/>
        </w:rPr>
        <w:t xml:space="preserve">) did not </w:t>
      </w:r>
      <w:r w:rsidRPr="43A3B4A0" w:rsidR="00381D6B">
        <w:rPr>
          <w:rStyle w:val="normaltextrun"/>
          <w:color w:val="000000"/>
          <w:shd w:val="clear" w:color="auto" w:fill="FFFFFF"/>
        </w:rPr>
        <w:t>state any</w:t>
      </w:r>
      <w:r w:rsidRPr="43A3B4A0">
        <w:rPr>
          <w:rStyle w:val="normaltextrun"/>
          <w:color w:val="000000"/>
          <w:shd w:val="clear" w:color="auto" w:fill="FFFFFF"/>
        </w:rPr>
        <w:t xml:space="preserve"> extra influential factors.</w:t>
      </w:r>
    </w:p>
    <w:p w:rsidR="00D42FC1" w:rsidRPr="004774B5" w:rsidP="00D42FC1" w14:paraId="4F9545D9" w14:textId="6E4D388A">
      <w:pPr>
        <w:rPr>
          <w:rStyle w:val="Strong"/>
        </w:rPr>
      </w:pPr>
      <w:r w:rsidRPr="004774B5">
        <w:rPr>
          <w:rStyle w:val="Strong"/>
        </w:rPr>
        <w:t xml:space="preserve">Payment </w:t>
      </w:r>
      <w:r w:rsidRPr="004774B5" w:rsidR="00BC1F07">
        <w:rPr>
          <w:rStyle w:val="Strong"/>
        </w:rPr>
        <w:t>M</w:t>
      </w:r>
      <w:r w:rsidRPr="004774B5">
        <w:rPr>
          <w:rStyle w:val="Strong"/>
        </w:rPr>
        <w:t>ethod</w:t>
      </w:r>
    </w:p>
    <w:p w:rsidR="00D42FC1" w:rsidP="00D42FC1" w14:paraId="2CA56F86" w14:textId="23247109">
      <w:pPr>
        <w:rPr>
          <w:color w:val="000000"/>
          <w:shd w:val="clear" w:color="auto" w:fill="FFFFFF"/>
        </w:rPr>
      </w:pPr>
      <w:r w:rsidRPr="43A3B4A0">
        <w:rPr>
          <w:rStyle w:val="normaltextrun"/>
          <w:color w:val="000000"/>
          <w:shd w:val="clear" w:color="auto" w:fill="FFFFFF"/>
        </w:rPr>
        <w:t xml:space="preserve">When it came to the payment method they preferred, </w:t>
      </w:r>
      <w:r w:rsidRPr="43A3B4A0" w:rsidR="00094CD9">
        <w:rPr>
          <w:rStyle w:val="normaltextrun"/>
          <w:color w:val="000000"/>
          <w:shd w:val="clear" w:color="auto" w:fill="FFFFFF"/>
        </w:rPr>
        <w:t>four</w:t>
      </w:r>
      <w:r w:rsidRPr="43A3B4A0" w:rsidR="00893332">
        <w:rPr>
          <w:rStyle w:val="normaltextrun"/>
          <w:color w:val="000000"/>
          <w:shd w:val="clear" w:color="auto" w:fill="FFFFFF"/>
        </w:rPr>
        <w:t xml:space="preserve"> </w:t>
      </w:r>
      <w:r w:rsidRPr="43A3B4A0" w:rsidR="003D6A75">
        <w:rPr>
          <w:rStyle w:val="normaltextrun"/>
          <w:color w:val="000000"/>
          <w:shd w:val="clear" w:color="auto" w:fill="FFFFFF"/>
        </w:rPr>
        <w:t>Re</w:t>
      </w:r>
      <w:r w:rsidRPr="43A3B4A0" w:rsidR="00094CD9">
        <w:rPr>
          <w:rStyle w:val="normaltextrun"/>
          <w:color w:val="000000"/>
          <w:shd w:val="clear" w:color="auto" w:fill="FFFFFF"/>
        </w:rPr>
        <w:t>spondent</w:t>
      </w:r>
      <w:r w:rsidRPr="43A3B4A0" w:rsidR="00CD6A68">
        <w:rPr>
          <w:rStyle w:val="normaltextrun"/>
          <w:color w:val="000000"/>
          <w:shd w:val="clear" w:color="auto" w:fill="FFFFFF"/>
        </w:rPr>
        <w:t xml:space="preserve">s </w:t>
      </w:r>
      <w:r w:rsidRPr="43A3B4A0">
        <w:rPr>
          <w:rStyle w:val="normaltextrun"/>
          <w:color w:val="000000"/>
          <w:shd w:val="clear" w:color="auto" w:fill="FFFFFF"/>
        </w:rPr>
        <w:t xml:space="preserve">indicated they preferred PayPal. One </w:t>
      </w:r>
      <w:r w:rsidRPr="43A3B4A0" w:rsidR="00335221">
        <w:rPr>
          <w:rStyle w:val="normaltextrun"/>
          <w:color w:val="000000"/>
          <w:shd w:val="clear" w:color="auto" w:fill="FFFFFF"/>
        </w:rPr>
        <w:t>Re</w:t>
      </w:r>
      <w:r w:rsidRPr="43A3B4A0">
        <w:rPr>
          <w:rStyle w:val="normaltextrun"/>
          <w:color w:val="000000"/>
          <w:shd w:val="clear" w:color="auto" w:fill="FFFFFF"/>
        </w:rPr>
        <w:t>spondent, however, stated they preferred to be incentivized by check due to their unfamiliarity with PayPal</w:t>
      </w:r>
      <w:r w:rsidR="004A2B95">
        <w:rPr>
          <w:rStyle w:val="normaltextrun"/>
          <w:color w:val="000000"/>
          <w:shd w:val="clear" w:color="auto" w:fill="FFFFFF"/>
        </w:rPr>
        <w:t>.</w:t>
      </w:r>
      <w:r w:rsidR="000A023A">
        <w:rPr>
          <w:rStyle w:val="normaltextrun"/>
          <w:color w:val="000000"/>
          <w:shd w:val="clear" w:color="auto" w:fill="FFFFFF"/>
        </w:rPr>
        <w:t xml:space="preserve"> </w:t>
      </w:r>
      <w:r w:rsidRPr="43A3B4A0" w:rsidR="008E65A2">
        <w:rPr>
          <w:color w:val="000000"/>
          <w:shd w:val="clear" w:color="auto" w:fill="FFFFFF"/>
        </w:rPr>
        <w:t xml:space="preserve">Figure 2 </w:t>
      </w:r>
      <w:r w:rsidR="004652A0">
        <w:rPr>
          <w:color w:val="000000"/>
          <w:shd w:val="clear" w:color="auto" w:fill="FFFFFF"/>
        </w:rPr>
        <w:t>provides</w:t>
      </w:r>
      <w:r w:rsidRPr="43A3B4A0" w:rsidR="004652A0">
        <w:rPr>
          <w:color w:val="000000"/>
          <w:shd w:val="clear" w:color="auto" w:fill="FFFFFF"/>
        </w:rPr>
        <w:t xml:space="preserve"> </w:t>
      </w:r>
      <w:r w:rsidRPr="43A3B4A0" w:rsidR="00095E67">
        <w:rPr>
          <w:color w:val="000000"/>
          <w:shd w:val="clear" w:color="auto" w:fill="FFFFFF"/>
        </w:rPr>
        <w:t xml:space="preserve">Respondent preferences on payment method. </w:t>
      </w:r>
    </w:p>
    <w:p w:rsidR="000B1FFC" w:rsidRPr="00A374AD" w:rsidP="00D42FC1" w14:paraId="1478E64F" w14:textId="77777777">
      <w:pPr>
        <w:rPr>
          <w:color w:val="000000"/>
          <w:shd w:val="clear" w:color="auto" w:fill="FFFFFF"/>
        </w:rPr>
      </w:pPr>
    </w:p>
    <w:p w:rsidR="00FC4866" w:rsidRPr="000B1FFC" w:rsidP="004D7F33" w14:paraId="066CC390" w14:textId="2D6CAE32">
      <w:pPr>
        <w:jc w:val="center"/>
        <w:rPr>
          <w:b/>
          <w:bCs/>
        </w:rPr>
      </w:pPr>
      <w:bookmarkStart w:id="31" w:name="_Toc145323956"/>
      <w:r w:rsidRPr="000B1FFC">
        <w:rPr>
          <w:b/>
          <w:bCs/>
        </w:rPr>
        <w:t xml:space="preserve">Figure </w:t>
      </w:r>
      <w:r w:rsidRPr="000B1FFC" w:rsidR="006217B4">
        <w:rPr>
          <w:b/>
          <w:bCs/>
        </w:rPr>
        <w:fldChar w:fldCharType="begin"/>
      </w:r>
      <w:r w:rsidRPr="000B1FFC" w:rsidR="006217B4">
        <w:rPr>
          <w:b/>
          <w:bCs/>
        </w:rPr>
        <w:instrText xml:space="preserve"> SEQ Figure \* ARABIC </w:instrText>
      </w:r>
      <w:r w:rsidRPr="000B1FFC" w:rsidR="006217B4">
        <w:rPr>
          <w:b/>
          <w:bCs/>
        </w:rPr>
        <w:fldChar w:fldCharType="separate"/>
      </w:r>
      <w:r w:rsidRPr="000B1FFC" w:rsidR="002705C4">
        <w:rPr>
          <w:b/>
          <w:bCs/>
          <w:noProof/>
        </w:rPr>
        <w:t>2</w:t>
      </w:r>
      <w:r w:rsidRPr="000B1FFC" w:rsidR="006217B4">
        <w:rPr>
          <w:b/>
          <w:bCs/>
          <w:noProof/>
        </w:rPr>
        <w:fldChar w:fldCharType="end"/>
      </w:r>
      <w:r w:rsidRPr="000B1FFC">
        <w:rPr>
          <w:b/>
          <w:bCs/>
        </w:rPr>
        <w:t>. Respondent Preferred Payment Method</w:t>
      </w:r>
      <w:bookmarkEnd w:id="31"/>
    </w:p>
    <w:p w:rsidR="00B17F4A" w:rsidP="00D42FC1" w14:paraId="0F5D187A" w14:textId="55DED536">
      <w:pPr>
        <w:rPr>
          <w:szCs w:val="24"/>
        </w:rPr>
      </w:pPr>
      <w:r>
        <w:rPr>
          <w:noProof/>
          <w14:ligatures w14:val="standardContextual"/>
        </w:rPr>
        <w:drawing>
          <wp:inline distT="0" distB="0" distL="0" distR="0">
            <wp:extent cx="4100945" cy="2362200"/>
            <wp:effectExtent l="0" t="0" r="13970" b="0"/>
            <wp:docPr id="825684712" name="Chart 1">
              <a:extLst xmlns:a="http://schemas.openxmlformats.org/drawingml/2006/main">
                <a:ext xmlns:a="http://schemas.openxmlformats.org/drawingml/2006/main" uri="{FF2B5EF4-FFF2-40B4-BE49-F238E27FC236}">
                  <a16:creationId xmlns:a16="http://schemas.microsoft.com/office/drawing/2014/main" id="{30733859-47C2-6D49-41C7-6A1084AA064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42FC1" w:rsidP="00D42FC1" w14:paraId="08D2298F" w14:textId="77777777">
      <w:pPr>
        <w:rPr>
          <w:szCs w:val="24"/>
        </w:rPr>
      </w:pPr>
    </w:p>
    <w:p w:rsidR="002A5BE4" w:rsidP="009F54BC" w14:paraId="2095E2D6" w14:textId="2CF7B95F">
      <w:pPr>
        <w:pStyle w:val="Heading3"/>
      </w:pPr>
      <w:bookmarkStart w:id="32" w:name="_Toc145323946"/>
      <w:r w:rsidRPr="002A5BE4">
        <w:t>Survey Legitimacy</w:t>
      </w:r>
      <w:bookmarkEnd w:id="32"/>
    </w:p>
    <w:p w:rsidR="00EC0A43" w:rsidRPr="00EC0A43" w:rsidP="00EC0A43" w14:paraId="2750FCD2" w14:textId="5B403379">
      <w:pPr>
        <w:rPr>
          <w:color w:val="000000"/>
          <w:shd w:val="clear" w:color="auto" w:fill="FFFFFF"/>
        </w:rPr>
      </w:pPr>
      <w:r w:rsidRPr="43A3B4A0">
        <w:rPr>
          <w:rStyle w:val="normaltextrun"/>
          <w:color w:val="000000"/>
          <w:shd w:val="clear" w:color="auto" w:fill="FFFFFF"/>
        </w:rPr>
        <w:t xml:space="preserve">Both </w:t>
      </w:r>
      <w:r w:rsidRPr="43A3B4A0" w:rsidR="001D3E68">
        <w:rPr>
          <w:rStyle w:val="normaltextrun"/>
          <w:color w:val="000000"/>
          <w:shd w:val="clear" w:color="auto" w:fill="FFFFFF"/>
        </w:rPr>
        <w:t>R</w:t>
      </w:r>
      <w:r w:rsidRPr="43A3B4A0">
        <w:rPr>
          <w:rStyle w:val="normaltextrun"/>
          <w:color w:val="000000"/>
          <w:shd w:val="clear" w:color="auto" w:fill="FFFFFF"/>
        </w:rPr>
        <w:t xml:space="preserve">espondent and </w:t>
      </w:r>
      <w:r w:rsidRPr="43A3B4A0" w:rsidR="001D3E68">
        <w:rPr>
          <w:rStyle w:val="normaltextrun"/>
          <w:color w:val="000000"/>
          <w:shd w:val="clear" w:color="auto" w:fill="FFFFFF"/>
        </w:rPr>
        <w:t>N</w:t>
      </w:r>
      <w:r w:rsidRPr="43A3B4A0">
        <w:rPr>
          <w:rStyle w:val="normaltextrun"/>
          <w:color w:val="000000"/>
          <w:shd w:val="clear" w:color="auto" w:fill="FFFFFF"/>
        </w:rPr>
        <w:t xml:space="preserve">onrespondent groups were asked about </w:t>
      </w:r>
      <w:r w:rsidRPr="43A3B4A0" w:rsidR="475D9AD9">
        <w:rPr>
          <w:rStyle w:val="normaltextrun"/>
          <w:color w:val="000000"/>
          <w:shd w:val="clear" w:color="auto" w:fill="FFFFFF"/>
        </w:rPr>
        <w:t>a range of</w:t>
      </w:r>
      <w:r w:rsidRPr="43A3B4A0">
        <w:rPr>
          <w:rStyle w:val="normaltextrun"/>
          <w:color w:val="000000"/>
          <w:shd w:val="clear" w:color="auto" w:fill="FFFFFF"/>
        </w:rPr>
        <w:t xml:space="preserve"> factors regarding the legitimacy of the NPSAS:24 survey. </w:t>
      </w:r>
    </w:p>
    <w:p w:rsidR="00EC0A43" w:rsidRPr="004774B5" w:rsidP="00EC0A43" w14:paraId="68FFCE9E" w14:textId="71431589">
      <w:pPr>
        <w:rPr>
          <w:rStyle w:val="Strong"/>
        </w:rPr>
      </w:pPr>
      <w:r w:rsidRPr="004774B5">
        <w:rPr>
          <w:rStyle w:val="Strong"/>
        </w:rPr>
        <w:t xml:space="preserve">Concerns </w:t>
      </w:r>
      <w:r w:rsidRPr="004774B5" w:rsidR="00BC1F07">
        <w:rPr>
          <w:rStyle w:val="Strong"/>
        </w:rPr>
        <w:t>R</w:t>
      </w:r>
      <w:r w:rsidRPr="004774B5">
        <w:rPr>
          <w:rStyle w:val="Strong"/>
        </w:rPr>
        <w:t xml:space="preserve">egarding </w:t>
      </w:r>
      <w:r w:rsidRPr="004774B5" w:rsidR="00BC1F07">
        <w:rPr>
          <w:rStyle w:val="Strong"/>
        </w:rPr>
        <w:t>L</w:t>
      </w:r>
      <w:r w:rsidRPr="004774B5">
        <w:rPr>
          <w:rStyle w:val="Strong"/>
        </w:rPr>
        <w:t xml:space="preserve">egitimacy </w:t>
      </w:r>
    </w:p>
    <w:p w:rsidR="00EC0A43" w:rsidRPr="00EC0A43" w:rsidP="00EC0A43" w14:paraId="38A6646E" w14:textId="404EBC18">
      <w:pPr>
        <w:rPr>
          <w:rStyle w:val="normaltextrun"/>
          <w:color w:val="000000"/>
          <w:shd w:val="clear" w:color="auto" w:fill="FFFFFF"/>
        </w:rPr>
      </w:pPr>
      <w:r w:rsidRPr="43A3B4A0">
        <w:rPr>
          <w:rStyle w:val="normaltextrun"/>
          <w:color w:val="000000"/>
          <w:shd w:val="clear" w:color="auto" w:fill="FFFFFF"/>
        </w:rPr>
        <w:t>The</w:t>
      </w:r>
      <w:r w:rsidRPr="43A3B4A0">
        <w:rPr>
          <w:rStyle w:val="normaltextrun"/>
          <w:color w:val="000000"/>
          <w:shd w:val="clear" w:color="auto" w:fill="FFFFFF"/>
        </w:rPr>
        <w:t xml:space="preserve"> Respondent group was </w:t>
      </w:r>
      <w:r w:rsidRPr="43A3B4A0" w:rsidR="68FCEBFD">
        <w:rPr>
          <w:rStyle w:val="normaltextrun"/>
          <w:color w:val="000000"/>
          <w:shd w:val="clear" w:color="auto" w:fill="FFFFFF"/>
        </w:rPr>
        <w:t xml:space="preserve">asked </w:t>
      </w:r>
      <w:r w:rsidRPr="43A3B4A0">
        <w:rPr>
          <w:rStyle w:val="normaltextrun"/>
          <w:color w:val="000000"/>
          <w:shd w:val="clear" w:color="auto" w:fill="FFFFFF"/>
        </w:rPr>
        <w:t>solely if they were concerned about the legitimacy of the NPSAS:24 survey prior to completing it</w:t>
      </w:r>
      <w:r w:rsidRPr="43A3B4A0" w:rsidR="203B72BE">
        <w:rPr>
          <w:rStyle w:val="normaltextrun"/>
          <w:color w:val="000000"/>
          <w:shd w:val="clear" w:color="auto" w:fill="FFFFFF"/>
        </w:rPr>
        <w:t>;</w:t>
      </w:r>
      <w:r w:rsidRPr="43A3B4A0">
        <w:rPr>
          <w:rStyle w:val="normaltextrun"/>
          <w:color w:val="000000"/>
          <w:shd w:val="clear" w:color="auto" w:fill="FFFFFF"/>
        </w:rPr>
        <w:t xml:space="preserve"> five </w:t>
      </w:r>
      <w:r w:rsidRPr="43A3B4A0">
        <w:rPr>
          <w:rStyle w:val="normaltextrun"/>
          <w:color w:val="000000"/>
          <w:shd w:val="clear" w:color="auto" w:fill="FFFFFF"/>
        </w:rPr>
        <w:t>participants</w:t>
      </w:r>
      <w:r w:rsidRPr="43A3B4A0">
        <w:rPr>
          <w:rStyle w:val="normaltextrun"/>
          <w:color w:val="000000"/>
          <w:shd w:val="clear" w:color="auto" w:fill="FFFFFF"/>
        </w:rPr>
        <w:t xml:space="preserve"> claimed they were concerned</w:t>
      </w:r>
      <w:r w:rsidRPr="43A3B4A0" w:rsidR="00FE0934">
        <w:rPr>
          <w:rStyle w:val="normaltextrun"/>
          <w:color w:val="000000"/>
          <w:shd w:val="clear" w:color="auto" w:fill="FFFFFF"/>
        </w:rPr>
        <w:t xml:space="preserve"> at first. </w:t>
      </w:r>
      <w:r w:rsidRPr="43A3B4A0">
        <w:rPr>
          <w:rStyle w:val="normaltextrun"/>
          <w:color w:val="000000"/>
          <w:shd w:val="clear" w:color="auto" w:fill="FFFFFF"/>
        </w:rPr>
        <w:t xml:space="preserve">However, after looking at various aspects of the survey (email, sender, .gov domain), they found the .gov domain gave the survey legitimacy. Meanwhile the remaining Respondent stated they were “not really concerned.” </w:t>
      </w:r>
    </w:p>
    <w:p w:rsidR="00EC0A43" w:rsidRPr="004774B5" w:rsidP="00EC0A43" w14:paraId="6267B26A" w14:textId="0F600C97">
      <w:pPr>
        <w:rPr>
          <w:rStyle w:val="Strong"/>
        </w:rPr>
      </w:pPr>
      <w:r w:rsidRPr="004774B5">
        <w:rPr>
          <w:rStyle w:val="Strong"/>
        </w:rPr>
        <w:t xml:space="preserve">Verifying </w:t>
      </w:r>
      <w:r w:rsidRPr="004774B5" w:rsidR="00BC1F07">
        <w:rPr>
          <w:rStyle w:val="Strong"/>
        </w:rPr>
        <w:t>L</w:t>
      </w:r>
      <w:r w:rsidRPr="004774B5">
        <w:rPr>
          <w:rStyle w:val="Strong"/>
        </w:rPr>
        <w:t xml:space="preserve">egitimacy </w:t>
      </w:r>
    </w:p>
    <w:p w:rsidR="000A023A" w:rsidP="00EC0A43" w14:paraId="5FEAA06F" w14:textId="77777777">
      <w:pPr>
        <w:rPr>
          <w:rStyle w:val="normaltextrun"/>
          <w:color w:val="000000"/>
          <w:shd w:val="clear" w:color="auto" w:fill="FFFFFF"/>
        </w:rPr>
      </w:pPr>
      <w:r w:rsidRPr="00157E67">
        <w:rPr>
          <w:noProof/>
          <w:sz w:val="22"/>
        </w:rPr>
        <mc:AlternateContent>
          <mc:Choice Requires="wps">
            <w:drawing>
              <wp:anchor distT="45720" distB="45720" distL="114300" distR="114300" simplePos="0" relativeHeight="251662336" behindDoc="0" locked="1" layoutInCell="1" allowOverlap="1">
                <wp:simplePos x="0" y="0"/>
                <wp:positionH relativeFrom="margin">
                  <wp:posOffset>3779520</wp:posOffset>
                </wp:positionH>
                <wp:positionV relativeFrom="paragraph">
                  <wp:posOffset>866140</wp:posOffset>
                </wp:positionV>
                <wp:extent cx="2281555" cy="1054100"/>
                <wp:effectExtent l="19050" t="19050" r="23495" b="1270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81555" cy="1054100"/>
                        </a:xfrm>
                        <a:prstGeom prst="rect">
                          <a:avLst/>
                        </a:prstGeom>
                        <a:solidFill>
                          <a:schemeClr val="accent2">
                            <a:lumMod val="20000"/>
                            <a:lumOff val="80000"/>
                          </a:schemeClr>
                        </a:solidFill>
                        <a:ln w="38100" cmpd="dbl">
                          <a:solidFill>
                            <a:schemeClr val="accent2"/>
                          </a:solidFill>
                          <a:miter lim="800000"/>
                          <a:headEnd/>
                          <a:tailEnd/>
                        </a:ln>
                      </wps:spPr>
                      <wps:txbx>
                        <w:txbxContent>
                          <w:p w:rsidR="004A2B95" w:rsidRPr="00F2293D" w:rsidP="004A2B95" w14:textId="2975E3C1">
                            <w:pPr>
                              <w:jc w:val="center"/>
                              <w:rPr>
                                <w:i/>
                                <w:iCs/>
                                <w:sz w:val="22"/>
                                <w:szCs w:val="20"/>
                              </w:rPr>
                            </w:pPr>
                            <w:r w:rsidRPr="00F2293D">
                              <w:rPr>
                                <w:i/>
                                <w:iCs/>
                                <w:sz w:val="22"/>
                                <w:szCs w:val="20"/>
                              </w:rPr>
                              <w:t>‘</w:t>
                            </w:r>
                            <w:r w:rsidRPr="004A2B95">
                              <w:rPr>
                                <w:i/>
                                <w:iCs/>
                                <w:sz w:val="22"/>
                                <w:szCs w:val="20"/>
                              </w:rPr>
                              <w:t>I looked up [on Google] what the test [survey] was just to make sure... it came up with a survey that is said is done quite often, so I just figured that.</w:t>
                            </w:r>
                            <w:r w:rsidRPr="00F2293D">
                              <w:rPr>
                                <w:i/>
                                <w:iCs/>
                                <w:sz w:val="22"/>
                              </w:rPr>
                              <w:t>’</w:t>
                            </w:r>
                          </w:p>
                        </w:txbxContent>
                      </wps:txbx>
                      <wps:bodyPr rot="0" vert="horz" wrap="square" lIns="91440" tIns="45720" rIns="91440" bIns="9144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027" type="#_x0000_t202" style="width:179.65pt;height:83pt;margin-top:68.2pt;margin-left:297.6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3360" fillcolor="#d0ebf7" strokecolor="#219ad1" strokeweight="3pt">
                <v:stroke linestyle="thinThin"/>
                <v:textbox inset=",,,7.2pt">
                  <w:txbxContent>
                    <w:p w:rsidR="004A2B95" w:rsidRPr="00F2293D" w:rsidP="004A2B95" w14:paraId="28281771" w14:textId="2975E3C1">
                      <w:pPr>
                        <w:jc w:val="center"/>
                        <w:rPr>
                          <w:i/>
                          <w:iCs/>
                          <w:sz w:val="22"/>
                          <w:szCs w:val="20"/>
                        </w:rPr>
                      </w:pPr>
                      <w:r w:rsidRPr="00F2293D">
                        <w:rPr>
                          <w:i/>
                          <w:iCs/>
                          <w:sz w:val="22"/>
                          <w:szCs w:val="20"/>
                        </w:rPr>
                        <w:t>‘</w:t>
                      </w:r>
                      <w:r w:rsidRPr="004A2B95">
                        <w:rPr>
                          <w:i/>
                          <w:iCs/>
                          <w:sz w:val="22"/>
                          <w:szCs w:val="20"/>
                        </w:rPr>
                        <w:t>I looked up [on Google] what the test [survey] was just to make sure... it came up with a survey that is said is done quite often, so I just figured that.</w:t>
                      </w:r>
                      <w:r w:rsidRPr="00F2293D">
                        <w:rPr>
                          <w:i/>
                          <w:iCs/>
                          <w:sz w:val="22"/>
                        </w:rPr>
                        <w:t>’</w:t>
                      </w:r>
                    </w:p>
                  </w:txbxContent>
                </v:textbox>
                <w10:wrap type="square"/>
                <w10:anchorlock/>
              </v:shape>
            </w:pict>
          </mc:Fallback>
        </mc:AlternateContent>
      </w:r>
      <w:r w:rsidRPr="43A3B4A0" w:rsidR="00515C08">
        <w:rPr>
          <w:rStyle w:val="normaltextrun"/>
          <w:color w:val="000000"/>
          <w:shd w:val="clear" w:color="auto" w:fill="FFFFFF"/>
        </w:rPr>
        <w:t>Across both groups</w:t>
      </w:r>
      <w:r w:rsidRPr="43A3B4A0" w:rsidR="00ED6AF4">
        <w:rPr>
          <w:rStyle w:val="normaltextrun"/>
          <w:color w:val="000000"/>
          <w:shd w:val="clear" w:color="auto" w:fill="FFFFFF"/>
        </w:rPr>
        <w:t xml:space="preserve"> they</w:t>
      </w:r>
      <w:r w:rsidRPr="43A3B4A0" w:rsidR="00EC0A43">
        <w:rPr>
          <w:rStyle w:val="normaltextrun"/>
          <w:color w:val="000000"/>
          <w:shd w:val="clear" w:color="auto" w:fill="FFFFFF"/>
        </w:rPr>
        <w:t xml:space="preserve"> were asked how they verified the legitimacy of the survey, two Respondent</w:t>
      </w:r>
      <w:r w:rsidRPr="43A3B4A0" w:rsidR="00ED6AF4">
        <w:rPr>
          <w:rStyle w:val="normaltextrun"/>
          <w:color w:val="000000"/>
          <w:shd w:val="clear" w:color="auto" w:fill="FFFFFF"/>
        </w:rPr>
        <w:t xml:space="preserve">s </w:t>
      </w:r>
      <w:r w:rsidRPr="43A3B4A0" w:rsidR="00EC0A43">
        <w:rPr>
          <w:rStyle w:val="normaltextrun"/>
          <w:color w:val="000000"/>
          <w:shd w:val="clear" w:color="auto" w:fill="FFFFFF"/>
        </w:rPr>
        <w:t xml:space="preserve">reported they just scanned the QR code and reviewed the first question before resuming the rest of the survey. One Respondent only used outside resources </w:t>
      </w:r>
      <w:r w:rsidRPr="43A3B4A0" w:rsidR="4071452D">
        <w:rPr>
          <w:rStyle w:val="normaltextrun"/>
          <w:color w:val="000000"/>
          <w:shd w:val="clear" w:color="auto" w:fill="FFFFFF"/>
        </w:rPr>
        <w:t>like</w:t>
      </w:r>
      <w:r w:rsidRPr="43A3B4A0" w:rsidR="00EC0A43">
        <w:rPr>
          <w:rStyle w:val="normaltextrun"/>
          <w:color w:val="000000"/>
          <w:shd w:val="clear" w:color="auto" w:fill="FFFFFF"/>
        </w:rPr>
        <w:t xml:space="preserve"> their friends, college counselor, and other peers to verify the </w:t>
      </w:r>
      <w:r w:rsidRPr="43A3B4A0" w:rsidR="4071452D">
        <w:rPr>
          <w:rStyle w:val="normaltextrun"/>
          <w:color w:val="000000"/>
          <w:shd w:val="clear" w:color="auto" w:fill="FFFFFF"/>
        </w:rPr>
        <w:t xml:space="preserve">survey's </w:t>
      </w:r>
      <w:r w:rsidRPr="43A3B4A0" w:rsidR="00EC0A43">
        <w:rPr>
          <w:rStyle w:val="normaltextrun"/>
          <w:color w:val="000000"/>
          <w:shd w:val="clear" w:color="auto" w:fill="FFFFFF"/>
        </w:rPr>
        <w:t>legitimacy</w:t>
      </w:r>
      <w:r w:rsidRPr="43A3B4A0" w:rsidR="4071452D">
        <w:rPr>
          <w:rStyle w:val="normaltextrun"/>
          <w:color w:val="000000"/>
          <w:shd w:val="clear" w:color="auto" w:fill="FFFFFF"/>
        </w:rPr>
        <w:t>.</w:t>
      </w:r>
      <w:r w:rsidRPr="43A3B4A0" w:rsidR="00466890">
        <w:rPr>
          <w:rStyle w:val="normaltextrun"/>
          <w:color w:val="000000"/>
          <w:shd w:val="clear" w:color="auto" w:fill="FFFFFF"/>
        </w:rPr>
        <w:t xml:space="preserve"> </w:t>
      </w:r>
    </w:p>
    <w:p w:rsidR="00EC0A43" w:rsidP="00EC0A43" w14:paraId="5FBC7F1A" w14:textId="51850751">
      <w:pPr>
        <w:rPr>
          <w:rStyle w:val="normaltextrun"/>
          <w:color w:val="000000"/>
          <w:shd w:val="clear" w:color="auto" w:fill="FFFFFF"/>
        </w:rPr>
      </w:pPr>
      <w:r w:rsidRPr="43A3B4A0">
        <w:rPr>
          <w:rStyle w:val="normaltextrun"/>
          <w:color w:val="000000"/>
          <w:shd w:val="clear" w:color="auto" w:fill="FFFFFF"/>
        </w:rPr>
        <w:t>T</w:t>
      </w:r>
      <w:r w:rsidRPr="43A3B4A0">
        <w:rPr>
          <w:rStyle w:val="normaltextrun"/>
          <w:color w:val="000000"/>
          <w:shd w:val="clear" w:color="auto" w:fill="FFFFFF"/>
        </w:rPr>
        <w:t>wo Nonrespondent</w:t>
      </w:r>
      <w:r w:rsidRPr="43A3B4A0" w:rsidR="00E040FD">
        <w:rPr>
          <w:rStyle w:val="normaltextrun"/>
          <w:color w:val="000000"/>
          <w:shd w:val="clear" w:color="auto" w:fill="FFFFFF"/>
        </w:rPr>
        <w:t>s</w:t>
      </w:r>
      <w:r w:rsidRPr="43A3B4A0">
        <w:rPr>
          <w:rStyle w:val="normaltextrun"/>
          <w:color w:val="000000"/>
          <w:shd w:val="clear" w:color="auto" w:fill="FFFFFF"/>
        </w:rPr>
        <w:t xml:space="preserve"> used outside resources and used the internet (</w:t>
      </w:r>
      <w:r w:rsidRPr="43A3B4A0" w:rsidR="00BC1F07">
        <w:rPr>
          <w:rStyle w:val="normaltextrun"/>
          <w:color w:val="000000"/>
          <w:shd w:val="clear" w:color="auto" w:fill="FFFFFF"/>
        </w:rPr>
        <w:t>e.g.,</w:t>
      </w:r>
      <w:r w:rsidRPr="43A3B4A0">
        <w:rPr>
          <w:rStyle w:val="normaltextrun"/>
          <w:color w:val="000000"/>
          <w:shd w:val="clear" w:color="auto" w:fill="FFFFFF"/>
        </w:rPr>
        <w:t xml:space="preserve"> Google) as another source to legitimize the survey. One Nonrespondent solely used the internet as their source</w:t>
      </w:r>
      <w:r w:rsidR="004A2B95">
        <w:rPr>
          <w:rStyle w:val="normaltextrun"/>
          <w:color w:val="000000"/>
          <w:shd w:val="clear" w:color="auto" w:fill="FFFFFF"/>
        </w:rPr>
        <w:t>.</w:t>
      </w:r>
      <w:r w:rsidRPr="43A3B4A0">
        <w:rPr>
          <w:rStyle w:val="normaltextrun"/>
          <w:color w:val="000000"/>
          <w:shd w:val="clear" w:color="auto" w:fill="FFFFFF"/>
        </w:rPr>
        <w:t xml:space="preserve"> The remaining Nonrespondent declared they did not do anything to verify the legitimacy of the survey. </w:t>
      </w:r>
    </w:p>
    <w:p w:rsidR="00EC0A43" w:rsidRPr="004774B5" w:rsidP="000B1FFC" w14:paraId="5D64EC40" w14:textId="3A27C4CF">
      <w:pPr>
        <w:keepNext/>
        <w:keepLines/>
        <w:rPr>
          <w:rStyle w:val="Strong"/>
        </w:rPr>
      </w:pPr>
      <w:r w:rsidRPr="004774B5">
        <w:rPr>
          <w:rStyle w:val="Strong"/>
        </w:rPr>
        <w:t xml:space="preserve">Lingering </w:t>
      </w:r>
      <w:r w:rsidRPr="004774B5" w:rsidR="00BC1F07">
        <w:rPr>
          <w:rStyle w:val="Strong"/>
        </w:rPr>
        <w:t>D</w:t>
      </w:r>
      <w:r w:rsidRPr="004774B5">
        <w:rPr>
          <w:rStyle w:val="Strong"/>
        </w:rPr>
        <w:t xml:space="preserve">oubts </w:t>
      </w:r>
      <w:r w:rsidRPr="004774B5" w:rsidR="00BC1F07">
        <w:rPr>
          <w:rStyle w:val="Strong"/>
        </w:rPr>
        <w:t>A</w:t>
      </w:r>
      <w:r w:rsidRPr="004774B5">
        <w:rPr>
          <w:rStyle w:val="Strong"/>
        </w:rPr>
        <w:t xml:space="preserve">bout </w:t>
      </w:r>
      <w:r w:rsidRPr="004774B5" w:rsidR="00BC1F07">
        <w:rPr>
          <w:rStyle w:val="Strong"/>
        </w:rPr>
        <w:t>L</w:t>
      </w:r>
      <w:r w:rsidRPr="004774B5">
        <w:rPr>
          <w:rStyle w:val="Strong"/>
        </w:rPr>
        <w:t xml:space="preserve">egitimacy </w:t>
      </w:r>
    </w:p>
    <w:p w:rsidR="00EC0A43" w:rsidRPr="00EC0A43" w:rsidP="000B1FFC" w14:paraId="03C82AFF" w14:textId="7AC6A911">
      <w:pPr>
        <w:keepNext/>
        <w:keepLines/>
        <w:rPr>
          <w:rStyle w:val="normaltextrun"/>
          <w:color w:val="000000"/>
          <w:shd w:val="clear" w:color="auto" w:fill="FFFFFF"/>
        </w:rPr>
      </w:pPr>
      <w:r w:rsidRPr="43A3B4A0">
        <w:rPr>
          <w:rStyle w:val="normaltextrun"/>
          <w:color w:val="000000"/>
          <w:shd w:val="clear" w:color="auto" w:fill="FFFFFF"/>
        </w:rPr>
        <w:t xml:space="preserve">The Respondent group was </w:t>
      </w:r>
      <w:r w:rsidRPr="43A3B4A0" w:rsidR="60C9CB90">
        <w:rPr>
          <w:rStyle w:val="normaltextrun"/>
          <w:color w:val="000000"/>
          <w:shd w:val="clear" w:color="auto" w:fill="FFFFFF"/>
        </w:rPr>
        <w:t xml:space="preserve">asked </w:t>
      </w:r>
      <w:r w:rsidRPr="43A3B4A0">
        <w:rPr>
          <w:rStyle w:val="normaltextrun"/>
          <w:color w:val="000000"/>
          <w:shd w:val="clear" w:color="auto" w:fill="FFFFFF"/>
        </w:rPr>
        <w:t>solely if they had any lingering doubts about the survey’s legitimacy. All Respondent</w:t>
      </w:r>
      <w:r w:rsidRPr="43A3B4A0" w:rsidR="0026776E">
        <w:rPr>
          <w:rStyle w:val="normaltextrun"/>
          <w:color w:val="000000"/>
          <w:shd w:val="clear" w:color="auto" w:fill="FFFFFF"/>
        </w:rPr>
        <w:t xml:space="preserve">s </w:t>
      </w:r>
      <w:r w:rsidRPr="43A3B4A0">
        <w:rPr>
          <w:rStyle w:val="normaltextrun"/>
          <w:color w:val="000000"/>
          <w:shd w:val="clear" w:color="auto" w:fill="FFFFFF"/>
        </w:rPr>
        <w:t xml:space="preserve">reported that they did not have any lingering doubts, instead they found the survey questions to align with what they saw in the invitation. </w:t>
      </w:r>
    </w:p>
    <w:p w:rsidR="00EC0A43" w:rsidRPr="004774B5" w:rsidP="00EC0A43" w14:paraId="312620A6" w14:textId="3F022CED">
      <w:pPr>
        <w:rPr>
          <w:rStyle w:val="Strong"/>
        </w:rPr>
      </w:pPr>
      <w:r w:rsidRPr="004774B5">
        <w:rPr>
          <w:rStyle w:val="Strong"/>
        </w:rPr>
        <w:t xml:space="preserve">Legitimate </w:t>
      </w:r>
      <w:r w:rsidRPr="004774B5" w:rsidR="00BC1F07">
        <w:rPr>
          <w:rStyle w:val="Strong"/>
        </w:rPr>
        <w:t>A</w:t>
      </w:r>
      <w:r w:rsidRPr="004774B5">
        <w:rPr>
          <w:rStyle w:val="Strong"/>
        </w:rPr>
        <w:t>ppearance</w:t>
      </w:r>
    </w:p>
    <w:p w:rsidR="00EC0A43" w:rsidRPr="00EC0A43" w:rsidP="00EC0A43" w14:paraId="1EBF59FF" w14:textId="732DE478">
      <w:pPr>
        <w:rPr>
          <w:color w:val="000000"/>
          <w:shd w:val="clear" w:color="auto" w:fill="FFFFFF"/>
        </w:rPr>
      </w:pPr>
      <w:r w:rsidRPr="43A3B4A0">
        <w:rPr>
          <w:rStyle w:val="normaltextrun"/>
          <w:color w:val="000000"/>
          <w:shd w:val="clear" w:color="auto" w:fill="FFFFFF"/>
        </w:rPr>
        <w:t xml:space="preserve">The Nonrespondent group was </w:t>
      </w:r>
      <w:r w:rsidRPr="43A3B4A0" w:rsidR="561E3E64">
        <w:rPr>
          <w:rStyle w:val="normaltextrun"/>
          <w:color w:val="000000"/>
          <w:shd w:val="clear" w:color="auto" w:fill="FFFFFF"/>
        </w:rPr>
        <w:t xml:space="preserve">asked </w:t>
      </w:r>
      <w:r w:rsidRPr="43A3B4A0">
        <w:rPr>
          <w:rStyle w:val="normaltextrun"/>
          <w:color w:val="000000"/>
          <w:shd w:val="clear" w:color="auto" w:fill="FFFFFF"/>
        </w:rPr>
        <w:t xml:space="preserve">if they felt the survey was legitimate based on the various contact methods they received (emails, text messages, mailings, and phone calls). Two Nonrespondents indicated they found it legitimate due to either the professional email layout or the email address containing a .gov domain in it. However, one </w:t>
      </w:r>
      <w:r w:rsidRPr="43A3B4A0" w:rsidR="007D5D80">
        <w:rPr>
          <w:rStyle w:val="normaltextrun"/>
          <w:color w:val="000000"/>
          <w:shd w:val="clear" w:color="auto" w:fill="FFFFFF"/>
        </w:rPr>
        <w:t>participant</w:t>
      </w:r>
      <w:r w:rsidRPr="43A3B4A0">
        <w:rPr>
          <w:rStyle w:val="normaltextrun"/>
          <w:color w:val="000000"/>
          <w:shd w:val="clear" w:color="auto" w:fill="FFFFFF"/>
        </w:rPr>
        <w:t xml:space="preserve"> claimed the consistent phone calls they received asking them to participate in the survey eventually made them feel like the survey was legitimate, stating, “</w:t>
      </w:r>
      <w:r w:rsidRPr="43A3B4A0">
        <w:rPr>
          <w:color w:val="000000"/>
          <w:shd w:val="clear" w:color="auto" w:fill="FFFFFF"/>
        </w:rPr>
        <w:t xml:space="preserve">Maybe that they were calling, and it was a person, not really a </w:t>
      </w:r>
      <w:r w:rsidRPr="43A3B4A0">
        <w:rPr>
          <w:color w:val="000000"/>
          <w:shd w:val="clear" w:color="auto" w:fill="FFFFFF"/>
        </w:rPr>
        <w:t>bot</w:t>
      </w:r>
      <w:r w:rsidRPr="43A3B4A0">
        <w:rPr>
          <w:color w:val="000000"/>
          <w:shd w:val="clear" w:color="auto" w:fill="FFFFFF"/>
        </w:rPr>
        <w:t xml:space="preserve"> or anything that seemed legitimate…it seemed like they really wanted me to do it. I get spam calls often as well from China or a fake car dealership…but they usually call once in a blue moon, so it was just kind </w:t>
      </w:r>
      <w:r w:rsidR="00DC6A07">
        <w:rPr>
          <w:color w:val="000000"/>
          <w:shd w:val="clear" w:color="auto" w:fill="FFFFFF"/>
        </w:rPr>
        <w:t xml:space="preserve">of </w:t>
      </w:r>
      <w:r w:rsidRPr="43A3B4A0">
        <w:rPr>
          <w:color w:val="000000"/>
          <w:shd w:val="clear" w:color="auto" w:fill="FFFFFF"/>
        </w:rPr>
        <w:t>the consistency as well.”</w:t>
      </w:r>
      <w:r w:rsidRPr="43A3B4A0" w:rsidR="009F7C70">
        <w:rPr>
          <w:color w:val="000000"/>
          <w:shd w:val="clear" w:color="auto" w:fill="FFFFFF"/>
        </w:rPr>
        <w:t xml:space="preserve"> </w:t>
      </w:r>
    </w:p>
    <w:p w:rsidR="00EC0A43" w:rsidRPr="004774B5" w:rsidP="00EC0A43" w14:paraId="441DED6E" w14:textId="15A34D40">
      <w:pPr>
        <w:rPr>
          <w:rStyle w:val="Strong"/>
        </w:rPr>
      </w:pPr>
      <w:r w:rsidRPr="004774B5">
        <w:rPr>
          <w:rStyle w:val="Strong"/>
        </w:rPr>
        <w:t xml:space="preserve">The Use of Reddit, Wikipedia, or </w:t>
      </w:r>
      <w:r w:rsidRPr="004774B5">
        <w:rPr>
          <w:rStyle w:val="Strong"/>
        </w:rPr>
        <w:t>ChatGPT</w:t>
      </w:r>
    </w:p>
    <w:p w:rsidR="00EC0A43" w:rsidRPr="00EC0A43" w:rsidP="00EC0A43" w14:paraId="4B2A7C10" w14:textId="666B2283">
      <w:pPr>
        <w:rPr>
          <w:rStyle w:val="normaltextrun"/>
          <w:color w:val="000000"/>
          <w:shd w:val="clear" w:color="auto" w:fill="FFFFFF"/>
        </w:rPr>
      </w:pPr>
      <w:r w:rsidRPr="43A3B4A0">
        <w:rPr>
          <w:rStyle w:val="normaltextrun"/>
          <w:color w:val="000000"/>
          <w:shd w:val="clear" w:color="auto" w:fill="FFFFFF"/>
        </w:rPr>
        <w:t>B</w:t>
      </w:r>
      <w:r w:rsidRPr="43A3B4A0">
        <w:rPr>
          <w:rStyle w:val="normaltextrun"/>
          <w:color w:val="000000"/>
          <w:shd w:val="clear" w:color="auto" w:fill="FFFFFF"/>
        </w:rPr>
        <w:t xml:space="preserve">oth </w:t>
      </w:r>
      <w:r w:rsidRPr="43A3B4A0" w:rsidR="001673F9">
        <w:rPr>
          <w:rStyle w:val="normaltextrun"/>
          <w:color w:val="000000"/>
          <w:shd w:val="clear" w:color="auto" w:fill="FFFFFF"/>
        </w:rPr>
        <w:t>groups</w:t>
      </w:r>
      <w:r w:rsidRPr="43A3B4A0">
        <w:rPr>
          <w:rStyle w:val="normaltextrun"/>
          <w:color w:val="000000"/>
          <w:shd w:val="clear" w:color="auto" w:fill="FFFFFF"/>
        </w:rPr>
        <w:t xml:space="preserve"> were asked </w:t>
      </w:r>
      <w:r w:rsidRPr="43A3B4A0" w:rsidR="64A35753">
        <w:rPr>
          <w:rStyle w:val="normaltextrun"/>
          <w:color w:val="000000"/>
          <w:shd w:val="clear" w:color="auto" w:fill="FFFFFF"/>
        </w:rPr>
        <w:t>about</w:t>
      </w:r>
      <w:r w:rsidRPr="43A3B4A0">
        <w:rPr>
          <w:rStyle w:val="normaltextrun"/>
          <w:color w:val="000000"/>
          <w:shd w:val="clear" w:color="auto" w:fill="FFFFFF"/>
        </w:rPr>
        <w:t xml:space="preserve"> their r</w:t>
      </w:r>
      <w:r w:rsidRPr="43A3B4A0">
        <w:rPr>
          <w:rStyle w:val="normaltextrun"/>
          <w:color w:val="000000"/>
          <w:shd w:val="clear" w:color="auto" w:fill="FFFFFF"/>
        </w:rPr>
        <w:t>egular us</w:t>
      </w:r>
      <w:r w:rsidRPr="43A3B4A0">
        <w:rPr>
          <w:rStyle w:val="normaltextrun"/>
          <w:color w:val="000000"/>
          <w:shd w:val="clear" w:color="auto" w:fill="FFFFFF"/>
        </w:rPr>
        <w:t>age o</w:t>
      </w:r>
      <w:r w:rsidRPr="43A3B4A0" w:rsidR="532BABC2">
        <w:rPr>
          <w:rStyle w:val="normaltextrun"/>
          <w:color w:val="000000"/>
          <w:shd w:val="clear" w:color="auto" w:fill="FFFFFF"/>
        </w:rPr>
        <w:t xml:space="preserve">f </w:t>
      </w:r>
      <w:r w:rsidRPr="43A3B4A0">
        <w:rPr>
          <w:rStyle w:val="normaltextrun"/>
          <w:color w:val="000000"/>
          <w:shd w:val="clear" w:color="auto" w:fill="FFFFFF"/>
        </w:rPr>
        <w:t xml:space="preserve">websites like Reddit, Wikipedia, or </w:t>
      </w:r>
      <w:r w:rsidRPr="43A3B4A0">
        <w:rPr>
          <w:rStyle w:val="normaltextrun"/>
          <w:color w:val="000000"/>
          <w:shd w:val="clear" w:color="auto" w:fill="FFFFFF"/>
        </w:rPr>
        <w:t>ChatGPT</w:t>
      </w:r>
      <w:r w:rsidRPr="43A3B4A0">
        <w:rPr>
          <w:rStyle w:val="normaltextrun"/>
          <w:color w:val="000000"/>
          <w:shd w:val="clear" w:color="auto" w:fill="FFFFFF"/>
        </w:rPr>
        <w:t>. O</w:t>
      </w:r>
      <w:r w:rsidRPr="43A3B4A0">
        <w:rPr>
          <w:rStyle w:val="normaltextrun"/>
          <w:color w:val="000000"/>
          <w:shd w:val="clear" w:color="auto" w:fill="FFFFFF"/>
        </w:rPr>
        <w:t>ne Respondent said they use Reddit, Wikipedia</w:t>
      </w:r>
      <w:r w:rsidRPr="43A3B4A0">
        <w:rPr>
          <w:rStyle w:val="normaltextrun"/>
          <w:color w:val="000000"/>
          <w:shd w:val="clear" w:color="auto" w:fill="FFFFFF"/>
        </w:rPr>
        <w:t>,</w:t>
      </w:r>
      <w:r w:rsidRPr="43A3B4A0">
        <w:rPr>
          <w:rStyle w:val="normaltextrun"/>
          <w:color w:val="000000"/>
          <w:shd w:val="clear" w:color="auto" w:fill="FFFFFF"/>
        </w:rPr>
        <w:t xml:space="preserve"> and </w:t>
      </w:r>
      <w:r w:rsidRPr="43A3B4A0">
        <w:rPr>
          <w:rStyle w:val="normaltextrun"/>
          <w:color w:val="000000"/>
          <w:shd w:val="clear" w:color="auto" w:fill="FFFFFF"/>
        </w:rPr>
        <w:t>ChatGPT</w:t>
      </w:r>
      <w:r w:rsidRPr="43A3B4A0">
        <w:rPr>
          <w:rStyle w:val="normaltextrun"/>
          <w:color w:val="000000"/>
          <w:shd w:val="clear" w:color="auto" w:fill="FFFFFF"/>
        </w:rPr>
        <w:t xml:space="preserve"> frequently, ranging from every single day to weekly use. </w:t>
      </w:r>
      <w:bookmarkStart w:id="33" w:name="_Int_nNMMYuF5"/>
      <w:r w:rsidRPr="43A3B4A0">
        <w:rPr>
          <w:rStyle w:val="normaltextrun"/>
          <w:color w:val="000000"/>
          <w:shd w:val="clear" w:color="auto" w:fill="FFFFFF"/>
        </w:rPr>
        <w:t xml:space="preserve">Another Respondent uses both Reddit and </w:t>
      </w:r>
      <w:r w:rsidRPr="43A3B4A0">
        <w:rPr>
          <w:rStyle w:val="normaltextrun"/>
          <w:color w:val="000000"/>
          <w:shd w:val="clear" w:color="auto" w:fill="FFFFFF"/>
        </w:rPr>
        <w:t>ChatGPT</w:t>
      </w:r>
      <w:r w:rsidRPr="43A3B4A0">
        <w:rPr>
          <w:rStyle w:val="normaltextrun"/>
          <w:color w:val="000000"/>
          <w:shd w:val="clear" w:color="auto" w:fill="FFFFFF"/>
        </w:rPr>
        <w:t xml:space="preserve"> routinely on a biweekly basis.</w:t>
      </w:r>
      <w:bookmarkEnd w:id="33"/>
      <w:r w:rsidRPr="43A3B4A0">
        <w:rPr>
          <w:rStyle w:val="normaltextrun"/>
          <w:color w:val="000000"/>
          <w:shd w:val="clear" w:color="auto" w:fill="FFFFFF"/>
        </w:rPr>
        <w:t xml:space="preserve"> </w:t>
      </w:r>
      <w:r w:rsidRPr="43A3B4A0" w:rsidR="00634820">
        <w:rPr>
          <w:rStyle w:val="normaltextrun"/>
          <w:color w:val="000000"/>
          <w:shd w:val="clear" w:color="auto" w:fill="FFFFFF"/>
        </w:rPr>
        <w:t>T</w:t>
      </w:r>
      <w:r w:rsidRPr="43A3B4A0">
        <w:rPr>
          <w:rStyle w:val="normaltextrun"/>
          <w:color w:val="000000"/>
          <w:shd w:val="clear" w:color="auto" w:fill="FFFFFF"/>
        </w:rPr>
        <w:t>hree Respondent</w:t>
      </w:r>
      <w:r w:rsidRPr="43A3B4A0" w:rsidR="00A871F7">
        <w:rPr>
          <w:rStyle w:val="normaltextrun"/>
          <w:color w:val="000000"/>
          <w:shd w:val="clear" w:color="auto" w:fill="FFFFFF"/>
        </w:rPr>
        <w:t xml:space="preserve">s </w:t>
      </w:r>
      <w:r w:rsidRPr="43A3B4A0">
        <w:rPr>
          <w:rStyle w:val="normaltextrun"/>
          <w:color w:val="000000"/>
          <w:shd w:val="clear" w:color="auto" w:fill="FFFFFF"/>
        </w:rPr>
        <w:t xml:space="preserve">solely use Reddit, Wikipedia, and </w:t>
      </w:r>
      <w:r w:rsidRPr="43A3B4A0">
        <w:rPr>
          <w:rStyle w:val="normaltextrun"/>
          <w:color w:val="000000"/>
          <w:shd w:val="clear" w:color="auto" w:fill="FFFFFF"/>
        </w:rPr>
        <w:t>ChatGPT</w:t>
      </w:r>
      <w:r w:rsidRPr="43A3B4A0" w:rsidR="00FF3A1E">
        <w:rPr>
          <w:rStyle w:val="normaltextrun"/>
          <w:color w:val="000000"/>
          <w:shd w:val="clear" w:color="auto" w:fill="FFFFFF"/>
        </w:rPr>
        <w:t xml:space="preserve">, </w:t>
      </w:r>
      <w:r w:rsidRPr="43A3B4A0">
        <w:rPr>
          <w:rStyle w:val="normaltextrun"/>
          <w:color w:val="000000"/>
          <w:shd w:val="clear" w:color="auto" w:fill="FFFFFF"/>
        </w:rPr>
        <w:t xml:space="preserve">respectively. </w:t>
      </w:r>
      <w:r w:rsidRPr="43A3B4A0" w:rsidR="00634820">
        <w:rPr>
          <w:rStyle w:val="normaltextrun"/>
          <w:color w:val="000000"/>
          <w:shd w:val="clear" w:color="auto" w:fill="FFFFFF"/>
        </w:rPr>
        <w:t>Meanwhile, the remaining Respondent does not use any of the online resources.</w:t>
      </w:r>
    </w:p>
    <w:p w:rsidR="00A922DB" w:rsidP="002705C4" w14:paraId="20EDCFD6" w14:textId="77777777">
      <w:pPr>
        <w:rPr>
          <w:rStyle w:val="normaltextrun"/>
          <w:color w:val="000000"/>
          <w:shd w:val="clear" w:color="auto" w:fill="FFFFFF"/>
        </w:rPr>
      </w:pPr>
      <w:r w:rsidRPr="43A3B4A0">
        <w:rPr>
          <w:rStyle w:val="normaltextrun"/>
          <w:color w:val="000000"/>
          <w:shd w:val="clear" w:color="auto" w:fill="FFFFFF"/>
        </w:rPr>
        <w:t xml:space="preserve">As for the Nonrespondents, </w:t>
      </w:r>
      <w:r w:rsidRPr="43A3B4A0" w:rsidR="00B85D44">
        <w:rPr>
          <w:rStyle w:val="normaltextrun"/>
          <w:color w:val="000000"/>
          <w:shd w:val="clear" w:color="auto" w:fill="FFFFFF"/>
        </w:rPr>
        <w:t>o</w:t>
      </w:r>
      <w:r w:rsidRPr="43A3B4A0" w:rsidR="00EC0A43">
        <w:rPr>
          <w:rStyle w:val="normaltextrun"/>
          <w:color w:val="000000"/>
          <w:shd w:val="clear" w:color="auto" w:fill="FFFFFF"/>
        </w:rPr>
        <w:t xml:space="preserve">ne Nonrespondent stated they use both Reddit and </w:t>
      </w:r>
      <w:r w:rsidRPr="43A3B4A0" w:rsidR="00EC0A43">
        <w:rPr>
          <w:rStyle w:val="normaltextrun"/>
          <w:color w:val="000000"/>
          <w:shd w:val="clear" w:color="auto" w:fill="FFFFFF"/>
        </w:rPr>
        <w:t>ChatGPT</w:t>
      </w:r>
      <w:r w:rsidRPr="43A3B4A0" w:rsidR="00EC0A43">
        <w:rPr>
          <w:rStyle w:val="normaltextrun"/>
          <w:color w:val="000000"/>
          <w:shd w:val="clear" w:color="auto" w:fill="FFFFFF"/>
        </w:rPr>
        <w:t xml:space="preserve">, however, </w:t>
      </w:r>
      <w:r w:rsidRPr="43A3B4A0" w:rsidR="00B85D44">
        <w:rPr>
          <w:rStyle w:val="normaltextrun"/>
          <w:color w:val="000000"/>
          <w:shd w:val="clear" w:color="auto" w:fill="FFFFFF"/>
        </w:rPr>
        <w:t>clari</w:t>
      </w:r>
      <w:r w:rsidRPr="43A3B4A0" w:rsidR="00C15C55">
        <w:rPr>
          <w:rStyle w:val="normaltextrun"/>
          <w:color w:val="000000"/>
          <w:shd w:val="clear" w:color="auto" w:fill="FFFFFF"/>
        </w:rPr>
        <w:t>fied</w:t>
      </w:r>
      <w:r w:rsidRPr="43A3B4A0" w:rsidR="00B85D44">
        <w:rPr>
          <w:rStyle w:val="normaltextrun"/>
          <w:color w:val="000000"/>
          <w:shd w:val="clear" w:color="auto" w:fill="FFFFFF"/>
        </w:rPr>
        <w:t xml:space="preserve"> that they use </w:t>
      </w:r>
      <w:r w:rsidRPr="43A3B4A0" w:rsidR="00EC0A43">
        <w:rPr>
          <w:rStyle w:val="normaltextrun"/>
          <w:color w:val="000000"/>
          <w:shd w:val="clear" w:color="auto" w:fill="FFFFFF"/>
        </w:rPr>
        <w:t xml:space="preserve">Reddit for asking specific questions. Another Nonrespondent </w:t>
      </w:r>
      <w:r w:rsidRPr="43A3B4A0" w:rsidR="00EC0A43">
        <w:rPr>
          <w:rStyle w:val="normaltextrun"/>
          <w:color w:val="000000"/>
          <w:shd w:val="clear" w:color="auto" w:fill="FFFFFF"/>
        </w:rPr>
        <w:t xml:space="preserve">said they use Wikipedia and have tried to use </w:t>
      </w:r>
      <w:r w:rsidRPr="43A3B4A0" w:rsidR="00EC0A43">
        <w:rPr>
          <w:rStyle w:val="normaltextrun"/>
          <w:color w:val="000000"/>
          <w:shd w:val="clear" w:color="auto" w:fill="FFFFFF"/>
        </w:rPr>
        <w:t>ChatGPT</w:t>
      </w:r>
      <w:r w:rsidRPr="43A3B4A0" w:rsidR="00EC0A43">
        <w:rPr>
          <w:rStyle w:val="normaltextrun"/>
          <w:color w:val="000000"/>
          <w:shd w:val="clear" w:color="auto" w:fill="FFFFFF"/>
        </w:rPr>
        <w:t xml:space="preserve"> but not often. The remaining </w:t>
      </w:r>
      <w:r w:rsidRPr="43A3B4A0" w:rsidR="00634820">
        <w:rPr>
          <w:rStyle w:val="normaltextrun"/>
          <w:color w:val="000000"/>
          <w:shd w:val="clear" w:color="auto" w:fill="FFFFFF"/>
        </w:rPr>
        <w:t>two</w:t>
      </w:r>
      <w:r w:rsidRPr="43A3B4A0" w:rsidR="00EC0A43">
        <w:rPr>
          <w:rStyle w:val="normaltextrun"/>
          <w:color w:val="000000"/>
          <w:shd w:val="clear" w:color="auto" w:fill="FFFFFF"/>
        </w:rPr>
        <w:t xml:space="preserve"> Nonrespondents said they </w:t>
      </w:r>
      <w:r w:rsidRPr="43A3B4A0" w:rsidR="77C5924F">
        <w:rPr>
          <w:rStyle w:val="normaltextrun"/>
          <w:color w:val="000000"/>
          <w:shd w:val="clear" w:color="auto" w:fill="FFFFFF"/>
        </w:rPr>
        <w:t>do not</w:t>
      </w:r>
      <w:r w:rsidRPr="43A3B4A0" w:rsidR="00EC0A43">
        <w:rPr>
          <w:rStyle w:val="normaltextrun"/>
          <w:color w:val="000000"/>
          <w:shd w:val="clear" w:color="auto" w:fill="FFFFFF"/>
        </w:rPr>
        <w:t xml:space="preserve"> use any of the online resources.</w:t>
      </w:r>
      <w:r w:rsidRPr="43A3B4A0" w:rsidR="00982A51">
        <w:rPr>
          <w:rStyle w:val="normaltextrun"/>
          <w:color w:val="000000"/>
          <w:shd w:val="clear" w:color="auto" w:fill="FFFFFF"/>
        </w:rPr>
        <w:t xml:space="preserve"> </w:t>
      </w:r>
      <w:r w:rsidRPr="43A3B4A0" w:rsidR="002705C4">
        <w:rPr>
          <w:rStyle w:val="normaltextrun"/>
          <w:color w:val="000000"/>
          <w:shd w:val="clear" w:color="auto" w:fill="FFFFFF"/>
        </w:rPr>
        <w:fldChar w:fldCharType="begin"/>
      </w:r>
      <w:r w:rsidRPr="43A3B4A0" w:rsidR="002705C4">
        <w:rPr>
          <w:rStyle w:val="normaltextrun"/>
          <w:color w:val="000000"/>
          <w:shd w:val="clear" w:color="auto" w:fill="FFFFFF"/>
        </w:rPr>
        <w:instrText xml:space="preserve"> REF _Ref145062248 \h </w:instrText>
      </w:r>
      <w:r w:rsidRPr="43A3B4A0" w:rsidR="002705C4">
        <w:rPr>
          <w:rStyle w:val="normaltextrun"/>
          <w:color w:val="000000"/>
          <w:shd w:val="clear" w:color="auto" w:fill="FFFFFF"/>
        </w:rPr>
        <w:fldChar w:fldCharType="separate"/>
      </w:r>
      <w:r w:rsidR="002705C4">
        <w:t xml:space="preserve">Figure </w:t>
      </w:r>
      <w:r w:rsidR="002705C4">
        <w:rPr>
          <w:noProof/>
        </w:rPr>
        <w:t>3</w:t>
      </w:r>
      <w:r w:rsidRPr="43A3B4A0" w:rsidR="002705C4">
        <w:rPr>
          <w:rStyle w:val="normaltextrun"/>
          <w:color w:val="000000"/>
          <w:shd w:val="clear" w:color="auto" w:fill="FFFFFF"/>
        </w:rPr>
        <w:fldChar w:fldCharType="end"/>
      </w:r>
      <w:r w:rsidRPr="43A3B4A0" w:rsidR="002705C4">
        <w:rPr>
          <w:rStyle w:val="normaltextrun"/>
          <w:color w:val="000000"/>
          <w:shd w:val="clear" w:color="auto" w:fill="FFFFFF"/>
        </w:rPr>
        <w:t xml:space="preserve"> </w:t>
      </w:r>
      <w:r w:rsidRPr="43A3B4A0" w:rsidR="000677F3">
        <w:rPr>
          <w:rStyle w:val="normaltextrun"/>
          <w:color w:val="000000"/>
          <w:shd w:val="clear" w:color="auto" w:fill="FFFFFF"/>
        </w:rPr>
        <w:t>displays these results.</w:t>
      </w:r>
      <w:r w:rsidRPr="43A3B4A0" w:rsidR="00982A51">
        <w:rPr>
          <w:rStyle w:val="normaltextrun"/>
          <w:color w:val="000000"/>
          <w:shd w:val="clear" w:color="auto" w:fill="FFFFFF"/>
        </w:rPr>
        <w:t xml:space="preserve"> </w:t>
      </w:r>
    </w:p>
    <w:p w:rsidR="00C63D50" w:rsidRPr="002705C4" w:rsidP="002705C4" w14:paraId="64594680" w14:textId="2769CD18">
      <w:pPr>
        <w:rPr>
          <w:rStyle w:val="normaltextrun"/>
          <w:color w:val="000000"/>
          <w:shd w:val="clear" w:color="auto" w:fill="FFFFFF"/>
        </w:rPr>
      </w:pPr>
      <w:r w:rsidRPr="00982A51">
        <w:rPr>
          <w:rStyle w:val="normaltextrun"/>
          <w:b/>
          <w:bCs/>
          <w:color w:val="000000"/>
          <w:szCs w:val="24"/>
          <w:shd w:val="clear" w:color="auto" w:fill="FFFFFF"/>
        </w:rPr>
        <w:tab/>
      </w:r>
    </w:p>
    <w:p w:rsidR="002705C4" w:rsidP="002705C4" w14:paraId="0EE791A3" w14:textId="41FB1F7B">
      <w:pPr>
        <w:pStyle w:val="Caption"/>
        <w:keepNext/>
        <w:spacing w:after="0"/>
      </w:pPr>
      <w:bookmarkStart w:id="34" w:name="_Ref145062248"/>
      <w:bookmarkStart w:id="35" w:name="_Toc145323957"/>
      <w:r>
        <w:t xml:space="preserve">Figure </w:t>
      </w:r>
      <w:r>
        <w:fldChar w:fldCharType="begin"/>
      </w:r>
      <w:r>
        <w:instrText xml:space="preserve"> SEQ Figure \* ARABIC </w:instrText>
      </w:r>
      <w:r>
        <w:fldChar w:fldCharType="separate"/>
      </w:r>
      <w:r>
        <w:rPr>
          <w:noProof/>
        </w:rPr>
        <w:t>3</w:t>
      </w:r>
      <w:r>
        <w:rPr>
          <w:noProof/>
        </w:rPr>
        <w:fldChar w:fldCharType="end"/>
      </w:r>
      <w:bookmarkEnd w:id="34"/>
      <w:r>
        <w:t>. Usi</w:t>
      </w:r>
      <w:r w:rsidRPr="008D2959">
        <w:t xml:space="preserve">ng Reddit, Wikipedia, and </w:t>
      </w:r>
      <w:r w:rsidRPr="008D2959">
        <w:t>ChatGPT</w:t>
      </w:r>
      <w:bookmarkEnd w:id="35"/>
    </w:p>
    <w:p w:rsidR="00B8657C" w:rsidP="00B8657C" w14:paraId="4CC3167E" w14:textId="5E99A342">
      <w:pPr>
        <w:tabs>
          <w:tab w:val="left" w:pos="5892"/>
        </w:tabs>
        <w:rPr>
          <w:rStyle w:val="normaltextrun"/>
          <w:color w:val="000000"/>
          <w:szCs w:val="24"/>
          <w:shd w:val="clear" w:color="auto" w:fill="FFFFFF"/>
        </w:rPr>
      </w:pPr>
      <w:r>
        <w:rPr>
          <w:noProof/>
          <w14:ligatures w14:val="standardContextual"/>
        </w:rPr>
        <w:drawing>
          <wp:inline distT="0" distB="0" distL="0" distR="0">
            <wp:extent cx="4121727" cy="2230120"/>
            <wp:effectExtent l="0" t="0" r="12700" b="17780"/>
            <wp:docPr id="1400008459" name="Chart 1">
              <a:extLst xmlns:a="http://schemas.openxmlformats.org/drawingml/2006/main">
                <a:ext xmlns:a="http://schemas.openxmlformats.org/drawingml/2006/main" uri="{FF2B5EF4-FFF2-40B4-BE49-F238E27FC236}">
                  <a16:creationId xmlns:a16="http://schemas.microsoft.com/office/drawing/2014/main" id="{D60B20E8-AB84-EA3A-7F65-A6FBA8BC13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22DB" w:rsidP="00A922DB" w14:paraId="4940E0EB" w14:textId="77777777">
      <w:pPr>
        <w:spacing w:after="160" w:line="259" w:lineRule="auto"/>
        <w:rPr>
          <w:rStyle w:val="Strong"/>
        </w:rPr>
      </w:pPr>
    </w:p>
    <w:p w:rsidR="00C63D50" w:rsidRPr="004774B5" w:rsidP="00A922DB" w14:paraId="59538FF8" w14:textId="716BA25E">
      <w:pPr>
        <w:spacing w:after="160" w:line="259" w:lineRule="auto"/>
        <w:rPr>
          <w:rStyle w:val="Strong"/>
        </w:rPr>
      </w:pPr>
      <w:r w:rsidRPr="004774B5">
        <w:rPr>
          <w:rStyle w:val="Strong"/>
        </w:rPr>
        <w:t>Using Online Resources to Verify NPSAS</w:t>
      </w:r>
    </w:p>
    <w:p w:rsidR="00C63D50" w:rsidRPr="001673F9" w:rsidP="00C63D50" w14:paraId="706E78CA" w14:textId="69DF3129">
      <w:pPr>
        <w:rPr>
          <w:color w:val="000000"/>
          <w:shd w:val="clear" w:color="auto" w:fill="FFFFFF"/>
        </w:rPr>
      </w:pPr>
      <w:r w:rsidRPr="00157E67">
        <w:rPr>
          <w:noProof/>
          <w:sz w:val="22"/>
        </w:rPr>
        <mc:AlternateContent>
          <mc:Choice Requires="wps">
            <w:drawing>
              <wp:anchor distT="45720" distB="45720" distL="114300" distR="114300" simplePos="0" relativeHeight="251664384" behindDoc="0" locked="1" layoutInCell="1" allowOverlap="1">
                <wp:simplePos x="0" y="0"/>
                <wp:positionH relativeFrom="margin">
                  <wp:posOffset>4010025</wp:posOffset>
                </wp:positionH>
                <wp:positionV relativeFrom="paragraph">
                  <wp:posOffset>38100</wp:posOffset>
                </wp:positionV>
                <wp:extent cx="2016125" cy="1054100"/>
                <wp:effectExtent l="19050" t="19050" r="22225" b="12700"/>
                <wp:wrapSquare wrapText="bothSides"/>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16125" cy="1054100"/>
                        </a:xfrm>
                        <a:prstGeom prst="rect">
                          <a:avLst/>
                        </a:prstGeom>
                        <a:solidFill>
                          <a:schemeClr val="accent2">
                            <a:lumMod val="20000"/>
                            <a:lumOff val="80000"/>
                          </a:schemeClr>
                        </a:solidFill>
                        <a:ln w="38100" cmpd="dbl">
                          <a:solidFill>
                            <a:schemeClr val="accent2"/>
                          </a:solidFill>
                          <a:miter lim="800000"/>
                          <a:headEnd/>
                          <a:tailEnd/>
                        </a:ln>
                      </wps:spPr>
                      <wps:txbx>
                        <w:txbxContent>
                          <w:p w:rsidR="004A2B95" w:rsidRPr="00F2293D" w:rsidP="004A2B95" w14:textId="51DEE052">
                            <w:pPr>
                              <w:jc w:val="center"/>
                              <w:rPr>
                                <w:i/>
                                <w:iCs/>
                                <w:sz w:val="22"/>
                                <w:szCs w:val="20"/>
                              </w:rPr>
                            </w:pPr>
                            <w:r w:rsidRPr="00F2293D">
                              <w:rPr>
                                <w:i/>
                                <w:iCs/>
                                <w:sz w:val="22"/>
                                <w:szCs w:val="20"/>
                              </w:rPr>
                              <w:t>‘</w:t>
                            </w:r>
                            <w:r w:rsidRPr="004A2B95">
                              <w:rPr>
                                <w:i/>
                                <w:iCs/>
                                <w:sz w:val="22"/>
                                <w:szCs w:val="20"/>
                              </w:rPr>
                              <w:t>I think you could probably run the URL through it [</w:t>
                            </w:r>
                            <w:r w:rsidRPr="004A2B95">
                              <w:rPr>
                                <w:i/>
                                <w:iCs/>
                                <w:sz w:val="22"/>
                                <w:szCs w:val="20"/>
                              </w:rPr>
                              <w:t>ChatGPT</w:t>
                            </w:r>
                            <w:r w:rsidRPr="004A2B95">
                              <w:rPr>
                                <w:i/>
                                <w:iCs/>
                                <w:sz w:val="22"/>
                                <w:szCs w:val="20"/>
                              </w:rPr>
                              <w:t>] a couple of times and ask it some questions about it, whether it's legitimate</w:t>
                            </w:r>
                            <w:r w:rsidR="000A023A">
                              <w:rPr>
                                <w:i/>
                                <w:iCs/>
                                <w:sz w:val="22"/>
                                <w:szCs w:val="20"/>
                              </w:rPr>
                              <w:t>..</w:t>
                            </w:r>
                            <w:r w:rsidRPr="004A2B95">
                              <w:rPr>
                                <w:i/>
                                <w:iCs/>
                                <w:sz w:val="22"/>
                                <w:szCs w:val="20"/>
                              </w:rPr>
                              <w:t>.</w:t>
                            </w:r>
                            <w:r w:rsidRPr="00F2293D">
                              <w:rPr>
                                <w:i/>
                                <w:iCs/>
                                <w:sz w:val="22"/>
                              </w:rPr>
                              <w:t>’</w:t>
                            </w:r>
                          </w:p>
                        </w:txbxContent>
                      </wps:txbx>
                      <wps:bodyPr rot="0" vert="horz" wrap="square" lIns="91440" tIns="45720" rIns="91440" bIns="91440"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028" type="#_x0000_t202" style="width:158.75pt;height:83pt;margin-top:3pt;margin-left:315.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5408" fillcolor="#d0ebf7" strokecolor="#219ad1" strokeweight="3pt">
                <v:stroke linestyle="thinThin"/>
                <v:textbox inset=",,,7.2pt">
                  <w:txbxContent>
                    <w:p w:rsidR="004A2B95" w:rsidRPr="00F2293D" w:rsidP="004A2B95" w14:paraId="4EC3C1B1" w14:textId="51DEE052">
                      <w:pPr>
                        <w:jc w:val="center"/>
                        <w:rPr>
                          <w:i/>
                          <w:iCs/>
                          <w:sz w:val="22"/>
                          <w:szCs w:val="20"/>
                        </w:rPr>
                      </w:pPr>
                      <w:r w:rsidRPr="00F2293D">
                        <w:rPr>
                          <w:i/>
                          <w:iCs/>
                          <w:sz w:val="22"/>
                          <w:szCs w:val="20"/>
                        </w:rPr>
                        <w:t>‘</w:t>
                      </w:r>
                      <w:r w:rsidRPr="004A2B95">
                        <w:rPr>
                          <w:i/>
                          <w:iCs/>
                          <w:sz w:val="22"/>
                          <w:szCs w:val="20"/>
                        </w:rPr>
                        <w:t>I think you could probably run the URL through it [</w:t>
                      </w:r>
                      <w:r w:rsidRPr="004A2B95">
                        <w:rPr>
                          <w:i/>
                          <w:iCs/>
                          <w:sz w:val="22"/>
                          <w:szCs w:val="20"/>
                        </w:rPr>
                        <w:t>ChatGPT</w:t>
                      </w:r>
                      <w:r w:rsidRPr="004A2B95">
                        <w:rPr>
                          <w:i/>
                          <w:iCs/>
                          <w:sz w:val="22"/>
                          <w:szCs w:val="20"/>
                        </w:rPr>
                        <w:t>] a couple of times and ask it some questions about it, whether it's legitimate</w:t>
                      </w:r>
                      <w:r w:rsidR="000A023A">
                        <w:rPr>
                          <w:i/>
                          <w:iCs/>
                          <w:sz w:val="22"/>
                          <w:szCs w:val="20"/>
                        </w:rPr>
                        <w:t>..</w:t>
                      </w:r>
                      <w:r w:rsidRPr="004A2B95">
                        <w:rPr>
                          <w:i/>
                          <w:iCs/>
                          <w:sz w:val="22"/>
                          <w:szCs w:val="20"/>
                        </w:rPr>
                        <w:t>.</w:t>
                      </w:r>
                      <w:r w:rsidRPr="00F2293D">
                        <w:rPr>
                          <w:i/>
                          <w:iCs/>
                          <w:sz w:val="22"/>
                        </w:rPr>
                        <w:t>’</w:t>
                      </w:r>
                    </w:p>
                  </w:txbxContent>
                </v:textbox>
                <w10:wrap type="square"/>
                <w10:anchorlock/>
              </v:shape>
            </w:pict>
          </mc:Fallback>
        </mc:AlternateContent>
      </w:r>
      <w:r w:rsidRPr="43A3B4A0" w:rsidR="005017AA">
        <w:rPr>
          <w:rStyle w:val="normaltextrun"/>
          <w:color w:val="000000"/>
          <w:shd w:val="clear" w:color="auto" w:fill="FFFFFF"/>
        </w:rPr>
        <w:t>Both groups</w:t>
      </w:r>
      <w:r w:rsidRPr="43A3B4A0" w:rsidR="00C63D50">
        <w:rPr>
          <w:rStyle w:val="normaltextrun"/>
          <w:color w:val="000000"/>
          <w:shd w:val="clear" w:color="auto" w:fill="FFFFFF"/>
        </w:rPr>
        <w:t xml:space="preserve"> were asked if they would use Reddit, Wikipedia, or </w:t>
      </w:r>
      <w:r w:rsidRPr="43A3B4A0" w:rsidR="00C63D50">
        <w:rPr>
          <w:rStyle w:val="normaltextrun"/>
          <w:color w:val="000000"/>
          <w:shd w:val="clear" w:color="auto" w:fill="FFFFFF"/>
        </w:rPr>
        <w:t>ChatGPT</w:t>
      </w:r>
      <w:r w:rsidRPr="43A3B4A0" w:rsidR="00C63D50">
        <w:rPr>
          <w:rStyle w:val="normaltextrun"/>
          <w:color w:val="000000"/>
          <w:shd w:val="clear" w:color="auto" w:fill="FFFFFF"/>
        </w:rPr>
        <w:t xml:space="preserve"> to verify the legitimacy of the NPSAS:24 survey</w:t>
      </w:r>
      <w:r w:rsidRPr="43A3B4A0" w:rsidR="005017AA">
        <w:rPr>
          <w:rStyle w:val="normaltextrun"/>
          <w:color w:val="000000"/>
          <w:shd w:val="clear" w:color="auto" w:fill="FFFFFF"/>
        </w:rPr>
        <w:t>.</w:t>
      </w:r>
      <w:r w:rsidRPr="43A3B4A0" w:rsidR="00C63D50">
        <w:rPr>
          <w:rStyle w:val="normaltextrun"/>
          <w:color w:val="000000"/>
          <w:shd w:val="clear" w:color="auto" w:fill="FFFFFF"/>
        </w:rPr>
        <w:t xml:space="preserve"> </w:t>
      </w:r>
      <w:r w:rsidRPr="43A3B4A0" w:rsidR="005017AA">
        <w:rPr>
          <w:rStyle w:val="normaltextrun"/>
          <w:color w:val="000000"/>
          <w:shd w:val="clear" w:color="auto" w:fill="FFFFFF"/>
        </w:rPr>
        <w:t>T</w:t>
      </w:r>
      <w:r w:rsidRPr="43A3B4A0" w:rsidR="00C63D50">
        <w:rPr>
          <w:rStyle w:val="normaltextrun"/>
          <w:color w:val="000000"/>
          <w:shd w:val="clear" w:color="auto" w:fill="FFFFFF"/>
        </w:rPr>
        <w:t>hree Respondents and one Nonrespondent claimed they would. One Respondent student indicated although they would</w:t>
      </w:r>
      <w:r w:rsidRPr="43A3B4A0" w:rsidR="001678CD">
        <w:rPr>
          <w:rStyle w:val="normaltextrun"/>
          <w:color w:val="000000"/>
          <w:shd w:val="clear" w:color="auto" w:fill="FFFFFF"/>
        </w:rPr>
        <w:t xml:space="preserve"> not </w:t>
      </w:r>
      <w:r w:rsidRPr="43A3B4A0" w:rsidR="00C63D50">
        <w:rPr>
          <w:rStyle w:val="normaltextrun"/>
          <w:color w:val="000000"/>
          <w:shd w:val="clear" w:color="auto" w:fill="FFFFFF"/>
        </w:rPr>
        <w:t xml:space="preserve">know how to verify the survey using those sites, they would </w:t>
      </w:r>
      <w:bookmarkStart w:id="36" w:name="_Int_7LuXxWay"/>
      <w:r w:rsidRPr="43A3B4A0" w:rsidR="00C63D50">
        <w:rPr>
          <w:rStyle w:val="normaltextrun"/>
          <w:color w:val="000000"/>
          <w:shd w:val="clear" w:color="auto" w:fill="FFFFFF"/>
        </w:rPr>
        <w:t>most likely use</w:t>
      </w:r>
      <w:bookmarkEnd w:id="36"/>
      <w:r w:rsidRPr="43A3B4A0" w:rsidR="00C63D50">
        <w:rPr>
          <w:rStyle w:val="normaltextrun"/>
          <w:color w:val="000000"/>
          <w:shd w:val="clear" w:color="auto" w:fill="FFFFFF"/>
        </w:rPr>
        <w:t xml:space="preserve"> </w:t>
      </w:r>
      <w:r w:rsidRPr="43A3B4A0" w:rsidR="00C63D50">
        <w:rPr>
          <w:rStyle w:val="normaltextrun"/>
          <w:color w:val="000000"/>
          <w:shd w:val="clear" w:color="auto" w:fill="FFFFFF"/>
        </w:rPr>
        <w:t>ChatGPT</w:t>
      </w:r>
      <w:r w:rsidRPr="43A3B4A0" w:rsidR="00C63D50">
        <w:rPr>
          <w:rStyle w:val="normaltextrun"/>
          <w:color w:val="000000"/>
          <w:shd w:val="clear" w:color="auto" w:fill="FFFFFF"/>
        </w:rPr>
        <w:t xml:space="preserve">. </w:t>
      </w:r>
    </w:p>
    <w:p w:rsidR="00C63D50" w:rsidRPr="001673F9" w:rsidP="00C63D50" w14:paraId="4D8D0AA3" w14:textId="50327F8B">
      <w:pPr>
        <w:rPr>
          <w:rStyle w:val="normaltextrun"/>
          <w:color w:val="000000"/>
          <w:shd w:val="clear" w:color="auto" w:fill="FFFFFF"/>
        </w:rPr>
      </w:pPr>
      <w:r w:rsidRPr="43A3B4A0">
        <w:rPr>
          <w:rStyle w:val="normaltextrun"/>
          <w:color w:val="000000"/>
          <w:shd w:val="clear" w:color="auto" w:fill="FFFFFF"/>
        </w:rPr>
        <w:t xml:space="preserve">Another Respondent agreed and said they would </w:t>
      </w:r>
      <w:bookmarkStart w:id="37" w:name="_Int_cdbzeEic"/>
      <w:r w:rsidRPr="43A3B4A0">
        <w:rPr>
          <w:rStyle w:val="normaltextrun"/>
          <w:color w:val="000000"/>
          <w:shd w:val="clear" w:color="auto" w:fill="FFFFFF"/>
        </w:rPr>
        <w:t>probably copy</w:t>
      </w:r>
      <w:bookmarkEnd w:id="37"/>
      <w:r w:rsidRPr="43A3B4A0">
        <w:rPr>
          <w:rStyle w:val="normaltextrun"/>
          <w:color w:val="000000"/>
          <w:shd w:val="clear" w:color="auto" w:fill="FFFFFF"/>
        </w:rPr>
        <w:t xml:space="preserve"> and paste the email content into </w:t>
      </w:r>
      <w:r w:rsidRPr="43A3B4A0">
        <w:rPr>
          <w:rStyle w:val="normaltextrun"/>
          <w:color w:val="000000"/>
          <w:shd w:val="clear" w:color="auto" w:fill="FFFFFF"/>
        </w:rPr>
        <w:t>ChatGPT</w:t>
      </w:r>
      <w:r w:rsidRPr="43A3B4A0">
        <w:rPr>
          <w:rStyle w:val="normaltextrun"/>
          <w:color w:val="000000"/>
          <w:shd w:val="clear" w:color="auto" w:fill="FFFFFF"/>
        </w:rPr>
        <w:t xml:space="preserve"> and see what results they get. Meanwhile </w:t>
      </w:r>
      <w:r w:rsidRPr="43A3B4A0" w:rsidR="00097665">
        <w:rPr>
          <w:rStyle w:val="normaltextrun"/>
          <w:color w:val="000000"/>
          <w:shd w:val="clear" w:color="auto" w:fill="FFFFFF"/>
        </w:rPr>
        <w:t>the remai</w:t>
      </w:r>
      <w:r w:rsidRPr="43A3B4A0" w:rsidR="00002168">
        <w:rPr>
          <w:rStyle w:val="normaltextrun"/>
          <w:color w:val="000000"/>
          <w:shd w:val="clear" w:color="auto" w:fill="FFFFFF"/>
        </w:rPr>
        <w:t xml:space="preserve">ning participants (n=4) </w:t>
      </w:r>
      <w:r w:rsidRPr="43A3B4A0">
        <w:rPr>
          <w:rStyle w:val="normaltextrun"/>
          <w:color w:val="000000"/>
          <w:shd w:val="clear" w:color="auto" w:fill="FFFFFF"/>
        </w:rPr>
        <w:t>reported they would not use any of those online resources to verify the NPSAS:24 survey largely because they find the internet to be a generally untrustworthy environment.</w:t>
      </w:r>
    </w:p>
    <w:p w:rsidR="000A023A" w:rsidP="00C63D50" w14:paraId="7C4F1F48" w14:textId="77777777">
      <w:pPr>
        <w:rPr>
          <w:rStyle w:val="Strong"/>
        </w:rPr>
      </w:pPr>
    </w:p>
    <w:p w:rsidR="00C63D50" w:rsidRPr="004774B5" w:rsidP="00C63D50" w14:paraId="36DDECA7" w14:textId="3E451BFA">
      <w:pPr>
        <w:rPr>
          <w:rStyle w:val="Strong"/>
        </w:rPr>
      </w:pPr>
      <w:r w:rsidRPr="004774B5">
        <w:rPr>
          <w:rStyle w:val="Strong"/>
        </w:rPr>
        <w:t>Finding NPSAS on Online Resources</w:t>
      </w:r>
    </w:p>
    <w:p w:rsidR="00C63D50" w:rsidP="00C63D50" w14:paraId="7ACC898C" w14:textId="35FBD7ED">
      <w:r w:rsidRPr="00157E67">
        <w:rPr>
          <w:noProof/>
          <w:sz w:val="22"/>
        </w:rPr>
        <mc:AlternateContent>
          <mc:Choice Requires="wps">
            <w:drawing>
              <wp:anchor distT="45720" distB="45720" distL="114300" distR="114300" simplePos="0" relativeHeight="251666432" behindDoc="0" locked="1" layoutInCell="1" allowOverlap="1">
                <wp:simplePos x="0" y="0"/>
                <wp:positionH relativeFrom="margin">
                  <wp:posOffset>2540</wp:posOffset>
                </wp:positionH>
                <wp:positionV relativeFrom="paragraph">
                  <wp:posOffset>57785</wp:posOffset>
                </wp:positionV>
                <wp:extent cx="2612390" cy="1395730"/>
                <wp:effectExtent l="19050" t="19050" r="16510" b="13970"/>
                <wp:wrapSquare wrapText="bothSides"/>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12390" cy="1395730"/>
                        </a:xfrm>
                        <a:prstGeom prst="rect">
                          <a:avLst/>
                        </a:prstGeom>
                        <a:solidFill>
                          <a:schemeClr val="accent2">
                            <a:lumMod val="20000"/>
                            <a:lumOff val="80000"/>
                          </a:schemeClr>
                        </a:solidFill>
                        <a:ln w="38100" cmpd="dbl">
                          <a:solidFill>
                            <a:schemeClr val="accent2"/>
                          </a:solidFill>
                          <a:miter lim="800000"/>
                          <a:headEnd/>
                          <a:tailEnd/>
                        </a:ln>
                      </wps:spPr>
                      <wps:txbx>
                        <w:txbxContent>
                          <w:p w:rsidR="003B355D" w:rsidRPr="00F2293D" w:rsidP="003B355D" w14:textId="698B08CE">
                            <w:pPr>
                              <w:jc w:val="center"/>
                              <w:rPr>
                                <w:i/>
                                <w:iCs/>
                                <w:sz w:val="22"/>
                                <w:szCs w:val="20"/>
                              </w:rPr>
                            </w:pPr>
                            <w:r w:rsidRPr="00F2293D">
                              <w:rPr>
                                <w:i/>
                                <w:iCs/>
                                <w:sz w:val="22"/>
                                <w:szCs w:val="20"/>
                              </w:rPr>
                              <w:t>‘</w:t>
                            </w:r>
                            <w:r w:rsidRPr="003B355D">
                              <w:rPr>
                                <w:i/>
                                <w:iCs/>
                                <w:sz w:val="22"/>
                                <w:szCs w:val="20"/>
                              </w:rPr>
                              <w:t xml:space="preserve">I think it depends on the site. Probably on </w:t>
                            </w:r>
                            <w:r w:rsidRPr="003B355D">
                              <w:rPr>
                                <w:i/>
                                <w:iCs/>
                                <w:sz w:val="22"/>
                                <w:szCs w:val="20"/>
                              </w:rPr>
                              <w:t>ChatGPT</w:t>
                            </w:r>
                            <w:r w:rsidRPr="003B355D">
                              <w:rPr>
                                <w:i/>
                                <w:iCs/>
                                <w:sz w:val="22"/>
                                <w:szCs w:val="20"/>
                              </w:rPr>
                              <w:t>, I would expect to see more of what the survey is trying to accomplish</w:t>
                            </w:r>
                            <w:r>
                              <w:rPr>
                                <w:i/>
                                <w:iCs/>
                                <w:sz w:val="22"/>
                                <w:szCs w:val="20"/>
                              </w:rPr>
                              <w:t>.</w:t>
                            </w:r>
                            <w:r w:rsidR="000A023A">
                              <w:rPr>
                                <w:i/>
                                <w:iCs/>
                                <w:sz w:val="22"/>
                                <w:szCs w:val="20"/>
                              </w:rPr>
                              <w:t>.</w:t>
                            </w:r>
                            <w:r>
                              <w:rPr>
                                <w:i/>
                                <w:iCs/>
                                <w:sz w:val="22"/>
                                <w:szCs w:val="20"/>
                              </w:rPr>
                              <w:t>.</w:t>
                            </w:r>
                            <w:r w:rsidRPr="003B355D">
                              <w:rPr>
                                <w:i/>
                                <w:iCs/>
                                <w:sz w:val="22"/>
                                <w:szCs w:val="20"/>
                              </w:rPr>
                              <w:t>I just don't really believe much from Wikipedia since anyone can edit it. And then Reddit, I think I would see people's opinions maybe after taking it.</w:t>
                            </w:r>
                            <w:r w:rsidRPr="00F2293D">
                              <w:rPr>
                                <w:i/>
                                <w:iCs/>
                                <w:sz w:val="22"/>
                              </w:rPr>
                              <w:t>’</w:t>
                            </w:r>
                          </w:p>
                        </w:txbxContent>
                      </wps:txbx>
                      <wps:bodyPr rot="0" vert="horz" wrap="square" lIns="91440" tIns="45720" rIns="91440" bIns="91440" anchor="t" anchorCtr="0" upright="1"/>
                    </wps:wsp>
                  </a:graphicData>
                </a:graphic>
                <wp14:sizeRelH relativeFrom="margin">
                  <wp14:pctWidth>0</wp14:pctWidth>
                </wp14:sizeRelH>
                <wp14:sizeRelV relativeFrom="margin">
                  <wp14:pctHeight>0</wp14:pctHeight>
                </wp14:sizeRelV>
              </wp:anchor>
            </w:drawing>
          </mc:Choice>
          <mc:Fallback>
            <w:pict>
              <v:shape id="Text Box 6" o:spid="_x0000_s1029" type="#_x0000_t202" style="width:205.7pt;height:109.9pt;margin-top:4.55pt;margin-left:0.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color="#d0ebf7" strokecolor="#219ad1" strokeweight="3pt">
                <v:stroke linestyle="thinThin"/>
                <v:textbox inset=",,,7.2pt">
                  <w:txbxContent>
                    <w:p w:rsidR="003B355D" w:rsidRPr="00F2293D" w:rsidP="003B355D" w14:paraId="1BB3519F" w14:textId="698B08CE">
                      <w:pPr>
                        <w:jc w:val="center"/>
                        <w:rPr>
                          <w:i/>
                          <w:iCs/>
                          <w:sz w:val="22"/>
                          <w:szCs w:val="20"/>
                        </w:rPr>
                      </w:pPr>
                      <w:r w:rsidRPr="00F2293D">
                        <w:rPr>
                          <w:i/>
                          <w:iCs/>
                          <w:sz w:val="22"/>
                          <w:szCs w:val="20"/>
                        </w:rPr>
                        <w:t>‘</w:t>
                      </w:r>
                      <w:r w:rsidRPr="003B355D">
                        <w:rPr>
                          <w:i/>
                          <w:iCs/>
                          <w:sz w:val="22"/>
                          <w:szCs w:val="20"/>
                        </w:rPr>
                        <w:t xml:space="preserve">I think it depends on the site. Probably on </w:t>
                      </w:r>
                      <w:r w:rsidRPr="003B355D">
                        <w:rPr>
                          <w:i/>
                          <w:iCs/>
                          <w:sz w:val="22"/>
                          <w:szCs w:val="20"/>
                        </w:rPr>
                        <w:t>ChatGPT</w:t>
                      </w:r>
                      <w:r w:rsidRPr="003B355D">
                        <w:rPr>
                          <w:i/>
                          <w:iCs/>
                          <w:sz w:val="22"/>
                          <w:szCs w:val="20"/>
                        </w:rPr>
                        <w:t>, I would expect to see more of what the survey is trying to accomplish</w:t>
                      </w:r>
                      <w:r>
                        <w:rPr>
                          <w:i/>
                          <w:iCs/>
                          <w:sz w:val="22"/>
                          <w:szCs w:val="20"/>
                        </w:rPr>
                        <w:t>.</w:t>
                      </w:r>
                      <w:r w:rsidR="000A023A">
                        <w:rPr>
                          <w:i/>
                          <w:iCs/>
                          <w:sz w:val="22"/>
                          <w:szCs w:val="20"/>
                        </w:rPr>
                        <w:t>.</w:t>
                      </w:r>
                      <w:r>
                        <w:rPr>
                          <w:i/>
                          <w:iCs/>
                          <w:sz w:val="22"/>
                          <w:szCs w:val="20"/>
                        </w:rPr>
                        <w:t>.</w:t>
                      </w:r>
                      <w:r w:rsidRPr="003B355D">
                        <w:rPr>
                          <w:i/>
                          <w:iCs/>
                          <w:sz w:val="22"/>
                          <w:szCs w:val="20"/>
                        </w:rPr>
                        <w:t>I just don't really believe much from Wikipedia since anyone can edit it. And then Reddit, I think I would see people's opinions maybe after taking it.</w:t>
                      </w:r>
                      <w:r w:rsidRPr="00F2293D">
                        <w:rPr>
                          <w:i/>
                          <w:iCs/>
                          <w:sz w:val="22"/>
                        </w:rPr>
                        <w:t>’</w:t>
                      </w:r>
                    </w:p>
                  </w:txbxContent>
                </v:textbox>
                <w10:wrap type="square"/>
                <w10:anchorlock/>
              </v:shape>
            </w:pict>
          </mc:Fallback>
        </mc:AlternateContent>
      </w:r>
      <w:r w:rsidR="00C63D50">
        <w:t xml:space="preserve">When asked if they would expect to find information about the NPSAS:24 survey using the online resources (Reddit, Wikipedia, </w:t>
      </w:r>
      <w:r w:rsidR="00C63D50">
        <w:t>ChatGPT</w:t>
      </w:r>
      <w:r w:rsidR="00C63D50">
        <w:t xml:space="preserve">) both </w:t>
      </w:r>
      <w:r w:rsidR="00614411">
        <w:t>groups</w:t>
      </w:r>
      <w:r w:rsidR="00C63D50">
        <w:t xml:space="preserve"> had a mix of answers. Four Respondent</w:t>
      </w:r>
      <w:r w:rsidR="00614411">
        <w:t>s</w:t>
      </w:r>
      <w:r w:rsidR="00C63D50">
        <w:t xml:space="preserve"> and three Nonrespondent</w:t>
      </w:r>
      <w:r w:rsidR="00614411">
        <w:t>s</w:t>
      </w:r>
      <w:r w:rsidR="00C63D50">
        <w:t xml:space="preserve"> reported they would expect to find information about NPSAS:24</w:t>
      </w:r>
      <w:r>
        <w:t>.</w:t>
      </w:r>
    </w:p>
    <w:p w:rsidR="003B13AF" w:rsidRPr="003B13AF" w:rsidP="003B13AF" w14:paraId="56527A98" w14:textId="31353CDF">
      <w:r>
        <w:t>One Respondent declared they would not expect to find information about NPSAS:24, while a Nonrespondent student clarified that they were unsure whether they would find information about the NPSAS:24 survey using those online resources.</w:t>
      </w:r>
    </w:p>
    <w:p w:rsidR="002A5BE4" w:rsidP="009F54BC" w14:paraId="5C93C93C" w14:textId="1E19355D">
      <w:pPr>
        <w:pStyle w:val="Heading3"/>
      </w:pPr>
      <w:bookmarkStart w:id="38" w:name="_Toc145323947"/>
      <w:r w:rsidRPr="002A5BE4">
        <w:t>Embedded Links and Buttons</w:t>
      </w:r>
      <w:bookmarkEnd w:id="38"/>
    </w:p>
    <w:p w:rsidR="00657A47" w:rsidRPr="00657A47" w:rsidP="004D1FC3" w14:paraId="5D825CBD" w14:textId="0E7BB318">
      <w:r w:rsidRPr="00603B68">
        <w:t>Both Respondent and Nonrespondent groups were asked about whether they remember receiving an email with a video link and if they would click on such a link, along with their reasons for their choices, to gauge their preferences and engagement with video content in survey emails.</w:t>
      </w:r>
    </w:p>
    <w:p w:rsidR="008070E4" w:rsidRPr="008E37AA" w:rsidP="008070E4" w14:paraId="611B57D0" w14:textId="3C53E1AC">
      <w:pPr>
        <w:rPr>
          <w:rStyle w:val="Strong"/>
        </w:rPr>
      </w:pPr>
      <w:r w:rsidRPr="008E37AA">
        <w:rPr>
          <w:rStyle w:val="Strong"/>
        </w:rPr>
        <w:t>Remembering the Email Reminder</w:t>
      </w:r>
    </w:p>
    <w:p w:rsidR="008070E4" w:rsidRPr="008070E4" w:rsidP="004D1FC3" w14:paraId="7104ACD6" w14:textId="002609D3">
      <w:r w:rsidRPr="008070E4">
        <w:t>Across both groups, a few participants (n=4) did not recall receiving the email reminder containing the video link for the NPSAS</w:t>
      </w:r>
      <w:r w:rsidR="00EF7119">
        <w:t>:24</w:t>
      </w:r>
      <w:r w:rsidRPr="008070E4">
        <w:t xml:space="preserve"> survey. Furthermore, </w:t>
      </w:r>
      <w:r w:rsidR="4B82EA1B">
        <w:t>five</w:t>
      </w:r>
      <w:r w:rsidRPr="008070E4">
        <w:t xml:space="preserve"> participants, a mix of Respondents and Nonrespondents, mentioned having a vague memory of the email but could not recall the video link within it. </w:t>
      </w:r>
      <w:r>
        <w:t xml:space="preserve">Only one </w:t>
      </w:r>
      <w:r w:rsidR="112C959C">
        <w:t xml:space="preserve">Respondent </w:t>
      </w:r>
      <w:r>
        <w:t>distinctly remembered receiving the email with the embedded video link.</w:t>
      </w:r>
    </w:p>
    <w:p w:rsidR="00295353" w:rsidRPr="004D1FC3" w:rsidP="00295353" w14:paraId="772BB054" w14:textId="2FBBAB60">
      <w:pPr>
        <w:rPr>
          <w:rStyle w:val="Strong"/>
        </w:rPr>
      </w:pPr>
      <w:bookmarkStart w:id="39" w:name="_Hlk144398218"/>
      <w:r w:rsidRPr="004D1FC3">
        <w:rPr>
          <w:rStyle w:val="Strong"/>
        </w:rPr>
        <w:t xml:space="preserve">Clicking the </w:t>
      </w:r>
      <w:r w:rsidR="004D1FC3">
        <w:rPr>
          <w:rStyle w:val="Strong"/>
        </w:rPr>
        <w:t>V</w:t>
      </w:r>
      <w:r w:rsidRPr="004D1FC3">
        <w:rPr>
          <w:rStyle w:val="Strong"/>
        </w:rPr>
        <w:t>ideo</w:t>
      </w:r>
      <w:r w:rsidR="004D1FC3">
        <w:rPr>
          <w:rStyle w:val="Strong"/>
        </w:rPr>
        <w:t xml:space="preserve"> L</w:t>
      </w:r>
      <w:r w:rsidRPr="004D1FC3">
        <w:rPr>
          <w:rStyle w:val="Strong"/>
        </w:rPr>
        <w:t>ink</w:t>
      </w:r>
    </w:p>
    <w:bookmarkEnd w:id="39"/>
    <w:p w:rsidR="00295353" w:rsidP="00295353" w14:paraId="6218825F" w14:textId="35D6AAD0">
      <w:pPr>
        <w:rPr>
          <w14:ligatures w14:val="standardContextual"/>
        </w:rPr>
      </w:pPr>
      <w:r w:rsidRPr="00157E67">
        <w:rPr>
          <w:noProof/>
          <w:sz w:val="22"/>
        </w:rPr>
        <mc:AlternateContent>
          <mc:Choice Requires="wps">
            <w:drawing>
              <wp:anchor distT="45720" distB="45720" distL="114300" distR="114300" simplePos="0" relativeHeight="251668480" behindDoc="0" locked="1" layoutInCell="1" allowOverlap="1">
                <wp:simplePos x="0" y="0"/>
                <wp:positionH relativeFrom="margin">
                  <wp:posOffset>3493770</wp:posOffset>
                </wp:positionH>
                <wp:positionV relativeFrom="paragraph">
                  <wp:posOffset>696595</wp:posOffset>
                </wp:positionV>
                <wp:extent cx="2324100" cy="1388110"/>
                <wp:effectExtent l="19050" t="19050" r="19050" b="2159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24100" cy="1388110"/>
                        </a:xfrm>
                        <a:prstGeom prst="rect">
                          <a:avLst/>
                        </a:prstGeom>
                        <a:solidFill>
                          <a:schemeClr val="accent2">
                            <a:lumMod val="20000"/>
                            <a:lumOff val="80000"/>
                          </a:schemeClr>
                        </a:solidFill>
                        <a:ln w="38100" cmpd="dbl">
                          <a:solidFill>
                            <a:schemeClr val="accent2"/>
                          </a:solidFill>
                          <a:miter lim="800000"/>
                          <a:headEnd/>
                          <a:tailEnd/>
                        </a:ln>
                      </wps:spPr>
                      <wps:txbx>
                        <w:txbxContent>
                          <w:p w:rsidR="003B355D" w:rsidRPr="00F2293D" w:rsidP="003B355D" w14:textId="103FBEB7">
                            <w:pPr>
                              <w:jc w:val="center"/>
                              <w:rPr>
                                <w:i/>
                                <w:iCs/>
                                <w:sz w:val="22"/>
                                <w:szCs w:val="20"/>
                              </w:rPr>
                            </w:pPr>
                            <w:r w:rsidRPr="00F2293D">
                              <w:rPr>
                                <w:i/>
                                <w:iCs/>
                                <w:sz w:val="22"/>
                                <w:szCs w:val="20"/>
                              </w:rPr>
                              <w:t>‘</w:t>
                            </w:r>
                            <w:r w:rsidRPr="003B355D">
                              <w:rPr>
                                <w:i/>
                                <w:iCs/>
                                <w:sz w:val="22"/>
                                <w:szCs w:val="20"/>
                              </w:rPr>
                              <w:t>I don't know if it's like a Trojan horse virus or something or I'm scared to click links in general, I feel like a lot of people I know have been hacked, especially on social media through clicking a link and somehow that hacks their account</w:t>
                            </w:r>
                            <w:r>
                              <w:rPr>
                                <w:i/>
                                <w:iCs/>
                                <w:sz w:val="22"/>
                                <w:szCs w:val="20"/>
                              </w:rPr>
                              <w:t>.</w:t>
                            </w:r>
                            <w:r w:rsidRPr="00F2293D">
                              <w:rPr>
                                <w:i/>
                                <w:iCs/>
                                <w:sz w:val="22"/>
                              </w:rPr>
                              <w:t>’</w:t>
                            </w:r>
                          </w:p>
                        </w:txbxContent>
                      </wps:txbx>
                      <wps:bodyPr rot="0" vert="horz" wrap="square" lIns="91440" tIns="45720" rIns="91440" bIns="9144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30" type="#_x0000_t202" style="width:183pt;height:109.3pt;margin-top:54.85pt;margin-left:275.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9504" fillcolor="#d0ebf7" strokecolor="#219ad1" strokeweight="3pt">
                <v:stroke linestyle="thinThin"/>
                <v:textbox inset=",,,7.2pt">
                  <w:txbxContent>
                    <w:p w:rsidR="003B355D" w:rsidRPr="00F2293D" w:rsidP="003B355D" w14:paraId="5C2A8952" w14:textId="103FBEB7">
                      <w:pPr>
                        <w:jc w:val="center"/>
                        <w:rPr>
                          <w:i/>
                          <w:iCs/>
                          <w:sz w:val="22"/>
                          <w:szCs w:val="20"/>
                        </w:rPr>
                      </w:pPr>
                      <w:r w:rsidRPr="00F2293D">
                        <w:rPr>
                          <w:i/>
                          <w:iCs/>
                          <w:sz w:val="22"/>
                          <w:szCs w:val="20"/>
                        </w:rPr>
                        <w:t>‘</w:t>
                      </w:r>
                      <w:r w:rsidRPr="003B355D">
                        <w:rPr>
                          <w:i/>
                          <w:iCs/>
                          <w:sz w:val="22"/>
                          <w:szCs w:val="20"/>
                        </w:rPr>
                        <w:t>I don't know if it's like a Trojan horse virus or something or I'm scared to click links in general, I feel like a lot of people I know have been hacked, especially on social media through clicking a link and somehow that hacks their account</w:t>
                      </w:r>
                      <w:r>
                        <w:rPr>
                          <w:i/>
                          <w:iCs/>
                          <w:sz w:val="22"/>
                          <w:szCs w:val="20"/>
                        </w:rPr>
                        <w:t>.</w:t>
                      </w:r>
                      <w:r w:rsidRPr="00F2293D">
                        <w:rPr>
                          <w:i/>
                          <w:iCs/>
                          <w:sz w:val="22"/>
                        </w:rPr>
                        <w:t>’</w:t>
                      </w:r>
                    </w:p>
                  </w:txbxContent>
                </v:textbox>
                <w10:wrap type="square"/>
                <w10:anchorlock/>
              </v:shape>
            </w:pict>
          </mc:Fallback>
        </mc:AlternateContent>
      </w:r>
      <w:r w:rsidRPr="00295353" w:rsidR="00295353">
        <w:rPr>
          <w14:ligatures w14:val="standardContextual"/>
        </w:rPr>
        <w:t>Every participant in both groups</w:t>
      </w:r>
      <w:r w:rsidR="00295353">
        <w:rPr>
          <w14:ligatures w14:val="standardContextual"/>
        </w:rPr>
        <w:t xml:space="preserve"> (n=10</w:t>
      </w:r>
      <w:r w:rsidR="004D1FC3">
        <w:rPr>
          <w14:ligatures w14:val="standardContextual"/>
        </w:rPr>
        <w:t xml:space="preserve">) </w:t>
      </w:r>
      <w:r w:rsidRPr="00295353" w:rsidR="004D1FC3">
        <w:rPr>
          <w14:ligatures w14:val="standardContextual"/>
        </w:rPr>
        <w:t>indicated</w:t>
      </w:r>
      <w:r w:rsidRPr="00295353" w:rsidR="00295353">
        <w:rPr>
          <w14:ligatures w14:val="standardContextual"/>
        </w:rPr>
        <w:t xml:space="preserve"> their reluctance to click on the video link. To elaborate, three Nonrespondents voiced their reluctance based on the link's perceived sketchiness and doubts about its authenticity. </w:t>
      </w:r>
    </w:p>
    <w:p w:rsidR="00282166" w:rsidP="00282166" w14:paraId="3A9A9FA1" w14:textId="77777777">
      <w:r>
        <w:t xml:space="preserve">The Respondent </w:t>
      </w:r>
      <w:r w:rsidRPr="008070E4">
        <w:t xml:space="preserve">who remembered both the email and the video link chose not to watch the video, citing concerns about potential computer viruses. Two other Respondents concurred, finding this reasoning to be acceptable. </w:t>
      </w:r>
      <w:r>
        <w:t>One</w:t>
      </w:r>
      <w:r w:rsidRPr="008070E4">
        <w:t xml:space="preserve"> Respondent explained, “Because I was afraid that if I click on it's going to like, I don't know, send some virus to my computer. So</w:t>
      </w:r>
      <w:r>
        <w:t>,</w:t>
      </w:r>
      <w:r w:rsidRPr="008070E4">
        <w:t xml:space="preserve"> I'm like, </w:t>
      </w:r>
      <w:r>
        <w:t>‘</w:t>
      </w:r>
      <w:r w:rsidRPr="008070E4">
        <w:t>Oh. No, thank you.</w:t>
      </w:r>
      <w:r>
        <w:t>’”</w:t>
      </w:r>
    </w:p>
    <w:p w:rsidR="00A71D7C" w:rsidRPr="009033CD" w:rsidP="00A71D7C" w14:paraId="10194191" w14:textId="77777777">
      <w:pPr>
        <w:rPr>
          <w:rStyle w:val="Strong"/>
        </w:rPr>
      </w:pPr>
      <w:r w:rsidRPr="009033CD">
        <w:rPr>
          <w:rStyle w:val="Strong"/>
        </w:rPr>
        <w:t xml:space="preserve">Impressions of the Video </w:t>
      </w:r>
    </w:p>
    <w:p w:rsidR="000B6710" w:rsidP="000C556C" w14:paraId="5EBE91C1" w14:textId="77777777">
      <w:pPr>
        <w:rPr>
          <w14:ligatures w14:val="standardContextual"/>
        </w:rPr>
      </w:pPr>
      <w:r w:rsidRPr="43A3B4A0">
        <w:rPr>
          <w14:ligatures w14:val="standardContextual"/>
        </w:rPr>
        <w:t xml:space="preserve">All the Nonrespondents </w:t>
      </w:r>
      <w:r w:rsidR="00282166">
        <w:rPr>
          <w14:ligatures w14:val="standardContextual"/>
        </w:rPr>
        <w:t xml:space="preserve">viewed </w:t>
      </w:r>
      <w:r w:rsidRPr="43A3B4A0">
        <w:rPr>
          <w14:ligatures w14:val="standardContextual"/>
        </w:rPr>
        <w:t>the NPSAS video</w:t>
      </w:r>
      <w:r w:rsidR="00282166">
        <w:rPr>
          <w14:ligatures w14:val="standardContextual"/>
        </w:rPr>
        <w:t xml:space="preserve"> during the </w:t>
      </w:r>
      <w:r w:rsidR="00362278">
        <w:rPr>
          <w14:ligatures w14:val="standardContextual"/>
        </w:rPr>
        <w:t>focus group sessions</w:t>
      </w:r>
      <w:r w:rsidRPr="43A3B4A0">
        <w:rPr>
          <w14:ligatures w14:val="standardContextual"/>
        </w:rPr>
        <w:t xml:space="preserve">, resulting in diverse opinions. One participant regarded the video as unremarkably ordinary, akin to numerous other informational videos. </w:t>
      </w:r>
      <w:r w:rsidRPr="43A3B4A0" w:rsidR="693C8989">
        <w:rPr>
          <w14:ligatures w14:val="standardContextual"/>
        </w:rPr>
        <w:t>This leads</w:t>
      </w:r>
      <w:r w:rsidRPr="43A3B4A0">
        <w:rPr>
          <w14:ligatures w14:val="standardContextual"/>
        </w:rPr>
        <w:t xml:space="preserve"> to the conclusion that the video would not make them more inclined to complete the survey. Conversely, another participant expressed enjoyment and a heightened inclination to complete the survey due to the video. A film student among the Nonrespondents critiqued the video's subpar quality and use of </w:t>
      </w:r>
      <w:r w:rsidR="00A87B1D">
        <w:rPr>
          <w:szCs w:val="24"/>
          <w14:ligatures w14:val="standardContextual"/>
        </w:rPr>
        <w:t>‘</w:t>
      </w:r>
      <w:r w:rsidRPr="43A3B4A0">
        <w:rPr>
          <w14:ligatures w14:val="standardContextual"/>
        </w:rPr>
        <w:t>stock images,</w:t>
      </w:r>
      <w:r w:rsidR="00A87B1D">
        <w:rPr>
          <w:szCs w:val="24"/>
          <w14:ligatures w14:val="standardContextual"/>
        </w:rPr>
        <w:t>’</w:t>
      </w:r>
      <w:r w:rsidRPr="43A3B4A0">
        <w:rPr>
          <w14:ligatures w14:val="standardContextual"/>
        </w:rPr>
        <w:t xml:space="preserve"> deeming it a poorly produced piece that would</w:t>
      </w:r>
      <w:r w:rsidRPr="43A3B4A0" w:rsidR="00A87B1D">
        <w:rPr>
          <w14:ligatures w14:val="standardContextual"/>
        </w:rPr>
        <w:t xml:space="preserve"> not</w:t>
      </w:r>
      <w:r w:rsidRPr="43A3B4A0">
        <w:rPr>
          <w14:ligatures w14:val="standardContextual"/>
        </w:rPr>
        <w:t xml:space="preserve"> motivate them to participate. Another Nonrespondent appreciated the video's reference to the </w:t>
      </w:r>
      <w:r w:rsidRPr="43A3B4A0" w:rsidR="00E27C13">
        <w:rPr>
          <w14:ligatures w14:val="standardContextual"/>
        </w:rPr>
        <w:t xml:space="preserve">U.S. </w:t>
      </w:r>
      <w:r w:rsidRPr="43A3B4A0">
        <w:rPr>
          <w14:ligatures w14:val="standardContextual"/>
        </w:rPr>
        <w:t>Department of Education, though they remained neutral about whether the video's impact would indeed foster greater inclination to engage with the survey.</w:t>
      </w:r>
    </w:p>
    <w:p w:rsidR="000C556C" w:rsidRPr="008E37AA" w:rsidP="00AF23FF" w14:paraId="67618299" w14:textId="23A07BEA">
      <w:pPr>
        <w:keepNext/>
        <w:keepLines/>
        <w:rPr>
          <w:rStyle w:val="Strong"/>
        </w:rPr>
      </w:pPr>
      <w:r w:rsidRPr="008E37AA">
        <w:rPr>
          <w:rStyle w:val="Strong"/>
        </w:rPr>
        <w:t>Click Here Link v</w:t>
      </w:r>
      <w:r w:rsidRPr="008E37AA" w:rsidR="009033CD">
        <w:rPr>
          <w:rStyle w:val="Strong"/>
        </w:rPr>
        <w:t>ersus</w:t>
      </w:r>
      <w:r w:rsidRPr="008E37AA">
        <w:rPr>
          <w:rStyle w:val="Strong"/>
        </w:rPr>
        <w:t xml:space="preserve"> Button </w:t>
      </w:r>
    </w:p>
    <w:p w:rsidR="004D520E" w:rsidP="00AF23FF" w14:paraId="63DF4676" w14:textId="379444C6">
      <w:pPr>
        <w:keepNext/>
        <w:keepLines/>
      </w:pPr>
      <w:r w:rsidRPr="000C556C">
        <w:t>Participants were presented with two options to start a survey: "Click Here Button" and "Click Here Link"</w:t>
      </w:r>
      <w:r w:rsidR="007F7421">
        <w:t xml:space="preserve">. They </w:t>
      </w:r>
      <w:r w:rsidRPr="000C556C">
        <w:t>were asked to indicate which of these they would be more inclined to click on.</w:t>
      </w:r>
      <w:r w:rsidR="3AE80C64">
        <w:t xml:space="preserve"> </w:t>
      </w:r>
      <w:r w:rsidR="0058713F">
        <w:fldChar w:fldCharType="begin"/>
      </w:r>
      <w:r w:rsidR="0058713F">
        <w:instrText xml:space="preserve"> REF _Ref144976980 \h  \* MERGEFORMAT </w:instrText>
      </w:r>
      <w:r w:rsidR="0058713F">
        <w:fldChar w:fldCharType="separate"/>
      </w:r>
      <w:r w:rsidRPr="00A97F26" w:rsidR="00A97F26">
        <w:t>Figure 4</w:t>
      </w:r>
      <w:r w:rsidR="0058713F">
        <w:fldChar w:fldCharType="end"/>
      </w:r>
      <w:r w:rsidR="0058713F">
        <w:t xml:space="preserve"> </w:t>
      </w:r>
      <w:r w:rsidR="3AE80C64">
        <w:t xml:space="preserve">displays these results. </w:t>
      </w:r>
    </w:p>
    <w:p w:rsidR="000B1FFC" w:rsidRPr="000C556C" w:rsidP="003B1AEA" w14:paraId="4E1F3C04" w14:textId="77777777"/>
    <w:p w:rsidR="00BC5DD0" w:rsidRPr="00287810" w:rsidP="00287810" w14:paraId="280718E6" w14:textId="22F5FCD1">
      <w:pPr>
        <w:pStyle w:val="Caption"/>
        <w:keepNext/>
        <w:spacing w:after="0"/>
        <w:rPr>
          <w:szCs w:val="20"/>
        </w:rPr>
      </w:pPr>
      <w:bookmarkStart w:id="40" w:name="_Ref144976980"/>
      <w:bookmarkStart w:id="41" w:name="_Toc145323958"/>
      <w:r w:rsidRPr="00287810">
        <w:rPr>
          <w:szCs w:val="20"/>
        </w:rPr>
        <w:t xml:space="preserve">Figure </w:t>
      </w:r>
      <w:r w:rsidRPr="00287810">
        <w:rPr>
          <w:szCs w:val="20"/>
        </w:rPr>
        <w:fldChar w:fldCharType="begin"/>
      </w:r>
      <w:r w:rsidRPr="00287810">
        <w:rPr>
          <w:szCs w:val="20"/>
        </w:rPr>
        <w:instrText xml:space="preserve"> SEQ Figure \* ARABIC </w:instrText>
      </w:r>
      <w:r w:rsidRPr="00287810">
        <w:rPr>
          <w:szCs w:val="20"/>
        </w:rPr>
        <w:fldChar w:fldCharType="separate"/>
      </w:r>
      <w:r w:rsidR="002705C4">
        <w:rPr>
          <w:noProof/>
          <w:szCs w:val="20"/>
        </w:rPr>
        <w:t>4</w:t>
      </w:r>
      <w:r w:rsidRPr="00287810">
        <w:rPr>
          <w:szCs w:val="20"/>
        </w:rPr>
        <w:fldChar w:fldCharType="end"/>
      </w:r>
      <w:bookmarkEnd w:id="40"/>
      <w:r w:rsidRPr="00287810">
        <w:rPr>
          <w:szCs w:val="20"/>
        </w:rPr>
        <w:t>. Click Here Link versus Button</w:t>
      </w:r>
      <w:bookmarkEnd w:id="41"/>
    </w:p>
    <w:p w:rsidR="00A71D7C" w:rsidRPr="00A71D7C" w:rsidP="00A71D7C" w14:paraId="1526CB05" w14:textId="4BCAA553">
      <w:pPr>
        <w:rPr>
          <w:szCs w:val="24"/>
          <w14:ligatures w14:val="standardContextual"/>
        </w:rPr>
      </w:pPr>
      <w:r>
        <w:rPr>
          <w:noProof/>
        </w:rPr>
        <w:drawing>
          <wp:inline distT="0" distB="0" distL="0" distR="0">
            <wp:extent cx="4121727" cy="2362200"/>
            <wp:effectExtent l="0" t="0" r="12700" b="0"/>
            <wp:docPr id="1613324715" name="Chart 1613324715" descr="Chart displaying results on which option participants are inclined to choose.">
              <a:extLst xmlns:a="http://schemas.openxmlformats.org/drawingml/2006/main">
                <a:ext xmlns:a="http://schemas.openxmlformats.org/drawingml/2006/main" uri="{FF2B5EF4-FFF2-40B4-BE49-F238E27FC236}">
                  <a16:creationId xmlns:a16="http://schemas.microsoft.com/office/drawing/2014/main" id="{14AC519D-99FE-3FE1-144A-8C865CBA4B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67BE9" w:rsidP="00657A47" w14:paraId="2A7D5922" w14:textId="4B3E8EED">
      <w:r w:rsidRPr="00A67BE9">
        <w:t>A majority (n=9) of the participants across both groups preferred the click here button over the hyperlink. One Respondent clarified that, in their perception, the link appeared less suspicious compared to the button. Three Respondent</w:t>
      </w:r>
      <w:r w:rsidR="00942578">
        <w:t>s</w:t>
      </w:r>
      <w:r w:rsidRPr="00A67BE9">
        <w:t xml:space="preserve"> attributed their preference for the button to its noticeable size and distinctive color. Similarly, two Nonrespondents also positively commented on the button's attention-grabbing visual characteristics. One participant explaining, “I’ll say </w:t>
      </w:r>
      <w:r w:rsidR="00A33B0B">
        <w:t>‘</w:t>
      </w:r>
      <w:r w:rsidR="008930E2">
        <w:t>C</w:t>
      </w:r>
      <w:r w:rsidRPr="00A67BE9">
        <w:t xml:space="preserve">lick </w:t>
      </w:r>
      <w:r w:rsidR="008930E2">
        <w:t>H</w:t>
      </w:r>
      <w:r w:rsidRPr="00A67BE9">
        <w:t xml:space="preserve">ere </w:t>
      </w:r>
      <w:r w:rsidR="008930E2">
        <w:t>B</w:t>
      </w:r>
      <w:r w:rsidRPr="00A67BE9">
        <w:t>utton</w:t>
      </w:r>
      <w:r w:rsidR="00A33B0B">
        <w:t>’</w:t>
      </w:r>
      <w:r w:rsidRPr="00A67BE9">
        <w:t xml:space="preserve"> just because it looks </w:t>
      </w:r>
      <w:r>
        <w:t xml:space="preserve">[more] </w:t>
      </w:r>
      <w:r w:rsidRPr="00A67BE9">
        <w:t>pleasing than the second one.”</w:t>
      </w:r>
      <w:r w:rsidR="000B1FFC">
        <w:t xml:space="preserve"> </w:t>
      </w:r>
      <w:r w:rsidRPr="007854BF" w:rsidR="007854BF">
        <w:t>The remaining participants (n=4) who favored the button over the link did not offer additional comments.</w:t>
      </w:r>
    </w:p>
    <w:p w:rsidR="00924020" w:rsidRPr="008E37AA" w:rsidP="00924020" w14:paraId="566B8698" w14:textId="77777777">
      <w:pPr>
        <w:rPr>
          <w:rStyle w:val="Strong"/>
        </w:rPr>
      </w:pPr>
      <w:r w:rsidRPr="008E37AA">
        <w:rPr>
          <w:rStyle w:val="Strong"/>
        </w:rPr>
        <w:t>Clicking the Button to Start a Survey</w:t>
      </w:r>
    </w:p>
    <w:p w:rsidR="007854BF" w:rsidP="00924020" w14:paraId="096E3852" w14:textId="0EBE9CB7">
      <w:r>
        <w:t xml:space="preserve">Most </w:t>
      </w:r>
      <w:r w:rsidR="00924020">
        <w:t xml:space="preserve">participants (n=7) indicated their intention to utilize this button for starting a survey. One </w:t>
      </w:r>
      <w:r w:rsidR="30FA593D">
        <w:t>R</w:t>
      </w:r>
      <w:r w:rsidR="00924020">
        <w:t xml:space="preserve">espondent attributed their choice to the button's straightforwardness. Conversely, another </w:t>
      </w:r>
      <w:r w:rsidR="00DD2E15">
        <w:t>R</w:t>
      </w:r>
      <w:r w:rsidR="00924020">
        <w:t xml:space="preserve">espondent expressed distrust and thus would not use the button. Furthermore, uncertainty about using the button was voiced by two participants (one </w:t>
      </w:r>
      <w:r w:rsidR="00DD3BCD">
        <w:t>R</w:t>
      </w:r>
      <w:r w:rsidR="00924020">
        <w:t>espondent and one Nonrespondent).</w:t>
      </w:r>
    </w:p>
    <w:p w:rsidR="00315113" w:rsidRPr="009033CD" w:rsidP="00315113" w14:paraId="2FB3AB35" w14:textId="107E1C09">
      <w:pPr>
        <w:rPr>
          <w:rStyle w:val="Strong"/>
        </w:rPr>
      </w:pPr>
      <w:r w:rsidRPr="009033CD">
        <w:rPr>
          <w:rStyle w:val="Strong"/>
        </w:rPr>
        <w:t xml:space="preserve">Expectation for a Government Survey Request </w:t>
      </w:r>
    </w:p>
    <w:p w:rsidR="00315113" w:rsidP="00315113" w14:paraId="1ABBE59A" w14:textId="1C993B5D">
      <w:r w:rsidRPr="00157E67">
        <w:rPr>
          <w:noProof/>
          <w:sz w:val="22"/>
        </w:rPr>
        <mc:AlternateContent>
          <mc:Choice Requires="wps">
            <w:drawing>
              <wp:anchor distT="45720" distB="45720" distL="114300" distR="114300" simplePos="0" relativeHeight="251670528" behindDoc="0" locked="1" layoutInCell="1" allowOverlap="1">
                <wp:simplePos x="0" y="0"/>
                <wp:positionH relativeFrom="margin">
                  <wp:posOffset>-1270</wp:posOffset>
                </wp:positionH>
                <wp:positionV relativeFrom="paragraph">
                  <wp:posOffset>751205</wp:posOffset>
                </wp:positionV>
                <wp:extent cx="2360930" cy="1061720"/>
                <wp:effectExtent l="19050" t="19050" r="20320" b="24130"/>
                <wp:wrapSquare wrapText="bothSides"/>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60930" cy="1061720"/>
                        </a:xfrm>
                        <a:prstGeom prst="rect">
                          <a:avLst/>
                        </a:prstGeom>
                        <a:solidFill>
                          <a:schemeClr val="accent2">
                            <a:lumMod val="20000"/>
                            <a:lumOff val="80000"/>
                          </a:schemeClr>
                        </a:solidFill>
                        <a:ln w="38100" cmpd="dbl">
                          <a:solidFill>
                            <a:schemeClr val="accent2"/>
                          </a:solidFill>
                          <a:miter lim="800000"/>
                          <a:headEnd/>
                          <a:tailEnd/>
                        </a:ln>
                      </wps:spPr>
                      <wps:txbx>
                        <w:txbxContent>
                          <w:p w:rsidR="003B355D" w:rsidRPr="00F2293D" w:rsidP="003B355D" w14:textId="14ADA1D5">
                            <w:pPr>
                              <w:jc w:val="center"/>
                              <w:rPr>
                                <w:i/>
                                <w:iCs/>
                                <w:sz w:val="22"/>
                                <w:szCs w:val="20"/>
                              </w:rPr>
                            </w:pPr>
                            <w:r w:rsidRPr="00F2293D">
                              <w:rPr>
                                <w:i/>
                                <w:iCs/>
                                <w:sz w:val="22"/>
                                <w:szCs w:val="20"/>
                              </w:rPr>
                              <w:t>‘</w:t>
                            </w:r>
                            <w:r w:rsidRPr="003B355D">
                              <w:rPr>
                                <w:i/>
                                <w:iCs/>
                                <w:sz w:val="22"/>
                                <w:szCs w:val="20"/>
                              </w:rPr>
                              <w:t>Probably the ‘Click Here’ URL, just because, I don't know, it seems a little more formal to me, I guess. And you would think of the government as being formal, I guess</w:t>
                            </w:r>
                            <w:r w:rsidR="008F1B59">
                              <w:rPr>
                                <w:i/>
                                <w:iCs/>
                                <w:sz w:val="22"/>
                              </w:rPr>
                              <w:t>.</w:t>
                            </w:r>
                            <w:r w:rsidR="00AF23FF">
                              <w:rPr>
                                <w:i/>
                                <w:iCs/>
                                <w:sz w:val="22"/>
                              </w:rPr>
                              <w:t>.</w:t>
                            </w:r>
                            <w:r w:rsidR="008F1B59">
                              <w:rPr>
                                <w:i/>
                                <w:iCs/>
                                <w:sz w:val="22"/>
                              </w:rPr>
                              <w:t>.’</w:t>
                            </w:r>
                          </w:p>
                        </w:txbxContent>
                      </wps:txbx>
                      <wps:bodyPr rot="0" vert="horz" wrap="square" lIns="91440" tIns="45720" rIns="91440" bIns="91440" anchor="t" anchorCtr="0" upright="1"/>
                    </wps:wsp>
                  </a:graphicData>
                </a:graphic>
                <wp14:sizeRelH relativeFrom="margin">
                  <wp14:pctWidth>0</wp14:pctWidth>
                </wp14:sizeRelH>
                <wp14:sizeRelV relativeFrom="margin">
                  <wp14:pctHeight>0</wp14:pctHeight>
                </wp14:sizeRelV>
              </wp:anchor>
            </w:drawing>
          </mc:Choice>
          <mc:Fallback>
            <w:pict>
              <v:shape id="Text Box 9" o:spid="_x0000_s1031" type="#_x0000_t202" style="width:185.9pt;height:83.6pt;margin-top:59.15pt;margin-left:-0.1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1552" fillcolor="#d0ebf7" strokecolor="#219ad1" strokeweight="3pt">
                <v:stroke linestyle="thinThin"/>
                <v:textbox inset=",,,7.2pt">
                  <w:txbxContent>
                    <w:p w:rsidR="003B355D" w:rsidRPr="00F2293D" w:rsidP="003B355D" w14:paraId="23513E75" w14:textId="14ADA1D5">
                      <w:pPr>
                        <w:jc w:val="center"/>
                        <w:rPr>
                          <w:i/>
                          <w:iCs/>
                          <w:sz w:val="22"/>
                          <w:szCs w:val="20"/>
                        </w:rPr>
                      </w:pPr>
                      <w:r w:rsidRPr="00F2293D">
                        <w:rPr>
                          <w:i/>
                          <w:iCs/>
                          <w:sz w:val="22"/>
                          <w:szCs w:val="20"/>
                        </w:rPr>
                        <w:t>‘</w:t>
                      </w:r>
                      <w:r w:rsidRPr="003B355D">
                        <w:rPr>
                          <w:i/>
                          <w:iCs/>
                          <w:sz w:val="22"/>
                          <w:szCs w:val="20"/>
                        </w:rPr>
                        <w:t>Probably the ‘Click Here’ URL, just because, I don't know, it seems a little more formal to me, I guess. And you would think of the government as being formal, I guess</w:t>
                      </w:r>
                      <w:r w:rsidR="008F1B59">
                        <w:rPr>
                          <w:i/>
                          <w:iCs/>
                          <w:sz w:val="22"/>
                        </w:rPr>
                        <w:t>.</w:t>
                      </w:r>
                      <w:r w:rsidR="00AF23FF">
                        <w:rPr>
                          <w:i/>
                          <w:iCs/>
                          <w:sz w:val="22"/>
                        </w:rPr>
                        <w:t>.</w:t>
                      </w:r>
                      <w:r w:rsidR="008F1B59">
                        <w:rPr>
                          <w:i/>
                          <w:iCs/>
                          <w:sz w:val="22"/>
                        </w:rPr>
                        <w:t>.’</w:t>
                      </w:r>
                    </w:p>
                  </w:txbxContent>
                </v:textbox>
                <w10:wrap type="square"/>
                <w10:anchorlock/>
              </v:shape>
            </w:pict>
          </mc:Fallback>
        </mc:AlternateContent>
      </w:r>
      <w:r w:rsidRPr="5AA42AB8" w:rsidR="00315113">
        <w:rPr>
          <w14:ligatures w14:val="standardContextual"/>
        </w:rPr>
        <w:t xml:space="preserve">Regarding the anticipated option in a government survey request, </w:t>
      </w:r>
      <w:r w:rsidR="005A2381">
        <w:rPr>
          <w14:ligatures w14:val="standardContextual"/>
        </w:rPr>
        <w:t>most</w:t>
      </w:r>
      <w:r w:rsidRPr="5AA42AB8" w:rsidR="00315113">
        <w:rPr>
          <w14:ligatures w14:val="standardContextual"/>
        </w:rPr>
        <w:t xml:space="preserve"> </w:t>
      </w:r>
      <w:r w:rsidRPr="5AA42AB8" w:rsidR="00B0552D">
        <w:rPr>
          <w14:ligatures w14:val="standardContextual"/>
        </w:rPr>
        <w:t xml:space="preserve">(n=7) </w:t>
      </w:r>
      <w:r w:rsidRPr="5AA42AB8" w:rsidR="00315113">
        <w:rPr>
          <w14:ligatures w14:val="standardContextual"/>
        </w:rPr>
        <w:t xml:space="preserve">expected to see a hyperlink in a government request. One Nonrespondent delved deeper, explaining that a hyperlink appeared more authentic. </w:t>
      </w:r>
    </w:p>
    <w:p w:rsidR="00D20794" w:rsidRPr="00090E0B" w:rsidP="00924020" w14:paraId="7229AA90" w14:textId="3072BA99">
      <w:r w:rsidRPr="54A006BC">
        <w:rPr>
          <w14:ligatures w14:val="standardContextual"/>
        </w:rPr>
        <w:t>The remaining three participants</w:t>
      </w:r>
      <w:r w:rsidRPr="54A006BC" w:rsidR="00EE678E">
        <w:rPr>
          <w14:ligatures w14:val="standardContextual"/>
        </w:rPr>
        <w:t>, who favored the</w:t>
      </w:r>
      <w:r w:rsidR="00EE678E">
        <w:rPr>
          <w:szCs w:val="24"/>
          <w14:ligatures w14:val="standardContextual"/>
        </w:rPr>
        <w:t xml:space="preserve"> </w:t>
      </w:r>
      <w:r w:rsidR="000E78BC">
        <w:rPr>
          <w:szCs w:val="24"/>
          <w14:ligatures w14:val="standardContextual"/>
        </w:rPr>
        <w:t>“</w:t>
      </w:r>
      <w:r w:rsidRPr="54A006BC" w:rsidR="00F53D89">
        <w:rPr>
          <w14:ligatures w14:val="standardContextual"/>
        </w:rPr>
        <w:t>Click Here Button</w:t>
      </w:r>
      <w:r w:rsidR="008D3966">
        <w:rPr>
          <w:szCs w:val="24"/>
          <w14:ligatures w14:val="standardContextual"/>
        </w:rPr>
        <w:t>,</w:t>
      </w:r>
      <w:r w:rsidR="000E78BC">
        <w:rPr>
          <w:szCs w:val="24"/>
          <w14:ligatures w14:val="standardContextual"/>
        </w:rPr>
        <w:t xml:space="preserve">” </w:t>
      </w:r>
      <w:r w:rsidRPr="54A006BC">
        <w:rPr>
          <w14:ligatures w14:val="standardContextual"/>
        </w:rPr>
        <w:t xml:space="preserve">offered their perspectives on their expectations. A Nonrespondent participant noted that the government possesses the resources and capacity to </w:t>
      </w:r>
      <w:r w:rsidRPr="54A006BC">
        <w:rPr>
          <w14:ligatures w14:val="standardContextual"/>
        </w:rPr>
        <w:t>create visually appealing graphics, akin to the button. Another Nonrespondent mentioned that the button appeared more polished, which led them to assume that the government would present something of that nature. The third participant did not offer any additional comments on their opinion</w:t>
      </w:r>
      <w:r w:rsidRPr="00B0552D">
        <w:rPr>
          <w:szCs w:val="24"/>
          <w14:ligatures w14:val="standardContextual"/>
        </w:rPr>
        <w:t>.</w:t>
      </w:r>
    </w:p>
    <w:p w:rsidR="5F671EEF" w:rsidP="52C6C750" w14:paraId="616C78D1" w14:textId="5209F899">
      <w:r>
        <w:t xml:space="preserve">In sum, </w:t>
      </w:r>
      <w:bookmarkStart w:id="42" w:name="_Int_oslHMzsI"/>
      <w:r w:rsidR="0077037D">
        <w:t>a majority</w:t>
      </w:r>
      <w:r w:rsidR="00AD38A5">
        <w:t xml:space="preserve"> of</w:t>
      </w:r>
      <w:bookmarkEnd w:id="42"/>
      <w:r w:rsidR="6B247A27">
        <w:t xml:space="preserve"> participants (n=9) throughout both groups favored the “Click Here” button over the hyperlink. However, when it comes to th</w:t>
      </w:r>
      <w:r w:rsidR="64A68D82">
        <w:t xml:space="preserve">eir expectations from a government survey request, </w:t>
      </w:r>
      <w:r w:rsidR="00A42215">
        <w:t>most</w:t>
      </w:r>
      <w:r w:rsidR="64A68D82">
        <w:t xml:space="preserve"> (n=7) anticipated seeing a “Click Here” link.</w:t>
      </w:r>
    </w:p>
    <w:p w:rsidR="002A5BE4" w:rsidP="009F54BC" w14:paraId="686F0C9D" w14:textId="5FA92A5D">
      <w:pPr>
        <w:pStyle w:val="Heading3"/>
      </w:pPr>
      <w:bookmarkStart w:id="43" w:name="_Toc145323948"/>
      <w:r w:rsidRPr="002A5BE4">
        <w:t>Contacting/Interacting or Reminders</w:t>
      </w:r>
      <w:bookmarkEnd w:id="43"/>
    </w:p>
    <w:p w:rsidR="00AD33B5" w:rsidP="00AD33B5" w14:paraId="7654D5CC" w14:textId="453960EC">
      <w:r w:rsidRPr="002777BE">
        <w:t xml:space="preserve">The Respondent group was specifically asked about having a chatbot to help </w:t>
      </w:r>
      <w:r>
        <w:t xml:space="preserve">while </w:t>
      </w:r>
      <w:r w:rsidRPr="002777BE">
        <w:t>complet</w:t>
      </w:r>
      <w:r>
        <w:t>ing</w:t>
      </w:r>
      <w:r w:rsidRPr="002777BE">
        <w:t xml:space="preserve"> the NPSAS survey. </w:t>
      </w:r>
      <w:r w:rsidRPr="00E930A6">
        <w:t>Both Respondent and Nonrespondent groups were asked about their response to calls with a U</w:t>
      </w:r>
      <w:r w:rsidR="00FC1E84">
        <w:t>.</w:t>
      </w:r>
      <w:r w:rsidRPr="00E930A6">
        <w:t>S</w:t>
      </w:r>
      <w:r w:rsidR="00FC1E84">
        <w:t>.</w:t>
      </w:r>
      <w:r w:rsidRPr="00E930A6">
        <w:t xml:space="preserve"> Department of Education caller ID, their habits with unrecognized calls, and voicemail usage on their cell phones, including personalized messages.</w:t>
      </w:r>
    </w:p>
    <w:p w:rsidR="00AD33B5" w:rsidRPr="008E37AA" w:rsidP="00AD33B5" w14:paraId="2F9AF629" w14:textId="77777777">
      <w:pPr>
        <w:rPr>
          <w:rStyle w:val="Strong"/>
        </w:rPr>
      </w:pPr>
      <w:r w:rsidRPr="008E37AA">
        <w:rPr>
          <w:rStyle w:val="Strong"/>
        </w:rPr>
        <w:t>Chatbot</w:t>
      </w:r>
    </w:p>
    <w:p w:rsidR="00AD33B5" w:rsidP="00AD33B5" w14:paraId="66E250E5" w14:textId="77777777">
      <w:r>
        <w:t>All the p</w:t>
      </w:r>
      <w:r w:rsidRPr="002777BE">
        <w:t xml:space="preserve">articipants </w:t>
      </w:r>
      <w:r>
        <w:t xml:space="preserve">within the Respondent group agreed that they </w:t>
      </w:r>
      <w:r w:rsidRPr="002777BE">
        <w:t xml:space="preserve">would not use the chatbot </w:t>
      </w:r>
      <w:r>
        <w:t xml:space="preserve">for the </w:t>
      </w:r>
      <w:r w:rsidRPr="002777BE">
        <w:t>ease of filling out the survey</w:t>
      </w:r>
      <w:r>
        <w:t>. One participant stated, “I</w:t>
      </w:r>
      <w:r w:rsidRPr="00D7766A">
        <w:t>t wouldn't hurt to have it there, but I honestly didn't need it.</w:t>
      </w:r>
      <w:r>
        <w:t>” However, participants did express that it</w:t>
      </w:r>
      <w:r w:rsidRPr="002777BE">
        <w:t xml:space="preserve"> is a good supportive option for other students for </w:t>
      </w:r>
      <w:bookmarkStart w:id="44" w:name="_Int_BFYwGeoj"/>
      <w:r w:rsidRPr="002777BE">
        <w:t>common questions</w:t>
      </w:r>
      <w:bookmarkEnd w:id="44"/>
      <w:r>
        <w:t>, and a live agent for complex questions. As one participant summarized, “</w:t>
      </w:r>
      <w:r w:rsidRPr="00D96D51">
        <w:t>Yeah, just for the most common questions, but it was like complex question, probably like a live agent would answer it.</w:t>
      </w:r>
      <w:r>
        <w:t>”</w:t>
      </w:r>
    </w:p>
    <w:p w:rsidR="00AD33B5" w:rsidP="00AD33B5" w14:paraId="08D4CDC3" w14:textId="77777777">
      <w:pPr>
        <w:rPr>
          <w:rStyle w:val="Strong"/>
        </w:rPr>
      </w:pPr>
      <w:r>
        <w:rPr>
          <w:rStyle w:val="Strong"/>
        </w:rPr>
        <w:t>Registered Caller ID</w:t>
      </w:r>
    </w:p>
    <w:p w:rsidR="00AD33B5" w:rsidP="00AD33B5" w14:paraId="66E66B3C" w14:textId="4AB50D49">
      <w:pPr>
        <w:rPr>
          <w:iCs/>
        </w:rPr>
      </w:pPr>
      <w:r w:rsidRPr="0065231C">
        <w:rPr>
          <w:iCs/>
        </w:rPr>
        <w:t xml:space="preserve">Both groups were asked </w:t>
      </w:r>
      <w:r>
        <w:rPr>
          <w:iCs/>
        </w:rPr>
        <w:t>if they would respond</w:t>
      </w:r>
      <w:r w:rsidRPr="0065231C">
        <w:rPr>
          <w:iCs/>
        </w:rPr>
        <w:t xml:space="preserve"> to calls with a U</w:t>
      </w:r>
      <w:r w:rsidR="00C1601E">
        <w:rPr>
          <w:iCs/>
        </w:rPr>
        <w:t>.</w:t>
      </w:r>
      <w:r w:rsidRPr="0065231C">
        <w:rPr>
          <w:iCs/>
        </w:rPr>
        <w:t>S</w:t>
      </w:r>
      <w:r w:rsidR="00C1601E">
        <w:rPr>
          <w:iCs/>
        </w:rPr>
        <w:t>.</w:t>
      </w:r>
      <w:r w:rsidRPr="0065231C">
        <w:rPr>
          <w:iCs/>
        </w:rPr>
        <w:t xml:space="preserve"> Department of Education caller ID</w:t>
      </w:r>
      <w:r>
        <w:rPr>
          <w:iCs/>
        </w:rPr>
        <w:t>.</w:t>
      </w:r>
      <w:r w:rsidRPr="0065231C">
        <w:rPr>
          <w:iCs/>
        </w:rPr>
        <w:t xml:space="preserve"> </w:t>
      </w:r>
      <w:r>
        <w:rPr>
          <w:iCs/>
        </w:rPr>
        <w:t>Across both groups, half of the</w:t>
      </w:r>
      <w:r w:rsidRPr="009D1B33">
        <w:rPr>
          <w:iCs/>
        </w:rPr>
        <w:t xml:space="preserve"> participants</w:t>
      </w:r>
      <w:r>
        <w:rPr>
          <w:iCs/>
        </w:rPr>
        <w:t xml:space="preserve"> (</w:t>
      </w:r>
      <w:r w:rsidR="00117A53">
        <w:rPr>
          <w:iCs/>
        </w:rPr>
        <w:t>n=</w:t>
      </w:r>
      <w:r>
        <w:rPr>
          <w:iCs/>
        </w:rPr>
        <w:t>5)</w:t>
      </w:r>
      <w:r w:rsidRPr="009D1B33">
        <w:rPr>
          <w:iCs/>
        </w:rPr>
        <w:t xml:space="preserve"> responded that they would</w:t>
      </w:r>
      <w:r>
        <w:rPr>
          <w:iCs/>
        </w:rPr>
        <w:t xml:space="preserve"> answer </w:t>
      </w:r>
      <w:r w:rsidRPr="00607EF7">
        <w:rPr>
          <w:iCs/>
        </w:rPr>
        <w:t>a call from the U</w:t>
      </w:r>
      <w:r>
        <w:rPr>
          <w:iCs/>
        </w:rPr>
        <w:t>.</w:t>
      </w:r>
      <w:r w:rsidRPr="00607EF7">
        <w:rPr>
          <w:iCs/>
        </w:rPr>
        <w:t>S</w:t>
      </w:r>
      <w:r>
        <w:rPr>
          <w:iCs/>
        </w:rPr>
        <w:t>.</w:t>
      </w:r>
      <w:r w:rsidRPr="00607EF7">
        <w:rPr>
          <w:iCs/>
        </w:rPr>
        <w:t xml:space="preserve"> Department of Education</w:t>
      </w:r>
      <w:r>
        <w:rPr>
          <w:iCs/>
        </w:rPr>
        <w:t xml:space="preserve">. The main reason as to why they would answer is that the caller ID </w:t>
      </w:r>
      <w:r w:rsidR="00BE104E">
        <w:rPr>
          <w:iCs/>
        </w:rPr>
        <w:t>identifies</w:t>
      </w:r>
      <w:r>
        <w:rPr>
          <w:iCs/>
        </w:rPr>
        <w:t xml:space="preserve"> it is the U.S. Department of Education, to such degree it would be an important call. One respondent specifically expressed the importance of the caller identification for them to answer a call, “H</w:t>
      </w:r>
      <w:r w:rsidRPr="001E4257">
        <w:rPr>
          <w:iCs/>
        </w:rPr>
        <w:t>as a caller ID, yeah. If it has no caller ID, then no.</w:t>
      </w:r>
      <w:r>
        <w:rPr>
          <w:iCs/>
        </w:rPr>
        <w:t xml:space="preserve">” The other half of participants responded that they would not answer </w:t>
      </w:r>
      <w:r w:rsidRPr="00607EF7">
        <w:rPr>
          <w:iCs/>
        </w:rPr>
        <w:t>a call from the U</w:t>
      </w:r>
      <w:r>
        <w:rPr>
          <w:iCs/>
        </w:rPr>
        <w:t>.</w:t>
      </w:r>
      <w:r w:rsidRPr="00607EF7">
        <w:rPr>
          <w:iCs/>
        </w:rPr>
        <w:t>S</w:t>
      </w:r>
      <w:r>
        <w:rPr>
          <w:iCs/>
        </w:rPr>
        <w:t xml:space="preserve">. </w:t>
      </w:r>
      <w:r w:rsidRPr="00607EF7">
        <w:rPr>
          <w:iCs/>
        </w:rPr>
        <w:t>Department of Education</w:t>
      </w:r>
      <w:r>
        <w:rPr>
          <w:iCs/>
        </w:rPr>
        <w:t xml:space="preserve">, even if the caller ID appears with that identification. This includes one Nonrespondent that indicated that they would “probably” </w:t>
      </w:r>
      <w:r w:rsidR="00D33218">
        <w:rPr>
          <w:iCs/>
        </w:rPr>
        <w:t xml:space="preserve">not </w:t>
      </w:r>
      <w:r>
        <w:rPr>
          <w:iCs/>
        </w:rPr>
        <w:t>answer</w:t>
      </w:r>
      <w:r w:rsidRPr="00607EF7">
        <w:rPr>
          <w:iCs/>
        </w:rPr>
        <w:t>.</w:t>
      </w:r>
      <w:r>
        <w:rPr>
          <w:iCs/>
        </w:rPr>
        <w:t xml:space="preserve"> There were two main reasons given as to why they would not answer: 1) s</w:t>
      </w:r>
      <w:r w:rsidRPr="00D90DA5">
        <w:rPr>
          <w:iCs/>
        </w:rPr>
        <w:t>uspicion that the call might be fraudulent or a scam</w:t>
      </w:r>
      <w:r>
        <w:rPr>
          <w:iCs/>
        </w:rPr>
        <w:t xml:space="preserve"> and 2) avoid the call in the in case that it is </w:t>
      </w:r>
      <w:bookmarkStart w:id="45" w:name="_Int_IzwGmdOy"/>
      <w:r>
        <w:rPr>
          <w:iCs/>
        </w:rPr>
        <w:t>bad news</w:t>
      </w:r>
      <w:bookmarkEnd w:id="45"/>
      <w:r>
        <w:rPr>
          <w:iCs/>
        </w:rPr>
        <w:t xml:space="preserve"> (i.e., avoid issues). The first reason is consistent with a Respondent that further shared that they would verify that the phone number comes from the U.S. Department of Education by searching online, and then maybe call them back.</w:t>
      </w:r>
    </w:p>
    <w:p w:rsidR="00AD33B5" w:rsidRPr="002A0438" w:rsidP="00AF23FF" w14:paraId="6DB093D5" w14:textId="77777777">
      <w:pPr>
        <w:keepNext/>
        <w:keepLines/>
        <w:rPr>
          <w:rFonts w:asciiTheme="minorHAnsi" w:hAnsiTheme="minorHAnsi"/>
          <w:b/>
          <w:bCs/>
          <w:i/>
        </w:rPr>
      </w:pPr>
      <w:r>
        <w:rPr>
          <w:rStyle w:val="Strong"/>
        </w:rPr>
        <w:t>Unrecognized Phone Number</w:t>
      </w:r>
    </w:p>
    <w:p w:rsidR="00AD33B5" w:rsidP="00AF23FF" w14:paraId="2A243E34" w14:textId="1D04511F">
      <w:pPr>
        <w:keepNext/>
        <w:keepLines/>
        <w:rPr>
          <w:iCs/>
        </w:rPr>
      </w:pPr>
      <w:r w:rsidRPr="00157E67">
        <w:rPr>
          <w:noProof/>
          <w:sz w:val="22"/>
        </w:rPr>
        <mc:AlternateContent>
          <mc:Choice Requires="wps">
            <w:drawing>
              <wp:anchor distT="45720" distB="45720" distL="114300" distR="114300" simplePos="0" relativeHeight="251672576" behindDoc="0" locked="1" layoutInCell="1" allowOverlap="1">
                <wp:simplePos x="0" y="0"/>
                <wp:positionH relativeFrom="margin">
                  <wp:posOffset>4067175</wp:posOffset>
                </wp:positionH>
                <wp:positionV relativeFrom="paragraph">
                  <wp:posOffset>695960</wp:posOffset>
                </wp:positionV>
                <wp:extent cx="1828800" cy="1095375"/>
                <wp:effectExtent l="19050" t="19050" r="19050" b="28575"/>
                <wp:wrapSquare wrapText="bothSides"/>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8800" cy="1095375"/>
                        </a:xfrm>
                        <a:prstGeom prst="rect">
                          <a:avLst/>
                        </a:prstGeom>
                        <a:solidFill>
                          <a:schemeClr val="accent2">
                            <a:lumMod val="20000"/>
                            <a:lumOff val="80000"/>
                          </a:schemeClr>
                        </a:solidFill>
                        <a:ln w="38100" cmpd="dbl">
                          <a:solidFill>
                            <a:schemeClr val="accent2"/>
                          </a:solidFill>
                          <a:miter lim="800000"/>
                          <a:headEnd/>
                          <a:tailEnd/>
                        </a:ln>
                      </wps:spPr>
                      <wps:txbx>
                        <w:txbxContent>
                          <w:p w:rsidR="003B355D" w:rsidRPr="00F2293D" w:rsidP="003B355D" w14:textId="2631FAC0">
                            <w:pPr>
                              <w:jc w:val="center"/>
                              <w:rPr>
                                <w:i/>
                                <w:iCs/>
                                <w:sz w:val="22"/>
                                <w:szCs w:val="20"/>
                              </w:rPr>
                            </w:pPr>
                            <w:r w:rsidRPr="00F2293D">
                              <w:rPr>
                                <w:i/>
                                <w:iCs/>
                                <w:sz w:val="22"/>
                                <w:szCs w:val="20"/>
                              </w:rPr>
                              <w:t>‘</w:t>
                            </w:r>
                            <w:r w:rsidRPr="003B355D">
                              <w:rPr>
                                <w:i/>
                                <w:iCs/>
                                <w:sz w:val="22"/>
                                <w:szCs w:val="20"/>
                              </w:rPr>
                              <w:t>I only answer calls from people I don't recognize when I'm expecting a call from a number I don't recognize.</w:t>
                            </w:r>
                            <w:r w:rsidRPr="00F2293D">
                              <w:rPr>
                                <w:i/>
                                <w:iCs/>
                                <w:sz w:val="22"/>
                              </w:rPr>
                              <w:t>’</w:t>
                            </w:r>
                          </w:p>
                        </w:txbxContent>
                      </wps:txbx>
                      <wps:bodyPr rot="0" vert="horz" wrap="square" lIns="91440" tIns="45720" rIns="91440" bIns="91440" anchor="t" anchorCtr="0" upright="1"/>
                    </wps:wsp>
                  </a:graphicData>
                </a:graphic>
                <wp14:sizeRelH relativeFrom="margin">
                  <wp14:pctWidth>0</wp14:pctWidth>
                </wp14:sizeRelH>
                <wp14:sizeRelV relativeFrom="margin">
                  <wp14:pctHeight>0</wp14:pctHeight>
                </wp14:sizeRelV>
              </wp:anchor>
            </w:drawing>
          </mc:Choice>
          <mc:Fallback>
            <w:pict>
              <v:shape id="Text Box 11" o:spid="_x0000_s1032" type="#_x0000_t202" style="width:2in;height:86.25pt;margin-top:54.8pt;margin-left:320.2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3600" fillcolor="#d0ebf7" strokecolor="#219ad1" strokeweight="3pt">
                <v:stroke linestyle="thinThin"/>
                <v:textbox inset=",,,7.2pt">
                  <w:txbxContent>
                    <w:p w:rsidR="003B355D" w:rsidRPr="00F2293D" w:rsidP="003B355D" w14:paraId="7DE9C296" w14:textId="2631FAC0">
                      <w:pPr>
                        <w:jc w:val="center"/>
                        <w:rPr>
                          <w:i/>
                          <w:iCs/>
                          <w:sz w:val="22"/>
                          <w:szCs w:val="20"/>
                        </w:rPr>
                      </w:pPr>
                      <w:r w:rsidRPr="00F2293D">
                        <w:rPr>
                          <w:i/>
                          <w:iCs/>
                          <w:sz w:val="22"/>
                          <w:szCs w:val="20"/>
                        </w:rPr>
                        <w:t>‘</w:t>
                      </w:r>
                      <w:r w:rsidRPr="003B355D">
                        <w:rPr>
                          <w:i/>
                          <w:iCs/>
                          <w:sz w:val="22"/>
                          <w:szCs w:val="20"/>
                        </w:rPr>
                        <w:t>I only answer calls from people I don't recognize when I'm expecting a call from a number I don't recognize.</w:t>
                      </w:r>
                      <w:r w:rsidRPr="00F2293D">
                        <w:rPr>
                          <w:i/>
                          <w:iCs/>
                          <w:sz w:val="22"/>
                        </w:rPr>
                        <w:t>’</w:t>
                      </w:r>
                    </w:p>
                  </w:txbxContent>
                </v:textbox>
                <w10:wrap type="square"/>
                <w10:anchorlock/>
              </v:shape>
            </w:pict>
          </mc:Fallback>
        </mc:AlternateContent>
      </w:r>
      <w:r w:rsidRPr="0065231C" w:rsidR="00AD33B5">
        <w:rPr>
          <w:iCs/>
        </w:rPr>
        <w:t xml:space="preserve">Both Respondent and Nonrespondent groups were asked </w:t>
      </w:r>
      <w:r w:rsidR="00AD33B5">
        <w:rPr>
          <w:iCs/>
        </w:rPr>
        <w:t xml:space="preserve">if they would answer a phone call from an unrecognized phone number. </w:t>
      </w:r>
      <w:r w:rsidRPr="00CA5E3A" w:rsidR="00AD33B5">
        <w:rPr>
          <w:iCs/>
        </w:rPr>
        <w:t xml:space="preserve">Most participants from both groups </w:t>
      </w:r>
      <w:r w:rsidR="00AD33B5">
        <w:rPr>
          <w:iCs/>
        </w:rPr>
        <w:t>(</w:t>
      </w:r>
      <w:r w:rsidR="00117A53">
        <w:rPr>
          <w:iCs/>
        </w:rPr>
        <w:t>n=</w:t>
      </w:r>
      <w:r w:rsidR="00AD33B5">
        <w:rPr>
          <w:iCs/>
        </w:rPr>
        <w:t xml:space="preserve">7) </w:t>
      </w:r>
      <w:r w:rsidRPr="00CA5E3A" w:rsidR="00AD33B5">
        <w:rPr>
          <w:iCs/>
        </w:rPr>
        <w:t xml:space="preserve">indicated </w:t>
      </w:r>
      <w:r w:rsidR="00AD33B5">
        <w:rPr>
          <w:iCs/>
        </w:rPr>
        <w:t xml:space="preserve">that they would not or sometimes answer calls from an unfamiliar phone number, letting them go to voicemail. Further, one Respondent shared that they usually answer calls, </w:t>
      </w:r>
      <w:r w:rsidR="00FD2765">
        <w:rPr>
          <w:iCs/>
        </w:rPr>
        <w:t>except</w:t>
      </w:r>
      <w:r w:rsidR="00AD33B5">
        <w:rPr>
          <w:iCs/>
        </w:rPr>
        <w:t xml:space="preserve"> if it comes from a 1-800 number. Another Respondent said that they answer if they get irritated with multiple calls. However, both groups did clarify that they would answer a call from an unknown source if expecting a business call or interview follow-ups. The few participants that do answer calls from an unfamiliar phone number explained that it was their nature of curiosity or due to their field of work (e.g., Resident Assistant in college).</w:t>
      </w:r>
    </w:p>
    <w:p w:rsidR="00AD33B5" w:rsidRPr="00F92A65" w:rsidP="00AD33B5" w14:paraId="18AEC27A" w14:textId="77777777">
      <w:pPr>
        <w:rPr>
          <w:rStyle w:val="Strong"/>
        </w:rPr>
      </w:pPr>
      <w:r w:rsidRPr="00F92A65">
        <w:rPr>
          <w:rStyle w:val="Strong"/>
        </w:rPr>
        <w:t>Voicemail Usage</w:t>
      </w:r>
    </w:p>
    <w:p w:rsidR="00706ABB" w:rsidP="00AD33B5" w14:paraId="026BCBC8" w14:textId="38BE7ABA">
      <w:pPr>
        <w:rPr>
          <w:iCs/>
        </w:rPr>
      </w:pPr>
      <w:r>
        <w:rPr>
          <w:iCs/>
        </w:rPr>
        <w:t>The final question asked to both groups was</w:t>
      </w:r>
      <w:r w:rsidRPr="0065231C">
        <w:rPr>
          <w:iCs/>
        </w:rPr>
        <w:t xml:space="preserve"> </w:t>
      </w:r>
      <w:r w:rsidRPr="00E930A6">
        <w:t>voicemail usage on their cell phones, including personalized messages.</w:t>
      </w:r>
      <w:r>
        <w:t xml:space="preserve"> Across both groups, </w:t>
      </w:r>
      <w:bookmarkStart w:id="46" w:name="_Int_Ywez2Olh"/>
      <w:r>
        <w:t>almost all</w:t>
      </w:r>
      <w:bookmarkEnd w:id="46"/>
      <w:r>
        <w:t xml:space="preserve"> participants (</w:t>
      </w:r>
      <w:r w:rsidR="001E4515">
        <w:t>n=</w:t>
      </w:r>
      <w:r>
        <w:t xml:space="preserve">9), acknowledged having voicemail setup on their cell phones. </w:t>
      </w:r>
      <w:r>
        <w:rPr>
          <w:iCs/>
        </w:rPr>
        <w:t xml:space="preserve">The groups were also asked whether their voicemail message identifies </w:t>
      </w:r>
      <w:r w:rsidRPr="00A71033">
        <w:rPr>
          <w:iCs/>
        </w:rPr>
        <w:t>them</w:t>
      </w:r>
      <w:r>
        <w:rPr>
          <w:iCs/>
        </w:rPr>
        <w:t xml:space="preserve">. </w:t>
      </w:r>
      <w:r w:rsidR="79BBC50D">
        <w:t>Of p</w:t>
      </w:r>
      <w:r>
        <w:rPr>
          <w:iCs/>
        </w:rPr>
        <w:t>articipants that were able to respond, one Respondent acknowledged that their voicemail identifies them, three participants do not have their voicemail personalized or programmed with default voicemail, and four participants do not recall if their voicemail message is personalized or identifies them.</w:t>
      </w:r>
    </w:p>
    <w:p w:rsidR="00033004" w:rsidRPr="00AD33B5" w:rsidP="00AD33B5" w14:paraId="520A01FB" w14:textId="77777777">
      <w:pPr>
        <w:rPr>
          <w:iCs/>
        </w:rPr>
      </w:pPr>
    </w:p>
    <w:p w:rsidR="002A25E7" w:rsidP="00FE33E4" w14:paraId="3C8BFBCA" w14:textId="13F1E5DD">
      <w:pPr>
        <w:pStyle w:val="Heading2"/>
      </w:pPr>
      <w:bookmarkStart w:id="47" w:name="_Toc145323949"/>
      <w:r>
        <w:t>Survey Participation Factors</w:t>
      </w:r>
      <w:bookmarkEnd w:id="47"/>
      <w:r w:rsidR="00AB0BF2">
        <w:t xml:space="preserve"> (Nonrespondents only)</w:t>
      </w:r>
    </w:p>
    <w:p w:rsidR="002A5BE4" w:rsidP="002A25E7" w14:paraId="47BFBA4D" w14:textId="3B9D72FE">
      <w:pPr>
        <w:pStyle w:val="Heading3"/>
      </w:pPr>
      <w:bookmarkStart w:id="48" w:name="_Toc145323950"/>
      <w:r w:rsidRPr="002A5BE4">
        <w:t>Reasons for Not Participating in the Survey</w:t>
      </w:r>
      <w:bookmarkEnd w:id="48"/>
      <w:r w:rsidRPr="002A5BE4">
        <w:t xml:space="preserve"> </w:t>
      </w:r>
    </w:p>
    <w:p w:rsidR="008E523D" w:rsidP="008E523D" w14:paraId="396C5997" w14:textId="77777777">
      <w:r w:rsidRPr="001E4236">
        <w:t>The Nonrespondent group was asked about their reasons for</w:t>
      </w:r>
      <w:r>
        <w:t xml:space="preserve"> </w:t>
      </w:r>
      <w:bookmarkStart w:id="49" w:name="_Int_C1abEHnz"/>
      <w:r>
        <w:t>generally participating</w:t>
      </w:r>
      <w:bookmarkEnd w:id="49"/>
      <w:r>
        <w:t xml:space="preserve"> in a survey. In addition, Nonrespondents were also asked their reasons for</w:t>
      </w:r>
      <w:r w:rsidRPr="001E4236">
        <w:t xml:space="preserve"> not participating in the NPSAS:24 survey</w:t>
      </w:r>
      <w:r>
        <w:t xml:space="preserve"> </w:t>
      </w:r>
      <w:r w:rsidRPr="001E4236">
        <w:t>and what could have influenced them to change their decision.</w:t>
      </w:r>
    </w:p>
    <w:p w:rsidR="008E523D" w:rsidP="008E523D" w14:paraId="0CB5D8B0" w14:textId="77777777">
      <w:pPr>
        <w:rPr>
          <w:rStyle w:val="Strong"/>
        </w:rPr>
      </w:pPr>
      <w:r w:rsidRPr="005301AD">
        <w:rPr>
          <w:rStyle w:val="Strong"/>
        </w:rPr>
        <w:t>General Survey Participation</w:t>
      </w:r>
    </w:p>
    <w:p w:rsidR="008E523D" w:rsidP="008E523D" w14:paraId="3746A1D1" w14:textId="77777777">
      <w:pPr>
        <w:rPr>
          <w:rStyle w:val="Strong"/>
          <w:rFonts w:ascii="Times New Roman" w:hAnsi="Times New Roman"/>
          <w:b w:val="0"/>
          <w:bCs w:val="0"/>
          <w:i w:val="0"/>
          <w:iCs/>
        </w:rPr>
      </w:pPr>
      <w:r w:rsidRPr="004D5DD3">
        <w:rPr>
          <w:rStyle w:val="Strong"/>
          <w:rFonts w:ascii="Times New Roman" w:hAnsi="Times New Roman"/>
          <w:b w:val="0"/>
          <w:bCs w:val="0"/>
          <w:i w:val="0"/>
          <w:iCs/>
        </w:rPr>
        <w:t>Nonrespondents</w:t>
      </w:r>
      <w:r>
        <w:rPr>
          <w:rStyle w:val="Strong"/>
          <w:rFonts w:ascii="Times New Roman" w:hAnsi="Times New Roman"/>
          <w:b w:val="0"/>
          <w:bCs w:val="0"/>
          <w:i w:val="0"/>
          <w:iCs/>
        </w:rPr>
        <w:t xml:space="preserve"> noted that the main factor on general survey participation is based on survey’s purpose, such as personal or professional interest, matching priorities (i.e., call to action), and motivation. For example, one participant stated, “</w:t>
      </w:r>
      <w:bookmarkStart w:id="50" w:name="_Int_x5jr8duc"/>
      <w:r w:rsidRPr="008D69B1">
        <w:rPr>
          <w:rStyle w:val="Strong"/>
          <w:rFonts w:ascii="Times New Roman" w:hAnsi="Times New Roman"/>
          <w:b w:val="0"/>
          <w:bCs w:val="0"/>
          <w:i w:val="0"/>
          <w:iCs/>
        </w:rPr>
        <w:t>I think it</w:t>
      </w:r>
      <w:bookmarkEnd w:id="50"/>
      <w:r w:rsidRPr="008D69B1">
        <w:rPr>
          <w:rStyle w:val="Strong"/>
          <w:rFonts w:ascii="Times New Roman" w:hAnsi="Times New Roman"/>
          <w:b w:val="0"/>
          <w:bCs w:val="0"/>
          <w:i w:val="0"/>
          <w:iCs/>
        </w:rPr>
        <w:t xml:space="preserve"> depends on something also that I would have an interest in. I would </w:t>
      </w:r>
      <w:bookmarkStart w:id="51" w:name="_Int_dC8lg8py"/>
      <w:r w:rsidRPr="008D69B1">
        <w:rPr>
          <w:rStyle w:val="Strong"/>
          <w:rFonts w:ascii="Times New Roman" w:hAnsi="Times New Roman"/>
          <w:b w:val="0"/>
          <w:bCs w:val="0"/>
          <w:i w:val="0"/>
          <w:iCs/>
        </w:rPr>
        <w:t>definitely be</w:t>
      </w:r>
      <w:bookmarkEnd w:id="51"/>
      <w:r w:rsidRPr="008D69B1">
        <w:rPr>
          <w:rStyle w:val="Strong"/>
          <w:rFonts w:ascii="Times New Roman" w:hAnsi="Times New Roman"/>
          <w:b w:val="0"/>
          <w:bCs w:val="0"/>
          <w:i w:val="0"/>
          <w:iCs/>
        </w:rPr>
        <w:t xml:space="preserve"> more inclined to take a survey that sounds interesting to me.</w:t>
      </w:r>
      <w:r>
        <w:rPr>
          <w:rStyle w:val="Strong"/>
          <w:rFonts w:ascii="Times New Roman" w:hAnsi="Times New Roman"/>
          <w:b w:val="0"/>
          <w:bCs w:val="0"/>
          <w:i w:val="0"/>
          <w:iCs/>
        </w:rPr>
        <w:t>” Another participant expressed, “</w:t>
      </w:r>
      <w:r w:rsidRPr="008D69B1">
        <w:rPr>
          <w:rStyle w:val="Strong"/>
          <w:rFonts w:ascii="Times New Roman" w:hAnsi="Times New Roman"/>
          <w:b w:val="0"/>
          <w:bCs w:val="0"/>
          <w:i w:val="0"/>
          <w:iCs/>
        </w:rPr>
        <w:t>If it's something that seems like my opinion will be important, I'll be more likely to participate.</w:t>
      </w:r>
      <w:r>
        <w:rPr>
          <w:rStyle w:val="Strong"/>
          <w:rFonts w:ascii="Times New Roman" w:hAnsi="Times New Roman"/>
          <w:b w:val="0"/>
          <w:bCs w:val="0"/>
          <w:i w:val="0"/>
          <w:iCs/>
        </w:rPr>
        <w:t xml:space="preserve">” </w:t>
      </w:r>
    </w:p>
    <w:p w:rsidR="00A94189" w:rsidP="00A94189" w14:paraId="30327C1E" w14:textId="26FA3C00">
      <w:pPr>
        <w:rPr>
          <w:rStyle w:val="Strong"/>
          <w:rFonts w:ascii="Times New Roman" w:hAnsi="Times New Roman"/>
          <w:b w:val="0"/>
          <w:bCs w:val="0"/>
          <w:i w:val="0"/>
          <w:iCs/>
        </w:rPr>
      </w:pPr>
      <w:r>
        <w:rPr>
          <w:rStyle w:val="Strong"/>
          <w:rFonts w:ascii="Times New Roman" w:hAnsi="Times New Roman"/>
          <w:b w:val="0"/>
          <w:bCs w:val="0"/>
          <w:i w:val="0"/>
          <w:iCs/>
        </w:rPr>
        <w:t xml:space="preserve">The second influential </w:t>
      </w:r>
      <w:r w:rsidRPr="43A3B4A0" w:rsidR="5E015AC2">
        <w:rPr>
          <w:rStyle w:val="Strong"/>
          <w:rFonts w:ascii="Times New Roman" w:hAnsi="Times New Roman"/>
          <w:b w:val="0"/>
          <w:bCs w:val="0"/>
          <w:i w:val="0"/>
        </w:rPr>
        <w:t xml:space="preserve">factor </w:t>
      </w:r>
      <w:r>
        <w:rPr>
          <w:rStyle w:val="Strong"/>
          <w:rFonts w:ascii="Times New Roman" w:hAnsi="Times New Roman"/>
          <w:b w:val="0"/>
          <w:bCs w:val="0"/>
          <w:i w:val="0"/>
          <w:iCs/>
        </w:rPr>
        <w:t xml:space="preserve">is the incentive or compensation promised for the </w:t>
      </w:r>
      <w:r w:rsidRPr="43A3B4A0" w:rsidR="5E015AC2">
        <w:rPr>
          <w:rStyle w:val="Strong"/>
          <w:rFonts w:ascii="Times New Roman" w:hAnsi="Times New Roman"/>
          <w:b w:val="0"/>
          <w:bCs w:val="0"/>
          <w:i w:val="0"/>
        </w:rPr>
        <w:t xml:space="preserve">survey's </w:t>
      </w:r>
      <w:r>
        <w:rPr>
          <w:rStyle w:val="Strong"/>
          <w:rFonts w:ascii="Times New Roman" w:hAnsi="Times New Roman"/>
          <w:b w:val="0"/>
          <w:bCs w:val="0"/>
          <w:i w:val="0"/>
          <w:iCs/>
        </w:rPr>
        <w:t>completion</w:t>
      </w:r>
      <w:r w:rsidRPr="43A3B4A0" w:rsidR="5E015AC2">
        <w:rPr>
          <w:rStyle w:val="Strong"/>
          <w:rFonts w:ascii="Times New Roman" w:hAnsi="Times New Roman"/>
          <w:b w:val="0"/>
          <w:bCs w:val="0"/>
          <w:i w:val="0"/>
        </w:rPr>
        <w:t>.</w:t>
      </w:r>
      <w:r>
        <w:rPr>
          <w:rStyle w:val="Strong"/>
          <w:rFonts w:ascii="Times New Roman" w:hAnsi="Times New Roman"/>
          <w:b w:val="0"/>
          <w:bCs w:val="0"/>
          <w:i w:val="0"/>
          <w:iCs/>
        </w:rPr>
        <w:t xml:space="preserve"> A third factor is verification from a trusted source about the survey, like a friend. Lastly, one participant also mentioned that availability or time to complete the survey is </w:t>
      </w:r>
      <w:bookmarkStart w:id="52" w:name="_Int_DxIoK8UX"/>
      <w:r>
        <w:rPr>
          <w:rStyle w:val="Strong"/>
          <w:rFonts w:ascii="Times New Roman" w:hAnsi="Times New Roman"/>
          <w:b w:val="0"/>
          <w:bCs w:val="0"/>
          <w:i w:val="0"/>
          <w:iCs/>
        </w:rPr>
        <w:t>an important factor</w:t>
      </w:r>
      <w:bookmarkEnd w:id="52"/>
      <w:r>
        <w:rPr>
          <w:rStyle w:val="Strong"/>
          <w:rFonts w:ascii="Times New Roman" w:hAnsi="Times New Roman"/>
          <w:b w:val="0"/>
          <w:bCs w:val="0"/>
          <w:i w:val="0"/>
          <w:iCs/>
        </w:rPr>
        <w:t xml:space="preserve"> in participating in a survey. </w:t>
      </w:r>
      <w:r>
        <w:rPr>
          <w:rStyle w:val="Strong"/>
          <w:rFonts w:ascii="Times New Roman" w:hAnsi="Times New Roman"/>
          <w:b w:val="0"/>
          <w:bCs w:val="0"/>
          <w:i w:val="0"/>
          <w:iCs/>
        </w:rPr>
        <w:fldChar w:fldCharType="begin"/>
      </w:r>
      <w:r>
        <w:rPr>
          <w:rStyle w:val="Strong"/>
          <w:rFonts w:ascii="Times New Roman" w:hAnsi="Times New Roman"/>
          <w:b w:val="0"/>
          <w:bCs w:val="0"/>
          <w:i w:val="0"/>
          <w:iCs/>
        </w:rPr>
        <w:instrText xml:space="preserve"> REF _Ref144982558 \h </w:instrText>
      </w:r>
      <w:r>
        <w:rPr>
          <w:rStyle w:val="Strong"/>
          <w:rFonts w:ascii="Times New Roman" w:hAnsi="Times New Roman"/>
          <w:b w:val="0"/>
          <w:bCs w:val="0"/>
          <w:i w:val="0"/>
          <w:iCs/>
        </w:rPr>
        <w:fldChar w:fldCharType="separate"/>
      </w:r>
      <w:r w:rsidR="001E4515">
        <w:t xml:space="preserve">Figure </w:t>
      </w:r>
      <w:r w:rsidR="001E4515">
        <w:rPr>
          <w:noProof/>
        </w:rPr>
        <w:t>5</w:t>
      </w:r>
      <w:r>
        <w:rPr>
          <w:rStyle w:val="Strong"/>
          <w:rFonts w:ascii="Times New Roman" w:hAnsi="Times New Roman"/>
          <w:b w:val="0"/>
          <w:bCs w:val="0"/>
          <w:i w:val="0"/>
          <w:iCs/>
        </w:rPr>
        <w:fldChar w:fldCharType="end"/>
      </w:r>
      <w:r>
        <w:rPr>
          <w:rStyle w:val="Strong"/>
          <w:rFonts w:ascii="Times New Roman" w:hAnsi="Times New Roman"/>
          <w:b w:val="0"/>
          <w:bCs w:val="0"/>
          <w:i w:val="0"/>
          <w:iCs/>
        </w:rPr>
        <w:t xml:space="preserve"> demonstrates the factors that influence survey participation for Nonrespondents.</w:t>
      </w:r>
    </w:p>
    <w:p w:rsidR="00A94189" w:rsidP="00A94189" w14:paraId="1BD05EE5" w14:textId="29007C0D">
      <w:pPr>
        <w:pStyle w:val="Caption"/>
        <w:keepNext/>
        <w:jc w:val="center"/>
      </w:pPr>
      <w:bookmarkStart w:id="53" w:name="_Ref144982558"/>
      <w:bookmarkStart w:id="54" w:name="_Toc145323959"/>
      <w:r>
        <w:t xml:space="preserve">Figure </w:t>
      </w:r>
      <w:r>
        <w:fldChar w:fldCharType="begin"/>
      </w:r>
      <w:r>
        <w:instrText xml:space="preserve"> SEQ Figure \* ARABIC </w:instrText>
      </w:r>
      <w:r>
        <w:fldChar w:fldCharType="separate"/>
      </w:r>
      <w:r w:rsidR="002705C4">
        <w:rPr>
          <w:noProof/>
        </w:rPr>
        <w:t>5</w:t>
      </w:r>
      <w:r w:rsidR="002705C4">
        <w:rPr>
          <w:noProof/>
        </w:rPr>
        <w:fldChar w:fldCharType="end"/>
      </w:r>
      <w:bookmarkEnd w:id="53"/>
      <w:r>
        <w:t>. Main Factors that Influence Survey Participation</w:t>
      </w:r>
      <w:bookmarkEnd w:id="54"/>
    </w:p>
    <w:p w:rsidR="00A94189" w:rsidRPr="004D5DD3" w:rsidP="00A94189" w14:paraId="23D5426C" w14:textId="77777777">
      <w:pPr>
        <w:jc w:val="center"/>
        <w:rPr>
          <w:rStyle w:val="Strong"/>
          <w:rFonts w:ascii="Times New Roman" w:hAnsi="Times New Roman"/>
          <w:b w:val="0"/>
          <w:bCs w:val="0"/>
          <w:i w:val="0"/>
          <w:iCs/>
        </w:rPr>
      </w:pPr>
      <w:r>
        <w:rPr>
          <w:iCs/>
          <w:noProof/>
          <w14:ligatures w14:val="standardContextual"/>
        </w:rPr>
        <w:drawing>
          <wp:inline distT="0" distB="0" distL="0" distR="0">
            <wp:extent cx="5984875" cy="2417445"/>
            <wp:effectExtent l="0" t="38100" r="0" b="59055"/>
            <wp:docPr id="857289438"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A94189" w:rsidRPr="008E37AA" w:rsidP="00A94189" w14:paraId="1389032B" w14:textId="77777777">
      <w:pPr>
        <w:rPr>
          <w:rStyle w:val="Strong"/>
        </w:rPr>
      </w:pPr>
      <w:r w:rsidRPr="008E37AA">
        <w:rPr>
          <w:rStyle w:val="Strong"/>
        </w:rPr>
        <w:t>Not Participating in NPSAS:24</w:t>
      </w:r>
    </w:p>
    <w:p w:rsidR="00A94189" w:rsidP="00A94189" w14:paraId="67AAB187" w14:textId="6392F3A6">
      <w:pPr>
        <w:rPr>
          <w:rStyle w:val="Strong"/>
          <w:rFonts w:ascii="Times New Roman" w:hAnsi="Times New Roman"/>
          <w:b w:val="0"/>
          <w:bCs w:val="0"/>
          <w:i w:val="0"/>
          <w:iCs/>
        </w:rPr>
      </w:pPr>
      <w:r>
        <w:rPr>
          <w:rStyle w:val="Strong"/>
          <w:rFonts w:ascii="Times New Roman" w:hAnsi="Times New Roman"/>
          <w:b w:val="0"/>
          <w:bCs w:val="0"/>
          <w:i w:val="0"/>
          <w:iCs/>
        </w:rPr>
        <w:t>Nonrespondents did not participate in the NPSAS:24 survey because of two factors: survey’s purpose and time. As it relates to procrastination one participant explained, “</w:t>
      </w:r>
      <w:bookmarkStart w:id="55" w:name="_Hlk144826739"/>
      <w:r w:rsidRPr="00816911">
        <w:rPr>
          <w:rStyle w:val="Strong"/>
          <w:rFonts w:ascii="Times New Roman" w:hAnsi="Times New Roman"/>
          <w:b w:val="0"/>
          <w:bCs w:val="0"/>
          <w:i w:val="0"/>
          <w:iCs/>
        </w:rPr>
        <w:t xml:space="preserve">I </w:t>
      </w:r>
      <w:bookmarkStart w:id="56" w:name="_Int_U03gNDGt"/>
      <w:r w:rsidRPr="00816911">
        <w:rPr>
          <w:rStyle w:val="Strong"/>
          <w:rFonts w:ascii="Times New Roman" w:hAnsi="Times New Roman"/>
          <w:b w:val="0"/>
          <w:bCs w:val="0"/>
          <w:i w:val="0"/>
          <w:iCs/>
        </w:rPr>
        <w:t>actually did</w:t>
      </w:r>
      <w:bookmarkEnd w:id="56"/>
      <w:r w:rsidRPr="00816911">
        <w:rPr>
          <w:rStyle w:val="Strong"/>
          <w:rFonts w:ascii="Times New Roman" w:hAnsi="Times New Roman"/>
          <w:b w:val="0"/>
          <w:bCs w:val="0"/>
          <w:i w:val="0"/>
          <w:iCs/>
        </w:rPr>
        <w:t xml:space="preserve"> want to take it. I will say I was going to take it. </w:t>
      </w:r>
      <w:bookmarkStart w:id="57" w:name="_Int_GHZFTmPv"/>
      <w:r w:rsidRPr="00816911">
        <w:rPr>
          <w:rStyle w:val="Strong"/>
          <w:rFonts w:ascii="Times New Roman" w:hAnsi="Times New Roman"/>
          <w:b w:val="0"/>
          <w:bCs w:val="0"/>
          <w:i w:val="0"/>
          <w:iCs/>
        </w:rPr>
        <w:t>I actually, I</w:t>
      </w:r>
      <w:bookmarkEnd w:id="57"/>
      <w:r w:rsidRPr="00816911">
        <w:rPr>
          <w:rStyle w:val="Strong"/>
          <w:rFonts w:ascii="Times New Roman" w:hAnsi="Times New Roman"/>
          <w:b w:val="0"/>
          <w:bCs w:val="0"/>
          <w:i w:val="0"/>
          <w:iCs/>
        </w:rPr>
        <w:t xml:space="preserve"> got lazy</w:t>
      </w:r>
      <w:r w:rsidRPr="43A3B4A0" w:rsidR="222F9B1B">
        <w:rPr>
          <w:rStyle w:val="Strong"/>
          <w:rFonts w:ascii="Times New Roman" w:hAnsi="Times New Roman"/>
          <w:b w:val="0"/>
          <w:bCs w:val="0"/>
          <w:i w:val="0"/>
        </w:rPr>
        <w:t>,</w:t>
      </w:r>
      <w:r w:rsidRPr="00816911">
        <w:rPr>
          <w:rStyle w:val="Strong"/>
          <w:rFonts w:ascii="Times New Roman" w:hAnsi="Times New Roman"/>
          <w:b w:val="0"/>
          <w:bCs w:val="0"/>
          <w:i w:val="0"/>
          <w:iCs/>
        </w:rPr>
        <w:t xml:space="preserve"> and I just forgot about </w:t>
      </w:r>
      <w:r w:rsidRPr="00816911" w:rsidR="001E4515">
        <w:rPr>
          <w:rStyle w:val="Strong"/>
          <w:rFonts w:ascii="Times New Roman" w:hAnsi="Times New Roman"/>
          <w:b w:val="0"/>
          <w:bCs w:val="0"/>
          <w:i w:val="0"/>
          <w:iCs/>
        </w:rPr>
        <w:t>it,</w:t>
      </w:r>
      <w:r w:rsidRPr="00816911">
        <w:rPr>
          <w:rStyle w:val="Strong"/>
          <w:rFonts w:ascii="Times New Roman" w:hAnsi="Times New Roman"/>
          <w:b w:val="0"/>
          <w:bCs w:val="0"/>
          <w:i w:val="0"/>
          <w:iCs/>
        </w:rPr>
        <w:t xml:space="preserve"> and I </w:t>
      </w:r>
      <w:bookmarkStart w:id="58" w:name="_Int_zxdwoPb6"/>
      <w:r w:rsidRPr="00816911">
        <w:rPr>
          <w:rStyle w:val="Strong"/>
          <w:rFonts w:ascii="Times New Roman" w:hAnsi="Times New Roman"/>
          <w:b w:val="0"/>
          <w:bCs w:val="0"/>
          <w:i w:val="0"/>
          <w:iCs/>
        </w:rPr>
        <w:t>didn't</w:t>
      </w:r>
      <w:bookmarkEnd w:id="58"/>
      <w:r w:rsidRPr="00816911">
        <w:rPr>
          <w:rStyle w:val="Strong"/>
          <w:rFonts w:ascii="Times New Roman" w:hAnsi="Times New Roman"/>
          <w:b w:val="0"/>
          <w:bCs w:val="0"/>
          <w:i w:val="0"/>
          <w:iCs/>
        </w:rPr>
        <w:t xml:space="preserve"> take it.</w:t>
      </w:r>
      <w:bookmarkEnd w:id="55"/>
      <w:r>
        <w:rPr>
          <w:rStyle w:val="Strong"/>
          <w:rFonts w:ascii="Times New Roman" w:hAnsi="Times New Roman"/>
          <w:b w:val="0"/>
          <w:bCs w:val="0"/>
          <w:i w:val="0"/>
          <w:iCs/>
        </w:rPr>
        <w:t>” Another participant emphasized the importance of knowing the survey’s purpose, “</w:t>
      </w:r>
      <w:r w:rsidRPr="00F427C8">
        <w:rPr>
          <w:rStyle w:val="Strong"/>
          <w:rFonts w:ascii="Times New Roman" w:hAnsi="Times New Roman"/>
          <w:b w:val="0"/>
          <w:bCs w:val="0"/>
          <w:i w:val="0"/>
          <w:iCs/>
        </w:rPr>
        <w:t xml:space="preserve">Like I said, it's okay that the reward is there, which should be there. </w:t>
      </w:r>
      <w:bookmarkStart w:id="59" w:name="_Int_ew7mWiG3"/>
      <w:r w:rsidRPr="00F427C8">
        <w:rPr>
          <w:rStyle w:val="Strong"/>
          <w:rFonts w:ascii="Times New Roman" w:hAnsi="Times New Roman"/>
          <w:b w:val="0"/>
          <w:bCs w:val="0"/>
          <w:i w:val="0"/>
          <w:iCs/>
        </w:rPr>
        <w:t>It's</w:t>
      </w:r>
      <w:bookmarkEnd w:id="59"/>
      <w:r w:rsidRPr="00F427C8">
        <w:rPr>
          <w:rStyle w:val="Strong"/>
          <w:rFonts w:ascii="Times New Roman" w:hAnsi="Times New Roman"/>
          <w:b w:val="0"/>
          <w:bCs w:val="0"/>
          <w:i w:val="0"/>
          <w:iCs/>
        </w:rPr>
        <w:t xml:space="preserve"> not like... But what other than that am I getting from this interview, also? How is this study going to help? Something like that, knowing what the study is </w:t>
      </w:r>
      <w:bookmarkStart w:id="60" w:name="_Int_28CT6QVm"/>
      <w:r w:rsidRPr="00F427C8">
        <w:rPr>
          <w:rStyle w:val="Strong"/>
          <w:rFonts w:ascii="Times New Roman" w:hAnsi="Times New Roman"/>
          <w:b w:val="0"/>
          <w:bCs w:val="0"/>
          <w:i w:val="0"/>
          <w:iCs/>
        </w:rPr>
        <w:t>for maybe</w:t>
      </w:r>
      <w:bookmarkEnd w:id="60"/>
      <w:r w:rsidRPr="00F427C8">
        <w:rPr>
          <w:rStyle w:val="Strong"/>
          <w:rFonts w:ascii="Times New Roman" w:hAnsi="Times New Roman"/>
          <w:b w:val="0"/>
          <w:bCs w:val="0"/>
          <w:i w:val="0"/>
          <w:iCs/>
        </w:rPr>
        <w:t>.</w:t>
      </w:r>
      <w:r>
        <w:rPr>
          <w:rStyle w:val="Strong"/>
          <w:rFonts w:ascii="Times New Roman" w:hAnsi="Times New Roman"/>
          <w:b w:val="0"/>
          <w:bCs w:val="0"/>
          <w:i w:val="0"/>
          <w:iCs/>
        </w:rPr>
        <w:t>” The second factor for not participating is the participant’s lack of time or availability. As one participant explained, “</w:t>
      </w:r>
      <w:r w:rsidRPr="00224ADA">
        <w:rPr>
          <w:rStyle w:val="Strong"/>
          <w:rFonts w:ascii="Times New Roman" w:hAnsi="Times New Roman"/>
          <w:b w:val="0"/>
          <w:bCs w:val="0"/>
          <w:i w:val="0"/>
          <w:iCs/>
        </w:rPr>
        <w:t>Lack of just time or inconvenience of time when I was being called and it just appearing not that important in the email and the clutter of emails, kind of just getting lost with that as well.</w:t>
      </w:r>
      <w:r>
        <w:rPr>
          <w:rStyle w:val="Strong"/>
          <w:rFonts w:ascii="Times New Roman" w:hAnsi="Times New Roman"/>
          <w:b w:val="0"/>
          <w:bCs w:val="0"/>
          <w:i w:val="0"/>
          <w:iCs/>
        </w:rPr>
        <w:t>”</w:t>
      </w:r>
    </w:p>
    <w:p w:rsidR="00A94189" w:rsidP="00A94189" w14:paraId="665B4311" w14:textId="1805724C">
      <w:pPr>
        <w:rPr>
          <w:rStyle w:val="Strong"/>
          <w:rFonts w:ascii="Times New Roman" w:hAnsi="Times New Roman"/>
          <w:b w:val="0"/>
          <w:bCs w:val="0"/>
          <w:i w:val="0"/>
          <w:iCs/>
        </w:rPr>
      </w:pPr>
      <w:r>
        <w:rPr>
          <w:rStyle w:val="Strong"/>
          <w:rFonts w:ascii="Times New Roman" w:hAnsi="Times New Roman"/>
          <w:b w:val="0"/>
          <w:bCs w:val="0"/>
          <w:i w:val="0"/>
          <w:iCs/>
        </w:rPr>
        <w:t xml:space="preserve">Nonrespondents were then asked what could be done to change their mind to partake in the NPSAS:24 survey. One participant </w:t>
      </w:r>
      <w:r w:rsidRPr="43A3B4A0" w:rsidR="6113C7C1">
        <w:rPr>
          <w:rStyle w:val="Strong"/>
          <w:rFonts w:ascii="Times New Roman" w:hAnsi="Times New Roman"/>
          <w:b w:val="0"/>
          <w:bCs w:val="0"/>
          <w:i w:val="0"/>
        </w:rPr>
        <w:t>said</w:t>
      </w:r>
      <w:r>
        <w:rPr>
          <w:rStyle w:val="Strong"/>
          <w:rFonts w:ascii="Times New Roman" w:hAnsi="Times New Roman"/>
          <w:b w:val="0"/>
          <w:bCs w:val="0"/>
          <w:i w:val="0"/>
          <w:iCs/>
        </w:rPr>
        <w:t xml:space="preserve"> that if the survey </w:t>
      </w:r>
      <w:bookmarkStart w:id="61" w:name="_Int_Vaqse4sv"/>
      <w:r>
        <w:rPr>
          <w:rStyle w:val="Strong"/>
          <w:rFonts w:ascii="Times New Roman" w:hAnsi="Times New Roman"/>
          <w:b w:val="0"/>
          <w:bCs w:val="0"/>
          <w:i w:val="0"/>
          <w:iCs/>
        </w:rPr>
        <w:t>was</w:t>
      </w:r>
      <w:bookmarkEnd w:id="61"/>
      <w:r>
        <w:rPr>
          <w:rStyle w:val="Strong"/>
          <w:rFonts w:ascii="Times New Roman" w:hAnsi="Times New Roman"/>
          <w:b w:val="0"/>
          <w:bCs w:val="0"/>
          <w:i w:val="0"/>
          <w:iCs/>
        </w:rPr>
        <w:t xml:space="preserve"> conducted via telephone interview</w:t>
      </w:r>
      <w:r w:rsidRPr="43A3B4A0" w:rsidR="6113C7C1">
        <w:rPr>
          <w:rStyle w:val="Strong"/>
          <w:rFonts w:ascii="Times New Roman" w:hAnsi="Times New Roman"/>
          <w:b w:val="0"/>
          <w:bCs w:val="0"/>
          <w:i w:val="0"/>
        </w:rPr>
        <w:t>,</w:t>
      </w:r>
      <w:r>
        <w:rPr>
          <w:rStyle w:val="Strong"/>
          <w:rFonts w:ascii="Times New Roman" w:hAnsi="Times New Roman"/>
          <w:b w:val="0"/>
          <w:bCs w:val="0"/>
          <w:i w:val="0"/>
          <w:iCs/>
        </w:rPr>
        <w:t xml:space="preserve"> they would partake in </w:t>
      </w:r>
      <w:r w:rsidRPr="43A3B4A0" w:rsidR="6113C7C1">
        <w:rPr>
          <w:rStyle w:val="Strong"/>
          <w:rFonts w:ascii="Times New Roman" w:hAnsi="Times New Roman"/>
          <w:b w:val="0"/>
          <w:bCs w:val="0"/>
          <w:i w:val="0"/>
        </w:rPr>
        <w:t>it.</w:t>
      </w:r>
      <w:r>
        <w:rPr>
          <w:rStyle w:val="Strong"/>
          <w:rFonts w:ascii="Times New Roman" w:hAnsi="Times New Roman"/>
          <w:b w:val="0"/>
          <w:bCs w:val="0"/>
          <w:i w:val="0"/>
          <w:iCs/>
        </w:rPr>
        <w:t xml:space="preserve"> Another participant reiterated that if the communication was more personalized (e.g., identifying the point of contact or institute) it might be enough to sway their ability or decision. A different participant agreed that communication should be personalized and added the importance of schools spreading the message. They shared, “</w:t>
      </w:r>
      <w:bookmarkStart w:id="62" w:name="_Hlk144976428"/>
      <w:r w:rsidRPr="00B26695">
        <w:rPr>
          <w:rStyle w:val="Strong"/>
          <w:rFonts w:ascii="Times New Roman" w:hAnsi="Times New Roman"/>
          <w:b w:val="0"/>
          <w:bCs w:val="0"/>
          <w:i w:val="0"/>
          <w:iCs/>
        </w:rPr>
        <w:t>Because kind of where I would stay in the loop at school through just a lot of posters, flyers in the halls, in the dorms, in the academic buildings, and whatnot. Those really caught my attention as well.</w:t>
      </w:r>
      <w:bookmarkEnd w:id="62"/>
      <w:r>
        <w:rPr>
          <w:rStyle w:val="Strong"/>
          <w:rFonts w:ascii="Times New Roman" w:hAnsi="Times New Roman"/>
          <w:b w:val="0"/>
          <w:bCs w:val="0"/>
          <w:i w:val="0"/>
          <w:iCs/>
        </w:rPr>
        <w:t xml:space="preserve">” </w:t>
      </w:r>
      <w:bookmarkStart w:id="63" w:name="_Int_wnBKhtfF"/>
      <w:r>
        <w:rPr>
          <w:rStyle w:val="Strong"/>
          <w:rFonts w:ascii="Times New Roman" w:hAnsi="Times New Roman"/>
          <w:b w:val="0"/>
          <w:bCs w:val="0"/>
          <w:i w:val="0"/>
          <w:iCs/>
        </w:rPr>
        <w:t>Furthermore, this participant expressed the importance of verification not only from a trusted institution source, but also from a fellow student.</w:t>
      </w:r>
      <w:bookmarkEnd w:id="63"/>
      <w:r>
        <w:rPr>
          <w:rStyle w:val="Strong"/>
          <w:rFonts w:ascii="Times New Roman" w:hAnsi="Times New Roman"/>
          <w:b w:val="0"/>
          <w:bCs w:val="0"/>
          <w:i w:val="0"/>
          <w:iCs/>
        </w:rPr>
        <w:t xml:space="preserve"> The last participant stated that a frequency of weekly reminders may have helped them in remembering to take part in the survey.</w:t>
      </w:r>
    </w:p>
    <w:p w:rsidR="00A94189" w:rsidP="00A94189" w14:paraId="79A4F209" w14:textId="737F93D7">
      <w:pPr>
        <w:rPr>
          <w:rStyle w:val="Strong"/>
          <w:rFonts w:ascii="Times New Roman" w:hAnsi="Times New Roman"/>
          <w:b w:val="0"/>
          <w:bCs w:val="0"/>
          <w:i w:val="0"/>
          <w:iCs/>
        </w:rPr>
      </w:pPr>
      <w:r>
        <w:rPr>
          <w:rStyle w:val="Strong"/>
          <w:rFonts w:ascii="Times New Roman" w:hAnsi="Times New Roman"/>
          <w:b w:val="0"/>
          <w:bCs w:val="0"/>
          <w:i w:val="0"/>
          <w:iCs/>
        </w:rPr>
        <w:t xml:space="preserve">In sum, Nonrespondents </w:t>
      </w:r>
      <w:bookmarkStart w:id="64" w:name="_Int_J2ohGxdp"/>
      <w:r>
        <w:rPr>
          <w:rStyle w:val="Strong"/>
          <w:rFonts w:ascii="Times New Roman" w:hAnsi="Times New Roman"/>
          <w:b w:val="0"/>
          <w:bCs w:val="0"/>
          <w:i w:val="0"/>
          <w:iCs/>
        </w:rPr>
        <w:t>generally take</w:t>
      </w:r>
      <w:bookmarkEnd w:id="64"/>
      <w:r>
        <w:rPr>
          <w:rStyle w:val="Strong"/>
          <w:rFonts w:ascii="Times New Roman" w:hAnsi="Times New Roman"/>
          <w:b w:val="0"/>
          <w:bCs w:val="0"/>
          <w:i w:val="0"/>
          <w:iCs/>
        </w:rPr>
        <w:t xml:space="preserve"> surveys if the survey’s purpose is appealing, </w:t>
      </w:r>
      <w:r w:rsidRPr="43A3B4A0" w:rsidR="50DBD08F">
        <w:rPr>
          <w:rStyle w:val="Strong"/>
          <w:rFonts w:ascii="Times New Roman" w:hAnsi="Times New Roman"/>
          <w:b w:val="0"/>
          <w:bCs w:val="0"/>
          <w:i w:val="0"/>
        </w:rPr>
        <w:t>if offered an</w:t>
      </w:r>
      <w:r>
        <w:rPr>
          <w:rStyle w:val="Strong"/>
          <w:rFonts w:ascii="Times New Roman" w:hAnsi="Times New Roman"/>
          <w:b w:val="0"/>
          <w:bCs w:val="0"/>
          <w:i w:val="0"/>
          <w:iCs/>
        </w:rPr>
        <w:t xml:space="preserve"> incentive, </w:t>
      </w:r>
      <w:r w:rsidRPr="43A3B4A0" w:rsidR="6F0E6DB7">
        <w:rPr>
          <w:rStyle w:val="Strong"/>
          <w:rFonts w:ascii="Times New Roman" w:hAnsi="Times New Roman"/>
          <w:b w:val="0"/>
          <w:bCs w:val="0"/>
          <w:i w:val="0"/>
        </w:rPr>
        <w:t xml:space="preserve">if </w:t>
      </w:r>
      <w:r>
        <w:rPr>
          <w:rStyle w:val="Strong"/>
          <w:rFonts w:ascii="Times New Roman" w:hAnsi="Times New Roman"/>
          <w:b w:val="0"/>
          <w:bCs w:val="0"/>
          <w:i w:val="0"/>
          <w:iCs/>
        </w:rPr>
        <w:t xml:space="preserve">they have the time, and </w:t>
      </w:r>
      <w:r w:rsidRPr="43A3B4A0" w:rsidR="667EBFD1">
        <w:rPr>
          <w:rStyle w:val="Strong"/>
          <w:rFonts w:ascii="Times New Roman" w:hAnsi="Times New Roman"/>
          <w:b w:val="0"/>
          <w:bCs w:val="0"/>
          <w:i w:val="0"/>
        </w:rPr>
        <w:t>if they</w:t>
      </w:r>
      <w:r w:rsidRPr="43A3B4A0">
        <w:rPr>
          <w:rStyle w:val="Strong"/>
          <w:rFonts w:ascii="Times New Roman" w:hAnsi="Times New Roman"/>
          <w:b w:val="0"/>
          <w:bCs w:val="0"/>
          <w:i w:val="0"/>
        </w:rPr>
        <w:t xml:space="preserve"> </w:t>
      </w:r>
      <w:r w:rsidRPr="43A3B4A0" w:rsidR="171B0190">
        <w:rPr>
          <w:rStyle w:val="Strong"/>
          <w:rFonts w:ascii="Times New Roman" w:hAnsi="Times New Roman"/>
          <w:b w:val="0"/>
          <w:bCs w:val="0"/>
          <w:i w:val="0"/>
        </w:rPr>
        <w:t>can</w:t>
      </w:r>
      <w:r>
        <w:rPr>
          <w:rStyle w:val="Strong"/>
          <w:rFonts w:ascii="Times New Roman" w:hAnsi="Times New Roman"/>
          <w:b w:val="0"/>
          <w:bCs w:val="0"/>
          <w:i w:val="0"/>
          <w:iCs/>
        </w:rPr>
        <w:t xml:space="preserve"> verify the legitimacy. Participants suggested that the NPSAS:24 survey include more frequent weekly reminders, be conducted via telephone, and </w:t>
      </w:r>
      <w:r>
        <w:rPr>
          <w:rStyle w:val="Strong"/>
          <w:rFonts w:ascii="Times New Roman" w:hAnsi="Times New Roman"/>
          <w:b w:val="0"/>
          <w:bCs w:val="0"/>
          <w:i w:val="0"/>
          <w:iCs/>
        </w:rPr>
        <w:t>include information to verify by personalizing communications with point of contact at institute or include institute name.</w:t>
      </w:r>
    </w:p>
    <w:p w:rsidR="002A5BE4" w:rsidRPr="002A25E7" w:rsidP="002A25E7" w14:paraId="221530BD" w14:textId="6260D349">
      <w:pPr>
        <w:pStyle w:val="Heading3"/>
      </w:pPr>
      <w:bookmarkStart w:id="65" w:name="_Toc145323951"/>
      <w:r w:rsidRPr="002A25E7">
        <w:t>Incentives</w:t>
      </w:r>
      <w:bookmarkEnd w:id="65"/>
    </w:p>
    <w:p w:rsidR="31A407D9" w:rsidP="0058713F" w14:paraId="1416B7DB" w14:textId="0C322D46">
      <w:r w:rsidRPr="690DF849">
        <w:t xml:space="preserve">In this topic, Nonrespondents gave their opinions </w:t>
      </w:r>
      <w:r w:rsidR="398A569E">
        <w:t xml:space="preserve">on </w:t>
      </w:r>
      <w:r w:rsidRPr="690DF849">
        <w:t xml:space="preserve">the impact of monetary rewards on survey completion decisions, </w:t>
      </w:r>
      <w:r>
        <w:t>examine</w:t>
      </w:r>
      <w:r w:rsidR="269C3775">
        <w:t>d</w:t>
      </w:r>
      <w:r w:rsidRPr="690DF849">
        <w:t xml:space="preserve"> their effect on the perceived legitimacy of survey requests, and </w:t>
      </w:r>
      <w:r>
        <w:t>discuss</w:t>
      </w:r>
      <w:r w:rsidR="62250A58">
        <w:t>ed</w:t>
      </w:r>
      <w:r w:rsidRPr="690DF849">
        <w:t xml:space="preserve"> their preferred methods of receiving such incentives.</w:t>
      </w:r>
    </w:p>
    <w:p w:rsidR="0304C8DD" w:rsidRPr="005120E0" w:rsidP="344DD034" w14:paraId="7B2CFE4D" w14:textId="19D4FEFC">
      <w:pPr>
        <w:spacing w:after="160" w:line="257" w:lineRule="auto"/>
        <w:rPr>
          <w:rStyle w:val="Strong"/>
        </w:rPr>
      </w:pPr>
      <w:r w:rsidRPr="005120E0">
        <w:rPr>
          <w:rStyle w:val="Strong"/>
        </w:rPr>
        <w:t xml:space="preserve">How Influential </w:t>
      </w:r>
      <w:r w:rsidR="00752C79">
        <w:rPr>
          <w:rStyle w:val="Strong"/>
        </w:rPr>
        <w:t xml:space="preserve">Are </w:t>
      </w:r>
      <w:r w:rsidRPr="005120E0">
        <w:rPr>
          <w:rStyle w:val="Strong"/>
        </w:rPr>
        <w:t>Monetary Incentives</w:t>
      </w:r>
    </w:p>
    <w:p w:rsidR="0304C8DD" w:rsidRPr="00D666B5" w:rsidP="008C2174" w14:paraId="6A899B60" w14:textId="660D8FFE">
      <w:r w:rsidRPr="00D666B5">
        <w:t xml:space="preserve">Two participants emphasized the substantial influence of monetary incentives, while the remaining participants regarded them as </w:t>
      </w:r>
      <w:bookmarkStart w:id="66" w:name="_Int_HGLXmpEn"/>
      <w:r w:rsidRPr="00D666B5">
        <w:t>somewhat persuasive</w:t>
      </w:r>
      <w:bookmarkEnd w:id="66"/>
      <w:r w:rsidRPr="00D666B5">
        <w:t xml:space="preserve">. One participant, highlighting their role as a college student seeking convenient ways to earn money, stated, </w:t>
      </w:r>
      <w:r w:rsidR="004B1F77">
        <w:t>“</w:t>
      </w:r>
      <w:r w:rsidRPr="00D666B5">
        <w:t xml:space="preserve">I believe </w:t>
      </w:r>
      <w:bookmarkStart w:id="67" w:name="_Int_gM6RXdVo"/>
      <w:r w:rsidRPr="00D666B5">
        <w:t>it's</w:t>
      </w:r>
      <w:bookmarkEnd w:id="67"/>
      <w:r w:rsidRPr="00D666B5">
        <w:t xml:space="preserve"> influential. I think that a broke college student or any college student, anyway, would view it </w:t>
      </w:r>
      <w:bookmarkStart w:id="68" w:name="_Int_5V8npQeL"/>
      <w:r w:rsidRPr="00D666B5">
        <w:t>as a means to</w:t>
      </w:r>
      <w:bookmarkEnd w:id="68"/>
      <w:r w:rsidRPr="00D666B5">
        <w:t xml:space="preserve"> assist and </w:t>
      </w:r>
      <w:bookmarkStart w:id="69" w:name="_Int_kelFNWjj"/>
      <w:r w:rsidRPr="00D666B5">
        <w:t>an easy way</w:t>
      </w:r>
      <w:bookmarkEnd w:id="69"/>
      <w:r w:rsidRPr="00D666B5">
        <w:t xml:space="preserve"> to earn extra cash.</w:t>
      </w:r>
      <w:r w:rsidRPr="00D666B5" w:rsidR="00441108">
        <w:t>”</w:t>
      </w:r>
    </w:p>
    <w:p w:rsidR="00156BE9" w:rsidRPr="00B006B3" w:rsidP="00904883" w14:paraId="5D9467CB" w14:textId="7608354D">
      <w:pPr>
        <w:rPr>
          <w:rStyle w:val="Strong"/>
        </w:rPr>
      </w:pPr>
      <w:r w:rsidRPr="00B006B3">
        <w:rPr>
          <w:rStyle w:val="Strong"/>
        </w:rPr>
        <w:t>Monetary Incentives Leading to Perceived Survey Legitimacy</w:t>
      </w:r>
    </w:p>
    <w:p w:rsidR="00FF7BC8" w:rsidP="008C2174" w14:paraId="3E777A0A" w14:textId="58641F23">
      <w:r>
        <w:t>All four participants concurred that monetary incentives lend a sense of legitimacy to a survey. Two participants specifically noted that compensating individuals for completing a task enhances its perceived legitimacy. However, one participant highlighted the caveat that legitimacy hinges on not requesting bank account information. A Nonrespondent offered a nuanced perspective, stating that monetary incentives generate both a heightened sense of legitimacy and a contradictory feeling of reduced legitimacy simultaneously</w:t>
      </w:r>
      <w:r w:rsidR="00C17962">
        <w:t>.</w:t>
      </w:r>
      <w:r>
        <w:t xml:space="preserve"> The Nonrespondent explained, “Yeah. The initial response is usually monetary incentives to make it less legitimate. But after a little bit of digging, usually the monetary incentive increases legitimacy after there are other indicators of legitimacy.”</w:t>
      </w:r>
    </w:p>
    <w:p w:rsidR="0304C8DD" w:rsidRPr="00D666B5" w:rsidP="000B1FFC" w14:paraId="68E0FBC0" w14:textId="4D3D6056">
      <w:pPr>
        <w:spacing w:after="160" w:line="259" w:lineRule="auto"/>
        <w:rPr>
          <w:rStyle w:val="Strong"/>
        </w:rPr>
      </w:pPr>
      <w:r>
        <w:rPr>
          <w:rStyle w:val="Strong"/>
        </w:rPr>
        <w:t>Nonrespondent</w:t>
      </w:r>
      <w:r w:rsidRPr="00D666B5">
        <w:rPr>
          <w:rStyle w:val="Strong"/>
        </w:rPr>
        <w:t xml:space="preserve"> </w:t>
      </w:r>
      <w:r w:rsidRPr="00D666B5" w:rsidR="00E442F8">
        <w:rPr>
          <w:rStyle w:val="Strong"/>
        </w:rPr>
        <w:t>Expectations and Preferences for Receiving Incentives</w:t>
      </w:r>
    </w:p>
    <w:p w:rsidR="00E442F8" w:rsidP="008C2174" w14:paraId="5BF679E3" w14:textId="413BE42E">
      <w:r w:rsidRPr="009C1691">
        <w:t xml:space="preserve">One </w:t>
      </w:r>
      <w:r w:rsidR="00B6641D">
        <w:t xml:space="preserve">Nonrespondent </w:t>
      </w:r>
      <w:r w:rsidRPr="009C1691">
        <w:t>participant mentioned PayPal, citing its prevalence in survey-related transactions. Another participant anticipated a traditional bank transfer, expressing mistrust toward electronic third-party options. Two participants expected to receive a check, as they viewed electronic bank</w:t>
      </w:r>
      <w:r w:rsidR="002733F3">
        <w:t xml:space="preserve"> </w:t>
      </w:r>
      <w:r w:rsidRPr="002733F3" w:rsidR="002733F3">
        <w:t>and third-party applications as methods typically reserved for transactions among friends. One participant who expected a check specifically stated, “</w:t>
      </w:r>
      <w:r w:rsidRPr="00F53C88" w:rsidR="00F53C88">
        <w:t>I would be less likely to expect those [</w:t>
      </w:r>
      <w:r w:rsidRPr="00F53C88" w:rsidR="00F53C88">
        <w:t>Zelle</w:t>
      </w:r>
      <w:r w:rsidRPr="00F53C88" w:rsidR="00F53C88">
        <w:t xml:space="preserve">, Apple Pay, Venmo, PayPal], </w:t>
      </w:r>
      <w:bookmarkStart w:id="70" w:name="_Int_716l7Pcj"/>
      <w:r w:rsidRPr="00F53C88" w:rsidR="00F53C88">
        <w:t xml:space="preserve">because in my opinion, </w:t>
      </w:r>
      <w:bookmarkStart w:id="71" w:name="_Int_Kdm4ux47"/>
      <w:r w:rsidRPr="00F53C88" w:rsidR="00F53C88">
        <w:t>they're</w:t>
      </w:r>
      <w:bookmarkEnd w:id="70"/>
      <w:bookmarkEnd w:id="71"/>
      <w:r w:rsidRPr="00F53C88" w:rsidR="00F53C88">
        <w:t xml:space="preserve"> more of personal transfers between people that know each other and friends. And yeah, I </w:t>
      </w:r>
      <w:bookmarkStart w:id="72" w:name="_Int_T3ggMemk"/>
      <w:r w:rsidRPr="00F53C88" w:rsidR="00F53C88">
        <w:t>don't</w:t>
      </w:r>
      <w:bookmarkEnd w:id="72"/>
      <w:r w:rsidRPr="00F53C88" w:rsidR="00F53C88">
        <w:t xml:space="preserve"> know. I would expect it to be more of something like a payroll type thing. I don't know why, but </w:t>
      </w:r>
      <w:bookmarkStart w:id="73" w:name="_Int_PuJs9i8W"/>
      <w:r w:rsidRPr="00F53C88" w:rsidR="00F53C88">
        <w:t>that's</w:t>
      </w:r>
      <w:bookmarkEnd w:id="73"/>
      <w:r w:rsidRPr="00F53C88" w:rsidR="00F53C88">
        <w:t xml:space="preserve"> just where my brain goes</w:t>
      </w:r>
      <w:r w:rsidR="00D10924">
        <w:t>.</w:t>
      </w:r>
      <w:r w:rsidR="00F53C88">
        <w:t>”</w:t>
      </w:r>
    </w:p>
    <w:p w:rsidR="690DF849" w:rsidP="00D666B5" w14:paraId="147E88B4" w14:textId="440B83DD">
      <w:r w:rsidRPr="001424F5">
        <w:t xml:space="preserve">Regarding their preference for receiving incentives, three </w:t>
      </w:r>
      <w:r w:rsidR="00B6641D">
        <w:t>of the Nonrespondent</w:t>
      </w:r>
      <w:r w:rsidR="00445C7C">
        <w:t xml:space="preserve"> </w:t>
      </w:r>
      <w:r w:rsidRPr="001424F5">
        <w:t xml:space="preserve">participants favored receiving a check. One participant highlighted the security aspect, stating that checks are challenging to counterfeit. Another participant appreciated the simplicity of checks compared to electronic bank transfers. The remaining participant initially expressed a willingness to consider all options, including checks and electronic third-party applications. However, they </w:t>
      </w:r>
      <w:bookmarkStart w:id="74" w:name="_Int_h7OLsQed"/>
      <w:r w:rsidRPr="001424F5">
        <w:t>ultimately settled</w:t>
      </w:r>
      <w:bookmarkEnd w:id="74"/>
      <w:r w:rsidRPr="001424F5">
        <w:t xml:space="preserve"> on PayPal as their preferred choice.</w:t>
      </w:r>
    </w:p>
    <w:p w:rsidR="001424F5" w:rsidP="00A33B0B" w14:paraId="19488AF7" w14:textId="1E2419A9">
      <w:r w:rsidRPr="00423EB5">
        <w:t xml:space="preserve">Participants were asked to express their preferred method of payment for completing government surveys among three options: Gift card (with a choice of several options), Check, or PayPal payment. Please note that not all response options were selected by </w:t>
      </w:r>
      <w:r w:rsidR="00445C7C">
        <w:t>Nonrepondent</w:t>
      </w:r>
      <w:r w:rsidR="00445C7C">
        <w:t xml:space="preserve"> </w:t>
      </w:r>
      <w:r w:rsidRPr="00423EB5">
        <w:t xml:space="preserve">participants, which is why </w:t>
      </w:r>
      <w:r w:rsidR="00445C7C">
        <w:t xml:space="preserve">the gift card </w:t>
      </w:r>
      <w:r w:rsidRPr="00423EB5">
        <w:t xml:space="preserve">option </w:t>
      </w:r>
      <w:r w:rsidR="00445C7C">
        <w:t xml:space="preserve">is </w:t>
      </w:r>
      <w:r w:rsidRPr="00423EB5">
        <w:t xml:space="preserve">not displayed </w:t>
      </w:r>
      <w:r w:rsidRPr="00423EB5" w:rsidR="00BC5DD0">
        <w:t>in</w:t>
      </w:r>
      <w:r w:rsidRPr="00423EB5">
        <w:t xml:space="preserve"> </w:t>
      </w:r>
      <w:r w:rsidR="0058713F">
        <w:fldChar w:fldCharType="begin"/>
      </w:r>
      <w:r w:rsidR="0058713F">
        <w:instrText xml:space="preserve"> REF _Ref144976938 \h  \* MERGEFORMAT </w:instrText>
      </w:r>
      <w:r w:rsidR="0058713F">
        <w:fldChar w:fldCharType="separate"/>
      </w:r>
      <w:r w:rsidRPr="00263074" w:rsidR="00263074">
        <w:t>Figure 6</w:t>
      </w:r>
      <w:r w:rsidR="0058713F">
        <w:fldChar w:fldCharType="end"/>
      </w:r>
      <w:r w:rsidR="00BC5DD0">
        <w:t xml:space="preserve">. </w:t>
      </w:r>
    </w:p>
    <w:p w:rsidR="000B1FFC" w:rsidP="0058713F" w14:paraId="44444F80" w14:textId="77777777">
      <w:pPr>
        <w:pStyle w:val="Caption"/>
        <w:keepNext/>
        <w:spacing w:after="0"/>
        <w:rPr>
          <w:szCs w:val="20"/>
        </w:rPr>
      </w:pPr>
      <w:bookmarkStart w:id="75" w:name="_Ref144976938"/>
      <w:bookmarkStart w:id="76" w:name="_Toc145323960"/>
    </w:p>
    <w:p w:rsidR="00BC5DD0" w:rsidRPr="00287810" w:rsidP="0058713F" w14:paraId="6D5B8DE2" w14:textId="37188F75">
      <w:pPr>
        <w:pStyle w:val="Caption"/>
        <w:keepNext/>
        <w:spacing w:after="0"/>
        <w:rPr>
          <w:szCs w:val="20"/>
        </w:rPr>
      </w:pPr>
      <w:r w:rsidRPr="00287810">
        <w:rPr>
          <w:szCs w:val="20"/>
        </w:rPr>
        <w:t xml:space="preserve">Figure </w:t>
      </w:r>
      <w:r w:rsidRPr="00287810">
        <w:rPr>
          <w:szCs w:val="20"/>
        </w:rPr>
        <w:fldChar w:fldCharType="begin"/>
      </w:r>
      <w:r w:rsidRPr="00287810">
        <w:rPr>
          <w:szCs w:val="20"/>
        </w:rPr>
        <w:instrText xml:space="preserve"> SEQ Figure \* ARABIC </w:instrText>
      </w:r>
      <w:r w:rsidRPr="00287810">
        <w:rPr>
          <w:szCs w:val="20"/>
        </w:rPr>
        <w:fldChar w:fldCharType="separate"/>
      </w:r>
      <w:r w:rsidR="002705C4">
        <w:rPr>
          <w:noProof/>
          <w:szCs w:val="20"/>
        </w:rPr>
        <w:t>6</w:t>
      </w:r>
      <w:r w:rsidRPr="00287810">
        <w:rPr>
          <w:szCs w:val="20"/>
        </w:rPr>
        <w:fldChar w:fldCharType="end"/>
      </w:r>
      <w:bookmarkEnd w:id="75"/>
      <w:r w:rsidRPr="00287810">
        <w:rPr>
          <w:szCs w:val="20"/>
        </w:rPr>
        <w:t>. Payment Preference for Government Surveys</w:t>
      </w:r>
      <w:bookmarkEnd w:id="76"/>
    </w:p>
    <w:p w:rsidR="00E54098" w:rsidP="690DF849" w14:paraId="4A55C377" w14:textId="77777777">
      <w:r>
        <w:rPr>
          <w:noProof/>
        </w:rPr>
        <w:drawing>
          <wp:inline distT="0" distB="0" distL="0" distR="0">
            <wp:extent cx="4107873" cy="2306320"/>
            <wp:effectExtent l="0" t="0" r="6985" b="17780"/>
            <wp:docPr id="1590409017" name="Chart 1">
              <a:extLst xmlns:a="http://schemas.openxmlformats.org/drawingml/2006/main">
                <a:ext xmlns:a="http://schemas.openxmlformats.org/drawingml/2006/main" uri="{FF2B5EF4-FFF2-40B4-BE49-F238E27FC236}">
                  <a16:creationId xmlns:a16="http://schemas.microsoft.com/office/drawing/2014/main" id="{8695A7CC-9CE8-ED0C-EBE0-803D9B1E95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487670">
        <w:br w:type="textWrapping" w:clear="all"/>
      </w:r>
    </w:p>
    <w:p w:rsidR="000B1FFC" w:rsidP="690DF849" w14:paraId="2DB1437F" w14:textId="77777777"/>
    <w:p w:rsidR="000E5820" w:rsidP="690DF849" w14:paraId="32E9EF38" w14:textId="04773682">
      <w:r>
        <w:t>Nonrespondents</w:t>
      </w:r>
      <w:r w:rsidR="6A8324BB">
        <w:t xml:space="preserve"> were</w:t>
      </w:r>
      <w:r w:rsidR="00445C7C">
        <w:t xml:space="preserve"> asked </w:t>
      </w:r>
      <w:r w:rsidR="6A8324BB">
        <w:t>their preference for</w:t>
      </w:r>
      <w:r w:rsidR="41E0BF86">
        <w:t xml:space="preserve"> an electronic payment over receiving a check.</w:t>
      </w:r>
      <w:r w:rsidR="0FBD230B">
        <w:t xml:space="preserve"> </w:t>
      </w:r>
      <w:r w:rsidR="6A8324BB">
        <w:t>P</w:t>
      </w:r>
      <w:r>
        <w:t>references</w:t>
      </w:r>
      <w:r w:rsidRPr="000E5820">
        <w:t xml:space="preserve"> were diverse among the four participants. One favored </w:t>
      </w:r>
      <w:r w:rsidRPr="000E5820">
        <w:t>Zelle</w:t>
      </w:r>
      <w:r w:rsidRPr="000E5820">
        <w:t>, another preferred PayPal, a third participant opted for e-gifts, while the remaining participant exclusively favored receiving a check.</w:t>
      </w:r>
    </w:p>
    <w:p w:rsidR="004959BC" w:rsidRPr="004959BC" w:rsidP="00FE33E4" w14:paraId="11DA77C5" w14:textId="53E10E01">
      <w:pPr>
        <w:pStyle w:val="Heading2"/>
      </w:pPr>
      <w:bookmarkStart w:id="77" w:name="_Toc145323952"/>
      <w:r>
        <w:t>Open Discussion</w:t>
      </w:r>
      <w:bookmarkEnd w:id="77"/>
      <w:r w:rsidR="00AB0BF2">
        <w:t xml:space="preserve"> (Nonrespondents only)</w:t>
      </w:r>
    </w:p>
    <w:p w:rsidR="1EF476CF" w:rsidP="00A33B0B" w14:paraId="61468508" w14:textId="290F8C22">
      <w:r w:rsidRPr="690DF849">
        <w:t>Nonrespondents were asked to identify any overlooked factors that might have influenced their decision to complete the NPSAS survey. They</w:t>
      </w:r>
      <w:r w:rsidR="00A33B0B">
        <w:t xml:space="preserve"> were</w:t>
      </w:r>
      <w:r w:rsidRPr="690DF849">
        <w:t xml:space="preserve"> also prompted to pinpoint crucial aspects that could encourage others to participate and to highlight educational issues they believe policymakers should consider based on the survey's results.</w:t>
      </w:r>
    </w:p>
    <w:p w:rsidR="1EF476CF" w:rsidP="00A33B0B" w14:paraId="22E22222" w14:textId="0F02ED59">
      <w:r>
        <w:t xml:space="preserve">Nonrespondents </w:t>
      </w:r>
      <w:r w:rsidRPr="690DF849">
        <w:t>offered various suggestions regarding getting more individuals to complete the NPSAS survey. Two participants recommended personalizing the reminder email and articulating the importance of survey completion within the email content. Another suggested enhancing the subject line's appeal and visibility by including the incentive amount. The final participant did not propose any specific recommendations.</w:t>
      </w:r>
    </w:p>
    <w:p w:rsidR="1EF476CF" w:rsidP="00A33B0B" w14:paraId="7E671CB6" w14:textId="78D7B8B3">
      <w:r w:rsidRPr="690DF849">
        <w:t xml:space="preserve">Regarding the most crucial factors to encourage participation among sample members, participants </w:t>
      </w:r>
      <w:bookmarkStart w:id="78" w:name="_Int_4nCKiaAi"/>
      <w:r w:rsidRPr="690DF849">
        <w:t>generally had</w:t>
      </w:r>
      <w:bookmarkEnd w:id="78"/>
      <w:r w:rsidRPr="690DF849">
        <w:t xml:space="preserve"> limited input. One participant suggested personalizing the communication materials by including the recipient's institution or name. Another participant emphasized promoting the opening and viewing of the NPSAS video as a helpful tactic. However, the remaining two participants did not provide any specific advice or suggestions.</w:t>
      </w:r>
    </w:p>
    <w:p w:rsidR="00E54098" w:rsidRPr="00175A60" w:rsidP="00175A60" w14:paraId="11927DB3" w14:textId="2311AE86">
      <w:r w:rsidRPr="690DF849">
        <w:t>In response to the question about issues related to their education that they would like policymakers and lawmakers to be aware of, participants offered diverse insights. Financial challenges emerged as a common concern, with one participant emphasizing the burden of inflation and the struggle to manage bills alongside education expenses. Another participant underscored the necessity of providing food and shelter at affordable rates, particularly for international students adjusting to new lifestyles. Additionally, participants stressed the significance of making the college experience accessible to a broader demographic, emphasizing the value of the social and experiential aspects of education. These insights collectively call for a multifaceted approach by policymakers, considering financial assistance, basic needs provisions, and inclusivity in higher education policy planning.</w:t>
      </w:r>
      <w:bookmarkStart w:id="79" w:name="_Toc144203871"/>
    </w:p>
    <w:p w:rsidR="000B1FFC" w:rsidP="00B423A7" w14:paraId="523C51CA" w14:textId="77777777">
      <w:bookmarkStart w:id="80" w:name="_Toc145323953"/>
    </w:p>
    <w:p w:rsidR="00165456" w:rsidP="00165456" w14:paraId="183AD38A" w14:textId="09F334C6">
      <w:pPr>
        <w:pStyle w:val="Heading2"/>
      </w:pPr>
      <w:r>
        <w:t>NPSAS:24 Survey</w:t>
      </w:r>
      <w:r w:rsidRPr="002A5BE4">
        <w:t xml:space="preserve"> Experience</w:t>
      </w:r>
      <w:bookmarkEnd w:id="79"/>
      <w:bookmarkEnd w:id="80"/>
      <w:r w:rsidR="005B79E1">
        <w:t xml:space="preserve"> (Respondents</w:t>
      </w:r>
      <w:r w:rsidR="00AB0BF2">
        <w:t xml:space="preserve"> only)</w:t>
      </w:r>
    </w:p>
    <w:p w:rsidR="00175A60" w:rsidRPr="00EF6596" w:rsidP="00655D3D" w14:paraId="3ED7759D" w14:textId="7C6D942D">
      <w:pPr>
        <w:rPr>
          <w:rStyle w:val="Strong"/>
          <w:rFonts w:ascii="Times New Roman" w:hAnsi="Times New Roman"/>
          <w:b w:val="0"/>
          <w:bCs w:val="0"/>
          <w:i w:val="0"/>
        </w:rPr>
      </w:pPr>
      <w:r>
        <w:t>Respondents were asked on their general survey experience with NPSAS:24, such as impressions of the survey, filling out the survey and overall feedback.</w:t>
      </w:r>
    </w:p>
    <w:p w:rsidR="00655D3D" w:rsidRPr="00175A60" w:rsidP="00655D3D" w14:paraId="4EF3F410" w14:textId="78611109">
      <w:pPr>
        <w:rPr>
          <w:rStyle w:val="Strong"/>
        </w:rPr>
      </w:pPr>
      <w:r w:rsidRPr="00175A60">
        <w:rPr>
          <w:rStyle w:val="Strong"/>
        </w:rPr>
        <w:t>First Impression of NPSAS:24</w:t>
      </w:r>
    </w:p>
    <w:p w:rsidR="00655D3D" w:rsidRPr="00E57993" w:rsidP="00655D3D" w14:paraId="51A942C1" w14:textId="77777777">
      <w:r>
        <w:t>All Respondents (n=6) expressed that they found the NPSAS:24 survey to be typical or common of what they expect of a survey, further explaining that overall, it was easy, simple, and doable. As one participant said, “</w:t>
      </w:r>
      <w:r w:rsidRPr="000B1A8C">
        <w:t xml:space="preserve">Yeah, </w:t>
      </w:r>
      <w:bookmarkStart w:id="81" w:name="_Int_TYycl1Ws"/>
      <w:r w:rsidRPr="000B1A8C">
        <w:t>it's</w:t>
      </w:r>
      <w:bookmarkEnd w:id="81"/>
      <w:r w:rsidRPr="000B1A8C">
        <w:t xml:space="preserve"> just questions that as if I were to fill out my financial aid form. It's </w:t>
      </w:r>
      <w:bookmarkStart w:id="82" w:name="_Int_1s119zDO"/>
      <w:r w:rsidRPr="000B1A8C">
        <w:t>pretty general</w:t>
      </w:r>
      <w:bookmarkEnd w:id="82"/>
      <w:r w:rsidRPr="000B1A8C">
        <w:t>.</w:t>
      </w:r>
      <w:r>
        <w:t>” Another expressed, “</w:t>
      </w:r>
      <w:r w:rsidRPr="00E57993">
        <w:t>My experience taking it was pretty easy and simple to understand when I was taking the survey, so it didn't feel like 30 minutes when I was doing it.</w:t>
      </w:r>
      <w:r>
        <w:t>”</w:t>
      </w:r>
    </w:p>
    <w:p w:rsidR="00655D3D" w:rsidP="00655D3D" w14:paraId="47A998F6" w14:textId="1D841B6B">
      <w:r w:rsidRPr="00157E67">
        <w:rPr>
          <w:noProof/>
          <w:sz w:val="22"/>
        </w:rPr>
        <mc:AlternateContent>
          <mc:Choice Requires="wps">
            <w:drawing>
              <wp:anchor distT="45720" distB="45720" distL="114300" distR="114300" simplePos="0" relativeHeight="251674624" behindDoc="0" locked="1" layoutInCell="1" allowOverlap="1">
                <wp:simplePos x="0" y="0"/>
                <wp:positionH relativeFrom="margin">
                  <wp:posOffset>2540</wp:posOffset>
                </wp:positionH>
                <wp:positionV relativeFrom="paragraph">
                  <wp:posOffset>641350</wp:posOffset>
                </wp:positionV>
                <wp:extent cx="2318385" cy="1069975"/>
                <wp:effectExtent l="19050" t="19050" r="24765" b="15875"/>
                <wp:wrapSquare wrapText="bothSides"/>
                <wp:docPr id="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18385" cy="1069975"/>
                        </a:xfrm>
                        <a:prstGeom prst="rect">
                          <a:avLst/>
                        </a:prstGeom>
                        <a:solidFill>
                          <a:schemeClr val="accent2">
                            <a:lumMod val="20000"/>
                            <a:lumOff val="80000"/>
                          </a:schemeClr>
                        </a:solidFill>
                        <a:ln w="38100" cmpd="dbl">
                          <a:solidFill>
                            <a:schemeClr val="accent2"/>
                          </a:solidFill>
                          <a:miter lim="800000"/>
                          <a:headEnd/>
                          <a:tailEnd/>
                        </a:ln>
                      </wps:spPr>
                      <wps:txbx>
                        <w:txbxContent>
                          <w:p w:rsidR="00943CC8" w:rsidRPr="00F2293D" w:rsidP="00943CC8" w14:textId="28BB257E">
                            <w:pPr>
                              <w:jc w:val="center"/>
                              <w:rPr>
                                <w:i/>
                                <w:iCs/>
                                <w:sz w:val="22"/>
                                <w:szCs w:val="20"/>
                              </w:rPr>
                            </w:pPr>
                            <w:r w:rsidRPr="00F2293D">
                              <w:rPr>
                                <w:i/>
                                <w:iCs/>
                                <w:sz w:val="22"/>
                                <w:szCs w:val="20"/>
                              </w:rPr>
                              <w:t>‘</w:t>
                            </w:r>
                            <w:r w:rsidRPr="00943CC8">
                              <w:rPr>
                                <w:i/>
                                <w:iCs/>
                                <w:sz w:val="22"/>
                                <w:szCs w:val="20"/>
                              </w:rPr>
                              <w:t>Because it's not hard and I'm answering... It felt like a reflection to my life, literally my spouse, my income. Yeah, as if they're telling me to reflect on how I'm doing so far.</w:t>
                            </w:r>
                            <w:r w:rsidRPr="00F2293D">
                              <w:rPr>
                                <w:i/>
                                <w:iCs/>
                                <w:sz w:val="22"/>
                              </w:rPr>
                              <w:t>’</w:t>
                            </w:r>
                          </w:p>
                        </w:txbxContent>
                      </wps:txbx>
                      <wps:bodyPr rot="0" vert="horz" wrap="square" lIns="91440" tIns="45720" rIns="91440" bIns="91440" anchor="t" anchorCtr="0" upright="1"/>
                    </wps:wsp>
                  </a:graphicData>
                </a:graphic>
                <wp14:sizeRelH relativeFrom="margin">
                  <wp14:pctWidth>0</wp14:pctWidth>
                </wp14:sizeRelH>
                <wp14:sizeRelV relativeFrom="margin">
                  <wp14:pctHeight>0</wp14:pctHeight>
                </wp14:sizeRelV>
              </wp:anchor>
            </w:drawing>
          </mc:Choice>
          <mc:Fallback>
            <w:pict>
              <v:shape id="Text Box 15" o:spid="_x0000_s1033" type="#_x0000_t202" style="width:182.55pt;height:84.25pt;margin-top:50.5pt;margin-left:0.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75648" fillcolor="#d0ebf7" strokecolor="#219ad1" strokeweight="3pt">
                <v:stroke linestyle="thinThin"/>
                <v:textbox inset=",,,7.2pt">
                  <w:txbxContent>
                    <w:p w:rsidR="00943CC8" w:rsidRPr="00F2293D" w:rsidP="00943CC8" w14:paraId="2BA9EDE8" w14:textId="28BB257E">
                      <w:pPr>
                        <w:jc w:val="center"/>
                        <w:rPr>
                          <w:i/>
                          <w:iCs/>
                          <w:sz w:val="22"/>
                          <w:szCs w:val="20"/>
                        </w:rPr>
                      </w:pPr>
                      <w:r w:rsidRPr="00F2293D">
                        <w:rPr>
                          <w:i/>
                          <w:iCs/>
                          <w:sz w:val="22"/>
                          <w:szCs w:val="20"/>
                        </w:rPr>
                        <w:t>‘</w:t>
                      </w:r>
                      <w:r w:rsidRPr="00943CC8">
                        <w:rPr>
                          <w:i/>
                          <w:iCs/>
                          <w:sz w:val="22"/>
                          <w:szCs w:val="20"/>
                        </w:rPr>
                        <w:t>Because it's not hard and I'm answering... It felt like a reflection to my life, literally my spouse, my income. Yeah, as if they're telling me to reflect on how I'm doing so far.</w:t>
                      </w:r>
                      <w:r w:rsidRPr="00F2293D">
                        <w:rPr>
                          <w:i/>
                          <w:iCs/>
                          <w:sz w:val="22"/>
                        </w:rPr>
                        <w:t>’</w:t>
                      </w:r>
                    </w:p>
                  </w:txbxContent>
                </v:textbox>
                <w10:wrap type="square"/>
                <w10:anchorlock/>
              </v:shape>
            </w:pict>
          </mc:Fallback>
        </mc:AlternateContent>
      </w:r>
      <w:r w:rsidR="00655D3D">
        <w:t xml:space="preserve">Respondents were further asked if the NPSAS:24 survey was interesting, engaging, boring or </w:t>
      </w:r>
      <w:r w:rsidRPr="00EA1F91" w:rsidR="00655D3D">
        <w:t>repetitive. As for</w:t>
      </w:r>
      <w:r w:rsidR="00655D3D">
        <w:t xml:space="preserve"> the positive sentiment, one participant acknowledged the survey being interesting and three acknowledged it being engaging (including that it was “fun”). Conversely, two participants acknowledged the survey being boring and one recognized that it was repetitive. One participant expressed neutral sentiment, “</w:t>
      </w:r>
      <w:bookmarkStart w:id="83" w:name="_Int_FJCDBg5u"/>
      <w:r w:rsidRPr="006B01C4" w:rsidR="00655D3D">
        <w:t>I'm</w:t>
      </w:r>
      <w:bookmarkEnd w:id="83"/>
      <w:r w:rsidRPr="006B01C4" w:rsidR="00655D3D">
        <w:t xml:space="preserve"> </w:t>
      </w:r>
      <w:bookmarkStart w:id="84" w:name="_Int_LEwrNVde"/>
      <w:r w:rsidRPr="006B01C4" w:rsidR="00655D3D">
        <w:t>just normal</w:t>
      </w:r>
      <w:bookmarkEnd w:id="84"/>
      <w:r w:rsidRPr="006B01C4" w:rsidR="00655D3D">
        <w:t xml:space="preserve">. </w:t>
      </w:r>
      <w:bookmarkStart w:id="85" w:name="_Int_D83d0xLJ"/>
      <w:r w:rsidRPr="006B01C4" w:rsidR="00655D3D">
        <w:t>I've</w:t>
      </w:r>
      <w:bookmarkEnd w:id="85"/>
      <w:r w:rsidRPr="006B01C4" w:rsidR="00655D3D">
        <w:t xml:space="preserve"> </w:t>
      </w:r>
      <w:bookmarkStart w:id="86" w:name="_Int_pO45in4I"/>
      <w:r w:rsidRPr="006B01C4" w:rsidR="00655D3D">
        <w:t>probably answered</w:t>
      </w:r>
      <w:bookmarkEnd w:id="86"/>
      <w:r w:rsidRPr="006B01C4" w:rsidR="00655D3D">
        <w:t xml:space="preserve"> these same questions.</w:t>
      </w:r>
      <w:r w:rsidR="00655D3D">
        <w:t>” However, participants acknowledged that the NPSAS:24 survey was like any other survey and simple.</w:t>
      </w:r>
    </w:p>
    <w:p w:rsidR="00655D3D" w:rsidRPr="001C3A66" w:rsidP="00655D3D" w14:paraId="3ED9B3FC" w14:textId="77777777">
      <w:pPr>
        <w:rPr>
          <w:rStyle w:val="Strong"/>
        </w:rPr>
      </w:pPr>
      <w:r w:rsidRPr="001C3A66">
        <w:rPr>
          <w:rStyle w:val="Strong"/>
        </w:rPr>
        <w:t>Experience During the Survey</w:t>
      </w:r>
    </w:p>
    <w:p w:rsidR="00655D3D" w:rsidP="00655D3D" w14:paraId="6814BAE4" w14:textId="37AC77F8">
      <w:r>
        <w:t>Respondents were asked directly if they had trouble understanding any questions on the NPSAS:24 survey. One participant responded that they did have trouble on the annual income question, “</w:t>
      </w:r>
      <w:r w:rsidRPr="00F12FF4">
        <w:t xml:space="preserve">Just the annual income is just probably harder for people where </w:t>
      </w:r>
      <w:bookmarkStart w:id="87" w:name="_Int_axBKj1vi"/>
      <w:r w:rsidRPr="00F12FF4">
        <w:t>we're</w:t>
      </w:r>
      <w:bookmarkEnd w:id="87"/>
      <w:r w:rsidRPr="00F12FF4">
        <w:t xml:space="preserve"> at in life. I mean, we worked </w:t>
      </w:r>
      <w:bookmarkStart w:id="88" w:name="_Int_KgRPSgOn"/>
      <w:r w:rsidRPr="00F12FF4">
        <w:t>maybe during</w:t>
      </w:r>
      <w:bookmarkEnd w:id="88"/>
      <w:r w:rsidRPr="00F12FF4">
        <w:t xml:space="preserve"> the school year a little bit and then more during the summer. So, none of us are </w:t>
      </w:r>
      <w:bookmarkStart w:id="89" w:name="_Int_AlYLD2D1"/>
      <w:r w:rsidRPr="00F12FF4">
        <w:t>probably on</w:t>
      </w:r>
      <w:bookmarkEnd w:id="89"/>
      <w:r w:rsidRPr="00F12FF4">
        <w:t xml:space="preserve"> salary so </w:t>
      </w:r>
      <w:bookmarkStart w:id="90" w:name="_Int_DdQSLjK9"/>
      <w:r w:rsidRPr="00F12FF4">
        <w:t>it's</w:t>
      </w:r>
      <w:bookmarkEnd w:id="90"/>
      <w:r w:rsidRPr="00F12FF4">
        <w:t xml:space="preserve"> </w:t>
      </w:r>
      <w:bookmarkStart w:id="91" w:name="_Int_TpWJo2tF"/>
      <w:r w:rsidRPr="00F12FF4">
        <w:t>kind of just</w:t>
      </w:r>
      <w:bookmarkEnd w:id="91"/>
      <w:r w:rsidRPr="00F12FF4">
        <w:t xml:space="preserve"> a question you got to think about.</w:t>
      </w:r>
      <w:r>
        <w:t>” However, in addition to the annual income question, in previous responses a few participants briefly admitted to some difficulty with financial aid questions.</w:t>
      </w:r>
      <w:r w:rsidR="00D65924">
        <w:t xml:space="preserve"> </w:t>
      </w:r>
      <w:r>
        <w:t xml:space="preserve">Furthermore, two participants admitted </w:t>
      </w:r>
      <w:r>
        <w:t>to guessing on certain questions when asked directly. Two participants acknowledged guessing on the income question, and one on the financial aid question.</w:t>
      </w:r>
    </w:p>
    <w:p w:rsidR="00655D3D" w:rsidP="00655D3D" w14:paraId="7E52B622" w14:textId="5A6E7ADD">
      <w:r>
        <w:t xml:space="preserve">Participants were then asked if they looked up answers or referred to documents when answering questions. Three participants admitted to looking up or referring to documents when answering questions. One participant had to refer to their student transcript to recall the date when they started school. Another participant looked up their wages. The third participant also looked back at an account to recall the exact income amount. When further probed if looking up this </w:t>
      </w:r>
      <w:r w:rsidR="1AB485B5">
        <w:t xml:space="preserve">information </w:t>
      </w:r>
      <w:r>
        <w:t>was bothersome, the participant indicated that it was not.</w:t>
      </w:r>
    </w:p>
    <w:p w:rsidR="0002264F" w:rsidRPr="00E54098" w:rsidP="00655D3D" w14:paraId="17743BE8" w14:textId="078369F4">
      <w:pPr>
        <w:rPr>
          <w:rStyle w:val="Strong"/>
          <w:rFonts w:ascii="Times New Roman" w:hAnsi="Times New Roman"/>
          <w:b w:val="0"/>
          <w:bCs w:val="0"/>
          <w:i w:val="0"/>
        </w:rPr>
      </w:pPr>
      <w:r>
        <w:t xml:space="preserve">The final question asked to all participants was how long it took them to complete the NPSAS:24 survey. On average, </w:t>
      </w:r>
      <w:r w:rsidR="0048126B">
        <w:t xml:space="preserve">according to their estimates, </w:t>
      </w:r>
      <w:r>
        <w:t>it took</w:t>
      </w:r>
      <w:r w:rsidR="0048126B">
        <w:t xml:space="preserve"> the</w:t>
      </w:r>
      <w:r>
        <w:t xml:space="preserve"> six participants</w:t>
      </w:r>
      <w:r w:rsidR="0048126B">
        <w:t xml:space="preserve"> an average of</w:t>
      </w:r>
      <w:r>
        <w:t xml:space="preserve"> 27.5 minutes to complete the survey, with a minimum of 15 minutes and maximum of 40 minutes.</w:t>
      </w:r>
    </w:p>
    <w:p w:rsidR="00655D3D" w:rsidRPr="00175A60" w:rsidP="00655D3D" w14:paraId="210C02AE" w14:textId="5E0596BA">
      <w:pPr>
        <w:rPr>
          <w:rStyle w:val="Strong"/>
        </w:rPr>
      </w:pPr>
      <w:r w:rsidRPr="00175A60">
        <w:rPr>
          <w:rStyle w:val="Strong"/>
        </w:rPr>
        <w:t>Additional Feedback</w:t>
      </w:r>
    </w:p>
    <w:p w:rsidR="00655D3D" w:rsidP="00655D3D" w14:paraId="6FAA19D7" w14:textId="68340CA3">
      <w:r>
        <w:t>When asked if there was any additional feedback, three participants provided responses, most of them compliments on the survey. One participant complimented that it was “thoughtful.” Another participant emphasized the need for the materials to communicate the objective or mission of the survey</w:t>
      </w:r>
      <w:r w:rsidR="00943CC8">
        <w:t>.</w:t>
      </w:r>
      <w:r>
        <w:t>, “</w:t>
      </w:r>
      <w:r w:rsidRPr="004823E9">
        <w:t>if the mission word stated more explicitly or an email or if I just know exactly how this is going to benefit other people or other students, other future students</w:t>
      </w:r>
      <w:r>
        <w:t>.”</w:t>
      </w:r>
    </w:p>
    <w:p w:rsidR="00165456" w:rsidRPr="0092787F" w:rsidP="00165456" w14:paraId="7FE6EAFE" w14:textId="7495180E">
      <w:r>
        <w:t xml:space="preserve">In sum, Respondents thought that </w:t>
      </w:r>
      <w:r w:rsidR="00F945D0">
        <w:t>the NPSAS:24 survey was</w:t>
      </w:r>
      <w:r w:rsidR="00A276C6">
        <w:t xml:space="preserve"> </w:t>
      </w:r>
      <w:bookmarkStart w:id="92" w:name="_Int_p07lbjhP"/>
      <w:r w:rsidR="00AF27D1">
        <w:t>similar to</w:t>
      </w:r>
      <w:bookmarkEnd w:id="92"/>
      <w:r w:rsidR="00AF27D1">
        <w:t xml:space="preserve"> other </w:t>
      </w:r>
      <w:r w:rsidR="001100E7">
        <w:t>surveys</w:t>
      </w:r>
      <w:r w:rsidR="00AF27D1">
        <w:t xml:space="preserve"> they have filled out before and was easy</w:t>
      </w:r>
      <w:r w:rsidR="001100E7">
        <w:t xml:space="preserve"> to fill out. </w:t>
      </w:r>
      <w:r w:rsidR="00B63705">
        <w:t>They would have to reference some documents</w:t>
      </w:r>
      <w:r w:rsidR="00534293">
        <w:t xml:space="preserve">, but </w:t>
      </w:r>
      <w:r w:rsidR="000D7B60">
        <w:t>they</w:t>
      </w:r>
      <w:r w:rsidR="00534293">
        <w:t xml:space="preserve"> were still able to complete</w:t>
      </w:r>
      <w:r w:rsidR="000D7B60">
        <w:t xml:space="preserve"> the survey within </w:t>
      </w:r>
      <w:r w:rsidR="0074008C">
        <w:t>the estimated time.</w:t>
      </w:r>
    </w:p>
    <w:p w:rsidR="002A5BE4" w:rsidRPr="002A5BE4" w:rsidP="00FE33E4" w14:paraId="708D274A" w14:textId="30A1B4EB">
      <w:pPr>
        <w:pStyle w:val="Heading2"/>
      </w:pPr>
      <w:bookmarkStart w:id="93" w:name="_Toc145323954"/>
      <w:r w:rsidRPr="002A5BE4">
        <w:t>Closing Comments</w:t>
      </w:r>
      <w:bookmarkEnd w:id="93"/>
    </w:p>
    <w:p w:rsidR="00885FAA" w:rsidP="00885FAA" w14:paraId="0AFA63E4" w14:textId="67FE342A">
      <w:r>
        <w:t xml:space="preserve">Across both groups, </w:t>
      </w:r>
      <w:r w:rsidR="00DC4B66">
        <w:t xml:space="preserve">participants </w:t>
      </w:r>
      <w:r>
        <w:t>were</w:t>
      </w:r>
      <w:r>
        <w:t xml:space="preserve"> asked if there were any other points or opinions </w:t>
      </w:r>
      <w:r w:rsidR="00FE70B4">
        <w:t>they would like</w:t>
      </w:r>
      <w:r>
        <w:t xml:space="preserve"> to share</w:t>
      </w:r>
      <w:r w:rsidR="00DC4B66">
        <w:t>.</w:t>
      </w:r>
      <w:r>
        <w:t xml:space="preserve"> </w:t>
      </w:r>
      <w:r w:rsidR="00DC4B66">
        <w:t>O</w:t>
      </w:r>
      <w:r>
        <w:t xml:space="preserve">ne </w:t>
      </w:r>
      <w:r w:rsidR="00DC4B66">
        <w:t>R</w:t>
      </w:r>
      <w:r>
        <w:t>esponden</w:t>
      </w:r>
      <w:r w:rsidR="00DC4B66">
        <w:t>t</w:t>
      </w:r>
      <w:r>
        <w:t xml:space="preserve"> said to make the survey less repetitive. Another</w:t>
      </w:r>
      <w:r w:rsidR="00F200EC">
        <w:t xml:space="preserve"> R</w:t>
      </w:r>
      <w:r>
        <w:t>espondent</w:t>
      </w:r>
      <w:r w:rsidR="00F200EC">
        <w:t xml:space="preserve"> </w:t>
      </w:r>
      <w:r>
        <w:t>found that personalizing communications would make the survey more enticing to complete, stating, “</w:t>
      </w:r>
      <w:bookmarkStart w:id="94" w:name="_Hlk144972785"/>
      <w:r w:rsidR="005809B6">
        <w:t>…</w:t>
      </w:r>
      <w:r w:rsidRPr="000F55F7">
        <w:t xml:space="preserve">if </w:t>
      </w:r>
      <w:bookmarkStart w:id="95" w:name="_Int_s6LXGLkM"/>
      <w:r w:rsidRPr="000F55F7">
        <w:t>there's</w:t>
      </w:r>
      <w:bookmarkEnd w:id="95"/>
      <w:r w:rsidRPr="000F55F7">
        <w:t xml:space="preserve"> a way to also get an email from somebody </w:t>
      </w:r>
      <w:r w:rsidR="0048126B">
        <w:t xml:space="preserve">at </w:t>
      </w:r>
      <w:r w:rsidRPr="000F55F7">
        <w:t xml:space="preserve">my school giving a little information about it. If I got information from more than just one email about it, I think it </w:t>
      </w:r>
      <w:bookmarkStart w:id="96" w:name="_Int_GIkdIgr7"/>
      <w:r w:rsidRPr="000F55F7">
        <w:t>would've</w:t>
      </w:r>
      <w:bookmarkEnd w:id="96"/>
      <w:r w:rsidRPr="000F55F7">
        <w:t xml:space="preserve"> caught my eye sooner.</w:t>
      </w:r>
      <w:bookmarkEnd w:id="94"/>
      <w:r>
        <w:t xml:space="preserve">” </w:t>
      </w:r>
      <w:r w:rsidR="000D2749">
        <w:t>Meanwhile, the remaining participants (n=6) said they had no further points or opinions.</w:t>
      </w:r>
    </w:p>
    <w:p w:rsidR="0045300A" w:rsidRPr="00175A60" w:rsidP="00175A60" w14:paraId="603578FF" w14:textId="2C41BFAF">
      <w:r>
        <w:t>Respondents and Nonrespondents</w:t>
      </w:r>
      <w:r w:rsidR="00885FAA">
        <w:t xml:space="preserve"> were asked if they had any questions for the moderator, all </w:t>
      </w:r>
      <w:r>
        <w:t>participants</w:t>
      </w:r>
      <w:r w:rsidR="00885FAA">
        <w:t xml:space="preserve"> indicated they did not have any</w:t>
      </w:r>
      <w:r w:rsidR="004F039A">
        <w:t>. H</w:t>
      </w:r>
      <w:r w:rsidR="00885FAA">
        <w:t xml:space="preserve">owever, two </w:t>
      </w:r>
      <w:r w:rsidR="004F039A">
        <w:t>N</w:t>
      </w:r>
      <w:r w:rsidR="00885FAA">
        <w:t>onrespondent</w:t>
      </w:r>
      <w:r w:rsidR="004F039A">
        <w:t>s</w:t>
      </w:r>
      <w:r w:rsidR="00885FAA">
        <w:t xml:space="preserve"> </w:t>
      </w:r>
      <w:r w:rsidR="003B7ABF">
        <w:t>commented that</w:t>
      </w:r>
      <w:r w:rsidR="00885FAA">
        <w:t xml:space="preserve"> they liked how the interview was conducted via Zoom </w:t>
      </w:r>
      <w:r w:rsidR="00DD15C7">
        <w:t>rather than</w:t>
      </w:r>
      <w:r w:rsidR="00885FAA">
        <w:t xml:space="preserve"> over the phone, making it more personal and easier to give the moderator their full attention</w:t>
      </w:r>
      <w:r w:rsidR="00A87DA7">
        <w:t>.</w:t>
      </w:r>
      <w:r w:rsidR="00BB31C3">
        <w:t xml:space="preserve"> Connecting back to the point that </w:t>
      </w:r>
      <w:r w:rsidR="00BA66C7">
        <w:t xml:space="preserve">the option of being able to </w:t>
      </w:r>
      <w:r w:rsidR="00DF1754">
        <w:t>conduct the survey via telephone</w:t>
      </w:r>
      <w:r w:rsidR="00526783">
        <w:t xml:space="preserve"> </w:t>
      </w:r>
      <w:r w:rsidR="007744D8">
        <w:t xml:space="preserve">could </w:t>
      </w:r>
      <w:r w:rsidR="00483B7B">
        <w:t>obtain more responses.</w:t>
      </w:r>
      <w:r w:rsidR="00885FAA">
        <w:t xml:space="preserve"> The remaining </w:t>
      </w:r>
      <w:r w:rsidR="00954884">
        <w:t>participants</w:t>
      </w:r>
      <w:r w:rsidR="00885FAA">
        <w:t xml:space="preserve"> had no further questions for the moderator.</w:t>
      </w:r>
    </w:p>
    <w:p w:rsidR="0045300A" w:rsidP="0045300A" w14:paraId="23F5AB6C" w14:textId="09D3A011">
      <w:pPr>
        <w:jc w:val="right"/>
      </w:pPr>
    </w:p>
    <w:sectPr w:rsidSect="00941912">
      <w:footerReference w:type="default" r:id="rId2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1912" w:rsidRPr="00941912" w14:paraId="1D66110E" w14:textId="4282DE23">
    <w:pPr>
      <w:pStyle w:val="Footer"/>
      <w:jc w:val="center"/>
      <w:rPr>
        <w:sz w:val="22"/>
      </w:rPr>
    </w:pPr>
    <w:r w:rsidRPr="000C1D04">
      <w:rPr>
        <w:sz w:val="20"/>
        <w:szCs w:val="20"/>
      </w:rPr>
      <w:t>G</w:t>
    </w:r>
    <w:r>
      <w:t>-</w:t>
    </w:r>
    <w:sdt>
      <w:sdtPr>
        <w:rPr>
          <w:sz w:val="20"/>
          <w:szCs w:val="20"/>
        </w:rPr>
        <w:id w:val="1614864045"/>
        <w:docPartObj>
          <w:docPartGallery w:val="Page Numbers (Bottom of Page)"/>
          <w:docPartUnique/>
        </w:docPartObj>
      </w:sdtPr>
      <w:sdtEndPr>
        <w:rPr>
          <w:noProof/>
        </w:rPr>
      </w:sdtEndPr>
      <w:sdtContent>
        <w:r w:rsidRPr="000C1D04">
          <w:rPr>
            <w:sz w:val="20"/>
            <w:szCs w:val="20"/>
          </w:rPr>
          <w:fldChar w:fldCharType="begin"/>
        </w:r>
        <w:r w:rsidRPr="000C1D04">
          <w:rPr>
            <w:sz w:val="20"/>
            <w:szCs w:val="20"/>
          </w:rPr>
          <w:instrText xml:space="preserve"> PAGE   \* MERGEFORMAT </w:instrText>
        </w:r>
        <w:r w:rsidRPr="000C1D04">
          <w:rPr>
            <w:sz w:val="20"/>
            <w:szCs w:val="20"/>
          </w:rPr>
          <w:fldChar w:fldCharType="separate"/>
        </w:r>
        <w:r w:rsidRPr="000C1D04">
          <w:rPr>
            <w:noProof/>
            <w:sz w:val="20"/>
            <w:szCs w:val="20"/>
          </w:rPr>
          <w:t>2</w:t>
        </w:r>
        <w:r w:rsidRPr="000C1D04">
          <w:rPr>
            <w:noProof/>
            <w:sz w:val="20"/>
            <w:szCs w:val="20"/>
          </w:rPr>
          <w:fldChar w:fldCharType="end"/>
        </w:r>
      </w:sdtContent>
    </w:sdt>
  </w:p>
  <w:p w:rsidR="00941912" w14:paraId="28199DD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A5D08"/>
    <w:multiLevelType w:val="hybridMultilevel"/>
    <w:tmpl w:val="711CC2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607255"/>
    <w:multiLevelType w:val="hybridMultilevel"/>
    <w:tmpl w:val="F3386DF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AA503C"/>
    <w:multiLevelType w:val="multilevel"/>
    <w:tmpl w:val="A83A40E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201C002E"/>
    <w:multiLevelType w:val="hybridMultilevel"/>
    <w:tmpl w:val="E626E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0AF23CD"/>
    <w:multiLevelType w:val="multilevel"/>
    <w:tmpl w:val="6A280B3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C850D5"/>
    <w:multiLevelType w:val="multilevel"/>
    <w:tmpl w:val="193468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B5478F"/>
    <w:multiLevelType w:val="hybridMultilevel"/>
    <w:tmpl w:val="0A8AC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9733BD"/>
    <w:multiLevelType w:val="multilevel"/>
    <w:tmpl w:val="3508F7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1A4D18"/>
    <w:multiLevelType w:val="multilevel"/>
    <w:tmpl w:val="A984BB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975666"/>
    <w:multiLevelType w:val="hybridMultilevel"/>
    <w:tmpl w:val="AD10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63B4F45"/>
    <w:multiLevelType w:val="multilevel"/>
    <w:tmpl w:val="74484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FED2211"/>
    <w:multiLevelType w:val="hybridMultilevel"/>
    <w:tmpl w:val="DB3E622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B3E4CCC"/>
    <w:multiLevelType w:val="hybridMultilevel"/>
    <w:tmpl w:val="F416737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E2657FE"/>
    <w:multiLevelType w:val="hybridMultilevel"/>
    <w:tmpl w:val="309C39A0"/>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nsid w:val="7F97197C"/>
    <w:multiLevelType w:val="hybridMultilevel"/>
    <w:tmpl w:val="CE900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19432586">
    <w:abstractNumId w:val="0"/>
  </w:num>
  <w:num w:numId="2" w16cid:durableId="1158766501">
    <w:abstractNumId w:val="6"/>
  </w:num>
  <w:num w:numId="3" w16cid:durableId="1726683996">
    <w:abstractNumId w:val="2"/>
  </w:num>
  <w:num w:numId="4" w16cid:durableId="1051684705">
    <w:abstractNumId w:val="10"/>
  </w:num>
  <w:num w:numId="5" w16cid:durableId="463621690">
    <w:abstractNumId w:val="5"/>
  </w:num>
  <w:num w:numId="6" w16cid:durableId="1382436964">
    <w:abstractNumId w:val="7"/>
  </w:num>
  <w:num w:numId="7" w16cid:durableId="1702627265">
    <w:abstractNumId w:val="8"/>
  </w:num>
  <w:num w:numId="8" w16cid:durableId="400717541">
    <w:abstractNumId w:val="4"/>
  </w:num>
  <w:num w:numId="9" w16cid:durableId="1936596317">
    <w:abstractNumId w:val="3"/>
  </w:num>
  <w:num w:numId="10" w16cid:durableId="1090851058">
    <w:abstractNumId w:val="9"/>
  </w:num>
  <w:num w:numId="11" w16cid:durableId="373233995">
    <w:abstractNumId w:val="14"/>
  </w:num>
  <w:num w:numId="12" w16cid:durableId="455757487">
    <w:abstractNumId w:val="11"/>
  </w:num>
  <w:num w:numId="13" w16cid:durableId="1525821776">
    <w:abstractNumId w:val="1"/>
  </w:num>
  <w:num w:numId="14" w16cid:durableId="667825378">
    <w:abstractNumId w:val="13"/>
  </w:num>
  <w:num w:numId="15" w16cid:durableId="11742291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0A"/>
    <w:rsid w:val="00000C72"/>
    <w:rsid w:val="00001DA1"/>
    <w:rsid w:val="00002168"/>
    <w:rsid w:val="00002B3E"/>
    <w:rsid w:val="00005BBD"/>
    <w:rsid w:val="00012422"/>
    <w:rsid w:val="0001340E"/>
    <w:rsid w:val="00020FA3"/>
    <w:rsid w:val="0002264F"/>
    <w:rsid w:val="00024D18"/>
    <w:rsid w:val="00030DEC"/>
    <w:rsid w:val="0003291E"/>
    <w:rsid w:val="00033004"/>
    <w:rsid w:val="00037AAD"/>
    <w:rsid w:val="00037E38"/>
    <w:rsid w:val="00040A0A"/>
    <w:rsid w:val="00041551"/>
    <w:rsid w:val="0004214A"/>
    <w:rsid w:val="000421B3"/>
    <w:rsid w:val="0004347A"/>
    <w:rsid w:val="00043D26"/>
    <w:rsid w:val="00044006"/>
    <w:rsid w:val="00045011"/>
    <w:rsid w:val="00046DB1"/>
    <w:rsid w:val="00053255"/>
    <w:rsid w:val="000545E9"/>
    <w:rsid w:val="00057017"/>
    <w:rsid w:val="000575FF"/>
    <w:rsid w:val="00057DC8"/>
    <w:rsid w:val="00060652"/>
    <w:rsid w:val="00061128"/>
    <w:rsid w:val="00063797"/>
    <w:rsid w:val="00065551"/>
    <w:rsid w:val="00066E44"/>
    <w:rsid w:val="000677F3"/>
    <w:rsid w:val="00070A72"/>
    <w:rsid w:val="00070B98"/>
    <w:rsid w:val="00072EB4"/>
    <w:rsid w:val="00073497"/>
    <w:rsid w:val="00076B8D"/>
    <w:rsid w:val="0007724B"/>
    <w:rsid w:val="00077E24"/>
    <w:rsid w:val="00081EA0"/>
    <w:rsid w:val="00081F78"/>
    <w:rsid w:val="00082C09"/>
    <w:rsid w:val="00084F59"/>
    <w:rsid w:val="00086E8F"/>
    <w:rsid w:val="00086F61"/>
    <w:rsid w:val="00090E0B"/>
    <w:rsid w:val="00092AEC"/>
    <w:rsid w:val="00093DA8"/>
    <w:rsid w:val="00094CD9"/>
    <w:rsid w:val="00095E67"/>
    <w:rsid w:val="00097665"/>
    <w:rsid w:val="000A023A"/>
    <w:rsid w:val="000A2294"/>
    <w:rsid w:val="000A369C"/>
    <w:rsid w:val="000A4DD1"/>
    <w:rsid w:val="000A7509"/>
    <w:rsid w:val="000B1A8C"/>
    <w:rsid w:val="000B1FFC"/>
    <w:rsid w:val="000B2990"/>
    <w:rsid w:val="000B2CDF"/>
    <w:rsid w:val="000B3A25"/>
    <w:rsid w:val="000B6548"/>
    <w:rsid w:val="000B6710"/>
    <w:rsid w:val="000B71DC"/>
    <w:rsid w:val="000B74F7"/>
    <w:rsid w:val="000C1832"/>
    <w:rsid w:val="000C1D04"/>
    <w:rsid w:val="000C51B1"/>
    <w:rsid w:val="000C556C"/>
    <w:rsid w:val="000C5A5C"/>
    <w:rsid w:val="000C5BF6"/>
    <w:rsid w:val="000D0064"/>
    <w:rsid w:val="000D2749"/>
    <w:rsid w:val="000D334E"/>
    <w:rsid w:val="000D34E9"/>
    <w:rsid w:val="000D5FFA"/>
    <w:rsid w:val="000D7B60"/>
    <w:rsid w:val="000E3331"/>
    <w:rsid w:val="000E5544"/>
    <w:rsid w:val="000E5820"/>
    <w:rsid w:val="000E5AAA"/>
    <w:rsid w:val="000E78BC"/>
    <w:rsid w:val="000F03C3"/>
    <w:rsid w:val="000F2F3B"/>
    <w:rsid w:val="000F3D94"/>
    <w:rsid w:val="000F48A4"/>
    <w:rsid w:val="000F55F7"/>
    <w:rsid w:val="000F5D11"/>
    <w:rsid w:val="00100C71"/>
    <w:rsid w:val="001015F1"/>
    <w:rsid w:val="001030CC"/>
    <w:rsid w:val="00103104"/>
    <w:rsid w:val="001051B9"/>
    <w:rsid w:val="00107745"/>
    <w:rsid w:val="001100E7"/>
    <w:rsid w:val="001109DE"/>
    <w:rsid w:val="00111FC5"/>
    <w:rsid w:val="00115B96"/>
    <w:rsid w:val="00116792"/>
    <w:rsid w:val="0011695C"/>
    <w:rsid w:val="00116CB8"/>
    <w:rsid w:val="00117977"/>
    <w:rsid w:val="00117A53"/>
    <w:rsid w:val="0012036F"/>
    <w:rsid w:val="00121961"/>
    <w:rsid w:val="001257AA"/>
    <w:rsid w:val="00125FF9"/>
    <w:rsid w:val="00134050"/>
    <w:rsid w:val="0013459C"/>
    <w:rsid w:val="00135890"/>
    <w:rsid w:val="001424F5"/>
    <w:rsid w:val="00144C9B"/>
    <w:rsid w:val="00144CE6"/>
    <w:rsid w:val="00145441"/>
    <w:rsid w:val="0014613C"/>
    <w:rsid w:val="00146ADC"/>
    <w:rsid w:val="00146BBC"/>
    <w:rsid w:val="00146FA1"/>
    <w:rsid w:val="00147649"/>
    <w:rsid w:val="00151613"/>
    <w:rsid w:val="0015186A"/>
    <w:rsid w:val="00154FE9"/>
    <w:rsid w:val="00156314"/>
    <w:rsid w:val="00156BE9"/>
    <w:rsid w:val="00156C17"/>
    <w:rsid w:val="001616E2"/>
    <w:rsid w:val="00165137"/>
    <w:rsid w:val="00165456"/>
    <w:rsid w:val="001658C8"/>
    <w:rsid w:val="00165A55"/>
    <w:rsid w:val="001673F9"/>
    <w:rsid w:val="001678CD"/>
    <w:rsid w:val="001678ED"/>
    <w:rsid w:val="001701E0"/>
    <w:rsid w:val="001724DA"/>
    <w:rsid w:val="0017356B"/>
    <w:rsid w:val="00173AF0"/>
    <w:rsid w:val="001743E0"/>
    <w:rsid w:val="0017581B"/>
    <w:rsid w:val="00175A60"/>
    <w:rsid w:val="0017642C"/>
    <w:rsid w:val="00177FA5"/>
    <w:rsid w:val="001805A0"/>
    <w:rsid w:val="00182966"/>
    <w:rsid w:val="00183477"/>
    <w:rsid w:val="0019154C"/>
    <w:rsid w:val="00191759"/>
    <w:rsid w:val="0019207F"/>
    <w:rsid w:val="00193D1D"/>
    <w:rsid w:val="00193FD6"/>
    <w:rsid w:val="0019756D"/>
    <w:rsid w:val="001A063E"/>
    <w:rsid w:val="001A0B17"/>
    <w:rsid w:val="001A3AD4"/>
    <w:rsid w:val="001A582C"/>
    <w:rsid w:val="001A603F"/>
    <w:rsid w:val="001A7ABE"/>
    <w:rsid w:val="001B0574"/>
    <w:rsid w:val="001B0876"/>
    <w:rsid w:val="001B2AC4"/>
    <w:rsid w:val="001B4687"/>
    <w:rsid w:val="001B6EE1"/>
    <w:rsid w:val="001C1170"/>
    <w:rsid w:val="001C3A66"/>
    <w:rsid w:val="001C5BD9"/>
    <w:rsid w:val="001C7240"/>
    <w:rsid w:val="001C7952"/>
    <w:rsid w:val="001D197C"/>
    <w:rsid w:val="001D19C4"/>
    <w:rsid w:val="001D34AD"/>
    <w:rsid w:val="001D3E68"/>
    <w:rsid w:val="001D5DEB"/>
    <w:rsid w:val="001E12D8"/>
    <w:rsid w:val="001E23D5"/>
    <w:rsid w:val="001E33F8"/>
    <w:rsid w:val="001E341F"/>
    <w:rsid w:val="001E34F9"/>
    <w:rsid w:val="001E4236"/>
    <w:rsid w:val="001E4257"/>
    <w:rsid w:val="001E4515"/>
    <w:rsid w:val="001E5BDD"/>
    <w:rsid w:val="001F057E"/>
    <w:rsid w:val="001F5355"/>
    <w:rsid w:val="001F5607"/>
    <w:rsid w:val="001F5EDA"/>
    <w:rsid w:val="001F65BF"/>
    <w:rsid w:val="001F79BC"/>
    <w:rsid w:val="001F7D44"/>
    <w:rsid w:val="00200A14"/>
    <w:rsid w:val="002053F0"/>
    <w:rsid w:val="00205CDC"/>
    <w:rsid w:val="00207E2F"/>
    <w:rsid w:val="00210F86"/>
    <w:rsid w:val="00211409"/>
    <w:rsid w:val="0021593C"/>
    <w:rsid w:val="00215D8D"/>
    <w:rsid w:val="0022325C"/>
    <w:rsid w:val="00224ADA"/>
    <w:rsid w:val="00226512"/>
    <w:rsid w:val="002274CA"/>
    <w:rsid w:val="00230132"/>
    <w:rsid w:val="0023246B"/>
    <w:rsid w:val="00236A60"/>
    <w:rsid w:val="002377FE"/>
    <w:rsid w:val="00240642"/>
    <w:rsid w:val="00240DFB"/>
    <w:rsid w:val="00241C32"/>
    <w:rsid w:val="00242104"/>
    <w:rsid w:val="0024222E"/>
    <w:rsid w:val="0024397B"/>
    <w:rsid w:val="0024447D"/>
    <w:rsid w:val="00244B7A"/>
    <w:rsid w:val="00246732"/>
    <w:rsid w:val="00250406"/>
    <w:rsid w:val="00250623"/>
    <w:rsid w:val="00253482"/>
    <w:rsid w:val="002539DC"/>
    <w:rsid w:val="00254533"/>
    <w:rsid w:val="002547CD"/>
    <w:rsid w:val="002549CB"/>
    <w:rsid w:val="00255604"/>
    <w:rsid w:val="0025725F"/>
    <w:rsid w:val="00261E06"/>
    <w:rsid w:val="00263074"/>
    <w:rsid w:val="00263D93"/>
    <w:rsid w:val="0026438E"/>
    <w:rsid w:val="00264970"/>
    <w:rsid w:val="00265802"/>
    <w:rsid w:val="00265834"/>
    <w:rsid w:val="0026713D"/>
    <w:rsid w:val="0026776E"/>
    <w:rsid w:val="002705C4"/>
    <w:rsid w:val="002733F3"/>
    <w:rsid w:val="002751A0"/>
    <w:rsid w:val="00275655"/>
    <w:rsid w:val="00275AD2"/>
    <w:rsid w:val="0027661E"/>
    <w:rsid w:val="00276FE3"/>
    <w:rsid w:val="002777BE"/>
    <w:rsid w:val="00280F07"/>
    <w:rsid w:val="00282166"/>
    <w:rsid w:val="00284043"/>
    <w:rsid w:val="0028672B"/>
    <w:rsid w:val="00286ACF"/>
    <w:rsid w:val="00287810"/>
    <w:rsid w:val="00291374"/>
    <w:rsid w:val="00293946"/>
    <w:rsid w:val="00294A89"/>
    <w:rsid w:val="00294FD3"/>
    <w:rsid w:val="00295353"/>
    <w:rsid w:val="002A0438"/>
    <w:rsid w:val="002A06CA"/>
    <w:rsid w:val="002A1054"/>
    <w:rsid w:val="002A25E7"/>
    <w:rsid w:val="002A2D76"/>
    <w:rsid w:val="002A36B1"/>
    <w:rsid w:val="002A3A76"/>
    <w:rsid w:val="002A4911"/>
    <w:rsid w:val="002A5BE4"/>
    <w:rsid w:val="002B079C"/>
    <w:rsid w:val="002B08F0"/>
    <w:rsid w:val="002B15A5"/>
    <w:rsid w:val="002B19C4"/>
    <w:rsid w:val="002B2985"/>
    <w:rsid w:val="002B3F35"/>
    <w:rsid w:val="002B4A97"/>
    <w:rsid w:val="002B69D6"/>
    <w:rsid w:val="002C05AD"/>
    <w:rsid w:val="002C1113"/>
    <w:rsid w:val="002C271D"/>
    <w:rsid w:val="002C2998"/>
    <w:rsid w:val="002C3BCD"/>
    <w:rsid w:val="002D091E"/>
    <w:rsid w:val="002D1039"/>
    <w:rsid w:val="002D29D3"/>
    <w:rsid w:val="002D4BA8"/>
    <w:rsid w:val="002D626A"/>
    <w:rsid w:val="002E257E"/>
    <w:rsid w:val="002E47E1"/>
    <w:rsid w:val="002F2430"/>
    <w:rsid w:val="002F4D90"/>
    <w:rsid w:val="00301A19"/>
    <w:rsid w:val="00302510"/>
    <w:rsid w:val="00304931"/>
    <w:rsid w:val="00304984"/>
    <w:rsid w:val="003057D8"/>
    <w:rsid w:val="00314306"/>
    <w:rsid w:val="00314940"/>
    <w:rsid w:val="00314C7A"/>
    <w:rsid w:val="00315113"/>
    <w:rsid w:val="003153ED"/>
    <w:rsid w:val="00317CC8"/>
    <w:rsid w:val="00321B40"/>
    <w:rsid w:val="003256C2"/>
    <w:rsid w:val="003267BD"/>
    <w:rsid w:val="00327A83"/>
    <w:rsid w:val="00327B41"/>
    <w:rsid w:val="00332947"/>
    <w:rsid w:val="00333494"/>
    <w:rsid w:val="00333B43"/>
    <w:rsid w:val="00334F4F"/>
    <w:rsid w:val="00335221"/>
    <w:rsid w:val="003400FF"/>
    <w:rsid w:val="00343460"/>
    <w:rsid w:val="003460A6"/>
    <w:rsid w:val="003460F1"/>
    <w:rsid w:val="00362278"/>
    <w:rsid w:val="0036660C"/>
    <w:rsid w:val="00366987"/>
    <w:rsid w:val="00366F54"/>
    <w:rsid w:val="00372115"/>
    <w:rsid w:val="0037250B"/>
    <w:rsid w:val="0037579B"/>
    <w:rsid w:val="00375ECF"/>
    <w:rsid w:val="00376085"/>
    <w:rsid w:val="00381B36"/>
    <w:rsid w:val="00381D6B"/>
    <w:rsid w:val="003822AF"/>
    <w:rsid w:val="003838FB"/>
    <w:rsid w:val="00383B43"/>
    <w:rsid w:val="00383EE1"/>
    <w:rsid w:val="00386148"/>
    <w:rsid w:val="00386237"/>
    <w:rsid w:val="00390325"/>
    <w:rsid w:val="00391358"/>
    <w:rsid w:val="003963F9"/>
    <w:rsid w:val="003964E4"/>
    <w:rsid w:val="00396A7B"/>
    <w:rsid w:val="003A2217"/>
    <w:rsid w:val="003A3001"/>
    <w:rsid w:val="003A3DD9"/>
    <w:rsid w:val="003A65C3"/>
    <w:rsid w:val="003B13AF"/>
    <w:rsid w:val="003B1AEA"/>
    <w:rsid w:val="003B1AFB"/>
    <w:rsid w:val="003B355D"/>
    <w:rsid w:val="003B7ABF"/>
    <w:rsid w:val="003C2A8F"/>
    <w:rsid w:val="003C2DC1"/>
    <w:rsid w:val="003C2E49"/>
    <w:rsid w:val="003C3CC8"/>
    <w:rsid w:val="003C4279"/>
    <w:rsid w:val="003C497C"/>
    <w:rsid w:val="003C6F77"/>
    <w:rsid w:val="003D2F08"/>
    <w:rsid w:val="003D2F4C"/>
    <w:rsid w:val="003D422B"/>
    <w:rsid w:val="003D6A75"/>
    <w:rsid w:val="003D7DB8"/>
    <w:rsid w:val="003E0B05"/>
    <w:rsid w:val="003E36FF"/>
    <w:rsid w:val="003E427C"/>
    <w:rsid w:val="003E5010"/>
    <w:rsid w:val="003F12E7"/>
    <w:rsid w:val="003F14F4"/>
    <w:rsid w:val="003F1537"/>
    <w:rsid w:val="003F4B6E"/>
    <w:rsid w:val="003F4EF0"/>
    <w:rsid w:val="003F58B8"/>
    <w:rsid w:val="003F5BC9"/>
    <w:rsid w:val="003F66F6"/>
    <w:rsid w:val="00402657"/>
    <w:rsid w:val="004106B5"/>
    <w:rsid w:val="004121C1"/>
    <w:rsid w:val="004152C2"/>
    <w:rsid w:val="00420AEB"/>
    <w:rsid w:val="00423061"/>
    <w:rsid w:val="00423EB5"/>
    <w:rsid w:val="0042645A"/>
    <w:rsid w:val="0042798E"/>
    <w:rsid w:val="00432D2A"/>
    <w:rsid w:val="00432F27"/>
    <w:rsid w:val="004361FD"/>
    <w:rsid w:val="004371E2"/>
    <w:rsid w:val="00441108"/>
    <w:rsid w:val="00442669"/>
    <w:rsid w:val="0044458E"/>
    <w:rsid w:val="00445C7C"/>
    <w:rsid w:val="00450A06"/>
    <w:rsid w:val="004529B8"/>
    <w:rsid w:val="0045300A"/>
    <w:rsid w:val="00454593"/>
    <w:rsid w:val="0045485A"/>
    <w:rsid w:val="00454F20"/>
    <w:rsid w:val="004573D2"/>
    <w:rsid w:val="00457CDE"/>
    <w:rsid w:val="00461BBC"/>
    <w:rsid w:val="004630C6"/>
    <w:rsid w:val="004637F0"/>
    <w:rsid w:val="004640FE"/>
    <w:rsid w:val="004652A0"/>
    <w:rsid w:val="004659BA"/>
    <w:rsid w:val="00466890"/>
    <w:rsid w:val="00470D52"/>
    <w:rsid w:val="004712CC"/>
    <w:rsid w:val="00471DDD"/>
    <w:rsid w:val="00472656"/>
    <w:rsid w:val="00472C8A"/>
    <w:rsid w:val="004774B5"/>
    <w:rsid w:val="00477529"/>
    <w:rsid w:val="0048126B"/>
    <w:rsid w:val="00481BD6"/>
    <w:rsid w:val="004823E9"/>
    <w:rsid w:val="004827D5"/>
    <w:rsid w:val="00483370"/>
    <w:rsid w:val="00483B7B"/>
    <w:rsid w:val="00487670"/>
    <w:rsid w:val="0049010B"/>
    <w:rsid w:val="00490F15"/>
    <w:rsid w:val="00492447"/>
    <w:rsid w:val="00492F8B"/>
    <w:rsid w:val="0049428F"/>
    <w:rsid w:val="004959BC"/>
    <w:rsid w:val="00496D47"/>
    <w:rsid w:val="00496E7F"/>
    <w:rsid w:val="004A2B95"/>
    <w:rsid w:val="004A396B"/>
    <w:rsid w:val="004A656B"/>
    <w:rsid w:val="004A7469"/>
    <w:rsid w:val="004A7D77"/>
    <w:rsid w:val="004B14EF"/>
    <w:rsid w:val="004B1576"/>
    <w:rsid w:val="004B1F77"/>
    <w:rsid w:val="004C181B"/>
    <w:rsid w:val="004C1BE6"/>
    <w:rsid w:val="004C320F"/>
    <w:rsid w:val="004C540E"/>
    <w:rsid w:val="004C62A6"/>
    <w:rsid w:val="004C6A41"/>
    <w:rsid w:val="004C7C35"/>
    <w:rsid w:val="004D0630"/>
    <w:rsid w:val="004D1B4B"/>
    <w:rsid w:val="004D1FC3"/>
    <w:rsid w:val="004D3822"/>
    <w:rsid w:val="004D3FDC"/>
    <w:rsid w:val="004D520E"/>
    <w:rsid w:val="004D5C88"/>
    <w:rsid w:val="004D5CC4"/>
    <w:rsid w:val="004D5DD3"/>
    <w:rsid w:val="004D6A09"/>
    <w:rsid w:val="004D7F33"/>
    <w:rsid w:val="004E2DAA"/>
    <w:rsid w:val="004E35F0"/>
    <w:rsid w:val="004E456C"/>
    <w:rsid w:val="004E4EA1"/>
    <w:rsid w:val="004E6ADC"/>
    <w:rsid w:val="004E705A"/>
    <w:rsid w:val="004E714E"/>
    <w:rsid w:val="004E7F31"/>
    <w:rsid w:val="004F008F"/>
    <w:rsid w:val="004F039A"/>
    <w:rsid w:val="004F1977"/>
    <w:rsid w:val="004F1A04"/>
    <w:rsid w:val="004F355E"/>
    <w:rsid w:val="004F757F"/>
    <w:rsid w:val="00501382"/>
    <w:rsid w:val="005017AA"/>
    <w:rsid w:val="00501B37"/>
    <w:rsid w:val="00501C91"/>
    <w:rsid w:val="0050298E"/>
    <w:rsid w:val="00502EF7"/>
    <w:rsid w:val="00503A6D"/>
    <w:rsid w:val="005049B7"/>
    <w:rsid w:val="00505000"/>
    <w:rsid w:val="0050785C"/>
    <w:rsid w:val="00507D0E"/>
    <w:rsid w:val="005120E0"/>
    <w:rsid w:val="005135C2"/>
    <w:rsid w:val="00514A68"/>
    <w:rsid w:val="00515C08"/>
    <w:rsid w:val="00516F8C"/>
    <w:rsid w:val="005205AF"/>
    <w:rsid w:val="00521D1C"/>
    <w:rsid w:val="00522462"/>
    <w:rsid w:val="005225C5"/>
    <w:rsid w:val="00522C6A"/>
    <w:rsid w:val="00526783"/>
    <w:rsid w:val="00526C19"/>
    <w:rsid w:val="0052765C"/>
    <w:rsid w:val="005278D7"/>
    <w:rsid w:val="005301AD"/>
    <w:rsid w:val="0053170D"/>
    <w:rsid w:val="00531F61"/>
    <w:rsid w:val="00531F83"/>
    <w:rsid w:val="00532708"/>
    <w:rsid w:val="005329EF"/>
    <w:rsid w:val="00532F4E"/>
    <w:rsid w:val="00533CA2"/>
    <w:rsid w:val="00534293"/>
    <w:rsid w:val="00534B6C"/>
    <w:rsid w:val="005354EE"/>
    <w:rsid w:val="00535C13"/>
    <w:rsid w:val="00536296"/>
    <w:rsid w:val="00537B69"/>
    <w:rsid w:val="00540683"/>
    <w:rsid w:val="0054082F"/>
    <w:rsid w:val="0054099B"/>
    <w:rsid w:val="005423A9"/>
    <w:rsid w:val="00544EE5"/>
    <w:rsid w:val="00545C33"/>
    <w:rsid w:val="00547905"/>
    <w:rsid w:val="00547FB9"/>
    <w:rsid w:val="00547FDF"/>
    <w:rsid w:val="005511C9"/>
    <w:rsid w:val="0055208A"/>
    <w:rsid w:val="005550AC"/>
    <w:rsid w:val="00555567"/>
    <w:rsid w:val="00561B1C"/>
    <w:rsid w:val="005627F1"/>
    <w:rsid w:val="00562878"/>
    <w:rsid w:val="00563844"/>
    <w:rsid w:val="00564531"/>
    <w:rsid w:val="00565098"/>
    <w:rsid w:val="00565D6F"/>
    <w:rsid w:val="00566C0E"/>
    <w:rsid w:val="00567742"/>
    <w:rsid w:val="00571923"/>
    <w:rsid w:val="00571D66"/>
    <w:rsid w:val="00575B15"/>
    <w:rsid w:val="00577F8F"/>
    <w:rsid w:val="005809B6"/>
    <w:rsid w:val="00580EAC"/>
    <w:rsid w:val="00581A2D"/>
    <w:rsid w:val="00581B16"/>
    <w:rsid w:val="00581E81"/>
    <w:rsid w:val="00582763"/>
    <w:rsid w:val="00583586"/>
    <w:rsid w:val="00584842"/>
    <w:rsid w:val="0058713F"/>
    <w:rsid w:val="00594C1F"/>
    <w:rsid w:val="005956F7"/>
    <w:rsid w:val="00597A5F"/>
    <w:rsid w:val="005A2202"/>
    <w:rsid w:val="005A2381"/>
    <w:rsid w:val="005A5603"/>
    <w:rsid w:val="005A56D7"/>
    <w:rsid w:val="005A6E6B"/>
    <w:rsid w:val="005A7532"/>
    <w:rsid w:val="005B297A"/>
    <w:rsid w:val="005B37D6"/>
    <w:rsid w:val="005B432C"/>
    <w:rsid w:val="005B5371"/>
    <w:rsid w:val="005B6E51"/>
    <w:rsid w:val="005B72FB"/>
    <w:rsid w:val="005B7565"/>
    <w:rsid w:val="005B79E1"/>
    <w:rsid w:val="005C00C4"/>
    <w:rsid w:val="005C22AE"/>
    <w:rsid w:val="005C29B0"/>
    <w:rsid w:val="005C2C98"/>
    <w:rsid w:val="005C3566"/>
    <w:rsid w:val="005C71C7"/>
    <w:rsid w:val="005C7221"/>
    <w:rsid w:val="005C7BB2"/>
    <w:rsid w:val="005C7E88"/>
    <w:rsid w:val="005D006D"/>
    <w:rsid w:val="005D546C"/>
    <w:rsid w:val="005D6ACF"/>
    <w:rsid w:val="005D7A67"/>
    <w:rsid w:val="005E0592"/>
    <w:rsid w:val="005E0AB6"/>
    <w:rsid w:val="005E2777"/>
    <w:rsid w:val="005E2EE8"/>
    <w:rsid w:val="005E4475"/>
    <w:rsid w:val="005E4C7C"/>
    <w:rsid w:val="005E685B"/>
    <w:rsid w:val="005F152B"/>
    <w:rsid w:val="00600794"/>
    <w:rsid w:val="0060148A"/>
    <w:rsid w:val="006015A7"/>
    <w:rsid w:val="00601829"/>
    <w:rsid w:val="00603B68"/>
    <w:rsid w:val="00603D13"/>
    <w:rsid w:val="00605A65"/>
    <w:rsid w:val="00605DD1"/>
    <w:rsid w:val="00606601"/>
    <w:rsid w:val="0060744D"/>
    <w:rsid w:val="00607DDB"/>
    <w:rsid w:val="00607EF7"/>
    <w:rsid w:val="006119E6"/>
    <w:rsid w:val="00611DFB"/>
    <w:rsid w:val="00614411"/>
    <w:rsid w:val="00614E36"/>
    <w:rsid w:val="0062101E"/>
    <w:rsid w:val="006217B4"/>
    <w:rsid w:val="006234C9"/>
    <w:rsid w:val="00623510"/>
    <w:rsid w:val="0062369D"/>
    <w:rsid w:val="00625786"/>
    <w:rsid w:val="006277B5"/>
    <w:rsid w:val="00627AC8"/>
    <w:rsid w:val="00627FB7"/>
    <w:rsid w:val="00630B3C"/>
    <w:rsid w:val="006311D8"/>
    <w:rsid w:val="00632268"/>
    <w:rsid w:val="0063228D"/>
    <w:rsid w:val="0063234C"/>
    <w:rsid w:val="00634820"/>
    <w:rsid w:val="006361E7"/>
    <w:rsid w:val="00636EC5"/>
    <w:rsid w:val="006416CB"/>
    <w:rsid w:val="00641ADF"/>
    <w:rsid w:val="00647854"/>
    <w:rsid w:val="0065231C"/>
    <w:rsid w:val="00654EF7"/>
    <w:rsid w:val="00655848"/>
    <w:rsid w:val="00655D3D"/>
    <w:rsid w:val="00656939"/>
    <w:rsid w:val="00656A09"/>
    <w:rsid w:val="0065794D"/>
    <w:rsid w:val="00657A47"/>
    <w:rsid w:val="0066053F"/>
    <w:rsid w:val="006608E8"/>
    <w:rsid w:val="00660DE2"/>
    <w:rsid w:val="006661B5"/>
    <w:rsid w:val="00666F08"/>
    <w:rsid w:val="00670CFB"/>
    <w:rsid w:val="006712F9"/>
    <w:rsid w:val="00672E68"/>
    <w:rsid w:val="00673B52"/>
    <w:rsid w:val="00673C51"/>
    <w:rsid w:val="00674437"/>
    <w:rsid w:val="0067560B"/>
    <w:rsid w:val="006802AE"/>
    <w:rsid w:val="00680EFE"/>
    <w:rsid w:val="00681D63"/>
    <w:rsid w:val="006830BE"/>
    <w:rsid w:val="00683A77"/>
    <w:rsid w:val="0068461D"/>
    <w:rsid w:val="00684BA2"/>
    <w:rsid w:val="00684E08"/>
    <w:rsid w:val="00686394"/>
    <w:rsid w:val="00686CBA"/>
    <w:rsid w:val="00686D6F"/>
    <w:rsid w:val="00691B72"/>
    <w:rsid w:val="0069589A"/>
    <w:rsid w:val="00696BF3"/>
    <w:rsid w:val="006A0BAA"/>
    <w:rsid w:val="006A318A"/>
    <w:rsid w:val="006A34F8"/>
    <w:rsid w:val="006A4972"/>
    <w:rsid w:val="006A7C15"/>
    <w:rsid w:val="006B01C4"/>
    <w:rsid w:val="006B1DEE"/>
    <w:rsid w:val="006B23BE"/>
    <w:rsid w:val="006B49C1"/>
    <w:rsid w:val="006B4F9A"/>
    <w:rsid w:val="006B532A"/>
    <w:rsid w:val="006B5A28"/>
    <w:rsid w:val="006B6578"/>
    <w:rsid w:val="006B6D8B"/>
    <w:rsid w:val="006C1A9A"/>
    <w:rsid w:val="006C4769"/>
    <w:rsid w:val="006C4F43"/>
    <w:rsid w:val="006C5A9B"/>
    <w:rsid w:val="006C7DE9"/>
    <w:rsid w:val="006D1FDD"/>
    <w:rsid w:val="006D4824"/>
    <w:rsid w:val="006D5E7A"/>
    <w:rsid w:val="006D61DD"/>
    <w:rsid w:val="006D7868"/>
    <w:rsid w:val="006D7BF3"/>
    <w:rsid w:val="006E04DC"/>
    <w:rsid w:val="006E1C4B"/>
    <w:rsid w:val="006E255A"/>
    <w:rsid w:val="006E336D"/>
    <w:rsid w:val="006E3861"/>
    <w:rsid w:val="006E4279"/>
    <w:rsid w:val="006E4DD4"/>
    <w:rsid w:val="006E4FAA"/>
    <w:rsid w:val="006E5D2C"/>
    <w:rsid w:val="006F47AD"/>
    <w:rsid w:val="006F7187"/>
    <w:rsid w:val="006F71C9"/>
    <w:rsid w:val="00700483"/>
    <w:rsid w:val="00702F20"/>
    <w:rsid w:val="00706187"/>
    <w:rsid w:val="00706ABB"/>
    <w:rsid w:val="00706CB1"/>
    <w:rsid w:val="00712F26"/>
    <w:rsid w:val="0071411B"/>
    <w:rsid w:val="00715938"/>
    <w:rsid w:val="00717A93"/>
    <w:rsid w:val="00717BEB"/>
    <w:rsid w:val="00720F09"/>
    <w:rsid w:val="007257C7"/>
    <w:rsid w:val="007275E4"/>
    <w:rsid w:val="0073333C"/>
    <w:rsid w:val="00733A59"/>
    <w:rsid w:val="0073790C"/>
    <w:rsid w:val="0074008C"/>
    <w:rsid w:val="00741166"/>
    <w:rsid w:val="00742082"/>
    <w:rsid w:val="00744FCF"/>
    <w:rsid w:val="00745747"/>
    <w:rsid w:val="007463A3"/>
    <w:rsid w:val="00747830"/>
    <w:rsid w:val="00747BEF"/>
    <w:rsid w:val="00750500"/>
    <w:rsid w:val="00751621"/>
    <w:rsid w:val="007526D9"/>
    <w:rsid w:val="00752C79"/>
    <w:rsid w:val="007535B9"/>
    <w:rsid w:val="0075473D"/>
    <w:rsid w:val="007553AF"/>
    <w:rsid w:val="00756E08"/>
    <w:rsid w:val="00757190"/>
    <w:rsid w:val="0075764F"/>
    <w:rsid w:val="00760481"/>
    <w:rsid w:val="007622EC"/>
    <w:rsid w:val="0076474C"/>
    <w:rsid w:val="007667CC"/>
    <w:rsid w:val="00766A50"/>
    <w:rsid w:val="0077037D"/>
    <w:rsid w:val="007723FD"/>
    <w:rsid w:val="00772A4A"/>
    <w:rsid w:val="00772D0D"/>
    <w:rsid w:val="007744D8"/>
    <w:rsid w:val="00775A44"/>
    <w:rsid w:val="007768B9"/>
    <w:rsid w:val="0078038F"/>
    <w:rsid w:val="00782863"/>
    <w:rsid w:val="007828A5"/>
    <w:rsid w:val="007854BF"/>
    <w:rsid w:val="0078773C"/>
    <w:rsid w:val="0079162D"/>
    <w:rsid w:val="007929E1"/>
    <w:rsid w:val="007939BA"/>
    <w:rsid w:val="0079797E"/>
    <w:rsid w:val="00797DAC"/>
    <w:rsid w:val="007A36B6"/>
    <w:rsid w:val="007A3A99"/>
    <w:rsid w:val="007A3AD8"/>
    <w:rsid w:val="007A42F8"/>
    <w:rsid w:val="007A5FCA"/>
    <w:rsid w:val="007B270C"/>
    <w:rsid w:val="007B4BE1"/>
    <w:rsid w:val="007B54D6"/>
    <w:rsid w:val="007B6EB0"/>
    <w:rsid w:val="007B74F2"/>
    <w:rsid w:val="007B7E06"/>
    <w:rsid w:val="007C23BC"/>
    <w:rsid w:val="007C2B60"/>
    <w:rsid w:val="007C2FA5"/>
    <w:rsid w:val="007C7042"/>
    <w:rsid w:val="007D1815"/>
    <w:rsid w:val="007D5015"/>
    <w:rsid w:val="007D5D80"/>
    <w:rsid w:val="007D60BC"/>
    <w:rsid w:val="007D6A71"/>
    <w:rsid w:val="007D72F8"/>
    <w:rsid w:val="007E2D38"/>
    <w:rsid w:val="007E71D2"/>
    <w:rsid w:val="007E73D3"/>
    <w:rsid w:val="007E796A"/>
    <w:rsid w:val="007F1F04"/>
    <w:rsid w:val="007F3619"/>
    <w:rsid w:val="007F4980"/>
    <w:rsid w:val="007F59D1"/>
    <w:rsid w:val="007F680E"/>
    <w:rsid w:val="007F7421"/>
    <w:rsid w:val="00801533"/>
    <w:rsid w:val="008025E2"/>
    <w:rsid w:val="00802BD9"/>
    <w:rsid w:val="00803693"/>
    <w:rsid w:val="00803FE1"/>
    <w:rsid w:val="00806BB6"/>
    <w:rsid w:val="008070E4"/>
    <w:rsid w:val="008150BD"/>
    <w:rsid w:val="00815AA6"/>
    <w:rsid w:val="0081601A"/>
    <w:rsid w:val="00816911"/>
    <w:rsid w:val="0081705C"/>
    <w:rsid w:val="00817DDD"/>
    <w:rsid w:val="00820249"/>
    <w:rsid w:val="00821139"/>
    <w:rsid w:val="008245C6"/>
    <w:rsid w:val="00826A03"/>
    <w:rsid w:val="008305BB"/>
    <w:rsid w:val="00830E83"/>
    <w:rsid w:val="00832057"/>
    <w:rsid w:val="00832166"/>
    <w:rsid w:val="008352F9"/>
    <w:rsid w:val="00836388"/>
    <w:rsid w:val="0083669D"/>
    <w:rsid w:val="00836A2F"/>
    <w:rsid w:val="00836EF5"/>
    <w:rsid w:val="00837817"/>
    <w:rsid w:val="0084103C"/>
    <w:rsid w:val="008429BF"/>
    <w:rsid w:val="00843D96"/>
    <w:rsid w:val="00846DE3"/>
    <w:rsid w:val="00847414"/>
    <w:rsid w:val="0084797B"/>
    <w:rsid w:val="0085013B"/>
    <w:rsid w:val="008504F3"/>
    <w:rsid w:val="00852141"/>
    <w:rsid w:val="008525C5"/>
    <w:rsid w:val="0085353C"/>
    <w:rsid w:val="00855EB4"/>
    <w:rsid w:val="00861503"/>
    <w:rsid w:val="008619F1"/>
    <w:rsid w:val="00861A20"/>
    <w:rsid w:val="0086493F"/>
    <w:rsid w:val="008665EC"/>
    <w:rsid w:val="00867EAC"/>
    <w:rsid w:val="00871D16"/>
    <w:rsid w:val="008721A1"/>
    <w:rsid w:val="00874279"/>
    <w:rsid w:val="00877AC4"/>
    <w:rsid w:val="008807C8"/>
    <w:rsid w:val="00882449"/>
    <w:rsid w:val="00883939"/>
    <w:rsid w:val="00884196"/>
    <w:rsid w:val="008843D7"/>
    <w:rsid w:val="00885FAA"/>
    <w:rsid w:val="0088631D"/>
    <w:rsid w:val="008871F2"/>
    <w:rsid w:val="008930E2"/>
    <w:rsid w:val="00893332"/>
    <w:rsid w:val="008937CE"/>
    <w:rsid w:val="00893D8A"/>
    <w:rsid w:val="00895225"/>
    <w:rsid w:val="008960D3"/>
    <w:rsid w:val="008A002F"/>
    <w:rsid w:val="008A1C74"/>
    <w:rsid w:val="008A3993"/>
    <w:rsid w:val="008A468E"/>
    <w:rsid w:val="008A696F"/>
    <w:rsid w:val="008A69EE"/>
    <w:rsid w:val="008B0967"/>
    <w:rsid w:val="008B2BE8"/>
    <w:rsid w:val="008B30EB"/>
    <w:rsid w:val="008B419D"/>
    <w:rsid w:val="008B5C75"/>
    <w:rsid w:val="008B607D"/>
    <w:rsid w:val="008B63AD"/>
    <w:rsid w:val="008C16CE"/>
    <w:rsid w:val="008C189D"/>
    <w:rsid w:val="008C198D"/>
    <w:rsid w:val="008C2174"/>
    <w:rsid w:val="008C295D"/>
    <w:rsid w:val="008C3DFB"/>
    <w:rsid w:val="008D2139"/>
    <w:rsid w:val="008D2959"/>
    <w:rsid w:val="008D3966"/>
    <w:rsid w:val="008D5367"/>
    <w:rsid w:val="008D69B1"/>
    <w:rsid w:val="008D7B90"/>
    <w:rsid w:val="008E2C92"/>
    <w:rsid w:val="008E36D7"/>
    <w:rsid w:val="008E37AA"/>
    <w:rsid w:val="008E4A57"/>
    <w:rsid w:val="008E4FB6"/>
    <w:rsid w:val="008E523D"/>
    <w:rsid w:val="008E57CD"/>
    <w:rsid w:val="008E58B7"/>
    <w:rsid w:val="008E65A2"/>
    <w:rsid w:val="008E7227"/>
    <w:rsid w:val="008E7CEF"/>
    <w:rsid w:val="008F1656"/>
    <w:rsid w:val="008F1754"/>
    <w:rsid w:val="008F1B59"/>
    <w:rsid w:val="008F27AB"/>
    <w:rsid w:val="008F29AD"/>
    <w:rsid w:val="008F3BFC"/>
    <w:rsid w:val="008F6B9F"/>
    <w:rsid w:val="00901201"/>
    <w:rsid w:val="00902A01"/>
    <w:rsid w:val="009033CD"/>
    <w:rsid w:val="00903BA8"/>
    <w:rsid w:val="00904883"/>
    <w:rsid w:val="009100BB"/>
    <w:rsid w:val="00910590"/>
    <w:rsid w:val="0091163C"/>
    <w:rsid w:val="00912EA5"/>
    <w:rsid w:val="0091302C"/>
    <w:rsid w:val="00913B94"/>
    <w:rsid w:val="009150A7"/>
    <w:rsid w:val="009173A7"/>
    <w:rsid w:val="0091741A"/>
    <w:rsid w:val="009213BF"/>
    <w:rsid w:val="009222AB"/>
    <w:rsid w:val="00922F83"/>
    <w:rsid w:val="00924020"/>
    <w:rsid w:val="00924D7E"/>
    <w:rsid w:val="00925941"/>
    <w:rsid w:val="0092787F"/>
    <w:rsid w:val="00927947"/>
    <w:rsid w:val="00930C38"/>
    <w:rsid w:val="00930EC0"/>
    <w:rsid w:val="00930F1A"/>
    <w:rsid w:val="0093392D"/>
    <w:rsid w:val="0093473A"/>
    <w:rsid w:val="00935262"/>
    <w:rsid w:val="00936157"/>
    <w:rsid w:val="00940624"/>
    <w:rsid w:val="00940D2A"/>
    <w:rsid w:val="00941912"/>
    <w:rsid w:val="00942578"/>
    <w:rsid w:val="00943CC8"/>
    <w:rsid w:val="009468E8"/>
    <w:rsid w:val="0095098C"/>
    <w:rsid w:val="00950B04"/>
    <w:rsid w:val="00954884"/>
    <w:rsid w:val="00954AA8"/>
    <w:rsid w:val="00955223"/>
    <w:rsid w:val="00956220"/>
    <w:rsid w:val="00957033"/>
    <w:rsid w:val="009603C8"/>
    <w:rsid w:val="00962052"/>
    <w:rsid w:val="00962631"/>
    <w:rsid w:val="00962D9F"/>
    <w:rsid w:val="009636C8"/>
    <w:rsid w:val="00963AB2"/>
    <w:rsid w:val="00963F89"/>
    <w:rsid w:val="009646A4"/>
    <w:rsid w:val="00965B26"/>
    <w:rsid w:val="00965DFB"/>
    <w:rsid w:val="00967413"/>
    <w:rsid w:val="009705E9"/>
    <w:rsid w:val="00971A80"/>
    <w:rsid w:val="00971EDC"/>
    <w:rsid w:val="00973AB9"/>
    <w:rsid w:val="0097495D"/>
    <w:rsid w:val="00975E47"/>
    <w:rsid w:val="00976202"/>
    <w:rsid w:val="0097764B"/>
    <w:rsid w:val="0098062E"/>
    <w:rsid w:val="009811FF"/>
    <w:rsid w:val="00982A51"/>
    <w:rsid w:val="009833EF"/>
    <w:rsid w:val="00983F5C"/>
    <w:rsid w:val="00985850"/>
    <w:rsid w:val="009932D9"/>
    <w:rsid w:val="00996B92"/>
    <w:rsid w:val="009970FD"/>
    <w:rsid w:val="009A0DF2"/>
    <w:rsid w:val="009A7173"/>
    <w:rsid w:val="009A77DD"/>
    <w:rsid w:val="009A7CB9"/>
    <w:rsid w:val="009B1592"/>
    <w:rsid w:val="009B4548"/>
    <w:rsid w:val="009B5B0D"/>
    <w:rsid w:val="009B7B97"/>
    <w:rsid w:val="009B7FA8"/>
    <w:rsid w:val="009C1691"/>
    <w:rsid w:val="009C1EB7"/>
    <w:rsid w:val="009C2B2A"/>
    <w:rsid w:val="009C2FA6"/>
    <w:rsid w:val="009C41AC"/>
    <w:rsid w:val="009C5897"/>
    <w:rsid w:val="009C7DCA"/>
    <w:rsid w:val="009D06E2"/>
    <w:rsid w:val="009D10FD"/>
    <w:rsid w:val="009D1340"/>
    <w:rsid w:val="009D1B33"/>
    <w:rsid w:val="009D2792"/>
    <w:rsid w:val="009D4EFC"/>
    <w:rsid w:val="009D5250"/>
    <w:rsid w:val="009D55CE"/>
    <w:rsid w:val="009E2330"/>
    <w:rsid w:val="009E2C8E"/>
    <w:rsid w:val="009E2EBE"/>
    <w:rsid w:val="009E33FE"/>
    <w:rsid w:val="009E34D0"/>
    <w:rsid w:val="009E4479"/>
    <w:rsid w:val="009E5F0A"/>
    <w:rsid w:val="009E63F4"/>
    <w:rsid w:val="009E6F92"/>
    <w:rsid w:val="009F1534"/>
    <w:rsid w:val="009F3126"/>
    <w:rsid w:val="009F409F"/>
    <w:rsid w:val="009F54BC"/>
    <w:rsid w:val="009F58AA"/>
    <w:rsid w:val="009F6644"/>
    <w:rsid w:val="009F6EE7"/>
    <w:rsid w:val="009F7C70"/>
    <w:rsid w:val="00A0016D"/>
    <w:rsid w:val="00A00697"/>
    <w:rsid w:val="00A00E3D"/>
    <w:rsid w:val="00A02674"/>
    <w:rsid w:val="00A03EDA"/>
    <w:rsid w:val="00A043A4"/>
    <w:rsid w:val="00A05C78"/>
    <w:rsid w:val="00A0655B"/>
    <w:rsid w:val="00A07ED0"/>
    <w:rsid w:val="00A1079F"/>
    <w:rsid w:val="00A1164E"/>
    <w:rsid w:val="00A15CF9"/>
    <w:rsid w:val="00A178EE"/>
    <w:rsid w:val="00A24072"/>
    <w:rsid w:val="00A240EC"/>
    <w:rsid w:val="00A2484C"/>
    <w:rsid w:val="00A276C6"/>
    <w:rsid w:val="00A30202"/>
    <w:rsid w:val="00A30480"/>
    <w:rsid w:val="00A31DF8"/>
    <w:rsid w:val="00A32DB7"/>
    <w:rsid w:val="00A33B0B"/>
    <w:rsid w:val="00A3494E"/>
    <w:rsid w:val="00A361E8"/>
    <w:rsid w:val="00A36921"/>
    <w:rsid w:val="00A37276"/>
    <w:rsid w:val="00A374AD"/>
    <w:rsid w:val="00A408D0"/>
    <w:rsid w:val="00A42215"/>
    <w:rsid w:val="00A432C1"/>
    <w:rsid w:val="00A457EF"/>
    <w:rsid w:val="00A45B4A"/>
    <w:rsid w:val="00A46381"/>
    <w:rsid w:val="00A5313A"/>
    <w:rsid w:val="00A53F6D"/>
    <w:rsid w:val="00A54174"/>
    <w:rsid w:val="00A5566A"/>
    <w:rsid w:val="00A60CDB"/>
    <w:rsid w:val="00A62733"/>
    <w:rsid w:val="00A63755"/>
    <w:rsid w:val="00A65108"/>
    <w:rsid w:val="00A65AAC"/>
    <w:rsid w:val="00A67BE9"/>
    <w:rsid w:val="00A67E3B"/>
    <w:rsid w:val="00A71033"/>
    <w:rsid w:val="00A71D7C"/>
    <w:rsid w:val="00A731A1"/>
    <w:rsid w:val="00A7404C"/>
    <w:rsid w:val="00A7471F"/>
    <w:rsid w:val="00A74DE5"/>
    <w:rsid w:val="00A77E00"/>
    <w:rsid w:val="00A81BE6"/>
    <w:rsid w:val="00A8271F"/>
    <w:rsid w:val="00A828AF"/>
    <w:rsid w:val="00A83631"/>
    <w:rsid w:val="00A871F7"/>
    <w:rsid w:val="00A87B1D"/>
    <w:rsid w:val="00A87DA7"/>
    <w:rsid w:val="00A87F82"/>
    <w:rsid w:val="00A91D76"/>
    <w:rsid w:val="00A922DB"/>
    <w:rsid w:val="00A929DE"/>
    <w:rsid w:val="00A94189"/>
    <w:rsid w:val="00A9421F"/>
    <w:rsid w:val="00A97B4C"/>
    <w:rsid w:val="00A97F26"/>
    <w:rsid w:val="00AA12D0"/>
    <w:rsid w:val="00AA2E24"/>
    <w:rsid w:val="00AA35D1"/>
    <w:rsid w:val="00AA5B35"/>
    <w:rsid w:val="00AA6EC9"/>
    <w:rsid w:val="00AB04D4"/>
    <w:rsid w:val="00AB0BF2"/>
    <w:rsid w:val="00AB4749"/>
    <w:rsid w:val="00AB54CC"/>
    <w:rsid w:val="00AC047A"/>
    <w:rsid w:val="00AC2DB9"/>
    <w:rsid w:val="00AC65CA"/>
    <w:rsid w:val="00AC72D3"/>
    <w:rsid w:val="00AC7454"/>
    <w:rsid w:val="00AD02F7"/>
    <w:rsid w:val="00AD033D"/>
    <w:rsid w:val="00AD0ACB"/>
    <w:rsid w:val="00AD0C66"/>
    <w:rsid w:val="00AD0CC3"/>
    <w:rsid w:val="00AD2CE1"/>
    <w:rsid w:val="00AD33B5"/>
    <w:rsid w:val="00AD34C8"/>
    <w:rsid w:val="00AD38A5"/>
    <w:rsid w:val="00AD5D4A"/>
    <w:rsid w:val="00AD7893"/>
    <w:rsid w:val="00AE4C6F"/>
    <w:rsid w:val="00AE4D7C"/>
    <w:rsid w:val="00AE53C9"/>
    <w:rsid w:val="00AE56FC"/>
    <w:rsid w:val="00AE65E7"/>
    <w:rsid w:val="00AE71C4"/>
    <w:rsid w:val="00AF007A"/>
    <w:rsid w:val="00AF15FB"/>
    <w:rsid w:val="00AF23FF"/>
    <w:rsid w:val="00AF2543"/>
    <w:rsid w:val="00AF25B3"/>
    <w:rsid w:val="00AF27D1"/>
    <w:rsid w:val="00AF3246"/>
    <w:rsid w:val="00AF417A"/>
    <w:rsid w:val="00AF4252"/>
    <w:rsid w:val="00B006B3"/>
    <w:rsid w:val="00B01E7D"/>
    <w:rsid w:val="00B0552D"/>
    <w:rsid w:val="00B05F52"/>
    <w:rsid w:val="00B07038"/>
    <w:rsid w:val="00B07353"/>
    <w:rsid w:val="00B10300"/>
    <w:rsid w:val="00B119DB"/>
    <w:rsid w:val="00B14ECB"/>
    <w:rsid w:val="00B178B2"/>
    <w:rsid w:val="00B1797E"/>
    <w:rsid w:val="00B17F4A"/>
    <w:rsid w:val="00B21FFC"/>
    <w:rsid w:val="00B22C9E"/>
    <w:rsid w:val="00B22CCD"/>
    <w:rsid w:val="00B24C02"/>
    <w:rsid w:val="00B24FCC"/>
    <w:rsid w:val="00B2564E"/>
    <w:rsid w:val="00B26695"/>
    <w:rsid w:val="00B26BBC"/>
    <w:rsid w:val="00B3160F"/>
    <w:rsid w:val="00B32CC8"/>
    <w:rsid w:val="00B41170"/>
    <w:rsid w:val="00B423A7"/>
    <w:rsid w:val="00B42E8F"/>
    <w:rsid w:val="00B44591"/>
    <w:rsid w:val="00B463F0"/>
    <w:rsid w:val="00B50B4C"/>
    <w:rsid w:val="00B50EC2"/>
    <w:rsid w:val="00B51D5C"/>
    <w:rsid w:val="00B54D36"/>
    <w:rsid w:val="00B55275"/>
    <w:rsid w:val="00B5554E"/>
    <w:rsid w:val="00B556B4"/>
    <w:rsid w:val="00B55E72"/>
    <w:rsid w:val="00B5694B"/>
    <w:rsid w:val="00B56D53"/>
    <w:rsid w:val="00B57613"/>
    <w:rsid w:val="00B618FA"/>
    <w:rsid w:val="00B6348F"/>
    <w:rsid w:val="00B63705"/>
    <w:rsid w:val="00B6641D"/>
    <w:rsid w:val="00B672B8"/>
    <w:rsid w:val="00B673AE"/>
    <w:rsid w:val="00B675F1"/>
    <w:rsid w:val="00B7072A"/>
    <w:rsid w:val="00B70F99"/>
    <w:rsid w:val="00B73C16"/>
    <w:rsid w:val="00B740DD"/>
    <w:rsid w:val="00B74299"/>
    <w:rsid w:val="00B7440D"/>
    <w:rsid w:val="00B75F1D"/>
    <w:rsid w:val="00B76079"/>
    <w:rsid w:val="00B76C02"/>
    <w:rsid w:val="00B8099D"/>
    <w:rsid w:val="00B80A01"/>
    <w:rsid w:val="00B80BA3"/>
    <w:rsid w:val="00B83328"/>
    <w:rsid w:val="00B83549"/>
    <w:rsid w:val="00B83764"/>
    <w:rsid w:val="00B859EC"/>
    <w:rsid w:val="00B85D44"/>
    <w:rsid w:val="00B8657C"/>
    <w:rsid w:val="00B86934"/>
    <w:rsid w:val="00B8796B"/>
    <w:rsid w:val="00B924E2"/>
    <w:rsid w:val="00B924F4"/>
    <w:rsid w:val="00B94B50"/>
    <w:rsid w:val="00B94E90"/>
    <w:rsid w:val="00B963F7"/>
    <w:rsid w:val="00B97DC9"/>
    <w:rsid w:val="00BA1709"/>
    <w:rsid w:val="00BA2A31"/>
    <w:rsid w:val="00BA3217"/>
    <w:rsid w:val="00BA3418"/>
    <w:rsid w:val="00BA50AF"/>
    <w:rsid w:val="00BA53D0"/>
    <w:rsid w:val="00BA5F66"/>
    <w:rsid w:val="00BA66C7"/>
    <w:rsid w:val="00BA6F2D"/>
    <w:rsid w:val="00BA7D30"/>
    <w:rsid w:val="00BB0D95"/>
    <w:rsid w:val="00BB1AC2"/>
    <w:rsid w:val="00BB2558"/>
    <w:rsid w:val="00BB2776"/>
    <w:rsid w:val="00BB31C3"/>
    <w:rsid w:val="00BB4E6F"/>
    <w:rsid w:val="00BB7CBE"/>
    <w:rsid w:val="00BC0B78"/>
    <w:rsid w:val="00BC1F07"/>
    <w:rsid w:val="00BC35AC"/>
    <w:rsid w:val="00BC4AA7"/>
    <w:rsid w:val="00BC58A6"/>
    <w:rsid w:val="00BC5DD0"/>
    <w:rsid w:val="00BC78FF"/>
    <w:rsid w:val="00BD236F"/>
    <w:rsid w:val="00BD2821"/>
    <w:rsid w:val="00BD33C1"/>
    <w:rsid w:val="00BD35C2"/>
    <w:rsid w:val="00BD44EE"/>
    <w:rsid w:val="00BD5101"/>
    <w:rsid w:val="00BD5FB0"/>
    <w:rsid w:val="00BD6885"/>
    <w:rsid w:val="00BE0A9B"/>
    <w:rsid w:val="00BE104E"/>
    <w:rsid w:val="00BE369E"/>
    <w:rsid w:val="00BE4653"/>
    <w:rsid w:val="00BE502A"/>
    <w:rsid w:val="00BE5CAB"/>
    <w:rsid w:val="00BE5CBE"/>
    <w:rsid w:val="00BE61EA"/>
    <w:rsid w:val="00BE718A"/>
    <w:rsid w:val="00BE799D"/>
    <w:rsid w:val="00BF2221"/>
    <w:rsid w:val="00BF26B3"/>
    <w:rsid w:val="00BF3F25"/>
    <w:rsid w:val="00BF5EC5"/>
    <w:rsid w:val="00BF743B"/>
    <w:rsid w:val="00C01355"/>
    <w:rsid w:val="00C02256"/>
    <w:rsid w:val="00C023B1"/>
    <w:rsid w:val="00C02EFF"/>
    <w:rsid w:val="00C03B55"/>
    <w:rsid w:val="00C04273"/>
    <w:rsid w:val="00C0544F"/>
    <w:rsid w:val="00C0578C"/>
    <w:rsid w:val="00C062BF"/>
    <w:rsid w:val="00C0726A"/>
    <w:rsid w:val="00C073E2"/>
    <w:rsid w:val="00C07EDE"/>
    <w:rsid w:val="00C109EC"/>
    <w:rsid w:val="00C13258"/>
    <w:rsid w:val="00C132B8"/>
    <w:rsid w:val="00C14389"/>
    <w:rsid w:val="00C15C55"/>
    <w:rsid w:val="00C1601E"/>
    <w:rsid w:val="00C17407"/>
    <w:rsid w:val="00C17962"/>
    <w:rsid w:val="00C22703"/>
    <w:rsid w:val="00C31458"/>
    <w:rsid w:val="00C316D9"/>
    <w:rsid w:val="00C32944"/>
    <w:rsid w:val="00C34063"/>
    <w:rsid w:val="00C364A5"/>
    <w:rsid w:val="00C37121"/>
    <w:rsid w:val="00C37373"/>
    <w:rsid w:val="00C409AE"/>
    <w:rsid w:val="00C41AEE"/>
    <w:rsid w:val="00C42E79"/>
    <w:rsid w:val="00C441B2"/>
    <w:rsid w:val="00C442D3"/>
    <w:rsid w:val="00C46430"/>
    <w:rsid w:val="00C51D6F"/>
    <w:rsid w:val="00C51DB4"/>
    <w:rsid w:val="00C53055"/>
    <w:rsid w:val="00C54179"/>
    <w:rsid w:val="00C564B2"/>
    <w:rsid w:val="00C57AA4"/>
    <w:rsid w:val="00C62A2B"/>
    <w:rsid w:val="00C62CE4"/>
    <w:rsid w:val="00C62E01"/>
    <w:rsid w:val="00C637F8"/>
    <w:rsid w:val="00C639F3"/>
    <w:rsid w:val="00C63D50"/>
    <w:rsid w:val="00C6598D"/>
    <w:rsid w:val="00C672B1"/>
    <w:rsid w:val="00C715D9"/>
    <w:rsid w:val="00C7291E"/>
    <w:rsid w:val="00C75FF4"/>
    <w:rsid w:val="00C764B6"/>
    <w:rsid w:val="00C77815"/>
    <w:rsid w:val="00C80277"/>
    <w:rsid w:val="00C806A0"/>
    <w:rsid w:val="00C80D73"/>
    <w:rsid w:val="00C80F3D"/>
    <w:rsid w:val="00C81E13"/>
    <w:rsid w:val="00C86E98"/>
    <w:rsid w:val="00C872BD"/>
    <w:rsid w:val="00C87397"/>
    <w:rsid w:val="00C9073F"/>
    <w:rsid w:val="00C943CA"/>
    <w:rsid w:val="00C96B8C"/>
    <w:rsid w:val="00C97329"/>
    <w:rsid w:val="00CA03C8"/>
    <w:rsid w:val="00CA2B6F"/>
    <w:rsid w:val="00CA40D2"/>
    <w:rsid w:val="00CA5E3A"/>
    <w:rsid w:val="00CA6DD9"/>
    <w:rsid w:val="00CB3BDF"/>
    <w:rsid w:val="00CB4077"/>
    <w:rsid w:val="00CB4C37"/>
    <w:rsid w:val="00CB5998"/>
    <w:rsid w:val="00CB624A"/>
    <w:rsid w:val="00CC0895"/>
    <w:rsid w:val="00CC0E3D"/>
    <w:rsid w:val="00CC1E19"/>
    <w:rsid w:val="00CC2A8E"/>
    <w:rsid w:val="00CC356C"/>
    <w:rsid w:val="00CC533F"/>
    <w:rsid w:val="00CC5FE0"/>
    <w:rsid w:val="00CC6D0C"/>
    <w:rsid w:val="00CC7806"/>
    <w:rsid w:val="00CD138B"/>
    <w:rsid w:val="00CD24F9"/>
    <w:rsid w:val="00CD4019"/>
    <w:rsid w:val="00CD5368"/>
    <w:rsid w:val="00CD6A68"/>
    <w:rsid w:val="00CE05A5"/>
    <w:rsid w:val="00CE130B"/>
    <w:rsid w:val="00CE137C"/>
    <w:rsid w:val="00CE1949"/>
    <w:rsid w:val="00CE195C"/>
    <w:rsid w:val="00CE258D"/>
    <w:rsid w:val="00CE3667"/>
    <w:rsid w:val="00CE4883"/>
    <w:rsid w:val="00CE5312"/>
    <w:rsid w:val="00CE69F8"/>
    <w:rsid w:val="00CF36FC"/>
    <w:rsid w:val="00CF4A5F"/>
    <w:rsid w:val="00CF5214"/>
    <w:rsid w:val="00CF5D0C"/>
    <w:rsid w:val="00CF686F"/>
    <w:rsid w:val="00CF76A0"/>
    <w:rsid w:val="00CF7A3F"/>
    <w:rsid w:val="00D00123"/>
    <w:rsid w:val="00D01C1B"/>
    <w:rsid w:val="00D053A8"/>
    <w:rsid w:val="00D05B10"/>
    <w:rsid w:val="00D06D5D"/>
    <w:rsid w:val="00D07422"/>
    <w:rsid w:val="00D10924"/>
    <w:rsid w:val="00D13859"/>
    <w:rsid w:val="00D13C2E"/>
    <w:rsid w:val="00D16501"/>
    <w:rsid w:val="00D17C7F"/>
    <w:rsid w:val="00D17CB0"/>
    <w:rsid w:val="00D17D24"/>
    <w:rsid w:val="00D204BB"/>
    <w:rsid w:val="00D20794"/>
    <w:rsid w:val="00D21308"/>
    <w:rsid w:val="00D21509"/>
    <w:rsid w:val="00D2178D"/>
    <w:rsid w:val="00D21B22"/>
    <w:rsid w:val="00D2240D"/>
    <w:rsid w:val="00D22DE6"/>
    <w:rsid w:val="00D238D5"/>
    <w:rsid w:val="00D23B0A"/>
    <w:rsid w:val="00D2482F"/>
    <w:rsid w:val="00D32B5E"/>
    <w:rsid w:val="00D33218"/>
    <w:rsid w:val="00D34AB7"/>
    <w:rsid w:val="00D35EAE"/>
    <w:rsid w:val="00D36779"/>
    <w:rsid w:val="00D405B9"/>
    <w:rsid w:val="00D42FC1"/>
    <w:rsid w:val="00D437A9"/>
    <w:rsid w:val="00D4387A"/>
    <w:rsid w:val="00D43F86"/>
    <w:rsid w:val="00D46D6F"/>
    <w:rsid w:val="00D47A6E"/>
    <w:rsid w:val="00D47EEC"/>
    <w:rsid w:val="00D5303C"/>
    <w:rsid w:val="00D53C53"/>
    <w:rsid w:val="00D54204"/>
    <w:rsid w:val="00D54385"/>
    <w:rsid w:val="00D60FC9"/>
    <w:rsid w:val="00D631EC"/>
    <w:rsid w:val="00D63F76"/>
    <w:rsid w:val="00D64F2A"/>
    <w:rsid w:val="00D65924"/>
    <w:rsid w:val="00D65C5E"/>
    <w:rsid w:val="00D65D84"/>
    <w:rsid w:val="00D662BD"/>
    <w:rsid w:val="00D666B5"/>
    <w:rsid w:val="00D66DC3"/>
    <w:rsid w:val="00D71EB8"/>
    <w:rsid w:val="00D73734"/>
    <w:rsid w:val="00D74577"/>
    <w:rsid w:val="00D7513D"/>
    <w:rsid w:val="00D75526"/>
    <w:rsid w:val="00D7766A"/>
    <w:rsid w:val="00D814DE"/>
    <w:rsid w:val="00D83C98"/>
    <w:rsid w:val="00D83EB2"/>
    <w:rsid w:val="00D8418E"/>
    <w:rsid w:val="00D8432A"/>
    <w:rsid w:val="00D84DA5"/>
    <w:rsid w:val="00D850A1"/>
    <w:rsid w:val="00D85201"/>
    <w:rsid w:val="00D86A5D"/>
    <w:rsid w:val="00D871C9"/>
    <w:rsid w:val="00D87AA7"/>
    <w:rsid w:val="00D9018B"/>
    <w:rsid w:val="00D90C81"/>
    <w:rsid w:val="00D90DA5"/>
    <w:rsid w:val="00D92525"/>
    <w:rsid w:val="00D94BAF"/>
    <w:rsid w:val="00D95927"/>
    <w:rsid w:val="00D963B8"/>
    <w:rsid w:val="00D96D51"/>
    <w:rsid w:val="00D97C31"/>
    <w:rsid w:val="00D97D6A"/>
    <w:rsid w:val="00DA1234"/>
    <w:rsid w:val="00DA1DAC"/>
    <w:rsid w:val="00DA44BC"/>
    <w:rsid w:val="00DA4F0C"/>
    <w:rsid w:val="00DA5511"/>
    <w:rsid w:val="00DA6D16"/>
    <w:rsid w:val="00DB036F"/>
    <w:rsid w:val="00DB1B69"/>
    <w:rsid w:val="00DB5E7E"/>
    <w:rsid w:val="00DB7D8F"/>
    <w:rsid w:val="00DC1205"/>
    <w:rsid w:val="00DC2A18"/>
    <w:rsid w:val="00DC3702"/>
    <w:rsid w:val="00DC41D8"/>
    <w:rsid w:val="00DC4449"/>
    <w:rsid w:val="00DC4B66"/>
    <w:rsid w:val="00DC6251"/>
    <w:rsid w:val="00DC6772"/>
    <w:rsid w:val="00DC6A07"/>
    <w:rsid w:val="00DC783E"/>
    <w:rsid w:val="00DD15C7"/>
    <w:rsid w:val="00DD2E15"/>
    <w:rsid w:val="00DD372A"/>
    <w:rsid w:val="00DD3BCD"/>
    <w:rsid w:val="00DD3C29"/>
    <w:rsid w:val="00DD4D5C"/>
    <w:rsid w:val="00DD5D14"/>
    <w:rsid w:val="00DD6E23"/>
    <w:rsid w:val="00DD7BD1"/>
    <w:rsid w:val="00DE061A"/>
    <w:rsid w:val="00DE1B4D"/>
    <w:rsid w:val="00DE27EF"/>
    <w:rsid w:val="00DE6314"/>
    <w:rsid w:val="00DE6C1E"/>
    <w:rsid w:val="00DF1754"/>
    <w:rsid w:val="00DF42F6"/>
    <w:rsid w:val="00DF5238"/>
    <w:rsid w:val="00DF52C0"/>
    <w:rsid w:val="00DF5D34"/>
    <w:rsid w:val="00DF6E25"/>
    <w:rsid w:val="00DF7F70"/>
    <w:rsid w:val="00E012D5"/>
    <w:rsid w:val="00E0150D"/>
    <w:rsid w:val="00E01629"/>
    <w:rsid w:val="00E03ABE"/>
    <w:rsid w:val="00E040FD"/>
    <w:rsid w:val="00E041AC"/>
    <w:rsid w:val="00E04FB9"/>
    <w:rsid w:val="00E134D9"/>
    <w:rsid w:val="00E1515B"/>
    <w:rsid w:val="00E15A19"/>
    <w:rsid w:val="00E1639A"/>
    <w:rsid w:val="00E16674"/>
    <w:rsid w:val="00E17E6D"/>
    <w:rsid w:val="00E228CB"/>
    <w:rsid w:val="00E24FD3"/>
    <w:rsid w:val="00E25627"/>
    <w:rsid w:val="00E259EC"/>
    <w:rsid w:val="00E27C13"/>
    <w:rsid w:val="00E3107E"/>
    <w:rsid w:val="00E335F0"/>
    <w:rsid w:val="00E339F3"/>
    <w:rsid w:val="00E3525B"/>
    <w:rsid w:val="00E3621F"/>
    <w:rsid w:val="00E371B1"/>
    <w:rsid w:val="00E372DB"/>
    <w:rsid w:val="00E41AC9"/>
    <w:rsid w:val="00E442F8"/>
    <w:rsid w:val="00E46B8C"/>
    <w:rsid w:val="00E46C8F"/>
    <w:rsid w:val="00E51C3B"/>
    <w:rsid w:val="00E51CAF"/>
    <w:rsid w:val="00E53891"/>
    <w:rsid w:val="00E54098"/>
    <w:rsid w:val="00E541AB"/>
    <w:rsid w:val="00E548EE"/>
    <w:rsid w:val="00E54E14"/>
    <w:rsid w:val="00E56285"/>
    <w:rsid w:val="00E564BB"/>
    <w:rsid w:val="00E57993"/>
    <w:rsid w:val="00E61D2F"/>
    <w:rsid w:val="00E61DEA"/>
    <w:rsid w:val="00E61E1D"/>
    <w:rsid w:val="00E62AC0"/>
    <w:rsid w:val="00E638C2"/>
    <w:rsid w:val="00E6463C"/>
    <w:rsid w:val="00E64AF3"/>
    <w:rsid w:val="00E64DB5"/>
    <w:rsid w:val="00E65573"/>
    <w:rsid w:val="00E655A6"/>
    <w:rsid w:val="00E65838"/>
    <w:rsid w:val="00E65AC6"/>
    <w:rsid w:val="00E665B7"/>
    <w:rsid w:val="00E67BA8"/>
    <w:rsid w:val="00E70B92"/>
    <w:rsid w:val="00E70D3B"/>
    <w:rsid w:val="00E7140A"/>
    <w:rsid w:val="00E715C7"/>
    <w:rsid w:val="00E74DB9"/>
    <w:rsid w:val="00E75F7B"/>
    <w:rsid w:val="00E8047E"/>
    <w:rsid w:val="00E80EA1"/>
    <w:rsid w:val="00E81E34"/>
    <w:rsid w:val="00E82FAD"/>
    <w:rsid w:val="00E846CD"/>
    <w:rsid w:val="00E873AA"/>
    <w:rsid w:val="00E906EB"/>
    <w:rsid w:val="00E908A6"/>
    <w:rsid w:val="00E90CF9"/>
    <w:rsid w:val="00E92893"/>
    <w:rsid w:val="00E930A6"/>
    <w:rsid w:val="00E96273"/>
    <w:rsid w:val="00E967FD"/>
    <w:rsid w:val="00E97C16"/>
    <w:rsid w:val="00EA1C75"/>
    <w:rsid w:val="00EA1F91"/>
    <w:rsid w:val="00EA242F"/>
    <w:rsid w:val="00EA309F"/>
    <w:rsid w:val="00EA6335"/>
    <w:rsid w:val="00EB04B7"/>
    <w:rsid w:val="00EB2992"/>
    <w:rsid w:val="00EB4BF9"/>
    <w:rsid w:val="00EB6719"/>
    <w:rsid w:val="00EB7184"/>
    <w:rsid w:val="00EC0A43"/>
    <w:rsid w:val="00EC0DCA"/>
    <w:rsid w:val="00EC2436"/>
    <w:rsid w:val="00EC2D63"/>
    <w:rsid w:val="00EC2ECF"/>
    <w:rsid w:val="00EC2F3E"/>
    <w:rsid w:val="00EC3239"/>
    <w:rsid w:val="00ED0814"/>
    <w:rsid w:val="00ED19C1"/>
    <w:rsid w:val="00ED409D"/>
    <w:rsid w:val="00ED5ECA"/>
    <w:rsid w:val="00ED5F63"/>
    <w:rsid w:val="00ED6AF4"/>
    <w:rsid w:val="00EE00C6"/>
    <w:rsid w:val="00EE4AF2"/>
    <w:rsid w:val="00EE60A6"/>
    <w:rsid w:val="00EE678E"/>
    <w:rsid w:val="00EE6B46"/>
    <w:rsid w:val="00EF32F4"/>
    <w:rsid w:val="00EF38F5"/>
    <w:rsid w:val="00EF4511"/>
    <w:rsid w:val="00EF48E2"/>
    <w:rsid w:val="00EF4E3F"/>
    <w:rsid w:val="00EF61DA"/>
    <w:rsid w:val="00EF6596"/>
    <w:rsid w:val="00EF7119"/>
    <w:rsid w:val="00F00AE7"/>
    <w:rsid w:val="00F01528"/>
    <w:rsid w:val="00F02DA5"/>
    <w:rsid w:val="00F03937"/>
    <w:rsid w:val="00F04B25"/>
    <w:rsid w:val="00F05A1B"/>
    <w:rsid w:val="00F1063C"/>
    <w:rsid w:val="00F12FF4"/>
    <w:rsid w:val="00F13E2D"/>
    <w:rsid w:val="00F1617F"/>
    <w:rsid w:val="00F16CFE"/>
    <w:rsid w:val="00F179AA"/>
    <w:rsid w:val="00F200EC"/>
    <w:rsid w:val="00F21863"/>
    <w:rsid w:val="00F221D6"/>
    <w:rsid w:val="00F2293D"/>
    <w:rsid w:val="00F2388F"/>
    <w:rsid w:val="00F240DF"/>
    <w:rsid w:val="00F25C9F"/>
    <w:rsid w:val="00F3033C"/>
    <w:rsid w:val="00F30D43"/>
    <w:rsid w:val="00F31C11"/>
    <w:rsid w:val="00F3229F"/>
    <w:rsid w:val="00F34CEF"/>
    <w:rsid w:val="00F3511E"/>
    <w:rsid w:val="00F35E3C"/>
    <w:rsid w:val="00F363C8"/>
    <w:rsid w:val="00F40C39"/>
    <w:rsid w:val="00F40E15"/>
    <w:rsid w:val="00F424C5"/>
    <w:rsid w:val="00F427C8"/>
    <w:rsid w:val="00F43B3A"/>
    <w:rsid w:val="00F43F78"/>
    <w:rsid w:val="00F44E80"/>
    <w:rsid w:val="00F45065"/>
    <w:rsid w:val="00F46488"/>
    <w:rsid w:val="00F5059B"/>
    <w:rsid w:val="00F51AFA"/>
    <w:rsid w:val="00F53C88"/>
    <w:rsid w:val="00F53D89"/>
    <w:rsid w:val="00F53E96"/>
    <w:rsid w:val="00F558A4"/>
    <w:rsid w:val="00F57BB5"/>
    <w:rsid w:val="00F605CE"/>
    <w:rsid w:val="00F60E22"/>
    <w:rsid w:val="00F628B3"/>
    <w:rsid w:val="00F6336C"/>
    <w:rsid w:val="00F6519C"/>
    <w:rsid w:val="00F65334"/>
    <w:rsid w:val="00F65745"/>
    <w:rsid w:val="00F65A8C"/>
    <w:rsid w:val="00F65AB6"/>
    <w:rsid w:val="00F67B57"/>
    <w:rsid w:val="00F71222"/>
    <w:rsid w:val="00F73438"/>
    <w:rsid w:val="00F766FA"/>
    <w:rsid w:val="00F800E2"/>
    <w:rsid w:val="00F81F47"/>
    <w:rsid w:val="00F85B4D"/>
    <w:rsid w:val="00F86DFE"/>
    <w:rsid w:val="00F870E7"/>
    <w:rsid w:val="00F874B1"/>
    <w:rsid w:val="00F90430"/>
    <w:rsid w:val="00F92135"/>
    <w:rsid w:val="00F92A65"/>
    <w:rsid w:val="00F945D0"/>
    <w:rsid w:val="00F94C70"/>
    <w:rsid w:val="00F95B74"/>
    <w:rsid w:val="00F970E5"/>
    <w:rsid w:val="00F97364"/>
    <w:rsid w:val="00F97531"/>
    <w:rsid w:val="00F978AF"/>
    <w:rsid w:val="00FA0108"/>
    <w:rsid w:val="00FA1088"/>
    <w:rsid w:val="00FA271B"/>
    <w:rsid w:val="00FA6F8B"/>
    <w:rsid w:val="00FA7B25"/>
    <w:rsid w:val="00FA7D5B"/>
    <w:rsid w:val="00FB0741"/>
    <w:rsid w:val="00FB0F72"/>
    <w:rsid w:val="00FB21EB"/>
    <w:rsid w:val="00FB26F3"/>
    <w:rsid w:val="00FB4271"/>
    <w:rsid w:val="00FC086E"/>
    <w:rsid w:val="00FC1E84"/>
    <w:rsid w:val="00FC414E"/>
    <w:rsid w:val="00FC4866"/>
    <w:rsid w:val="00FC5584"/>
    <w:rsid w:val="00FC5C43"/>
    <w:rsid w:val="00FC6A2A"/>
    <w:rsid w:val="00FC7395"/>
    <w:rsid w:val="00FD027B"/>
    <w:rsid w:val="00FD2765"/>
    <w:rsid w:val="00FD3C90"/>
    <w:rsid w:val="00FD5B16"/>
    <w:rsid w:val="00FE0934"/>
    <w:rsid w:val="00FE1788"/>
    <w:rsid w:val="00FE1D51"/>
    <w:rsid w:val="00FE20C8"/>
    <w:rsid w:val="00FE297C"/>
    <w:rsid w:val="00FE33E4"/>
    <w:rsid w:val="00FE54B4"/>
    <w:rsid w:val="00FE58A7"/>
    <w:rsid w:val="00FE6041"/>
    <w:rsid w:val="00FE70B4"/>
    <w:rsid w:val="00FF0516"/>
    <w:rsid w:val="00FF08D6"/>
    <w:rsid w:val="00FF0AB8"/>
    <w:rsid w:val="00FF1E6B"/>
    <w:rsid w:val="00FF2CFA"/>
    <w:rsid w:val="00FF2D39"/>
    <w:rsid w:val="00FF3A1E"/>
    <w:rsid w:val="00FF7170"/>
    <w:rsid w:val="00FF74F8"/>
    <w:rsid w:val="00FF7BC8"/>
    <w:rsid w:val="0137124A"/>
    <w:rsid w:val="0141C15C"/>
    <w:rsid w:val="0176AC64"/>
    <w:rsid w:val="01E1B069"/>
    <w:rsid w:val="0304C8DD"/>
    <w:rsid w:val="032780DA"/>
    <w:rsid w:val="033589EB"/>
    <w:rsid w:val="035D6801"/>
    <w:rsid w:val="04249219"/>
    <w:rsid w:val="046AEBFA"/>
    <w:rsid w:val="04CC9F87"/>
    <w:rsid w:val="04DEBE0D"/>
    <w:rsid w:val="04F210C6"/>
    <w:rsid w:val="051BFA47"/>
    <w:rsid w:val="0586F857"/>
    <w:rsid w:val="06F5F715"/>
    <w:rsid w:val="091C49EA"/>
    <w:rsid w:val="093783EB"/>
    <w:rsid w:val="09639924"/>
    <w:rsid w:val="0A82101C"/>
    <w:rsid w:val="0B879690"/>
    <w:rsid w:val="0C2FD5D4"/>
    <w:rsid w:val="0D20D640"/>
    <w:rsid w:val="0D39FE9D"/>
    <w:rsid w:val="0D87AC60"/>
    <w:rsid w:val="0DD7FBDD"/>
    <w:rsid w:val="0EAE6122"/>
    <w:rsid w:val="0FA15F54"/>
    <w:rsid w:val="0FBD230B"/>
    <w:rsid w:val="0FCCEAF5"/>
    <w:rsid w:val="0FE83E61"/>
    <w:rsid w:val="1057B448"/>
    <w:rsid w:val="10B21DDD"/>
    <w:rsid w:val="10BD86BA"/>
    <w:rsid w:val="111F6F44"/>
    <w:rsid w:val="112C959C"/>
    <w:rsid w:val="1171EB74"/>
    <w:rsid w:val="13569A30"/>
    <w:rsid w:val="1383248D"/>
    <w:rsid w:val="138F5D44"/>
    <w:rsid w:val="13C6BDA1"/>
    <w:rsid w:val="13D4AA0C"/>
    <w:rsid w:val="13F1CD7D"/>
    <w:rsid w:val="1449BB13"/>
    <w:rsid w:val="144A5D23"/>
    <w:rsid w:val="145D2B91"/>
    <w:rsid w:val="150A96CF"/>
    <w:rsid w:val="1528144F"/>
    <w:rsid w:val="1546BD7F"/>
    <w:rsid w:val="154BC385"/>
    <w:rsid w:val="1551F53B"/>
    <w:rsid w:val="1553242B"/>
    <w:rsid w:val="1654BD5E"/>
    <w:rsid w:val="171B0190"/>
    <w:rsid w:val="1723ACC3"/>
    <w:rsid w:val="173BA630"/>
    <w:rsid w:val="176F614D"/>
    <w:rsid w:val="1825508E"/>
    <w:rsid w:val="19782359"/>
    <w:rsid w:val="1AB485B5"/>
    <w:rsid w:val="1B5C9206"/>
    <w:rsid w:val="1BFB22CE"/>
    <w:rsid w:val="1E0A45CC"/>
    <w:rsid w:val="1E95298A"/>
    <w:rsid w:val="1EB1F722"/>
    <w:rsid w:val="1EF476CF"/>
    <w:rsid w:val="203752DF"/>
    <w:rsid w:val="203B72BE"/>
    <w:rsid w:val="20F3C34D"/>
    <w:rsid w:val="211A67DB"/>
    <w:rsid w:val="218D71D1"/>
    <w:rsid w:val="2197BCDB"/>
    <w:rsid w:val="21BDBA84"/>
    <w:rsid w:val="21E4C3B9"/>
    <w:rsid w:val="222F9B1B"/>
    <w:rsid w:val="2262C850"/>
    <w:rsid w:val="2263470A"/>
    <w:rsid w:val="23623373"/>
    <w:rsid w:val="23887AE6"/>
    <w:rsid w:val="23B64870"/>
    <w:rsid w:val="23F126CA"/>
    <w:rsid w:val="23F8F0EC"/>
    <w:rsid w:val="246E9496"/>
    <w:rsid w:val="24AD6467"/>
    <w:rsid w:val="25D29FA6"/>
    <w:rsid w:val="269C3775"/>
    <w:rsid w:val="26D41EC5"/>
    <w:rsid w:val="2709ED7C"/>
    <w:rsid w:val="2733A96F"/>
    <w:rsid w:val="276AA61B"/>
    <w:rsid w:val="276F477A"/>
    <w:rsid w:val="27A46DC2"/>
    <w:rsid w:val="27D14A09"/>
    <w:rsid w:val="28B646DB"/>
    <w:rsid w:val="290DC72A"/>
    <w:rsid w:val="2930663B"/>
    <w:rsid w:val="2947FA06"/>
    <w:rsid w:val="297C0B47"/>
    <w:rsid w:val="2A5A9C3A"/>
    <w:rsid w:val="2A7BED90"/>
    <w:rsid w:val="2AFAC7B5"/>
    <w:rsid w:val="2B47A4DC"/>
    <w:rsid w:val="2B558D02"/>
    <w:rsid w:val="2B8AA9E0"/>
    <w:rsid w:val="2BECE262"/>
    <w:rsid w:val="2C2ABF30"/>
    <w:rsid w:val="2CC1DE9D"/>
    <w:rsid w:val="2CF90A10"/>
    <w:rsid w:val="2DC34FF3"/>
    <w:rsid w:val="2E772C95"/>
    <w:rsid w:val="2ED5FCBF"/>
    <w:rsid w:val="3089E995"/>
    <w:rsid w:val="30FA593D"/>
    <w:rsid w:val="31A407D9"/>
    <w:rsid w:val="32783BE4"/>
    <w:rsid w:val="32CFF273"/>
    <w:rsid w:val="32F92FBA"/>
    <w:rsid w:val="333A5468"/>
    <w:rsid w:val="33961AE8"/>
    <w:rsid w:val="344DD034"/>
    <w:rsid w:val="34AE6BAC"/>
    <w:rsid w:val="34C0C5AA"/>
    <w:rsid w:val="35126F7C"/>
    <w:rsid w:val="35E1B8F0"/>
    <w:rsid w:val="3707A369"/>
    <w:rsid w:val="37400FAE"/>
    <w:rsid w:val="3888EEDD"/>
    <w:rsid w:val="3980ADDF"/>
    <w:rsid w:val="398A569E"/>
    <w:rsid w:val="39B12868"/>
    <w:rsid w:val="39F9C531"/>
    <w:rsid w:val="3AAE15A4"/>
    <w:rsid w:val="3AE80C64"/>
    <w:rsid w:val="3C3666B9"/>
    <w:rsid w:val="3D03E9C5"/>
    <w:rsid w:val="3D4798F8"/>
    <w:rsid w:val="3DFF21EF"/>
    <w:rsid w:val="3E549C19"/>
    <w:rsid w:val="3F3F2AC5"/>
    <w:rsid w:val="3F7E1DFA"/>
    <w:rsid w:val="4071452D"/>
    <w:rsid w:val="40BCA8C5"/>
    <w:rsid w:val="410DA11A"/>
    <w:rsid w:val="411D7B2B"/>
    <w:rsid w:val="41BC9EF4"/>
    <w:rsid w:val="41E0BF86"/>
    <w:rsid w:val="425717C1"/>
    <w:rsid w:val="4284ACBB"/>
    <w:rsid w:val="42959675"/>
    <w:rsid w:val="42AE23A6"/>
    <w:rsid w:val="42C55B64"/>
    <w:rsid w:val="42ECD4D3"/>
    <w:rsid w:val="43A3B4A0"/>
    <w:rsid w:val="441CA510"/>
    <w:rsid w:val="442CB0F7"/>
    <w:rsid w:val="4466F8D4"/>
    <w:rsid w:val="447746F9"/>
    <w:rsid w:val="44AE1AD2"/>
    <w:rsid w:val="4504212A"/>
    <w:rsid w:val="4668A23B"/>
    <w:rsid w:val="4686EA04"/>
    <w:rsid w:val="475D9AD9"/>
    <w:rsid w:val="478C89DE"/>
    <w:rsid w:val="47AF0B1F"/>
    <w:rsid w:val="47CF55BE"/>
    <w:rsid w:val="48186FFA"/>
    <w:rsid w:val="4854B015"/>
    <w:rsid w:val="487942FA"/>
    <w:rsid w:val="4932AF42"/>
    <w:rsid w:val="4A9D543C"/>
    <w:rsid w:val="4AF87E30"/>
    <w:rsid w:val="4AFFD343"/>
    <w:rsid w:val="4B0A7742"/>
    <w:rsid w:val="4B0FAD54"/>
    <w:rsid w:val="4B741F46"/>
    <w:rsid w:val="4B77EED2"/>
    <w:rsid w:val="4B82EA1B"/>
    <w:rsid w:val="4C8FC5A2"/>
    <w:rsid w:val="4CA5F8A7"/>
    <w:rsid w:val="4D4E38E6"/>
    <w:rsid w:val="4D7F5AB0"/>
    <w:rsid w:val="4D9AAD21"/>
    <w:rsid w:val="4E74C16B"/>
    <w:rsid w:val="4E80112A"/>
    <w:rsid w:val="4F30C69E"/>
    <w:rsid w:val="4FB6C999"/>
    <w:rsid w:val="4FF8ECD5"/>
    <w:rsid w:val="5011E6C3"/>
    <w:rsid w:val="506E6D1B"/>
    <w:rsid w:val="508CBF7C"/>
    <w:rsid w:val="50A78608"/>
    <w:rsid w:val="50DBD08F"/>
    <w:rsid w:val="50E445A2"/>
    <w:rsid w:val="51DBF89A"/>
    <w:rsid w:val="52812A1B"/>
    <w:rsid w:val="52C6C750"/>
    <w:rsid w:val="5316DD8B"/>
    <w:rsid w:val="532BABC2"/>
    <w:rsid w:val="5344958D"/>
    <w:rsid w:val="54A006BC"/>
    <w:rsid w:val="54FD895F"/>
    <w:rsid w:val="556A81F1"/>
    <w:rsid w:val="561E3E64"/>
    <w:rsid w:val="57ECCF96"/>
    <w:rsid w:val="5820260C"/>
    <w:rsid w:val="5AA42AB8"/>
    <w:rsid w:val="5BD8F340"/>
    <w:rsid w:val="5D4F41B9"/>
    <w:rsid w:val="5DB46853"/>
    <w:rsid w:val="5E015AC2"/>
    <w:rsid w:val="5E1C1259"/>
    <w:rsid w:val="5E6A9A96"/>
    <w:rsid w:val="5ED49150"/>
    <w:rsid w:val="5EF0EA78"/>
    <w:rsid w:val="5F251B00"/>
    <w:rsid w:val="5F671EEF"/>
    <w:rsid w:val="5F6B3116"/>
    <w:rsid w:val="6042353F"/>
    <w:rsid w:val="6063F06D"/>
    <w:rsid w:val="607FE74C"/>
    <w:rsid w:val="60A3301C"/>
    <w:rsid w:val="60C9CB90"/>
    <w:rsid w:val="61010D2A"/>
    <w:rsid w:val="6113C7C1"/>
    <w:rsid w:val="61896771"/>
    <w:rsid w:val="621B0F09"/>
    <w:rsid w:val="62250A58"/>
    <w:rsid w:val="63C686AA"/>
    <w:rsid w:val="63D0212D"/>
    <w:rsid w:val="6408893C"/>
    <w:rsid w:val="646F9132"/>
    <w:rsid w:val="64A35753"/>
    <w:rsid w:val="64A68D82"/>
    <w:rsid w:val="65C2792D"/>
    <w:rsid w:val="666CD9E3"/>
    <w:rsid w:val="667EBFD1"/>
    <w:rsid w:val="6686263E"/>
    <w:rsid w:val="673735C1"/>
    <w:rsid w:val="67AED33E"/>
    <w:rsid w:val="687EAC57"/>
    <w:rsid w:val="68FCEBFD"/>
    <w:rsid w:val="690DF849"/>
    <w:rsid w:val="69278BE1"/>
    <w:rsid w:val="693C8989"/>
    <w:rsid w:val="6947303A"/>
    <w:rsid w:val="694C8277"/>
    <w:rsid w:val="69CA47F4"/>
    <w:rsid w:val="69F627A7"/>
    <w:rsid w:val="6A161507"/>
    <w:rsid w:val="6A8324BB"/>
    <w:rsid w:val="6AFCCADD"/>
    <w:rsid w:val="6B05B6D6"/>
    <w:rsid w:val="6B159C91"/>
    <w:rsid w:val="6B247A27"/>
    <w:rsid w:val="6B360B33"/>
    <w:rsid w:val="6B70A50B"/>
    <w:rsid w:val="6C838BC1"/>
    <w:rsid w:val="6CDB5CB1"/>
    <w:rsid w:val="6CF5FF3A"/>
    <w:rsid w:val="6DED01CB"/>
    <w:rsid w:val="6E28DD3F"/>
    <w:rsid w:val="6E69B5F8"/>
    <w:rsid w:val="6E86B173"/>
    <w:rsid w:val="6EEF89E4"/>
    <w:rsid w:val="6F0E6DB7"/>
    <w:rsid w:val="6F67A4D4"/>
    <w:rsid w:val="6F70F320"/>
    <w:rsid w:val="6FD3C800"/>
    <w:rsid w:val="6FF06366"/>
    <w:rsid w:val="701BB345"/>
    <w:rsid w:val="7027CEB7"/>
    <w:rsid w:val="7093CEDB"/>
    <w:rsid w:val="7103983D"/>
    <w:rsid w:val="71473CD8"/>
    <w:rsid w:val="717EA829"/>
    <w:rsid w:val="72F1AE1E"/>
    <w:rsid w:val="73606B98"/>
    <w:rsid w:val="737FBB13"/>
    <w:rsid w:val="74D62FDE"/>
    <w:rsid w:val="74D858B9"/>
    <w:rsid w:val="74FFE22F"/>
    <w:rsid w:val="75028A55"/>
    <w:rsid w:val="751FFAF8"/>
    <w:rsid w:val="757521D1"/>
    <w:rsid w:val="75BB14DF"/>
    <w:rsid w:val="764D211E"/>
    <w:rsid w:val="765F7275"/>
    <w:rsid w:val="77021440"/>
    <w:rsid w:val="77C5924F"/>
    <w:rsid w:val="7813C4ED"/>
    <w:rsid w:val="7858738F"/>
    <w:rsid w:val="7918F48D"/>
    <w:rsid w:val="79338848"/>
    <w:rsid w:val="795F947E"/>
    <w:rsid w:val="79A01FE4"/>
    <w:rsid w:val="79BBC50D"/>
    <w:rsid w:val="7A3AA689"/>
    <w:rsid w:val="7A93188E"/>
    <w:rsid w:val="7ACD1C1D"/>
    <w:rsid w:val="7B25FD96"/>
    <w:rsid w:val="7B3AA6E5"/>
    <w:rsid w:val="7B3BF045"/>
    <w:rsid w:val="7C2431AA"/>
    <w:rsid w:val="7C374A89"/>
    <w:rsid w:val="7C63AA5B"/>
    <w:rsid w:val="7D3B09F6"/>
    <w:rsid w:val="7D40DB3B"/>
    <w:rsid w:val="7DF50414"/>
    <w:rsid w:val="7F5056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78DA49"/>
  <w15:chartTrackingRefBased/>
  <w15:docId w15:val="{0482E3B5-41FA-4944-8BA5-2D738140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E3F"/>
    <w:pPr>
      <w:spacing w:after="120" w:line="264" w:lineRule="auto"/>
    </w:pPr>
    <w:rPr>
      <w:rFonts w:ascii="Times New Roman" w:eastAsia="Malgun Gothic" w:hAnsi="Times New Roman" w:cs="Times New Roman"/>
      <w:kern w:val="0"/>
      <w:sz w:val="24"/>
      <w:lang w:eastAsia="ko-KR"/>
      <w14:ligatures w14:val="none"/>
    </w:rPr>
  </w:style>
  <w:style w:type="paragraph" w:styleId="Heading1">
    <w:name w:val="heading 1"/>
    <w:basedOn w:val="Normal"/>
    <w:next w:val="Normal"/>
    <w:link w:val="Heading1Char"/>
    <w:autoRedefine/>
    <w:uiPriority w:val="9"/>
    <w:qFormat/>
    <w:rsid w:val="001678ED"/>
    <w:pPr>
      <w:keepNext/>
      <w:keepLines/>
      <w:spacing w:before="240" w:after="0"/>
      <w:outlineLvl w:val="0"/>
    </w:pPr>
    <w:rPr>
      <w:rFonts w:eastAsiaTheme="majorEastAsia" w:cs="Arial"/>
      <w:b/>
      <w:sz w:val="32"/>
      <w:szCs w:val="32"/>
      <w:shd w:val="clear" w:color="auto" w:fill="FFFFFF"/>
    </w:rPr>
  </w:style>
  <w:style w:type="paragraph" w:styleId="Heading2">
    <w:name w:val="heading 2"/>
    <w:basedOn w:val="Normal"/>
    <w:next w:val="Normal"/>
    <w:link w:val="Heading2Char"/>
    <w:uiPriority w:val="9"/>
    <w:unhideWhenUsed/>
    <w:qFormat/>
    <w:rsid w:val="00226512"/>
    <w:pPr>
      <w:keepNext/>
      <w:keepLines/>
      <w:spacing w:before="160"/>
      <w:outlineLvl w:val="1"/>
    </w:pPr>
    <w:rPr>
      <w:rFonts w:eastAsiaTheme="majorEastAsia" w:cstheme="majorBidi"/>
      <w:b/>
      <w:color w:val="006EB2" w:themeColor="accent1"/>
      <w:sz w:val="28"/>
      <w:szCs w:val="26"/>
    </w:rPr>
  </w:style>
  <w:style w:type="paragraph" w:styleId="Heading3">
    <w:name w:val="heading 3"/>
    <w:basedOn w:val="Normal"/>
    <w:next w:val="Normal"/>
    <w:link w:val="Heading3Char"/>
    <w:uiPriority w:val="9"/>
    <w:unhideWhenUsed/>
    <w:qFormat/>
    <w:rsid w:val="006F71C9"/>
    <w:pPr>
      <w:keepNext/>
      <w:keepLines/>
      <w:spacing w:before="40" w:after="0"/>
      <w:outlineLvl w:val="2"/>
    </w:pPr>
    <w:rPr>
      <w:rFonts w:asciiTheme="minorHAnsi" w:eastAsiaTheme="majorEastAsia" w:hAnsiTheme="minorHAnsi" w:cstheme="majorBidi"/>
      <w:b/>
      <w:color w:val="18729C" w:themeColor="accent2" w:themeShade="B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5300A"/>
  </w:style>
  <w:style w:type="character" w:customStyle="1" w:styleId="eop">
    <w:name w:val="eop"/>
    <w:basedOn w:val="DefaultParagraphFont"/>
    <w:rsid w:val="0045300A"/>
  </w:style>
  <w:style w:type="character" w:customStyle="1" w:styleId="Heading1Char">
    <w:name w:val="Heading 1 Char"/>
    <w:basedOn w:val="DefaultParagraphFont"/>
    <w:link w:val="Heading1"/>
    <w:uiPriority w:val="9"/>
    <w:rsid w:val="001678ED"/>
    <w:rPr>
      <w:rFonts w:ascii="Times New Roman" w:hAnsi="Times New Roman" w:eastAsiaTheme="majorEastAsia" w:cs="Arial"/>
      <w:b/>
      <w:kern w:val="0"/>
      <w:sz w:val="32"/>
      <w:szCs w:val="32"/>
      <w:lang w:eastAsia="ko-KR"/>
      <w14:ligatures w14:val="none"/>
    </w:rPr>
  </w:style>
  <w:style w:type="paragraph" w:styleId="TOCHeading">
    <w:name w:val="TOC Heading"/>
    <w:basedOn w:val="Heading1"/>
    <w:next w:val="Normal"/>
    <w:uiPriority w:val="39"/>
    <w:unhideWhenUsed/>
    <w:qFormat/>
    <w:rsid w:val="0045300A"/>
    <w:pPr>
      <w:spacing w:line="259" w:lineRule="auto"/>
      <w:outlineLvl w:val="9"/>
    </w:pPr>
    <w:rPr>
      <w:lang w:eastAsia="en-US"/>
    </w:rPr>
  </w:style>
  <w:style w:type="character" w:customStyle="1" w:styleId="Heading2Char">
    <w:name w:val="Heading 2 Char"/>
    <w:basedOn w:val="DefaultParagraphFont"/>
    <w:link w:val="Heading2"/>
    <w:uiPriority w:val="9"/>
    <w:rsid w:val="00226512"/>
    <w:rPr>
      <w:rFonts w:ascii="Arial" w:hAnsi="Arial" w:eastAsiaTheme="majorEastAsia" w:cstheme="majorBidi"/>
      <w:b/>
      <w:color w:val="006EB2" w:themeColor="accent1"/>
      <w:kern w:val="0"/>
      <w:sz w:val="28"/>
      <w:szCs w:val="26"/>
      <w:lang w:eastAsia="ko-KR"/>
      <w14:ligatures w14:val="none"/>
    </w:rPr>
  </w:style>
  <w:style w:type="paragraph" w:styleId="TOC1">
    <w:name w:val="toc 1"/>
    <w:basedOn w:val="Normal"/>
    <w:next w:val="Normal"/>
    <w:autoRedefine/>
    <w:uiPriority w:val="39"/>
    <w:unhideWhenUsed/>
    <w:rsid w:val="00A32DB7"/>
    <w:pPr>
      <w:tabs>
        <w:tab w:val="right" w:leader="dot" w:pos="9350"/>
      </w:tabs>
      <w:spacing w:after="0"/>
    </w:pPr>
  </w:style>
  <w:style w:type="paragraph" w:styleId="TOC2">
    <w:name w:val="toc 2"/>
    <w:basedOn w:val="Normal"/>
    <w:next w:val="Normal"/>
    <w:autoRedefine/>
    <w:uiPriority w:val="39"/>
    <w:unhideWhenUsed/>
    <w:rsid w:val="0045300A"/>
    <w:pPr>
      <w:spacing w:after="100"/>
      <w:ind w:left="210"/>
    </w:pPr>
  </w:style>
  <w:style w:type="character" w:styleId="Hyperlink">
    <w:name w:val="Hyperlink"/>
    <w:basedOn w:val="DefaultParagraphFont"/>
    <w:uiPriority w:val="99"/>
    <w:unhideWhenUsed/>
    <w:rsid w:val="0045300A"/>
    <w:rPr>
      <w:color w:val="6B9F25" w:themeColor="hyperlink"/>
      <w:u w:val="single"/>
    </w:rPr>
  </w:style>
  <w:style w:type="paragraph" w:styleId="Caption">
    <w:name w:val="caption"/>
    <w:basedOn w:val="Normal"/>
    <w:next w:val="Normal"/>
    <w:uiPriority w:val="35"/>
    <w:unhideWhenUsed/>
    <w:qFormat/>
    <w:rsid w:val="00CC356C"/>
    <w:pPr>
      <w:spacing w:after="200" w:line="240" w:lineRule="auto"/>
    </w:pPr>
    <w:rPr>
      <w:rFonts w:eastAsiaTheme="majorEastAsia"/>
      <w:b/>
      <w:iCs/>
      <w:szCs w:val="18"/>
      <w:shd w:val="clear" w:color="auto" w:fill="FFFFFF"/>
      <w:lang w:eastAsia="en-US"/>
      <w14:ligatures w14:val="standardContextual"/>
    </w:rPr>
  </w:style>
  <w:style w:type="paragraph" w:styleId="ListParagraph">
    <w:name w:val="List Paragraph"/>
    <w:basedOn w:val="Normal"/>
    <w:autoRedefine/>
    <w:uiPriority w:val="34"/>
    <w:qFormat/>
    <w:rsid w:val="004D7F33"/>
    <w:pPr>
      <w:numPr>
        <w:numId w:val="14"/>
      </w:numPr>
      <w:contextualSpacing/>
    </w:pPr>
    <w:rPr>
      <w:rFonts w:cs="Arial"/>
      <w:iCs/>
    </w:rPr>
  </w:style>
  <w:style w:type="paragraph" w:customStyle="1" w:styleId="paragraph">
    <w:name w:val="paragraph"/>
    <w:basedOn w:val="Normal"/>
    <w:rsid w:val="001B2AC4"/>
    <w:pPr>
      <w:spacing w:before="100" w:beforeAutospacing="1" w:after="100" w:afterAutospacing="1" w:line="240" w:lineRule="auto"/>
    </w:pPr>
    <w:rPr>
      <w:rFonts w:eastAsia="Times New Roman"/>
      <w:szCs w:val="24"/>
      <w:lang w:eastAsia="en-US"/>
    </w:rPr>
  </w:style>
  <w:style w:type="paragraph" w:customStyle="1" w:styleId="BasicParagraph">
    <w:name w:val="[Basic Paragraph]"/>
    <w:basedOn w:val="Normal"/>
    <w:uiPriority w:val="99"/>
    <w:rsid w:val="00241C32"/>
    <w:pPr>
      <w:widowControl w:val="0"/>
      <w:autoSpaceDE w:val="0"/>
      <w:autoSpaceDN w:val="0"/>
      <w:adjustRightInd w:val="0"/>
      <w:spacing w:after="0" w:line="288" w:lineRule="auto"/>
    </w:pPr>
    <w:rPr>
      <w:rFonts w:ascii="MinionPro-Regular" w:eastAsia="Cambria" w:hAnsi="MinionPro-Regular" w:cs="MinionPro-Regular"/>
      <w:color w:val="000000"/>
      <w:szCs w:val="24"/>
      <w:lang w:eastAsia="en-US"/>
      <w14:ligatures w14:val="standardContextual"/>
    </w:rPr>
  </w:style>
  <w:style w:type="character" w:customStyle="1" w:styleId="apple-style-span">
    <w:name w:val="apple-style-span"/>
    <w:rsid w:val="00241C32"/>
  </w:style>
  <w:style w:type="character" w:styleId="Strong">
    <w:name w:val="Strong"/>
    <w:basedOn w:val="DefaultParagraphFont"/>
    <w:uiPriority w:val="22"/>
    <w:qFormat/>
    <w:rsid w:val="00D23B0A"/>
    <w:rPr>
      <w:rFonts w:asciiTheme="minorHAnsi" w:hAnsiTheme="minorHAnsi"/>
      <w:b/>
      <w:bCs/>
      <w:i/>
      <w:sz w:val="24"/>
    </w:rPr>
  </w:style>
  <w:style w:type="paragraph" w:styleId="NoSpacing">
    <w:name w:val="No Spacing"/>
    <w:uiPriority w:val="1"/>
    <w:qFormat/>
    <w:rsid w:val="00FE33E4"/>
    <w:pPr>
      <w:spacing w:after="0" w:line="240" w:lineRule="auto"/>
    </w:pPr>
    <w:rPr>
      <w:rFonts w:ascii="Arial" w:eastAsia="Malgun Gothic" w:hAnsi="Arial" w:cs="Times New Roman"/>
      <w:kern w:val="0"/>
      <w:lang w:eastAsia="ko-KR"/>
      <w14:ligatures w14:val="none"/>
    </w:rPr>
  </w:style>
  <w:style w:type="character" w:styleId="CommentReference">
    <w:name w:val="annotation reference"/>
    <w:basedOn w:val="DefaultParagraphFont"/>
    <w:uiPriority w:val="99"/>
    <w:semiHidden/>
    <w:unhideWhenUsed/>
    <w:rsid w:val="006B4F9A"/>
    <w:rPr>
      <w:sz w:val="16"/>
      <w:szCs w:val="16"/>
    </w:rPr>
  </w:style>
  <w:style w:type="paragraph" w:styleId="CommentText">
    <w:name w:val="annotation text"/>
    <w:basedOn w:val="Normal"/>
    <w:link w:val="CommentTextChar"/>
    <w:uiPriority w:val="99"/>
    <w:unhideWhenUsed/>
    <w:rsid w:val="006B4F9A"/>
    <w:pPr>
      <w:spacing w:line="240" w:lineRule="auto"/>
    </w:pPr>
    <w:rPr>
      <w:sz w:val="20"/>
      <w:szCs w:val="20"/>
    </w:rPr>
  </w:style>
  <w:style w:type="character" w:customStyle="1" w:styleId="CommentTextChar">
    <w:name w:val="Comment Text Char"/>
    <w:basedOn w:val="DefaultParagraphFont"/>
    <w:link w:val="CommentText"/>
    <w:uiPriority w:val="99"/>
    <w:rsid w:val="006B4F9A"/>
    <w:rPr>
      <w:rFonts w:ascii="Arial" w:eastAsia="Malgun Gothic" w:hAnsi="Arial" w:cs="Times New Roman"/>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6B4F9A"/>
    <w:rPr>
      <w:b/>
      <w:bCs/>
    </w:rPr>
  </w:style>
  <w:style w:type="character" w:customStyle="1" w:styleId="CommentSubjectChar">
    <w:name w:val="Comment Subject Char"/>
    <w:basedOn w:val="CommentTextChar"/>
    <w:link w:val="CommentSubject"/>
    <w:uiPriority w:val="99"/>
    <w:semiHidden/>
    <w:rsid w:val="006B4F9A"/>
    <w:rPr>
      <w:rFonts w:ascii="Arial" w:eastAsia="Malgun Gothic" w:hAnsi="Arial" w:cs="Times New Roman"/>
      <w:b/>
      <w:bCs/>
      <w:kern w:val="0"/>
      <w:sz w:val="20"/>
      <w:szCs w:val="20"/>
      <w:lang w:eastAsia="ko-KR"/>
      <w14:ligatures w14:val="none"/>
    </w:rPr>
  </w:style>
  <w:style w:type="character" w:styleId="Mention">
    <w:name w:val="Mention"/>
    <w:basedOn w:val="DefaultParagraphFont"/>
    <w:uiPriority w:val="99"/>
    <w:unhideWhenUsed/>
    <w:rsid w:val="006B4F9A"/>
    <w:rPr>
      <w:color w:val="2B579A"/>
      <w:shd w:val="clear" w:color="auto" w:fill="E1DFDD"/>
    </w:rPr>
  </w:style>
  <w:style w:type="paragraph" w:styleId="TableofFigures">
    <w:name w:val="table of figures"/>
    <w:basedOn w:val="Normal"/>
    <w:next w:val="Normal"/>
    <w:uiPriority w:val="99"/>
    <w:unhideWhenUsed/>
    <w:rsid w:val="007939BA"/>
    <w:pPr>
      <w:spacing w:after="0"/>
    </w:pPr>
  </w:style>
  <w:style w:type="character" w:customStyle="1" w:styleId="Heading3Char">
    <w:name w:val="Heading 3 Char"/>
    <w:basedOn w:val="DefaultParagraphFont"/>
    <w:link w:val="Heading3"/>
    <w:uiPriority w:val="9"/>
    <w:rsid w:val="006F71C9"/>
    <w:rPr>
      <w:rFonts w:eastAsiaTheme="majorEastAsia" w:cstheme="majorBidi"/>
      <w:b/>
      <w:color w:val="18729C" w:themeColor="accent2" w:themeShade="BF"/>
      <w:kern w:val="0"/>
      <w:sz w:val="28"/>
      <w:szCs w:val="24"/>
      <w:lang w:eastAsia="ko-KR"/>
      <w14:ligatures w14:val="none"/>
    </w:rPr>
  </w:style>
  <w:style w:type="paragraph" w:styleId="TOC3">
    <w:name w:val="toc 3"/>
    <w:basedOn w:val="Normal"/>
    <w:next w:val="Normal"/>
    <w:autoRedefine/>
    <w:uiPriority w:val="39"/>
    <w:unhideWhenUsed/>
    <w:rsid w:val="009F54BC"/>
    <w:pPr>
      <w:spacing w:after="100"/>
      <w:ind w:left="480"/>
    </w:pPr>
  </w:style>
  <w:style w:type="paragraph" w:customStyle="1" w:styleId="Cov-Address">
    <w:name w:val="Cov-Address"/>
    <w:basedOn w:val="Normal"/>
    <w:rsid w:val="0062101E"/>
    <w:pPr>
      <w:spacing w:after="0" w:line="240" w:lineRule="auto"/>
      <w:jc w:val="right"/>
    </w:pPr>
    <w:rPr>
      <w:rFonts w:ascii="Arial" w:eastAsia="Times New Roman" w:hAnsi="Arial"/>
      <w:szCs w:val="20"/>
      <w:lang w:eastAsia="en-US"/>
    </w:rPr>
  </w:style>
  <w:style w:type="paragraph" w:customStyle="1" w:styleId="Cov-Subtitle">
    <w:name w:val="Cov-Subtitle"/>
    <w:basedOn w:val="Normal"/>
    <w:rsid w:val="0062101E"/>
    <w:pPr>
      <w:spacing w:after="0" w:line="240" w:lineRule="auto"/>
      <w:jc w:val="right"/>
    </w:pPr>
    <w:rPr>
      <w:rFonts w:ascii="Arial Black" w:eastAsia="Times New Roman" w:hAnsi="Arial Black"/>
      <w:sz w:val="32"/>
      <w:szCs w:val="20"/>
      <w:lang w:eastAsia="en-US"/>
    </w:rPr>
  </w:style>
  <w:style w:type="paragraph" w:customStyle="1" w:styleId="Cov-Title">
    <w:name w:val="Cov-Title"/>
    <w:basedOn w:val="Normal"/>
    <w:rsid w:val="0062101E"/>
    <w:pPr>
      <w:spacing w:after="0" w:line="240" w:lineRule="auto"/>
      <w:jc w:val="right"/>
    </w:pPr>
    <w:rPr>
      <w:rFonts w:ascii="Arial Black" w:eastAsia="Times New Roman" w:hAnsi="Arial Black"/>
      <w:sz w:val="40"/>
      <w:szCs w:val="20"/>
      <w:lang w:eastAsia="en-US"/>
    </w:rPr>
  </w:style>
  <w:style w:type="paragraph" w:styleId="Header">
    <w:name w:val="header"/>
    <w:basedOn w:val="Normal"/>
    <w:link w:val="HeaderChar"/>
    <w:uiPriority w:val="99"/>
    <w:unhideWhenUsed/>
    <w:rsid w:val="0094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912"/>
    <w:rPr>
      <w:rFonts w:ascii="Times New Roman" w:eastAsia="Malgun Gothic" w:hAnsi="Times New Roman" w:cs="Times New Roman"/>
      <w:kern w:val="0"/>
      <w:sz w:val="24"/>
      <w:lang w:eastAsia="ko-KR"/>
      <w14:ligatures w14:val="none"/>
    </w:rPr>
  </w:style>
  <w:style w:type="paragraph" w:styleId="Footer">
    <w:name w:val="footer"/>
    <w:basedOn w:val="Normal"/>
    <w:link w:val="FooterChar"/>
    <w:uiPriority w:val="99"/>
    <w:unhideWhenUsed/>
    <w:rsid w:val="0094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912"/>
    <w:rPr>
      <w:rFonts w:ascii="Times New Roman" w:eastAsia="Malgun Gothic" w:hAnsi="Times New Roman" w:cs="Times New Roman"/>
      <w:kern w:val="0"/>
      <w:sz w:val="24"/>
      <w:lang w:eastAsia="ko-KR"/>
      <w14:ligatures w14:val="none"/>
    </w:rPr>
  </w:style>
  <w:style w:type="paragraph" w:styleId="Revision">
    <w:name w:val="Revision"/>
    <w:hidden/>
    <w:uiPriority w:val="99"/>
    <w:semiHidden/>
    <w:rsid w:val="001724DA"/>
    <w:pPr>
      <w:spacing w:after="0" w:line="240" w:lineRule="auto"/>
    </w:pPr>
    <w:rPr>
      <w:rFonts w:ascii="Times New Roman" w:eastAsia="Malgun Gothic" w:hAnsi="Times New Roman" w:cs="Times New Roman"/>
      <w:kern w:val="0"/>
      <w:sz w:val="24"/>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chart" Target="charts/chart1.xml" /><Relationship Id="rId14" Type="http://schemas.openxmlformats.org/officeDocument/2006/relationships/chart" Target="charts/chart2.xml" /><Relationship Id="rId15" Type="http://schemas.openxmlformats.org/officeDocument/2006/relationships/chart" Target="charts/chart3.xml" /><Relationship Id="rId16" Type="http://schemas.microsoft.com/office/2007/relationships/diagramDrawing" Target="diagrams/drawing2.xml" /><Relationship Id="rId17" Type="http://schemas.openxmlformats.org/officeDocument/2006/relationships/diagramData" Target="diagrams/data2.xml" /><Relationship Id="rId18" Type="http://schemas.openxmlformats.org/officeDocument/2006/relationships/diagramLayout" Target="diagrams/layout2.xml" /><Relationship Id="rId19" Type="http://schemas.openxmlformats.org/officeDocument/2006/relationships/diagramQuickStyle" Target="diagrams/quickStyle2.xml" /><Relationship Id="rId2" Type="http://schemas.openxmlformats.org/officeDocument/2006/relationships/webSettings" Target="webSettings.xml" /><Relationship Id="rId20" Type="http://schemas.openxmlformats.org/officeDocument/2006/relationships/diagramColors" Target="diagrams/colors2.xml" /><Relationship Id="rId21" Type="http://schemas.openxmlformats.org/officeDocument/2006/relationships/chart" Target="charts/chart4.xml"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microsoft.com/office/2007/relationships/diagramDrawing" Target="diagrams/drawing1.xml" /><Relationship Id="rId9" Type="http://schemas.openxmlformats.org/officeDocument/2006/relationships/diagramData" Target="diagrams/data1.xml" /></Relationships>
</file>

<file path=word/charts/_rels/chart1.xml.rels><?xml version="1.0" encoding="utf-8" standalone="yes"?><Relationships xmlns="http://schemas.openxmlformats.org/package/2006/relationships"><Relationship Id="rId1" Type="http://schemas.openxmlformats.org/officeDocument/2006/relationships/oleObject" Target="file:///C:\Users\Alanis%20Irigoyen\Downloads\NPSAS%20Polls%20Merged.xlsx" TargetMode="External" /><Relationship Id="rId2" Type="http://schemas.microsoft.com/office/2011/relationships/chartColorStyle" Target="chart/colors1.xml" /><Relationship Id="rId3"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Users\Alanis%20Irigoyen\Downloads\NPSAS%20Polls%20Merged%20(1).xlsx" TargetMode="External" /><Relationship Id="rId2" Type="http://schemas.microsoft.com/office/2011/relationships/chartColorStyle" Target="chart/colors2.xml" /><Relationship Id="rId3"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embeddings/OleObject1.bin" /><Relationship Id="rId2" Type="http://schemas.openxmlformats.org/officeDocument/2006/relationships/themeOverride" Target="../theme/themeOverride1.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embeddings/OleObject2.bin" /><Relationship Id="rId2" Type="http://schemas.openxmlformats.org/officeDocument/2006/relationships/themeOverride" Target="../theme/themeOverride2.xml" /><Relationship Id="rId3" Type="http://schemas.microsoft.com/office/2011/relationships/chartColorStyle" Target="chart/colors4.xml" /><Relationship Id="rId4" Type="http://schemas.microsoft.com/office/2011/relationships/chartStyle" Target="chart/style4.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[NPSAS Polls Merged.xlsx]P2_Payment!PivotTable1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a:t>Preferred</a:t>
            </a:r>
            <a:r>
              <a:rPr lang="en-US" sz="1100" baseline="0"/>
              <a:t> Payment Method (n=6)</a:t>
            </a:r>
            <a:endParaRPr lang="en-US" sz="11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bg1">
              <a:lumMod val="75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bg1">
              <a:lumMod val="75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bg1">
              <a:lumMod val="75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6">
              <a:lumMod val="40000"/>
              <a:lumOff val="60000"/>
            </a:schemeClr>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P2_Payment!$F$11:$F$12</c:f>
              <c:strCache>
                <c:ptCount val="1"/>
                <c:pt idx="0">
                  <c:v>Check</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P2_Payment!$E$13:$E$14</c:f>
              <c:strCache>
                <c:ptCount val="1"/>
                <c:pt idx="0">
                  <c:v>Respondent</c:v>
                </c:pt>
              </c:strCache>
            </c:strRef>
          </c:cat>
          <c:val>
            <c:numRef>
              <c:f>P2_Payment!$F$13:$F$14</c:f>
              <c:numCache>
                <c:formatCode>General</c:formatCode>
                <c:ptCount val="1"/>
                <c:pt idx="0">
                  <c:v>1</c:v>
                </c:pt>
              </c:numCache>
            </c:numRef>
          </c:val>
          <c:extLst>
            <c:ext xmlns:c16="http://schemas.microsoft.com/office/drawing/2014/chart" uri="{C3380CC4-5D6E-409C-BE32-E72D297353CC}">
              <c16:uniqueId val="{00000000-CDA6-4036-82DC-76A5B72FA97C}"/>
            </c:ext>
          </c:extLst>
        </c:ser>
        <c:ser>
          <c:idx val="1"/>
          <c:order val="1"/>
          <c:tx>
            <c:strRef>
              <c:f>P2_Payment!$G$11:$G$12</c:f>
              <c:strCache>
                <c:ptCount val="1"/>
                <c:pt idx="0">
                  <c:v>N/A</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P2_Payment!$E$13:$E$14</c:f>
              <c:strCache>
                <c:ptCount val="1"/>
                <c:pt idx="0">
                  <c:v>Respondent</c:v>
                </c:pt>
              </c:strCache>
            </c:strRef>
          </c:cat>
          <c:val>
            <c:numRef>
              <c:f>P2_Payment!$G$13:$G$14</c:f>
              <c:numCache>
                <c:formatCode>General</c:formatCode>
                <c:ptCount val="1"/>
                <c:pt idx="0">
                  <c:v>1</c:v>
                </c:pt>
              </c:numCache>
            </c:numRef>
          </c:val>
          <c:extLst>
            <c:ext xmlns:c16="http://schemas.microsoft.com/office/drawing/2014/chart" uri="{C3380CC4-5D6E-409C-BE32-E72D297353CC}">
              <c16:uniqueId val="{00000001-CDA6-4036-82DC-76A5B72FA97C}"/>
            </c:ext>
          </c:extLst>
        </c:ser>
        <c:ser>
          <c:idx val="2"/>
          <c:order val="2"/>
          <c:tx>
            <c:strRef>
              <c:f>P2_Payment!$H$11:$H$12</c:f>
              <c:strCache>
                <c:ptCount val="1"/>
                <c:pt idx="0">
                  <c:v>Paypal</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P2_Payment!$E$13:$E$14</c:f>
              <c:strCache>
                <c:ptCount val="1"/>
                <c:pt idx="0">
                  <c:v>Respondent</c:v>
                </c:pt>
              </c:strCache>
            </c:strRef>
          </c:cat>
          <c:val>
            <c:numRef>
              <c:f>P2_Payment!$H$13:$H$14</c:f>
              <c:numCache>
                <c:formatCode>General</c:formatCode>
                <c:ptCount val="1"/>
                <c:pt idx="0">
                  <c:v>4</c:v>
                </c:pt>
              </c:numCache>
            </c:numRef>
          </c:val>
          <c:extLst>
            <c:ext xmlns:c16="http://schemas.microsoft.com/office/drawing/2014/chart" uri="{C3380CC4-5D6E-409C-BE32-E72D297353CC}">
              <c16:uniqueId val="{00000002-CDA6-4036-82DC-76A5B72FA97C}"/>
            </c:ext>
          </c:extLst>
        </c:ser>
        <c:dLbls>
          <c:dLblPos val="ctr"/>
          <c:showLegendKey val="0"/>
          <c:showVal val="1"/>
          <c:showCatName val="0"/>
          <c:showSerName val="0"/>
          <c:showPercent val="0"/>
          <c:showBubbleSize val="0"/>
        </c:dLbls>
        <c:gapWidth val="150"/>
        <c:axId val="239119584"/>
        <c:axId val="70032112"/>
      </c:barChart>
      <c:catAx>
        <c:axId val="239119584"/>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32112"/>
        <c:crosses val="autoZero"/>
        <c:auto val="1"/>
        <c:lblAlgn val="ctr"/>
        <c:lblOffset val="100"/>
        <c:noMultiLvlLbl val="0"/>
      </c:catAx>
      <c:valAx>
        <c:axId val="70032112"/>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911958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extLst>
    <c:ext xmlns:c="http://schemas.openxmlformats.org/drawingml/2006/chart" xmlns:c14="http://schemas.microsoft.com/office/drawing/2007/8/2/chart" uri="{781A3756-C4B2-4CAC-9D66-4F8BD8637D16}">
      <c14:pivotOptions>
        <c14:dropZoneFilter val="1"/>
        <c14:dropZoneCategories val="1"/>
        <c14:dropZoneData val="1"/>
        <c14:dropZoneSeries val="1"/>
      </c14:pivotOptions>
    </c:ext>
    <c:ext xmlns:c="http://schemas.openxmlformats.org/drawingml/2006/char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[NPSAS Polls Merged (1).xlsx]Online!PivotTable2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a:t>Do You</a:t>
            </a:r>
            <a:r>
              <a:rPr lang="en-US" sz="1050" baseline="0"/>
              <a:t> Regularly Use Reddit, Wikipedia, and ChatGPT? (n=10)</a:t>
            </a:r>
            <a:endParaRPr lang="en-US" sz="1050"/>
          </a:p>
        </c:rich>
      </c:tx>
      <c:layout>
        <c:manualLayout>
          <c:xMode val="edge"/>
          <c:yMode val="edge"/>
          <c:x val="0.13041483410806728"/>
          <c:y val="0.03605459696111254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1316731008977027"/>
          <c:y val="0.19994849343291268"/>
          <c:w val="0.63217826141361522"/>
          <c:h val="0.57134531503160357"/>
        </c:manualLayout>
      </c:layout>
      <c:barChart>
        <c:barDir val="bar"/>
        <c:grouping val="stacked"/>
        <c:varyColors val="0"/>
        <c:ser>
          <c:idx val="0"/>
          <c:order val="0"/>
          <c:tx>
            <c:strRef>
              <c:f>Online!$B$1:$B$2</c:f>
              <c:strCache>
                <c:ptCount val="1"/>
                <c:pt idx="0">
                  <c:v>No</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Online!$A$3:$A$5</c:f>
              <c:strCache>
                <c:ptCount val="2"/>
                <c:pt idx="0">
                  <c:v>Nonrespondent</c:v>
                </c:pt>
                <c:pt idx="1">
                  <c:v>Respondent</c:v>
                </c:pt>
              </c:strCache>
            </c:strRef>
          </c:cat>
          <c:val>
            <c:numRef>
              <c:f>Online!$B$3:$B$5</c:f>
              <c:numCache>
                <c:formatCode>General</c:formatCode>
                <c:ptCount val="2"/>
                <c:pt idx="0">
                  <c:v>2</c:v>
                </c:pt>
                <c:pt idx="1">
                  <c:v>1</c:v>
                </c:pt>
              </c:numCache>
            </c:numRef>
          </c:val>
          <c:extLst>
            <c:ext xmlns:c16="http://schemas.microsoft.com/office/drawing/2014/chart" uri="{C3380CC4-5D6E-409C-BE32-E72D297353CC}">
              <c16:uniqueId val="{00000000-5160-4C2E-A543-7484D9DC358F}"/>
            </c:ext>
          </c:extLst>
        </c:ser>
        <c:ser>
          <c:idx val="1"/>
          <c:order val="1"/>
          <c:tx>
            <c:strRef>
              <c:f>Online!$C$1:$C$2</c:f>
              <c:strCache>
                <c:ptCount val="1"/>
                <c:pt idx="0">
                  <c:v>Yes</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Online!$A$3:$A$5</c:f>
              <c:strCache>
                <c:ptCount val="2"/>
                <c:pt idx="0">
                  <c:v>Nonrespondent</c:v>
                </c:pt>
                <c:pt idx="1">
                  <c:v>Respondent</c:v>
                </c:pt>
              </c:strCache>
            </c:strRef>
          </c:cat>
          <c:val>
            <c:numRef>
              <c:f>Online!$C$3:$C$5</c:f>
              <c:numCache>
                <c:formatCode>General</c:formatCode>
                <c:ptCount val="2"/>
                <c:pt idx="0">
                  <c:v>2</c:v>
                </c:pt>
                <c:pt idx="1">
                  <c:v>5</c:v>
                </c:pt>
              </c:numCache>
            </c:numRef>
          </c:val>
          <c:extLst>
            <c:ext xmlns:c16="http://schemas.microsoft.com/office/drawing/2014/chart" uri="{C3380CC4-5D6E-409C-BE32-E72D297353CC}">
              <c16:uniqueId val="{00000001-5160-4C2E-A543-7484D9DC358F}"/>
            </c:ext>
          </c:extLst>
        </c:ser>
        <c:dLbls>
          <c:showLegendKey val="0"/>
          <c:showVal val="1"/>
          <c:showCatName val="0"/>
          <c:showSerName val="0"/>
          <c:showPercent val="0"/>
          <c:showBubbleSize val="0"/>
        </c:dLbls>
        <c:gapWidth val="182"/>
        <c:overlap val="100"/>
        <c:axId val="382438656"/>
        <c:axId val="246634384"/>
      </c:barChart>
      <c:catAx>
        <c:axId val="382438656"/>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6634384"/>
        <c:crosses val="autoZero"/>
        <c:auto val="1"/>
        <c:lblAlgn val="ctr"/>
        <c:lblOffset val="100"/>
        <c:noMultiLvlLbl val="0"/>
      </c:catAx>
      <c:valAx>
        <c:axId val="246634384"/>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38656"/>
        <c:crosses val="autoZero"/>
        <c:crossBetween val="between"/>
      </c:valAx>
      <c:spPr>
        <a:noFill/>
        <a:ln>
          <a:noFill/>
        </a:ln>
        <a:effectLst/>
      </c:spPr>
    </c:plotArea>
    <c:legend>
      <c:legendPos val="r"/>
      <c:layout>
        <c:manualLayout>
          <c:xMode val="edge"/>
          <c:yMode val="edge"/>
          <c:x val="0.87182590401910676"/>
          <c:y val="0.32599591053396232"/>
          <c:w val="0.0837428163600403"/>
          <c:h val="0.254841891916130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extLst>
    <c:ext xmlns:c="http://schemas.openxmlformats.org/drawingml/2006/chart" xmlns:c14="http://schemas.microsoft.com/office/drawing/2007/8/2/chart" uri="{781A3756-C4B2-4CAC-9D66-4F8BD8637D16}">
      <c14:pivotOptions>
        <c14:dropZoneFilter val="1"/>
        <c14:dropZoneCategories val="1"/>
        <c14:dropZoneData val="1"/>
        <c14:dropZoneSeries val="1"/>
      </c14:pivotOptions>
    </c:ext>
    <c:ext xmlns:c="http://schemas.openxmlformats.org/drawingml/2006/char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[NPSAS Polls Merged.xlsx]P1_Click!PivotTable14</c:name>
    <c:fmtId val="-1"/>
  </c:pivotSource>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rPr>
              <a:t>Preferred Click Option (n=10)</a:t>
            </a:r>
            <a:endParaRPr lang="en-US" sz="1100"/>
          </a:p>
        </c:rich>
      </c:tx>
      <c:layout>
        <c:manualLayout>
          <c:xMode val="edge"/>
          <c:yMode val="edge"/>
          <c:x val="0.25347851934532839"/>
          <c:y val="0.043210143086952847"/>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21926181102362205"/>
          <c:y val="0.23703242739818808"/>
          <c:w val="0.60798883513569346"/>
          <c:h val="0.59084328168656342"/>
        </c:manualLayout>
      </c:layout>
      <c:barChart>
        <c:barDir val="bar"/>
        <c:grouping val="stacked"/>
        <c:varyColors val="0"/>
        <c:ser>
          <c:idx val="0"/>
          <c:order val="0"/>
          <c:tx>
            <c:strRef>
              <c:f>P1_Click!$B$2:$B$3</c:f>
              <c:strCache>
                <c:ptCount val="1"/>
                <c:pt idx="0">
                  <c:v>Click Here Button </c:v>
                </c:pt>
              </c:strCache>
            </c:strRef>
          </c:tx>
          <c:spPr>
            <a:solidFill>
              <a:srgbClr val="006EB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P1_Click!$A$4:$A$6</c:f>
              <c:strCache>
                <c:ptCount val="2"/>
                <c:pt idx="0">
                  <c:v>Nonrespondent</c:v>
                </c:pt>
                <c:pt idx="1">
                  <c:v>Respondent</c:v>
                </c:pt>
              </c:strCache>
            </c:strRef>
          </c:cat>
          <c:val>
            <c:numRef>
              <c:f>P1_Click!$B$4:$B$6</c:f>
              <c:numCache>
                <c:formatCode>General</c:formatCode>
                <c:ptCount val="2"/>
                <c:pt idx="0">
                  <c:v>4</c:v>
                </c:pt>
                <c:pt idx="1">
                  <c:v>5</c:v>
                </c:pt>
              </c:numCache>
            </c:numRef>
          </c:val>
          <c:extLst>
            <c:ext xmlns:c16="http://schemas.microsoft.com/office/drawing/2014/chart" uri="{C3380CC4-5D6E-409C-BE32-E72D297353CC}">
              <c16:uniqueId val="{00000000-F46D-490D-9C2C-C475BE7A2ED1}"/>
            </c:ext>
          </c:extLst>
        </c:ser>
        <c:ser>
          <c:idx val="1"/>
          <c:order val="1"/>
          <c:tx>
            <c:strRef>
              <c:f>P1_Click!$C$2:$C$3</c:f>
              <c:strCache>
                <c:ptCount val="1"/>
                <c:pt idx="0">
                  <c:v>Click Here Link</c:v>
                </c:pt>
              </c:strCache>
            </c:strRef>
          </c:tx>
          <c:spPr>
            <a:solidFill>
              <a:srgbClr val="67BE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P1_Click!$A$4:$A$6</c:f>
              <c:strCache>
                <c:ptCount val="2"/>
                <c:pt idx="0">
                  <c:v>Nonrespondent</c:v>
                </c:pt>
                <c:pt idx="1">
                  <c:v>Respondent</c:v>
                </c:pt>
              </c:strCache>
            </c:strRef>
          </c:cat>
          <c:val>
            <c:numRef>
              <c:f>P1_Click!$C$4:$C$6</c:f>
              <c:numCache>
                <c:formatCode>General</c:formatCode>
                <c:ptCount val="2"/>
                <c:pt idx="1">
                  <c:v>1</c:v>
                </c:pt>
              </c:numCache>
            </c:numRef>
          </c:val>
          <c:extLst>
            <c:ext xmlns:c16="http://schemas.microsoft.com/office/drawing/2014/chart" uri="{C3380CC4-5D6E-409C-BE32-E72D297353CC}">
              <c16:uniqueId val="{00000001-F46D-490D-9C2C-C475BE7A2ED1}"/>
            </c:ext>
          </c:extLst>
        </c:ser>
        <c:dLbls>
          <c:showLegendKey val="0"/>
          <c:showVal val="1"/>
          <c:showCatName val="0"/>
          <c:showSerName val="0"/>
          <c:showPercent val="0"/>
          <c:showBubbleSize val="0"/>
        </c:dLbls>
        <c:gapWidth val="182"/>
        <c:overlap val="100"/>
        <c:axId val="920025551"/>
        <c:axId val="562789983"/>
      </c:barChart>
      <c:catAx>
        <c:axId val="920025551"/>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2789983"/>
        <c:crosses val="autoZero"/>
        <c:auto val="1"/>
        <c:lblAlgn val="ctr"/>
        <c:lblOffset val="100"/>
        <c:noMultiLvlLbl val="0"/>
      </c:catAx>
      <c:valAx>
        <c:axId val="562789983"/>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0025551"/>
        <c:crosses val="autoZero"/>
        <c:crossBetween val="between"/>
      </c:valAx>
      <c:spPr>
        <a:noFill/>
        <a:ln>
          <a:noFill/>
        </a:ln>
        <a:effectLst/>
      </c:spPr>
    </c:plotArea>
    <c:legend>
      <c:legendPos val="r"/>
      <c:layout>
        <c:manualLayout>
          <c:xMode val="edge"/>
          <c:yMode val="edge"/>
          <c:x val="0.720402780646928"/>
          <c:y val="0.050214207095080829"/>
          <c:w val="0.24909081300773953"/>
          <c:h val="0.181452882905765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extLst>
    <c:ext xmlns:c="http://schemas.openxmlformats.org/drawingml/2006/chart" xmlns:c14="http://schemas.microsoft.com/office/drawing/2007/8/2/chart" uri="{781A3756-C4B2-4CAC-9D66-4F8BD8637D16}">
      <c14:pivotOptions>
        <c14:dropZoneFilter val="1"/>
        <c14:dropZoneCategories val="1"/>
        <c14:dropZoneData val="1"/>
        <c14:dropZoneSeries val="1"/>
        <c14:dropZonesVisible val="1"/>
      </c14:pivotOptions>
    </c:ext>
    <c:ext xmlns:c="http://schemas.openxmlformats.org/drawingml/2006/char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[NPSAS Polls Merged.xlsx]P2_Payment!PivotTable2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0" i="0" u="none" strike="noStrike" baseline="0">
                <a:effectLst/>
              </a:rPr>
              <a:t>Payment Preferences for Government Surveys (n=4)</a:t>
            </a:r>
            <a:endParaRPr lang="en-US" sz="105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barChart>
        <c:barDir val="bar"/>
        <c:grouping val="clustered"/>
        <c:varyColors val="0"/>
        <c:ser>
          <c:idx val="0"/>
          <c:order val="0"/>
          <c:tx>
            <c:strRef>
              <c:f>P2_Payment!$B$2:$B$3</c:f>
              <c:strCache>
                <c:ptCount val="1"/>
                <c:pt idx="0">
                  <c:v>Check</c:v>
                </c:pt>
              </c:strCache>
            </c:strRef>
          </c:tx>
          <c:spPr>
            <a:solidFill>
              <a:srgbClr val="006EB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P2_Payment!$A$4:$A$5</c:f>
              <c:strCache>
                <c:ptCount val="1"/>
                <c:pt idx="0">
                  <c:v>Nonrespondent</c:v>
                </c:pt>
              </c:strCache>
            </c:strRef>
          </c:cat>
          <c:val>
            <c:numRef>
              <c:f>P2_Payment!$B$4:$B$5</c:f>
              <c:numCache>
                <c:formatCode>General</c:formatCode>
                <c:ptCount val="1"/>
                <c:pt idx="0">
                  <c:v>3</c:v>
                </c:pt>
              </c:numCache>
            </c:numRef>
          </c:val>
          <c:extLst>
            <c:ext xmlns:c16="http://schemas.microsoft.com/office/drawing/2014/chart" uri="{C3380CC4-5D6E-409C-BE32-E72D297353CC}">
              <c16:uniqueId val="{00000000-8628-4692-BCAF-6BD2856C2DAA}"/>
            </c:ext>
          </c:extLst>
        </c:ser>
        <c:ser>
          <c:idx val="1"/>
          <c:order val="1"/>
          <c:tx>
            <c:strRef>
              <c:f>P2_Payment!$C$2:$C$3</c:f>
              <c:strCache>
                <c:ptCount val="1"/>
                <c:pt idx="0">
                  <c:v>Paypal</c:v>
                </c:pt>
              </c:strCache>
            </c:strRef>
          </c:tx>
          <c:spPr>
            <a:solidFill>
              <a:srgbClr val="67BE68"/>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P2_Payment!$A$4:$A$5</c:f>
              <c:strCache>
                <c:ptCount val="1"/>
                <c:pt idx="0">
                  <c:v>Nonrespondent</c:v>
                </c:pt>
              </c:strCache>
            </c:strRef>
          </c:cat>
          <c:val>
            <c:numRef>
              <c:f>P2_Payment!$C$4:$C$5</c:f>
              <c:numCache>
                <c:formatCode>General</c:formatCode>
                <c:ptCount val="1"/>
                <c:pt idx="0">
                  <c:v>1</c:v>
                </c:pt>
              </c:numCache>
            </c:numRef>
          </c:val>
          <c:extLst>
            <c:ext xmlns:c16="http://schemas.microsoft.com/office/drawing/2014/chart" uri="{C3380CC4-5D6E-409C-BE32-E72D297353CC}">
              <c16:uniqueId val="{00000001-8628-4692-BCAF-6BD2856C2DAA}"/>
            </c:ext>
          </c:extLst>
        </c:ser>
        <c:dLbls>
          <c:showLegendKey val="0"/>
          <c:showVal val="0"/>
          <c:showCatName val="0"/>
          <c:showSerName val="0"/>
          <c:showPercent val="0"/>
          <c:showBubbleSize val="0"/>
        </c:dLbls>
        <c:gapWidth val="182"/>
        <c:axId val="1983920847"/>
        <c:axId val="274009039"/>
      </c:barChart>
      <c:catAx>
        <c:axId val="1983920847"/>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4009039"/>
        <c:crosses val="autoZero"/>
        <c:auto val="1"/>
        <c:lblAlgn val="ctr"/>
        <c:lblOffset val="100"/>
        <c:noMultiLvlLbl val="0"/>
      </c:catAx>
      <c:valAx>
        <c:axId val="274009039"/>
        <c:scaling>
          <c:orientation val="minMax"/>
        </c:scaling>
        <c:delete val="0"/>
        <c:axPos val="b"/>
        <c:majorGridlines>
          <c:spPr>
            <a:ln w="6350">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Count</a:t>
                </a:r>
              </a:p>
            </c:rich>
          </c:tx>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3920847"/>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en-US"/>
    </a:p>
  </c:txPr>
  <c:externalData r:id="rId1">
    <c:autoUpdate val="0"/>
  </c:externalData>
  <c:extLst>
    <c:ext xmlns:c="http://schemas.openxmlformats.org/drawingml/2006/chart" xmlns:c14="http://schemas.microsoft.com/office/drawing/2007/8/2/chart" uri="{781A3756-C4B2-4CAC-9D66-4F8BD8637D16}">
      <c14:pivotOptions>
        <c14:dropZoneFilter val="1"/>
        <c14:dropZoneCategories val="1"/>
        <c14:dropZoneData val="1"/>
        <c14:dropZoneSeries val="1"/>
        <c14:dropZonesVisible val="1"/>
      </c14:pivotOptions>
    </c:ext>
    <c:ext xmlns:c="http://schemas.openxmlformats.org/drawingml/2006/chart" xmlns:c16="http://schemas.microsoft.com/office/drawing/2014/chart" uri="{E28EC0CA-F0BB-4C9C-879D-F8772B89E7AC}">
      <c16:pivotOptions16>
        <c16:showExpandCollapseFieldButtons val="1"/>
      </c16:pivotOptions16>
    </c:ext>
  </c:extLst>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4916ECF-8BE9-4107-8E82-7F9ADD609701}" type="doc">
      <dgm:prSet loTypeId="urn:microsoft.com/office/officeart/2005/8/layout/radial4" loCatId="relationship" qsTypeId="urn:microsoft.com/office/officeart/2005/8/quickstyle/simple1" qsCatId="simple" csTypeId="urn:microsoft.com/office/officeart/2005/8/colors/colorful1" csCatId="colorful" phldr="1"/>
      <dgm:spPr/>
    </dgm:pt>
    <dgm:pt modelId="{F7275659-5C64-409B-B278-45A126A0019C}">
      <dgm:prSet phldrT="[Text]"/>
      <dgm:spPr>
        <a:xfrm>
          <a:off x="1968644" y="1236558"/>
          <a:ext cx="1180811" cy="1180811"/>
        </a:xfrm>
        <a:prstGeom prst="ellipse">
          <a:avLst/>
        </a:prstGeom>
        <a:solidFill>
          <a:srgbClr val="006EB2">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First Impressions </a:t>
          </a:r>
        </a:p>
      </dgm:t>
    </dgm:pt>
    <dgm:pt modelId="{F768F5E2-CCDA-4319-89F5-B9DA8EC5EFCA}" type="parTrans" cxnId="{C180B060-6938-46CA-B507-A1E8B030D47E}">
      <dgm:prSet/>
      <dgm:spPr/>
      <dgm:t>
        <a:bodyPr/>
        <a:lstStyle/>
        <a:p>
          <a:pPr algn="ctr"/>
          <a:endParaRPr lang="en-US"/>
        </a:p>
      </dgm:t>
    </dgm:pt>
    <dgm:pt modelId="{6EC6D60A-8457-4857-8D2B-C5BCEC7DD60A}" type="sibTrans" cxnId="{C180B060-6938-46CA-B507-A1E8B030D47E}">
      <dgm:prSet/>
      <dgm:spPr/>
      <dgm:t>
        <a:bodyPr/>
        <a:lstStyle/>
        <a:p>
          <a:pPr algn="ctr"/>
          <a:endParaRPr lang="en-US"/>
        </a:p>
      </dgm:t>
    </dgm:pt>
    <dgm:pt modelId="{10F0E912-BD1B-4E79-968E-347FEAAEB560}">
      <dgm:prSet phldrT="[Text]"/>
      <dgm:spPr>
        <a:xfrm>
          <a:off x="1355589" y="248"/>
          <a:ext cx="1121771" cy="897416"/>
        </a:xfrm>
        <a:prstGeom prst="roundRect">
          <a:avLst>
            <a:gd name="adj" fmla="val 10000"/>
          </a:avLst>
        </a:prstGeom>
        <a:solidFill>
          <a:srgbClr val="67BE68">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Incentive</a:t>
          </a:r>
        </a:p>
      </dgm:t>
    </dgm:pt>
    <dgm:pt modelId="{95F8FFF8-2F3B-4F16-A651-769D0897467C}" type="parTrans" cxnId="{95F2A810-9DA9-41D3-B08B-B501AF7DBE32}">
      <dgm:prSet/>
      <dgm:spPr>
        <a:xfrm rot="14700000">
          <a:off x="1662743" y="678969"/>
          <a:ext cx="878903" cy="336531"/>
        </a:xfrm>
        <a:prstGeom prst="leftArrow">
          <a:avLst>
            <a:gd name="adj1" fmla="val 60000"/>
            <a:gd name="adj2" fmla="val 50000"/>
          </a:avLst>
        </a:prstGeom>
        <a:solidFill>
          <a:srgbClr val="67BE68">
            <a:hueOff val="0"/>
            <a:satOff val="0"/>
            <a:lumOff val="0"/>
            <a:alphaOff val="0"/>
          </a:srgbClr>
        </a:solidFill>
        <a:ln>
          <a:noFill/>
        </a:ln>
        <a:effectLst/>
      </dgm:spPr>
      <dgm:t>
        <a:bodyPr/>
        <a:lstStyle/>
        <a:p>
          <a:pPr algn="ctr"/>
          <a:endParaRPr lang="en-US"/>
        </a:p>
      </dgm:t>
    </dgm:pt>
    <dgm:pt modelId="{3EB7D85A-6897-4A4F-BBFA-319C2E219260}" type="sibTrans" cxnId="{95F2A810-9DA9-41D3-B08B-B501AF7DBE32}">
      <dgm:prSet/>
      <dgm:spPr/>
      <dgm:t>
        <a:bodyPr/>
        <a:lstStyle/>
        <a:p>
          <a:pPr algn="ctr"/>
          <a:endParaRPr lang="en-US"/>
        </a:p>
      </dgm:t>
    </dgm:pt>
    <dgm:pt modelId="{D21D231B-5ABD-42BD-BA23-8882C56A31BE}">
      <dgm:prSet phldrT="[Text]"/>
      <dgm:spPr>
        <a:xfrm>
          <a:off x="2640739" y="248"/>
          <a:ext cx="1121771" cy="897416"/>
        </a:xfrm>
        <a:prstGeom prst="roundRect">
          <a:avLst>
            <a:gd name="adj" fmla="val 10000"/>
          </a:avLst>
        </a:prstGeom>
        <a:solidFill>
          <a:srgbClr val="B3D893">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Scam</a:t>
          </a:r>
        </a:p>
      </dgm:t>
    </dgm:pt>
    <dgm:pt modelId="{5C4F6078-B006-4A69-BF3B-25C0CC9AE0D9}" type="parTrans" cxnId="{029DC791-08F5-467C-93AD-8D75504592F5}">
      <dgm:prSet/>
      <dgm:spPr>
        <a:xfrm rot="17700000">
          <a:off x="2576453" y="678969"/>
          <a:ext cx="878903" cy="336531"/>
        </a:xfrm>
        <a:prstGeom prst="leftArrow">
          <a:avLst>
            <a:gd name="adj1" fmla="val 60000"/>
            <a:gd name="adj2" fmla="val 50000"/>
          </a:avLst>
        </a:prstGeom>
        <a:solidFill>
          <a:srgbClr val="B3D893">
            <a:hueOff val="0"/>
            <a:satOff val="0"/>
            <a:lumOff val="0"/>
            <a:alphaOff val="0"/>
          </a:srgbClr>
        </a:solidFill>
        <a:ln>
          <a:noFill/>
        </a:ln>
        <a:effectLst/>
      </dgm:spPr>
      <dgm:t>
        <a:bodyPr/>
        <a:lstStyle/>
        <a:p>
          <a:pPr algn="ctr"/>
          <a:endParaRPr lang="en-US"/>
        </a:p>
      </dgm:t>
    </dgm:pt>
    <dgm:pt modelId="{94A7A53C-C1BF-4085-AD0C-F96C2D10CF92}" type="sibTrans" cxnId="{029DC791-08F5-467C-93AD-8D75504592F5}">
      <dgm:prSet/>
      <dgm:spPr/>
      <dgm:t>
        <a:bodyPr/>
        <a:lstStyle/>
        <a:p>
          <a:pPr algn="ctr"/>
          <a:endParaRPr lang="en-US"/>
        </a:p>
      </dgm:t>
    </dgm:pt>
    <dgm:pt modelId="{9677ACEB-2F60-4DBC-AD4A-1821D11F12CA}">
      <dgm:prSet phldrT="[Text]"/>
      <dgm:spPr>
        <a:xfrm>
          <a:off x="3466818" y="984730"/>
          <a:ext cx="1121771" cy="897416"/>
        </a:xfrm>
        <a:prstGeom prst="roundRect">
          <a:avLst>
            <a:gd name="adj" fmla="val 10000"/>
          </a:avLst>
        </a:prstGeom>
        <a:solidFill>
          <a:srgbClr val="808285">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Survey Layout</a:t>
          </a:r>
        </a:p>
      </dgm:t>
    </dgm:pt>
    <dgm:pt modelId="{011243AE-9058-464F-BA5D-D0506AAF9420}" type="parTrans" cxnId="{7735AA29-AC13-4627-AD2C-C250F1353FB5}">
      <dgm:prSet/>
      <dgm:spPr>
        <a:xfrm rot="20700000">
          <a:off x="3163774" y="1378912"/>
          <a:ext cx="878903" cy="336531"/>
        </a:xfrm>
        <a:prstGeom prst="leftArrow">
          <a:avLst>
            <a:gd name="adj1" fmla="val 60000"/>
            <a:gd name="adj2" fmla="val 50000"/>
          </a:avLst>
        </a:prstGeom>
        <a:solidFill>
          <a:srgbClr val="808285">
            <a:hueOff val="0"/>
            <a:satOff val="0"/>
            <a:lumOff val="0"/>
            <a:alphaOff val="0"/>
          </a:srgbClr>
        </a:solidFill>
        <a:ln>
          <a:noFill/>
        </a:ln>
        <a:effectLst/>
      </dgm:spPr>
      <dgm:t>
        <a:bodyPr/>
        <a:lstStyle/>
        <a:p>
          <a:pPr algn="ctr"/>
          <a:endParaRPr lang="en-US"/>
        </a:p>
      </dgm:t>
    </dgm:pt>
    <dgm:pt modelId="{84B67740-3020-4418-9AFA-3D93466FD3A7}" type="sibTrans" cxnId="{7735AA29-AC13-4627-AD2C-C250F1353FB5}">
      <dgm:prSet/>
      <dgm:spPr/>
      <dgm:t>
        <a:bodyPr/>
        <a:lstStyle/>
        <a:p>
          <a:pPr algn="ctr"/>
          <a:endParaRPr lang="en-US"/>
        </a:p>
      </dgm:t>
    </dgm:pt>
    <dgm:pt modelId="{425A9576-E98A-486C-BDC0-B97A55161421}">
      <dgm:prSet phldrT="[Text]"/>
      <dgm:spPr>
        <a:xfrm>
          <a:off x="529510" y="984730"/>
          <a:ext cx="1121771" cy="897416"/>
        </a:xfrm>
        <a:prstGeom prst="roundRect">
          <a:avLst>
            <a:gd name="adj" fmla="val 10000"/>
          </a:avLst>
        </a:prstGeom>
        <a:solidFill>
          <a:srgbClr val="219AD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lgn="ctr">
            <a:buNone/>
          </a:pPr>
          <a:r>
            <a:rPr lang="en-US">
              <a:solidFill>
                <a:sysClr val="window" lastClr="FFFFFF"/>
              </a:solidFill>
              <a:latin typeface="Calibri" panose="020F0502020204030204"/>
              <a:ea typeface="+mn-ea"/>
              <a:cs typeface="+mn-cs"/>
            </a:rPr>
            <a:t>QR Code</a:t>
          </a:r>
        </a:p>
      </dgm:t>
    </dgm:pt>
    <dgm:pt modelId="{3EA49B55-1C7E-412C-9F36-727033499579}" type="parTrans" cxnId="{BA88B69A-034D-4C30-8B4D-9C9039493B2A}">
      <dgm:prSet/>
      <dgm:spPr>
        <a:xfrm rot="11700000">
          <a:off x="1075421" y="1378912"/>
          <a:ext cx="878903" cy="336531"/>
        </a:xfrm>
        <a:prstGeom prst="leftArrow">
          <a:avLst>
            <a:gd name="adj1" fmla="val 60000"/>
            <a:gd name="adj2" fmla="val 50000"/>
          </a:avLst>
        </a:prstGeom>
        <a:solidFill>
          <a:srgbClr val="219AD1">
            <a:hueOff val="0"/>
            <a:satOff val="0"/>
            <a:lumOff val="0"/>
            <a:alphaOff val="0"/>
          </a:srgbClr>
        </a:solidFill>
        <a:ln>
          <a:noFill/>
        </a:ln>
        <a:effectLst/>
      </dgm:spPr>
      <dgm:t>
        <a:bodyPr/>
        <a:lstStyle/>
        <a:p>
          <a:pPr algn="ctr"/>
          <a:endParaRPr lang="en-US"/>
        </a:p>
      </dgm:t>
    </dgm:pt>
    <dgm:pt modelId="{1B2CBF4D-2248-4C23-8FA1-1B245533DD27}" type="sibTrans" cxnId="{BA88B69A-034D-4C30-8B4D-9C9039493B2A}">
      <dgm:prSet/>
      <dgm:spPr/>
      <dgm:t>
        <a:bodyPr/>
        <a:lstStyle/>
        <a:p>
          <a:pPr algn="ctr"/>
          <a:endParaRPr lang="en-US"/>
        </a:p>
      </dgm:t>
    </dgm:pt>
    <dgm:pt modelId="{2EAA15FF-6D30-4AB8-AB67-F0457F8CA93D}">
      <dgm:prSet/>
      <dgm:spPr/>
      <dgm:t>
        <a:bodyPr/>
        <a:lstStyle/>
        <a:p>
          <a:pPr algn="ctr"/>
          <a:r>
            <a:rPr lang="en-US"/>
            <a:t>Call to Action</a:t>
          </a:r>
        </a:p>
      </dgm:t>
    </dgm:pt>
    <dgm:pt modelId="{4C393D2D-54FD-4B54-A267-5D7FFA744C9B}" type="parTrans" cxnId="{64501D98-067F-4FAF-A2DF-A752E3BCC15E}">
      <dgm:prSet/>
      <dgm:spPr/>
      <dgm:t>
        <a:bodyPr/>
        <a:lstStyle/>
        <a:p>
          <a:pPr algn="ctr"/>
          <a:endParaRPr lang="en-US"/>
        </a:p>
      </dgm:t>
    </dgm:pt>
    <dgm:pt modelId="{B957C977-DE05-4D71-9EE8-278F2FA33CC1}" type="sibTrans" cxnId="{64501D98-067F-4FAF-A2DF-A752E3BCC15E}">
      <dgm:prSet/>
      <dgm:spPr/>
      <dgm:t>
        <a:bodyPr/>
        <a:lstStyle/>
        <a:p>
          <a:pPr algn="ctr"/>
          <a:endParaRPr lang="en-US"/>
        </a:p>
      </dgm:t>
    </dgm:pt>
    <dgm:pt modelId="{AAC13D78-A80E-4619-B1F5-CFBA8B9A8882}">
      <dgm:prSet/>
      <dgm:spPr/>
      <dgm:t>
        <a:bodyPr/>
        <a:lstStyle/>
        <a:p>
          <a:pPr algn="ctr"/>
          <a:r>
            <a:rPr lang="en-US"/>
            <a:t>Personally selected</a:t>
          </a:r>
        </a:p>
      </dgm:t>
    </dgm:pt>
    <dgm:pt modelId="{B2C3B94B-C4E2-4D98-87ED-67EFC107D73A}" type="parTrans" cxnId="{A1EB0A98-578B-4AB9-BD12-5D68883255DC}">
      <dgm:prSet/>
      <dgm:spPr/>
      <dgm:t>
        <a:bodyPr/>
        <a:lstStyle/>
        <a:p>
          <a:pPr algn="ctr"/>
          <a:endParaRPr lang="en-US"/>
        </a:p>
      </dgm:t>
    </dgm:pt>
    <dgm:pt modelId="{84DF19B6-966D-496E-B0A4-0518978BD9F9}" type="sibTrans" cxnId="{A1EB0A98-578B-4AB9-BD12-5D68883255DC}">
      <dgm:prSet/>
      <dgm:spPr/>
      <dgm:t>
        <a:bodyPr/>
        <a:lstStyle/>
        <a:p>
          <a:pPr algn="ctr"/>
          <a:endParaRPr lang="en-US"/>
        </a:p>
      </dgm:t>
    </dgm:pt>
    <dgm:pt modelId="{CAF04CC1-7281-488D-AF03-D0DF5BA7E4B4}" type="pres">
      <dgm:prSet presAssocID="{64916ECF-8BE9-4107-8E82-7F9ADD609701}" presName="cycle" presStyleCnt="0">
        <dgm:presLayoutVars>
          <dgm:chMax val="1"/>
          <dgm:dir val="norm"/>
          <dgm:animLvl val="ctr"/>
          <dgm:resizeHandles val="exact"/>
        </dgm:presLayoutVars>
      </dgm:prSet>
      <dgm:spPr/>
    </dgm:pt>
    <dgm:pt modelId="{F493BF7C-435E-4CFD-842E-127F25255106}" type="pres">
      <dgm:prSet presAssocID="{F7275659-5C64-409B-B278-45A126A0019C}" presName="centerShape" presStyleLbl="node0" presStyleIdx="0" presStyleCnt="1"/>
      <dgm:spPr/>
    </dgm:pt>
    <dgm:pt modelId="{324CFA5B-3222-4BC8-913C-2EEB18697AC1}" type="pres">
      <dgm:prSet presAssocID="{3EA49B55-1C7E-412C-9F36-727033499579}" presName="parTrans" presStyleLbl="bgSibTrans2D1" presStyleIdx="0" presStyleCnt="6"/>
      <dgm:spPr/>
    </dgm:pt>
    <dgm:pt modelId="{FA93B797-34DD-4D98-8ABE-3F2BD7358D55}" type="pres">
      <dgm:prSet presAssocID="{425A9576-E98A-486C-BDC0-B97A55161421}" presName="node" presStyleLbl="node1" presStyleIdx="0" presStyleCnt="6">
        <dgm:presLayoutVars>
          <dgm:bulletEnabled val="1"/>
        </dgm:presLayoutVars>
      </dgm:prSet>
      <dgm:spPr/>
    </dgm:pt>
    <dgm:pt modelId="{8D1BC269-A535-4BFC-BCF4-529528282CF7}" type="pres">
      <dgm:prSet presAssocID="{95F8FFF8-2F3B-4F16-A651-769D0897467C}" presName="parTrans" presStyleLbl="bgSibTrans2D1" presStyleIdx="1" presStyleCnt="6"/>
      <dgm:spPr/>
    </dgm:pt>
    <dgm:pt modelId="{AEE25F75-A22B-4250-8749-06D84DAEDE21}" type="pres">
      <dgm:prSet presAssocID="{10F0E912-BD1B-4E79-968E-347FEAAEB560}" presName="node" presStyleLbl="node1" presStyleIdx="1" presStyleCnt="6">
        <dgm:presLayoutVars>
          <dgm:bulletEnabled val="1"/>
        </dgm:presLayoutVars>
      </dgm:prSet>
      <dgm:spPr/>
    </dgm:pt>
    <dgm:pt modelId="{6FCFCE4C-5F02-4E0E-9641-CE7CD302D9A0}" type="pres">
      <dgm:prSet presAssocID="{5C4F6078-B006-4A69-BF3B-25C0CC9AE0D9}" presName="parTrans" presStyleLbl="bgSibTrans2D1" presStyleIdx="2" presStyleCnt="6"/>
      <dgm:spPr/>
    </dgm:pt>
    <dgm:pt modelId="{722BD372-7653-46F2-AE56-7BE2897FF649}" type="pres">
      <dgm:prSet presAssocID="{D21D231B-5ABD-42BD-BA23-8882C56A31BE}" presName="node" presStyleLbl="node1" presStyleIdx="2" presStyleCnt="6">
        <dgm:presLayoutVars>
          <dgm:bulletEnabled val="1"/>
        </dgm:presLayoutVars>
      </dgm:prSet>
      <dgm:spPr/>
    </dgm:pt>
    <dgm:pt modelId="{EF0E13A9-A6CB-4C10-BE27-B98DF691B9C4}" type="pres">
      <dgm:prSet presAssocID="{011243AE-9058-464F-BA5D-D0506AAF9420}" presName="parTrans" presStyleLbl="bgSibTrans2D1" presStyleIdx="3" presStyleCnt="6"/>
      <dgm:spPr/>
    </dgm:pt>
    <dgm:pt modelId="{E65D57D0-E08F-4FD5-8B75-DBEE002F11CD}" type="pres">
      <dgm:prSet presAssocID="{9677ACEB-2F60-4DBC-AD4A-1821D11F12CA}" presName="node" presStyleLbl="node1" presStyleIdx="3" presStyleCnt="6">
        <dgm:presLayoutVars>
          <dgm:bulletEnabled val="1"/>
        </dgm:presLayoutVars>
      </dgm:prSet>
      <dgm:spPr/>
    </dgm:pt>
    <dgm:pt modelId="{B96A2E34-69A4-4B99-8AB4-C2C4B26E0BB7}" type="pres">
      <dgm:prSet presAssocID="{4C393D2D-54FD-4B54-A267-5D7FFA744C9B}" presName="parTrans" presStyleLbl="bgSibTrans2D1" presStyleIdx="4" presStyleCnt="6"/>
      <dgm:spPr/>
    </dgm:pt>
    <dgm:pt modelId="{11D4C48C-1CD4-4287-BA07-1BB3E6686C57}" type="pres">
      <dgm:prSet presAssocID="{2EAA15FF-6D30-4AB8-AB67-F0457F8CA93D}" presName="node" presStyleLbl="node1" presStyleIdx="4" presStyleCnt="6">
        <dgm:presLayoutVars>
          <dgm:bulletEnabled val="1"/>
        </dgm:presLayoutVars>
      </dgm:prSet>
      <dgm:spPr/>
    </dgm:pt>
    <dgm:pt modelId="{2E41FB21-21E0-46B6-8A3A-1C95C96C98C3}" type="pres">
      <dgm:prSet presAssocID="{B2C3B94B-C4E2-4D98-87ED-67EFC107D73A}" presName="parTrans" presStyleLbl="bgSibTrans2D1" presStyleIdx="5" presStyleCnt="6"/>
      <dgm:spPr/>
    </dgm:pt>
    <dgm:pt modelId="{71D457D6-2F45-4F71-AB93-C41E9CA3652A}" type="pres">
      <dgm:prSet presAssocID="{AAC13D78-A80E-4619-B1F5-CFBA8B9A8882}" presName="node" presStyleLbl="node1" presStyleIdx="5" presStyleCnt="6">
        <dgm:presLayoutVars>
          <dgm:bulletEnabled val="1"/>
        </dgm:presLayoutVars>
      </dgm:prSet>
      <dgm:spPr/>
    </dgm:pt>
  </dgm:ptLst>
  <dgm:cxnLst>
    <dgm:cxn modelId="{F2A9DF02-D0E3-41CD-8D14-D180926EC5D6}" type="presOf" srcId="{2EAA15FF-6D30-4AB8-AB67-F0457F8CA93D}" destId="{11D4C48C-1CD4-4287-BA07-1BB3E6686C57}" srcOrd="0" destOrd="0" presId="urn:microsoft.com/office/officeart/2005/8/layout/radial4"/>
    <dgm:cxn modelId="{95F2A810-9DA9-41D3-B08B-B501AF7DBE32}" srcId="{F7275659-5C64-409B-B278-45A126A0019C}" destId="{10F0E912-BD1B-4E79-968E-347FEAAEB560}" srcOrd="1" destOrd="0" parTransId="{95F8FFF8-2F3B-4F16-A651-769D0897467C}" sibTransId="{3EB7D85A-6897-4A4F-BBFA-319C2E219260}"/>
    <dgm:cxn modelId="{FA0A4411-4FB6-4A46-B233-2C0410388DBC}" type="presOf" srcId="{9677ACEB-2F60-4DBC-AD4A-1821D11F12CA}" destId="{E65D57D0-E08F-4FD5-8B75-DBEE002F11CD}" srcOrd="0" destOrd="0" presId="urn:microsoft.com/office/officeart/2005/8/layout/radial4"/>
    <dgm:cxn modelId="{7F85B016-17B6-4BB1-ABA9-BD0D8B156DFD}" type="presOf" srcId="{95F8FFF8-2F3B-4F16-A651-769D0897467C}" destId="{8D1BC269-A535-4BFC-BCF4-529528282CF7}" srcOrd="0" destOrd="0" presId="urn:microsoft.com/office/officeart/2005/8/layout/radial4"/>
    <dgm:cxn modelId="{8806FF21-4AFA-4200-9017-823E01A7312C}" type="presOf" srcId="{B2C3B94B-C4E2-4D98-87ED-67EFC107D73A}" destId="{2E41FB21-21E0-46B6-8A3A-1C95C96C98C3}" srcOrd="0" destOrd="0" presId="urn:microsoft.com/office/officeart/2005/8/layout/radial4"/>
    <dgm:cxn modelId="{4FDB7922-2942-45DE-BCF7-A31CA2C1B2CF}" type="presOf" srcId="{F7275659-5C64-409B-B278-45A126A0019C}" destId="{F493BF7C-435E-4CFD-842E-127F25255106}" srcOrd="0" destOrd="0" presId="urn:microsoft.com/office/officeart/2005/8/layout/radial4"/>
    <dgm:cxn modelId="{7735AA29-AC13-4627-AD2C-C250F1353FB5}" srcId="{F7275659-5C64-409B-B278-45A126A0019C}" destId="{9677ACEB-2F60-4DBC-AD4A-1821D11F12CA}" srcOrd="3" destOrd="0" parTransId="{011243AE-9058-464F-BA5D-D0506AAF9420}" sibTransId="{84B67740-3020-4418-9AFA-3D93466FD3A7}"/>
    <dgm:cxn modelId="{C180B060-6938-46CA-B507-A1E8B030D47E}" srcId="{64916ECF-8BE9-4107-8E82-7F9ADD609701}" destId="{F7275659-5C64-409B-B278-45A126A0019C}" srcOrd="0" destOrd="0" parTransId="{F768F5E2-CCDA-4319-89F5-B9DA8EC5EFCA}" sibTransId="{6EC6D60A-8457-4857-8D2B-C5BCEC7DD60A}"/>
    <dgm:cxn modelId="{44E9C551-7356-4DCC-BCDB-E3A0CADC3AB2}" type="presOf" srcId="{011243AE-9058-464F-BA5D-D0506AAF9420}" destId="{EF0E13A9-A6CB-4C10-BE27-B98DF691B9C4}" srcOrd="0" destOrd="0" presId="urn:microsoft.com/office/officeart/2005/8/layout/radial4"/>
    <dgm:cxn modelId="{62135E72-A2F1-4B2F-9D62-152143597171}" type="presOf" srcId="{3EA49B55-1C7E-412C-9F36-727033499579}" destId="{324CFA5B-3222-4BC8-913C-2EEB18697AC1}" srcOrd="0" destOrd="0" presId="urn:microsoft.com/office/officeart/2005/8/layout/radial4"/>
    <dgm:cxn modelId="{2685EC82-8A2A-4925-814A-53B6C48B8811}" type="presOf" srcId="{AAC13D78-A80E-4619-B1F5-CFBA8B9A8882}" destId="{71D457D6-2F45-4F71-AB93-C41E9CA3652A}" srcOrd="0" destOrd="0" presId="urn:microsoft.com/office/officeart/2005/8/layout/radial4"/>
    <dgm:cxn modelId="{029DC791-08F5-467C-93AD-8D75504592F5}" srcId="{F7275659-5C64-409B-B278-45A126A0019C}" destId="{D21D231B-5ABD-42BD-BA23-8882C56A31BE}" srcOrd="2" destOrd="0" parTransId="{5C4F6078-B006-4A69-BF3B-25C0CC9AE0D9}" sibTransId="{94A7A53C-C1BF-4085-AD0C-F96C2D10CF92}"/>
    <dgm:cxn modelId="{A1EB0A98-578B-4AB9-BD12-5D68883255DC}" srcId="{F7275659-5C64-409B-B278-45A126A0019C}" destId="{AAC13D78-A80E-4619-B1F5-CFBA8B9A8882}" srcOrd="5" destOrd="0" parTransId="{B2C3B94B-C4E2-4D98-87ED-67EFC107D73A}" sibTransId="{84DF19B6-966D-496E-B0A4-0518978BD9F9}"/>
    <dgm:cxn modelId="{64501D98-067F-4FAF-A2DF-A752E3BCC15E}" srcId="{F7275659-5C64-409B-B278-45A126A0019C}" destId="{2EAA15FF-6D30-4AB8-AB67-F0457F8CA93D}" srcOrd="4" destOrd="0" parTransId="{4C393D2D-54FD-4B54-A267-5D7FFA744C9B}" sibTransId="{B957C977-DE05-4D71-9EE8-278F2FA33CC1}"/>
    <dgm:cxn modelId="{BA88B69A-034D-4C30-8B4D-9C9039493B2A}" srcId="{F7275659-5C64-409B-B278-45A126A0019C}" destId="{425A9576-E98A-486C-BDC0-B97A55161421}" srcOrd="0" destOrd="0" parTransId="{3EA49B55-1C7E-412C-9F36-727033499579}" sibTransId="{1B2CBF4D-2248-4C23-8FA1-1B245533DD27}"/>
    <dgm:cxn modelId="{195FB4A4-E9EE-4E77-A10A-CF3E2E376651}" type="presOf" srcId="{5C4F6078-B006-4A69-BF3B-25C0CC9AE0D9}" destId="{6FCFCE4C-5F02-4E0E-9641-CE7CD302D9A0}" srcOrd="0" destOrd="0" presId="urn:microsoft.com/office/officeart/2005/8/layout/radial4"/>
    <dgm:cxn modelId="{88BFC4B2-2034-41CB-B445-7CF95DDD65F4}" type="presOf" srcId="{D21D231B-5ABD-42BD-BA23-8882C56A31BE}" destId="{722BD372-7653-46F2-AE56-7BE2897FF649}" srcOrd="0" destOrd="0" presId="urn:microsoft.com/office/officeart/2005/8/layout/radial4"/>
    <dgm:cxn modelId="{CC584CC5-DAB8-496E-B2EE-080AAC56D157}" type="presOf" srcId="{64916ECF-8BE9-4107-8E82-7F9ADD609701}" destId="{CAF04CC1-7281-488D-AF03-D0DF5BA7E4B4}" srcOrd="0" destOrd="0" presId="urn:microsoft.com/office/officeart/2005/8/layout/radial4"/>
    <dgm:cxn modelId="{F04C92E5-E916-4604-838F-AD47FB1E94BC}" type="presOf" srcId="{10F0E912-BD1B-4E79-968E-347FEAAEB560}" destId="{AEE25F75-A22B-4250-8749-06D84DAEDE21}" srcOrd="0" destOrd="0" presId="urn:microsoft.com/office/officeart/2005/8/layout/radial4"/>
    <dgm:cxn modelId="{792C45F8-540D-4587-B7B0-E1AE2A35CEA9}" type="presOf" srcId="{4C393D2D-54FD-4B54-A267-5D7FFA744C9B}" destId="{B96A2E34-69A4-4B99-8AB4-C2C4B26E0BB7}" srcOrd="0" destOrd="0" presId="urn:microsoft.com/office/officeart/2005/8/layout/radial4"/>
    <dgm:cxn modelId="{5D80CFF8-06E0-4E8B-A199-E7B6E4BD0F5C}" type="presOf" srcId="{425A9576-E98A-486C-BDC0-B97A55161421}" destId="{FA93B797-34DD-4D98-8ABE-3F2BD7358D55}" srcOrd="0" destOrd="0" presId="urn:microsoft.com/office/officeart/2005/8/layout/radial4"/>
    <dgm:cxn modelId="{959A0DD3-3D40-4BBB-BF35-30183C987804}" type="presParOf" srcId="{CAF04CC1-7281-488D-AF03-D0DF5BA7E4B4}" destId="{F493BF7C-435E-4CFD-842E-127F25255106}" srcOrd="0" destOrd="0" presId="urn:microsoft.com/office/officeart/2005/8/layout/radial4"/>
    <dgm:cxn modelId="{89CF8BEE-80F4-4238-924B-FFAFB55F3636}" type="presParOf" srcId="{CAF04CC1-7281-488D-AF03-D0DF5BA7E4B4}" destId="{324CFA5B-3222-4BC8-913C-2EEB18697AC1}" srcOrd="1" destOrd="0" presId="urn:microsoft.com/office/officeart/2005/8/layout/radial4"/>
    <dgm:cxn modelId="{6C3615BB-D71C-42A0-A733-478FEAD02552}" type="presParOf" srcId="{CAF04CC1-7281-488D-AF03-D0DF5BA7E4B4}" destId="{FA93B797-34DD-4D98-8ABE-3F2BD7358D55}" srcOrd="2" destOrd="0" presId="urn:microsoft.com/office/officeart/2005/8/layout/radial4"/>
    <dgm:cxn modelId="{33F4C219-E9FD-4958-9BF2-074DB168569B}" type="presParOf" srcId="{CAF04CC1-7281-488D-AF03-D0DF5BA7E4B4}" destId="{8D1BC269-A535-4BFC-BCF4-529528282CF7}" srcOrd="3" destOrd="0" presId="urn:microsoft.com/office/officeart/2005/8/layout/radial4"/>
    <dgm:cxn modelId="{85EE2DD2-CB37-4824-824D-F9F4FDEFF546}" type="presParOf" srcId="{CAF04CC1-7281-488D-AF03-D0DF5BA7E4B4}" destId="{AEE25F75-A22B-4250-8749-06D84DAEDE21}" srcOrd="4" destOrd="0" presId="urn:microsoft.com/office/officeart/2005/8/layout/radial4"/>
    <dgm:cxn modelId="{0B9E1029-2801-434C-87BE-BB151F2EB2CE}" type="presParOf" srcId="{CAF04CC1-7281-488D-AF03-D0DF5BA7E4B4}" destId="{6FCFCE4C-5F02-4E0E-9641-CE7CD302D9A0}" srcOrd="5" destOrd="0" presId="urn:microsoft.com/office/officeart/2005/8/layout/radial4"/>
    <dgm:cxn modelId="{24F09352-E690-4D63-8DD3-A5688A79E6FB}" type="presParOf" srcId="{CAF04CC1-7281-488D-AF03-D0DF5BA7E4B4}" destId="{722BD372-7653-46F2-AE56-7BE2897FF649}" srcOrd="6" destOrd="0" presId="urn:microsoft.com/office/officeart/2005/8/layout/radial4"/>
    <dgm:cxn modelId="{41CEA7B9-03E1-4B26-A180-224B96255490}" type="presParOf" srcId="{CAF04CC1-7281-488D-AF03-D0DF5BA7E4B4}" destId="{EF0E13A9-A6CB-4C10-BE27-B98DF691B9C4}" srcOrd="7" destOrd="0" presId="urn:microsoft.com/office/officeart/2005/8/layout/radial4"/>
    <dgm:cxn modelId="{7FA3A70C-C510-4C75-AE8D-58C1F57FFEC9}" type="presParOf" srcId="{CAF04CC1-7281-488D-AF03-D0DF5BA7E4B4}" destId="{E65D57D0-E08F-4FD5-8B75-DBEE002F11CD}" srcOrd="8" destOrd="0" presId="urn:microsoft.com/office/officeart/2005/8/layout/radial4"/>
    <dgm:cxn modelId="{D4A55BBF-3D53-405E-BD5B-D619B49DE0C0}" type="presParOf" srcId="{CAF04CC1-7281-488D-AF03-D0DF5BA7E4B4}" destId="{B96A2E34-69A4-4B99-8AB4-C2C4B26E0BB7}" srcOrd="9" destOrd="0" presId="urn:microsoft.com/office/officeart/2005/8/layout/radial4"/>
    <dgm:cxn modelId="{4C23800B-BD91-41BD-9623-B96BC7643F85}" type="presParOf" srcId="{CAF04CC1-7281-488D-AF03-D0DF5BA7E4B4}" destId="{11D4C48C-1CD4-4287-BA07-1BB3E6686C57}" srcOrd="10" destOrd="0" presId="urn:microsoft.com/office/officeart/2005/8/layout/radial4"/>
    <dgm:cxn modelId="{237FA37F-8470-4ED1-942F-50D4B446F56D}" type="presParOf" srcId="{CAF04CC1-7281-488D-AF03-D0DF5BA7E4B4}" destId="{2E41FB21-21E0-46B6-8A3A-1C95C96C98C3}" srcOrd="11" destOrd="0" presId="urn:microsoft.com/office/officeart/2005/8/layout/radial4"/>
    <dgm:cxn modelId="{7015344E-53BA-4F98-801B-C5E1B47046DF}" type="presParOf" srcId="{CAF04CC1-7281-488D-AF03-D0DF5BA7E4B4}" destId="{71D457D6-2F45-4F71-AB93-C41E9CA3652A}" srcOrd="12" destOrd="0" presId="urn:microsoft.com/office/officeart/2005/8/layout/radial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ata2.xml><?xml version="1.0" encoding="utf-8"?>
<dgm:dataModel xmlns:dgm="http://schemas.openxmlformats.org/drawingml/2006/diagram" xmlns:a="http://schemas.openxmlformats.org/drawingml/2006/main">
  <dgm:ptLst>
    <dgm:pt modelId="{64916ECF-8BE9-4107-8E82-7F9ADD609701}" type="doc">
      <dgm:prSet loTypeId="urn:microsoft.com/office/officeart/2005/8/layout/radial4" loCatId="relationship" qsTypeId="urn:microsoft.com/office/officeart/2005/8/quickstyle/simple1" qsCatId="simple" csTypeId="urn:microsoft.com/office/officeart/2005/8/colors/colorful1" csCatId="colorful" phldr="1"/>
      <dgm:spPr/>
    </dgm:pt>
    <dgm:pt modelId="{F7275659-5C64-409B-B278-45A126A0019C}">
      <dgm:prSet phldrT="[Text]" custT="1"/>
      <dgm:spPr/>
      <dgm:t>
        <a:bodyPr/>
        <a:lstStyle/>
        <a:p>
          <a:pPr algn="ctr"/>
          <a:r>
            <a:rPr lang="en-US" sz="2000" b="1"/>
            <a:t>Survey Participation</a:t>
          </a:r>
        </a:p>
      </dgm:t>
    </dgm:pt>
    <dgm:pt modelId="{F768F5E2-CCDA-4319-89F5-B9DA8EC5EFCA}" type="parTrans" cxnId="{C180B060-6938-46CA-B507-A1E8B030D47E}">
      <dgm:prSet/>
      <dgm:spPr/>
      <dgm:t>
        <a:bodyPr/>
        <a:lstStyle/>
        <a:p>
          <a:pPr algn="ctr"/>
          <a:endParaRPr lang="en-US"/>
        </a:p>
      </dgm:t>
    </dgm:pt>
    <dgm:pt modelId="{6EC6D60A-8457-4857-8D2B-C5BCEC7DD60A}" type="sibTrans" cxnId="{C180B060-6938-46CA-B507-A1E8B030D47E}">
      <dgm:prSet/>
      <dgm:spPr/>
      <dgm:t>
        <a:bodyPr/>
        <a:lstStyle/>
        <a:p>
          <a:pPr algn="ctr"/>
          <a:endParaRPr lang="en-US"/>
        </a:p>
      </dgm:t>
    </dgm:pt>
    <dgm:pt modelId="{10F0E912-BD1B-4E79-968E-347FEAAEB560}">
      <dgm:prSet phldrT="[Text]" custT="1"/>
      <dgm:spPr/>
      <dgm:t>
        <a:bodyPr/>
        <a:lstStyle/>
        <a:p>
          <a:pPr algn="ctr"/>
          <a:r>
            <a:rPr lang="en-US" sz="1400"/>
            <a:t>Incentive</a:t>
          </a:r>
        </a:p>
      </dgm:t>
    </dgm:pt>
    <dgm:pt modelId="{95F8FFF8-2F3B-4F16-A651-769D0897467C}" type="parTrans" cxnId="{95F2A810-9DA9-41D3-B08B-B501AF7DBE32}">
      <dgm:prSet/>
      <dgm:spPr/>
      <dgm:t>
        <a:bodyPr/>
        <a:lstStyle/>
        <a:p>
          <a:pPr algn="ctr"/>
          <a:endParaRPr lang="en-US"/>
        </a:p>
      </dgm:t>
    </dgm:pt>
    <dgm:pt modelId="{3EB7D85A-6897-4A4F-BBFA-319C2E219260}" type="sibTrans" cxnId="{95F2A810-9DA9-41D3-B08B-B501AF7DBE32}">
      <dgm:prSet/>
      <dgm:spPr/>
      <dgm:t>
        <a:bodyPr/>
        <a:lstStyle/>
        <a:p>
          <a:pPr algn="ctr"/>
          <a:endParaRPr lang="en-US"/>
        </a:p>
      </dgm:t>
    </dgm:pt>
    <dgm:pt modelId="{D21D231B-5ABD-42BD-BA23-8882C56A31BE}">
      <dgm:prSet phldrT="[Text]" custT="1"/>
      <dgm:spPr/>
      <dgm:t>
        <a:bodyPr/>
        <a:lstStyle/>
        <a:p>
          <a:pPr algn="ctr"/>
          <a:r>
            <a:rPr lang="en-US" sz="1400"/>
            <a:t>Verification</a:t>
          </a:r>
        </a:p>
      </dgm:t>
    </dgm:pt>
    <dgm:pt modelId="{5C4F6078-B006-4A69-BF3B-25C0CC9AE0D9}" type="parTrans" cxnId="{029DC791-08F5-467C-93AD-8D75504592F5}">
      <dgm:prSet/>
      <dgm:spPr/>
      <dgm:t>
        <a:bodyPr/>
        <a:lstStyle/>
        <a:p>
          <a:pPr algn="ctr"/>
          <a:endParaRPr lang="en-US"/>
        </a:p>
      </dgm:t>
    </dgm:pt>
    <dgm:pt modelId="{94A7A53C-C1BF-4085-AD0C-F96C2D10CF92}" type="sibTrans" cxnId="{029DC791-08F5-467C-93AD-8D75504592F5}">
      <dgm:prSet/>
      <dgm:spPr/>
      <dgm:t>
        <a:bodyPr/>
        <a:lstStyle/>
        <a:p>
          <a:pPr algn="ctr"/>
          <a:endParaRPr lang="en-US"/>
        </a:p>
      </dgm:t>
    </dgm:pt>
    <dgm:pt modelId="{9677ACEB-2F60-4DBC-AD4A-1821D11F12CA}">
      <dgm:prSet phldrT="[Text]" custT="1"/>
      <dgm:spPr/>
      <dgm:t>
        <a:bodyPr/>
        <a:lstStyle/>
        <a:p>
          <a:pPr algn="ctr"/>
          <a:r>
            <a:rPr lang="en-US" sz="1400"/>
            <a:t>Time</a:t>
          </a:r>
        </a:p>
      </dgm:t>
    </dgm:pt>
    <dgm:pt modelId="{011243AE-9058-464F-BA5D-D0506AAF9420}" type="parTrans" cxnId="{7735AA29-AC13-4627-AD2C-C250F1353FB5}">
      <dgm:prSet/>
      <dgm:spPr/>
      <dgm:t>
        <a:bodyPr/>
        <a:lstStyle/>
        <a:p>
          <a:pPr algn="ctr"/>
          <a:endParaRPr lang="en-US"/>
        </a:p>
      </dgm:t>
    </dgm:pt>
    <dgm:pt modelId="{84B67740-3020-4418-9AFA-3D93466FD3A7}" type="sibTrans" cxnId="{7735AA29-AC13-4627-AD2C-C250F1353FB5}">
      <dgm:prSet/>
      <dgm:spPr/>
      <dgm:t>
        <a:bodyPr/>
        <a:lstStyle/>
        <a:p>
          <a:pPr algn="ctr"/>
          <a:endParaRPr lang="en-US"/>
        </a:p>
      </dgm:t>
    </dgm:pt>
    <dgm:pt modelId="{425A9576-E98A-486C-BDC0-B97A55161421}">
      <dgm:prSet phldrT="[Text]" custT="1"/>
      <dgm:spPr/>
      <dgm:t>
        <a:bodyPr/>
        <a:lstStyle/>
        <a:p>
          <a:pPr algn="ctr"/>
          <a:r>
            <a:rPr lang="en-US" sz="1400"/>
            <a:t>Survey's Purpose</a:t>
          </a:r>
        </a:p>
      </dgm:t>
    </dgm:pt>
    <dgm:pt modelId="{3EA49B55-1C7E-412C-9F36-727033499579}" type="parTrans" cxnId="{BA88B69A-034D-4C30-8B4D-9C9039493B2A}">
      <dgm:prSet/>
      <dgm:spPr/>
      <dgm:t>
        <a:bodyPr/>
        <a:lstStyle/>
        <a:p>
          <a:endParaRPr lang="en-US"/>
        </a:p>
      </dgm:t>
    </dgm:pt>
    <dgm:pt modelId="{1B2CBF4D-2248-4C23-8FA1-1B245533DD27}" type="sibTrans" cxnId="{BA88B69A-034D-4C30-8B4D-9C9039493B2A}">
      <dgm:prSet/>
      <dgm:spPr/>
      <dgm:t>
        <a:bodyPr/>
        <a:lstStyle/>
        <a:p>
          <a:endParaRPr lang="en-US"/>
        </a:p>
      </dgm:t>
    </dgm:pt>
    <dgm:pt modelId="{CAF04CC1-7281-488D-AF03-D0DF5BA7E4B4}" type="pres">
      <dgm:prSet presAssocID="{64916ECF-8BE9-4107-8E82-7F9ADD609701}" presName="cycle" presStyleCnt="0">
        <dgm:presLayoutVars>
          <dgm:chMax val="1"/>
          <dgm:dir val="norm"/>
          <dgm:animLvl val="ctr"/>
          <dgm:resizeHandles val="exact"/>
        </dgm:presLayoutVars>
      </dgm:prSet>
      <dgm:spPr/>
    </dgm:pt>
    <dgm:pt modelId="{F493BF7C-435E-4CFD-842E-127F25255106}" type="pres">
      <dgm:prSet presAssocID="{F7275659-5C64-409B-B278-45A126A0019C}" presName="centerShape" presStyleLbl="node0" presStyleIdx="0" presStyleCnt="1" custScaleX="174677" custScaleY="114949"/>
      <dgm:spPr/>
    </dgm:pt>
    <dgm:pt modelId="{324CFA5B-3222-4BC8-913C-2EEB18697AC1}" type="pres">
      <dgm:prSet presAssocID="{3EA49B55-1C7E-412C-9F36-727033499579}" presName="parTrans" presStyleLbl="bgSibTrans2D1" presStyleIdx="0" presStyleCnt="4"/>
      <dgm:spPr/>
    </dgm:pt>
    <dgm:pt modelId="{FA93B797-34DD-4D98-8ABE-3F2BD7358D55}" type="pres">
      <dgm:prSet presAssocID="{425A9576-E98A-486C-BDC0-B97A55161421}" presName="node" presStyleLbl="node1" presStyleIdx="0" presStyleCnt="4" custRadScaleRad="136239" custRadScaleInc="-9273">
        <dgm:presLayoutVars>
          <dgm:bulletEnabled val="1"/>
        </dgm:presLayoutVars>
      </dgm:prSet>
      <dgm:spPr/>
    </dgm:pt>
    <dgm:pt modelId="{8D1BC269-A535-4BFC-BCF4-529528282CF7}" type="pres">
      <dgm:prSet presAssocID="{95F8FFF8-2F3B-4F16-A651-769D0897467C}" presName="parTrans" presStyleLbl="bgSibTrans2D1" presStyleIdx="1" presStyleCnt="4"/>
      <dgm:spPr/>
    </dgm:pt>
    <dgm:pt modelId="{AEE25F75-A22B-4250-8749-06D84DAEDE21}" type="pres">
      <dgm:prSet presAssocID="{10F0E912-BD1B-4E79-968E-347FEAAEB560}" presName="node" presStyleLbl="node1" presStyleIdx="1" presStyleCnt="4" custRadScaleRad="103537" custRadScaleInc="-9912">
        <dgm:presLayoutVars>
          <dgm:bulletEnabled val="1"/>
        </dgm:presLayoutVars>
      </dgm:prSet>
      <dgm:spPr/>
    </dgm:pt>
    <dgm:pt modelId="{6FCFCE4C-5F02-4E0E-9641-CE7CD302D9A0}" type="pres">
      <dgm:prSet presAssocID="{5C4F6078-B006-4A69-BF3B-25C0CC9AE0D9}" presName="parTrans" presStyleLbl="bgSibTrans2D1" presStyleIdx="2" presStyleCnt="4"/>
      <dgm:spPr/>
    </dgm:pt>
    <dgm:pt modelId="{722BD372-7653-46F2-AE56-7BE2897FF649}" type="pres">
      <dgm:prSet presAssocID="{D21D231B-5ABD-42BD-BA23-8882C56A31BE}" presName="node" presStyleLbl="node1" presStyleIdx="2" presStyleCnt="4">
        <dgm:presLayoutVars>
          <dgm:bulletEnabled val="1"/>
        </dgm:presLayoutVars>
      </dgm:prSet>
      <dgm:spPr/>
    </dgm:pt>
    <dgm:pt modelId="{EF0E13A9-A6CB-4C10-BE27-B98DF691B9C4}" type="pres">
      <dgm:prSet presAssocID="{011243AE-9058-464F-BA5D-D0506AAF9420}" presName="parTrans" presStyleLbl="bgSibTrans2D1" presStyleIdx="3" presStyleCnt="4"/>
      <dgm:spPr/>
    </dgm:pt>
    <dgm:pt modelId="{E65D57D0-E08F-4FD5-8B75-DBEE002F11CD}" type="pres">
      <dgm:prSet presAssocID="{9677ACEB-2F60-4DBC-AD4A-1821D11F12CA}" presName="node" presStyleLbl="node1" presStyleIdx="3" presStyleCnt="4" custRadScaleRad="136605" custRadScaleInc="10114">
        <dgm:presLayoutVars>
          <dgm:bulletEnabled val="1"/>
        </dgm:presLayoutVars>
      </dgm:prSet>
      <dgm:spPr/>
    </dgm:pt>
  </dgm:ptLst>
  <dgm:cxnLst>
    <dgm:cxn modelId="{95F2A810-9DA9-41D3-B08B-B501AF7DBE32}" srcId="{F7275659-5C64-409B-B278-45A126A0019C}" destId="{10F0E912-BD1B-4E79-968E-347FEAAEB560}" srcOrd="1" destOrd="0" parTransId="{95F8FFF8-2F3B-4F16-A651-769D0897467C}" sibTransId="{3EB7D85A-6897-4A4F-BBFA-319C2E219260}"/>
    <dgm:cxn modelId="{FA0A4411-4FB6-4A46-B233-2C0410388DBC}" type="presOf" srcId="{9677ACEB-2F60-4DBC-AD4A-1821D11F12CA}" destId="{E65D57D0-E08F-4FD5-8B75-DBEE002F11CD}" srcOrd="0" destOrd="0" presId="urn:microsoft.com/office/officeart/2005/8/layout/radial4"/>
    <dgm:cxn modelId="{7F85B016-17B6-4BB1-ABA9-BD0D8B156DFD}" type="presOf" srcId="{95F8FFF8-2F3B-4F16-A651-769D0897467C}" destId="{8D1BC269-A535-4BFC-BCF4-529528282CF7}" srcOrd="0" destOrd="0" presId="urn:microsoft.com/office/officeart/2005/8/layout/radial4"/>
    <dgm:cxn modelId="{4FDB7922-2942-45DE-BCF7-A31CA2C1B2CF}" type="presOf" srcId="{F7275659-5C64-409B-B278-45A126A0019C}" destId="{F493BF7C-435E-4CFD-842E-127F25255106}" srcOrd="0" destOrd="0" presId="urn:microsoft.com/office/officeart/2005/8/layout/radial4"/>
    <dgm:cxn modelId="{7735AA29-AC13-4627-AD2C-C250F1353FB5}" srcId="{F7275659-5C64-409B-B278-45A126A0019C}" destId="{9677ACEB-2F60-4DBC-AD4A-1821D11F12CA}" srcOrd="3" destOrd="0" parTransId="{011243AE-9058-464F-BA5D-D0506AAF9420}" sibTransId="{84B67740-3020-4418-9AFA-3D93466FD3A7}"/>
    <dgm:cxn modelId="{C180B060-6938-46CA-B507-A1E8B030D47E}" srcId="{64916ECF-8BE9-4107-8E82-7F9ADD609701}" destId="{F7275659-5C64-409B-B278-45A126A0019C}" srcOrd="0" destOrd="0" parTransId="{F768F5E2-CCDA-4319-89F5-B9DA8EC5EFCA}" sibTransId="{6EC6D60A-8457-4857-8D2B-C5BCEC7DD60A}"/>
    <dgm:cxn modelId="{44E9C551-7356-4DCC-BCDB-E3A0CADC3AB2}" type="presOf" srcId="{011243AE-9058-464F-BA5D-D0506AAF9420}" destId="{EF0E13A9-A6CB-4C10-BE27-B98DF691B9C4}" srcOrd="0" destOrd="0" presId="urn:microsoft.com/office/officeart/2005/8/layout/radial4"/>
    <dgm:cxn modelId="{62135E72-A2F1-4B2F-9D62-152143597171}" type="presOf" srcId="{3EA49B55-1C7E-412C-9F36-727033499579}" destId="{324CFA5B-3222-4BC8-913C-2EEB18697AC1}" srcOrd="0" destOrd="0" presId="urn:microsoft.com/office/officeart/2005/8/layout/radial4"/>
    <dgm:cxn modelId="{029DC791-08F5-467C-93AD-8D75504592F5}" srcId="{F7275659-5C64-409B-B278-45A126A0019C}" destId="{D21D231B-5ABD-42BD-BA23-8882C56A31BE}" srcOrd="2" destOrd="0" parTransId="{5C4F6078-B006-4A69-BF3B-25C0CC9AE0D9}" sibTransId="{94A7A53C-C1BF-4085-AD0C-F96C2D10CF92}"/>
    <dgm:cxn modelId="{BA88B69A-034D-4C30-8B4D-9C9039493B2A}" srcId="{F7275659-5C64-409B-B278-45A126A0019C}" destId="{425A9576-E98A-486C-BDC0-B97A55161421}" srcOrd="0" destOrd="0" parTransId="{3EA49B55-1C7E-412C-9F36-727033499579}" sibTransId="{1B2CBF4D-2248-4C23-8FA1-1B245533DD27}"/>
    <dgm:cxn modelId="{195FB4A4-E9EE-4E77-A10A-CF3E2E376651}" type="presOf" srcId="{5C4F6078-B006-4A69-BF3B-25C0CC9AE0D9}" destId="{6FCFCE4C-5F02-4E0E-9641-CE7CD302D9A0}" srcOrd="0" destOrd="0" presId="urn:microsoft.com/office/officeart/2005/8/layout/radial4"/>
    <dgm:cxn modelId="{88BFC4B2-2034-41CB-B445-7CF95DDD65F4}" type="presOf" srcId="{D21D231B-5ABD-42BD-BA23-8882C56A31BE}" destId="{722BD372-7653-46F2-AE56-7BE2897FF649}" srcOrd="0" destOrd="0" presId="urn:microsoft.com/office/officeart/2005/8/layout/radial4"/>
    <dgm:cxn modelId="{CC584CC5-DAB8-496E-B2EE-080AAC56D157}" type="presOf" srcId="{64916ECF-8BE9-4107-8E82-7F9ADD609701}" destId="{CAF04CC1-7281-488D-AF03-D0DF5BA7E4B4}" srcOrd="0" destOrd="0" presId="urn:microsoft.com/office/officeart/2005/8/layout/radial4"/>
    <dgm:cxn modelId="{F04C92E5-E916-4604-838F-AD47FB1E94BC}" type="presOf" srcId="{10F0E912-BD1B-4E79-968E-347FEAAEB560}" destId="{AEE25F75-A22B-4250-8749-06D84DAEDE21}" srcOrd="0" destOrd="0" presId="urn:microsoft.com/office/officeart/2005/8/layout/radial4"/>
    <dgm:cxn modelId="{5D80CFF8-06E0-4E8B-A199-E7B6E4BD0F5C}" type="presOf" srcId="{425A9576-E98A-486C-BDC0-B97A55161421}" destId="{FA93B797-34DD-4D98-8ABE-3F2BD7358D55}" srcOrd="0" destOrd="0" presId="urn:microsoft.com/office/officeart/2005/8/layout/radial4"/>
    <dgm:cxn modelId="{959A0DD3-3D40-4BBB-BF35-30183C987804}" type="presParOf" srcId="{CAF04CC1-7281-488D-AF03-D0DF5BA7E4B4}" destId="{F493BF7C-435E-4CFD-842E-127F25255106}" srcOrd="0" destOrd="0" presId="urn:microsoft.com/office/officeart/2005/8/layout/radial4"/>
    <dgm:cxn modelId="{89CF8BEE-80F4-4238-924B-FFAFB55F3636}" type="presParOf" srcId="{CAF04CC1-7281-488D-AF03-D0DF5BA7E4B4}" destId="{324CFA5B-3222-4BC8-913C-2EEB18697AC1}" srcOrd="1" destOrd="0" presId="urn:microsoft.com/office/officeart/2005/8/layout/radial4"/>
    <dgm:cxn modelId="{6C3615BB-D71C-42A0-A733-478FEAD02552}" type="presParOf" srcId="{CAF04CC1-7281-488D-AF03-D0DF5BA7E4B4}" destId="{FA93B797-34DD-4D98-8ABE-3F2BD7358D55}" srcOrd="2" destOrd="0" presId="urn:microsoft.com/office/officeart/2005/8/layout/radial4"/>
    <dgm:cxn modelId="{33F4C219-E9FD-4958-9BF2-074DB168569B}" type="presParOf" srcId="{CAF04CC1-7281-488D-AF03-D0DF5BA7E4B4}" destId="{8D1BC269-A535-4BFC-BCF4-529528282CF7}" srcOrd="3" destOrd="0" presId="urn:microsoft.com/office/officeart/2005/8/layout/radial4"/>
    <dgm:cxn modelId="{85EE2DD2-CB37-4824-824D-F9F4FDEFF546}" type="presParOf" srcId="{CAF04CC1-7281-488D-AF03-D0DF5BA7E4B4}" destId="{AEE25F75-A22B-4250-8749-06D84DAEDE21}" srcOrd="4" destOrd="0" presId="urn:microsoft.com/office/officeart/2005/8/layout/radial4"/>
    <dgm:cxn modelId="{0B9E1029-2801-434C-87BE-BB151F2EB2CE}" type="presParOf" srcId="{CAF04CC1-7281-488D-AF03-D0DF5BA7E4B4}" destId="{6FCFCE4C-5F02-4E0E-9641-CE7CD302D9A0}" srcOrd="5" destOrd="0" presId="urn:microsoft.com/office/officeart/2005/8/layout/radial4"/>
    <dgm:cxn modelId="{24F09352-E690-4D63-8DD3-A5688A79E6FB}" type="presParOf" srcId="{CAF04CC1-7281-488D-AF03-D0DF5BA7E4B4}" destId="{722BD372-7653-46F2-AE56-7BE2897FF649}" srcOrd="6" destOrd="0" presId="urn:microsoft.com/office/officeart/2005/8/layout/radial4"/>
    <dgm:cxn modelId="{41CEA7B9-03E1-4B26-A180-224B96255490}" type="presParOf" srcId="{CAF04CC1-7281-488D-AF03-D0DF5BA7E4B4}" destId="{EF0E13A9-A6CB-4C10-BE27-B98DF691B9C4}" srcOrd="7" destOrd="0" presId="urn:microsoft.com/office/officeart/2005/8/layout/radial4"/>
    <dgm:cxn modelId="{7FA3A70C-C510-4C75-AE8D-58C1F57FFEC9}" type="presParOf" srcId="{CAF04CC1-7281-488D-AF03-D0DF5BA7E4B4}" destId="{E65D57D0-E08F-4FD5-8B75-DBEE002F11CD}" srcOrd="8" destOrd="0" presId="urn:microsoft.com/office/officeart/2005/8/layout/radial4"/>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6"/>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93BF7C-435E-4CFD-842E-127F25255106}">
      <dsp:nvSpPr>
        <dsp:cNvPr id="0" name=""/>
        <dsp:cNvSpPr/>
      </dsp:nvSpPr>
      <dsp:spPr>
        <a:xfrm>
          <a:off x="2096171" y="1131094"/>
          <a:ext cx="925756" cy="925756"/>
        </a:xfrm>
        <a:prstGeom prst="ellipse">
          <a:avLst/>
        </a:prstGeom>
        <a:solidFill>
          <a:srgbClr val="006EB2">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First Impressions </a:t>
          </a:r>
        </a:p>
      </dsp:txBody>
      <dsp:txXfrm>
        <a:off x="2231745" y="1266668"/>
        <a:ext cx="654608" cy="654608"/>
      </dsp:txXfrm>
    </dsp:sp>
    <dsp:sp modelId="{324CFA5B-3222-4BC8-913C-2EEB18697AC1}">
      <dsp:nvSpPr>
        <dsp:cNvPr id="0" name=""/>
        <dsp:cNvSpPr/>
      </dsp:nvSpPr>
      <dsp:spPr>
        <a:xfrm rot="10800000">
          <a:off x="1156175" y="1462052"/>
          <a:ext cx="888296" cy="263840"/>
        </a:xfrm>
        <a:prstGeom prst="leftArrow">
          <a:avLst>
            <a:gd name="adj1" fmla="val 60000"/>
            <a:gd name="adj2" fmla="val 50000"/>
          </a:avLst>
        </a:prstGeom>
        <a:solidFill>
          <a:srgbClr val="219AD1">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FA93B797-34DD-4D98-8ABE-3F2BD7358D55}">
      <dsp:nvSpPr>
        <dsp:cNvPr id="0" name=""/>
        <dsp:cNvSpPr/>
      </dsp:nvSpPr>
      <dsp:spPr>
        <a:xfrm>
          <a:off x="832161" y="1334761"/>
          <a:ext cx="648029" cy="518423"/>
        </a:xfrm>
        <a:prstGeom prst="roundRect">
          <a:avLst>
            <a:gd name="adj" fmla="val 10000"/>
          </a:avLst>
        </a:prstGeom>
        <a:solidFill>
          <a:srgbClr val="219AD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QR Code</a:t>
          </a:r>
        </a:p>
      </dsp:txBody>
      <dsp:txXfrm>
        <a:off x="847345" y="1349945"/>
        <a:ext cx="617661" cy="488055"/>
      </dsp:txXfrm>
    </dsp:sp>
    <dsp:sp modelId="{8D1BC269-A535-4BFC-BCF4-529528282CF7}">
      <dsp:nvSpPr>
        <dsp:cNvPr id="0" name=""/>
        <dsp:cNvSpPr/>
      </dsp:nvSpPr>
      <dsp:spPr>
        <a:xfrm rot="12960000">
          <a:off x="1339276" y="898527"/>
          <a:ext cx="888296" cy="263840"/>
        </a:xfrm>
        <a:prstGeom prst="leftArrow">
          <a:avLst>
            <a:gd name="adj1" fmla="val 60000"/>
            <a:gd name="adj2" fmla="val 50000"/>
          </a:avLst>
        </a:prstGeom>
        <a:solidFill>
          <a:srgbClr val="67BE68">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AEE25F75-A22B-4250-8749-06D84DAEDE21}">
      <dsp:nvSpPr>
        <dsp:cNvPr id="0" name=""/>
        <dsp:cNvSpPr/>
      </dsp:nvSpPr>
      <dsp:spPr>
        <a:xfrm>
          <a:off x="1100086" y="510172"/>
          <a:ext cx="648029" cy="518423"/>
        </a:xfrm>
        <a:prstGeom prst="roundRect">
          <a:avLst>
            <a:gd name="adj" fmla="val 10000"/>
          </a:avLst>
        </a:prstGeom>
        <a:solidFill>
          <a:srgbClr val="67BE68">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Incentive</a:t>
          </a:r>
        </a:p>
      </dsp:txBody>
      <dsp:txXfrm>
        <a:off x="1115270" y="525356"/>
        <a:ext cx="617661" cy="488055"/>
      </dsp:txXfrm>
    </dsp:sp>
    <dsp:sp modelId="{6FCFCE4C-5F02-4E0E-9641-CE7CD302D9A0}">
      <dsp:nvSpPr>
        <dsp:cNvPr id="0" name=""/>
        <dsp:cNvSpPr/>
      </dsp:nvSpPr>
      <dsp:spPr>
        <a:xfrm rot="15120000">
          <a:off x="1818639" y="550250"/>
          <a:ext cx="888296" cy="263840"/>
        </a:xfrm>
        <a:prstGeom prst="leftArrow">
          <a:avLst>
            <a:gd name="adj1" fmla="val 60000"/>
            <a:gd name="adj2" fmla="val 50000"/>
          </a:avLst>
        </a:prstGeom>
        <a:solidFill>
          <a:srgbClr val="B3D893">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722BD372-7653-46F2-AE56-7BE2897FF649}">
      <dsp:nvSpPr>
        <dsp:cNvPr id="0" name=""/>
        <dsp:cNvSpPr/>
      </dsp:nvSpPr>
      <dsp:spPr>
        <a:xfrm>
          <a:off x="1801523" y="548"/>
          <a:ext cx="648029" cy="518423"/>
        </a:xfrm>
        <a:prstGeom prst="roundRect">
          <a:avLst>
            <a:gd name="adj" fmla="val 10000"/>
          </a:avLst>
        </a:prstGeom>
        <a:solidFill>
          <a:srgbClr val="B3D893">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Scam</a:t>
          </a:r>
        </a:p>
      </dsp:txBody>
      <dsp:txXfrm>
        <a:off x="1816707" y="15732"/>
        <a:ext cx="617661" cy="488055"/>
      </dsp:txXfrm>
    </dsp:sp>
    <dsp:sp modelId="{EF0E13A9-A6CB-4C10-BE27-B98DF691B9C4}">
      <dsp:nvSpPr>
        <dsp:cNvPr id="0" name=""/>
        <dsp:cNvSpPr/>
      </dsp:nvSpPr>
      <dsp:spPr>
        <a:xfrm rot="17280000">
          <a:off x="2411164" y="550250"/>
          <a:ext cx="888296" cy="263840"/>
        </a:xfrm>
        <a:prstGeom prst="leftArrow">
          <a:avLst>
            <a:gd name="adj1" fmla="val 60000"/>
            <a:gd name="adj2" fmla="val 50000"/>
          </a:avLst>
        </a:prstGeom>
        <a:solidFill>
          <a:srgbClr val="80828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sp>
    <dsp:sp modelId="{E65D57D0-E08F-4FD5-8B75-DBEE002F11CD}">
      <dsp:nvSpPr>
        <dsp:cNvPr id="0" name=""/>
        <dsp:cNvSpPr/>
      </dsp:nvSpPr>
      <dsp:spPr>
        <a:xfrm>
          <a:off x="2668547" y="548"/>
          <a:ext cx="648029" cy="518423"/>
        </a:xfrm>
        <a:prstGeom prst="roundRect">
          <a:avLst>
            <a:gd name="adj" fmla="val 10000"/>
          </a:avLst>
        </a:prstGeom>
        <a:solidFill>
          <a:srgbClr val="808285">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lstStyle/>
        <a:p>
          <a:pPr marL="0" lvl="0" indent="0" algn="ctr" defTabSz="444500">
            <a:lnSpc>
              <a:spcPct val="90000"/>
            </a:lnSpc>
            <a:spcBef>
              <a:spcPct val="0"/>
            </a:spcBef>
            <a:spcAft>
              <a:spcPct val="35000"/>
            </a:spcAft>
            <a:buNone/>
          </a:pPr>
          <a:r>
            <a:rPr lang="en-US" sz="1000" kern="1200">
              <a:solidFill>
                <a:sysClr val="window" lastClr="FFFFFF"/>
              </a:solidFill>
              <a:latin typeface="Calibri" panose="020F0502020204030204"/>
              <a:ea typeface="+mn-ea"/>
              <a:cs typeface="+mn-cs"/>
            </a:rPr>
            <a:t>Survey Layout</a:t>
          </a:r>
        </a:p>
      </dsp:txBody>
      <dsp:txXfrm>
        <a:off x="2683731" y="15732"/>
        <a:ext cx="617661" cy="488055"/>
      </dsp:txXfrm>
    </dsp:sp>
    <dsp:sp modelId="{B96A2E34-69A4-4B99-8AB4-C2C4B26E0BB7}">
      <dsp:nvSpPr>
        <dsp:cNvPr id="0" name=""/>
        <dsp:cNvSpPr/>
      </dsp:nvSpPr>
      <dsp:spPr>
        <a:xfrm rot="19440000">
          <a:off x="2890527" y="898527"/>
          <a:ext cx="888296" cy="263840"/>
        </a:xfrm>
        <a:prstGeom prst="leftArrow">
          <a:avLst>
            <a:gd name="adj1" fmla="val 60000"/>
            <a:gd name="adj2" fmla="val 50000"/>
          </a:avLst>
        </a:prstGeom>
        <a:solidFill>
          <a:schemeClr val="accent6">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1D4C48C-1CD4-4287-BA07-1BB3E6686C57}">
      <dsp:nvSpPr>
        <dsp:cNvPr id="0" name=""/>
        <dsp:cNvSpPr/>
      </dsp:nvSpPr>
      <dsp:spPr>
        <a:xfrm>
          <a:off x="3369984" y="510172"/>
          <a:ext cx="648029" cy="518423"/>
        </a:xfrm>
        <a:prstGeom prst="roundRect">
          <a:avLst>
            <a:gd name="adj" fmla="val 10000"/>
          </a:avLst>
        </a:prstGeom>
        <a:solidFill>
          <a:schemeClr val="accent6">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lstStyle/>
        <a:p>
          <a:pPr marL="0" lvl="0" indent="0" algn="ctr" defTabSz="444500">
            <a:lnSpc>
              <a:spcPct val="90000"/>
            </a:lnSpc>
            <a:spcBef>
              <a:spcPct val="0"/>
            </a:spcBef>
            <a:spcAft>
              <a:spcPct val="35000"/>
            </a:spcAft>
            <a:buNone/>
          </a:pPr>
          <a:r>
            <a:rPr lang="en-US" sz="1000" kern="1200"/>
            <a:t>Call to Action</a:t>
          </a:r>
        </a:p>
      </dsp:txBody>
      <dsp:txXfrm>
        <a:off x="3385168" y="525356"/>
        <a:ext cx="617661" cy="488055"/>
      </dsp:txXfrm>
    </dsp:sp>
    <dsp:sp modelId="{2E41FB21-21E0-46B6-8A3A-1C95C96C98C3}">
      <dsp:nvSpPr>
        <dsp:cNvPr id="0" name=""/>
        <dsp:cNvSpPr/>
      </dsp:nvSpPr>
      <dsp:spPr>
        <a:xfrm>
          <a:off x="3073627" y="1462052"/>
          <a:ext cx="888296" cy="263840"/>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1D457D6-2F45-4F71-AB93-C41E9CA3652A}">
      <dsp:nvSpPr>
        <dsp:cNvPr id="0" name=""/>
        <dsp:cNvSpPr/>
      </dsp:nvSpPr>
      <dsp:spPr>
        <a:xfrm>
          <a:off x="3637909" y="1334761"/>
          <a:ext cx="648029" cy="518423"/>
        </a:xfrm>
        <a:prstGeom prst="roundRect">
          <a:avLst>
            <a:gd name="adj" fmla="val 10000"/>
          </a:avLst>
        </a:prstGeom>
        <a:solidFill>
          <a:schemeClr val="accent2">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lstStyle/>
        <a:p>
          <a:pPr marL="0" lvl="0" indent="0" algn="ctr" defTabSz="444500">
            <a:lnSpc>
              <a:spcPct val="90000"/>
            </a:lnSpc>
            <a:spcBef>
              <a:spcPct val="0"/>
            </a:spcBef>
            <a:spcAft>
              <a:spcPct val="35000"/>
            </a:spcAft>
            <a:buNone/>
          </a:pPr>
          <a:r>
            <a:rPr lang="en-US" sz="1000" kern="1200"/>
            <a:t>Personally selected</a:t>
          </a:r>
        </a:p>
      </dsp:txBody>
      <dsp:txXfrm>
        <a:off x="3653093" y="1349945"/>
        <a:ext cx="617661" cy="48805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93BF7C-435E-4CFD-842E-127F25255106}">
      <dsp:nvSpPr>
        <dsp:cNvPr id="0" name=""/>
        <dsp:cNvSpPr/>
      </dsp:nvSpPr>
      <dsp:spPr>
        <a:xfrm>
          <a:off x="1961514" y="1104371"/>
          <a:ext cx="2061845" cy="1356830"/>
        </a:xfrm>
        <a:prstGeom prst="ellipse">
          <a:avLst/>
        </a:prstGeom>
        <a:solidFill>
          <a:schemeClr val="accent1">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lstStyle/>
        <a:p>
          <a:pPr marL="0" lvl="0" indent="0" algn="ctr" defTabSz="889000">
            <a:lnSpc>
              <a:spcPct val="90000"/>
            </a:lnSpc>
            <a:spcBef>
              <a:spcPct val="0"/>
            </a:spcBef>
            <a:spcAft>
              <a:spcPct val="35000"/>
            </a:spcAft>
            <a:buNone/>
          </a:pPr>
          <a:r>
            <a:rPr lang="en-US" sz="2000" b="1" kern="1200"/>
            <a:t>Survey Participation</a:t>
          </a:r>
        </a:p>
      </dsp:txBody>
      <dsp:txXfrm>
        <a:off x="2263464" y="1303074"/>
        <a:ext cx="1457945" cy="959424"/>
      </dsp:txXfrm>
    </dsp:sp>
    <dsp:sp modelId="{324CFA5B-3222-4BC8-913C-2EEB18697AC1}">
      <dsp:nvSpPr>
        <dsp:cNvPr id="0" name=""/>
        <dsp:cNvSpPr/>
      </dsp:nvSpPr>
      <dsp:spPr>
        <a:xfrm rot="11449629">
          <a:off x="948911" y="1319865"/>
          <a:ext cx="1005055" cy="336407"/>
        </a:xfrm>
        <a:prstGeom prst="leftArrow">
          <a:avLst>
            <a:gd name="adj1" fmla="val 60000"/>
            <a:gd name="adj2" fmla="val 50000"/>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FA93B797-34DD-4D98-8ABE-3F2BD7358D55}">
      <dsp:nvSpPr>
        <dsp:cNvPr id="0" name=""/>
        <dsp:cNvSpPr/>
      </dsp:nvSpPr>
      <dsp:spPr>
        <a:xfrm>
          <a:off x="397178" y="945128"/>
          <a:ext cx="1121357" cy="897086"/>
        </a:xfrm>
        <a:prstGeom prst="roundRect">
          <a:avLst>
            <a:gd name="adj" fmla="val 10000"/>
          </a:avLst>
        </a:prstGeom>
        <a:solidFill>
          <a:schemeClr val="accent2">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622300">
            <a:lnSpc>
              <a:spcPct val="90000"/>
            </a:lnSpc>
            <a:spcBef>
              <a:spcPct val="0"/>
            </a:spcBef>
            <a:spcAft>
              <a:spcPct val="35000"/>
            </a:spcAft>
            <a:buNone/>
          </a:pPr>
          <a:r>
            <a:rPr lang="en-US" sz="1400" kern="1200"/>
            <a:t>Survey's Purpose</a:t>
          </a:r>
        </a:p>
      </dsp:txBody>
      <dsp:txXfrm>
        <a:off x="423453" y="971403"/>
        <a:ext cx="1068807" cy="844536"/>
      </dsp:txXfrm>
    </dsp:sp>
    <dsp:sp modelId="{8D1BC269-A535-4BFC-BCF4-529528282CF7}">
      <dsp:nvSpPr>
        <dsp:cNvPr id="0" name=""/>
        <dsp:cNvSpPr/>
      </dsp:nvSpPr>
      <dsp:spPr>
        <a:xfrm rot="14432376">
          <a:off x="2015562" y="591085"/>
          <a:ext cx="797481" cy="336407"/>
        </a:xfrm>
        <a:prstGeom prst="leftArrow">
          <a:avLst>
            <a:gd name="adj1" fmla="val 60000"/>
            <a:gd name="adj2" fmla="val 50000"/>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EE25F75-A22B-4250-8749-06D84DAEDE21}">
      <dsp:nvSpPr>
        <dsp:cNvPr id="0" name=""/>
        <dsp:cNvSpPr/>
      </dsp:nvSpPr>
      <dsp:spPr>
        <a:xfrm>
          <a:off x="1657515" y="-36436"/>
          <a:ext cx="1121357" cy="897086"/>
        </a:xfrm>
        <a:prstGeom prst="roundRect">
          <a:avLst>
            <a:gd name="adj" fmla="val 10000"/>
          </a:avLst>
        </a:prstGeom>
        <a:solidFill>
          <a:schemeClr val="accent3">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622300">
            <a:lnSpc>
              <a:spcPct val="90000"/>
            </a:lnSpc>
            <a:spcBef>
              <a:spcPct val="0"/>
            </a:spcBef>
            <a:spcAft>
              <a:spcPct val="35000"/>
            </a:spcAft>
            <a:buNone/>
          </a:pPr>
          <a:r>
            <a:rPr lang="en-US" sz="1400" kern="1200"/>
            <a:t>Incentive</a:t>
          </a:r>
        </a:p>
      </dsp:txBody>
      <dsp:txXfrm>
        <a:off x="1683790" y="-10161"/>
        <a:ext cx="1068807" cy="844536"/>
      </dsp:txXfrm>
    </dsp:sp>
    <dsp:sp modelId="{6FCFCE4C-5F02-4E0E-9641-CE7CD302D9A0}">
      <dsp:nvSpPr>
        <dsp:cNvPr id="0" name=""/>
        <dsp:cNvSpPr/>
      </dsp:nvSpPr>
      <dsp:spPr>
        <a:xfrm rot="17700000">
          <a:off x="3094005" y="581239"/>
          <a:ext cx="760576" cy="336407"/>
        </a:xfrm>
        <a:prstGeom prst="lef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22BD372-7653-46F2-AE56-7BE2897FF649}">
      <dsp:nvSpPr>
        <dsp:cNvPr id="0" name=""/>
        <dsp:cNvSpPr/>
      </dsp:nvSpPr>
      <dsp:spPr>
        <a:xfrm>
          <a:off x="3074331" y="-43757"/>
          <a:ext cx="1121357" cy="897086"/>
        </a:xfrm>
        <a:prstGeom prst="roundRect">
          <a:avLst>
            <a:gd name="adj" fmla="val 10000"/>
          </a:avLst>
        </a:prstGeom>
        <a:solidFill>
          <a:schemeClr val="accent4">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622300">
            <a:lnSpc>
              <a:spcPct val="90000"/>
            </a:lnSpc>
            <a:spcBef>
              <a:spcPct val="0"/>
            </a:spcBef>
            <a:spcAft>
              <a:spcPct val="35000"/>
            </a:spcAft>
            <a:buNone/>
          </a:pPr>
          <a:r>
            <a:rPr lang="en-US" sz="1400" kern="1200"/>
            <a:t>Verification</a:t>
          </a:r>
        </a:p>
      </dsp:txBody>
      <dsp:txXfrm>
        <a:off x="3100606" y="-17482"/>
        <a:ext cx="1068807" cy="844536"/>
      </dsp:txXfrm>
    </dsp:sp>
    <dsp:sp modelId="{EF0E13A9-A6CB-4C10-BE27-B98DF691B9C4}">
      <dsp:nvSpPr>
        <dsp:cNvPr id="0" name=""/>
        <dsp:cNvSpPr/>
      </dsp:nvSpPr>
      <dsp:spPr>
        <a:xfrm rot="20973078">
          <a:off x="4034498" y="1329388"/>
          <a:ext cx="1008882" cy="336407"/>
        </a:xfrm>
        <a:prstGeom prst="leftArrow">
          <a:avLst>
            <a:gd name="adj1" fmla="val 60000"/>
            <a:gd name="adj2" fmla="val 50000"/>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65D57D0-E08F-4FD5-8B75-DBEE002F11CD}">
      <dsp:nvSpPr>
        <dsp:cNvPr id="0" name=""/>
        <dsp:cNvSpPr/>
      </dsp:nvSpPr>
      <dsp:spPr>
        <a:xfrm>
          <a:off x="4474337" y="957566"/>
          <a:ext cx="1121357" cy="897086"/>
        </a:xfrm>
        <a:prstGeom prst="roundRect">
          <a:avLst>
            <a:gd name="adj" fmla="val 10000"/>
          </a:avLst>
        </a:prstGeom>
        <a:solidFill>
          <a:schemeClr val="accent5">
            <a:hueOff val="0"/>
            <a:satOff val="0"/>
            <a:lumOff val="0"/>
            <a:alphaOff val="0"/>
          </a:schemeClr>
        </a:solidFill>
        <a:ln w="12700">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622300">
            <a:lnSpc>
              <a:spcPct val="90000"/>
            </a:lnSpc>
            <a:spcBef>
              <a:spcPct val="0"/>
            </a:spcBef>
            <a:spcAft>
              <a:spcPct val="35000"/>
            </a:spcAft>
            <a:buNone/>
          </a:pPr>
          <a:r>
            <a:rPr lang="en-US" sz="1400" kern="1200"/>
            <a:t>Time</a:t>
          </a:r>
        </a:p>
      </dsp:txBody>
      <dsp:txXfrm>
        <a:off x="4500612" y="983841"/>
        <a:ext cx="1068807" cy="844536"/>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0"/>
            </dgm:alg>
          </dgm:if>
          <dgm:else name="Name4">
            <dgm:choose name="Name5">
              <dgm:if name="Name6" axis="ch ch" ptType="node node" st="1 1" cnt="1 0" func="cnt" arg="none" op="lte" val="3">
                <dgm:alg type="cycle">
                  <dgm:param type="ctrShpMap" val="fNode"/>
                  <dgm:param type="spanAng" val="110"/>
                  <dgm:param type="stAng" val="-55"/>
                </dgm:alg>
              </dgm:if>
              <dgm:else name="Name7">
                <dgm:choose name="Name8">
                  <dgm:if name="Name9" axis="ch ch" ptType="node node" st="1 1" cnt="1 0" func="cnt" arg="none" op="equ" val="4">
                    <dgm:alg type="cycle">
                      <dgm:param type="ctrShpMap" val="fNode"/>
                      <dgm:param type="spanAng" val="150"/>
                      <dgm:param type="stAng" val="-75"/>
                    </dgm:alg>
                  </dgm:if>
                  <dgm:else name="Name10">
                    <dgm:alg type="cycle">
                      <dgm:param type="ctrShpMap" val="fNode"/>
                      <dgm:param type="spanAng" val="180"/>
                      <dgm:param type="stAng" val="-90"/>
                    </dgm:alg>
                  </dgm:else>
                </dgm:choose>
              </dgm:else>
            </dgm:choose>
          </dgm:else>
        </dgm:choose>
      </dgm:if>
      <dgm:else name="Name11">
        <dgm:choose name="Name12">
          <dgm:if name="Name13" axis="ch ch" ptType="node node" st="1 1" cnt="1 0" func="cnt" arg="none" op="lte" val="1">
            <dgm:alg type="cycle">
              <dgm:param type="ctrShpMap" val="fNode"/>
              <dgm:param type="spanAng" val="-360"/>
              <dgm:param type="stAng" val="0"/>
            </dgm:alg>
          </dgm:if>
          <dgm:else name="Name14">
            <dgm:choose name="Name15">
              <dgm:if name="Name16" axis="ch ch" ptType="node node" st="1 1" cnt="1 0" func="cnt" arg="none" op="lte" val="3">
                <dgm:alg type="cycle">
                  <dgm:param type="ctrShpMap" val="fNode"/>
                  <dgm:param type="spanAng" val="-110"/>
                  <dgm:param type="stAng" val="55"/>
                </dgm:alg>
              </dgm:if>
              <dgm:else name="Name17">
                <dgm:choose name="Name18">
                  <dgm:if name="Name19" axis="ch ch" ptType="node node" st="1 1" cnt="1 0" func="cnt" arg="none" op="equ" val="4">
                    <dgm:alg type="cycle">
                      <dgm:param type="ctrShpMap" val="fNode"/>
                      <dgm:param type="spanAng" val="-150"/>
                      <dgm:param type="stAng" val="75"/>
                    </dgm:alg>
                  </dgm:if>
                  <dgm:else name="Name20">
                    <dgm:alg type="cycle">
                      <dgm:param type="ctrShpMap" val="fNode"/>
                      <dgm:param type="spanAng" val="-180"/>
                      <dgm:param type="stAng" val="90"/>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arg="none"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begSty" val="arr"/>
              <dgm:param type="endPts" val="ctr"/>
              <dgm:param type="endSty" val="no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val="norm"/>
      <dgm:animLvl val="ctr"/>
      <dgm:resizeHandles val="exact"/>
    </dgm:varLst>
    <dgm:choose name="Name0">
      <dgm:if name="Name1" func="var" arg="dir" op="equ" val="norm">
        <dgm:choose name="Name2">
          <dgm:if name="Name3" axis="ch ch" ptType="node node" st="1 1" cnt="1 0" func="cnt" arg="none" op="lte" val="1">
            <dgm:alg type="cycle">
              <dgm:param type="ctrShpMap" val="fNode"/>
              <dgm:param type="spanAng" val="360"/>
              <dgm:param type="stAng" val="0"/>
            </dgm:alg>
          </dgm:if>
          <dgm:else name="Name4">
            <dgm:choose name="Name5">
              <dgm:if name="Name6" axis="ch ch" ptType="node node" st="1 1" cnt="1 0" func="cnt" arg="none" op="lte" val="3">
                <dgm:alg type="cycle">
                  <dgm:param type="ctrShpMap" val="fNode"/>
                  <dgm:param type="spanAng" val="110"/>
                  <dgm:param type="stAng" val="-55"/>
                </dgm:alg>
              </dgm:if>
              <dgm:else name="Name7">
                <dgm:choose name="Name8">
                  <dgm:if name="Name9" axis="ch ch" ptType="node node" st="1 1" cnt="1 0" func="cnt" arg="none" op="equ" val="4">
                    <dgm:alg type="cycle">
                      <dgm:param type="ctrShpMap" val="fNode"/>
                      <dgm:param type="spanAng" val="150"/>
                      <dgm:param type="stAng" val="-75"/>
                    </dgm:alg>
                  </dgm:if>
                  <dgm:else name="Name10">
                    <dgm:alg type="cycle">
                      <dgm:param type="ctrShpMap" val="fNode"/>
                      <dgm:param type="spanAng" val="180"/>
                      <dgm:param type="stAng" val="-90"/>
                    </dgm:alg>
                  </dgm:else>
                </dgm:choose>
              </dgm:else>
            </dgm:choose>
          </dgm:else>
        </dgm:choose>
      </dgm:if>
      <dgm:else name="Name11">
        <dgm:choose name="Name12">
          <dgm:if name="Name13" axis="ch ch" ptType="node node" st="1 1" cnt="1 0" func="cnt" arg="none" op="lte" val="1">
            <dgm:alg type="cycle">
              <dgm:param type="ctrShpMap" val="fNode"/>
              <dgm:param type="spanAng" val="-360"/>
              <dgm:param type="stAng" val="0"/>
            </dgm:alg>
          </dgm:if>
          <dgm:else name="Name14">
            <dgm:choose name="Name15">
              <dgm:if name="Name16" axis="ch ch" ptType="node node" st="1 1" cnt="1 0" func="cnt" arg="none" op="lte" val="3">
                <dgm:alg type="cycle">
                  <dgm:param type="ctrShpMap" val="fNode"/>
                  <dgm:param type="spanAng" val="-110"/>
                  <dgm:param type="stAng" val="55"/>
                </dgm:alg>
              </dgm:if>
              <dgm:else name="Name17">
                <dgm:choose name="Name18">
                  <dgm:if name="Name19" axis="ch ch" ptType="node node" st="1 1" cnt="1 0" func="cnt" arg="none" op="equ" val="4">
                    <dgm:alg type="cycle">
                      <dgm:param type="ctrShpMap" val="fNode"/>
                      <dgm:param type="spanAng" val="-150"/>
                      <dgm:param type="stAng" val="75"/>
                    </dgm:alg>
                  </dgm:if>
                  <dgm:else name="Name20">
                    <dgm:alg type="cycle">
                      <dgm:param type="ctrShpMap" val="fNode"/>
                      <dgm:param type="spanAng" val="-180"/>
                      <dgm:param type="stAng" val="90"/>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arg="none"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begSty" val="arr"/>
              <dgm:param type="endPts" val="ctr"/>
              <dgm:param type="endSty" val="no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EurekaFacts">
      <a:dk1>
        <a:sysClr val="windowText" lastClr="000000"/>
      </a:dk1>
      <a:lt1>
        <a:sysClr val="window" lastClr="FFFFFF"/>
      </a:lt1>
      <a:dk2>
        <a:srgbClr val="373545"/>
      </a:dk2>
      <a:lt2>
        <a:srgbClr val="CEDBE6"/>
      </a:lt2>
      <a:accent1>
        <a:srgbClr val="006EB2"/>
      </a:accent1>
      <a:accent2>
        <a:srgbClr val="219AD1"/>
      </a:accent2>
      <a:accent3>
        <a:srgbClr val="67BE68"/>
      </a:accent3>
      <a:accent4>
        <a:srgbClr val="B3D893"/>
      </a:accent4>
      <a:accent5>
        <a:srgbClr val="808285"/>
      </a:accent5>
      <a:accent6>
        <a:srgbClr val="BCBEC0"/>
      </a:accent6>
      <a:hlink>
        <a:srgbClr val="6B9F25"/>
      </a:hlink>
      <a:folHlink>
        <a:srgbClr val="124B98"/>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WSAPHistory xmlns="ff716dec-0bd9-4b0d-8fea-84885a082c2e" xsi:nil="true"/>
    <Budget xmlns="ff716dec-0bd9-4b0d-8fea-84885a082c2e" xsi:nil="true"/>
    <Award xmlns="ff716dec-0bd9-4b0d-8fea-84885a082c2e" xsi:nil="true"/>
    <lcf76f155ced4ddcb4097134ff3c332f xmlns="ff716dec-0bd9-4b0d-8fea-84885a082c2e">
      <Terms xmlns="http://schemas.microsoft.com/office/infopath/2007/PartnerControls"/>
    </lcf76f155ced4ddcb4097134ff3c332f>
    <TaxCatchAll xmlns="46a72db5-e3f1-4035-b125-519a4329281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E73063AB7598E4295B15635BA19852F" ma:contentTypeVersion="17" ma:contentTypeDescription="Create a new document." ma:contentTypeScope="" ma:versionID="b745843c05f37e4937c7c7acc37d8ba8">
  <xsd:schema xmlns:xsd="http://www.w3.org/2001/XMLSchema" xmlns:xs="http://www.w3.org/2001/XMLSchema" xmlns:p="http://schemas.microsoft.com/office/2006/metadata/properties" xmlns:ns2="ff716dec-0bd9-4b0d-8fea-84885a082c2e" xmlns:ns3="46a72db5-e3f1-4035-b125-519a4329281d" targetNamespace="http://schemas.microsoft.com/office/2006/metadata/properties" ma:root="true" ma:fieldsID="37bf5289a8b6712e99a90ccfbcca6f57" ns2:_="" ns3:_="">
    <xsd:import namespace="ff716dec-0bd9-4b0d-8fea-84885a082c2e"/>
    <xsd:import namespace="46a72db5-e3f1-4035-b125-519a4329281d"/>
    <xsd:element name="properties">
      <xsd:complexType>
        <xsd:sequence>
          <xsd:element name="documentManagement">
            <xsd:complexType>
              <xsd:all>
                <xsd:element ref="ns2:IWSAPHistory" minOccurs="0"/>
                <xsd:element ref="ns2:MediaServiceDateTake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Location" minOccurs="0"/>
                <xsd:element ref="ns2:Award" minOccurs="0"/>
                <xsd:element ref="ns2:Budget"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16dec-0bd9-4b0d-8fea-84885a082c2e" elementFormDefault="qualified">
    <xsd:import namespace="http://schemas.microsoft.com/office/2006/documentManagement/types"/>
    <xsd:import namespace="http://schemas.microsoft.com/office/infopath/2007/PartnerControls"/>
    <xsd:element name="IWSAPHistory" ma:index="8" nillable="true" ma:displayName="IWSAPHistory" ma:hidden="true" ma:internalName="IWSAPHistory">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Award" ma:index="16" nillable="true" ma:displayName="Award" ma:description="Total Award" ma:format="$123,456.00 (United States)" ma:LCID="1033" ma:internalName="Award">
      <xsd:simpleType>
        <xsd:restriction base="dms:Currency"/>
      </xsd:simpleType>
    </xsd:element>
    <xsd:element name="Budget" ma:index="17" nillable="true" ma:displayName="Budget" ma:description="Funded amount for the current year" ma:format="$123,456.00 (United States)" ma:LCID="1033" ma:internalName="Budget">
      <xsd:simpleType>
        <xsd:restriction base="dms:Currency"/>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6eaecd1-8a95-4d15-a909-9553e8a38b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a72db5-e3f1-4035-b125-519a432928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f6213a8-f780-469f-aa54-b89113e41956}" ma:internalName="TaxCatchAll" ma:showField="CatchAllData" ma:web="46a72db5-e3f1-4035-b125-519a43292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39B835-3676-406A-85B2-4B9ACDF489A6}">
  <ds:schemaRefs>
    <ds:schemaRef ds:uri="http://schemas.microsoft.com/office/2006/metadata/properties"/>
    <ds:schemaRef ds:uri="http://schemas.microsoft.com/office/infopath/2007/PartnerControls"/>
    <ds:schemaRef ds:uri="ff716dec-0bd9-4b0d-8fea-84885a082c2e"/>
    <ds:schemaRef ds:uri="46a72db5-e3f1-4035-b125-519a4329281d"/>
  </ds:schemaRefs>
</ds:datastoreItem>
</file>

<file path=customXml/itemProps2.xml><?xml version="1.0" encoding="utf-8"?>
<ds:datastoreItem xmlns:ds="http://schemas.openxmlformats.org/officeDocument/2006/customXml" ds:itemID="{0FB51AD2-192D-4008-829C-25CD4C2E6DD8}">
  <ds:schemaRefs>
    <ds:schemaRef ds:uri="http://schemas.openxmlformats.org/officeDocument/2006/bibliography"/>
  </ds:schemaRefs>
</ds:datastoreItem>
</file>

<file path=customXml/itemProps3.xml><?xml version="1.0" encoding="utf-8"?>
<ds:datastoreItem xmlns:ds="http://schemas.openxmlformats.org/officeDocument/2006/customXml" ds:itemID="{16ACFCBA-1942-4B88-9DE1-A4284C53274B}">
  <ds:schemaRefs>
    <ds:schemaRef ds:uri="http://schemas.microsoft.com/sharepoint/v3/contenttype/forms"/>
  </ds:schemaRefs>
</ds:datastoreItem>
</file>

<file path=customXml/itemProps4.xml><?xml version="1.0" encoding="utf-8"?>
<ds:datastoreItem xmlns:ds="http://schemas.openxmlformats.org/officeDocument/2006/customXml" ds:itemID="{81E2A998-4B56-4EC7-9EF9-3C5F3C57A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16dec-0bd9-4b0d-8fea-84885a082c2e"/>
    <ds:schemaRef ds:uri="46a72db5-e3f1-4035-b125-519a43292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6407</Words>
  <Characters>36526</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Rawlinson</dc:creator>
  <cp:lastModifiedBy>Clarady, Carrie</cp:lastModifiedBy>
  <cp:revision>8</cp:revision>
  <dcterms:created xsi:type="dcterms:W3CDTF">2023-09-19T12:57:00Z</dcterms:created>
  <dcterms:modified xsi:type="dcterms:W3CDTF">2023-09-24T14:35:00Z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0x0101000E73063AB7598E4295B15635BA19852F</vt:lpwstr>
  </property>
  <property fmtid="{D5CDD505-2E9C-101B-9397-08002B2CF9AE}" pid="3" name="MediaServiceImageTags">
    <vt:lpwstr/>
  </property>
  <property fmtid="{D5CDD505-2E9C-101B-9397-08002B2CF9AE}" pid="4" name="SharedWithUsers">
    <vt:lpwstr>6234;#Laura McCulla;#5580;#Margie Eulner Ott</vt:lpwstr>
  </property>
</Properties>
</file>