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175AAA" w:rsidP="11AB4B38" w14:paraId="46692DEB" w14:textId="18E8CE09">
      <w:pPr>
        <w:spacing w:after="0"/>
        <w:jc w:val="center"/>
        <w:rPr>
          <w:rFonts w:cstheme="minorHAnsi"/>
          <w:sz w:val="28"/>
          <w:szCs w:val="28"/>
        </w:rPr>
      </w:pPr>
      <w:bookmarkStart w:id="0" w:name="_Toc49148152"/>
      <w:bookmarkStart w:id="1" w:name="_Hlk166075242"/>
      <w:r w:rsidRPr="00175AAA">
        <w:rPr>
          <w:rFonts w:cstheme="minorHAnsi"/>
          <w:sz w:val="28"/>
          <w:szCs w:val="28"/>
        </w:rPr>
        <w:t>U.S. Environmental Protection Agency</w:t>
      </w:r>
    </w:p>
    <w:p w:rsidR="00DE4E0C" w:rsidRPr="00175AAA" w:rsidP="11AB4B38" w14:paraId="1A3CA841" w14:textId="4B14E2EE">
      <w:pPr>
        <w:jc w:val="center"/>
        <w:rPr>
          <w:rFonts w:cstheme="minorHAnsi"/>
          <w:sz w:val="28"/>
          <w:szCs w:val="28"/>
        </w:rPr>
      </w:pPr>
      <w:r w:rsidRPr="00175AAA">
        <w:rPr>
          <w:rFonts w:cstheme="minorHAnsi"/>
          <w:sz w:val="28"/>
          <w:szCs w:val="28"/>
        </w:rPr>
        <w:t>Information Collection Request</w:t>
      </w:r>
    </w:p>
    <w:p w:rsidR="00EA0D20" w:rsidRPr="00957ACD" w:rsidP="00BB432F" w14:paraId="77D1C27C" w14:textId="77777777">
      <w:pPr>
        <w:rPr>
          <w:rFonts w:cstheme="minorHAnsi"/>
          <w:b/>
          <w:bCs/>
        </w:rPr>
      </w:pPr>
    </w:p>
    <w:p w:rsidR="00BB432F" w:rsidRPr="00957ACD" w:rsidP="00BB432F" w14:paraId="7B82FD92" w14:textId="7D7A5B8F">
      <w:pPr>
        <w:rPr>
          <w:rFonts w:cstheme="minorHAnsi"/>
        </w:rPr>
      </w:pPr>
      <w:r w:rsidRPr="00957ACD">
        <w:rPr>
          <w:rFonts w:cstheme="minorHAnsi"/>
          <w:b/>
          <w:bCs/>
        </w:rPr>
        <w:t>Title:</w:t>
      </w:r>
      <w:r w:rsidRPr="00957ACD" w:rsidR="001F34A5">
        <w:rPr>
          <w:rFonts w:cstheme="minorHAnsi"/>
        </w:rPr>
        <w:t xml:space="preserve"> </w:t>
      </w:r>
      <w:r w:rsidRPr="00957ACD" w:rsidR="007D5B33">
        <w:rPr>
          <w:rFonts w:cstheme="minorHAnsi"/>
          <w:bCs/>
        </w:rPr>
        <w:t>Information Collection Request for the Proposed Lead and Copper Rule Improvements (LCRI)</w:t>
      </w:r>
    </w:p>
    <w:p w:rsidR="00EE2403" w:rsidRPr="00957ACD" w:rsidP="00BB432F" w14:paraId="71D5121E" w14:textId="381CFD4B">
      <w:pPr>
        <w:spacing w:line="240" w:lineRule="auto"/>
        <w:rPr>
          <w:rFonts w:cstheme="minorHAnsi"/>
        </w:rPr>
      </w:pPr>
      <w:r w:rsidRPr="00957ACD">
        <w:rPr>
          <w:rFonts w:cstheme="minorHAnsi"/>
          <w:b/>
          <w:bCs/>
        </w:rPr>
        <w:t>OMB Control Number:</w:t>
      </w:r>
      <w:r w:rsidRPr="00957ACD" w:rsidR="00BB432F">
        <w:rPr>
          <w:rFonts w:cstheme="minorHAnsi"/>
        </w:rPr>
        <w:t xml:space="preserve"> </w:t>
      </w:r>
      <w:r w:rsidRPr="00957ACD" w:rsidR="007236CA">
        <w:rPr>
          <w:rFonts w:cstheme="minorHAnsi"/>
        </w:rPr>
        <w:t>2040-NEW</w:t>
      </w:r>
    </w:p>
    <w:p w:rsidR="00EE2403" w:rsidRPr="00957ACD" w:rsidP="00ED57A4" w14:paraId="4FB77BCA" w14:textId="2B3EE207">
      <w:pPr>
        <w:spacing w:before="240" w:line="240" w:lineRule="auto"/>
        <w:rPr>
          <w:rFonts w:cstheme="minorHAnsi"/>
        </w:rPr>
      </w:pPr>
      <w:r w:rsidRPr="00957ACD">
        <w:rPr>
          <w:rFonts w:cstheme="minorHAnsi"/>
          <w:b/>
          <w:bCs/>
        </w:rPr>
        <w:t>EPA ICR Number:</w:t>
      </w:r>
      <w:r w:rsidRPr="00957ACD" w:rsidR="00BB432F">
        <w:rPr>
          <w:rFonts w:cstheme="minorHAnsi"/>
        </w:rPr>
        <w:t xml:space="preserve"> </w:t>
      </w:r>
      <w:r w:rsidRPr="00957ACD" w:rsidR="00E56A28">
        <w:rPr>
          <w:rFonts w:cstheme="minorHAnsi"/>
        </w:rPr>
        <w:t>2788.01</w:t>
      </w:r>
    </w:p>
    <w:p w:rsidR="00D11379" w:rsidRPr="00957ACD" w:rsidP="00D11379" w14:paraId="7CAA2EA2" w14:textId="77A2AAC5">
      <w:pPr>
        <w:pStyle w:val="NormalIndent"/>
        <w:rPr>
          <w:rFonts w:asciiTheme="minorHAnsi" w:hAnsiTheme="minorHAnsi" w:cstheme="minorHAnsi"/>
          <w:sz w:val="22"/>
          <w:szCs w:val="22"/>
        </w:rPr>
      </w:pPr>
      <w:r w:rsidRPr="00957ACD">
        <w:rPr>
          <w:rFonts w:asciiTheme="minorHAnsi" w:hAnsiTheme="minorHAnsi" w:cstheme="minorHAnsi"/>
          <w:b/>
          <w:bCs/>
          <w:sz w:val="22"/>
          <w:szCs w:val="22"/>
        </w:rPr>
        <w:t>Abstract:</w:t>
      </w:r>
      <w:r w:rsidRPr="00957ACD" w:rsidR="00BB432F">
        <w:rPr>
          <w:rFonts w:asciiTheme="minorHAnsi" w:hAnsiTheme="minorHAnsi" w:cstheme="minorHAnsi"/>
          <w:sz w:val="22"/>
          <w:szCs w:val="22"/>
        </w:rPr>
        <w:t xml:space="preserve"> </w:t>
      </w:r>
      <w:r w:rsidRPr="00957ACD">
        <w:rPr>
          <w:rFonts w:asciiTheme="minorHAnsi" w:hAnsiTheme="minorHAnsi" w:cstheme="minorHAnsi"/>
          <w:sz w:val="22"/>
          <w:szCs w:val="22"/>
        </w:rPr>
        <w:t>The National Primary Drinking Water Regulations (NPDWRs) for Lead and Copper (The Lead and Copper Rule or LCR), promulgated by the U.S. Environmental Protection Agency (EPA) in 1991, is a regulation promulgated under the Safe Drinking Water Act (SDWA). The LCR’s goal is to reduce the levels of lead and copper in drinking water. The proposed Lead and Copper Rule Improvements (LCRI) builds upon the LCR and subsequent revisions including the most recent 2021 Lead and Copper Rule Revisions (LCRR). The proposed LCRI would require community and non-transient non-community water systems</w:t>
      </w:r>
      <w:r>
        <w:rPr>
          <w:rStyle w:val="FootnoteReference"/>
          <w:rFonts w:asciiTheme="minorHAnsi" w:eastAsiaTheme="majorEastAsia" w:hAnsiTheme="minorHAnsi" w:cstheme="minorHAnsi"/>
          <w:sz w:val="22"/>
          <w:szCs w:val="22"/>
        </w:rPr>
        <w:footnoteReference w:id="3"/>
      </w:r>
      <w:r w:rsidRPr="00957ACD">
        <w:rPr>
          <w:rFonts w:asciiTheme="minorHAnsi" w:hAnsiTheme="minorHAnsi" w:cstheme="minorHAnsi"/>
          <w:sz w:val="22"/>
          <w:szCs w:val="22"/>
        </w:rPr>
        <w:t xml:space="preserve"> to replace lead service lines (LSLs) and galvanized requiring replacement (GRR) service lines (galvanized lines currently or previously downstream of an LSL) and, under specified conditions, install source water treatment, install and/or reoptimize corrosion control treatment (CCT), conduct public education, or distribute and maintain point-of-use (POU) treatment. The proposed LCRI also expands public education requirements for lead and requires greater public access to information on lead.</w:t>
      </w:r>
    </w:p>
    <w:p w:rsidR="00D11379" w:rsidRPr="00957ACD" w:rsidP="00D11379" w14:paraId="27CBE4A1"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The proposed LCRI is designed to identify and reduce lead exposure at systems with elevated lead concentrations in their drinking water by establishing a new lead action level (AL) of 10 micrograms per liter (</w:t>
      </w:r>
      <w:r w:rsidRPr="00957ACD">
        <w:rPr>
          <w:rFonts w:asciiTheme="minorHAnsi" w:hAnsiTheme="minorHAnsi" w:cstheme="minorHAnsi"/>
          <w:sz w:val="22"/>
          <w:szCs w:val="22"/>
        </w:rPr>
        <w:t>μg</w:t>
      </w:r>
      <w:r w:rsidRPr="00957ACD">
        <w:rPr>
          <w:rFonts w:asciiTheme="minorHAnsi" w:hAnsiTheme="minorHAnsi" w:cstheme="minorHAnsi"/>
          <w:sz w:val="22"/>
          <w:szCs w:val="22"/>
        </w:rPr>
        <w:t xml:space="preserve">/L). Note, the maximum contaminant level goals (MCLGs) for both lead and copper have not been modified by the proposed LCRI. See the </w:t>
      </w:r>
      <w:r w:rsidRPr="00957ACD">
        <w:rPr>
          <w:rFonts w:asciiTheme="minorHAnsi" w:hAnsiTheme="minorHAnsi" w:cstheme="minorHAnsi"/>
          <w:i/>
          <w:iCs/>
          <w:sz w:val="22"/>
          <w:szCs w:val="22"/>
        </w:rPr>
        <w:t>Economic Analysis for the Proposed Lead and Copper Rule Improvements</w:t>
      </w:r>
      <w:r w:rsidRPr="00957ACD">
        <w:rPr>
          <w:rFonts w:asciiTheme="minorHAnsi" w:hAnsiTheme="minorHAnsi" w:cstheme="minorHAnsi"/>
          <w:sz w:val="22"/>
          <w:szCs w:val="22"/>
        </w:rPr>
        <w:t xml:space="preserve"> (available in the docket at EPA-HQ-OW-2022-0801 at </w:t>
      </w:r>
      <w:hyperlink r:id="rId6" w:history="1">
        <w:r w:rsidRPr="00957ACD">
          <w:rPr>
            <w:rStyle w:val="Hyperlink"/>
            <w:rFonts w:asciiTheme="minorHAnsi" w:hAnsiTheme="minorHAnsi" w:cstheme="minorHAnsi"/>
            <w:color w:val="auto"/>
            <w:sz w:val="22"/>
            <w:szCs w:val="22"/>
          </w:rPr>
          <w:t>www.regulations.gov</w:t>
        </w:r>
      </w:hyperlink>
      <w:r w:rsidRPr="00957ACD">
        <w:rPr>
          <w:rFonts w:asciiTheme="minorHAnsi" w:hAnsiTheme="minorHAnsi" w:cstheme="minorHAnsi"/>
          <w:sz w:val="22"/>
          <w:szCs w:val="22"/>
        </w:rPr>
        <w:t>) for detailed information on the specific regulatory requirements of the rule.</w:t>
      </w:r>
    </w:p>
    <w:p w:rsidR="00D11379" w:rsidRPr="00957ACD" w:rsidP="00D11379" w14:paraId="540EBDFE"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Water systems include Federal, state, tribal, and local governmental entities as well as private entities. States (and tribes) that have been granted primary enforcement authority (</w:t>
      </w:r>
      <w:r w:rsidRPr="00957ACD">
        <w:rPr>
          <w:rFonts w:asciiTheme="minorHAnsi" w:hAnsiTheme="minorHAnsi" w:cstheme="minorHAnsi"/>
          <w:i/>
          <w:iCs/>
          <w:sz w:val="22"/>
          <w:szCs w:val="22"/>
        </w:rPr>
        <w:t>i.e</w:t>
      </w:r>
      <w:r w:rsidRPr="00957ACD">
        <w:rPr>
          <w:rFonts w:asciiTheme="minorHAnsi" w:hAnsiTheme="minorHAnsi" w:cstheme="minorHAnsi"/>
          <w:sz w:val="22"/>
          <w:szCs w:val="22"/>
        </w:rPr>
        <w:t>., primacy) for the LCR are responsible for overseeing rule implementation by systems within their jurisdiction. In instances where a state or tribe does not have primacy, the EPA Region is the primacy agency.</w:t>
      </w:r>
      <w:r>
        <w:rPr>
          <w:rStyle w:val="FootnoteReference"/>
          <w:rFonts w:asciiTheme="minorHAnsi" w:eastAsiaTheme="majorEastAsia" w:hAnsiTheme="minorHAnsi" w:cstheme="minorHAnsi"/>
          <w:sz w:val="22"/>
          <w:szCs w:val="22"/>
        </w:rPr>
        <w:footnoteReference w:id="4"/>
      </w:r>
      <w:r w:rsidRPr="00957ACD">
        <w:rPr>
          <w:rFonts w:asciiTheme="minorHAnsi" w:hAnsiTheme="minorHAnsi" w:cstheme="minorHAnsi"/>
          <w:sz w:val="22"/>
          <w:szCs w:val="22"/>
        </w:rPr>
        <w:t xml:space="preserve"> Systems demonstrate compliance through reporting information to the State. States utilize the data to determine compliance and approve service line replacement plans that target the removal of lead service lines that, where present, are the greatest source of lead exposure in drinking water. States also are required to report a subset of the data to EPA, which utilizes this information to protect public health by ensuring compliance with the LCR, measuring progress toward meeting the LCR’s goals and </w:t>
      </w:r>
      <w:r w:rsidRPr="00957ACD">
        <w:rPr>
          <w:rFonts w:asciiTheme="minorHAnsi" w:hAnsiTheme="minorHAnsi" w:cstheme="minorHAnsi"/>
          <w:sz w:val="22"/>
          <w:szCs w:val="22"/>
        </w:rPr>
        <w:t>evaluating the appropriateness of state implementation activities. The information reported by States to EPA can be found in the Safe Drinking Water Information System (SDWIS).</w:t>
      </w:r>
    </w:p>
    <w:p w:rsidR="00D11379" w:rsidRPr="00957ACD" w:rsidP="00D11379" w14:paraId="549B9A61" w14:textId="77777777">
      <w:pPr>
        <w:spacing w:after="240"/>
        <w:ind w:firstLine="720"/>
        <w:rPr>
          <w:rFonts w:cstheme="minorHAnsi"/>
        </w:rPr>
      </w:pPr>
      <w:r w:rsidRPr="00957ACD">
        <w:rPr>
          <w:rFonts w:cstheme="minorHAnsi"/>
        </w:rPr>
        <w:t xml:space="preserve">EPA is proposing to require water systems to replace lead service lines, remove the LCRR-established lead trigger level, reduce the lead action level to 0.010 milligrams per liter (mg/L), and strengthen tap sampling procedures, among other changes that would improve public health protection and simplify the rule relative to the 2021 LCRR. This proposed rule provides improvements in the additional following areas: CCT, public education and consumer awareness, requirements for small systems, and sampling in schools and child care facilities. EPA's proposed rule aims to address potential disproportionate impacts of lead in drinking water in communities, including through proposed lead and GRR service line replacement and public education, among other areas of the proposed rule. This proposed rule also aims to increase transparency of lead and copper sampling through proposing individual sample results be provided to consumers regardless of the level found. </w:t>
      </w:r>
      <w:bookmarkStart w:id="2" w:name="_Hlk2922505"/>
    </w:p>
    <w:bookmarkEnd w:id="2"/>
    <w:p w:rsidR="00D11379" w:rsidRPr="00957ACD" w:rsidP="00D11379" w14:paraId="707E64A9"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This ICR supporting statement estimates the incremental burden impacts of revisions to the LCR and 2021 LCRR in terms of the burden and costs for the first three years after the rule is published (estimated as 2024 to 2027). The LCRI implementation period overlaps with the LCRR renewal and supplemental ICR and supersedes or removes some LCRR requirements. As a result, the initial burden and cost estimates for the LCRI double-count burden estimates in the requested </w:t>
      </w:r>
      <w:r w:rsidRPr="00957ACD">
        <w:rPr>
          <w:rFonts w:asciiTheme="minorHAnsi" w:hAnsiTheme="minorHAnsi" w:cstheme="minorHAnsi"/>
          <w:i/>
          <w:iCs/>
          <w:sz w:val="22"/>
          <w:szCs w:val="22"/>
        </w:rPr>
        <w:t xml:space="preserve">Information Collection Request for the Lead and Copper Rule Revisions </w:t>
      </w:r>
      <w:r w:rsidRPr="00957ACD">
        <w:rPr>
          <w:rFonts w:asciiTheme="minorHAnsi" w:hAnsiTheme="minorHAnsi" w:cstheme="minorHAnsi"/>
          <w:sz w:val="22"/>
          <w:szCs w:val="22"/>
        </w:rPr>
        <w:t>(OMB Control Number 2040-0297; EPA Tracking Number 2606.03). EPA provides an estimate of the double counting and subtracts that amount from the final net estimates.</w:t>
      </w:r>
    </w:p>
    <w:p w:rsidR="00D11379" w:rsidRPr="00957ACD" w:rsidP="00D11379" w14:paraId="3BE8970A"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During the three-year period covered by this ICR, public water systems will conduct one-time startup activities that include the following:</w:t>
      </w:r>
    </w:p>
    <w:p w:rsidR="00D11379" w:rsidRPr="00957ACD" w:rsidP="00D11379" w14:paraId="64F726FC"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reading and understanding the rule;</w:t>
      </w:r>
    </w:p>
    <w:p w:rsidR="00D11379" w:rsidRPr="00957ACD" w:rsidP="00D11379" w14:paraId="789F6EE8"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assigning personnel and resources for rule implementation;</w:t>
      </w:r>
    </w:p>
    <w:p w:rsidR="00D11379" w:rsidRPr="00957ACD" w:rsidP="00D11379" w14:paraId="176EA090"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attending training and receiving technical assistance from the State;</w:t>
      </w:r>
    </w:p>
    <w:p w:rsidR="00D11379" w:rsidRPr="00957ACD" w:rsidP="00D11379" w14:paraId="0A12658B"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updating and submitting to the State a baseline service line inventory that includes lead connector information; </w:t>
      </w:r>
    </w:p>
    <w:p w:rsidR="00D11379" w:rsidRPr="00957ACD" w:rsidP="00D11379" w14:paraId="7ECE45EE"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Preparing and submitting to the State a service line replacement plan; and</w:t>
      </w:r>
    </w:p>
    <w:p w:rsidR="00D11379" w:rsidRPr="00957ACD" w:rsidP="00D11379" w14:paraId="4A5DC3C1"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developing and submitting to the State for approval public education materials for customers with lead, GRR, and unknown service lines that must be delivered annually.</w:t>
      </w:r>
    </w:p>
    <w:p w:rsidR="00D11379" w:rsidRPr="00957ACD" w:rsidP="00D11379" w14:paraId="0A2BAC8A" w14:textId="77777777">
      <w:pPr>
        <w:pStyle w:val="Bullets"/>
        <w:numPr>
          <w:ilvl w:val="0"/>
          <w:numId w:val="0"/>
        </w:numPr>
        <w:ind w:left="720" w:hanging="360"/>
        <w:rPr>
          <w:rFonts w:asciiTheme="minorHAnsi" w:hAnsiTheme="minorHAnsi" w:cstheme="minorHAnsi"/>
          <w:sz w:val="22"/>
          <w:szCs w:val="22"/>
        </w:rPr>
      </w:pPr>
    </w:p>
    <w:p w:rsidR="00D11379" w:rsidRPr="00957ACD" w:rsidP="00D11379" w14:paraId="4886F36A" w14:textId="77777777">
      <w:pPr>
        <w:pStyle w:val="Bullets"/>
        <w:numPr>
          <w:ilvl w:val="0"/>
          <w:numId w:val="0"/>
        </w:numPr>
        <w:tabs>
          <w:tab w:val="clear" w:pos="1080"/>
        </w:tabs>
        <w:rPr>
          <w:rFonts w:asciiTheme="minorHAnsi" w:hAnsiTheme="minorHAnsi" w:cstheme="minorHAnsi"/>
          <w:sz w:val="22"/>
          <w:szCs w:val="22"/>
        </w:rPr>
      </w:pPr>
      <w:r w:rsidRPr="00957ACD">
        <w:rPr>
          <w:rFonts w:asciiTheme="minorHAnsi" w:hAnsiTheme="minorHAnsi" w:cstheme="minorHAnsi"/>
          <w:sz w:val="22"/>
          <w:szCs w:val="22"/>
        </w:rPr>
        <w:tab/>
        <w:t>During this time period, public water systems will also conduct on-going activities that include the following:</w:t>
      </w:r>
    </w:p>
    <w:p w:rsidR="00D11379" w:rsidRPr="00957ACD" w:rsidP="00067135" w14:paraId="7C34F5B5" w14:textId="77777777">
      <w:pPr>
        <w:numPr>
          <w:ilvl w:val="0"/>
          <w:numId w:val="5"/>
        </w:numPr>
        <w:spacing w:after="0"/>
        <w:rPr>
          <w:rFonts w:cstheme="minorHAnsi"/>
        </w:rPr>
      </w:pPr>
      <w:r w:rsidRPr="00957ACD">
        <w:rPr>
          <w:rFonts w:cstheme="minorHAnsi"/>
        </w:rPr>
        <w:t>collect service line information during normal operations and conduct targeted field operations to update the material status of unknown service lines;</w:t>
      </w:r>
    </w:p>
    <w:p w:rsidR="00D11379" w:rsidRPr="00957ACD" w:rsidP="00067135" w14:paraId="16C3168B" w14:textId="77777777">
      <w:pPr>
        <w:numPr>
          <w:ilvl w:val="0"/>
          <w:numId w:val="5"/>
        </w:numPr>
        <w:spacing w:after="0"/>
        <w:rPr>
          <w:rFonts w:cstheme="minorHAnsi"/>
        </w:rPr>
      </w:pPr>
      <w:r w:rsidRPr="00957ACD">
        <w:rPr>
          <w:rFonts w:cstheme="minorHAnsi"/>
        </w:rPr>
        <w:t xml:space="preserve">update and submit annually the service line inventory as unknown service lines are identified; and </w:t>
      </w:r>
    </w:p>
    <w:p w:rsidR="00D11379" w:rsidRPr="00957ACD" w:rsidP="00067135" w14:paraId="55449AA7" w14:textId="77777777">
      <w:pPr>
        <w:numPr>
          <w:ilvl w:val="0"/>
          <w:numId w:val="5"/>
        </w:numPr>
        <w:spacing w:after="240"/>
        <w:rPr>
          <w:rFonts w:cstheme="minorHAnsi"/>
        </w:rPr>
      </w:pPr>
      <w:r w:rsidRPr="00957ACD">
        <w:rPr>
          <w:rFonts w:cstheme="minorHAnsi"/>
        </w:rPr>
        <w:t>distribute public education materials to customers with lead, GRR, and unknown service lines annually.</w:t>
      </w:r>
    </w:p>
    <w:p w:rsidR="00D11379" w:rsidRPr="00957ACD" w:rsidP="00D11379" w14:paraId="43EDCF6F"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Also, during the three-year period cover by this ICR, States will incur burden associated with one-time startup activities that include the following:</w:t>
      </w:r>
    </w:p>
    <w:p w:rsidR="00D11379" w:rsidRPr="00957ACD" w:rsidP="00D11379" w14:paraId="153BBC34"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adopting the rule into State regulations and developing an implementation program;</w:t>
      </w:r>
    </w:p>
    <w:p w:rsidR="00D11379" w:rsidRPr="00957ACD" w:rsidP="00D11379" w14:paraId="2FAFD96E"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modifying their data system; </w:t>
      </w:r>
    </w:p>
    <w:p w:rsidR="00D11379" w:rsidRPr="00957ACD" w:rsidP="00D11379" w14:paraId="08350FD4"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providing internal State staff with training for implementation;</w:t>
      </w:r>
    </w:p>
    <w:p w:rsidR="00D11379" w:rsidRPr="00957ACD" w:rsidP="00D11379" w14:paraId="76ACFAB3"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providing system staff with training and technical assistance;</w:t>
      </w:r>
    </w:p>
    <w:p w:rsidR="00D11379" w:rsidRPr="00957ACD" w:rsidP="00D11379" w14:paraId="651A9831"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baseline inventories with lead connector information;</w:t>
      </w:r>
    </w:p>
    <w:p w:rsidR="00D11379" w:rsidRPr="00957ACD" w:rsidP="00D11379" w14:paraId="484D70AF"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service line replacement plans; and</w:t>
      </w:r>
    </w:p>
    <w:p w:rsidR="00D11379" w:rsidRPr="00957ACD" w:rsidP="00D11379" w14:paraId="5DE8BE18"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providing templates and reviewing public education materials for customers with LSLs, GRR service lines, and unknown service lines.</w:t>
      </w:r>
    </w:p>
    <w:p w:rsidR="00D11379" w:rsidRPr="00957ACD" w:rsidP="00D11379" w14:paraId="44D1745D" w14:textId="77777777">
      <w:pPr>
        <w:pStyle w:val="Bullets"/>
        <w:numPr>
          <w:ilvl w:val="0"/>
          <w:numId w:val="0"/>
        </w:numPr>
        <w:rPr>
          <w:rFonts w:asciiTheme="minorHAnsi" w:hAnsiTheme="minorHAnsi" w:cstheme="minorHAnsi"/>
          <w:sz w:val="22"/>
          <w:szCs w:val="22"/>
        </w:rPr>
      </w:pPr>
    </w:p>
    <w:p w:rsidR="00D11379" w:rsidRPr="00957ACD" w:rsidP="00D11379" w14:paraId="3269DEDD" w14:textId="77777777">
      <w:pPr>
        <w:pStyle w:val="Bullets"/>
        <w:numPr>
          <w:ilvl w:val="0"/>
          <w:numId w:val="0"/>
        </w:numPr>
        <w:rPr>
          <w:rFonts w:asciiTheme="minorHAnsi" w:hAnsiTheme="minorHAnsi" w:cstheme="minorHAnsi"/>
          <w:sz w:val="22"/>
          <w:szCs w:val="22"/>
        </w:rPr>
      </w:pPr>
      <w:r w:rsidRPr="00957ACD">
        <w:rPr>
          <w:rFonts w:asciiTheme="minorHAnsi" w:hAnsiTheme="minorHAnsi" w:cstheme="minorHAnsi"/>
          <w:sz w:val="22"/>
          <w:szCs w:val="22"/>
        </w:rPr>
        <w:tab/>
        <w:t>States will also conduct the on-going activity of reviewing systems’ annual updates of their inventories in the initial three years after publication of the rule.</w:t>
      </w:r>
    </w:p>
    <w:p w:rsidR="00D11379" w:rsidRPr="00957ACD" w:rsidP="00D11379" w14:paraId="22979E47"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Activities outside the initial three-year period are not included in this ICR supporting statement’s burden estimates. Exhibit 1-1 in Chapter 1, Section 1.1 of EPA’s Economic Analysis of the proposed LCRI (available in the docket at EPA-HQ-OW-2022-0801 at </w:t>
      </w:r>
      <w:hyperlink r:id="rId6" w:history="1">
        <w:r w:rsidRPr="00957ACD">
          <w:rPr>
            <w:rStyle w:val="Hyperlink"/>
            <w:rFonts w:asciiTheme="minorHAnsi" w:hAnsiTheme="minorHAnsi" w:cstheme="minorHAnsi"/>
            <w:color w:val="auto"/>
            <w:sz w:val="22"/>
            <w:szCs w:val="22"/>
          </w:rPr>
          <w:t>www.regulations.gov</w:t>
        </w:r>
      </w:hyperlink>
      <w:r w:rsidRPr="00957ACD">
        <w:rPr>
          <w:rFonts w:asciiTheme="minorHAnsi" w:hAnsiTheme="minorHAnsi" w:cstheme="minorHAnsi"/>
          <w:sz w:val="22"/>
          <w:szCs w:val="22"/>
        </w:rPr>
        <w:t>) summarizes the additional activities required by the proposed LCRI that will take place after the initial three years covered by this ICR.</w:t>
      </w:r>
    </w:p>
    <w:p w:rsidR="00D11379" w:rsidRPr="00957ACD" w:rsidP="00D11379" w14:paraId="2D9FC30A"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For the first three years after the rule is published, the average burden associated with this ICR is estimated to be 2,809,824 burden hours per year.</w:t>
      </w:r>
      <w:r>
        <w:rPr>
          <w:rStyle w:val="FootnoteReference"/>
          <w:rFonts w:asciiTheme="minorHAnsi" w:eastAsiaTheme="majorEastAsia" w:hAnsiTheme="minorHAnsi" w:cstheme="minorHAnsi"/>
          <w:sz w:val="22"/>
          <w:szCs w:val="22"/>
        </w:rPr>
        <w:footnoteReference w:id="5"/>
      </w:r>
      <w:r w:rsidRPr="00957ACD">
        <w:rPr>
          <w:rFonts w:asciiTheme="minorHAnsi" w:hAnsiTheme="minorHAnsi" w:cstheme="minorHAnsi"/>
          <w:sz w:val="22"/>
          <w:szCs w:val="22"/>
        </w:rPr>
        <w:t xml:space="preserve"> The corresponding costs are estimated to be $371,746,927 per year. EPA estimates the average respondent burden for PWSs to be 2,526,459 hours per year. Respondent costs for PWSs are estimated to be $354,748,901 per year. The Agency estimates that the average burden for States is 283,366 hours per year. The corresponding respondent costs for States are estimated to be an average of $16,998,026 per year. The rule implementation activities and the development of public education materials for PWSs are assumed to occur in the first year, the service line replacement plan is assumed to occur in the third year, and the updates to the service line inventory and public education distribution are spread over the first three years. The State adoption, training, and inventory review costs are distributed over the first three years while the State development of the public education template and review of the public education material is assumed to occur in the first year. The State review of the service line replacement plan is assumed to occur in the third year. There is no Agency burden or cost except where the Agency acts as the primacy agency. However, burden and costs for cases where the Agency acts as the primacy agency are accounted for under the State burden estimates.</w:t>
      </w:r>
    </w:p>
    <w:p w:rsidR="00BB432F" w:rsidRPr="00957ACD" w:rsidP="00D11379" w14:paraId="6A3E928D" w14:textId="5FE53803">
      <w:pPr>
        <w:spacing w:before="240"/>
        <w:rPr>
          <w:rFonts w:cstheme="minorHAnsi"/>
        </w:rPr>
      </w:pPr>
      <w:r w:rsidRPr="00957ACD">
        <w:rPr>
          <w:rFonts w:cstheme="minorHAnsi"/>
        </w:rPr>
        <w:t xml:space="preserve">The total number of respondents for this ICR is 67,003. Fifty-six of these respondents are States, and the remaining 66,947 respondents are water systems. As the LCRI implementation period overlaps with the submitted LCRR renewal ICR, the initial burden and cost estimates for the LCRI double-count burden estimates in the requested LCRR ICR. EPA removes that double-counting in the final net estimates. The net average burden associated with this ICR is estimated to be -1,483,636 burden hours per year. The corresponding total respondent costs are estimated to be $67,123,536 per year. EPA estimates the </w:t>
      </w:r>
      <w:r w:rsidRPr="00957ACD">
        <w:rPr>
          <w:rFonts w:cstheme="minorHAnsi"/>
        </w:rPr>
        <w:t>respondent burden for PWSs to be -1,206,521 hours per year. Respondent costs for PWSs are estimated to be $87,572,772 per year. The Agency estimates that the respondent burden for states is -277,155 hours per year. The corresponding respondent costs for States are estimated to be -$20,449,235 per year. The average annual net burden per response is -0.06 hours. The average annual net cost per response is $2.50.</w:t>
      </w:r>
    </w:p>
    <w:p w:rsidR="00DE4E0C" w:rsidRPr="00957ACD" w:rsidP="4BDBF0A0" w14:paraId="12DA0580" w14:textId="3A9EBC77">
      <w:pPr>
        <w:rPr>
          <w:rFonts w:cstheme="minorHAnsi"/>
          <w:b/>
          <w:bCs/>
          <w:u w:val="single"/>
        </w:rPr>
      </w:pPr>
      <w:r w:rsidRPr="00957ACD">
        <w:rPr>
          <w:rFonts w:cstheme="minorHAnsi"/>
          <w:b/>
          <w:bCs/>
          <w:u w:val="single"/>
        </w:rPr>
        <w:t>Supporting Statement A</w:t>
      </w:r>
      <w:bookmarkEnd w:id="0"/>
    </w:p>
    <w:p w:rsidR="00D47CB3" w:rsidRPr="00957ACD" w:rsidP="00067135" w14:paraId="73FF37C3" w14:textId="77C3FA07">
      <w:pPr>
        <w:pStyle w:val="ListParagraph"/>
        <w:numPr>
          <w:ilvl w:val="0"/>
          <w:numId w:val="2"/>
        </w:numPr>
        <w:pBdr>
          <w:bottom w:val="single" w:sz="4" w:space="1" w:color="auto"/>
        </w:pBdr>
        <w:spacing w:before="240" w:after="0"/>
        <w:rPr>
          <w:rFonts w:cstheme="minorHAnsi"/>
          <w:b/>
          <w:bCs/>
        </w:rPr>
      </w:pPr>
      <w:bookmarkStart w:id="3" w:name="_Toc156593368"/>
      <w:r w:rsidRPr="00957ACD">
        <w:rPr>
          <w:rFonts w:cstheme="minorHAnsi"/>
          <w:b/>
          <w:bCs/>
        </w:rPr>
        <w:t>NEED AND AUTHORITY FOR THE COLLECTION</w:t>
      </w:r>
      <w:bookmarkEnd w:id="3"/>
    </w:p>
    <w:p w:rsidR="00A27E5C" w:rsidRPr="00957ACD" w:rsidP="00854AAE" w14:paraId="0D31D853" w14:textId="354D5D40">
      <w:pPr>
        <w:pBdr>
          <w:bottom w:val="single" w:sz="4" w:space="1" w:color="auto"/>
        </w:pBdr>
        <w:spacing w:before="60"/>
        <w:rPr>
          <w:rFonts w:cstheme="minorHAnsi"/>
          <w:i/>
          <w:iCs/>
        </w:rPr>
      </w:pPr>
      <w:r w:rsidRPr="00957ACD">
        <w:rPr>
          <w:rFonts w:cstheme="minorHAnsi"/>
          <w:i/>
          <w:iCs/>
          <w:shd w:val="clear" w:color="auto" w:fill="FFFFFF"/>
        </w:rPr>
        <w:t>Explain the circumstances that make the collection of information necessary. Identify any legal or administrative requirements that necessitate the collection.</w:t>
      </w:r>
    </w:p>
    <w:p w:rsidR="008B67E6" w:rsidRPr="00957ACD" w:rsidP="008B67E6" w14:paraId="0CCCF03B" w14:textId="77777777">
      <w:pPr>
        <w:pBdr>
          <w:top w:val="single" w:sz="6" w:space="0" w:color="FFFFFF"/>
          <w:left w:val="single" w:sz="6" w:space="0" w:color="FFFFFF"/>
          <w:bottom w:val="single" w:sz="6" w:space="0" w:color="FFFFFF"/>
          <w:right w:val="single" w:sz="6" w:space="0" w:color="FFFFFF"/>
        </w:pBdr>
        <w:ind w:firstLine="360"/>
        <w:rPr>
          <w:rFonts w:cstheme="minorHAnsi"/>
        </w:rPr>
      </w:pPr>
      <w:bookmarkStart w:id="4" w:name="_Toc156593369"/>
      <w:r w:rsidRPr="00957ACD">
        <w:rPr>
          <w:rFonts w:cstheme="minorHAnsi"/>
        </w:rPr>
        <w:t>EPA needs comprehensive and current information on lead and copper occurrence and associated enforcement activities to implement its program oversight and enforcement responsibilities mandated by SDWA. EPA identified rule changes in the proposed LCRI that clarify the LCRR requirements and ensure and improve protection of public health through reduction in lead exposure. EPA will use the information collected to support the responsibilities outlined in SDWA. EPA will be able to strengthen rule implementation in the areas of monitoring, customer awareness, CCT, and service line replacement. The proposed LCRI does not alter the current MCLGs or treatment technique approach to controlling lead and copper in drinking water.</w:t>
      </w:r>
    </w:p>
    <w:p w:rsidR="008B67E6" w:rsidRPr="00957ACD" w:rsidP="008B67E6" w14:paraId="0FD38018" w14:textId="77777777">
      <w:pPr>
        <w:pBdr>
          <w:top w:val="single" w:sz="6" w:space="0" w:color="FFFFFF"/>
          <w:left w:val="single" w:sz="6" w:space="0" w:color="FFFFFF"/>
          <w:bottom w:val="single" w:sz="6" w:space="0" w:color="FFFFFF"/>
          <w:right w:val="single" w:sz="6" w:space="0" w:color="FFFFFF"/>
        </w:pBdr>
        <w:ind w:firstLine="360"/>
        <w:rPr>
          <w:rFonts w:cstheme="minorHAnsi"/>
        </w:rPr>
      </w:pPr>
      <w:r w:rsidRPr="00957ACD">
        <w:rPr>
          <w:rFonts w:cstheme="minorHAnsi"/>
        </w:rPr>
        <w:t>The authority for this collection is derived from different parts of SDWA, including the definition for a “primary drinking water regulation” under Section 1401(1)(D) of SDWA, which requires that a “primary drinking water regulation means a regulation” that “contains criteria and procedures to assure a supply of drinking water which dependably complies with such maximum contaminant levels [or treatment techniques promulgated in lieu of a maximum contaminant level]; including accepted methods for quality control and testing procedures to [e]</w:t>
      </w:r>
      <w:r w:rsidRPr="00957ACD">
        <w:rPr>
          <w:rFonts w:cstheme="minorHAnsi"/>
        </w:rPr>
        <w:t>nsure</w:t>
      </w:r>
      <w:r w:rsidRPr="00957ACD">
        <w:rPr>
          <w:rFonts w:cstheme="minorHAnsi"/>
        </w:rPr>
        <w:t xml:space="preserve"> compliance with such levels and to [e]</w:t>
      </w:r>
      <w:r w:rsidRPr="00957ACD">
        <w:rPr>
          <w:rFonts w:cstheme="minorHAnsi"/>
        </w:rPr>
        <w:t>nsure</w:t>
      </w:r>
      <w:r w:rsidRPr="00957ACD">
        <w:rPr>
          <w:rFonts w:cstheme="minorHAnsi"/>
        </w:rPr>
        <w:t xml:space="preserve"> proper operation and maintenance of the system...” Furthermore, Section 1445(a)(1)(A) of SDWA requires that “[e]very person who is subject to any requirement of this subchapter or who is a grantee, shall establish and maintain such records, make such reports, conduct such monitoring, and provide such information as the Administrator may reasonably require by regulation to assist the Administrator in establishing regulations under this subchapter, in determining whether such person has acted or is acting in compliance with this subchapter...” In addition, Section 1413(a)(3) of SDWA requires primacy agencies to “keep such records and make such reports...as the Administrator may require by regulation.” The sections from the SDWA 1996 Amendments, discussed above, are included as Appendix A to this document.</w:t>
      </w:r>
    </w:p>
    <w:p w:rsidR="00D47CB3" w:rsidRPr="00957ACD" w:rsidP="00067135" w14:paraId="24F38A28" w14:textId="2E2A6D6B">
      <w:pPr>
        <w:pStyle w:val="ListParagraph"/>
        <w:numPr>
          <w:ilvl w:val="0"/>
          <w:numId w:val="2"/>
        </w:numPr>
        <w:pBdr>
          <w:top w:val="single" w:sz="6" w:space="0" w:color="FFFFFF"/>
          <w:left w:val="single" w:sz="6" w:space="0" w:color="FFFFFF"/>
          <w:bottom w:val="single" w:sz="6" w:space="0" w:color="FFFFFF"/>
          <w:right w:val="single" w:sz="6" w:space="0" w:color="FFFFFF"/>
        </w:pBdr>
        <w:rPr>
          <w:rFonts w:cstheme="minorHAnsi"/>
        </w:rPr>
      </w:pPr>
      <w:r w:rsidRPr="00957ACD">
        <w:rPr>
          <w:rFonts w:cstheme="minorHAnsi"/>
          <w:b/>
          <w:bCs/>
        </w:rPr>
        <w:t>PRACTICAL UTILITY/USERS OF THE DATA</w:t>
      </w:r>
      <w:bookmarkEnd w:id="4"/>
    </w:p>
    <w:p w:rsidR="004252C1" w:rsidRPr="00957ACD" w:rsidP="00854AAE" w14:paraId="3E2FC7F8" w14:textId="1DCB8D2C">
      <w:pPr>
        <w:pBdr>
          <w:bottom w:val="single" w:sz="4" w:space="1" w:color="auto"/>
        </w:pBdr>
        <w:spacing w:before="60"/>
        <w:rPr>
          <w:rFonts w:cstheme="minorHAnsi"/>
          <w:i/>
          <w:iCs/>
          <w:shd w:val="clear" w:color="auto" w:fill="FFFFFF"/>
        </w:rPr>
      </w:pPr>
      <w:r w:rsidRPr="00957ACD">
        <w:rPr>
          <w:rFonts w:cstheme="minorHAnsi"/>
          <w:i/>
          <w:iCs/>
          <w:shd w:val="clear" w:color="auto" w:fill="FFFFFF"/>
        </w:rPr>
        <w:t>Indicate how, by whom, and for what purpose the information is to be used. Except for a new collection, indicate the actual use the agency has made of the information received from the current collection.</w:t>
      </w:r>
    </w:p>
    <w:p w:rsidR="004B06F8" w:rsidRPr="00957ACD" w:rsidP="004B06F8" w14:paraId="7EB9FD5F" w14:textId="5CF7A3D2">
      <w:pPr>
        <w:pStyle w:val="NormalIndent"/>
        <w:rPr>
          <w:rFonts w:asciiTheme="minorHAnsi" w:hAnsiTheme="minorHAnsi" w:cstheme="minorHAnsi"/>
          <w:sz w:val="22"/>
          <w:szCs w:val="22"/>
        </w:rPr>
      </w:pPr>
      <w:r w:rsidRPr="00957ACD">
        <w:rPr>
          <w:rFonts w:asciiTheme="minorHAnsi" w:hAnsiTheme="minorHAnsi" w:cstheme="minorHAnsi"/>
          <w:sz w:val="22"/>
          <w:szCs w:val="22"/>
        </w:rPr>
        <w:t>Primary users of the data collected under this ICR are EPA, water system managers, consumers, and primacy agencies (</w:t>
      </w:r>
      <w:r w:rsidRPr="00957ACD">
        <w:rPr>
          <w:rFonts w:asciiTheme="minorHAnsi" w:hAnsiTheme="minorHAnsi" w:cstheme="minorHAnsi"/>
          <w:i/>
          <w:iCs/>
          <w:sz w:val="22"/>
          <w:szCs w:val="22"/>
        </w:rPr>
        <w:t>i.e.</w:t>
      </w:r>
      <w:r w:rsidRPr="00957ACD">
        <w:rPr>
          <w:rFonts w:asciiTheme="minorHAnsi" w:hAnsiTheme="minorHAnsi" w:cstheme="minorHAnsi"/>
          <w:sz w:val="22"/>
          <w:szCs w:val="22"/>
        </w:rPr>
        <w:t xml:space="preserve">, state, territorial, and tribal regulators and, in some instances, the EPA Regional Administrators). This section contains more information about how the lead and copper data </w:t>
      </w:r>
      <w:r w:rsidRPr="00957ACD">
        <w:rPr>
          <w:rFonts w:asciiTheme="minorHAnsi" w:hAnsiTheme="minorHAnsi" w:cstheme="minorHAnsi"/>
          <w:sz w:val="22"/>
          <w:szCs w:val="22"/>
        </w:rPr>
        <w:t xml:space="preserve">generated by the proposed LCRI regulatory changes will be used. The proposed requirements discussed below pertain to the initial three-year period following promulgation of the LCRI covered by this ICR. For a detailed list of all proposed LCRI regulatory changes see Chapter 1 of the EPA’s </w:t>
      </w:r>
      <w:r w:rsidRPr="00957ACD">
        <w:rPr>
          <w:rFonts w:asciiTheme="minorHAnsi" w:hAnsiTheme="minorHAnsi" w:cstheme="minorHAnsi"/>
          <w:i/>
          <w:iCs/>
          <w:sz w:val="22"/>
          <w:szCs w:val="22"/>
        </w:rPr>
        <w:t xml:space="preserve">Economic Analysis for the Proposed Lead and Copper Rule Improvements </w:t>
      </w:r>
      <w:r w:rsidRPr="00957ACD">
        <w:rPr>
          <w:rFonts w:asciiTheme="minorHAnsi" w:hAnsiTheme="minorHAnsi" w:cstheme="minorHAnsi"/>
          <w:sz w:val="22"/>
          <w:szCs w:val="22"/>
        </w:rPr>
        <w:t xml:space="preserve">(available in the docket at EPA-HQ-OW-2022-0801 at </w:t>
      </w:r>
      <w:hyperlink r:id="rId6" w:history="1">
        <w:r w:rsidRPr="00957ACD">
          <w:rPr>
            <w:rStyle w:val="Hyperlink"/>
            <w:rFonts w:asciiTheme="minorHAnsi" w:hAnsiTheme="minorHAnsi" w:cstheme="minorHAnsi"/>
            <w:color w:val="auto"/>
            <w:sz w:val="22"/>
            <w:szCs w:val="22"/>
          </w:rPr>
          <w:t>www.regulations.gov</w:t>
        </w:r>
      </w:hyperlink>
      <w:r w:rsidRPr="00957ACD">
        <w:rPr>
          <w:rFonts w:asciiTheme="minorHAnsi" w:hAnsiTheme="minorHAnsi" w:cstheme="minorHAnsi"/>
          <w:sz w:val="22"/>
          <w:szCs w:val="22"/>
        </w:rPr>
        <w:t>)</w:t>
      </w:r>
      <w:r w:rsidRPr="00957ACD">
        <w:rPr>
          <w:rFonts w:asciiTheme="minorHAnsi" w:hAnsiTheme="minorHAnsi" w:cstheme="minorHAnsi"/>
          <w:i/>
          <w:iCs/>
          <w:sz w:val="22"/>
          <w:szCs w:val="22"/>
        </w:rPr>
        <w:t>.</w:t>
      </w:r>
    </w:p>
    <w:p w:rsidR="004B06F8" w:rsidRPr="00957ACD" w:rsidP="004B06F8" w14:paraId="403A19F3"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The proposed LCRI assumes that systems will have completed an initial service line inventory to comply with the requirements of the LCRR. This initial assessment is based on a comprehensive service line materials inventory that identifies LSLs, GRR service lines (galvanized pipes that are currently or have been downstream of an LSL), lead status unknown (service line material is not known to be lead, GRR, or a non-lead service line), and non-lead service lines. The proposed LCRI includes additional requirements to review records for information on connector materials and include lead connectors in the baseline inventory by the compliance data of the proposed LCRI.  This updated inventory must include a street address with each service line and connector. As with the LCRR, this inventory must be made publicly accessible, and available online for systems serving greater than 50,000 people. The proposed LCRI requires all service line inventories to be updated annually. The inventory will be used to:</w:t>
      </w:r>
    </w:p>
    <w:p w:rsidR="004B06F8" w:rsidRPr="00957ACD" w:rsidP="00067135" w14:paraId="1002639C" w14:textId="77777777">
      <w:pPr>
        <w:pStyle w:val="NormalIndent"/>
        <w:numPr>
          <w:ilvl w:val="0"/>
          <w:numId w:val="6"/>
        </w:numPr>
        <w:rPr>
          <w:rFonts w:asciiTheme="minorHAnsi" w:hAnsiTheme="minorHAnsi" w:cstheme="minorHAnsi"/>
          <w:sz w:val="22"/>
          <w:szCs w:val="22"/>
        </w:rPr>
      </w:pPr>
      <w:r w:rsidRPr="00957ACD">
        <w:rPr>
          <w:rFonts w:asciiTheme="minorHAnsi" w:hAnsiTheme="minorHAnsi" w:cstheme="minorHAnsi"/>
          <w:sz w:val="22"/>
          <w:szCs w:val="22"/>
        </w:rPr>
        <w:t>inform system specific needs and planning associated with service line replacement;</w:t>
      </w:r>
    </w:p>
    <w:p w:rsidR="004B06F8" w:rsidRPr="00957ACD" w:rsidP="00067135" w14:paraId="46B41377" w14:textId="77777777">
      <w:pPr>
        <w:pStyle w:val="NormalIndent"/>
        <w:numPr>
          <w:ilvl w:val="0"/>
          <w:numId w:val="6"/>
        </w:numPr>
        <w:rPr>
          <w:rFonts w:asciiTheme="minorHAnsi" w:hAnsiTheme="minorHAnsi" w:cstheme="minorHAnsi"/>
          <w:sz w:val="22"/>
          <w:szCs w:val="22"/>
        </w:rPr>
      </w:pPr>
      <w:r w:rsidRPr="00957ACD">
        <w:rPr>
          <w:rFonts w:asciiTheme="minorHAnsi" w:hAnsiTheme="minorHAnsi" w:cstheme="minorHAnsi"/>
          <w:sz w:val="22"/>
          <w:szCs w:val="22"/>
        </w:rPr>
        <w:t>provide information that will be used in the selection of lead and copper tap sampling sites;</w:t>
      </w:r>
    </w:p>
    <w:p w:rsidR="004B06F8" w:rsidRPr="00957ACD" w:rsidP="00067135" w14:paraId="055B9420" w14:textId="77777777">
      <w:pPr>
        <w:pStyle w:val="NormalIndent"/>
        <w:numPr>
          <w:ilvl w:val="0"/>
          <w:numId w:val="6"/>
        </w:numPr>
        <w:rPr>
          <w:rFonts w:asciiTheme="minorHAnsi" w:hAnsiTheme="minorHAnsi" w:cstheme="minorHAnsi"/>
          <w:sz w:val="22"/>
          <w:szCs w:val="22"/>
        </w:rPr>
      </w:pPr>
      <w:r w:rsidRPr="00957ACD">
        <w:rPr>
          <w:rFonts w:asciiTheme="minorHAnsi" w:hAnsiTheme="minorHAnsi" w:cstheme="minorHAnsi"/>
          <w:sz w:val="22"/>
          <w:szCs w:val="22"/>
        </w:rPr>
        <w:t>improve targeting of public education materials to high risk customers;</w:t>
      </w:r>
    </w:p>
    <w:p w:rsidR="004B06F8" w:rsidRPr="00957ACD" w:rsidP="00067135" w14:paraId="254E4593" w14:textId="77777777">
      <w:pPr>
        <w:pStyle w:val="NormalIndent"/>
        <w:numPr>
          <w:ilvl w:val="0"/>
          <w:numId w:val="6"/>
        </w:numPr>
        <w:rPr>
          <w:rFonts w:asciiTheme="minorHAnsi" w:hAnsiTheme="minorHAnsi" w:cstheme="minorHAnsi"/>
          <w:sz w:val="22"/>
          <w:szCs w:val="22"/>
        </w:rPr>
      </w:pPr>
      <w:r w:rsidRPr="00957ACD">
        <w:rPr>
          <w:rFonts w:asciiTheme="minorHAnsi" w:hAnsiTheme="minorHAnsi" w:cstheme="minorHAnsi"/>
          <w:sz w:val="22"/>
          <w:szCs w:val="22"/>
        </w:rPr>
        <w:t>evaluate the quality of water delivered to customers; and</w:t>
      </w:r>
    </w:p>
    <w:p w:rsidR="004B06F8" w:rsidRPr="00957ACD" w:rsidP="00067135" w14:paraId="46CFE9D9" w14:textId="77777777">
      <w:pPr>
        <w:pStyle w:val="NormalIndent"/>
        <w:numPr>
          <w:ilvl w:val="0"/>
          <w:numId w:val="6"/>
        </w:numPr>
        <w:rPr>
          <w:rFonts w:asciiTheme="minorHAnsi" w:hAnsiTheme="minorHAnsi" w:cstheme="minorHAnsi"/>
          <w:sz w:val="22"/>
          <w:szCs w:val="22"/>
        </w:rPr>
      </w:pPr>
      <w:r w:rsidRPr="00957ACD">
        <w:rPr>
          <w:rFonts w:asciiTheme="minorHAnsi" w:hAnsiTheme="minorHAnsi" w:cstheme="minorHAnsi"/>
          <w:sz w:val="22"/>
          <w:szCs w:val="22"/>
        </w:rPr>
        <w:t xml:space="preserve">assess compliance and determine when it is necessary to alert the public of possible health risks resulting from non-compliance with federal or State regulations. </w:t>
      </w:r>
    </w:p>
    <w:p w:rsidR="004B06F8" w:rsidRPr="00957ACD" w:rsidP="004B06F8" w14:paraId="314B14AE"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The proposed LCRI also includes requirements for systems to update the educational materials designed to annually inform customers at locations with LSL, GRR, and unknown service lines of the potential health risks from drinking water lead exposure and steps they can take to mitigate their risks including participating in the system’s service line replacement program.</w:t>
      </w:r>
    </w:p>
    <w:p w:rsidR="00837249" w:rsidRPr="00957ACD" w:rsidP="004B06F8" w14:paraId="445B69AE"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The proposed LCRI requires mandatory full service line replacement (both LSLs and GRR service lines) regardless of a system’s 90</w:t>
      </w:r>
      <w:r w:rsidRPr="00957ACD">
        <w:rPr>
          <w:rFonts w:asciiTheme="minorHAnsi" w:hAnsiTheme="minorHAnsi" w:cstheme="minorHAnsi"/>
          <w:sz w:val="22"/>
          <w:szCs w:val="22"/>
          <w:vertAlign w:val="superscript"/>
        </w:rPr>
        <w:t>th</w:t>
      </w:r>
      <w:r w:rsidRPr="00957ACD">
        <w:rPr>
          <w:rFonts w:asciiTheme="minorHAnsi" w:hAnsiTheme="minorHAnsi" w:cstheme="minorHAnsi"/>
          <w:sz w:val="22"/>
          <w:szCs w:val="22"/>
        </w:rPr>
        <w:t xml:space="preserve"> percentile lead tap concentration. In order to implement service line replacement, the proposed LCRI requires all systems with at least one lead, GRR, or unknown service line to develop the service line replacement plan (as required in the LCRR), but also develop a strategy to inform customers and consumers about the plan and replacement program and identify any legal requirements or water tariff agreement provisions that govern the system’s ability to gain access to conduct full service line replacement. This service line replacement plan must be made publicly accessible; and available online for systems serving greater than 50,000 people. This plan would: provide information to affected customers on future mitigation efforts; help to identify potential impediments to achieving compliance with rule requirements and provide state approved strategies to improve compliance.</w:t>
      </w:r>
    </w:p>
    <w:p w:rsidR="00837249" w:rsidRPr="00957ACD" w:rsidP="00837249" w14:paraId="01F21D4B"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Primary users of the data collected under this ICR are water systems and their customers, primacy agencies, and EPA. The information collected by EPA is available to the public, via EPA’s website </w:t>
      </w:r>
      <w:r w:rsidRPr="00957ACD">
        <w:rPr>
          <w:rFonts w:asciiTheme="minorHAnsi" w:hAnsiTheme="minorHAnsi" w:cstheme="minorHAnsi"/>
          <w:sz w:val="22"/>
          <w:szCs w:val="22"/>
        </w:rPr>
        <w:t>(</w:t>
      </w:r>
      <w:hyperlink r:id="rId7" w:history="1">
        <w:r w:rsidRPr="00957ACD">
          <w:rPr>
            <w:rStyle w:val="Hyperlink"/>
            <w:rFonts w:asciiTheme="minorHAnsi" w:hAnsiTheme="minorHAnsi" w:cstheme="minorHAnsi"/>
            <w:color w:val="auto"/>
            <w:sz w:val="22"/>
            <w:szCs w:val="22"/>
          </w:rPr>
          <w:t>https://www3.epa.gov/enviro/facts/sdwis/search.html</w:t>
        </w:r>
      </w:hyperlink>
      <w:r w:rsidRPr="00957ACD">
        <w:rPr>
          <w:rFonts w:asciiTheme="minorHAnsi" w:hAnsiTheme="minorHAnsi" w:cstheme="minorHAnsi"/>
          <w:sz w:val="22"/>
          <w:szCs w:val="22"/>
        </w:rPr>
        <w:t>) or by requesting the data under the Freedom of Information Act (FOIA; 40 CFR, Chapter 1, Part 2). Other organizations and individuals that may utilize the data include, but are not limited to, the following:</w:t>
      </w:r>
    </w:p>
    <w:p w:rsidR="00837249" w:rsidRPr="00957ACD" w:rsidP="00837249" w14:paraId="405A7AFF"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Individual consumers, realtors, potential homebuyers, homeowners, households, and other members of the public;</w:t>
      </w:r>
    </w:p>
    <w:p w:rsidR="00837249" w:rsidRPr="00957ACD" w:rsidP="00837249" w14:paraId="6A2D5DAE"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News organizations;</w:t>
      </w:r>
    </w:p>
    <w:p w:rsidR="00837249" w:rsidRPr="00957ACD" w:rsidP="00837249" w14:paraId="696FD345"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Staff from other EPA programs (such as Superfund, the Resource Conservation and Recovery Act, and the Office of Enforcement and Compliance Assurance);</w:t>
      </w:r>
    </w:p>
    <w:p w:rsidR="00837249" w:rsidRPr="00957ACD" w:rsidP="00837249" w14:paraId="0208EFF6"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The Federal Emergency Management Administration;</w:t>
      </w:r>
    </w:p>
    <w:p w:rsidR="00837249" w:rsidRPr="00957ACD" w:rsidP="00837249" w14:paraId="2BEA6771"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Centers for Disease Control and Prevention;</w:t>
      </w:r>
    </w:p>
    <w:p w:rsidR="00837249" w:rsidRPr="00957ACD" w:rsidP="00837249" w14:paraId="5A8F20EF"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U.S. Department of Health and Human Services;</w:t>
      </w:r>
    </w:p>
    <w:p w:rsidR="00837249" w:rsidRPr="00957ACD" w:rsidP="00837249" w14:paraId="3FEF5B39"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Military bases;</w:t>
      </w:r>
    </w:p>
    <w:p w:rsidR="00837249" w:rsidRPr="00957ACD" w:rsidP="00837249" w14:paraId="5C8B70D9"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Farmers Home Administration;</w:t>
      </w:r>
    </w:p>
    <w:p w:rsidR="00837249" w:rsidRPr="00957ACD" w:rsidP="00837249" w14:paraId="6C75182F"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U.S. Department of Interior;</w:t>
      </w:r>
    </w:p>
    <w:p w:rsidR="00837249" w:rsidRPr="00957ACD" w:rsidP="00837249" w14:paraId="632DBDBB"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U.S. Department of Housing and Urban Development;</w:t>
      </w:r>
    </w:p>
    <w:p w:rsidR="00837249" w:rsidRPr="00957ACD" w:rsidP="00837249" w14:paraId="6CD4961C"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U.S. Army Corps of Engineers;</w:t>
      </w:r>
    </w:p>
    <w:p w:rsidR="00837249" w:rsidRPr="00957ACD" w:rsidP="00837249" w14:paraId="328F8E95"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White House Task Forces;</w:t>
      </w:r>
    </w:p>
    <w:p w:rsidR="00837249" w:rsidRPr="00957ACD" w:rsidP="00837249" w14:paraId="485DBEDF"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American Water Works Association;</w:t>
      </w:r>
    </w:p>
    <w:p w:rsidR="00837249" w:rsidRPr="00957ACD" w:rsidP="00837249" w14:paraId="4F705B8F"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Association of Metropolitan Water Agencies;</w:t>
      </w:r>
    </w:p>
    <w:p w:rsidR="00837249" w:rsidRPr="00957ACD" w:rsidP="00837249" w14:paraId="24756208"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National Rural Water Association;</w:t>
      </w:r>
    </w:p>
    <w:p w:rsidR="00837249" w:rsidRPr="00957ACD" w:rsidP="00837249" w14:paraId="463E81A8"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Rural Community Assistance Partnership;</w:t>
      </w:r>
    </w:p>
    <w:p w:rsidR="00837249" w:rsidRPr="00957ACD" w:rsidP="00837249" w14:paraId="6700DF13"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National Association of Water Companies;</w:t>
      </w:r>
    </w:p>
    <w:p w:rsidR="00837249" w:rsidRPr="00957ACD" w:rsidP="00837249" w14:paraId="277ABBF6"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Association of State Drinking Water Administrators;</w:t>
      </w:r>
    </w:p>
    <w:p w:rsidR="00A32D67" w:rsidRPr="00957ACD" w:rsidP="00A32D67" w14:paraId="5C0D27E8"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Natural Resources Defense Council; and</w:t>
      </w:r>
    </w:p>
    <w:p w:rsidR="009A2BD3" w:rsidRPr="00957ACD" w:rsidP="00A32D67" w14:paraId="11946AA8" w14:textId="03B5919A">
      <w:pPr>
        <w:pStyle w:val="Bullets"/>
        <w:rPr>
          <w:rFonts w:asciiTheme="minorHAnsi" w:hAnsiTheme="minorHAnsi" w:cstheme="minorHAnsi"/>
          <w:sz w:val="22"/>
          <w:szCs w:val="22"/>
        </w:rPr>
      </w:pPr>
      <w:r w:rsidRPr="00957ACD">
        <w:rPr>
          <w:rFonts w:asciiTheme="minorHAnsi" w:hAnsiTheme="minorHAnsi" w:cstheme="minorHAnsi"/>
          <w:sz w:val="22"/>
          <w:szCs w:val="22"/>
        </w:rPr>
        <w:t>Consumers Federation of America.</w:t>
      </w:r>
      <w:r w:rsidRPr="00957ACD" w:rsidR="004B06F8">
        <w:rPr>
          <w:rFonts w:asciiTheme="minorHAnsi" w:hAnsiTheme="minorHAnsi" w:cstheme="minorHAnsi"/>
          <w:sz w:val="22"/>
          <w:szCs w:val="22"/>
        </w:rPr>
        <w:t xml:space="preserve"> </w:t>
      </w:r>
    </w:p>
    <w:p w:rsidR="00074917" w:rsidRPr="00957ACD" w:rsidP="00067135" w14:paraId="1522D565" w14:textId="553E3A2D">
      <w:pPr>
        <w:pStyle w:val="ListParagraph"/>
        <w:numPr>
          <w:ilvl w:val="0"/>
          <w:numId w:val="2"/>
        </w:numPr>
        <w:pBdr>
          <w:bottom w:val="single" w:sz="4" w:space="1" w:color="auto"/>
        </w:pBdr>
        <w:spacing w:before="240" w:after="0"/>
        <w:rPr>
          <w:rFonts w:cstheme="minorHAnsi"/>
          <w:b/>
          <w:bCs/>
        </w:rPr>
      </w:pPr>
      <w:bookmarkStart w:id="5" w:name="_Toc156593370"/>
      <w:r w:rsidRPr="00957ACD">
        <w:rPr>
          <w:rFonts w:cstheme="minorHAnsi"/>
          <w:b/>
          <w:bCs/>
        </w:rPr>
        <w:t>USE OF TECHNOLOGY</w:t>
      </w:r>
      <w:bookmarkEnd w:id="5"/>
    </w:p>
    <w:p w:rsidR="00D47CB3" w:rsidRPr="00957ACD" w:rsidP="00854AAE" w14:paraId="50A4BA09" w14:textId="2FD9C2D1">
      <w:pPr>
        <w:pBdr>
          <w:bottom w:val="single" w:sz="4" w:space="1" w:color="auto"/>
        </w:pBdr>
        <w:spacing w:before="60"/>
        <w:rPr>
          <w:rFonts w:cstheme="minorHAnsi"/>
          <w:i/>
          <w:iCs/>
        </w:rPr>
      </w:pPr>
      <w:r w:rsidRPr="00957ACD">
        <w:rPr>
          <w:rFonts w:cstheme="minorHAnsi"/>
          <w:i/>
          <w:iCs/>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D5152" w:rsidRPr="00957ACD" w:rsidP="001A5D35" w14:paraId="2C45BB3A" w14:textId="12F5FF47">
      <w:pPr>
        <w:pStyle w:val="NormalIndent"/>
        <w:rPr>
          <w:rFonts w:asciiTheme="minorHAnsi" w:hAnsiTheme="minorHAnsi" w:cstheme="minorHAnsi"/>
          <w:sz w:val="22"/>
          <w:szCs w:val="22"/>
        </w:rPr>
      </w:pPr>
      <w:r w:rsidRPr="00957ACD">
        <w:rPr>
          <w:rFonts w:asciiTheme="minorHAnsi" w:hAnsiTheme="minorHAnsi" w:cstheme="minorHAnsi"/>
          <w:sz w:val="22"/>
          <w:szCs w:val="22"/>
        </w:rPr>
        <w:t>The data generated as a result of the regulatory changes will be integrated in the existing quarterly SDWIS reporting process. The collection methodology and management of SDWIS is described in the ICR entitled Public Water System Supervision Program (OMB control number 2040-0090).</w:t>
      </w:r>
    </w:p>
    <w:p w:rsidR="005263EC" w:rsidRPr="00957ACD" w:rsidP="00067135" w14:paraId="2CB3B868" w14:textId="58CBB947">
      <w:pPr>
        <w:pStyle w:val="ListParagraph"/>
        <w:numPr>
          <w:ilvl w:val="0"/>
          <w:numId w:val="2"/>
        </w:numPr>
        <w:pBdr>
          <w:bottom w:val="single" w:sz="4" w:space="1" w:color="auto"/>
        </w:pBdr>
        <w:spacing w:before="240" w:after="0"/>
        <w:rPr>
          <w:rFonts w:cstheme="minorHAnsi"/>
          <w:b/>
          <w:bCs/>
        </w:rPr>
      </w:pPr>
      <w:bookmarkStart w:id="6" w:name="_Toc156593371"/>
      <w:r w:rsidRPr="00957ACD">
        <w:rPr>
          <w:rFonts w:cstheme="minorHAnsi"/>
          <w:b/>
          <w:bCs/>
        </w:rPr>
        <w:t>EFFORTS TO IDENTIFY DUPLICATION</w:t>
      </w:r>
      <w:bookmarkEnd w:id="6"/>
    </w:p>
    <w:p w:rsidR="00D47CB3" w:rsidRPr="00957ACD" w:rsidP="00854AAE" w14:paraId="15DFF081" w14:textId="57054C58">
      <w:pPr>
        <w:pBdr>
          <w:bottom w:val="single" w:sz="4" w:space="1" w:color="auto"/>
        </w:pBdr>
        <w:spacing w:before="60"/>
        <w:rPr>
          <w:rFonts w:cstheme="minorHAnsi"/>
          <w:i/>
          <w:iCs/>
        </w:rPr>
      </w:pPr>
      <w:r w:rsidRPr="00957ACD">
        <w:rPr>
          <w:rFonts w:cstheme="minorHAnsi"/>
          <w:i/>
          <w:iCs/>
          <w:shd w:val="clear" w:color="auto" w:fill="FFFFFF"/>
        </w:rPr>
        <w:t>Describe efforts to identify duplication. Show specifically why any similar information already available cannot be used or modified for use for the purposes described in Item 2 above.</w:t>
      </w:r>
    </w:p>
    <w:p w:rsidR="009B408A" w:rsidRPr="00957ACD" w:rsidP="009B408A" w14:paraId="570154BF" w14:textId="77777777">
      <w:pPr>
        <w:pStyle w:val="NormalIndent"/>
        <w:rPr>
          <w:rFonts w:asciiTheme="minorHAnsi" w:hAnsiTheme="minorHAnsi" w:cstheme="minorHAnsi"/>
          <w:sz w:val="22"/>
          <w:szCs w:val="22"/>
        </w:rPr>
      </w:pPr>
      <w:bookmarkStart w:id="7" w:name="_Toc156593372"/>
      <w:r w:rsidRPr="00957ACD">
        <w:rPr>
          <w:rFonts w:asciiTheme="minorHAnsi" w:hAnsiTheme="minorHAnsi" w:cstheme="minorHAnsi"/>
          <w:sz w:val="22"/>
          <w:szCs w:val="22"/>
        </w:rPr>
        <w:t xml:space="preserve">EPA has consulted with other federal agencies, state agencies, industry organizations, water systems, and tribal organizations to ensure non-duplication of this information collection. To the best of </w:t>
      </w:r>
      <w:r w:rsidRPr="00957ACD">
        <w:rPr>
          <w:rFonts w:asciiTheme="minorHAnsi" w:hAnsiTheme="minorHAnsi" w:cstheme="minorHAnsi"/>
          <w:sz w:val="22"/>
          <w:szCs w:val="22"/>
        </w:rPr>
        <w:t>the Agency's knowledge, data required by the proposed LCRI revisions are not available from any other source.</w:t>
      </w:r>
    </w:p>
    <w:p w:rsidR="00251151" w:rsidRPr="00957ACD" w:rsidP="00067135" w14:paraId="79D36B3F" w14:textId="440DD77F">
      <w:pPr>
        <w:pStyle w:val="ListParagraph"/>
        <w:numPr>
          <w:ilvl w:val="0"/>
          <w:numId w:val="2"/>
        </w:numPr>
        <w:pBdr>
          <w:bottom w:val="single" w:sz="4" w:space="1" w:color="auto"/>
        </w:pBdr>
        <w:spacing w:before="240" w:after="0"/>
        <w:rPr>
          <w:rFonts w:cstheme="minorHAnsi"/>
          <w:b/>
          <w:bCs/>
        </w:rPr>
      </w:pPr>
      <w:r w:rsidRPr="00957ACD">
        <w:rPr>
          <w:rFonts w:cstheme="minorHAnsi"/>
          <w:b/>
          <w:bCs/>
        </w:rPr>
        <w:t xml:space="preserve">MINIMIZING BURDEN ON SMALL </w:t>
      </w:r>
      <w:r w:rsidRPr="00957ACD" w:rsidR="0F43C128">
        <w:rPr>
          <w:rFonts w:cstheme="minorHAnsi"/>
          <w:b/>
          <w:bCs/>
        </w:rPr>
        <w:t xml:space="preserve">BUSINESSES AND SMALL </w:t>
      </w:r>
      <w:r w:rsidRPr="00957ACD">
        <w:rPr>
          <w:rFonts w:cstheme="minorHAnsi"/>
          <w:b/>
          <w:bCs/>
        </w:rPr>
        <w:t>ENTITIES</w:t>
      </w:r>
      <w:bookmarkEnd w:id="7"/>
    </w:p>
    <w:p w:rsidR="00D47CB3" w:rsidRPr="00957ACD" w:rsidP="00854AAE" w14:paraId="3D612A53" w14:textId="12EBD254">
      <w:pPr>
        <w:pBdr>
          <w:bottom w:val="single" w:sz="4" w:space="1" w:color="auto"/>
        </w:pBdr>
        <w:spacing w:before="60"/>
        <w:rPr>
          <w:rFonts w:cstheme="minorHAnsi"/>
          <w:i/>
          <w:iCs/>
        </w:rPr>
      </w:pPr>
      <w:r w:rsidRPr="00957ACD">
        <w:rPr>
          <w:rFonts w:cstheme="minorHAnsi"/>
          <w:i/>
          <w:iCs/>
          <w:shd w:val="clear" w:color="auto" w:fill="FFFFFF"/>
        </w:rPr>
        <w:t>If the collection of information impacts small businesses or other small entities, describe any methods used to minimize burden.</w:t>
      </w:r>
    </w:p>
    <w:p w:rsidR="00BA38AB" w:rsidRPr="00957ACD" w:rsidP="00BA38AB" w14:paraId="4CE3DA0C"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In developing the proposed LCRI, EPA considered the requirement of the Small Business Regulatory Enforcement Fairness Act (SBREFA) to minimize the burden of information collections on small entities. Small entities include “small businesses,” “small organizations” and “small government jurisdictions,” and, are defined as follows:</w:t>
      </w:r>
    </w:p>
    <w:p w:rsidR="00BA38AB" w:rsidRPr="00957ACD" w:rsidP="00BA38AB" w14:paraId="5C30EF6D"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 small business is any business that is independently owned and operated and not dominant in its field, as defined by the Small Business Administration regulations under section 3 of the Small Business Act.</w:t>
      </w:r>
    </w:p>
    <w:p w:rsidR="00BA38AB" w:rsidRPr="00957ACD" w:rsidP="00BA38AB" w14:paraId="5C5E061B"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 small organization is any non-profit enterprise that is independently owned and operated and not dominant in its field.</w:t>
      </w:r>
    </w:p>
    <w:p w:rsidR="00BA38AB" w:rsidRPr="00957ACD" w:rsidP="00BA38AB" w14:paraId="1E1D2E06"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 small governmental jurisdiction is the government of a city, county, town, township, village, school district, or special district that has a population of fewer than 50,000. This definition may also include tribal governments.</w:t>
      </w:r>
    </w:p>
    <w:p w:rsidR="00BA38AB" w:rsidRPr="00957ACD" w:rsidP="00BA38AB" w14:paraId="79D621B8"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major requirement under SBREFA is a regulatory flexibility analysis of all rules that have a “significant economic impact on a substantial number of small entities.” </w:t>
      </w:r>
    </w:p>
    <w:p w:rsidR="00BA38AB" w:rsidRPr="00957ACD" w:rsidP="00BA38AB" w14:paraId="26D89538"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EPA considered the particular needs of small businesses, small governments, and small organizations when proposing rule changes in the LCRI. For example, EPA has prepared a Regulatory Flexibility Act analysis for the rule, which can be found in the Economic Analysis for the proposed LCRI. EPA recognizes that many water systems are small entities; therefore, the proposed LCRI reduces to the extent practicable and appropriate the burden on PWSs, especially smaller systems. The regulations include the following examples of reduced burden for small systems:</w:t>
      </w:r>
    </w:p>
    <w:p w:rsidR="00BA38AB" w:rsidRPr="00957ACD" w:rsidP="00BA38AB" w14:paraId="5DE1451B"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Different monitoring, compliance, or reporting requirements or schedules that take into account the resources available to smaller water systems. </w:t>
      </w:r>
    </w:p>
    <w:p w:rsidR="00BA38AB" w:rsidRPr="00957ACD" w:rsidP="00BA38AB" w14:paraId="26250CC1"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Consolidated or simplified compliance and reporting requirements.</w:t>
      </w:r>
    </w:p>
    <w:p w:rsidR="00BA38AB" w:rsidRPr="00957ACD" w:rsidP="00BA38AB" w14:paraId="766709D3"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No unnecessary or redundant requirements.</w:t>
      </w:r>
    </w:p>
    <w:p w:rsidR="00212B78" w:rsidP="00BA38AB" w14:paraId="352783C1" w14:textId="77777777">
      <w:pPr>
        <w:rPr>
          <w:rFonts w:cstheme="minorHAnsi"/>
        </w:rPr>
      </w:pPr>
    </w:p>
    <w:p w:rsidR="00ED57A4" w:rsidRPr="00957ACD" w:rsidP="00BA38AB" w14:paraId="518B46AB" w14:textId="7B6036E9">
      <w:pPr>
        <w:rPr>
          <w:rFonts w:cstheme="minorHAnsi"/>
        </w:rPr>
      </w:pPr>
      <w:r w:rsidRPr="00957ACD">
        <w:rPr>
          <w:rFonts w:cstheme="minorHAnsi"/>
        </w:rPr>
        <w:tab/>
        <w:t>The proposed LCRI incorporates additional flexibility for small CWSs serving 3,300 or fewer people and all NTNCWSs by allowing these entities to select, in consultation with their State, the compliance option that best protects public health, recognizing the unique nature of these systems. This flexibility applies to CWSs serving 3,300 or fewer people and all NTNCWSs that exceed the lead action level of 0.010 mg/L. The compliance options for these systems after an action level exceedance include CCT; provision, monitoring, and maintenance of POU devices; and replacement of all lead-bearing materials. Small systems can work with their State to identify the treatment technique most appropriate to reduce drinking water lead exposure</w:t>
      </w:r>
      <w:r w:rsidRPr="00957ACD" w:rsidR="00BB432F">
        <w:rPr>
          <w:rFonts w:cstheme="minorHAnsi"/>
        </w:rPr>
        <w:t>.</w:t>
      </w:r>
    </w:p>
    <w:p w:rsidR="004252C1" w:rsidRPr="00957ACD" w:rsidP="00067135" w14:paraId="1FF5A778" w14:textId="02F91DFF">
      <w:pPr>
        <w:pStyle w:val="ListParagraph"/>
        <w:numPr>
          <w:ilvl w:val="0"/>
          <w:numId w:val="2"/>
        </w:numPr>
        <w:pBdr>
          <w:bottom w:val="single" w:sz="4" w:space="1" w:color="auto"/>
        </w:pBdr>
        <w:spacing w:before="240" w:after="0"/>
        <w:rPr>
          <w:rFonts w:cstheme="minorHAnsi"/>
          <w:b/>
          <w:bCs/>
        </w:rPr>
      </w:pPr>
      <w:bookmarkStart w:id="8" w:name="_Toc156593373"/>
      <w:r w:rsidRPr="00957ACD">
        <w:rPr>
          <w:rFonts w:cstheme="minorHAnsi"/>
          <w:b/>
          <w:bCs/>
        </w:rPr>
        <w:t>CONSEQUENCES</w:t>
      </w:r>
      <w:r w:rsidRPr="00957ACD" w:rsidR="00061A77">
        <w:rPr>
          <w:rFonts w:cstheme="minorHAnsi"/>
          <w:b/>
          <w:bCs/>
        </w:rPr>
        <w:t xml:space="preserve"> OF LESS FREQUENT COLLECTION</w:t>
      </w:r>
      <w:bookmarkEnd w:id="8"/>
    </w:p>
    <w:p w:rsidR="00D47CB3" w:rsidRPr="00957ACD" w:rsidP="00854AAE" w14:paraId="00E27992" w14:textId="51FE3814">
      <w:pPr>
        <w:pBdr>
          <w:bottom w:val="single" w:sz="4" w:space="1" w:color="auto"/>
        </w:pBdr>
        <w:tabs>
          <w:tab w:val="left" w:pos="921"/>
        </w:tabs>
        <w:spacing w:before="60"/>
        <w:rPr>
          <w:rFonts w:cstheme="minorHAnsi"/>
          <w:i/>
          <w:iCs/>
        </w:rPr>
      </w:pPr>
      <w:r w:rsidRPr="00957ACD">
        <w:rPr>
          <w:rFonts w:cstheme="minorHAnsi"/>
          <w:i/>
          <w:iCs/>
          <w:shd w:val="clear" w:color="auto" w:fill="FFFFFF"/>
        </w:rPr>
        <w:t>Describe the consequence to Federal program or policy activities if the collection is not conducted or is conducted less frequently, as well as any technical or legal obstacles to reducing burden.</w:t>
      </w:r>
    </w:p>
    <w:p w:rsidR="00F15BCB" w:rsidRPr="00957ACD" w:rsidP="00F15BCB" w14:paraId="79DB905D" w14:textId="77777777">
      <w:pPr>
        <w:pStyle w:val="NormalIndent"/>
        <w:rPr>
          <w:rFonts w:asciiTheme="minorHAnsi" w:hAnsiTheme="minorHAnsi" w:cstheme="minorHAnsi"/>
          <w:sz w:val="22"/>
          <w:szCs w:val="22"/>
        </w:rPr>
      </w:pPr>
      <w:bookmarkStart w:id="9" w:name="_Toc156593374"/>
      <w:r w:rsidRPr="00957ACD">
        <w:rPr>
          <w:rFonts w:asciiTheme="minorHAnsi" w:hAnsiTheme="minorHAnsi" w:cstheme="minorHAnsi"/>
          <w:sz w:val="22"/>
          <w:szCs w:val="22"/>
        </w:rPr>
        <w:t xml:space="preserve">EPA has considered a wide range of alternatives for frequency of data collection. EPA has chosen to require the least frequent collection that remains consistent with the overall goal of protecting public health. If data are collected less frequently, States may not identify in a timely fashion significant sources of lead exposure that might threaten the health and safety of drinking water consumers. </w:t>
      </w:r>
    </w:p>
    <w:p w:rsidR="00F15BCB" w:rsidRPr="00957ACD" w:rsidP="00F15BCB" w14:paraId="773E34AC"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Systems must take steps to identify lead content service lines, as part of the service line inventory requirements of the proposed LCRI, in order to inform their consumers of the potential health risks from drinking water lead exposure and steps they can take to mitigate their exposure including participating in the system’s service line replacement program. Both the inventory information and the service line replacement plan are critical in the implementation of the mandatory service line replacement requirements of the proposed LCRI. The replacement of the lead content service lines will significantly reduce drinking water customer exposure to lead. </w:t>
      </w:r>
    </w:p>
    <w:p w:rsidR="00A233E0" w:rsidRPr="00957ACD" w:rsidP="003E09E9" w14:paraId="27596CC0" w14:textId="77777777">
      <w:pPr>
        <w:pStyle w:val="ListParagraph"/>
        <w:numPr>
          <w:ilvl w:val="0"/>
          <w:numId w:val="2"/>
        </w:numPr>
        <w:spacing w:before="240" w:after="0"/>
        <w:rPr>
          <w:rFonts w:cstheme="minorHAnsi"/>
          <w:b/>
          <w:bCs/>
        </w:rPr>
      </w:pPr>
      <w:r w:rsidRPr="00957ACD">
        <w:rPr>
          <w:rFonts w:cstheme="minorHAnsi"/>
          <w:b/>
          <w:bCs/>
        </w:rPr>
        <w:t>GENERAL GUIDELINES</w:t>
      </w:r>
      <w:bookmarkEnd w:id="9"/>
    </w:p>
    <w:p w:rsidR="00A233E0" w:rsidRPr="00957ACD" w:rsidP="00272F30" w14:paraId="7754F228" w14:textId="2EAFBFAF">
      <w:pPr>
        <w:pBdr>
          <w:bottom w:val="single" w:sz="4" w:space="1" w:color="auto"/>
        </w:pBdr>
        <w:spacing w:before="60"/>
        <w:rPr>
          <w:rFonts w:cstheme="minorHAnsi"/>
        </w:rPr>
      </w:pPr>
      <w:r w:rsidRPr="00957ACD">
        <w:rPr>
          <w:rFonts w:cstheme="minorHAnsi"/>
          <w:i/>
          <w:iCs/>
        </w:rPr>
        <w:t>Explain any special circumstances that require the collection to be conducted in a manner inconsistent with OMB guidelines.</w:t>
      </w:r>
    </w:p>
    <w:p w:rsidR="006036CD" w:rsidRPr="00957ACD" w:rsidP="003E09E9" w14:paraId="02EE9B8D" w14:textId="2AD18047">
      <w:pPr>
        <w:spacing w:before="240" w:after="0"/>
        <w:ind w:firstLine="360"/>
        <w:rPr>
          <w:b/>
          <w:bCs/>
        </w:rPr>
      </w:pPr>
      <w:bookmarkStart w:id="10" w:name="_Toc156593375"/>
      <w:r w:rsidRPr="00957ACD">
        <w:rPr>
          <w:rFonts w:cstheme="minorHAnsi"/>
        </w:rPr>
        <w:t>Apart from the two instances noted below, this ICR will not violate the guidelines codified under 5 CFR 1320.5(d)(2).  Records are required to be retained for a period greater than three years. In particular, the 1991 LCR requires all PWSs to retain on their premise original records of all sampling data and analyses, reports, surveys, letters, evaluations, schedules and any other information required by the state for no fewer than 12 years. Primacy agencies are subject to the same record retention period, except that States are required to retain information relating to the decisions in §142.14(d)(8) indefinitely, until a new decision, determination, or designation has been issued. The Agency justified these record retention periods and received approval for them under the original 1991 LCR ICR.</w:t>
      </w:r>
      <w:r w:rsidRPr="00957ACD" w:rsidR="00910B05">
        <w:rPr>
          <w:b/>
          <w:bCs/>
        </w:rPr>
        <w:t xml:space="preserve"> </w:t>
      </w:r>
      <w:bookmarkStart w:id="11" w:name="_Toc156593376"/>
      <w:bookmarkEnd w:id="10"/>
    </w:p>
    <w:p w:rsidR="00272F30" w:rsidRPr="00957ACD" w:rsidP="00272F30" w14:paraId="68A79BDC" w14:textId="77777777">
      <w:pPr>
        <w:spacing w:before="120" w:after="0"/>
        <w:rPr>
          <w:rFonts w:cstheme="minorHAnsi"/>
          <w:b/>
          <w:bCs/>
        </w:rPr>
      </w:pPr>
    </w:p>
    <w:p w:rsidR="00272F30" w:rsidRPr="003E09E9" w:rsidP="003E09E9" w14:paraId="64DCFC27" w14:textId="3D1EFB9D">
      <w:pPr>
        <w:pBdr>
          <w:bottom w:val="single" w:sz="4" w:space="1" w:color="auto"/>
        </w:pBdr>
        <w:spacing w:before="120" w:after="0"/>
        <w:rPr>
          <w:rFonts w:cstheme="minorHAnsi"/>
          <w:b/>
          <w:bCs/>
        </w:rPr>
      </w:pPr>
      <w:r w:rsidRPr="00957ACD">
        <w:rPr>
          <w:rFonts w:cstheme="minorHAnsi"/>
          <w:b/>
          <w:bCs/>
        </w:rPr>
        <w:t xml:space="preserve">8. </w:t>
      </w:r>
      <w:r w:rsidRPr="00957ACD">
        <w:rPr>
          <w:rFonts w:cstheme="minorHAnsi"/>
          <w:b/>
          <w:bCs/>
        </w:rPr>
        <w:t>PUBLIC COMMENT AND CONSULTATIONS</w:t>
      </w:r>
    </w:p>
    <w:p w:rsidR="00DD2682" w:rsidRPr="00957ACD" w:rsidP="00854AAE" w14:paraId="4922639E" w14:textId="49372D98">
      <w:pPr>
        <w:spacing w:before="120" w:after="0"/>
        <w:rPr>
          <w:rFonts w:cstheme="minorHAnsi"/>
          <w:b/>
          <w:bCs/>
        </w:rPr>
      </w:pPr>
      <w:r w:rsidRPr="00957ACD">
        <w:rPr>
          <w:rFonts w:cstheme="minorHAnsi"/>
          <w:b/>
          <w:bCs/>
        </w:rPr>
        <w:t xml:space="preserve">8a. </w:t>
      </w:r>
      <w:r w:rsidRPr="00957ACD" w:rsidR="00A82647">
        <w:rPr>
          <w:rFonts w:cstheme="minorHAnsi"/>
          <w:b/>
          <w:bCs/>
        </w:rPr>
        <w:t>Public Comment</w:t>
      </w:r>
      <w:bookmarkStart w:id="12" w:name="_Toc156593377"/>
      <w:bookmarkEnd w:id="11"/>
    </w:p>
    <w:p w:rsidR="00A233E0" w:rsidRPr="00957ACD" w:rsidP="00854AAE" w14:paraId="4D2D25D5" w14:textId="77777777">
      <w:pPr>
        <w:spacing w:line="240" w:lineRule="auto"/>
        <w:rPr>
          <w:rFonts w:cstheme="minorHAnsi"/>
          <w:i/>
          <w:iCs/>
        </w:rPr>
      </w:pPr>
      <w:r w:rsidRPr="00957ACD">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C6A35" w:rsidRPr="00957ACD" w:rsidP="005C6A35" w14:paraId="51397E6E"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To comply with the 1995 Amendments to the Paperwork Reduction Act, the Agency is soliciting public comment on this draft ICR during a 30-day public comment period coinciding with the comment period for the proposed LCRI. EPA is requesting comment on the estimated respondent burden and other aspects of this information collection associated with the proposed LCRI regulatory requirements. </w:t>
      </w:r>
      <w:r w:rsidRPr="00957ACD">
        <w:rPr>
          <w:rFonts w:asciiTheme="minorHAnsi" w:hAnsiTheme="minorHAnsi" w:cstheme="minorHAnsi"/>
          <w:sz w:val="22"/>
          <w:szCs w:val="22"/>
        </w:rPr>
        <w:t>Comments received will be considered by the Agency and used to adjust</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the</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burden</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and</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costs estimates</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presented in</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the</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final</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ICR</w:t>
      </w:r>
      <w:r w:rsidRPr="00957ACD">
        <w:rPr>
          <w:rFonts w:asciiTheme="minorHAnsi" w:hAnsiTheme="minorHAnsi" w:cstheme="minorHAnsi"/>
          <w:spacing w:val="-2"/>
          <w:sz w:val="22"/>
          <w:szCs w:val="22"/>
        </w:rPr>
        <w:t xml:space="preserve"> </w:t>
      </w:r>
      <w:r w:rsidRPr="00957ACD">
        <w:rPr>
          <w:rFonts w:asciiTheme="minorHAnsi" w:hAnsiTheme="minorHAnsi" w:cstheme="minorHAnsi"/>
          <w:sz w:val="22"/>
          <w:szCs w:val="22"/>
        </w:rPr>
        <w:t>prior to</w:t>
      </w:r>
      <w:r w:rsidRPr="00957ACD">
        <w:rPr>
          <w:rFonts w:asciiTheme="minorHAnsi" w:hAnsiTheme="minorHAnsi" w:cstheme="minorHAnsi"/>
          <w:spacing w:val="-1"/>
          <w:sz w:val="22"/>
          <w:szCs w:val="22"/>
        </w:rPr>
        <w:t xml:space="preserve"> </w:t>
      </w:r>
      <w:r w:rsidRPr="00957ACD">
        <w:rPr>
          <w:rFonts w:asciiTheme="minorHAnsi" w:hAnsiTheme="minorHAnsi" w:cstheme="minorHAnsi"/>
          <w:sz w:val="22"/>
          <w:szCs w:val="22"/>
        </w:rPr>
        <w:t>submission to the OMB.</w:t>
      </w:r>
    </w:p>
    <w:p w:rsidR="00DB7775" w:rsidRPr="00957ACD" w:rsidP="00854AAE" w14:paraId="71A9B3CC" w14:textId="77087A05">
      <w:pPr>
        <w:spacing w:before="120" w:after="0"/>
        <w:rPr>
          <w:rFonts w:cstheme="minorHAnsi"/>
          <w:b/>
          <w:bCs/>
        </w:rPr>
      </w:pPr>
      <w:r w:rsidRPr="00957ACD">
        <w:rPr>
          <w:rFonts w:cstheme="minorHAnsi"/>
          <w:b/>
          <w:bCs/>
        </w:rPr>
        <w:t xml:space="preserve">8b. </w:t>
      </w:r>
      <w:r w:rsidRPr="00957ACD" w:rsidR="0061689C">
        <w:rPr>
          <w:rFonts w:cstheme="minorHAnsi"/>
          <w:b/>
          <w:bCs/>
        </w:rPr>
        <w:t>C</w:t>
      </w:r>
      <w:bookmarkEnd w:id="12"/>
      <w:r w:rsidRPr="00957ACD" w:rsidR="005D140B">
        <w:rPr>
          <w:rFonts w:cstheme="minorHAnsi"/>
          <w:b/>
          <w:bCs/>
        </w:rPr>
        <w:t>onsultations</w:t>
      </w:r>
    </w:p>
    <w:p w:rsidR="00A233E0" w:rsidRPr="00957ACD" w:rsidP="00854AAE" w14:paraId="04F99483" w14:textId="77777777">
      <w:pPr>
        <w:rPr>
          <w:rFonts w:cstheme="minorHAnsi"/>
          <w:i/>
          <w:iCs/>
        </w:rPr>
      </w:pPr>
      <w:r w:rsidRPr="00957ACD">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C1DE0" w:rsidRPr="00957ACD" w:rsidP="00AC1DE0" w14:paraId="5DF24159" w14:textId="77777777">
      <w:pPr>
        <w:pStyle w:val="NormalIndent"/>
        <w:rPr>
          <w:rFonts w:asciiTheme="minorHAnsi" w:hAnsiTheme="minorHAnsi" w:cstheme="minorHAnsi"/>
          <w:sz w:val="22"/>
          <w:szCs w:val="22"/>
        </w:rPr>
      </w:pPr>
      <w:bookmarkStart w:id="13" w:name="_Toc156593378"/>
      <w:r w:rsidRPr="00957ACD">
        <w:rPr>
          <w:rFonts w:asciiTheme="minorHAnsi" w:hAnsiTheme="minorHAnsi" w:cstheme="minorHAnsi"/>
          <w:sz w:val="22"/>
          <w:szCs w:val="22"/>
        </w:rPr>
        <w:t>This section provides a summary of EPA’s engagements and consultations that occurred as part of the LCRR Review and additional engagements and consultations that EPA held to support the development of the proposed LCRI. EPA’s summaries and presentation materials, or other documents from meetings and consultations discussed in these sections are available in the docket for the proposed rule under EPA-HQ-OW-2022-0801 at https://www.regulations.gov. For the consultations specifically conducted to support the proposed LCRI also see Section X of the proposed LCRI Federal Register Notice.</w:t>
      </w:r>
    </w:p>
    <w:p w:rsidR="004279EF" w:rsidRPr="00957ACD" w:rsidP="004279EF" w14:paraId="44475293" w14:textId="77777777">
      <w:pPr>
        <w:pStyle w:val="Heading4"/>
        <w:rPr>
          <w:rFonts w:asciiTheme="minorHAnsi" w:hAnsiTheme="minorHAnsi" w:cstheme="minorHAnsi"/>
          <w:color w:val="auto"/>
          <w:sz w:val="22"/>
          <w:szCs w:val="22"/>
        </w:rPr>
      </w:pPr>
      <w:r w:rsidRPr="00957ACD">
        <w:rPr>
          <w:rFonts w:asciiTheme="minorHAnsi" w:hAnsiTheme="minorHAnsi" w:cstheme="minorHAnsi"/>
          <w:color w:val="auto"/>
          <w:sz w:val="22"/>
          <w:szCs w:val="22"/>
        </w:rPr>
        <w:t>LCRR Review</w:t>
      </w:r>
    </w:p>
    <w:p w:rsidR="004279EF" w:rsidRPr="00957ACD" w:rsidP="004279EF" w14:paraId="7F379BCD"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On January 15, 2021, EPA published the “National Primary Drinking Water Regulation: Lead and Copper Rule Revisions” (86 FR 4198; USEPA, 2021b) (LCRR) with an effective date of March 16, 2021, and a compliance date of January 16, 2024. On January 20, 2021, President Biden issued the “Executive Order on Protecting Public Health and the Environment and Restoring Science to Tackle the Climate Crisis” (Executive Order 13990). </w:t>
      </w:r>
    </w:p>
    <w:p w:rsidR="004279EF" w:rsidRPr="00957ACD" w:rsidP="004279EF" w14:paraId="136115D7"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Section 1 of Executive Order 13990 states that it is “the policy of the Administration to listen to the science, to improve public health and protect our environment, to ensure access to clean air and water; … and to prioritize both environmental justice and the creation of the well-paying union jobs necessary to deliver on these goals.” Executive Order 13990 directs the heads of all Federal agencies to immediately review regulations that may be inconsistent with, or present obstacles to, the policy it establishes. On March 12, 2021, EPA published the National Primary Drinking Water Regulations: Lead and Copper Rule Revisions; Delay of Effective Date (86 FR 14003; USEPA, 2021c), which delayed the effective date of the LCRR from March 16, 2021, to June 17, 2021. On the same day, EPA published the National Primary Drinking Water Regulations: Lead and Copper Rule Revisions; Delay of Effective and Compliance Dates (86 FR 14063; USEPA, 2021d), which proposed further delaying the effective date of LCRR to December 16, 2021 to allow EPA to “conduct a review of the LCRR and consult with stakeholders, including those who have been historically underserved by, or subject to discrimination in, Federal policies and programs prior to the LCRR going into effect” (86 FR 14063; USEPA, 2021d). On June 16, 2021, EPA published a final rule, the National Primary Drinking Water Regulations: Lead and Copper Rule Revisions; Delay of Effective and Compliance Dates (86 FR 31939; USEPA, 2021e), which delayed the LCRR effective date until December 16, 2021, and the compliance date until October 16, 2024. While the LCRR was delayed, EPA engaged with stakeholders to better understand their thoughts and concerns about the LCRR.</w:t>
      </w:r>
    </w:p>
    <w:p w:rsidR="004279EF" w:rsidRPr="00957ACD" w:rsidP="004279EF" w14:paraId="0E8F9115"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EPA hosted a series of virtual engagements from April to August 2021 to obtain public input on the review of the LCRR. EPA also opened a docket, from April 5, 2021 to July 30, 2021, to accept written comments, suggestions, and data from the public. Summaries of these engagements, including summaries of the meetings and written comments, can be found in the docket, EPA-HQ-OW-2021-0255 at https://www.regulations.gov/. Recordings of the public listening sessions and community, tribal, and national stakeholder association roundtables can also be found in the docket. The virtual engagement meetings included two public listening sessions, ten community roundtables, a tribal roundtable, a national stakeholder association roundtable, a national co-regulator meeting, and a meeting with organizations representing elected officials. A diverse group of individuals and associations provided feedback through these meetings and the docket, including people from communities impacted by lead in drinking water, local governments, water utilities, tribal communities, public health organizations, environmental groups, environmental justice organizations, and co-regulators.</w:t>
      </w:r>
    </w:p>
    <w:p w:rsidR="004279EF" w:rsidRPr="00957ACD" w:rsidP="004279EF" w14:paraId="34BD7A0B"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EPA specifically sought engagement with communities that have been disproportionately impacted by lead in drinking water, especially lower-income people and communities of color that have been underrepresented in past rule-making efforts. EPA hosted roundtables with individuals and organizations from Pittsburgh, Pennsylvania; Newark, New Jersey; Malden, Massachusetts; Washington, D.C.; Newburgh, New York; Benton Harbor and Highland Park, Michigan; Flint and Detroit, Michigan; Memphis, Tennessee; Chicago, Illinois; and Milwaukee, Wisconsin. These geographically focused roundtables included a range of participants including local government entities, community organizations, environmental groups, local public water utilities, and public officials. EPA worked with community representatives to develop meeting agendas that reflected community priorities. Each community roundtable included a presentation by local community members. EPA held a separate roundtable with representatives from tribes and tribal communities. Participants in all roundtables were invited to share diverse perspectives with the agency through verbal discussion and a chat feature. EPA obtained detailed, valuable feedback from these engagements, which often focused on the lived experiences of people impacted by lead in drinking water.</w:t>
      </w:r>
    </w:p>
    <w:p w:rsidR="004279EF" w:rsidRPr="00957ACD" w:rsidP="004279EF" w14:paraId="63FFC04D"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On December 17, 2021, EPA published its findings from the review (86 FR 71574, December 17, 2021, USEPA, 2021a). EPA identified priority improvements for a revised rule known as the Lead and Copper Rule Improvements (or the LCRI) including:</w:t>
      </w:r>
    </w:p>
    <w:p w:rsidR="004279EF" w:rsidRPr="00957ACD" w:rsidP="004279EF" w14:paraId="65812EAD"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Proactive and equitable lead service line replacement,</w:t>
      </w:r>
    </w:p>
    <w:p w:rsidR="004279EF" w:rsidRPr="00957ACD" w:rsidP="004279EF" w14:paraId="27E8817C"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Strengthening compliance tap sampling to better identify communities most at risk of lead in drinking water and to compel lead reduction actions, and</w:t>
      </w:r>
    </w:p>
    <w:p w:rsidR="004279EF" w:rsidRPr="00957ACD" w:rsidP="004279EF" w14:paraId="1DBC3556"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Reducing the complexity of the regulation by improving the action and trigger level construct. </w:t>
      </w:r>
    </w:p>
    <w:p w:rsidR="004279EF" w:rsidRPr="00957ACD" w:rsidP="004279EF" w14:paraId="5856DC10" w14:textId="77777777">
      <w:pPr>
        <w:pStyle w:val="Heading4"/>
        <w:rPr>
          <w:rFonts w:asciiTheme="minorHAnsi" w:hAnsiTheme="minorHAnsi" w:cstheme="minorHAnsi"/>
          <w:color w:val="auto"/>
          <w:sz w:val="22"/>
          <w:szCs w:val="22"/>
        </w:rPr>
      </w:pPr>
      <w:r w:rsidRPr="00957ACD">
        <w:rPr>
          <w:rFonts w:asciiTheme="minorHAnsi" w:hAnsiTheme="minorHAnsi" w:cstheme="minorHAnsi"/>
          <w:color w:val="auto"/>
          <w:sz w:val="22"/>
          <w:szCs w:val="22"/>
        </w:rPr>
        <w:t>Consultations and Engagements to Support the Development of the Proposed LCRI</w:t>
      </w:r>
    </w:p>
    <w:p w:rsidR="004279EF" w:rsidRPr="00957ACD" w:rsidP="004279EF" w14:paraId="17453804"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EPA held consultations and engagements during September 2022 through August 2023 to obtain additional feedback on areas EPA identified for improvement during the LCRR Review. A summary of these consultations and engagements is provided below. Also see Section X of the proposed LCRI Federal Register Notice for additional detail on the consultations and engagements.</w:t>
      </w:r>
    </w:p>
    <w:p w:rsidR="004279EF" w:rsidRPr="00957ACD" w:rsidP="004279EF" w14:paraId="5582C200"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 xml:space="preserve">Small Business Stakeholders       </w:t>
      </w:r>
    </w:p>
    <w:p w:rsidR="004279EF" w:rsidRPr="00957ACD" w:rsidP="004279EF" w14:paraId="14595DF5"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On September 12, 2022, EPA conducted a Small Business Advocacy Review (SBAR) pre-panel outreach meeting to solicit input from 11 small entity representatives (SERs) on the potential small </w:t>
      </w:r>
      <w:r w:rsidRPr="00957ACD">
        <w:rPr>
          <w:rFonts w:asciiTheme="minorHAnsi" w:hAnsiTheme="minorHAnsi" w:cstheme="minorHAnsi"/>
          <w:sz w:val="22"/>
          <w:szCs w:val="22"/>
        </w:rPr>
        <w:t>systems implications of the forthcoming proposed LCRI. On November 29, 2022, EPA convened a second SBAR outreach panel to solicit further input from SERs. Through these panels, the SERs provided feedback on key areas, including achieving 100% LSLR in small systems; compliance with the revised tap sampling protocols; compliance with a revised AL; reducing rule complexity; sustained elevated lead levels; public notice requirements; considerations for schools; and small system flexibility.</w:t>
      </w:r>
    </w:p>
    <w:p w:rsidR="004279EF" w:rsidRPr="00957ACD" w:rsidP="004279EF" w14:paraId="43763F52"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Public Meeting on Environmental Justice</w:t>
      </w:r>
    </w:p>
    <w:p w:rsidR="004279EF" w:rsidRPr="00957ACD" w:rsidP="004279EF" w14:paraId="2A67F2EC" w14:textId="77777777">
      <w:pPr>
        <w:pStyle w:val="Heading5"/>
        <w:rPr>
          <w:rFonts w:asciiTheme="minorHAnsi" w:hAnsiTheme="minorHAnsi" w:cstheme="minorHAnsi"/>
          <w:i w:val="0"/>
          <w:iCs w:val="0"/>
          <w:color w:val="auto"/>
          <w:sz w:val="22"/>
          <w:szCs w:val="22"/>
        </w:rPr>
      </w:pPr>
      <w:r w:rsidRPr="00957ACD">
        <w:rPr>
          <w:rFonts w:asciiTheme="minorHAnsi" w:hAnsiTheme="minorHAnsi" w:cstheme="minorHAnsi"/>
          <w:i w:val="0"/>
          <w:color w:val="auto"/>
          <w:sz w:val="22"/>
          <w:szCs w:val="22"/>
        </w:rPr>
        <w:t xml:space="preserve">EPA held two public meetings related to environmental justice and the development of the proposed LCRI on October 25, 2022 and November 1, 2022. These sessions provided opportunities for EPA to share information about the upcoming LCRI rulemaking and for individuals to offer input on environmental justice considerations related to the rule. During the meeting, EPA presented a brief overview of lead health effects, lead occurrence in drinking water, and the SDWA process for developing a drinking water regulation, in particular highlighting the EJ-related components. EPA received public input through verbal and written public comments, as well as interactive polling responses. EPA received a total of 30 public comments during the 60-day post meeting comment period. Public comments included incorporating equity into 100 percent LSLR replacement goals, methods of identifying and prioritizing disadvantaged communities who are disproportionately impacted by lead in in drinking water for LSLR, and methods of overcoming customers’ financial and access barriers to full LSLR. A summary report of the views expressed during both environmental justice consultations is available in the docket (EPA-HQ-OW-2022-0801) at </w:t>
      </w:r>
      <w:hyperlink r:id="rId6" w:history="1">
        <w:r w:rsidRPr="00957ACD">
          <w:rPr>
            <w:rStyle w:val="Hyperlink"/>
            <w:rFonts w:asciiTheme="minorHAnsi" w:hAnsiTheme="minorHAnsi" w:cstheme="minorHAnsi"/>
            <w:i w:val="0"/>
            <w:color w:val="auto"/>
            <w:sz w:val="22"/>
            <w:szCs w:val="22"/>
          </w:rPr>
          <w:t>www.regulations.gov</w:t>
        </w:r>
      </w:hyperlink>
      <w:r w:rsidRPr="00957ACD">
        <w:rPr>
          <w:rFonts w:asciiTheme="minorHAnsi" w:hAnsiTheme="minorHAnsi" w:cstheme="minorHAnsi"/>
          <w:i w:val="0"/>
          <w:color w:val="auto"/>
          <w:sz w:val="22"/>
          <w:szCs w:val="22"/>
        </w:rPr>
        <w:t>.</w:t>
      </w:r>
    </w:p>
    <w:p w:rsidR="004279EF" w:rsidRPr="00957ACD" w:rsidP="004279EF" w14:paraId="70DF222C" w14:textId="77777777">
      <w:pPr>
        <w:pStyle w:val="Heading5"/>
        <w:rPr>
          <w:rFonts w:asciiTheme="minorHAnsi" w:hAnsiTheme="minorHAnsi" w:cstheme="minorHAnsi"/>
          <w:i w:val="0"/>
          <w:iCs w:val="0"/>
          <w:color w:val="auto"/>
          <w:sz w:val="22"/>
          <w:szCs w:val="22"/>
        </w:rPr>
      </w:pPr>
    </w:p>
    <w:p w:rsidR="004279EF" w:rsidRPr="00957ACD" w:rsidP="004279EF" w14:paraId="3B2ED50A"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Consultation with Tribal Governments</w:t>
      </w:r>
    </w:p>
    <w:p w:rsidR="004279EF" w:rsidRPr="00957ACD" w:rsidP="004279EF" w14:paraId="0EAFBF92"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EPA initiated consultations and coordination with federally recognized Indian tribes to obtain input on the Agency’s proposed LCRI, pursuant to Executive Order 13175, Consultation and Coordination with Indian Tribal Governments (Executive Order 13175). EPA signed a tribal consultation notification letter inviting tribal officials to participate in consultation and coordination events and provide comments to EPA, and emailed this letter to all 574 federally-recognized tribal leaders at that time. In addition to the consultation invitation letter, EPA provided a consultation and coordination plan background information, and an invitation to two national informational webinars for tribal governments. All tribal consultation materials were made available via EPA’s Tribal Consultation Opportunities Tracking System (https://tcots.epa.gov).  </w:t>
      </w:r>
    </w:p>
    <w:p w:rsidR="004279EF" w:rsidRPr="00957ACD" w:rsidP="004279EF" w14:paraId="0754FCD7"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national informational webinars were held on October 27, 2022, and November 9, 2022. Consistent with the EPA Policy on Consultation and Coordination with Indian Tribes (May 4, 2011), EPA consulted with tribal officials to gain an understanding of tribal views of key areas of the proposed LCRI. As part of the meeting, EPA representatives presented background information on the pre-2021 LCR and LCRR regulations regarding lead and copper content in drinking water. EPA also presented on the rule considerations for the proposed LCRI. During the consultation process, EPA requested input from tribal governments on considerations to inform the development of the proposed LCRI, including elements related to potential regulatory requirements and suggestions that would assist tribal governments in implementing and complying with the rule. Four specific areas of the proposed rule on which EPA requested input included achieving 100 percent LSLR, tap sampling and compliance, reducing rule complexity, and small system flexibility. </w:t>
      </w:r>
    </w:p>
    <w:p w:rsidR="004279EF" w:rsidRPr="00957ACD" w:rsidP="004279EF" w14:paraId="62746B71"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A total of 11 tribal representatives participated in the two webinars. Webinar participants provided verbal comments, but EPA did not receive any written consultation comments from tribal organizations during the comment period that followed the webinars.</w:t>
      </w:r>
    </w:p>
    <w:p w:rsidR="004279EF" w:rsidRPr="00957ACD" w:rsidP="004279EF" w14:paraId="274AB5C1"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 xml:space="preserve">SAB Consultation </w:t>
      </w:r>
    </w:p>
    <w:p w:rsidR="004279EF" w:rsidRPr="00957ACD" w:rsidP="004279EF" w14:paraId="782B6F92"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EPA consulted with the 37 members of the Science Advisory Board (SAB) on tools, indicators, and measures for use in future analyses to determine environmental justice impacts of LSL presence and replacement in drinking water systems. Prior to the meeting, which was held on November 3, 2022, EPA provided the charge to the SAB and shared the Agency’s preliminary analyses and draft results on case studies for three cities to help inform the Agency’s environmental justice analysis for the proposed LCRI (USEPA, 2022). The SAB provided its final report to the EPA Administrator on December 20, 2022 regarding the Agency’s environmental justice analysis for LCRI (USEPA SAB, 2022).</w:t>
      </w:r>
    </w:p>
    <w:p w:rsidR="004279EF" w:rsidRPr="00957ACD" w:rsidP="004279EF" w14:paraId="356438AA"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 xml:space="preserve">NDWAC Consultation  </w:t>
      </w:r>
    </w:p>
    <w:p w:rsidR="004279EF" w:rsidRPr="00957ACD" w:rsidP="004279EF" w14:paraId="60DE98B7"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On December 1, 2022, EPA held a public meeting with the National Drinking Water Advisory Council (NDWAC). EPA provided background on lead in drinking water and the LCR, an overview of the LCRR published in January 2021, annualized cost estimates from the LCRR EA, and a summary of the outcome of EPA’s review of the LCRR. The NDWAC provided key input on four key areas: achieving 100 percent LSLR, tap sampling and compliance, reducing rule complexity, and small system flexibility. The public was also given an opportunity to provide their comments to the NDWAC.</w:t>
      </w:r>
    </w:p>
    <w:p w:rsidR="004279EF" w:rsidRPr="00957ACD" w:rsidP="004279EF" w14:paraId="56957ED8"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2022 Federalism/Unfunded Mandates Reform Act (UMRA) Consultation</w:t>
      </w:r>
    </w:p>
    <w:p w:rsidR="004279EF" w:rsidRPr="00957ACD" w:rsidP="004279EF" w14:paraId="4030008E"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The Federalism Consultation began on October 13, 2022 and ended on December 13, 2022. On September 29, 2022, the Director of the Office of Ground Water and Drinking Water (OGWDW), Jennifer McLain, signed a Federalism consultation notification letter inviting state and local government officials as well as their representative associations to participate in a meeting and consultation and provide comments to EPA during the consultation process. EPA sent this letter to a number of state and local agencies as well as several water and utility professional organizations that may have state and local government members.  </w:t>
      </w:r>
    </w:p>
    <w:p w:rsidR="004279EF" w:rsidRPr="00957ACD" w:rsidP="004279EF" w14:paraId="0C922A7F"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EPA held the Federalism and UMRA meeting on October 13, 2022. During the meeting, EPA presented background information and questions for feedback on key areas of the proposed rule. EPA specifically requested input on the following key rule areas: achieving 100 percent LSLR, tap sampling and compliance, reducing rule complexity, and small system flexibility. Fifteen organizations, as well as several associations with expertise in drinking water, were represented at the Federalism/UMRA consultation meeting. Although this virtual briefing was for intergovernmental association staff only, participants were able to schedule follow-up briefings for their memberships and were encouraged to forward the briefing information and materials to their members. EPA provided a 60-day public comment period following the October 13, 2022 meeting.    </w:t>
      </w:r>
    </w:p>
    <w:p w:rsidR="004279EF" w:rsidRPr="00957ACD" w:rsidP="004279EF" w14:paraId="5E74F49F"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Meetings with ASDWA</w:t>
      </w:r>
    </w:p>
    <w:p w:rsidR="004279EF" w:rsidRPr="00957ACD" w:rsidP="004279EF" w14:paraId="47D9513A"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EPA met with the Association of State Drinking Water Administrators (ASDWA) on October 5, 2022 and November 2, 2022 to solicit feedback from state co-regulators on the development of LCRI. EPA presented background regarding the pre-2021 LCR, an overview of LCRR, and cost information for actions to reduce drinking water lead levels. ASDWA and state co-regulators provided feedback on how quickly systems can achieve 100 percent LSLR, factors that impact a system’s rate of LSLR, barriers to </w:t>
      </w:r>
      <w:r w:rsidRPr="00957ACD">
        <w:rPr>
          <w:rFonts w:asciiTheme="minorHAnsi" w:hAnsiTheme="minorHAnsi" w:cstheme="minorHAnsi"/>
          <w:sz w:val="22"/>
          <w:szCs w:val="22"/>
        </w:rPr>
        <w:t xml:space="preserve">engaging customers for full LSLR, how systems can ensure equity in replacements, tap sampling and compliance and opportunities to reduce complexity mainly around the action level and trigger level construct. In addition, ASDWA and state co-regulators provided input on CCT, WQPs, find-and-fix provisions, school and childcare sampling, public education, and SDWIS capabilities to track data. </w:t>
      </w:r>
    </w:p>
    <w:p w:rsidR="004279EF" w:rsidRPr="00957ACD" w:rsidP="004279EF" w14:paraId="770DF343"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 xml:space="preserve">Public Water Systems </w:t>
      </w:r>
    </w:p>
    <w:p w:rsidR="004279EF" w:rsidRPr="00957ACD" w:rsidP="004279EF" w14:paraId="6D3A3F55"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On December 7, 2023, EPA sent a questionnaire to nine water systems regarding the burden and cost to develop and maintain a service line inventory under the LCRR. EPA requested feedback by February 28, 2023 and received responses from three water systems, Grand Rapids, Michigan; Pittsburgh, Pennsylvania; and Cincinnati, Ohio (available in the docket at EPA-HQ-OW-2022-0801 at </w:t>
      </w:r>
      <w:hyperlink r:id="rId6" w:history="1">
        <w:r w:rsidRPr="00957ACD">
          <w:rPr>
            <w:rStyle w:val="Hyperlink"/>
            <w:rFonts w:asciiTheme="minorHAnsi" w:hAnsiTheme="minorHAnsi" w:cstheme="minorHAnsi"/>
            <w:color w:val="auto"/>
            <w:sz w:val="22"/>
            <w:szCs w:val="22"/>
          </w:rPr>
          <w:t>www.regulations.gov</w:t>
        </w:r>
      </w:hyperlink>
      <w:r w:rsidRPr="00957ACD">
        <w:rPr>
          <w:rFonts w:asciiTheme="minorHAnsi" w:hAnsiTheme="minorHAnsi" w:cstheme="minorHAnsi"/>
          <w:sz w:val="22"/>
          <w:szCs w:val="22"/>
        </w:rPr>
        <w:t>). EPA used the information from these three water systems among other sources to help develop burden and cost related to service line inventory updates and validation.</w:t>
      </w:r>
    </w:p>
    <w:p w:rsidR="00A233E0" w:rsidRPr="00957ACD" w:rsidP="00067135" w14:paraId="191560B2" w14:textId="77777777">
      <w:pPr>
        <w:pStyle w:val="ListParagraph"/>
        <w:numPr>
          <w:ilvl w:val="0"/>
          <w:numId w:val="2"/>
        </w:numPr>
        <w:pBdr>
          <w:bottom w:val="single" w:sz="4" w:space="1" w:color="auto"/>
        </w:pBdr>
        <w:spacing w:before="240" w:after="0"/>
        <w:rPr>
          <w:rFonts w:cstheme="minorHAnsi"/>
          <w:b/>
          <w:bCs/>
        </w:rPr>
      </w:pPr>
      <w:r w:rsidRPr="00957ACD">
        <w:rPr>
          <w:rFonts w:cstheme="minorHAnsi"/>
          <w:b/>
          <w:bCs/>
        </w:rPr>
        <w:t>PAYMENTS OR GIFTS TO RESPONDENTS</w:t>
      </w:r>
      <w:bookmarkEnd w:id="13"/>
    </w:p>
    <w:p w:rsidR="00D47CB3" w:rsidRPr="00957ACD" w:rsidP="00854AAE" w14:paraId="5B1B6C7F" w14:textId="1A951D95">
      <w:pPr>
        <w:pBdr>
          <w:bottom w:val="single" w:sz="4" w:space="1" w:color="auto"/>
        </w:pBdr>
        <w:spacing w:before="60"/>
        <w:rPr>
          <w:rFonts w:cstheme="minorHAnsi"/>
        </w:rPr>
      </w:pPr>
      <w:r w:rsidRPr="00957ACD">
        <w:rPr>
          <w:rFonts w:cstheme="minorHAnsi"/>
          <w:i/>
          <w:iCs/>
        </w:rPr>
        <w:t>Explain any decisions to provide payments or gifts to respondents, other than remuneration of contractors or grantees.</w:t>
      </w:r>
    </w:p>
    <w:p w:rsidR="00ED57A4" w:rsidRPr="00957ACD" w:rsidP="00492CC9" w14:paraId="0D75D3D3" w14:textId="48C67E8C">
      <w:pPr>
        <w:ind w:firstLine="360"/>
        <w:rPr>
          <w:rFonts w:cstheme="minorHAnsi"/>
        </w:rPr>
      </w:pPr>
      <w:r w:rsidRPr="00957ACD">
        <w:rPr>
          <w:rFonts w:eastAsia="Times New Roman" w:cstheme="minorHAnsi"/>
        </w:rPr>
        <w:t xml:space="preserve">The Agency does not intend to provide payments or gifts to respondents as part of this collection. </w:t>
      </w:r>
    </w:p>
    <w:p w:rsidR="4C04BBF2" w:rsidRPr="00957ACD" w:rsidP="00067135" w14:paraId="333FE36D" w14:textId="45DEA41F">
      <w:pPr>
        <w:pStyle w:val="ListParagraph"/>
        <w:numPr>
          <w:ilvl w:val="0"/>
          <w:numId w:val="2"/>
        </w:numPr>
        <w:pBdr>
          <w:bottom w:val="single" w:sz="4" w:space="1" w:color="auto"/>
        </w:pBdr>
        <w:spacing w:before="240" w:after="0"/>
        <w:rPr>
          <w:rFonts w:cstheme="minorHAnsi"/>
          <w:b/>
          <w:bCs/>
        </w:rPr>
      </w:pPr>
      <w:r w:rsidRPr="00957ACD">
        <w:rPr>
          <w:rFonts w:cstheme="minorHAnsi"/>
          <w:b/>
          <w:bCs/>
        </w:rPr>
        <w:t>ASSURANCE OF CONFIDENTIALITY</w:t>
      </w:r>
    </w:p>
    <w:p w:rsidR="00A233E0" w:rsidRPr="00957ACD" w:rsidP="00854AAE" w14:paraId="429AF986" w14:textId="40745D8B">
      <w:pPr>
        <w:pBdr>
          <w:bottom w:val="single" w:sz="4" w:space="1" w:color="auto"/>
        </w:pBdr>
        <w:spacing w:before="60"/>
        <w:rPr>
          <w:rFonts w:cstheme="minorHAnsi"/>
        </w:rPr>
      </w:pPr>
      <w:r w:rsidRPr="00957ACD">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A6C71" w:rsidRPr="00957ACD" w:rsidP="00BA6C71" w14:paraId="798D74E4" w14:textId="1DC082BC">
      <w:pPr>
        <w:spacing w:before="240" w:after="0"/>
        <w:ind w:firstLine="360"/>
        <w:rPr>
          <w:rFonts w:cstheme="minorHAnsi"/>
        </w:rPr>
      </w:pPr>
      <w:bookmarkStart w:id="14" w:name="_Toc156593380"/>
      <w:r w:rsidRPr="00957ACD">
        <w:rPr>
          <w:rFonts w:cstheme="minorHAnsi"/>
        </w:rPr>
        <w:t>No confidential information will be collected as a result of this ICR.</w:t>
      </w:r>
      <w:r w:rsidRPr="00957ACD" w:rsidR="006C3BA7">
        <w:rPr>
          <w:rFonts w:cstheme="minorHAnsi"/>
        </w:rPr>
        <w:t xml:space="preserve"> </w:t>
      </w:r>
    </w:p>
    <w:p w:rsidR="00A233E0" w:rsidRPr="00957ACD" w:rsidP="00067135" w14:paraId="36FBAEFB" w14:textId="77777777">
      <w:pPr>
        <w:pStyle w:val="ListParagraph"/>
        <w:numPr>
          <w:ilvl w:val="0"/>
          <w:numId w:val="2"/>
        </w:numPr>
        <w:pBdr>
          <w:bottom w:val="single" w:sz="4" w:space="1" w:color="auto"/>
        </w:pBdr>
        <w:spacing w:before="240" w:after="0"/>
        <w:rPr>
          <w:rFonts w:cstheme="minorHAnsi"/>
          <w:b/>
          <w:bCs/>
        </w:rPr>
      </w:pPr>
      <w:r w:rsidRPr="00957ACD">
        <w:rPr>
          <w:rFonts w:cstheme="minorHAnsi"/>
          <w:b/>
          <w:bCs/>
        </w:rPr>
        <w:t>JUSTIFICATION FOR SENSITIVE QUESTIONS</w:t>
      </w:r>
      <w:bookmarkEnd w:id="14"/>
    </w:p>
    <w:p w:rsidR="00A233E0" w:rsidRPr="00957ACD" w:rsidP="00854AAE" w14:paraId="6E3B78D8" w14:textId="5C334C1C">
      <w:pPr>
        <w:pBdr>
          <w:bottom w:val="single" w:sz="4" w:space="1" w:color="auto"/>
        </w:pBdr>
        <w:spacing w:before="60"/>
        <w:rPr>
          <w:rFonts w:cstheme="minorHAnsi"/>
        </w:rPr>
      </w:pPr>
      <w:r w:rsidRPr="00957ACD">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0D3C" w:rsidRPr="00957ACD" w:rsidP="0008098E" w14:paraId="390504F5" w14:textId="51E92396">
      <w:pPr>
        <w:spacing w:before="240" w:after="0"/>
        <w:ind w:firstLine="360"/>
        <w:rPr>
          <w:rFonts w:cstheme="minorHAnsi"/>
          <w:b/>
          <w:bCs/>
        </w:rPr>
      </w:pPr>
      <w:bookmarkStart w:id="15" w:name="_Toc156593381"/>
      <w:r w:rsidRPr="00957ACD">
        <w:rPr>
          <w:rFonts w:cstheme="minorHAnsi"/>
        </w:rPr>
        <w:t xml:space="preserve">No </w:t>
      </w:r>
      <w:r w:rsidRPr="00957ACD">
        <w:rPr>
          <w:rFonts w:cstheme="minorHAnsi"/>
        </w:rPr>
        <w:t>questions of a sensitive nature are included in any of the information collection requirements outlined in this ICR</w:t>
      </w:r>
      <w:r w:rsidRPr="00957ACD">
        <w:rPr>
          <w:rFonts w:cstheme="minorHAnsi"/>
        </w:rPr>
        <w:t>.</w:t>
      </w:r>
    </w:p>
    <w:p w:rsidR="001172FE" w:rsidRPr="00957ACD" w:rsidP="00067135" w14:paraId="637A8E82" w14:textId="524736DA">
      <w:pPr>
        <w:pStyle w:val="ListParagraph"/>
        <w:numPr>
          <w:ilvl w:val="0"/>
          <w:numId w:val="2"/>
        </w:numPr>
        <w:spacing w:before="240" w:after="0"/>
        <w:rPr>
          <w:rFonts w:cstheme="minorHAnsi"/>
          <w:b/>
          <w:bCs/>
        </w:rPr>
      </w:pPr>
      <w:r w:rsidRPr="00957ACD">
        <w:rPr>
          <w:rFonts w:cstheme="minorHAnsi"/>
          <w:b/>
          <w:bCs/>
        </w:rPr>
        <w:t>RESPONDENT BURDEN HOURS</w:t>
      </w:r>
      <w:r w:rsidRPr="00957ACD" w:rsidR="00DB799B">
        <w:rPr>
          <w:rFonts w:cstheme="minorHAnsi"/>
          <w:b/>
          <w:bCs/>
        </w:rPr>
        <w:t xml:space="preserve"> &amp; LABOR COSTS</w:t>
      </w:r>
      <w:bookmarkStart w:id="16" w:name="_Toc156593382"/>
      <w:bookmarkEnd w:id="15"/>
    </w:p>
    <w:p w:rsidR="00A233E0" w:rsidRPr="00957ACD" w:rsidP="00163C69" w14:paraId="71F2FC12" w14:textId="77777777">
      <w:pPr>
        <w:pStyle w:val="ListParagraph"/>
        <w:ind w:left="0"/>
        <w:rPr>
          <w:rFonts w:cstheme="minorHAnsi"/>
          <w:i/>
          <w:iCs/>
        </w:rPr>
      </w:pPr>
      <w:r w:rsidRPr="00957ACD">
        <w:rPr>
          <w:rFonts w:cstheme="minorHAnsi"/>
          <w:i/>
          <w:iCs/>
        </w:rPr>
        <w:t>Provide estimates of the hour burden of the collection of information. The statement should:</w:t>
      </w:r>
    </w:p>
    <w:p w:rsidR="00A233E0" w:rsidRPr="00957ACD" w:rsidP="00067135" w14:paraId="11BD2D70" w14:textId="77777777">
      <w:pPr>
        <w:pStyle w:val="ListParagraph"/>
        <w:numPr>
          <w:ilvl w:val="0"/>
          <w:numId w:val="1"/>
        </w:numPr>
        <w:ind w:left="446"/>
        <w:rPr>
          <w:rFonts w:cstheme="minorHAnsi"/>
          <w:i/>
          <w:iCs/>
        </w:rPr>
      </w:pPr>
      <w:r w:rsidRPr="00957ACD">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957ACD" w:rsidP="00067135" w14:paraId="2184CE92" w14:textId="77777777">
      <w:pPr>
        <w:pStyle w:val="ListParagraph"/>
        <w:numPr>
          <w:ilvl w:val="0"/>
          <w:numId w:val="1"/>
        </w:numPr>
        <w:ind w:left="450"/>
        <w:rPr>
          <w:rFonts w:cstheme="minorHAnsi"/>
          <w:i/>
          <w:iCs/>
        </w:rPr>
      </w:pPr>
      <w:r w:rsidRPr="00957ACD">
        <w:rPr>
          <w:rFonts w:cstheme="minorHAnsi"/>
          <w:i/>
          <w:iCs/>
        </w:rPr>
        <w:t>If this request for approval covers more than one form, provide separate hour burden estimates for each form and the aggregate the hour burdens.</w:t>
      </w:r>
    </w:p>
    <w:p w:rsidR="00A233E0" w:rsidRPr="00957ACD" w:rsidP="00067135" w14:paraId="7EF5894F" w14:textId="5EEBA470">
      <w:pPr>
        <w:pStyle w:val="ListParagraph"/>
        <w:numPr>
          <w:ilvl w:val="0"/>
          <w:numId w:val="1"/>
        </w:numPr>
        <w:pBdr>
          <w:bottom w:val="single" w:sz="4" w:space="1" w:color="auto"/>
        </w:pBdr>
        <w:ind w:left="446"/>
        <w:rPr>
          <w:rFonts w:cstheme="minorHAnsi"/>
          <w:i/>
          <w:iCs/>
        </w:rPr>
      </w:pPr>
      <w:r w:rsidRPr="00957ACD">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957ACD" w:rsidR="001F0834">
        <w:rPr>
          <w:rFonts w:cstheme="minorHAnsi"/>
          <w:i/>
          <w:iCs/>
        </w:rPr>
        <w:t>.</w:t>
      </w:r>
    </w:p>
    <w:p w:rsidR="001172FE" w:rsidRPr="00957ACD" w:rsidP="00854AAE" w14:paraId="571186E5" w14:textId="2917827F">
      <w:pPr>
        <w:spacing w:before="120" w:after="0"/>
        <w:rPr>
          <w:rFonts w:cstheme="minorHAnsi"/>
          <w:b/>
          <w:bCs/>
        </w:rPr>
      </w:pPr>
      <w:r w:rsidRPr="00957ACD">
        <w:rPr>
          <w:rFonts w:cstheme="minorHAnsi"/>
          <w:b/>
          <w:bCs/>
        </w:rPr>
        <w:t xml:space="preserve">12a. </w:t>
      </w:r>
      <w:r w:rsidRPr="00957ACD" w:rsidR="00557E8F">
        <w:rPr>
          <w:rFonts w:cstheme="minorHAnsi"/>
          <w:b/>
          <w:bCs/>
        </w:rPr>
        <w:t>Respondents/NAICS Codes</w:t>
      </w:r>
      <w:bookmarkStart w:id="17" w:name="_Toc156593383"/>
      <w:bookmarkEnd w:id="16"/>
    </w:p>
    <w:p w:rsidR="00816C85" w:rsidRPr="00957ACD" w:rsidP="00816C85" w14:paraId="0CEE9E93"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Data associated with this ICR are collected and maintained at the PWS, state, tribal, and Federal levels. Respondents include:</w:t>
      </w:r>
    </w:p>
    <w:p w:rsidR="00816C85" w:rsidRPr="00957ACD" w:rsidP="00816C85" w14:paraId="3946296C"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Owners/operators of PWSs, who must report to their primacy agency.</w:t>
      </w:r>
    </w:p>
    <w:p w:rsidR="00816C85" w:rsidRPr="00957ACD" w:rsidP="00816C85" w14:paraId="53AFDAAB"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Primacy agencies, and the EPA Regions that act as primacy agencies for states, territories, and tribal lands that do not have primacy.</w:t>
      </w:r>
    </w:p>
    <w:p w:rsidR="00816C85" w:rsidRPr="00957ACD" w:rsidP="00816C85" w14:paraId="1C64A212"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The North American Industry Classification System (NAICS) code for privately owned PWSs is 22131. The NAICS codes for state agencies that include drinking water programs are 92411 (Administration of Air and Water Resources and Solid Waste Management Programs) or 92312 (Administration of Public Health Programs). Ancillary systems (systems where providing water is ancillary to a primary business, e.g., mobile home parks) cannot be categorized in a single NAICS code. For ancillary systems, the NAICS code is that of the primary establishment or industry.</w:t>
      </w:r>
    </w:p>
    <w:p w:rsidR="00ED57A4" w:rsidRPr="00957ACD" w:rsidP="00854AAE" w14:paraId="24D360E5" w14:textId="6DF33794">
      <w:pPr>
        <w:spacing w:before="120" w:after="0"/>
        <w:rPr>
          <w:rFonts w:cstheme="minorHAnsi"/>
          <w:b/>
          <w:bCs/>
        </w:rPr>
      </w:pPr>
      <w:r w:rsidRPr="00957ACD">
        <w:rPr>
          <w:rFonts w:cstheme="minorHAnsi"/>
          <w:b/>
          <w:bCs/>
        </w:rPr>
        <w:t xml:space="preserve">12b. </w:t>
      </w:r>
      <w:r w:rsidRPr="00957ACD" w:rsidR="00BB7DA0">
        <w:rPr>
          <w:rFonts w:cstheme="minorHAnsi"/>
          <w:b/>
          <w:bCs/>
        </w:rPr>
        <w:t>Information Requested</w:t>
      </w:r>
      <w:bookmarkStart w:id="18" w:name="_Toc156593384"/>
      <w:bookmarkEnd w:id="17"/>
    </w:p>
    <w:p w:rsidR="00997927" w:rsidRPr="00957ACD" w:rsidP="00997927" w14:paraId="3B7F81C9"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For activities occurring in the first three years of proposed LCRI implementation, </w:t>
      </w:r>
      <w:r w:rsidRPr="00957ACD">
        <w:rPr>
          <w:rFonts w:asciiTheme="minorHAnsi" w:hAnsiTheme="minorHAnsi" w:cstheme="minorHAnsi"/>
          <w:b/>
          <w:bCs/>
          <w:sz w:val="22"/>
          <w:szCs w:val="22"/>
        </w:rPr>
        <w:fldChar w:fldCharType="begin"/>
      </w:r>
      <w:r w:rsidRPr="00957ACD">
        <w:rPr>
          <w:rFonts w:asciiTheme="minorHAnsi" w:hAnsiTheme="minorHAnsi" w:cstheme="minorHAnsi"/>
          <w:b/>
          <w:bCs/>
          <w:sz w:val="22"/>
          <w:szCs w:val="22"/>
        </w:rPr>
        <w:instrText xml:space="preserve"> REF _Ref4507356 \h  \* MERGEFORMAT </w:instrText>
      </w:r>
      <w:r w:rsidRPr="00957ACD">
        <w:rPr>
          <w:rFonts w:asciiTheme="minorHAnsi" w:hAnsiTheme="minorHAnsi" w:cstheme="minorHAnsi"/>
          <w:b/>
          <w:bCs/>
          <w:sz w:val="22"/>
          <w:szCs w:val="22"/>
        </w:rPr>
        <w:fldChar w:fldCharType="separate"/>
      </w:r>
      <w:r w:rsidRPr="00957ACD">
        <w:rPr>
          <w:rFonts w:asciiTheme="minorHAnsi" w:hAnsiTheme="minorHAnsi" w:cstheme="minorHAnsi"/>
          <w:b/>
          <w:bCs/>
          <w:sz w:val="22"/>
          <w:szCs w:val="22"/>
        </w:rPr>
        <w:t xml:space="preserve">Exhibit </w:t>
      </w:r>
      <w:r w:rsidRPr="00957ACD">
        <w:rPr>
          <w:rFonts w:asciiTheme="minorHAnsi" w:hAnsiTheme="minorHAnsi" w:cstheme="minorHAnsi"/>
          <w:b/>
          <w:bCs/>
          <w:noProof/>
          <w:sz w:val="22"/>
          <w:szCs w:val="22"/>
        </w:rPr>
        <w:t>1</w:t>
      </w:r>
      <w:r w:rsidRPr="00957ACD">
        <w:rPr>
          <w:rFonts w:asciiTheme="minorHAnsi" w:hAnsiTheme="minorHAnsi" w:cstheme="minorHAnsi"/>
          <w:b/>
          <w:bCs/>
          <w:sz w:val="22"/>
          <w:szCs w:val="22"/>
        </w:rPr>
        <w:fldChar w:fldCharType="end"/>
      </w:r>
      <w:r w:rsidRPr="00957ACD">
        <w:rPr>
          <w:rFonts w:asciiTheme="minorHAnsi" w:hAnsiTheme="minorHAnsi" w:cstheme="minorHAnsi"/>
          <w:sz w:val="22"/>
          <w:szCs w:val="22"/>
        </w:rPr>
        <w:t xml:space="preserve"> and </w:t>
      </w:r>
      <w:r w:rsidRPr="00957ACD">
        <w:rPr>
          <w:rFonts w:asciiTheme="minorHAnsi" w:hAnsiTheme="minorHAnsi" w:cstheme="minorHAnsi"/>
          <w:b/>
          <w:bCs/>
          <w:sz w:val="22"/>
          <w:szCs w:val="22"/>
        </w:rPr>
        <w:fldChar w:fldCharType="begin"/>
      </w:r>
      <w:r w:rsidRPr="00957ACD">
        <w:rPr>
          <w:rFonts w:asciiTheme="minorHAnsi" w:hAnsiTheme="minorHAnsi" w:cstheme="minorHAnsi"/>
          <w:b/>
          <w:bCs/>
          <w:sz w:val="22"/>
          <w:szCs w:val="22"/>
        </w:rPr>
        <w:instrText xml:space="preserve"> REF _Ref4740241 \h  \* MERGEFORMAT </w:instrText>
      </w:r>
      <w:r w:rsidRPr="00957ACD">
        <w:rPr>
          <w:rFonts w:asciiTheme="minorHAnsi" w:hAnsiTheme="minorHAnsi" w:cstheme="minorHAnsi"/>
          <w:b/>
          <w:bCs/>
          <w:sz w:val="22"/>
          <w:szCs w:val="22"/>
        </w:rPr>
        <w:fldChar w:fldCharType="separate"/>
      </w:r>
      <w:r w:rsidRPr="00957ACD">
        <w:rPr>
          <w:rFonts w:asciiTheme="minorHAnsi" w:hAnsiTheme="minorHAnsi" w:cstheme="minorHAnsi"/>
          <w:b/>
          <w:bCs/>
          <w:sz w:val="22"/>
          <w:szCs w:val="22"/>
        </w:rPr>
        <w:t xml:space="preserve">Exhibit </w:t>
      </w:r>
      <w:r w:rsidRPr="00957ACD">
        <w:rPr>
          <w:rFonts w:asciiTheme="minorHAnsi" w:hAnsiTheme="minorHAnsi" w:cstheme="minorHAnsi"/>
          <w:b/>
          <w:bCs/>
          <w:noProof/>
          <w:sz w:val="22"/>
          <w:szCs w:val="22"/>
        </w:rPr>
        <w:t>2</w:t>
      </w:r>
      <w:r w:rsidRPr="00957ACD">
        <w:rPr>
          <w:rFonts w:asciiTheme="minorHAnsi" w:hAnsiTheme="minorHAnsi" w:cstheme="minorHAnsi"/>
          <w:b/>
          <w:bCs/>
          <w:sz w:val="22"/>
          <w:szCs w:val="22"/>
        </w:rPr>
        <w:fldChar w:fldCharType="end"/>
      </w:r>
      <w:r w:rsidRPr="00957ACD">
        <w:rPr>
          <w:rFonts w:asciiTheme="minorHAnsi" w:hAnsiTheme="minorHAnsi" w:cstheme="minorHAnsi"/>
          <w:sz w:val="22"/>
          <w:szCs w:val="22"/>
        </w:rPr>
        <w:t xml:space="preserve"> list the data items required from PWSs and States, respectively. </w:t>
      </w:r>
    </w:p>
    <w:p w:rsidR="00E77AB4" w:rsidRPr="00957ACD" w14:paraId="7FF101FC" w14:textId="77777777">
      <w:pPr>
        <w:rPr>
          <w:rFonts w:cstheme="minorHAnsi"/>
          <w:b/>
          <w:bCs/>
          <w:smallCaps/>
          <w:spacing w:val="6"/>
        </w:rPr>
      </w:pPr>
      <w:bookmarkStart w:id="19" w:name="_Ref4507356"/>
      <w:r w:rsidRPr="00957ACD">
        <w:rPr>
          <w:rFonts w:cstheme="minorHAnsi"/>
        </w:rPr>
        <w:br w:type="page"/>
      </w:r>
    </w:p>
    <w:p w:rsidR="00997927" w:rsidRPr="00957ACD" w:rsidP="00997927" w14:paraId="25A2CCF2" w14:textId="5A155880">
      <w:pPr>
        <w:pStyle w:val="Caption"/>
        <w:rPr>
          <w:rFonts w:cstheme="minorHAnsi"/>
          <w:color w:val="auto"/>
        </w:rPr>
      </w:pPr>
      <w:r w:rsidRPr="00957ACD">
        <w:rPr>
          <w:rFonts w:cstheme="minorHAnsi"/>
          <w:color w:val="auto"/>
        </w:rPr>
        <w:t xml:space="preserve">Exhibit </w:t>
      </w:r>
      <w:r w:rsidRPr="00957ACD">
        <w:rPr>
          <w:rFonts w:cstheme="minorHAnsi"/>
          <w:noProof/>
          <w:color w:val="auto"/>
        </w:rPr>
        <w:fldChar w:fldCharType="begin"/>
      </w:r>
      <w:r w:rsidRPr="00957ACD">
        <w:rPr>
          <w:rFonts w:cstheme="minorHAnsi"/>
          <w:noProof/>
          <w:color w:val="auto"/>
        </w:rPr>
        <w:instrText xml:space="preserve"> SEQ Exhibit \* ARABIC </w:instrText>
      </w:r>
      <w:r w:rsidRPr="00957ACD">
        <w:rPr>
          <w:rFonts w:cstheme="minorHAnsi"/>
          <w:noProof/>
          <w:color w:val="auto"/>
        </w:rPr>
        <w:fldChar w:fldCharType="separate"/>
      </w:r>
      <w:r w:rsidRPr="00957ACD">
        <w:rPr>
          <w:rFonts w:cstheme="minorHAnsi"/>
          <w:noProof/>
          <w:color w:val="auto"/>
        </w:rPr>
        <w:t>1</w:t>
      </w:r>
      <w:r w:rsidRPr="00957ACD">
        <w:rPr>
          <w:rFonts w:cstheme="minorHAnsi"/>
          <w:noProof/>
          <w:color w:val="auto"/>
        </w:rPr>
        <w:fldChar w:fldCharType="end"/>
      </w:r>
      <w:bookmarkEnd w:id="19"/>
      <w:r w:rsidRPr="00957ACD">
        <w:rPr>
          <w:rFonts w:cstheme="minorHAnsi"/>
          <w:color w:val="auto"/>
        </w:rPr>
        <w:t xml:space="preserve">. </w:t>
      </w:r>
      <w:r w:rsidRPr="00957ACD">
        <w:rPr>
          <w:rFonts w:cstheme="minorHAnsi"/>
          <w:noProof/>
          <w:color w:val="auto"/>
        </w:rPr>
        <w:t>PWSs Reporting Data Items</w:t>
      </w:r>
    </w:p>
    <w:tbl>
      <w:tblPr>
        <w:tblStyle w:val="TableGrid"/>
        <w:tblW w:w="9360" w:type="dxa"/>
        <w:jc w:val="center"/>
        <w:tblLayout w:type="fixed"/>
        <w:tblCellMar>
          <w:left w:w="72" w:type="dxa"/>
          <w:right w:w="72" w:type="dxa"/>
        </w:tblCellMar>
        <w:tblLook w:val="01E0"/>
      </w:tblPr>
      <w:tblGrid>
        <w:gridCol w:w="3120"/>
        <w:gridCol w:w="3120"/>
        <w:gridCol w:w="3120"/>
      </w:tblGrid>
      <w:tr w14:paraId="13120E24" w14:textId="77777777" w:rsidTr="00E77AB4">
        <w:tblPrEx>
          <w:tblW w:w="9360" w:type="dxa"/>
          <w:jc w:val="center"/>
          <w:tblLayout w:type="fixed"/>
          <w:tblCellMar>
            <w:left w:w="72" w:type="dxa"/>
            <w:right w:w="72" w:type="dxa"/>
          </w:tblCellMar>
          <w:tblLook w:val="01E0"/>
        </w:tblPrEx>
        <w:trPr>
          <w:tblHeader/>
          <w:jc w:val="center"/>
        </w:trPr>
        <w:tc>
          <w:tcPr>
            <w:tcW w:w="3120" w:type="dxa"/>
            <w:vAlign w:val="center"/>
          </w:tcPr>
          <w:p w:rsidR="00997927" w:rsidRPr="00957ACD" w:rsidP="00E77AB4" w14:paraId="719D19FB"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Requirement</w:t>
            </w:r>
          </w:p>
        </w:tc>
        <w:tc>
          <w:tcPr>
            <w:tcW w:w="3120" w:type="dxa"/>
            <w:vAlign w:val="center"/>
          </w:tcPr>
          <w:p w:rsidR="00997927" w:rsidRPr="00957ACD" w:rsidP="00E77AB4" w14:paraId="32FAA99F"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Requirement Category</w:t>
            </w:r>
          </w:p>
        </w:tc>
        <w:tc>
          <w:tcPr>
            <w:tcW w:w="3120" w:type="dxa"/>
            <w:vAlign w:val="center"/>
          </w:tcPr>
          <w:p w:rsidR="00997927" w:rsidRPr="00957ACD" w:rsidP="00E77AB4" w14:paraId="554A00EB"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Frequency</w:t>
            </w:r>
          </w:p>
        </w:tc>
      </w:tr>
      <w:tr w14:paraId="38FE97A8" w14:textId="77777777" w:rsidTr="00E77AB4">
        <w:tblPrEx>
          <w:tblW w:w="9360" w:type="dxa"/>
          <w:jc w:val="center"/>
          <w:tblLayout w:type="fixed"/>
          <w:tblCellMar>
            <w:left w:w="72" w:type="dxa"/>
            <w:right w:w="72" w:type="dxa"/>
          </w:tblCellMar>
          <w:tblLook w:val="01E0"/>
        </w:tblPrEx>
        <w:trPr>
          <w:trHeight w:val="591"/>
          <w:jc w:val="center"/>
        </w:trPr>
        <w:tc>
          <w:tcPr>
            <w:tcW w:w="3120" w:type="dxa"/>
            <w:vAlign w:val="center"/>
          </w:tcPr>
          <w:p w:rsidR="00997927" w:rsidRPr="00957ACD" w:rsidP="00E77AB4" w14:paraId="36B53B98"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reads and understands the LCRI</w:t>
            </w:r>
          </w:p>
        </w:tc>
        <w:tc>
          <w:tcPr>
            <w:tcW w:w="3120" w:type="dxa"/>
            <w:vAlign w:val="center"/>
          </w:tcPr>
          <w:p w:rsidR="00997927" w:rsidRPr="00957ACD" w:rsidP="00E77AB4" w14:paraId="61BBF8C1"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Implementation activity</w:t>
            </w:r>
          </w:p>
        </w:tc>
        <w:tc>
          <w:tcPr>
            <w:tcW w:w="3120" w:type="dxa"/>
            <w:vAlign w:val="center"/>
          </w:tcPr>
          <w:p w:rsidR="00997927" w:rsidRPr="00957ACD" w:rsidP="00E77AB4" w14:paraId="0342E958"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08435643" w14:textId="77777777" w:rsidTr="00E77AB4">
        <w:tblPrEx>
          <w:tblW w:w="9360" w:type="dxa"/>
          <w:jc w:val="center"/>
          <w:tblLayout w:type="fixed"/>
          <w:tblCellMar>
            <w:left w:w="72" w:type="dxa"/>
            <w:right w:w="72" w:type="dxa"/>
          </w:tblCellMar>
          <w:tblLook w:val="01E0"/>
        </w:tblPrEx>
        <w:trPr>
          <w:trHeight w:val="350"/>
          <w:jc w:val="center"/>
        </w:trPr>
        <w:tc>
          <w:tcPr>
            <w:tcW w:w="3120" w:type="dxa"/>
            <w:vAlign w:val="center"/>
          </w:tcPr>
          <w:p w:rsidR="00997927" w:rsidRPr="00957ACD" w:rsidP="00E77AB4" w14:paraId="1A0CD4D6"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assigns personnel and resources for rule implementation</w:t>
            </w:r>
          </w:p>
        </w:tc>
        <w:tc>
          <w:tcPr>
            <w:tcW w:w="3120" w:type="dxa"/>
            <w:vAlign w:val="center"/>
          </w:tcPr>
          <w:p w:rsidR="00997927" w:rsidRPr="00957ACD" w:rsidP="00E77AB4" w14:paraId="794DE730" w14:textId="77777777">
            <w:pPr>
              <w:pStyle w:val="Table"/>
              <w:jc w:val="center"/>
              <w:rPr>
                <w:rFonts w:asciiTheme="minorHAnsi" w:hAnsiTheme="minorHAnsi" w:cstheme="minorHAnsi"/>
                <w:i/>
                <w:sz w:val="22"/>
                <w:szCs w:val="22"/>
              </w:rPr>
            </w:pPr>
            <w:r w:rsidRPr="00957ACD">
              <w:rPr>
                <w:rFonts w:asciiTheme="minorHAnsi" w:hAnsiTheme="minorHAnsi" w:cstheme="minorHAnsi"/>
                <w:sz w:val="22"/>
                <w:szCs w:val="22"/>
              </w:rPr>
              <w:t>Implementation activity</w:t>
            </w:r>
          </w:p>
        </w:tc>
        <w:tc>
          <w:tcPr>
            <w:tcW w:w="3120" w:type="dxa"/>
            <w:vAlign w:val="center"/>
          </w:tcPr>
          <w:p w:rsidR="00997927" w:rsidRPr="00957ACD" w:rsidP="00E77AB4" w14:paraId="3CAB0749"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3FAF1B3C" w14:textId="77777777" w:rsidTr="00E77AB4">
        <w:tblPrEx>
          <w:tblW w:w="9360" w:type="dxa"/>
          <w:jc w:val="center"/>
          <w:tblLayout w:type="fixed"/>
          <w:tblCellMar>
            <w:left w:w="72" w:type="dxa"/>
            <w:right w:w="72" w:type="dxa"/>
          </w:tblCellMar>
          <w:tblLook w:val="01E0"/>
        </w:tblPrEx>
        <w:trPr>
          <w:trHeight w:val="1077"/>
          <w:jc w:val="center"/>
        </w:trPr>
        <w:tc>
          <w:tcPr>
            <w:tcW w:w="3120" w:type="dxa"/>
            <w:vAlign w:val="center"/>
          </w:tcPr>
          <w:p w:rsidR="00997927" w:rsidRPr="00957ACD" w:rsidP="00E77AB4" w14:paraId="1A50FA8B"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attends training and receives technical assistance from the State during implementation of the LCRI</w:t>
            </w:r>
          </w:p>
        </w:tc>
        <w:tc>
          <w:tcPr>
            <w:tcW w:w="3120" w:type="dxa"/>
            <w:vAlign w:val="center"/>
          </w:tcPr>
          <w:p w:rsidR="00997927" w:rsidRPr="00957ACD" w:rsidP="00E77AB4" w14:paraId="2FA874CC"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Implementation activity</w:t>
            </w:r>
          </w:p>
        </w:tc>
        <w:tc>
          <w:tcPr>
            <w:tcW w:w="3120" w:type="dxa"/>
            <w:vAlign w:val="center"/>
          </w:tcPr>
          <w:p w:rsidR="00997927" w:rsidRPr="00957ACD" w:rsidP="00E77AB4" w14:paraId="6C9588D4"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690C290F" w14:textId="77777777" w:rsidTr="00E77AB4">
        <w:tblPrEx>
          <w:tblW w:w="9360" w:type="dxa"/>
          <w:jc w:val="center"/>
          <w:tblLayout w:type="fixed"/>
          <w:tblCellMar>
            <w:left w:w="72" w:type="dxa"/>
            <w:right w:w="72" w:type="dxa"/>
          </w:tblCellMar>
          <w:tblLook w:val="01E0"/>
        </w:tblPrEx>
        <w:trPr>
          <w:trHeight w:val="1077"/>
          <w:jc w:val="center"/>
        </w:trPr>
        <w:tc>
          <w:tcPr>
            <w:tcW w:w="3120" w:type="dxa"/>
            <w:vAlign w:val="center"/>
          </w:tcPr>
          <w:p w:rsidR="00997927" w:rsidRPr="00957ACD" w:rsidP="00E77AB4" w14:paraId="3BB4AE21"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reviews records for lead connector material to prepare the updated initial inventory</w:t>
            </w:r>
          </w:p>
        </w:tc>
        <w:tc>
          <w:tcPr>
            <w:tcW w:w="3120" w:type="dxa"/>
            <w:vAlign w:val="center"/>
          </w:tcPr>
          <w:p w:rsidR="00997927" w:rsidRPr="00957ACD" w:rsidP="00E77AB4" w14:paraId="1D88FFF5"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Inventory</w:t>
            </w:r>
          </w:p>
        </w:tc>
        <w:tc>
          <w:tcPr>
            <w:tcW w:w="3120" w:type="dxa"/>
            <w:vAlign w:val="center"/>
          </w:tcPr>
          <w:p w:rsidR="00997927" w:rsidRPr="00957ACD" w:rsidP="00E77AB4" w14:paraId="2BD016EC"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3DCDB216" w14:textId="77777777" w:rsidTr="00E77AB4">
        <w:tblPrEx>
          <w:tblW w:w="9360" w:type="dxa"/>
          <w:jc w:val="center"/>
          <w:tblLayout w:type="fixed"/>
          <w:tblCellMar>
            <w:left w:w="72" w:type="dxa"/>
            <w:right w:w="72" w:type="dxa"/>
          </w:tblCellMar>
          <w:tblLook w:val="01E0"/>
        </w:tblPrEx>
        <w:trPr>
          <w:trHeight w:val="1077"/>
          <w:jc w:val="center"/>
        </w:trPr>
        <w:tc>
          <w:tcPr>
            <w:tcW w:w="3120" w:type="dxa"/>
            <w:vAlign w:val="center"/>
          </w:tcPr>
          <w:p w:rsidR="00997927" w:rsidRPr="00957ACD" w:rsidP="00E77AB4" w14:paraId="12900FAD"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submits the updated initial inventory with lead connector information</w:t>
            </w:r>
          </w:p>
        </w:tc>
        <w:tc>
          <w:tcPr>
            <w:tcW w:w="3120" w:type="dxa"/>
            <w:vAlign w:val="center"/>
          </w:tcPr>
          <w:p w:rsidR="00997927" w:rsidRPr="00957ACD" w:rsidP="00E77AB4" w14:paraId="3BB6108D"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Inventory</w:t>
            </w:r>
          </w:p>
        </w:tc>
        <w:tc>
          <w:tcPr>
            <w:tcW w:w="3120" w:type="dxa"/>
            <w:vAlign w:val="center"/>
          </w:tcPr>
          <w:p w:rsidR="00997927" w:rsidRPr="00957ACD" w:rsidP="00E77AB4" w14:paraId="52A5CD9C"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546D95A3" w14:textId="77777777" w:rsidTr="00E77AB4">
        <w:tblPrEx>
          <w:tblW w:w="9360" w:type="dxa"/>
          <w:jc w:val="center"/>
          <w:tblLayout w:type="fixed"/>
          <w:tblCellMar>
            <w:left w:w="72" w:type="dxa"/>
            <w:right w:w="72" w:type="dxa"/>
          </w:tblCellMar>
          <w:tblLook w:val="01E0"/>
        </w:tblPrEx>
        <w:trPr>
          <w:trHeight w:val="1077"/>
          <w:jc w:val="center"/>
        </w:trPr>
        <w:tc>
          <w:tcPr>
            <w:tcW w:w="3120" w:type="dxa"/>
            <w:vAlign w:val="center"/>
          </w:tcPr>
          <w:p w:rsidR="00997927" w:rsidRPr="00957ACD" w:rsidP="00E77AB4" w14:paraId="1735DCB9"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conducts normal and field operations to update unknown service lines</w:t>
            </w:r>
          </w:p>
        </w:tc>
        <w:tc>
          <w:tcPr>
            <w:tcW w:w="3120" w:type="dxa"/>
            <w:vAlign w:val="center"/>
          </w:tcPr>
          <w:p w:rsidR="00997927" w:rsidRPr="00957ACD" w:rsidP="00E77AB4" w14:paraId="086159CF"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Inventory</w:t>
            </w:r>
          </w:p>
        </w:tc>
        <w:tc>
          <w:tcPr>
            <w:tcW w:w="3120" w:type="dxa"/>
            <w:vAlign w:val="center"/>
          </w:tcPr>
          <w:p w:rsidR="00997927" w:rsidRPr="00957ACD" w:rsidP="00E77AB4" w14:paraId="19BF214F"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Annually until all service lines are identified</w:t>
            </w:r>
          </w:p>
        </w:tc>
      </w:tr>
      <w:tr w14:paraId="528523A7" w14:textId="77777777" w:rsidTr="00E77AB4">
        <w:tblPrEx>
          <w:tblW w:w="9360" w:type="dxa"/>
          <w:jc w:val="center"/>
          <w:tblLayout w:type="fixed"/>
          <w:tblCellMar>
            <w:left w:w="72" w:type="dxa"/>
            <w:right w:w="72" w:type="dxa"/>
          </w:tblCellMar>
          <w:tblLook w:val="01E0"/>
        </w:tblPrEx>
        <w:trPr>
          <w:trHeight w:val="1077"/>
          <w:jc w:val="center"/>
        </w:trPr>
        <w:tc>
          <w:tcPr>
            <w:tcW w:w="3120" w:type="dxa"/>
            <w:vAlign w:val="center"/>
          </w:tcPr>
          <w:p w:rsidR="00997927" w:rsidRPr="00957ACD" w:rsidP="00E77AB4" w14:paraId="0B126210"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updates service line inventory and submits updated inventory to the State</w:t>
            </w:r>
          </w:p>
        </w:tc>
        <w:tc>
          <w:tcPr>
            <w:tcW w:w="3120" w:type="dxa"/>
            <w:vAlign w:val="center"/>
          </w:tcPr>
          <w:p w:rsidR="00997927" w:rsidRPr="00957ACD" w:rsidP="00E77AB4" w14:paraId="5B48BD1A"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Inventory</w:t>
            </w:r>
          </w:p>
        </w:tc>
        <w:tc>
          <w:tcPr>
            <w:tcW w:w="3120" w:type="dxa"/>
            <w:vAlign w:val="center"/>
          </w:tcPr>
          <w:p w:rsidR="00997927" w:rsidRPr="00957ACD" w:rsidP="00E77AB4" w14:paraId="108B7E9E"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Annually until all service lines are identified and lead service lines are replaced</w:t>
            </w:r>
          </w:p>
        </w:tc>
      </w:tr>
      <w:tr w14:paraId="40A8FEB5" w14:textId="77777777" w:rsidTr="00E77AB4">
        <w:tblPrEx>
          <w:tblW w:w="9360" w:type="dxa"/>
          <w:jc w:val="center"/>
          <w:tblLayout w:type="fixed"/>
          <w:tblCellMar>
            <w:left w:w="72" w:type="dxa"/>
            <w:right w:w="72" w:type="dxa"/>
          </w:tblCellMar>
          <w:tblLook w:val="01E0"/>
        </w:tblPrEx>
        <w:trPr>
          <w:trHeight w:val="1077"/>
          <w:jc w:val="center"/>
        </w:trPr>
        <w:tc>
          <w:tcPr>
            <w:tcW w:w="3120" w:type="dxa"/>
            <w:vAlign w:val="center"/>
          </w:tcPr>
          <w:p w:rsidR="00997927" w:rsidRPr="00957ACD" w:rsidP="00E77AB4" w14:paraId="58B5969B"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prepares a service line replacement plan and submits to the State</w:t>
            </w:r>
          </w:p>
        </w:tc>
        <w:tc>
          <w:tcPr>
            <w:tcW w:w="3120" w:type="dxa"/>
            <w:vAlign w:val="center"/>
          </w:tcPr>
          <w:p w:rsidR="00997927" w:rsidRPr="00957ACD" w:rsidP="00E77AB4" w14:paraId="495FA973"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Replacement Plan</w:t>
            </w:r>
          </w:p>
        </w:tc>
        <w:tc>
          <w:tcPr>
            <w:tcW w:w="3120" w:type="dxa"/>
            <w:vAlign w:val="center"/>
          </w:tcPr>
          <w:p w:rsidR="00997927" w:rsidRPr="00957ACD" w:rsidP="00E77AB4" w14:paraId="75F48541"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38DA9E11" w14:textId="77777777" w:rsidTr="00E77AB4">
        <w:tblPrEx>
          <w:tblW w:w="9360" w:type="dxa"/>
          <w:jc w:val="center"/>
          <w:tblLayout w:type="fixed"/>
          <w:tblCellMar>
            <w:left w:w="72" w:type="dxa"/>
            <w:right w:w="72" w:type="dxa"/>
          </w:tblCellMar>
          <w:tblLook w:val="01E0"/>
        </w:tblPrEx>
        <w:trPr>
          <w:trHeight w:val="1077"/>
          <w:jc w:val="center"/>
        </w:trPr>
        <w:tc>
          <w:tcPr>
            <w:tcW w:w="3120" w:type="dxa"/>
            <w:vAlign w:val="center"/>
          </w:tcPr>
          <w:p w:rsidR="00997927" w:rsidRPr="00957ACD" w:rsidP="00E77AB4" w14:paraId="2E403567"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develops public education materials for customers with service lines with lead or unknown content and submits material to state for review</w:t>
            </w:r>
          </w:p>
        </w:tc>
        <w:tc>
          <w:tcPr>
            <w:tcW w:w="3120" w:type="dxa"/>
            <w:vAlign w:val="center"/>
          </w:tcPr>
          <w:p w:rsidR="00997927" w:rsidRPr="00957ACD" w:rsidP="00E77AB4" w14:paraId="704D8D7A"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Public Education</w:t>
            </w:r>
          </w:p>
        </w:tc>
        <w:tc>
          <w:tcPr>
            <w:tcW w:w="3120" w:type="dxa"/>
            <w:vAlign w:val="center"/>
          </w:tcPr>
          <w:p w:rsidR="00997927" w:rsidRPr="00957ACD" w:rsidP="00E77AB4" w14:paraId="6A397216"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432246B4" w14:textId="77777777" w:rsidTr="00E77AB4">
        <w:tblPrEx>
          <w:tblW w:w="9360" w:type="dxa"/>
          <w:jc w:val="center"/>
          <w:tblLayout w:type="fixed"/>
          <w:tblCellMar>
            <w:left w:w="72" w:type="dxa"/>
            <w:right w:w="72" w:type="dxa"/>
          </w:tblCellMar>
          <w:tblLook w:val="01E0"/>
        </w:tblPrEx>
        <w:trPr>
          <w:trHeight w:val="1077"/>
          <w:jc w:val="center"/>
        </w:trPr>
        <w:tc>
          <w:tcPr>
            <w:tcW w:w="3120" w:type="dxa"/>
            <w:vAlign w:val="center"/>
          </w:tcPr>
          <w:p w:rsidR="00997927" w:rsidRPr="00957ACD" w:rsidP="00E77AB4" w14:paraId="35EED77B"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System distributes public education materials to customers with service lines with lead or unknown content</w:t>
            </w:r>
          </w:p>
        </w:tc>
        <w:tc>
          <w:tcPr>
            <w:tcW w:w="3120" w:type="dxa"/>
            <w:vAlign w:val="center"/>
          </w:tcPr>
          <w:p w:rsidR="00997927" w:rsidRPr="00957ACD" w:rsidP="00E77AB4" w14:paraId="26CD5357"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Public Education</w:t>
            </w:r>
          </w:p>
        </w:tc>
        <w:tc>
          <w:tcPr>
            <w:tcW w:w="3120" w:type="dxa"/>
            <w:vAlign w:val="center"/>
          </w:tcPr>
          <w:p w:rsidR="00997927" w:rsidRPr="00957ACD" w:rsidP="00E77AB4" w14:paraId="2E02F94A"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Annually until all service lines are identified and lead service lines are replaced</w:t>
            </w:r>
          </w:p>
        </w:tc>
      </w:tr>
    </w:tbl>
    <w:p w:rsidR="00E77AB4" w:rsidRPr="00957ACD" w:rsidP="00997927" w14:paraId="14FF316C" w14:textId="49E5B3C0">
      <w:pPr>
        <w:autoSpaceDE w:val="0"/>
        <w:autoSpaceDN w:val="0"/>
        <w:adjustRightInd w:val="0"/>
        <w:rPr>
          <w:rFonts w:cstheme="minorHAnsi"/>
        </w:rPr>
      </w:pPr>
    </w:p>
    <w:p w:rsidR="00E77AB4" w:rsidRPr="00957ACD" w14:paraId="0C2DB6DA" w14:textId="77777777">
      <w:pPr>
        <w:rPr>
          <w:rFonts w:cstheme="minorHAnsi"/>
        </w:rPr>
      </w:pPr>
      <w:r w:rsidRPr="00957ACD">
        <w:rPr>
          <w:rFonts w:cstheme="minorHAnsi"/>
        </w:rPr>
        <w:br w:type="page"/>
      </w:r>
    </w:p>
    <w:p w:rsidR="00997927" w:rsidRPr="00957ACD" w:rsidP="00997927" w14:paraId="61D88150" w14:textId="77777777">
      <w:pPr>
        <w:autoSpaceDE w:val="0"/>
        <w:autoSpaceDN w:val="0"/>
        <w:adjustRightInd w:val="0"/>
        <w:rPr>
          <w:rFonts w:cstheme="minorHAnsi"/>
        </w:rPr>
      </w:pPr>
    </w:p>
    <w:p w:rsidR="00997927" w:rsidRPr="00957ACD" w:rsidP="00997927" w14:paraId="1D17C165" w14:textId="77777777">
      <w:pPr>
        <w:pStyle w:val="Caption"/>
        <w:rPr>
          <w:rFonts w:cstheme="minorHAnsi"/>
          <w:color w:val="auto"/>
        </w:rPr>
      </w:pPr>
      <w:bookmarkStart w:id="20" w:name="_Ref4740241"/>
      <w:r w:rsidRPr="00957ACD">
        <w:rPr>
          <w:rFonts w:cstheme="minorHAnsi"/>
          <w:color w:val="auto"/>
        </w:rPr>
        <w:t xml:space="preserve">Exhibit </w:t>
      </w:r>
      <w:r w:rsidRPr="00957ACD">
        <w:rPr>
          <w:rFonts w:cstheme="minorHAnsi"/>
          <w:noProof/>
          <w:color w:val="auto"/>
        </w:rPr>
        <w:fldChar w:fldCharType="begin"/>
      </w:r>
      <w:r w:rsidRPr="00957ACD">
        <w:rPr>
          <w:rFonts w:cstheme="minorHAnsi"/>
          <w:noProof/>
          <w:color w:val="auto"/>
        </w:rPr>
        <w:instrText xml:space="preserve"> SEQ Exhibit \* ARABIC </w:instrText>
      </w:r>
      <w:r w:rsidRPr="00957ACD">
        <w:rPr>
          <w:rFonts w:cstheme="minorHAnsi"/>
          <w:noProof/>
          <w:color w:val="auto"/>
        </w:rPr>
        <w:fldChar w:fldCharType="separate"/>
      </w:r>
      <w:r w:rsidRPr="00957ACD">
        <w:rPr>
          <w:rFonts w:cstheme="minorHAnsi"/>
          <w:noProof/>
          <w:color w:val="auto"/>
        </w:rPr>
        <w:t>2</w:t>
      </w:r>
      <w:r w:rsidRPr="00957ACD">
        <w:rPr>
          <w:rFonts w:cstheme="minorHAnsi"/>
          <w:noProof/>
          <w:color w:val="auto"/>
        </w:rPr>
        <w:fldChar w:fldCharType="end"/>
      </w:r>
      <w:bookmarkEnd w:id="20"/>
      <w:r w:rsidRPr="00957ACD">
        <w:rPr>
          <w:rFonts w:cstheme="minorHAnsi"/>
          <w:noProof/>
          <w:color w:val="auto"/>
        </w:rPr>
        <w:t>. State/Primacy Agency Reporting Data Items</w:t>
      </w:r>
    </w:p>
    <w:tbl>
      <w:tblPr>
        <w:tblStyle w:val="TableGrid"/>
        <w:tblW w:w="9360" w:type="dxa"/>
        <w:jc w:val="center"/>
        <w:tblLayout w:type="fixed"/>
        <w:tblCellMar>
          <w:left w:w="72" w:type="dxa"/>
          <w:right w:w="72" w:type="dxa"/>
        </w:tblCellMar>
        <w:tblLook w:val="01E0"/>
      </w:tblPr>
      <w:tblGrid>
        <w:gridCol w:w="3120"/>
        <w:gridCol w:w="3120"/>
        <w:gridCol w:w="3120"/>
      </w:tblGrid>
      <w:tr w14:paraId="6663875D" w14:textId="77777777" w:rsidTr="00E77AB4">
        <w:tblPrEx>
          <w:tblW w:w="9360" w:type="dxa"/>
          <w:jc w:val="center"/>
          <w:tblLayout w:type="fixed"/>
          <w:tblCellMar>
            <w:left w:w="72" w:type="dxa"/>
            <w:right w:w="72" w:type="dxa"/>
          </w:tblCellMar>
          <w:tblLook w:val="01E0"/>
        </w:tblPrEx>
        <w:trPr>
          <w:tblHeader/>
          <w:jc w:val="center"/>
        </w:trPr>
        <w:tc>
          <w:tcPr>
            <w:tcW w:w="3120" w:type="dxa"/>
            <w:vAlign w:val="center"/>
          </w:tcPr>
          <w:p w:rsidR="00997927" w:rsidRPr="00957ACD" w:rsidP="00E77AB4" w14:paraId="33630C45"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Requirement</w:t>
            </w:r>
          </w:p>
        </w:tc>
        <w:tc>
          <w:tcPr>
            <w:tcW w:w="3120" w:type="dxa"/>
            <w:vAlign w:val="center"/>
          </w:tcPr>
          <w:p w:rsidR="00997927" w:rsidRPr="00957ACD" w:rsidP="00E77AB4" w14:paraId="79DA7EF7"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Requirement Category</w:t>
            </w:r>
          </w:p>
        </w:tc>
        <w:tc>
          <w:tcPr>
            <w:tcW w:w="3120" w:type="dxa"/>
            <w:vAlign w:val="center"/>
          </w:tcPr>
          <w:p w:rsidR="00997927" w:rsidRPr="00957ACD" w:rsidP="00E77AB4" w14:paraId="4E45CA02" w14:textId="77777777">
            <w:pPr>
              <w:pStyle w:val="Table"/>
              <w:jc w:val="center"/>
              <w:rPr>
                <w:rFonts w:asciiTheme="minorHAnsi" w:hAnsiTheme="minorHAnsi" w:cstheme="minorHAnsi"/>
                <w:b/>
                <w:sz w:val="22"/>
                <w:szCs w:val="22"/>
              </w:rPr>
            </w:pPr>
            <w:r w:rsidRPr="00957ACD">
              <w:rPr>
                <w:rFonts w:asciiTheme="minorHAnsi" w:hAnsiTheme="minorHAnsi" w:cstheme="minorHAnsi"/>
                <w:b/>
                <w:sz w:val="22"/>
                <w:szCs w:val="22"/>
              </w:rPr>
              <w:t>Frequency</w:t>
            </w:r>
          </w:p>
        </w:tc>
      </w:tr>
      <w:tr w14:paraId="4C1BAE2C" w14:textId="77777777" w:rsidTr="00E77AB4">
        <w:tblPrEx>
          <w:tblW w:w="9360" w:type="dxa"/>
          <w:jc w:val="center"/>
          <w:tblLayout w:type="fixed"/>
          <w:tblCellMar>
            <w:left w:w="72" w:type="dxa"/>
            <w:right w:w="72" w:type="dxa"/>
          </w:tblCellMar>
          <w:tblLook w:val="01E0"/>
        </w:tblPrEx>
        <w:trPr>
          <w:trHeight w:val="170"/>
          <w:jc w:val="center"/>
        </w:trPr>
        <w:tc>
          <w:tcPr>
            <w:tcW w:w="3120" w:type="dxa"/>
            <w:vAlign w:val="center"/>
          </w:tcPr>
          <w:p w:rsidR="00997927" w:rsidRPr="00957ACD" w:rsidP="00E77AB4" w14:paraId="134CF66B"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adopts the rule and develops program to implement the LCRI</w:t>
            </w:r>
          </w:p>
        </w:tc>
        <w:tc>
          <w:tcPr>
            <w:tcW w:w="3120" w:type="dxa"/>
            <w:vAlign w:val="center"/>
          </w:tcPr>
          <w:p w:rsidR="00997927" w:rsidRPr="00957ACD" w:rsidP="00E77AB4" w14:paraId="0A963579" w14:textId="77777777">
            <w:pPr>
              <w:pStyle w:val="Table"/>
              <w:jc w:val="center"/>
              <w:rPr>
                <w:rFonts w:asciiTheme="minorHAnsi" w:hAnsiTheme="minorHAnsi" w:cstheme="minorHAnsi"/>
                <w:i/>
                <w:sz w:val="22"/>
                <w:szCs w:val="22"/>
              </w:rPr>
            </w:pPr>
            <w:r w:rsidRPr="00957ACD">
              <w:rPr>
                <w:rFonts w:asciiTheme="minorHAnsi" w:hAnsiTheme="minorHAnsi" w:cstheme="minorHAnsi"/>
                <w:sz w:val="22"/>
                <w:szCs w:val="22"/>
              </w:rPr>
              <w:t>Implementation activity</w:t>
            </w:r>
          </w:p>
        </w:tc>
        <w:tc>
          <w:tcPr>
            <w:tcW w:w="3120" w:type="dxa"/>
            <w:vAlign w:val="center"/>
          </w:tcPr>
          <w:p w:rsidR="00997927" w:rsidRPr="00957ACD" w:rsidP="00E77AB4" w14:paraId="3F8E2B30"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5178A2DA" w14:textId="77777777" w:rsidTr="00E77AB4">
        <w:tblPrEx>
          <w:tblW w:w="9360" w:type="dxa"/>
          <w:jc w:val="center"/>
          <w:tblLayout w:type="fixed"/>
          <w:tblCellMar>
            <w:left w:w="72" w:type="dxa"/>
            <w:right w:w="72" w:type="dxa"/>
          </w:tblCellMar>
          <w:tblLook w:val="01E0"/>
        </w:tblPrEx>
        <w:trPr>
          <w:trHeight w:val="188"/>
          <w:jc w:val="center"/>
        </w:trPr>
        <w:tc>
          <w:tcPr>
            <w:tcW w:w="3120" w:type="dxa"/>
            <w:vAlign w:val="center"/>
          </w:tcPr>
          <w:p w:rsidR="00997927" w:rsidRPr="00957ACD" w:rsidP="00E77AB4" w14:paraId="5CF5B0BD"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modifies their data system while implementing the LCRI</w:t>
            </w:r>
          </w:p>
        </w:tc>
        <w:tc>
          <w:tcPr>
            <w:tcW w:w="3120" w:type="dxa"/>
            <w:vAlign w:val="center"/>
          </w:tcPr>
          <w:p w:rsidR="00997927" w:rsidRPr="00957ACD" w:rsidP="00E77AB4" w14:paraId="588A2BEF"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Implementation activity</w:t>
            </w:r>
          </w:p>
        </w:tc>
        <w:tc>
          <w:tcPr>
            <w:tcW w:w="3120" w:type="dxa"/>
            <w:vAlign w:val="center"/>
          </w:tcPr>
          <w:p w:rsidR="00997927" w:rsidRPr="00957ACD" w:rsidP="00E77AB4" w14:paraId="47C45188"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61AA7090" w14:textId="77777777" w:rsidTr="00E77AB4">
        <w:tblPrEx>
          <w:tblW w:w="9360" w:type="dxa"/>
          <w:jc w:val="center"/>
          <w:tblLayout w:type="fixed"/>
          <w:tblCellMar>
            <w:left w:w="72" w:type="dxa"/>
            <w:right w:w="72" w:type="dxa"/>
          </w:tblCellMar>
          <w:tblLook w:val="01E0"/>
        </w:tblPrEx>
        <w:trPr>
          <w:trHeight w:val="665"/>
          <w:jc w:val="center"/>
        </w:trPr>
        <w:tc>
          <w:tcPr>
            <w:tcW w:w="3120" w:type="dxa"/>
            <w:vAlign w:val="center"/>
          </w:tcPr>
          <w:p w:rsidR="00997927" w:rsidRPr="00957ACD" w:rsidP="00E77AB4" w14:paraId="1C0C53DF"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provides internal staff with training during implementation of the LCRI</w:t>
            </w:r>
          </w:p>
        </w:tc>
        <w:tc>
          <w:tcPr>
            <w:tcW w:w="3120" w:type="dxa"/>
            <w:vAlign w:val="center"/>
          </w:tcPr>
          <w:p w:rsidR="00997927" w:rsidRPr="00957ACD" w:rsidP="00E77AB4" w14:paraId="1FFA6137"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Implementation activity</w:t>
            </w:r>
          </w:p>
        </w:tc>
        <w:tc>
          <w:tcPr>
            <w:tcW w:w="3120" w:type="dxa"/>
            <w:vAlign w:val="center"/>
          </w:tcPr>
          <w:p w:rsidR="00997927" w:rsidRPr="00957ACD" w:rsidP="00E77AB4" w14:paraId="63702E3B"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3DA81A9A" w14:textId="77777777" w:rsidTr="00E77AB4">
        <w:tblPrEx>
          <w:tblW w:w="9360" w:type="dxa"/>
          <w:jc w:val="center"/>
          <w:tblLayout w:type="fixed"/>
          <w:tblCellMar>
            <w:left w:w="72" w:type="dxa"/>
            <w:right w:w="72" w:type="dxa"/>
          </w:tblCellMar>
          <w:tblLook w:val="01E0"/>
        </w:tblPrEx>
        <w:trPr>
          <w:trHeight w:val="179"/>
          <w:jc w:val="center"/>
        </w:trPr>
        <w:tc>
          <w:tcPr>
            <w:tcW w:w="3120" w:type="dxa"/>
            <w:vAlign w:val="center"/>
          </w:tcPr>
          <w:p w:rsidR="00997927" w:rsidRPr="00957ACD" w:rsidP="00E77AB4" w14:paraId="62AD2A10"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provides system staff with training and technical assistance during implementation of the LCRI</w:t>
            </w:r>
          </w:p>
        </w:tc>
        <w:tc>
          <w:tcPr>
            <w:tcW w:w="3120" w:type="dxa"/>
            <w:vAlign w:val="center"/>
          </w:tcPr>
          <w:p w:rsidR="00997927" w:rsidRPr="00957ACD" w:rsidP="00E77AB4" w14:paraId="28339B47"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Implementation activity</w:t>
            </w:r>
          </w:p>
        </w:tc>
        <w:tc>
          <w:tcPr>
            <w:tcW w:w="3120" w:type="dxa"/>
            <w:vAlign w:val="center"/>
          </w:tcPr>
          <w:p w:rsidR="00997927" w:rsidRPr="00957ACD" w:rsidP="00E77AB4" w14:paraId="5ED8C91C"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4FB0F640" w14:textId="77777777" w:rsidTr="00E77AB4">
        <w:tblPrEx>
          <w:tblW w:w="9360" w:type="dxa"/>
          <w:jc w:val="center"/>
          <w:tblLayout w:type="fixed"/>
          <w:tblCellMar>
            <w:left w:w="72" w:type="dxa"/>
            <w:right w:w="72" w:type="dxa"/>
          </w:tblCellMar>
          <w:tblLook w:val="01E0"/>
        </w:tblPrEx>
        <w:trPr>
          <w:trHeight w:val="179"/>
          <w:jc w:val="center"/>
        </w:trPr>
        <w:tc>
          <w:tcPr>
            <w:tcW w:w="3120" w:type="dxa"/>
            <w:vAlign w:val="center"/>
          </w:tcPr>
          <w:p w:rsidR="00997927" w:rsidRPr="00957ACD" w:rsidP="00E77AB4" w14:paraId="75116134"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reviews updated initial inventories with lead connector information</w:t>
            </w:r>
          </w:p>
        </w:tc>
        <w:tc>
          <w:tcPr>
            <w:tcW w:w="3120" w:type="dxa"/>
            <w:vAlign w:val="center"/>
          </w:tcPr>
          <w:p w:rsidR="00997927" w:rsidRPr="00957ACD" w:rsidP="00E77AB4" w14:paraId="36CB113C"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Inventory</w:t>
            </w:r>
          </w:p>
        </w:tc>
        <w:tc>
          <w:tcPr>
            <w:tcW w:w="3120" w:type="dxa"/>
            <w:vAlign w:val="center"/>
          </w:tcPr>
          <w:p w:rsidR="00997927" w:rsidRPr="00957ACD" w:rsidP="00E77AB4" w14:paraId="276102B1"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40FC2857" w14:textId="77777777" w:rsidTr="00E77AB4">
        <w:tblPrEx>
          <w:tblW w:w="9360" w:type="dxa"/>
          <w:jc w:val="center"/>
          <w:tblLayout w:type="fixed"/>
          <w:tblCellMar>
            <w:left w:w="72" w:type="dxa"/>
            <w:right w:w="72" w:type="dxa"/>
          </w:tblCellMar>
          <w:tblLook w:val="01E0"/>
        </w:tblPrEx>
        <w:trPr>
          <w:trHeight w:val="179"/>
          <w:jc w:val="center"/>
        </w:trPr>
        <w:tc>
          <w:tcPr>
            <w:tcW w:w="3120" w:type="dxa"/>
            <w:vAlign w:val="center"/>
          </w:tcPr>
          <w:p w:rsidR="00997927" w:rsidRPr="00957ACD" w:rsidP="00E77AB4" w14:paraId="52E3C6B2"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reviews annual inventory updates</w:t>
            </w:r>
          </w:p>
        </w:tc>
        <w:tc>
          <w:tcPr>
            <w:tcW w:w="3120" w:type="dxa"/>
            <w:vAlign w:val="center"/>
          </w:tcPr>
          <w:p w:rsidR="00997927" w:rsidRPr="00957ACD" w:rsidP="00E77AB4" w14:paraId="074A8584"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Inventory</w:t>
            </w:r>
          </w:p>
        </w:tc>
        <w:tc>
          <w:tcPr>
            <w:tcW w:w="3120" w:type="dxa"/>
            <w:vAlign w:val="center"/>
          </w:tcPr>
          <w:p w:rsidR="00997927" w:rsidRPr="00957ACD" w:rsidP="00E77AB4" w14:paraId="50F0CD2D"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Annually until all service lines are identified and lead service lines are replaced</w:t>
            </w:r>
          </w:p>
        </w:tc>
      </w:tr>
      <w:tr w14:paraId="572C9BE7" w14:textId="77777777" w:rsidTr="00E77AB4">
        <w:tblPrEx>
          <w:tblW w:w="9360" w:type="dxa"/>
          <w:jc w:val="center"/>
          <w:tblLayout w:type="fixed"/>
          <w:tblCellMar>
            <w:left w:w="72" w:type="dxa"/>
            <w:right w:w="72" w:type="dxa"/>
          </w:tblCellMar>
          <w:tblLook w:val="01E0"/>
        </w:tblPrEx>
        <w:trPr>
          <w:trHeight w:val="179"/>
          <w:jc w:val="center"/>
        </w:trPr>
        <w:tc>
          <w:tcPr>
            <w:tcW w:w="3120" w:type="dxa"/>
            <w:vAlign w:val="center"/>
          </w:tcPr>
          <w:p w:rsidR="00997927" w:rsidRPr="00957ACD" w:rsidP="00E77AB4" w14:paraId="24A46826" w14:textId="77777777">
            <w:pPr>
              <w:pStyle w:val="Table"/>
              <w:rPr>
                <w:rFonts w:asciiTheme="minorHAnsi" w:hAnsiTheme="minorHAnsi" w:cstheme="minorHAnsi"/>
                <w:sz w:val="22"/>
                <w:szCs w:val="22"/>
              </w:rPr>
            </w:pPr>
            <w:r w:rsidRPr="00957ACD">
              <w:rPr>
                <w:rFonts w:asciiTheme="minorHAnsi" w:hAnsiTheme="minorHAnsi" w:cstheme="minorHAnsi"/>
                <w:sz w:val="22"/>
                <w:szCs w:val="22"/>
              </w:rPr>
              <w:t xml:space="preserve">State reviews service replacement plan </w:t>
            </w:r>
          </w:p>
        </w:tc>
        <w:tc>
          <w:tcPr>
            <w:tcW w:w="3120" w:type="dxa"/>
            <w:vAlign w:val="center"/>
          </w:tcPr>
          <w:p w:rsidR="00997927" w:rsidRPr="00957ACD" w:rsidP="00E77AB4" w14:paraId="523C4BC7"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Service Line Replacement Plan</w:t>
            </w:r>
          </w:p>
        </w:tc>
        <w:tc>
          <w:tcPr>
            <w:tcW w:w="3120" w:type="dxa"/>
            <w:vAlign w:val="center"/>
          </w:tcPr>
          <w:p w:rsidR="00997927" w:rsidRPr="00957ACD" w:rsidP="00E77AB4" w14:paraId="6E33E031"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r w14:paraId="2CE37324" w14:textId="77777777" w:rsidTr="00E77AB4">
        <w:tblPrEx>
          <w:tblW w:w="9360" w:type="dxa"/>
          <w:jc w:val="center"/>
          <w:tblLayout w:type="fixed"/>
          <w:tblCellMar>
            <w:left w:w="72" w:type="dxa"/>
            <w:right w:w="72" w:type="dxa"/>
          </w:tblCellMar>
          <w:tblLook w:val="01E0"/>
        </w:tblPrEx>
        <w:trPr>
          <w:trHeight w:val="179"/>
          <w:jc w:val="center"/>
        </w:trPr>
        <w:tc>
          <w:tcPr>
            <w:tcW w:w="3120" w:type="dxa"/>
            <w:vAlign w:val="center"/>
          </w:tcPr>
          <w:p w:rsidR="00997927" w:rsidRPr="00957ACD" w:rsidP="00E77AB4" w14:paraId="6565E088" w14:textId="77777777">
            <w:pPr>
              <w:pStyle w:val="Table"/>
              <w:rPr>
                <w:rFonts w:asciiTheme="minorHAnsi" w:hAnsiTheme="minorHAnsi" w:cstheme="minorHAnsi"/>
                <w:sz w:val="22"/>
                <w:szCs w:val="22"/>
              </w:rPr>
            </w:pPr>
            <w:r w:rsidRPr="00957ACD">
              <w:rPr>
                <w:rFonts w:asciiTheme="minorHAnsi" w:hAnsiTheme="minorHAnsi" w:cstheme="minorHAnsi"/>
                <w:sz w:val="22"/>
                <w:szCs w:val="22"/>
              </w:rPr>
              <w:t>State provides systems with a public education template and reviews developed material</w:t>
            </w:r>
          </w:p>
        </w:tc>
        <w:tc>
          <w:tcPr>
            <w:tcW w:w="3120" w:type="dxa"/>
            <w:vAlign w:val="center"/>
          </w:tcPr>
          <w:p w:rsidR="00997927" w:rsidRPr="00957ACD" w:rsidP="00E77AB4" w14:paraId="1063A5AA"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Public Education</w:t>
            </w:r>
          </w:p>
        </w:tc>
        <w:tc>
          <w:tcPr>
            <w:tcW w:w="3120" w:type="dxa"/>
            <w:vAlign w:val="center"/>
          </w:tcPr>
          <w:p w:rsidR="00997927" w:rsidRPr="00957ACD" w:rsidP="00E77AB4" w14:paraId="59D71F95" w14:textId="77777777">
            <w:pPr>
              <w:pStyle w:val="Table"/>
              <w:jc w:val="center"/>
              <w:rPr>
                <w:rFonts w:asciiTheme="minorHAnsi" w:hAnsiTheme="minorHAnsi" w:cstheme="minorHAnsi"/>
                <w:sz w:val="22"/>
                <w:szCs w:val="22"/>
              </w:rPr>
            </w:pPr>
            <w:r w:rsidRPr="00957ACD">
              <w:rPr>
                <w:rFonts w:asciiTheme="minorHAnsi" w:hAnsiTheme="minorHAnsi" w:cstheme="minorHAnsi"/>
                <w:sz w:val="22"/>
                <w:szCs w:val="22"/>
              </w:rPr>
              <w:t>Once</w:t>
            </w:r>
          </w:p>
        </w:tc>
      </w:tr>
    </w:tbl>
    <w:p w:rsidR="001172FE" w:rsidRPr="00957ACD" w:rsidP="00854AAE" w14:paraId="7B8A0ACD" w14:textId="27119692">
      <w:pPr>
        <w:spacing w:before="120" w:after="0"/>
        <w:rPr>
          <w:rFonts w:cstheme="minorHAnsi"/>
          <w:b/>
          <w:bCs/>
        </w:rPr>
      </w:pPr>
      <w:r w:rsidRPr="00957ACD">
        <w:rPr>
          <w:rFonts w:cstheme="minorHAnsi"/>
          <w:b/>
          <w:bCs/>
        </w:rPr>
        <w:t xml:space="preserve">12c. </w:t>
      </w:r>
      <w:r w:rsidRPr="00957ACD" w:rsidR="00DD718B">
        <w:rPr>
          <w:rFonts w:cstheme="minorHAnsi"/>
          <w:b/>
          <w:bCs/>
        </w:rPr>
        <w:t>Respondent Activities</w:t>
      </w:r>
      <w:bookmarkStart w:id="21" w:name="_Toc156593385"/>
      <w:bookmarkEnd w:id="18"/>
    </w:p>
    <w:p w:rsidR="002D70AA" w:rsidRPr="008751FA" w:rsidP="002D70AA" w14:paraId="3C74BFF7" w14:textId="77777777">
      <w:pPr>
        <w:pStyle w:val="Heading4"/>
        <w:rPr>
          <w:rFonts w:asciiTheme="minorHAnsi" w:hAnsiTheme="minorHAnsi" w:cstheme="minorHAnsi"/>
          <w:color w:val="auto"/>
          <w:sz w:val="22"/>
          <w:szCs w:val="22"/>
          <w:u w:val="single"/>
        </w:rPr>
      </w:pPr>
      <w:bookmarkStart w:id="22" w:name="_Toc156593386"/>
      <w:bookmarkEnd w:id="21"/>
      <w:r w:rsidRPr="008751FA">
        <w:rPr>
          <w:rFonts w:asciiTheme="minorHAnsi" w:hAnsiTheme="minorHAnsi" w:cstheme="minorHAnsi"/>
          <w:color w:val="auto"/>
          <w:sz w:val="22"/>
          <w:szCs w:val="22"/>
          <w:u w:val="single"/>
        </w:rPr>
        <w:t>Implementation activity</w:t>
      </w:r>
      <w:r w:rsidRPr="008751FA">
        <w:rPr>
          <w:rFonts w:asciiTheme="minorHAnsi" w:hAnsiTheme="minorHAnsi" w:cstheme="minorHAnsi"/>
          <w:color w:val="auto"/>
          <w:sz w:val="22"/>
          <w:szCs w:val="22"/>
          <w:u w:val="single"/>
        </w:rPr>
        <w:t xml:space="preserve"> </w:t>
      </w:r>
    </w:p>
    <w:p w:rsidR="002D70AA" w:rsidRPr="00957ACD" w:rsidP="002D70AA" w14:paraId="65F5449D"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Systems</w:t>
      </w:r>
    </w:p>
    <w:p w:rsidR="002D70AA" w:rsidRPr="00957ACD" w:rsidP="002D70AA" w14:paraId="0D562BBB"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Systems must conduct planning and mobilize for the implementation of the proposed LCRI, including 1) reading and understanding the rule, 2) assigning personnel and resources, and 2) dedicating staff to attend training and receive technical assistance from the state.</w:t>
      </w:r>
    </w:p>
    <w:p w:rsidR="002D70AA" w:rsidRPr="00957ACD" w:rsidP="002D70AA" w14:paraId="3DD85F9A"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Primacy Agencies</w:t>
      </w:r>
    </w:p>
    <w:p w:rsidR="002D70AA" w:rsidRPr="00957ACD" w:rsidP="002D70AA" w14:paraId="30D87967"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States must 1) adopt the rule into State regulations and develop an implementation program, 2) modify data management systems, 3) train State staff, and 4) provide training and technical assistance to systems. </w:t>
      </w:r>
    </w:p>
    <w:p w:rsidR="002D70AA" w:rsidRPr="008751FA" w:rsidP="002D70AA" w14:paraId="7BB631D1" w14:textId="77777777">
      <w:pPr>
        <w:pStyle w:val="Heading4"/>
        <w:rPr>
          <w:rFonts w:asciiTheme="minorHAnsi" w:hAnsiTheme="minorHAnsi" w:cstheme="minorHAnsi"/>
          <w:color w:val="auto"/>
          <w:sz w:val="22"/>
          <w:szCs w:val="22"/>
          <w:u w:val="single"/>
        </w:rPr>
      </w:pPr>
      <w:r w:rsidRPr="008751FA">
        <w:rPr>
          <w:rFonts w:asciiTheme="minorHAnsi" w:hAnsiTheme="minorHAnsi" w:cstheme="minorHAnsi"/>
          <w:color w:val="auto"/>
          <w:sz w:val="22"/>
          <w:szCs w:val="22"/>
          <w:u w:val="single"/>
        </w:rPr>
        <w:t>Developing and reporting the service line inventory</w:t>
      </w:r>
    </w:p>
    <w:p w:rsidR="002D70AA" w:rsidRPr="00957ACD" w:rsidP="002D70AA" w14:paraId="17A2111F"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Systems</w:t>
      </w:r>
    </w:p>
    <w:p w:rsidR="002D70AA" w:rsidRPr="00957ACD" w:rsidP="002D70AA" w14:paraId="3F777ED8" w14:textId="77777777">
      <w:pPr>
        <w:rPr>
          <w:rFonts w:cstheme="minorHAnsi"/>
        </w:rPr>
      </w:pPr>
      <w:r w:rsidRPr="00957ACD">
        <w:rPr>
          <w:rFonts w:cstheme="minorHAnsi"/>
        </w:rPr>
        <w:tab/>
        <w:t xml:space="preserve">Systems must review and update their initial service line inventory with information on lead connectors developed through the use of system records. They must also continue to investigate service </w:t>
      </w:r>
      <w:r w:rsidRPr="00957ACD">
        <w:rPr>
          <w:rFonts w:cstheme="minorHAnsi"/>
        </w:rPr>
        <w:t xml:space="preserve">lines of unknown material during normal operations and conducting specific field investigations, and update and submit their service line inventories based on these investigations. </w:t>
      </w:r>
    </w:p>
    <w:p w:rsidR="002D70AA" w:rsidRPr="00957ACD" w:rsidP="002D70AA" w14:paraId="401E0954"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Primacy Agencies</w:t>
      </w:r>
    </w:p>
    <w:p w:rsidR="002D70AA" w:rsidRPr="00957ACD" w:rsidP="002D70AA" w14:paraId="5B58ADA3" w14:textId="77777777">
      <w:pPr>
        <w:rPr>
          <w:rFonts w:cstheme="minorHAnsi"/>
        </w:rPr>
      </w:pPr>
      <w:r w:rsidRPr="00957ACD">
        <w:rPr>
          <w:rFonts w:cstheme="minorHAnsi"/>
        </w:rPr>
        <w:tab/>
        <w:t xml:space="preserve">States must review the submission of the updated initial service line inventory with lead connector information. States must also review the submissions from systems for annual updates of their service line inventories. </w:t>
      </w:r>
    </w:p>
    <w:p w:rsidR="002D70AA" w:rsidRPr="008751FA" w:rsidP="002D70AA" w14:paraId="43EF8596" w14:textId="77777777">
      <w:pPr>
        <w:pStyle w:val="Heading4"/>
        <w:rPr>
          <w:rFonts w:asciiTheme="minorHAnsi" w:hAnsiTheme="minorHAnsi" w:cstheme="minorHAnsi"/>
          <w:color w:val="auto"/>
          <w:sz w:val="22"/>
          <w:szCs w:val="22"/>
          <w:u w:val="single"/>
        </w:rPr>
      </w:pPr>
      <w:r w:rsidRPr="008751FA">
        <w:rPr>
          <w:rFonts w:asciiTheme="minorHAnsi" w:hAnsiTheme="minorHAnsi" w:cstheme="minorHAnsi"/>
          <w:color w:val="auto"/>
          <w:sz w:val="22"/>
          <w:szCs w:val="22"/>
          <w:u w:val="single"/>
        </w:rPr>
        <w:t>Developing and reporting the service line replacement plan</w:t>
      </w:r>
    </w:p>
    <w:p w:rsidR="002D70AA" w:rsidRPr="00957ACD" w:rsidP="002D70AA" w14:paraId="56E499A4"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Systems</w:t>
      </w:r>
    </w:p>
    <w:p w:rsidR="002D70AA" w:rsidRPr="00957ACD" w:rsidP="002D70AA" w14:paraId="1AE713BA" w14:textId="77777777">
      <w:pPr>
        <w:rPr>
          <w:rFonts w:cstheme="minorHAnsi"/>
        </w:rPr>
      </w:pPr>
      <w:r w:rsidRPr="00957ACD">
        <w:rPr>
          <w:rFonts w:cstheme="minorHAnsi"/>
        </w:rPr>
        <w:tab/>
        <w:t xml:space="preserve">Systems with LSL, GRR, and/or unknown material service lines must create and submit to the State a lead service line replacement plan. The plan would include the following elements: </w:t>
      </w:r>
    </w:p>
    <w:p w:rsidR="002D70AA" w:rsidRPr="00957ACD" w:rsidP="00067135" w14:paraId="685CFEA0" w14:textId="77777777">
      <w:pPr>
        <w:pStyle w:val="ListParagraph"/>
        <w:numPr>
          <w:ilvl w:val="0"/>
          <w:numId w:val="7"/>
        </w:numPr>
        <w:contextualSpacing w:val="0"/>
        <w:rPr>
          <w:rFonts w:cstheme="minorHAnsi"/>
        </w:rPr>
      </w:pPr>
      <w:r w:rsidRPr="00957ACD">
        <w:rPr>
          <w:rFonts w:cstheme="minorHAnsi"/>
        </w:rPr>
        <w:t>A strategy for determining the composition of lead status unknown service lines in its inventory.</w:t>
      </w:r>
    </w:p>
    <w:p w:rsidR="002D70AA" w:rsidRPr="00957ACD" w:rsidP="00067135" w14:paraId="52A13E87" w14:textId="77777777">
      <w:pPr>
        <w:pStyle w:val="ListParagraph"/>
        <w:numPr>
          <w:ilvl w:val="0"/>
          <w:numId w:val="7"/>
        </w:numPr>
        <w:contextualSpacing w:val="0"/>
        <w:rPr>
          <w:rFonts w:cstheme="minorHAnsi"/>
        </w:rPr>
      </w:pPr>
      <w:r w:rsidRPr="00957ACD">
        <w:rPr>
          <w:rFonts w:cstheme="minorHAnsi"/>
        </w:rPr>
        <w:t>A standard operating procedure for conducting full service line replacement.</w:t>
      </w:r>
    </w:p>
    <w:p w:rsidR="002D70AA" w:rsidRPr="00957ACD" w:rsidP="00067135" w14:paraId="0EE8AB4B" w14:textId="77777777">
      <w:pPr>
        <w:pStyle w:val="ListParagraph"/>
        <w:numPr>
          <w:ilvl w:val="0"/>
          <w:numId w:val="7"/>
        </w:numPr>
        <w:contextualSpacing w:val="0"/>
        <w:rPr>
          <w:rFonts w:cstheme="minorHAnsi"/>
        </w:rPr>
      </w:pPr>
      <w:r w:rsidRPr="00957ACD">
        <w:rPr>
          <w:rFonts w:cstheme="minorHAnsi"/>
        </w:rPr>
        <w:t xml:space="preserve">A strategy for informing customers before a full or partial service line replacement. </w:t>
      </w:r>
    </w:p>
    <w:p w:rsidR="002D70AA" w:rsidRPr="00957ACD" w:rsidP="00067135" w14:paraId="0F002574" w14:textId="77777777">
      <w:pPr>
        <w:pStyle w:val="ListParagraph"/>
        <w:numPr>
          <w:ilvl w:val="0"/>
          <w:numId w:val="7"/>
        </w:numPr>
        <w:contextualSpacing w:val="0"/>
        <w:rPr>
          <w:rFonts w:cstheme="minorHAnsi"/>
        </w:rPr>
      </w:pPr>
      <w:r w:rsidRPr="00957ACD">
        <w:rPr>
          <w:rFonts w:cstheme="minorHAnsi"/>
        </w:rPr>
        <w:t xml:space="preserve">A funding strategy for conducting service line replacement that includes ways to accommodate customers that are unable to pay to replace the portion of the service line they own. </w:t>
      </w:r>
    </w:p>
    <w:p w:rsidR="002D70AA" w:rsidRPr="00957ACD" w:rsidP="00067135" w14:paraId="13A99861" w14:textId="77777777">
      <w:pPr>
        <w:pStyle w:val="ListParagraph"/>
        <w:numPr>
          <w:ilvl w:val="0"/>
          <w:numId w:val="7"/>
        </w:numPr>
        <w:contextualSpacing w:val="0"/>
        <w:rPr>
          <w:rFonts w:cstheme="minorHAnsi"/>
        </w:rPr>
      </w:pPr>
      <w:r w:rsidRPr="00957ACD">
        <w:rPr>
          <w:rFonts w:cstheme="minorHAnsi"/>
        </w:rPr>
        <w:t>A procedure for consumers and customers to flush service lines and premise plumbing of particulate lead following a disturbance and post-replacement.</w:t>
      </w:r>
    </w:p>
    <w:p w:rsidR="002D70AA" w:rsidRPr="00957ACD" w:rsidP="00067135" w14:paraId="6C476E6B" w14:textId="77777777">
      <w:pPr>
        <w:pStyle w:val="ListParagraph"/>
        <w:numPr>
          <w:ilvl w:val="0"/>
          <w:numId w:val="7"/>
        </w:numPr>
        <w:contextualSpacing w:val="0"/>
        <w:rPr>
          <w:rFonts w:cstheme="minorHAnsi"/>
        </w:rPr>
      </w:pPr>
      <w:r w:rsidRPr="00957ACD">
        <w:rPr>
          <w:rFonts w:cstheme="minorHAnsi"/>
        </w:rPr>
        <w:t>A strategy to prioritize service line replacement.</w:t>
      </w:r>
    </w:p>
    <w:p w:rsidR="002D70AA" w:rsidRPr="00957ACD" w:rsidP="00067135" w14:paraId="0B63ED05" w14:textId="77777777">
      <w:pPr>
        <w:pStyle w:val="ListParagraph"/>
        <w:numPr>
          <w:ilvl w:val="0"/>
          <w:numId w:val="7"/>
        </w:numPr>
        <w:contextualSpacing w:val="0"/>
        <w:rPr>
          <w:rFonts w:cstheme="minorHAnsi"/>
        </w:rPr>
      </w:pPr>
      <w:r w:rsidRPr="00957ACD">
        <w:rPr>
          <w:rFonts w:cstheme="minorHAnsi"/>
        </w:rPr>
        <w:t>A communication strategy to inform both consumers and owners of rental properties with LSLs, GRR service lines, and service line of unknown material about the replacement plan and program.</w:t>
      </w:r>
    </w:p>
    <w:p w:rsidR="002D70AA" w:rsidRPr="00957ACD" w:rsidP="008751FA" w14:paraId="13888CE5" w14:textId="4AFD007C">
      <w:pPr>
        <w:ind w:firstLine="360"/>
        <w:rPr>
          <w:rFonts w:cstheme="minorHAnsi"/>
        </w:rPr>
      </w:pPr>
      <w:r w:rsidRPr="00957ACD">
        <w:rPr>
          <w:rFonts w:cstheme="minorHAnsi"/>
        </w:rPr>
        <w:t>Identification of any State and local laws, regulations, and/or water tariff agreements relevant to the water system’s ability to gain access to conduct full replacement.</w:t>
      </w:r>
    </w:p>
    <w:p w:rsidR="002D70AA" w:rsidRPr="00957ACD" w:rsidP="002D70AA" w14:paraId="10C661E4"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Primacy Agencies</w:t>
      </w:r>
    </w:p>
    <w:p w:rsidR="002D70AA" w:rsidRPr="00957ACD" w:rsidP="002D70AA" w14:paraId="25A612C4" w14:textId="77777777">
      <w:pPr>
        <w:rPr>
          <w:rFonts w:cstheme="minorHAnsi"/>
        </w:rPr>
      </w:pPr>
      <w:r w:rsidRPr="00957ACD">
        <w:rPr>
          <w:rFonts w:cstheme="minorHAnsi"/>
        </w:rPr>
        <w:tab/>
        <w:t xml:space="preserve">States must review the lead service line replacement plans submitted by systems. </w:t>
      </w:r>
    </w:p>
    <w:p w:rsidR="002D70AA" w:rsidRPr="008751FA" w:rsidP="002D70AA" w14:paraId="513F6B94" w14:textId="77777777">
      <w:pPr>
        <w:pStyle w:val="Heading4"/>
        <w:rPr>
          <w:rFonts w:asciiTheme="minorHAnsi" w:hAnsiTheme="minorHAnsi" w:cstheme="minorHAnsi"/>
          <w:color w:val="auto"/>
          <w:sz w:val="22"/>
          <w:szCs w:val="22"/>
          <w:u w:val="single"/>
        </w:rPr>
      </w:pPr>
      <w:r w:rsidRPr="008751FA">
        <w:rPr>
          <w:rFonts w:asciiTheme="minorHAnsi" w:hAnsiTheme="minorHAnsi" w:cstheme="minorHAnsi"/>
          <w:color w:val="auto"/>
          <w:sz w:val="22"/>
          <w:szCs w:val="22"/>
          <w:u w:val="single"/>
        </w:rPr>
        <w:t>Developing and distributing public education material</w:t>
      </w:r>
    </w:p>
    <w:p w:rsidR="002D70AA" w:rsidRPr="00957ACD" w:rsidP="002D70AA" w14:paraId="090EFD16"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Systems</w:t>
      </w:r>
    </w:p>
    <w:p w:rsidR="002D70AA" w:rsidRPr="00957ACD" w:rsidP="002D70AA" w14:paraId="1F0FF32F" w14:textId="77777777">
      <w:pPr>
        <w:rPr>
          <w:rFonts w:cstheme="minorHAnsi"/>
        </w:rPr>
      </w:pPr>
      <w:r w:rsidRPr="00957ACD">
        <w:rPr>
          <w:rFonts w:cstheme="minorHAnsi"/>
        </w:rPr>
        <w:tab/>
        <w:t>Systems with LSL, GRR, and/or service lines with unknown content must develop public education material, submit the material to the States, and distribute the material to customers. The public education material must provide customers served by lead, GRR, or unknown</w:t>
      </w:r>
      <w:r w:rsidRPr="00957ACD">
        <w:rPr>
          <w:rFonts w:cstheme="minorHAnsi"/>
        </w:rPr>
        <w:t xml:space="preserve"> </w:t>
      </w:r>
      <w:r w:rsidRPr="00957ACD">
        <w:rPr>
          <w:rFonts w:cstheme="minorHAnsi"/>
        </w:rPr>
        <w:t>service lines with information on the health effects and sources of lead in drinking water, how to have water tested for lead, actions customers can take to reduce exposure to lead, and information about the opportunities for service line replacement.</w:t>
      </w:r>
    </w:p>
    <w:p w:rsidR="002D70AA" w:rsidRPr="00957ACD" w:rsidP="002D70AA" w14:paraId="41F122C6" w14:textId="77777777">
      <w:pPr>
        <w:rPr>
          <w:rFonts w:cstheme="minorHAnsi"/>
        </w:rPr>
      </w:pPr>
    </w:p>
    <w:p w:rsidR="002D70AA" w:rsidRPr="00957ACD" w:rsidP="002D70AA" w14:paraId="5ACFD175" w14:textId="77777777">
      <w:pPr>
        <w:pStyle w:val="Heading5"/>
        <w:rPr>
          <w:rFonts w:asciiTheme="minorHAnsi" w:hAnsiTheme="minorHAnsi" w:cstheme="minorHAnsi"/>
          <w:color w:val="auto"/>
          <w:sz w:val="22"/>
          <w:szCs w:val="22"/>
        </w:rPr>
      </w:pPr>
      <w:r w:rsidRPr="00957ACD">
        <w:rPr>
          <w:rFonts w:asciiTheme="minorHAnsi" w:hAnsiTheme="minorHAnsi" w:cstheme="minorHAnsi"/>
          <w:color w:val="auto"/>
          <w:sz w:val="22"/>
          <w:szCs w:val="22"/>
        </w:rPr>
        <w:t>Activities for Primacy Agencies</w:t>
      </w:r>
    </w:p>
    <w:p w:rsidR="002D70AA" w:rsidRPr="00957ACD" w:rsidP="002D70AA" w14:paraId="71A352F0" w14:textId="77777777">
      <w:pPr>
        <w:rPr>
          <w:rFonts w:cstheme="minorHAnsi"/>
        </w:rPr>
      </w:pPr>
      <w:r w:rsidRPr="00957ACD">
        <w:rPr>
          <w:rFonts w:cstheme="minorHAnsi"/>
        </w:rPr>
        <w:tab/>
        <w:t>EPA assumed that States would incur burden and cost for providing systems that have LSL, GRR, and/or unknown material service lines with templates for the required public education outreach. States must also review the public education material submitted by the systems.</w:t>
      </w:r>
    </w:p>
    <w:p w:rsidR="002D70AA" w:rsidRPr="008751FA" w:rsidP="002D70AA" w14:paraId="387DABDF" w14:textId="77777777">
      <w:pPr>
        <w:pStyle w:val="Heading4"/>
        <w:rPr>
          <w:rFonts w:asciiTheme="minorHAnsi" w:hAnsiTheme="minorHAnsi" w:cstheme="minorHAnsi"/>
          <w:color w:val="auto"/>
          <w:sz w:val="22"/>
          <w:szCs w:val="22"/>
          <w:u w:val="single"/>
        </w:rPr>
      </w:pPr>
      <w:r w:rsidRPr="008751FA">
        <w:rPr>
          <w:rFonts w:asciiTheme="minorHAnsi" w:hAnsiTheme="minorHAnsi" w:cstheme="minorHAnsi"/>
          <w:color w:val="auto"/>
          <w:sz w:val="22"/>
          <w:szCs w:val="22"/>
          <w:u w:val="single"/>
        </w:rPr>
        <w:t>Additional Activities Required by Proposed LCRI</w:t>
      </w:r>
    </w:p>
    <w:p w:rsidR="002D70AA" w:rsidRPr="00957ACD" w:rsidP="002D70AA" w14:paraId="483751CB"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Exhibit 1-1 in Chapter 1, Section 1.1 of EPA’s Economic Analysis of the proposed LCRI (available in the docket at EPA-HQ-OW-2022-0801 at </w:t>
      </w:r>
      <w:hyperlink r:id="rId6" w:history="1">
        <w:r w:rsidRPr="00957ACD">
          <w:rPr>
            <w:rStyle w:val="Hyperlink"/>
            <w:rFonts w:asciiTheme="minorHAnsi" w:hAnsiTheme="minorHAnsi" w:cstheme="minorHAnsi"/>
            <w:color w:val="auto"/>
            <w:sz w:val="22"/>
            <w:szCs w:val="22"/>
          </w:rPr>
          <w:t>www.regulations.gov</w:t>
        </w:r>
      </w:hyperlink>
      <w:r w:rsidRPr="00957ACD">
        <w:rPr>
          <w:rFonts w:asciiTheme="minorHAnsi" w:hAnsiTheme="minorHAnsi" w:cstheme="minorHAnsi"/>
          <w:sz w:val="22"/>
          <w:szCs w:val="22"/>
        </w:rPr>
        <w:t xml:space="preserve">) summarizes the additional activities required by the proposed LCRI that will take place after the initial three years covered by this ICR. </w:t>
      </w:r>
    </w:p>
    <w:p w:rsidR="00863DA0" w:rsidRPr="00957ACD" w:rsidP="00863DA0" w14:paraId="3A32ACF8" w14:textId="77777777">
      <w:pPr>
        <w:spacing w:before="120" w:after="0"/>
        <w:rPr>
          <w:rFonts w:cstheme="minorHAnsi"/>
          <w:b/>
          <w:bCs/>
        </w:rPr>
      </w:pPr>
      <w:r w:rsidRPr="00957ACD">
        <w:rPr>
          <w:rFonts w:cstheme="minorHAnsi"/>
          <w:b/>
          <w:bCs/>
        </w:rPr>
        <w:t>12d. Respondent Burden Hours and Labor Costs</w:t>
      </w:r>
    </w:p>
    <w:p w:rsidR="00F70FEC" w:rsidRPr="008751FA" w:rsidP="00F70FEC" w14:paraId="2FE98E7D" w14:textId="77777777">
      <w:pPr>
        <w:pStyle w:val="NormalIndent"/>
        <w:rPr>
          <w:rFonts w:asciiTheme="minorHAnsi" w:hAnsiTheme="minorHAnsi" w:cstheme="minorHAnsi"/>
          <w:sz w:val="22"/>
          <w:szCs w:val="22"/>
        </w:rPr>
      </w:pPr>
      <w:r w:rsidRPr="008751FA">
        <w:rPr>
          <w:rFonts w:asciiTheme="minorHAnsi" w:hAnsiTheme="minorHAnsi" w:cstheme="minorHAnsi"/>
          <w:sz w:val="22"/>
          <w:szCs w:val="22"/>
        </w:rPr>
        <w:t>This section describes the estimates of burden and direct costs to water systems and states</w:t>
      </w:r>
      <w:r w:rsidRPr="008751FA">
        <w:rPr>
          <w:rFonts w:asciiTheme="minorHAnsi" w:hAnsiTheme="minorHAnsi" w:cstheme="minorHAnsi"/>
          <w:sz w:val="22"/>
          <w:szCs w:val="22"/>
        </w:rPr>
        <w:t xml:space="preserve"> </w:t>
      </w:r>
      <w:r w:rsidRPr="008751FA">
        <w:rPr>
          <w:rFonts w:asciiTheme="minorHAnsi" w:hAnsiTheme="minorHAnsi" w:cstheme="minorHAnsi"/>
          <w:sz w:val="22"/>
          <w:szCs w:val="22"/>
        </w:rPr>
        <w:t>associated with the regulatory changes.</w:t>
      </w:r>
      <w:r>
        <w:rPr>
          <w:rFonts w:asciiTheme="minorHAnsi" w:hAnsiTheme="minorHAnsi" w:cstheme="minorHAnsi"/>
          <w:sz w:val="22"/>
          <w:szCs w:val="22"/>
        </w:rPr>
        <w:footnoteReference w:id="6"/>
      </w:r>
      <w:r w:rsidRPr="008751FA">
        <w:rPr>
          <w:rFonts w:asciiTheme="minorHAnsi" w:hAnsiTheme="minorHAnsi" w:cstheme="minorHAnsi"/>
          <w:sz w:val="22"/>
          <w:szCs w:val="22"/>
          <w:vertAlign w:val="superscript"/>
        </w:rPr>
        <w:t xml:space="preserve"> </w:t>
      </w:r>
    </w:p>
    <w:p w:rsidR="00F70FEC" w:rsidRPr="008751FA" w:rsidP="00F70FEC" w14:paraId="2E0C0F4D" w14:textId="77777777">
      <w:pPr>
        <w:pStyle w:val="NormalIndent"/>
        <w:rPr>
          <w:rFonts w:asciiTheme="minorHAnsi" w:hAnsiTheme="minorHAnsi" w:cstheme="minorHAnsi"/>
          <w:sz w:val="22"/>
          <w:szCs w:val="22"/>
        </w:rPr>
      </w:pPr>
      <w:r w:rsidRPr="008751FA">
        <w:rPr>
          <w:rFonts w:asciiTheme="minorHAnsi" w:hAnsiTheme="minorHAnsi" w:cstheme="minorHAnsi"/>
          <w:sz w:val="22"/>
          <w:szCs w:val="22"/>
        </w:rPr>
        <w:t>This ICR provides estimates of the incremental burdens to comply with the LCR as amended by the proposed LCRI. The LCRI implementation period overlaps the LCRR renewal and supplemental ICR and supersedes or removes some LCRR requirements. As a result, the initial burden and cost estimates for the LCRI double-count burden estimates in the requested Information Collection Request for the Lead and Copper Rule Revisions (OMB Control Number 2040-0297; EPA Tracking Number 2606.03). EPA provides an estimate of the double counting and subtracts that amount from the final net estimates.</w:t>
      </w:r>
    </w:p>
    <w:p w:rsidR="00F70FEC" w:rsidRPr="008751FA" w:rsidP="00F70FEC" w14:paraId="1FB3D82A" w14:textId="77777777">
      <w:pPr>
        <w:pStyle w:val="NormalIndent"/>
        <w:rPr>
          <w:rFonts w:asciiTheme="minorHAnsi" w:hAnsiTheme="minorHAnsi" w:cstheme="minorHAnsi"/>
          <w:sz w:val="22"/>
          <w:szCs w:val="22"/>
        </w:rPr>
      </w:pPr>
      <w:r w:rsidRPr="008751FA">
        <w:rPr>
          <w:rFonts w:asciiTheme="minorHAnsi" w:hAnsiTheme="minorHAnsi" w:cstheme="minorHAnsi"/>
          <w:sz w:val="22"/>
          <w:szCs w:val="22"/>
        </w:rPr>
        <w:t xml:space="preserve">The burden and cost estimates in this ICR are based on the calculations documented in the Economic Analysis for the Proposed Lead and Copper Rule Improvements (available in the docket at EPA-HQ-OW-2022-0801 at </w:t>
      </w:r>
      <w:hyperlink r:id="rId6" w:history="1">
        <w:r w:rsidRPr="008751FA">
          <w:rPr>
            <w:rFonts w:asciiTheme="minorHAnsi" w:hAnsiTheme="minorHAnsi" w:cstheme="minorHAnsi"/>
            <w:sz w:val="22"/>
            <w:szCs w:val="22"/>
          </w:rPr>
          <w:t>www.regulations.gov</w:t>
        </w:r>
      </w:hyperlink>
      <w:r w:rsidRPr="008751FA">
        <w:rPr>
          <w:rFonts w:asciiTheme="minorHAnsi" w:hAnsiTheme="minorHAnsi" w:cstheme="minorHAnsi"/>
          <w:sz w:val="22"/>
          <w:szCs w:val="22"/>
        </w:rPr>
        <w:t>). Major underlying burden assumptions, data sources, and calculations are detailed in Chapter 4 of that document.</w:t>
      </w:r>
    </w:p>
    <w:p w:rsidR="00131532" w:rsidRPr="00957ACD" w:rsidP="00131532" w14:paraId="75A14889"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For the proposed LCRI the Agency considered a wide range of alternatives for frequency of data collection and chose the option that requires the least frequent collection possible while still protecting public health. The collection schedule for the first three years assumes that public water system rule implementation (read rule, assign staff, attend training), and public education materials development activities would take place in the first year, the service line replacement plan would be developed and submitted in the third year, and the implementation of the service line inventory and public education distribution requirements are spread uniformly over the first three years. States are assumed to conduct implementation activities, review initial service line inventory updates with lead connector information, and review annual service line inventory updates across each of the first three years. States would also provide templates to systems for public education on service lines with lead, GRR or unknown content and review the systems’ developed materials in the first year covered by this ICR. They would review the systems’ SLR plans in the third year.</w:t>
      </w:r>
    </w:p>
    <w:p w:rsidR="007727C5" w:rsidRPr="00957ACD" w:rsidP="007727C5" w14:paraId="573824FF" w14:textId="77777777">
      <w:pPr>
        <w:pStyle w:val="Heading3"/>
        <w:rPr>
          <w:rFonts w:asciiTheme="minorHAnsi" w:hAnsiTheme="minorHAnsi" w:cstheme="minorHAnsi"/>
          <w:color w:val="auto"/>
          <w:sz w:val="22"/>
          <w:szCs w:val="22"/>
        </w:rPr>
      </w:pPr>
      <w:r w:rsidRPr="008751FA">
        <w:rPr>
          <w:rFonts w:asciiTheme="minorHAnsi" w:hAnsiTheme="minorHAnsi" w:cstheme="minorHAnsi"/>
          <w:color w:val="auto"/>
          <w:sz w:val="22"/>
          <w:szCs w:val="22"/>
          <w:u w:val="single"/>
        </w:rPr>
        <w:t>Burden to Public Water Systems</w:t>
      </w:r>
    </w:p>
    <w:p w:rsidR="007727C5" w:rsidRPr="00957ACD" w:rsidP="007727C5" w14:paraId="1FF03FAD" w14:textId="77777777">
      <w:pPr>
        <w:pStyle w:val="NormalIndent"/>
        <w:rPr>
          <w:rFonts w:asciiTheme="minorHAnsi" w:hAnsiTheme="minorHAnsi" w:cstheme="minorHAnsi"/>
          <w:sz w:val="22"/>
          <w:szCs w:val="22"/>
        </w:rPr>
      </w:pPr>
      <w:bookmarkStart w:id="23" w:name="_Hlk148522486"/>
      <w:r w:rsidRPr="00957ACD">
        <w:rPr>
          <w:rFonts w:asciiTheme="minorHAnsi" w:hAnsiTheme="minorHAnsi" w:cstheme="minorHAnsi"/>
          <w:sz w:val="22"/>
          <w:szCs w:val="22"/>
        </w:rPr>
        <w:t>During the three-year period covered by this ICR, public water systems will conduct one-time startup activities that include the following:</w:t>
      </w:r>
    </w:p>
    <w:p w:rsidR="007727C5" w:rsidRPr="00957ACD" w:rsidP="007727C5" w14:paraId="5EC79F0C"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reading and understanding the rule;</w:t>
      </w:r>
    </w:p>
    <w:p w:rsidR="007727C5" w:rsidRPr="00957ACD" w:rsidP="007727C5" w14:paraId="2B2D68FA"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assigning personnel and resources for rule implementation;</w:t>
      </w:r>
    </w:p>
    <w:p w:rsidR="007727C5" w:rsidRPr="00957ACD" w:rsidP="007727C5" w14:paraId="0820FB97"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attending training and receiving technical assistance from the State;</w:t>
      </w:r>
    </w:p>
    <w:p w:rsidR="007727C5" w:rsidRPr="00957ACD" w:rsidP="007727C5" w14:paraId="74608F3E"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updating and submitting to the State a service line inventory that includes lead connector information; </w:t>
      </w:r>
    </w:p>
    <w:p w:rsidR="007727C5" w:rsidRPr="00957ACD" w:rsidP="007727C5" w14:paraId="376430FD"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preparing and submitting to the State the SLR plans; and</w:t>
      </w:r>
    </w:p>
    <w:p w:rsidR="007727C5" w:rsidRPr="00957ACD" w:rsidP="007727C5" w14:paraId="19B8304E"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developing and submitting to the State for approval public education materials for customers with lead, GRR, and unknown service lines that must be delivered annually.</w:t>
      </w:r>
    </w:p>
    <w:p w:rsidR="007727C5" w:rsidRPr="00957ACD" w:rsidP="007727C5" w14:paraId="4A21E45F" w14:textId="77777777">
      <w:pPr>
        <w:pStyle w:val="Bullets"/>
        <w:numPr>
          <w:ilvl w:val="0"/>
          <w:numId w:val="0"/>
        </w:numPr>
        <w:ind w:left="720" w:hanging="360"/>
        <w:rPr>
          <w:rFonts w:asciiTheme="minorHAnsi" w:hAnsiTheme="minorHAnsi" w:cstheme="minorHAnsi"/>
          <w:sz w:val="22"/>
          <w:szCs w:val="22"/>
        </w:rPr>
      </w:pPr>
    </w:p>
    <w:p w:rsidR="007727C5" w:rsidRPr="00957ACD" w:rsidP="007727C5" w14:paraId="1142E7A8" w14:textId="77777777">
      <w:pPr>
        <w:pStyle w:val="Bullets"/>
        <w:numPr>
          <w:ilvl w:val="0"/>
          <w:numId w:val="0"/>
        </w:numPr>
        <w:tabs>
          <w:tab w:val="clear" w:pos="1080"/>
        </w:tabs>
        <w:rPr>
          <w:rFonts w:asciiTheme="minorHAnsi" w:hAnsiTheme="minorHAnsi" w:cstheme="minorHAnsi"/>
          <w:sz w:val="22"/>
          <w:szCs w:val="22"/>
        </w:rPr>
      </w:pPr>
      <w:r w:rsidRPr="00957ACD">
        <w:rPr>
          <w:rFonts w:asciiTheme="minorHAnsi" w:hAnsiTheme="minorHAnsi" w:cstheme="minorHAnsi"/>
          <w:sz w:val="22"/>
          <w:szCs w:val="22"/>
        </w:rPr>
        <w:tab/>
        <w:t>During this time period, public water systems will also conduct on-going activities that include the following:</w:t>
      </w:r>
    </w:p>
    <w:p w:rsidR="007727C5" w:rsidRPr="00957ACD" w:rsidP="00067135" w14:paraId="4EBDD506" w14:textId="77777777">
      <w:pPr>
        <w:numPr>
          <w:ilvl w:val="0"/>
          <w:numId w:val="5"/>
        </w:numPr>
        <w:spacing w:after="0"/>
        <w:rPr>
          <w:rFonts w:cstheme="minorHAnsi"/>
        </w:rPr>
      </w:pPr>
      <w:r w:rsidRPr="00957ACD">
        <w:rPr>
          <w:rFonts w:cstheme="minorHAnsi"/>
        </w:rPr>
        <w:t>collect service line information during normal operations and conduct targeted field operations to update the material status of unknown service lines;</w:t>
      </w:r>
    </w:p>
    <w:p w:rsidR="007727C5" w:rsidRPr="00957ACD" w:rsidP="00067135" w14:paraId="63A21B79" w14:textId="77777777">
      <w:pPr>
        <w:numPr>
          <w:ilvl w:val="0"/>
          <w:numId w:val="5"/>
        </w:numPr>
        <w:spacing w:after="0"/>
        <w:rPr>
          <w:rFonts w:cstheme="minorHAnsi"/>
        </w:rPr>
      </w:pPr>
      <w:r w:rsidRPr="00957ACD">
        <w:rPr>
          <w:rFonts w:cstheme="minorHAnsi"/>
        </w:rPr>
        <w:t xml:space="preserve">update and submit annually the service line inventory as unknown service lines are identified; and </w:t>
      </w:r>
    </w:p>
    <w:p w:rsidR="007727C5" w:rsidRPr="00957ACD" w:rsidP="00067135" w14:paraId="5D04D80F" w14:textId="77777777">
      <w:pPr>
        <w:numPr>
          <w:ilvl w:val="0"/>
          <w:numId w:val="5"/>
        </w:numPr>
        <w:rPr>
          <w:rFonts w:cstheme="minorHAnsi"/>
        </w:rPr>
      </w:pPr>
      <w:r w:rsidRPr="00957ACD">
        <w:rPr>
          <w:rFonts w:cstheme="minorHAnsi"/>
        </w:rPr>
        <w:t>distribute public education materials to customers with lead, GRR, and unknown service lines annually.</w:t>
      </w:r>
    </w:p>
    <w:bookmarkEnd w:id="23"/>
    <w:p w:rsidR="007727C5" w:rsidRPr="00957ACD" w:rsidP="007727C5" w14:paraId="1DE18EE5" w14:textId="77777777">
      <w:pPr>
        <w:rPr>
          <w:rFonts w:cstheme="minorHAnsi"/>
        </w:rPr>
      </w:pPr>
      <w:r w:rsidRPr="00957ACD">
        <w:rPr>
          <w:rFonts w:cstheme="minorHAnsi"/>
        </w:rPr>
        <w:t xml:space="preserve">The number of systems performing each task, shown in </w:t>
      </w:r>
      <w:r w:rsidRPr="00957ACD">
        <w:rPr>
          <w:rFonts w:cstheme="minorHAnsi"/>
          <w:b/>
          <w:bCs/>
        </w:rPr>
        <w:fldChar w:fldCharType="begin"/>
      </w:r>
      <w:r w:rsidRPr="00957ACD">
        <w:rPr>
          <w:rFonts w:cstheme="minorHAnsi"/>
          <w:b/>
          <w:bCs/>
        </w:rPr>
        <w:instrText xml:space="preserve"> REF _Ref4507412 \h  \* MERGEFORMAT </w:instrText>
      </w:r>
      <w:r w:rsidRPr="00957ACD">
        <w:rPr>
          <w:rFonts w:cstheme="minorHAnsi"/>
          <w:b/>
          <w:bCs/>
        </w:rPr>
        <w:fldChar w:fldCharType="separate"/>
      </w:r>
      <w:r w:rsidRPr="00957ACD">
        <w:rPr>
          <w:rFonts w:cstheme="minorHAnsi"/>
          <w:b/>
          <w:bCs/>
        </w:rPr>
        <w:t xml:space="preserve">Exhibit </w:t>
      </w:r>
      <w:r w:rsidRPr="00957ACD">
        <w:rPr>
          <w:rFonts w:cstheme="minorHAnsi"/>
          <w:b/>
          <w:bCs/>
          <w:noProof/>
        </w:rPr>
        <w:t>3</w:t>
      </w:r>
      <w:r w:rsidRPr="00957ACD">
        <w:rPr>
          <w:rFonts w:cstheme="minorHAnsi"/>
          <w:b/>
          <w:bCs/>
        </w:rPr>
        <w:fldChar w:fldCharType="end"/>
      </w:r>
      <w:r w:rsidRPr="00957ACD">
        <w:rPr>
          <w:rFonts w:cstheme="minorHAnsi"/>
        </w:rPr>
        <w:t xml:space="preserve">, varies depending on estimated LSL, GRR and unknown service line presence. See Chapter 4 of the </w:t>
      </w:r>
      <w:r w:rsidRPr="00957ACD">
        <w:rPr>
          <w:rFonts w:cstheme="minorHAnsi"/>
          <w:i/>
        </w:rPr>
        <w:t xml:space="preserve">Economic Analysis </w:t>
      </w:r>
      <w:r w:rsidRPr="00957ACD">
        <w:rPr>
          <w:rFonts w:cstheme="minorHAnsi"/>
          <w:i/>
          <w:iCs/>
        </w:rPr>
        <w:t>for the Final</w:t>
      </w:r>
      <w:r w:rsidRPr="00957ACD">
        <w:rPr>
          <w:rFonts w:cstheme="minorHAnsi"/>
          <w:i/>
        </w:rPr>
        <w:t xml:space="preserve"> Lead and Copper Rule</w:t>
      </w:r>
      <w:r w:rsidRPr="00957ACD">
        <w:rPr>
          <w:rFonts w:cstheme="minorHAnsi"/>
          <w:i/>
          <w:iCs/>
        </w:rPr>
        <w:t xml:space="preserve"> Revisions</w:t>
      </w:r>
      <w:r w:rsidRPr="00957ACD">
        <w:rPr>
          <w:rFonts w:cstheme="minorHAnsi"/>
        </w:rPr>
        <w:t xml:space="preserve"> (available in the docket at EPA-HQ-OW-2022-0801 at </w:t>
      </w:r>
      <w:r>
        <w:fldChar w:fldCharType="begin"/>
      </w:r>
      <w:r w:rsidRPr="00957ACD">
        <w:rPr>
          <w:rStyle w:val="Hyperlink"/>
          <w:rFonts w:cstheme="minorHAnsi"/>
          <w:color w:val="auto"/>
        </w:rPr>
        <w:instrText xml:space="preserve"> HYPERLINK "http://www.regulations.gov" </w:instrText>
      </w:r>
      <w:r>
        <w:fldChar w:fldCharType="separate"/>
      </w:r>
      <w:r w:rsidRPr="00957ACD">
        <w:rPr>
          <w:rStyle w:val="Hyperlink"/>
          <w:rFonts w:cstheme="minorHAnsi"/>
          <w:color w:val="auto"/>
        </w:rPr>
        <w:t>www.regulations.gov</w:t>
      </w:r>
      <w:r>
        <w:fldChar w:fldCharType="end"/>
      </w:r>
      <w:r w:rsidRPr="00957ACD">
        <w:rPr>
          <w:rFonts w:cstheme="minorHAnsi"/>
        </w:rPr>
        <w:t>) for a detailed presentation of the data and formulas used in generating the burden estimates.</w:t>
      </w:r>
    </w:p>
    <w:p w:rsidR="007727C5" w:rsidRPr="00957ACD" w:rsidP="007727C5" w14:paraId="713399B1" w14:textId="77777777">
      <w:pPr>
        <w:pStyle w:val="Caption"/>
        <w:rPr>
          <w:rFonts w:cstheme="minorHAnsi"/>
          <w:color w:val="auto"/>
        </w:rPr>
      </w:pPr>
      <w:bookmarkStart w:id="24" w:name="_Ref4507412"/>
      <w:r w:rsidRPr="00957ACD">
        <w:rPr>
          <w:rFonts w:cstheme="minorHAnsi"/>
          <w:color w:val="auto"/>
        </w:rPr>
        <w:t xml:space="preserve">Exhibit </w:t>
      </w:r>
      <w:r w:rsidRPr="00957ACD">
        <w:rPr>
          <w:rFonts w:cstheme="minorHAnsi"/>
          <w:noProof/>
          <w:color w:val="auto"/>
        </w:rPr>
        <w:fldChar w:fldCharType="begin"/>
      </w:r>
      <w:r w:rsidRPr="00957ACD">
        <w:rPr>
          <w:rFonts w:cstheme="minorHAnsi"/>
          <w:noProof/>
          <w:color w:val="auto"/>
        </w:rPr>
        <w:instrText xml:space="preserve"> SEQ Exhibit \* ARABIC </w:instrText>
      </w:r>
      <w:r w:rsidRPr="00957ACD">
        <w:rPr>
          <w:rFonts w:cstheme="minorHAnsi"/>
          <w:noProof/>
          <w:color w:val="auto"/>
        </w:rPr>
        <w:fldChar w:fldCharType="separate"/>
      </w:r>
      <w:r w:rsidRPr="00957ACD">
        <w:rPr>
          <w:rFonts w:cstheme="minorHAnsi"/>
          <w:noProof/>
          <w:color w:val="auto"/>
        </w:rPr>
        <w:t>3</w:t>
      </w:r>
      <w:r w:rsidRPr="00957ACD">
        <w:rPr>
          <w:rFonts w:cstheme="minorHAnsi"/>
          <w:noProof/>
          <w:color w:val="auto"/>
        </w:rPr>
        <w:fldChar w:fldCharType="end"/>
      </w:r>
      <w:bookmarkEnd w:id="24"/>
      <w:r w:rsidRPr="00957ACD">
        <w:rPr>
          <w:rFonts w:cstheme="minorHAnsi"/>
          <w:noProof/>
          <w:color w:val="auto"/>
        </w:rPr>
        <w:t>. Total PWS Respondents, Responses, and Burden for the Proposed LCRI ICR</w:t>
      </w:r>
    </w:p>
    <w:tbl>
      <w:tblPr>
        <w:tblW w:w="93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3019"/>
        <w:gridCol w:w="1598"/>
        <w:gridCol w:w="1606"/>
        <w:gridCol w:w="1711"/>
        <w:gridCol w:w="1406"/>
      </w:tblGrid>
      <w:tr w14:paraId="0CF2284F" w14:textId="77777777" w:rsidTr="00E77AB4">
        <w:tblPrEx>
          <w:tblW w:w="93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Ex>
        <w:trPr>
          <w:trHeight w:val="1390"/>
        </w:trPr>
        <w:tc>
          <w:tcPr>
            <w:tcW w:w="3019" w:type="dxa"/>
            <w:shd w:val="clear" w:color="auto" w:fill="auto"/>
            <w:vAlign w:val="center"/>
            <w:hideMark/>
          </w:tcPr>
          <w:p w:rsidR="007727C5" w:rsidRPr="00957ACD" w:rsidP="00E77AB4" w14:paraId="639C0579" w14:textId="77777777">
            <w:pPr>
              <w:jc w:val="center"/>
              <w:rPr>
                <w:rFonts w:cstheme="minorHAnsi"/>
                <w:b/>
                <w:bCs/>
              </w:rPr>
            </w:pPr>
            <w:r w:rsidRPr="00957ACD">
              <w:rPr>
                <w:rFonts w:cstheme="minorHAnsi"/>
                <w:b/>
                <w:bCs/>
              </w:rPr>
              <w:t>Requirement</w:t>
            </w:r>
          </w:p>
        </w:tc>
        <w:tc>
          <w:tcPr>
            <w:tcW w:w="1598" w:type="dxa"/>
            <w:shd w:val="clear" w:color="auto" w:fill="auto"/>
            <w:vAlign w:val="center"/>
            <w:hideMark/>
          </w:tcPr>
          <w:p w:rsidR="007727C5" w:rsidRPr="00957ACD" w:rsidP="00E77AB4" w14:paraId="738ADBA1" w14:textId="77777777">
            <w:pPr>
              <w:jc w:val="center"/>
              <w:rPr>
                <w:rFonts w:cstheme="minorHAnsi"/>
                <w:b/>
                <w:bCs/>
              </w:rPr>
            </w:pPr>
            <w:r w:rsidRPr="00957ACD">
              <w:rPr>
                <w:rFonts w:cstheme="minorHAnsi"/>
                <w:b/>
                <w:bCs/>
              </w:rPr>
              <w:t>Responses</w:t>
            </w:r>
          </w:p>
        </w:tc>
        <w:tc>
          <w:tcPr>
            <w:tcW w:w="1606" w:type="dxa"/>
            <w:shd w:val="clear" w:color="auto" w:fill="auto"/>
            <w:vAlign w:val="center"/>
            <w:hideMark/>
          </w:tcPr>
          <w:p w:rsidR="007727C5" w:rsidRPr="00957ACD" w:rsidP="00E77AB4" w14:paraId="3118A62D" w14:textId="77777777">
            <w:pPr>
              <w:jc w:val="center"/>
              <w:rPr>
                <w:rFonts w:cstheme="minorHAnsi"/>
                <w:b/>
                <w:bCs/>
              </w:rPr>
            </w:pPr>
            <w:r w:rsidRPr="00957ACD">
              <w:rPr>
                <w:rFonts w:cstheme="minorHAnsi"/>
                <w:b/>
                <w:bCs/>
              </w:rPr>
              <w:t>Respondents</w:t>
            </w:r>
          </w:p>
        </w:tc>
        <w:tc>
          <w:tcPr>
            <w:tcW w:w="1711" w:type="dxa"/>
            <w:shd w:val="clear" w:color="auto" w:fill="auto"/>
            <w:vAlign w:val="center"/>
            <w:hideMark/>
          </w:tcPr>
          <w:p w:rsidR="007727C5" w:rsidRPr="00957ACD" w:rsidP="00E77AB4" w14:paraId="19ABDB66" w14:textId="77777777">
            <w:pPr>
              <w:jc w:val="center"/>
              <w:rPr>
                <w:rFonts w:cstheme="minorHAnsi"/>
                <w:b/>
                <w:bCs/>
              </w:rPr>
            </w:pPr>
            <w:r w:rsidRPr="00957ACD">
              <w:rPr>
                <w:rFonts w:cstheme="minorHAnsi"/>
                <w:b/>
                <w:bCs/>
              </w:rPr>
              <w:t>Average Burden Hours per Response per Respondent</w:t>
            </w:r>
          </w:p>
        </w:tc>
        <w:tc>
          <w:tcPr>
            <w:tcW w:w="1406" w:type="dxa"/>
            <w:vAlign w:val="center"/>
          </w:tcPr>
          <w:p w:rsidR="007727C5" w:rsidRPr="00957ACD" w:rsidP="00E77AB4" w14:paraId="710CA3BB" w14:textId="77777777">
            <w:pPr>
              <w:jc w:val="center"/>
              <w:rPr>
                <w:rFonts w:cstheme="minorHAnsi"/>
                <w:b/>
                <w:bCs/>
              </w:rPr>
            </w:pPr>
            <w:r w:rsidRPr="00957ACD">
              <w:rPr>
                <w:rFonts w:cstheme="minorHAnsi"/>
                <w:b/>
                <w:bCs/>
              </w:rPr>
              <w:t>Total Burden</w:t>
            </w:r>
          </w:p>
        </w:tc>
      </w:tr>
      <w:tr w14:paraId="083408B6" w14:textId="77777777" w:rsidTr="00E77AB4">
        <w:tblPrEx>
          <w:tblW w:w="9340" w:type="dxa"/>
          <w:tblLook w:val="04A0"/>
        </w:tblPrEx>
        <w:trPr>
          <w:trHeight w:val="300"/>
        </w:trPr>
        <w:tc>
          <w:tcPr>
            <w:tcW w:w="3019" w:type="dxa"/>
            <w:shd w:val="clear" w:color="auto" w:fill="auto"/>
            <w:vAlign w:val="center"/>
            <w:hideMark/>
          </w:tcPr>
          <w:p w:rsidR="007727C5" w:rsidRPr="00957ACD" w:rsidP="00E77AB4" w14:paraId="41011D6A" w14:textId="77777777">
            <w:pPr>
              <w:rPr>
                <w:rFonts w:cstheme="minorHAnsi"/>
              </w:rPr>
            </w:pPr>
            <w:r w:rsidRPr="00957ACD">
              <w:rPr>
                <w:rFonts w:cstheme="minorHAnsi"/>
              </w:rPr>
              <w:t>System reads and understands the LCRI</w:t>
            </w:r>
          </w:p>
        </w:tc>
        <w:tc>
          <w:tcPr>
            <w:tcW w:w="1598" w:type="dxa"/>
            <w:shd w:val="clear" w:color="auto" w:fill="auto"/>
            <w:vAlign w:val="center"/>
            <w:hideMark/>
          </w:tcPr>
          <w:p w:rsidR="007727C5" w:rsidRPr="00957ACD" w:rsidP="00E77AB4" w14:paraId="62D2469E" w14:textId="77777777">
            <w:pPr>
              <w:jc w:val="center"/>
              <w:rPr>
                <w:rFonts w:cstheme="minorHAnsi"/>
              </w:rPr>
            </w:pPr>
            <w:r w:rsidRPr="00957ACD">
              <w:rPr>
                <w:rFonts w:cstheme="minorHAnsi"/>
              </w:rPr>
              <w:t>66,947</w:t>
            </w:r>
          </w:p>
        </w:tc>
        <w:tc>
          <w:tcPr>
            <w:tcW w:w="1606" w:type="dxa"/>
            <w:shd w:val="clear" w:color="auto" w:fill="auto"/>
            <w:vAlign w:val="center"/>
            <w:hideMark/>
          </w:tcPr>
          <w:p w:rsidR="007727C5" w:rsidRPr="00957ACD" w:rsidP="00E77AB4" w14:paraId="37EC16CE" w14:textId="77777777">
            <w:pPr>
              <w:jc w:val="center"/>
              <w:rPr>
                <w:rFonts w:cstheme="minorHAnsi"/>
              </w:rPr>
            </w:pPr>
            <w:r w:rsidRPr="00957ACD">
              <w:rPr>
                <w:rFonts w:cstheme="minorHAnsi"/>
              </w:rPr>
              <w:t>66,947</w:t>
            </w:r>
          </w:p>
        </w:tc>
        <w:tc>
          <w:tcPr>
            <w:tcW w:w="1711" w:type="dxa"/>
            <w:shd w:val="clear" w:color="auto" w:fill="auto"/>
            <w:vAlign w:val="center"/>
            <w:hideMark/>
          </w:tcPr>
          <w:p w:rsidR="007727C5" w:rsidRPr="00957ACD" w:rsidP="00E77AB4" w14:paraId="7733BCE4" w14:textId="77777777">
            <w:pPr>
              <w:jc w:val="center"/>
              <w:rPr>
                <w:rFonts w:cstheme="minorHAnsi"/>
              </w:rPr>
            </w:pPr>
            <w:r w:rsidRPr="00957ACD">
              <w:rPr>
                <w:rFonts w:cstheme="minorHAnsi"/>
              </w:rPr>
              <w:t>4</w:t>
            </w:r>
          </w:p>
        </w:tc>
        <w:tc>
          <w:tcPr>
            <w:tcW w:w="1406" w:type="dxa"/>
            <w:vAlign w:val="center"/>
          </w:tcPr>
          <w:p w:rsidR="007727C5" w:rsidRPr="00957ACD" w:rsidP="00E77AB4" w14:paraId="16E271CA" w14:textId="77777777">
            <w:pPr>
              <w:jc w:val="center"/>
              <w:rPr>
                <w:rFonts w:cstheme="minorHAnsi"/>
              </w:rPr>
            </w:pPr>
            <w:r w:rsidRPr="00957ACD">
              <w:rPr>
                <w:rFonts w:cstheme="minorHAnsi"/>
              </w:rPr>
              <w:t>267,788</w:t>
            </w:r>
          </w:p>
        </w:tc>
      </w:tr>
      <w:tr w14:paraId="5E0AE099" w14:textId="77777777" w:rsidTr="00E77AB4">
        <w:tblPrEx>
          <w:tblW w:w="9340" w:type="dxa"/>
          <w:tblLook w:val="04A0"/>
        </w:tblPrEx>
        <w:trPr>
          <w:trHeight w:val="470"/>
        </w:trPr>
        <w:tc>
          <w:tcPr>
            <w:tcW w:w="3019" w:type="dxa"/>
            <w:shd w:val="clear" w:color="auto" w:fill="auto"/>
            <w:vAlign w:val="center"/>
            <w:hideMark/>
          </w:tcPr>
          <w:p w:rsidR="007727C5" w:rsidRPr="00957ACD" w:rsidP="00E77AB4" w14:paraId="4F3ED5AE" w14:textId="77777777">
            <w:pPr>
              <w:rPr>
                <w:rFonts w:cstheme="minorHAnsi"/>
              </w:rPr>
            </w:pPr>
            <w:r w:rsidRPr="00957ACD">
              <w:rPr>
                <w:rFonts w:cstheme="minorHAnsi"/>
              </w:rPr>
              <w:t>System assigns personnel and resources for rule implementation</w:t>
            </w:r>
          </w:p>
        </w:tc>
        <w:tc>
          <w:tcPr>
            <w:tcW w:w="1598" w:type="dxa"/>
            <w:shd w:val="clear" w:color="auto" w:fill="auto"/>
            <w:vAlign w:val="center"/>
            <w:hideMark/>
          </w:tcPr>
          <w:p w:rsidR="007727C5" w:rsidRPr="00957ACD" w:rsidP="00E77AB4" w14:paraId="38984A74" w14:textId="77777777">
            <w:pPr>
              <w:jc w:val="center"/>
              <w:rPr>
                <w:rFonts w:cstheme="minorHAnsi"/>
              </w:rPr>
            </w:pPr>
            <w:r w:rsidRPr="00957ACD">
              <w:rPr>
                <w:rFonts w:cstheme="minorHAnsi"/>
              </w:rPr>
              <w:t>66,947</w:t>
            </w:r>
          </w:p>
        </w:tc>
        <w:tc>
          <w:tcPr>
            <w:tcW w:w="1606" w:type="dxa"/>
            <w:shd w:val="clear" w:color="auto" w:fill="auto"/>
            <w:vAlign w:val="center"/>
            <w:hideMark/>
          </w:tcPr>
          <w:p w:rsidR="007727C5" w:rsidRPr="00957ACD" w:rsidP="00E77AB4" w14:paraId="456D209A" w14:textId="77777777">
            <w:pPr>
              <w:jc w:val="center"/>
              <w:rPr>
                <w:rFonts w:cstheme="minorHAnsi"/>
              </w:rPr>
            </w:pPr>
            <w:r w:rsidRPr="00957ACD">
              <w:rPr>
                <w:rFonts w:cstheme="minorHAnsi"/>
              </w:rPr>
              <w:t>66,947</w:t>
            </w:r>
          </w:p>
        </w:tc>
        <w:tc>
          <w:tcPr>
            <w:tcW w:w="1711" w:type="dxa"/>
            <w:shd w:val="clear" w:color="auto" w:fill="auto"/>
            <w:vAlign w:val="center"/>
            <w:hideMark/>
          </w:tcPr>
          <w:p w:rsidR="007727C5" w:rsidRPr="00957ACD" w:rsidP="00E77AB4" w14:paraId="06889355" w14:textId="77777777">
            <w:pPr>
              <w:jc w:val="center"/>
              <w:rPr>
                <w:rFonts w:cstheme="minorHAnsi"/>
              </w:rPr>
            </w:pPr>
            <w:r w:rsidRPr="00957ACD">
              <w:rPr>
                <w:rFonts w:cstheme="minorHAnsi"/>
              </w:rPr>
              <w:t>8</w:t>
            </w:r>
          </w:p>
        </w:tc>
        <w:tc>
          <w:tcPr>
            <w:tcW w:w="1406" w:type="dxa"/>
            <w:vAlign w:val="center"/>
          </w:tcPr>
          <w:p w:rsidR="007727C5" w:rsidRPr="00957ACD" w:rsidP="00E77AB4" w14:paraId="4088E01F" w14:textId="77777777">
            <w:pPr>
              <w:jc w:val="center"/>
              <w:rPr>
                <w:rFonts w:cstheme="minorHAnsi"/>
              </w:rPr>
            </w:pPr>
            <w:r w:rsidRPr="00957ACD">
              <w:rPr>
                <w:rFonts w:cstheme="minorHAnsi"/>
              </w:rPr>
              <w:t>535,576</w:t>
            </w:r>
          </w:p>
        </w:tc>
      </w:tr>
      <w:tr w14:paraId="6E48F4DF" w14:textId="77777777" w:rsidTr="00E77AB4">
        <w:tblPrEx>
          <w:tblW w:w="9340" w:type="dxa"/>
          <w:tblLook w:val="04A0"/>
        </w:tblPrEx>
        <w:trPr>
          <w:trHeight w:val="700"/>
        </w:trPr>
        <w:tc>
          <w:tcPr>
            <w:tcW w:w="3019" w:type="dxa"/>
            <w:shd w:val="clear" w:color="auto" w:fill="auto"/>
            <w:vAlign w:val="center"/>
            <w:hideMark/>
          </w:tcPr>
          <w:p w:rsidR="007727C5" w:rsidRPr="00957ACD" w:rsidP="00E77AB4" w14:paraId="62573787" w14:textId="77777777">
            <w:pPr>
              <w:rPr>
                <w:rFonts w:cstheme="minorHAnsi"/>
              </w:rPr>
            </w:pPr>
            <w:r w:rsidRPr="00957ACD">
              <w:rPr>
                <w:rFonts w:cstheme="minorHAnsi"/>
              </w:rPr>
              <w:t xml:space="preserve">System attends training and receives technical assistance </w:t>
            </w:r>
            <w:r w:rsidRPr="00957ACD">
              <w:rPr>
                <w:rFonts w:cstheme="minorHAnsi"/>
              </w:rPr>
              <w:t>from the state during implementation of the LCRI</w:t>
            </w:r>
          </w:p>
        </w:tc>
        <w:tc>
          <w:tcPr>
            <w:tcW w:w="1598" w:type="dxa"/>
            <w:shd w:val="clear" w:color="auto" w:fill="auto"/>
            <w:vAlign w:val="center"/>
            <w:hideMark/>
          </w:tcPr>
          <w:p w:rsidR="007727C5" w:rsidRPr="00957ACD" w:rsidP="00E77AB4" w14:paraId="46FA301A" w14:textId="77777777">
            <w:pPr>
              <w:jc w:val="center"/>
              <w:rPr>
                <w:rFonts w:cstheme="minorHAnsi"/>
              </w:rPr>
            </w:pPr>
            <w:r w:rsidRPr="00957ACD">
              <w:rPr>
                <w:rFonts w:cstheme="minorHAnsi"/>
              </w:rPr>
              <w:t>66,947</w:t>
            </w:r>
          </w:p>
        </w:tc>
        <w:tc>
          <w:tcPr>
            <w:tcW w:w="1606" w:type="dxa"/>
            <w:shd w:val="clear" w:color="auto" w:fill="auto"/>
            <w:vAlign w:val="center"/>
            <w:hideMark/>
          </w:tcPr>
          <w:p w:rsidR="007727C5" w:rsidRPr="00957ACD" w:rsidP="00E77AB4" w14:paraId="07142B2B" w14:textId="77777777">
            <w:pPr>
              <w:jc w:val="center"/>
              <w:rPr>
                <w:rFonts w:cstheme="minorHAnsi"/>
              </w:rPr>
            </w:pPr>
            <w:r w:rsidRPr="00957ACD">
              <w:rPr>
                <w:rFonts w:cstheme="minorHAnsi"/>
              </w:rPr>
              <w:t>66,947</w:t>
            </w:r>
          </w:p>
        </w:tc>
        <w:tc>
          <w:tcPr>
            <w:tcW w:w="1711" w:type="dxa"/>
            <w:shd w:val="clear" w:color="auto" w:fill="auto"/>
            <w:vAlign w:val="center"/>
            <w:hideMark/>
          </w:tcPr>
          <w:p w:rsidR="007727C5" w:rsidRPr="00957ACD" w:rsidP="00E77AB4" w14:paraId="2BC8BC4E" w14:textId="77777777">
            <w:pPr>
              <w:jc w:val="center"/>
              <w:rPr>
                <w:rFonts w:cstheme="minorHAnsi"/>
              </w:rPr>
            </w:pPr>
            <w:r w:rsidRPr="00957ACD">
              <w:rPr>
                <w:rFonts w:cstheme="minorHAnsi"/>
              </w:rPr>
              <w:t>8</w:t>
            </w:r>
          </w:p>
        </w:tc>
        <w:tc>
          <w:tcPr>
            <w:tcW w:w="1406" w:type="dxa"/>
            <w:vAlign w:val="center"/>
          </w:tcPr>
          <w:p w:rsidR="007727C5" w:rsidRPr="00957ACD" w:rsidP="00E77AB4" w14:paraId="4EECD234" w14:textId="77777777">
            <w:pPr>
              <w:jc w:val="center"/>
              <w:rPr>
                <w:rFonts w:cstheme="minorHAnsi"/>
              </w:rPr>
            </w:pPr>
            <w:r w:rsidRPr="00957ACD">
              <w:rPr>
                <w:rFonts w:cstheme="minorHAnsi"/>
              </w:rPr>
              <w:t>535,576</w:t>
            </w:r>
          </w:p>
        </w:tc>
      </w:tr>
      <w:tr w14:paraId="2E032560" w14:textId="77777777" w:rsidTr="00E77AB4">
        <w:tblPrEx>
          <w:tblW w:w="9340" w:type="dxa"/>
          <w:tblLook w:val="04A0"/>
        </w:tblPrEx>
        <w:trPr>
          <w:trHeight w:val="470"/>
        </w:trPr>
        <w:tc>
          <w:tcPr>
            <w:tcW w:w="3019" w:type="dxa"/>
            <w:shd w:val="clear" w:color="auto" w:fill="auto"/>
            <w:vAlign w:val="center"/>
            <w:hideMark/>
          </w:tcPr>
          <w:p w:rsidR="007727C5" w:rsidRPr="00957ACD" w:rsidP="00E77AB4" w14:paraId="7FE702FF" w14:textId="77777777">
            <w:pPr>
              <w:rPr>
                <w:rFonts w:cstheme="minorHAnsi"/>
              </w:rPr>
            </w:pPr>
            <w:r w:rsidRPr="00957ACD">
              <w:rPr>
                <w:rFonts w:cstheme="minorHAnsi"/>
              </w:rPr>
              <w:t>Systems review records for connector material to prepare the updated initial inventory</w:t>
            </w:r>
          </w:p>
        </w:tc>
        <w:tc>
          <w:tcPr>
            <w:tcW w:w="1598" w:type="dxa"/>
            <w:shd w:val="clear" w:color="auto" w:fill="auto"/>
            <w:vAlign w:val="center"/>
            <w:hideMark/>
          </w:tcPr>
          <w:p w:rsidR="007727C5" w:rsidRPr="00957ACD" w:rsidP="00E77AB4" w14:paraId="5C6AF7BB" w14:textId="77777777">
            <w:pPr>
              <w:jc w:val="center"/>
              <w:rPr>
                <w:rFonts w:cstheme="minorHAnsi"/>
              </w:rPr>
            </w:pPr>
            <w:r w:rsidRPr="00957ACD">
              <w:rPr>
                <w:rFonts w:cstheme="minorHAnsi"/>
              </w:rPr>
              <w:t>200,841</w:t>
            </w:r>
          </w:p>
        </w:tc>
        <w:tc>
          <w:tcPr>
            <w:tcW w:w="1606" w:type="dxa"/>
            <w:shd w:val="clear" w:color="auto" w:fill="auto"/>
            <w:vAlign w:val="center"/>
            <w:hideMark/>
          </w:tcPr>
          <w:p w:rsidR="007727C5" w:rsidRPr="00957ACD" w:rsidP="00E77AB4" w14:paraId="0EAEADF5" w14:textId="77777777">
            <w:pPr>
              <w:jc w:val="center"/>
              <w:rPr>
                <w:rFonts w:cstheme="minorHAnsi"/>
              </w:rPr>
            </w:pPr>
            <w:r w:rsidRPr="00957ACD">
              <w:rPr>
                <w:rFonts w:cstheme="minorHAnsi"/>
              </w:rPr>
              <w:t>66,947</w:t>
            </w:r>
          </w:p>
        </w:tc>
        <w:tc>
          <w:tcPr>
            <w:tcW w:w="1711" w:type="dxa"/>
            <w:shd w:val="clear" w:color="auto" w:fill="auto"/>
            <w:vAlign w:val="center"/>
            <w:hideMark/>
          </w:tcPr>
          <w:p w:rsidR="007727C5" w:rsidRPr="00957ACD" w:rsidP="00E77AB4" w14:paraId="5E544E7E" w14:textId="77777777">
            <w:pPr>
              <w:jc w:val="center"/>
              <w:rPr>
                <w:rFonts w:cstheme="minorHAnsi"/>
              </w:rPr>
            </w:pPr>
            <w:r w:rsidRPr="00957ACD">
              <w:rPr>
                <w:rFonts w:cstheme="minorHAnsi"/>
              </w:rPr>
              <w:t>0.5 - 7,431</w:t>
            </w:r>
          </w:p>
        </w:tc>
        <w:tc>
          <w:tcPr>
            <w:tcW w:w="1406" w:type="dxa"/>
            <w:vAlign w:val="center"/>
          </w:tcPr>
          <w:p w:rsidR="007727C5" w:rsidRPr="00957ACD" w:rsidP="00E77AB4" w14:paraId="63542458" w14:textId="77777777">
            <w:pPr>
              <w:jc w:val="center"/>
              <w:rPr>
                <w:rFonts w:cstheme="minorHAnsi"/>
              </w:rPr>
            </w:pPr>
            <w:r w:rsidRPr="00957ACD">
              <w:rPr>
                <w:rFonts w:cstheme="minorHAnsi"/>
              </w:rPr>
              <w:t>4,406,882</w:t>
            </w:r>
          </w:p>
        </w:tc>
      </w:tr>
      <w:tr w14:paraId="3213F110" w14:textId="77777777" w:rsidTr="00E77AB4">
        <w:tblPrEx>
          <w:tblW w:w="9340" w:type="dxa"/>
          <w:tblLook w:val="04A0"/>
        </w:tblPrEx>
        <w:trPr>
          <w:trHeight w:val="470"/>
        </w:trPr>
        <w:tc>
          <w:tcPr>
            <w:tcW w:w="3019" w:type="dxa"/>
            <w:shd w:val="clear" w:color="auto" w:fill="auto"/>
            <w:vAlign w:val="center"/>
            <w:hideMark/>
          </w:tcPr>
          <w:p w:rsidR="007727C5" w:rsidRPr="00957ACD" w:rsidP="00E77AB4" w14:paraId="49BDB2CF" w14:textId="77777777">
            <w:pPr>
              <w:rPr>
                <w:rFonts w:cstheme="minorHAnsi"/>
              </w:rPr>
            </w:pPr>
            <w:r w:rsidRPr="00957ACD">
              <w:rPr>
                <w:rFonts w:cstheme="minorHAnsi"/>
              </w:rPr>
              <w:t>Systems submit the updated initial inventory with connector information</w:t>
            </w:r>
          </w:p>
        </w:tc>
        <w:tc>
          <w:tcPr>
            <w:tcW w:w="1598" w:type="dxa"/>
            <w:shd w:val="clear" w:color="auto" w:fill="auto"/>
            <w:vAlign w:val="center"/>
            <w:hideMark/>
          </w:tcPr>
          <w:p w:rsidR="007727C5" w:rsidRPr="00957ACD" w:rsidP="00E77AB4" w14:paraId="0D818E5D" w14:textId="77777777">
            <w:pPr>
              <w:jc w:val="center"/>
              <w:rPr>
                <w:rFonts w:cstheme="minorHAnsi"/>
              </w:rPr>
            </w:pPr>
            <w:r w:rsidRPr="00957ACD">
              <w:rPr>
                <w:rFonts w:cstheme="minorHAnsi"/>
              </w:rPr>
              <w:t>200,841</w:t>
            </w:r>
          </w:p>
        </w:tc>
        <w:tc>
          <w:tcPr>
            <w:tcW w:w="1606" w:type="dxa"/>
            <w:shd w:val="clear" w:color="auto" w:fill="auto"/>
            <w:vAlign w:val="center"/>
            <w:hideMark/>
          </w:tcPr>
          <w:p w:rsidR="007727C5" w:rsidRPr="00957ACD" w:rsidP="00E77AB4" w14:paraId="3E3F2D1F" w14:textId="77777777">
            <w:pPr>
              <w:jc w:val="center"/>
              <w:rPr>
                <w:rFonts w:cstheme="minorHAnsi"/>
              </w:rPr>
            </w:pPr>
            <w:r w:rsidRPr="00957ACD">
              <w:rPr>
                <w:rFonts w:cstheme="minorHAnsi"/>
              </w:rPr>
              <w:t>66,947</w:t>
            </w:r>
          </w:p>
        </w:tc>
        <w:tc>
          <w:tcPr>
            <w:tcW w:w="1711" w:type="dxa"/>
            <w:shd w:val="clear" w:color="auto" w:fill="auto"/>
            <w:vAlign w:val="center"/>
            <w:hideMark/>
          </w:tcPr>
          <w:p w:rsidR="007727C5" w:rsidRPr="00957ACD" w:rsidP="00E77AB4" w14:paraId="18B2E5F7" w14:textId="77777777">
            <w:pPr>
              <w:jc w:val="center"/>
              <w:rPr>
                <w:rFonts w:cstheme="minorHAnsi"/>
              </w:rPr>
            </w:pPr>
            <w:r w:rsidRPr="00957ACD">
              <w:rPr>
                <w:rFonts w:cstheme="minorHAnsi"/>
              </w:rPr>
              <w:t>1 - 15</w:t>
            </w:r>
          </w:p>
        </w:tc>
        <w:tc>
          <w:tcPr>
            <w:tcW w:w="1406" w:type="dxa"/>
            <w:vAlign w:val="center"/>
          </w:tcPr>
          <w:p w:rsidR="007727C5" w:rsidRPr="00957ACD" w:rsidP="00E77AB4" w14:paraId="222CF732" w14:textId="77777777">
            <w:pPr>
              <w:jc w:val="center"/>
              <w:rPr>
                <w:rFonts w:cstheme="minorHAnsi"/>
              </w:rPr>
            </w:pPr>
            <w:r w:rsidRPr="00957ACD">
              <w:rPr>
                <w:rFonts w:cstheme="minorHAnsi"/>
              </w:rPr>
              <w:t>381,190</w:t>
            </w:r>
          </w:p>
        </w:tc>
      </w:tr>
      <w:tr w14:paraId="3F06AD60" w14:textId="77777777" w:rsidTr="00E77AB4">
        <w:tblPrEx>
          <w:tblW w:w="9340" w:type="dxa"/>
          <w:tblLook w:val="04A0"/>
        </w:tblPrEx>
        <w:trPr>
          <w:trHeight w:val="470"/>
        </w:trPr>
        <w:tc>
          <w:tcPr>
            <w:tcW w:w="3019" w:type="dxa"/>
            <w:shd w:val="clear" w:color="auto" w:fill="auto"/>
            <w:vAlign w:val="center"/>
            <w:hideMark/>
          </w:tcPr>
          <w:p w:rsidR="007727C5" w:rsidRPr="00957ACD" w:rsidP="00E77AB4" w14:paraId="4213B99F" w14:textId="77777777">
            <w:pPr>
              <w:rPr>
                <w:rFonts w:cstheme="minorHAnsi"/>
              </w:rPr>
            </w:pPr>
            <w:r w:rsidRPr="00957ACD">
              <w:rPr>
                <w:rFonts w:cstheme="minorHAnsi"/>
              </w:rPr>
              <w:t>Systems conduct normal and field operations to update unknown service lines</w:t>
            </w:r>
          </w:p>
        </w:tc>
        <w:tc>
          <w:tcPr>
            <w:tcW w:w="1598" w:type="dxa"/>
            <w:shd w:val="clear" w:color="auto" w:fill="auto"/>
            <w:vAlign w:val="center"/>
            <w:hideMark/>
          </w:tcPr>
          <w:p w:rsidR="007727C5" w:rsidRPr="00957ACD" w:rsidP="00E77AB4" w14:paraId="09C4D531" w14:textId="77777777">
            <w:pPr>
              <w:jc w:val="center"/>
              <w:rPr>
                <w:rFonts w:cstheme="minorHAnsi"/>
              </w:rPr>
            </w:pPr>
            <w:r w:rsidRPr="00957ACD">
              <w:rPr>
                <w:rFonts w:cstheme="minorHAnsi"/>
              </w:rPr>
              <w:t>14,648,784</w:t>
            </w:r>
          </w:p>
        </w:tc>
        <w:tc>
          <w:tcPr>
            <w:tcW w:w="1606" w:type="dxa"/>
            <w:shd w:val="clear" w:color="auto" w:fill="auto"/>
            <w:vAlign w:val="center"/>
            <w:hideMark/>
          </w:tcPr>
          <w:p w:rsidR="007727C5" w:rsidRPr="00957ACD" w:rsidP="00E77AB4" w14:paraId="5F3376C4" w14:textId="77777777">
            <w:pPr>
              <w:jc w:val="center"/>
              <w:rPr>
                <w:rFonts w:cstheme="minorHAnsi"/>
              </w:rPr>
            </w:pPr>
            <w:r w:rsidRPr="00957ACD">
              <w:rPr>
                <w:rFonts w:cstheme="minorHAnsi"/>
              </w:rPr>
              <w:t>25,562</w:t>
            </w:r>
          </w:p>
        </w:tc>
        <w:tc>
          <w:tcPr>
            <w:tcW w:w="1711" w:type="dxa"/>
            <w:shd w:val="clear" w:color="auto" w:fill="auto"/>
            <w:vAlign w:val="center"/>
            <w:hideMark/>
          </w:tcPr>
          <w:p w:rsidR="007727C5" w:rsidRPr="00957ACD" w:rsidP="00E77AB4" w14:paraId="54601F5C" w14:textId="77777777">
            <w:pPr>
              <w:jc w:val="center"/>
              <w:rPr>
                <w:rFonts w:cstheme="minorHAnsi"/>
              </w:rPr>
            </w:pPr>
            <w:r w:rsidRPr="00957ACD">
              <w:rPr>
                <w:rFonts w:cstheme="minorHAnsi"/>
              </w:rPr>
              <w:t>Non-labor cost</w:t>
            </w:r>
          </w:p>
        </w:tc>
        <w:tc>
          <w:tcPr>
            <w:tcW w:w="1406" w:type="dxa"/>
            <w:vAlign w:val="center"/>
          </w:tcPr>
          <w:p w:rsidR="007727C5" w:rsidRPr="00957ACD" w:rsidP="00E77AB4" w14:paraId="069FE451" w14:textId="77777777">
            <w:pPr>
              <w:jc w:val="center"/>
              <w:rPr>
                <w:rFonts w:cstheme="minorHAnsi"/>
              </w:rPr>
            </w:pPr>
            <w:r w:rsidRPr="00957ACD">
              <w:rPr>
                <w:rFonts w:cstheme="minorHAnsi"/>
              </w:rPr>
              <w:t>Non-labor cost</w:t>
            </w:r>
          </w:p>
        </w:tc>
      </w:tr>
      <w:tr w14:paraId="6EE43832" w14:textId="77777777" w:rsidTr="00E77AB4">
        <w:tblPrEx>
          <w:tblW w:w="9340" w:type="dxa"/>
          <w:tblLook w:val="04A0"/>
        </w:tblPrEx>
        <w:trPr>
          <w:trHeight w:val="470"/>
        </w:trPr>
        <w:tc>
          <w:tcPr>
            <w:tcW w:w="3019" w:type="dxa"/>
            <w:shd w:val="clear" w:color="auto" w:fill="auto"/>
            <w:vAlign w:val="center"/>
            <w:hideMark/>
          </w:tcPr>
          <w:p w:rsidR="007727C5" w:rsidRPr="00957ACD" w:rsidP="00E77AB4" w14:paraId="7E360D52" w14:textId="77777777">
            <w:pPr>
              <w:rPr>
                <w:rFonts w:cstheme="minorHAnsi"/>
              </w:rPr>
            </w:pPr>
            <w:r w:rsidRPr="00957ACD">
              <w:rPr>
                <w:rFonts w:cstheme="minorHAnsi"/>
              </w:rPr>
              <w:t>Systems update and submit inventory to State annually</w:t>
            </w:r>
          </w:p>
        </w:tc>
        <w:tc>
          <w:tcPr>
            <w:tcW w:w="1598" w:type="dxa"/>
            <w:shd w:val="clear" w:color="auto" w:fill="auto"/>
            <w:vAlign w:val="center"/>
            <w:hideMark/>
          </w:tcPr>
          <w:p w:rsidR="007727C5" w:rsidRPr="00957ACD" w:rsidP="00E77AB4" w14:paraId="7AA9EDA2" w14:textId="77777777">
            <w:pPr>
              <w:jc w:val="center"/>
              <w:rPr>
                <w:rFonts w:cstheme="minorHAnsi"/>
              </w:rPr>
            </w:pPr>
            <w:r w:rsidRPr="00957ACD">
              <w:rPr>
                <w:rFonts w:cstheme="minorHAnsi"/>
              </w:rPr>
              <w:t>78,000</w:t>
            </w:r>
          </w:p>
        </w:tc>
        <w:tc>
          <w:tcPr>
            <w:tcW w:w="1606" w:type="dxa"/>
            <w:shd w:val="clear" w:color="auto" w:fill="auto"/>
            <w:vAlign w:val="center"/>
            <w:hideMark/>
          </w:tcPr>
          <w:p w:rsidR="007727C5" w:rsidRPr="00957ACD" w:rsidP="00E77AB4" w14:paraId="640E60F3" w14:textId="77777777">
            <w:pPr>
              <w:jc w:val="center"/>
              <w:rPr>
                <w:rFonts w:cstheme="minorHAnsi"/>
              </w:rPr>
            </w:pPr>
            <w:r w:rsidRPr="00957ACD">
              <w:rPr>
                <w:rFonts w:cstheme="minorHAnsi"/>
              </w:rPr>
              <w:t>26,000</w:t>
            </w:r>
          </w:p>
        </w:tc>
        <w:tc>
          <w:tcPr>
            <w:tcW w:w="1711" w:type="dxa"/>
            <w:shd w:val="clear" w:color="auto" w:fill="auto"/>
            <w:vAlign w:val="center"/>
            <w:hideMark/>
          </w:tcPr>
          <w:p w:rsidR="007727C5" w:rsidRPr="00957ACD" w:rsidP="00E77AB4" w14:paraId="16AA4949" w14:textId="77777777">
            <w:pPr>
              <w:jc w:val="center"/>
              <w:rPr>
                <w:rFonts w:cstheme="minorHAnsi"/>
              </w:rPr>
            </w:pPr>
            <w:r w:rsidRPr="00957ACD">
              <w:rPr>
                <w:rFonts w:cstheme="minorHAnsi"/>
              </w:rPr>
              <w:t>1</w:t>
            </w:r>
          </w:p>
        </w:tc>
        <w:tc>
          <w:tcPr>
            <w:tcW w:w="1406" w:type="dxa"/>
            <w:vAlign w:val="center"/>
          </w:tcPr>
          <w:p w:rsidR="007727C5" w:rsidRPr="00957ACD" w:rsidP="00E77AB4" w14:paraId="1DCA246D" w14:textId="77777777">
            <w:pPr>
              <w:jc w:val="center"/>
              <w:rPr>
                <w:rFonts w:cstheme="minorHAnsi"/>
              </w:rPr>
            </w:pPr>
            <w:r w:rsidRPr="00957ACD">
              <w:rPr>
                <w:rFonts w:cstheme="minorHAnsi"/>
              </w:rPr>
              <w:t>78,000</w:t>
            </w:r>
          </w:p>
        </w:tc>
      </w:tr>
      <w:tr w14:paraId="21F00704" w14:textId="77777777" w:rsidTr="00E77AB4">
        <w:tblPrEx>
          <w:tblW w:w="9340" w:type="dxa"/>
          <w:tblLook w:val="04A0"/>
        </w:tblPrEx>
        <w:trPr>
          <w:trHeight w:val="700"/>
        </w:trPr>
        <w:tc>
          <w:tcPr>
            <w:tcW w:w="3019" w:type="dxa"/>
            <w:shd w:val="clear" w:color="auto" w:fill="auto"/>
            <w:vAlign w:val="center"/>
            <w:hideMark/>
          </w:tcPr>
          <w:p w:rsidR="007727C5" w:rsidRPr="00957ACD" w:rsidP="00E77AB4" w14:paraId="444CC4C2" w14:textId="77777777">
            <w:pPr>
              <w:rPr>
                <w:rFonts w:cstheme="minorHAnsi"/>
              </w:rPr>
            </w:pPr>
            <w:r w:rsidRPr="00957ACD">
              <w:rPr>
                <w:rFonts w:cstheme="minorHAnsi"/>
              </w:rPr>
              <w:t>Systems prepare a service line replacement plan and submit it to the State</w:t>
            </w:r>
          </w:p>
        </w:tc>
        <w:tc>
          <w:tcPr>
            <w:tcW w:w="1598" w:type="dxa"/>
            <w:shd w:val="clear" w:color="auto" w:fill="auto"/>
            <w:vAlign w:val="center"/>
            <w:hideMark/>
          </w:tcPr>
          <w:p w:rsidR="007727C5" w:rsidRPr="00957ACD" w:rsidP="00E77AB4" w14:paraId="50252436" w14:textId="77777777">
            <w:pPr>
              <w:jc w:val="center"/>
              <w:rPr>
                <w:rFonts w:cstheme="minorHAnsi"/>
              </w:rPr>
            </w:pPr>
            <w:r w:rsidRPr="00957ACD">
              <w:rPr>
                <w:rFonts w:cstheme="minorHAnsi"/>
              </w:rPr>
              <w:t>26,000</w:t>
            </w:r>
          </w:p>
        </w:tc>
        <w:tc>
          <w:tcPr>
            <w:tcW w:w="1606" w:type="dxa"/>
            <w:shd w:val="clear" w:color="auto" w:fill="auto"/>
            <w:vAlign w:val="center"/>
            <w:hideMark/>
          </w:tcPr>
          <w:p w:rsidR="007727C5" w:rsidRPr="00957ACD" w:rsidP="00E77AB4" w14:paraId="3BEB0E60" w14:textId="77777777">
            <w:pPr>
              <w:jc w:val="center"/>
              <w:rPr>
                <w:rFonts w:cstheme="minorHAnsi"/>
              </w:rPr>
            </w:pPr>
            <w:r w:rsidRPr="00957ACD">
              <w:rPr>
                <w:rFonts w:cstheme="minorHAnsi"/>
              </w:rPr>
              <w:t>26,000</w:t>
            </w:r>
          </w:p>
        </w:tc>
        <w:tc>
          <w:tcPr>
            <w:tcW w:w="1711" w:type="dxa"/>
            <w:shd w:val="clear" w:color="auto" w:fill="auto"/>
            <w:vAlign w:val="center"/>
            <w:hideMark/>
          </w:tcPr>
          <w:p w:rsidR="007727C5" w:rsidRPr="00957ACD" w:rsidP="00E77AB4" w14:paraId="43933BC9" w14:textId="77777777">
            <w:pPr>
              <w:jc w:val="center"/>
              <w:rPr>
                <w:rFonts w:cstheme="minorHAnsi"/>
              </w:rPr>
            </w:pPr>
            <w:r w:rsidRPr="00957ACD">
              <w:rPr>
                <w:rFonts w:cstheme="minorHAnsi"/>
              </w:rPr>
              <w:t>12 - 36</w:t>
            </w:r>
          </w:p>
        </w:tc>
        <w:tc>
          <w:tcPr>
            <w:tcW w:w="1406" w:type="dxa"/>
            <w:vAlign w:val="center"/>
          </w:tcPr>
          <w:p w:rsidR="007727C5" w:rsidRPr="00957ACD" w:rsidP="00E77AB4" w14:paraId="02696FBB" w14:textId="77777777">
            <w:pPr>
              <w:jc w:val="center"/>
              <w:rPr>
                <w:rFonts w:cstheme="minorHAnsi"/>
              </w:rPr>
            </w:pPr>
            <w:r w:rsidRPr="00957ACD">
              <w:rPr>
                <w:rFonts w:cstheme="minorHAnsi"/>
              </w:rPr>
              <w:t>374,384</w:t>
            </w:r>
          </w:p>
        </w:tc>
      </w:tr>
      <w:tr w14:paraId="7C0691BB" w14:textId="77777777" w:rsidTr="00E77AB4">
        <w:tblPrEx>
          <w:tblW w:w="9340" w:type="dxa"/>
          <w:tblLook w:val="04A0"/>
        </w:tblPrEx>
        <w:trPr>
          <w:trHeight w:val="930"/>
        </w:trPr>
        <w:tc>
          <w:tcPr>
            <w:tcW w:w="3019" w:type="dxa"/>
            <w:shd w:val="clear" w:color="auto" w:fill="auto"/>
            <w:vAlign w:val="center"/>
            <w:hideMark/>
          </w:tcPr>
          <w:p w:rsidR="007727C5" w:rsidRPr="00957ACD" w:rsidP="00E77AB4" w14:paraId="1049F322" w14:textId="77777777">
            <w:pPr>
              <w:rPr>
                <w:rFonts w:cstheme="minorHAnsi"/>
              </w:rPr>
            </w:pPr>
            <w:r w:rsidRPr="00957ACD">
              <w:rPr>
                <w:rFonts w:cstheme="minorHAnsi"/>
              </w:rPr>
              <w:t>Systems develop public education materials for customers on service lines with lead, GRR, or unknown content and submit to States for review</w:t>
            </w:r>
          </w:p>
        </w:tc>
        <w:tc>
          <w:tcPr>
            <w:tcW w:w="1598" w:type="dxa"/>
            <w:shd w:val="clear" w:color="auto" w:fill="auto"/>
            <w:vAlign w:val="center"/>
            <w:hideMark/>
          </w:tcPr>
          <w:p w:rsidR="007727C5" w:rsidRPr="00957ACD" w:rsidP="00E77AB4" w14:paraId="00011F32" w14:textId="77777777">
            <w:pPr>
              <w:jc w:val="center"/>
              <w:rPr>
                <w:rFonts w:cstheme="minorHAnsi"/>
              </w:rPr>
            </w:pPr>
            <w:r w:rsidRPr="00957ACD">
              <w:rPr>
                <w:rFonts w:cstheme="minorHAnsi"/>
              </w:rPr>
              <w:t>26,000</w:t>
            </w:r>
          </w:p>
        </w:tc>
        <w:tc>
          <w:tcPr>
            <w:tcW w:w="1606" w:type="dxa"/>
            <w:shd w:val="clear" w:color="auto" w:fill="auto"/>
            <w:vAlign w:val="center"/>
            <w:hideMark/>
          </w:tcPr>
          <w:p w:rsidR="007727C5" w:rsidRPr="00957ACD" w:rsidP="00E77AB4" w14:paraId="46166B59" w14:textId="77777777">
            <w:pPr>
              <w:jc w:val="center"/>
              <w:rPr>
                <w:rFonts w:cstheme="minorHAnsi"/>
              </w:rPr>
            </w:pPr>
            <w:r w:rsidRPr="00957ACD">
              <w:rPr>
                <w:rFonts w:cstheme="minorHAnsi"/>
              </w:rPr>
              <w:t>26,000</w:t>
            </w:r>
          </w:p>
        </w:tc>
        <w:tc>
          <w:tcPr>
            <w:tcW w:w="1711" w:type="dxa"/>
            <w:shd w:val="clear" w:color="auto" w:fill="auto"/>
            <w:vAlign w:val="center"/>
            <w:hideMark/>
          </w:tcPr>
          <w:p w:rsidR="007727C5" w:rsidRPr="00957ACD" w:rsidP="00E77AB4" w14:paraId="65211949" w14:textId="77777777">
            <w:pPr>
              <w:jc w:val="center"/>
              <w:rPr>
                <w:rFonts w:cstheme="minorHAnsi"/>
              </w:rPr>
            </w:pPr>
            <w:r w:rsidRPr="00957ACD">
              <w:rPr>
                <w:rFonts w:cstheme="minorHAnsi"/>
              </w:rPr>
              <w:t>7</w:t>
            </w:r>
          </w:p>
        </w:tc>
        <w:tc>
          <w:tcPr>
            <w:tcW w:w="1406" w:type="dxa"/>
            <w:vAlign w:val="center"/>
          </w:tcPr>
          <w:p w:rsidR="007727C5" w:rsidRPr="00957ACD" w:rsidP="00E77AB4" w14:paraId="41D3F90F" w14:textId="77777777">
            <w:pPr>
              <w:jc w:val="center"/>
              <w:rPr>
                <w:rFonts w:cstheme="minorHAnsi"/>
              </w:rPr>
            </w:pPr>
            <w:r w:rsidRPr="00957ACD">
              <w:rPr>
                <w:rFonts w:cstheme="minorHAnsi"/>
              </w:rPr>
              <w:t>182,000</w:t>
            </w:r>
          </w:p>
        </w:tc>
      </w:tr>
      <w:tr w14:paraId="7ACC685B" w14:textId="77777777" w:rsidTr="00E77AB4">
        <w:tblPrEx>
          <w:tblW w:w="9340" w:type="dxa"/>
          <w:tblLook w:val="04A0"/>
        </w:tblPrEx>
        <w:trPr>
          <w:trHeight w:val="700"/>
        </w:trPr>
        <w:tc>
          <w:tcPr>
            <w:tcW w:w="3019" w:type="dxa"/>
            <w:shd w:val="clear" w:color="auto" w:fill="auto"/>
            <w:vAlign w:val="center"/>
            <w:hideMark/>
          </w:tcPr>
          <w:p w:rsidR="007727C5" w:rsidRPr="00957ACD" w:rsidP="00E77AB4" w14:paraId="2311B89C" w14:textId="77777777">
            <w:pPr>
              <w:rPr>
                <w:rFonts w:cstheme="minorHAnsi"/>
              </w:rPr>
            </w:pPr>
            <w:r w:rsidRPr="00957ACD">
              <w:rPr>
                <w:rFonts w:cstheme="minorHAnsi"/>
              </w:rPr>
              <w:t>Systems distribute public education materials for customers on service lines with lead, GRR, or unknown content</w:t>
            </w:r>
          </w:p>
        </w:tc>
        <w:tc>
          <w:tcPr>
            <w:tcW w:w="1598" w:type="dxa"/>
            <w:shd w:val="clear" w:color="auto" w:fill="auto"/>
            <w:vAlign w:val="center"/>
            <w:hideMark/>
          </w:tcPr>
          <w:p w:rsidR="007727C5" w:rsidRPr="00957ACD" w:rsidP="00E77AB4" w14:paraId="79E3EDF1" w14:textId="77777777">
            <w:pPr>
              <w:jc w:val="center"/>
              <w:rPr>
                <w:rFonts w:cstheme="minorHAnsi"/>
              </w:rPr>
            </w:pPr>
            <w:r w:rsidRPr="00957ACD">
              <w:rPr>
                <w:rFonts w:cstheme="minorHAnsi"/>
              </w:rPr>
              <w:t>59,995,291</w:t>
            </w:r>
          </w:p>
        </w:tc>
        <w:tc>
          <w:tcPr>
            <w:tcW w:w="1606" w:type="dxa"/>
            <w:shd w:val="clear" w:color="auto" w:fill="auto"/>
            <w:vAlign w:val="center"/>
            <w:hideMark/>
          </w:tcPr>
          <w:p w:rsidR="007727C5" w:rsidRPr="00957ACD" w:rsidP="00E77AB4" w14:paraId="382C3C60" w14:textId="77777777">
            <w:pPr>
              <w:jc w:val="center"/>
              <w:rPr>
                <w:rFonts w:cstheme="minorHAnsi"/>
              </w:rPr>
            </w:pPr>
            <w:r w:rsidRPr="00957ACD">
              <w:rPr>
                <w:rFonts w:cstheme="minorHAnsi"/>
              </w:rPr>
              <w:t>26,000</w:t>
            </w:r>
          </w:p>
        </w:tc>
        <w:tc>
          <w:tcPr>
            <w:tcW w:w="1711" w:type="dxa"/>
            <w:shd w:val="clear" w:color="auto" w:fill="auto"/>
            <w:vAlign w:val="center"/>
            <w:hideMark/>
          </w:tcPr>
          <w:p w:rsidR="007727C5" w:rsidRPr="00957ACD" w:rsidP="00E77AB4" w14:paraId="1414F23D" w14:textId="77777777">
            <w:pPr>
              <w:jc w:val="center"/>
              <w:rPr>
                <w:rFonts w:cstheme="minorHAnsi"/>
              </w:rPr>
            </w:pPr>
            <w:r w:rsidRPr="00957ACD">
              <w:rPr>
                <w:rFonts w:cstheme="minorHAnsi"/>
              </w:rPr>
              <w:t>0.003 - 0.443</w:t>
            </w:r>
          </w:p>
        </w:tc>
        <w:tc>
          <w:tcPr>
            <w:tcW w:w="1406" w:type="dxa"/>
            <w:vAlign w:val="center"/>
          </w:tcPr>
          <w:p w:rsidR="007727C5" w:rsidRPr="00957ACD" w:rsidP="00E77AB4" w14:paraId="029DCCF4" w14:textId="77777777">
            <w:pPr>
              <w:jc w:val="center"/>
              <w:rPr>
                <w:rFonts w:cstheme="minorHAnsi"/>
              </w:rPr>
            </w:pPr>
            <w:r w:rsidRPr="00957ACD">
              <w:rPr>
                <w:rFonts w:cstheme="minorHAnsi"/>
              </w:rPr>
              <w:t>817,980</w:t>
            </w:r>
          </w:p>
        </w:tc>
      </w:tr>
      <w:tr w14:paraId="6BE759AF" w14:textId="77777777" w:rsidTr="00E77AB4">
        <w:tblPrEx>
          <w:tblW w:w="9340" w:type="dxa"/>
          <w:tblLook w:val="04A0"/>
        </w:tblPrEx>
        <w:trPr>
          <w:trHeight w:val="300"/>
        </w:trPr>
        <w:tc>
          <w:tcPr>
            <w:tcW w:w="3019" w:type="dxa"/>
            <w:shd w:val="clear" w:color="auto" w:fill="auto"/>
            <w:vAlign w:val="center"/>
            <w:hideMark/>
          </w:tcPr>
          <w:p w:rsidR="007727C5" w:rsidRPr="00957ACD" w:rsidP="00E77AB4" w14:paraId="0ECC625A" w14:textId="77777777">
            <w:pPr>
              <w:rPr>
                <w:rFonts w:cstheme="minorHAnsi"/>
                <w:b/>
                <w:bCs/>
              </w:rPr>
            </w:pPr>
            <w:r w:rsidRPr="00957ACD">
              <w:rPr>
                <w:rFonts w:cstheme="minorHAnsi"/>
                <w:b/>
                <w:bCs/>
              </w:rPr>
              <w:t>System Total</w:t>
            </w:r>
          </w:p>
        </w:tc>
        <w:tc>
          <w:tcPr>
            <w:tcW w:w="1598" w:type="dxa"/>
            <w:shd w:val="clear" w:color="auto" w:fill="auto"/>
            <w:vAlign w:val="center"/>
            <w:hideMark/>
          </w:tcPr>
          <w:p w:rsidR="007727C5" w:rsidRPr="00957ACD" w:rsidP="00E77AB4" w14:paraId="51E5C17B" w14:textId="77777777">
            <w:pPr>
              <w:jc w:val="center"/>
              <w:rPr>
                <w:rFonts w:cstheme="minorHAnsi"/>
                <w:b/>
                <w:bCs/>
              </w:rPr>
            </w:pPr>
            <w:r w:rsidRPr="00957ACD">
              <w:rPr>
                <w:rFonts w:cstheme="minorHAnsi"/>
                <w:b/>
                <w:bCs/>
              </w:rPr>
              <w:t>75,376,598</w:t>
            </w:r>
          </w:p>
        </w:tc>
        <w:tc>
          <w:tcPr>
            <w:tcW w:w="1606" w:type="dxa"/>
            <w:shd w:val="clear" w:color="auto" w:fill="auto"/>
            <w:vAlign w:val="center"/>
            <w:hideMark/>
          </w:tcPr>
          <w:p w:rsidR="007727C5" w:rsidRPr="00957ACD" w:rsidP="00E77AB4" w14:paraId="763C5AA8" w14:textId="77777777">
            <w:pPr>
              <w:jc w:val="center"/>
              <w:rPr>
                <w:rFonts w:cstheme="minorHAnsi"/>
                <w:b/>
                <w:bCs/>
              </w:rPr>
            </w:pPr>
            <w:r w:rsidRPr="00957ACD">
              <w:rPr>
                <w:rFonts w:cstheme="minorHAnsi"/>
                <w:b/>
                <w:bCs/>
              </w:rPr>
              <w:t>66,947</w:t>
            </w:r>
          </w:p>
        </w:tc>
        <w:tc>
          <w:tcPr>
            <w:tcW w:w="1711" w:type="dxa"/>
            <w:shd w:val="clear" w:color="auto" w:fill="auto"/>
            <w:vAlign w:val="center"/>
            <w:hideMark/>
          </w:tcPr>
          <w:p w:rsidR="007727C5" w:rsidRPr="00957ACD" w:rsidP="00E77AB4" w14:paraId="046ECA1C" w14:textId="77777777">
            <w:pPr>
              <w:jc w:val="center"/>
              <w:rPr>
                <w:rFonts w:cstheme="minorHAnsi"/>
                <w:b/>
                <w:bCs/>
              </w:rPr>
            </w:pPr>
            <w:r w:rsidRPr="00957ACD">
              <w:rPr>
                <w:rFonts w:cstheme="minorHAnsi"/>
                <w:b/>
                <w:bCs/>
              </w:rPr>
              <w:t>42 – 7,510</w:t>
            </w:r>
          </w:p>
        </w:tc>
        <w:tc>
          <w:tcPr>
            <w:tcW w:w="1406" w:type="dxa"/>
            <w:vAlign w:val="center"/>
          </w:tcPr>
          <w:p w:rsidR="007727C5" w:rsidRPr="00957ACD" w:rsidP="00E77AB4" w14:paraId="294C3704" w14:textId="77777777">
            <w:pPr>
              <w:jc w:val="center"/>
              <w:rPr>
                <w:rFonts w:cstheme="minorHAnsi"/>
                <w:b/>
                <w:bCs/>
              </w:rPr>
            </w:pPr>
            <w:r w:rsidRPr="00957ACD">
              <w:rPr>
                <w:rFonts w:cstheme="minorHAnsi"/>
                <w:b/>
                <w:bCs/>
              </w:rPr>
              <w:t>7,579,376</w:t>
            </w:r>
          </w:p>
        </w:tc>
      </w:tr>
    </w:tbl>
    <w:p w:rsidR="007727C5" w:rsidRPr="008751FA" w:rsidP="007727C5" w14:paraId="2568887C" w14:textId="77777777">
      <w:pPr>
        <w:pStyle w:val="TableNote"/>
        <w:rPr>
          <w:rFonts w:asciiTheme="minorHAnsi" w:hAnsiTheme="minorHAnsi" w:cstheme="minorHAnsi"/>
          <w:i/>
          <w:iCs/>
        </w:rPr>
      </w:pPr>
      <w:r w:rsidRPr="008751FA">
        <w:rPr>
          <w:rFonts w:asciiTheme="minorHAnsi" w:hAnsiTheme="minorHAnsi" w:cstheme="minorHAnsi"/>
          <w:i/>
          <w:iCs/>
        </w:rPr>
        <w:t>Notes: Range presented in average burden reflects differences in system type and size. Detail may not add exactly to total due to independent rounding. Results show the upper bound estimate for the number of lead lines located in NTNCWS, Chapter 4 of the EA documents a difference of approximately 5 lines between the upper- and lower-bound estimates. Aggregate respondent totals across responses will vary according to the type of responses required and the number systems reporting to a State.</w:t>
      </w:r>
    </w:p>
    <w:p w:rsidR="00C54431" w:rsidRPr="008751FA" w:rsidP="00C54431" w14:paraId="3C9EE4A6" w14:textId="77777777">
      <w:pPr>
        <w:pStyle w:val="Heading3"/>
        <w:rPr>
          <w:rFonts w:asciiTheme="minorHAnsi" w:hAnsiTheme="minorHAnsi" w:cstheme="minorHAnsi"/>
          <w:color w:val="auto"/>
          <w:sz w:val="22"/>
          <w:szCs w:val="22"/>
          <w:u w:val="single"/>
        </w:rPr>
      </w:pPr>
      <w:bookmarkStart w:id="25" w:name="_Hlk173338488"/>
      <w:r w:rsidRPr="008751FA">
        <w:rPr>
          <w:rFonts w:asciiTheme="minorHAnsi" w:hAnsiTheme="minorHAnsi" w:cstheme="minorHAnsi"/>
          <w:color w:val="auto"/>
          <w:sz w:val="22"/>
          <w:szCs w:val="22"/>
          <w:u w:val="single"/>
        </w:rPr>
        <w:t>Burden to States</w:t>
      </w:r>
    </w:p>
    <w:bookmarkEnd w:id="25"/>
    <w:p w:rsidR="00C54431" w:rsidRPr="00957ACD" w:rsidP="00C54431" w14:paraId="36B69351"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During the three-year period cover by this ICR, States will incur burden associated with one-time startup activities that include the following:</w:t>
      </w:r>
    </w:p>
    <w:p w:rsidR="00C54431" w:rsidRPr="00957ACD" w:rsidP="00C54431" w14:paraId="153E4A31" w14:textId="4FF0EA8B">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adopting the rule into State regulations and developing </w:t>
      </w:r>
      <w:r w:rsidRPr="00957ACD" w:rsidR="00957ACD">
        <w:rPr>
          <w:rFonts w:asciiTheme="minorHAnsi" w:hAnsiTheme="minorHAnsi" w:cstheme="minorHAnsi"/>
          <w:sz w:val="22"/>
          <w:szCs w:val="22"/>
        </w:rPr>
        <w:t xml:space="preserve">an </w:t>
      </w:r>
      <w:r w:rsidRPr="00957ACD">
        <w:rPr>
          <w:rFonts w:asciiTheme="minorHAnsi" w:hAnsiTheme="minorHAnsi" w:cstheme="minorHAnsi"/>
          <w:sz w:val="22"/>
          <w:szCs w:val="22"/>
        </w:rPr>
        <w:t>implementation program;</w:t>
      </w:r>
    </w:p>
    <w:p w:rsidR="00C54431" w:rsidRPr="00957ACD" w:rsidP="00C54431" w14:paraId="11B10362"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 xml:space="preserve">modifying their data system; </w:t>
      </w:r>
    </w:p>
    <w:p w:rsidR="00C54431" w:rsidRPr="00957ACD" w:rsidP="00C54431" w14:paraId="4EDB8850"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providing internal State staff with training for implementation;</w:t>
      </w:r>
    </w:p>
    <w:p w:rsidR="00C54431" w:rsidRPr="00957ACD" w:rsidP="00C54431" w14:paraId="57094A5D"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providing system staff with training and technical assistance;</w:t>
      </w:r>
    </w:p>
    <w:p w:rsidR="00C54431" w:rsidRPr="00957ACD" w:rsidP="00C54431" w14:paraId="1A76C1CE"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updated initial inventory with lead connector information;</w:t>
      </w:r>
    </w:p>
    <w:p w:rsidR="00C54431" w:rsidRPr="00957ACD" w:rsidP="00C54431" w14:paraId="58F5C484"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the initial SLR plan; and</w:t>
      </w:r>
    </w:p>
    <w:p w:rsidR="00C54431" w:rsidRPr="00957ACD" w:rsidP="00C54431" w14:paraId="6780DD22"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providing templates and reviewing public education material for customers with LSL, GRR, and unknown material service lines.</w:t>
      </w:r>
    </w:p>
    <w:p w:rsidR="00C54431" w:rsidRPr="00957ACD" w:rsidP="00C54431" w14:paraId="55B051BE" w14:textId="77777777">
      <w:pPr>
        <w:pStyle w:val="Bullets"/>
        <w:numPr>
          <w:ilvl w:val="0"/>
          <w:numId w:val="0"/>
        </w:numPr>
        <w:rPr>
          <w:rFonts w:asciiTheme="minorHAnsi" w:hAnsiTheme="minorHAnsi" w:cstheme="minorHAnsi"/>
          <w:sz w:val="22"/>
          <w:szCs w:val="22"/>
        </w:rPr>
      </w:pPr>
    </w:p>
    <w:p w:rsidR="00C54431" w:rsidRPr="00957ACD" w:rsidP="00C54431" w14:paraId="683CD18B" w14:textId="77777777">
      <w:pPr>
        <w:pStyle w:val="Bullets"/>
        <w:numPr>
          <w:ilvl w:val="0"/>
          <w:numId w:val="0"/>
        </w:numPr>
        <w:rPr>
          <w:rFonts w:asciiTheme="minorHAnsi" w:hAnsiTheme="minorHAnsi" w:cstheme="minorHAnsi"/>
          <w:sz w:val="22"/>
          <w:szCs w:val="22"/>
        </w:rPr>
      </w:pPr>
      <w:r w:rsidRPr="00957ACD">
        <w:rPr>
          <w:rFonts w:asciiTheme="minorHAnsi" w:hAnsiTheme="minorHAnsi" w:cstheme="minorHAnsi"/>
          <w:sz w:val="22"/>
          <w:szCs w:val="22"/>
        </w:rPr>
        <w:tab/>
        <w:t>During this time period, States will also conduct the on-going activity of reviewing systems’ annual updates of water system inventories.</w:t>
      </w:r>
    </w:p>
    <w:p w:rsidR="00C54431" w:rsidRPr="00957ACD" w:rsidP="00C54431" w14:paraId="003FB471" w14:textId="77777777">
      <w:pPr>
        <w:pStyle w:val="Bullets"/>
        <w:numPr>
          <w:ilvl w:val="0"/>
          <w:numId w:val="0"/>
        </w:numPr>
        <w:rPr>
          <w:rFonts w:asciiTheme="minorHAnsi" w:hAnsiTheme="minorHAnsi" w:cstheme="minorHAnsi"/>
          <w:sz w:val="22"/>
          <w:szCs w:val="22"/>
        </w:rPr>
      </w:pPr>
    </w:p>
    <w:p w:rsidR="00C54431" w:rsidRPr="00957ACD" w:rsidP="00C54431" w14:paraId="26F9F897" w14:textId="77777777">
      <w:pPr>
        <w:pStyle w:val="Bullets"/>
        <w:numPr>
          <w:ilvl w:val="0"/>
          <w:numId w:val="0"/>
        </w:numPr>
        <w:rPr>
          <w:rFonts w:asciiTheme="minorHAnsi" w:hAnsiTheme="minorHAnsi" w:cstheme="minorHAnsi"/>
          <w:sz w:val="22"/>
          <w:szCs w:val="22"/>
        </w:rPr>
      </w:pPr>
      <w:r w:rsidRPr="00957ACD">
        <w:rPr>
          <w:rFonts w:asciiTheme="minorHAnsi" w:hAnsiTheme="minorHAnsi" w:cstheme="minorHAnsi"/>
          <w:sz w:val="22"/>
          <w:szCs w:val="22"/>
        </w:rPr>
        <w:tab/>
        <w:t xml:space="preserve">During the three-year period (2024 to 2027), States will incur burden associated with completing the rule implementation, service line inventory, service line replacement plan, and public education activities listed in </w:t>
      </w:r>
      <w:r w:rsidRPr="00957ACD">
        <w:rPr>
          <w:rFonts w:asciiTheme="minorHAnsi" w:hAnsiTheme="minorHAnsi" w:cstheme="minorHAnsi"/>
          <w:b/>
          <w:bCs/>
          <w:sz w:val="22"/>
          <w:szCs w:val="22"/>
        </w:rPr>
        <w:fldChar w:fldCharType="begin"/>
      </w:r>
      <w:r w:rsidRPr="00957ACD">
        <w:rPr>
          <w:rFonts w:asciiTheme="minorHAnsi" w:hAnsiTheme="minorHAnsi" w:cstheme="minorHAnsi"/>
          <w:b/>
          <w:bCs/>
          <w:sz w:val="22"/>
          <w:szCs w:val="22"/>
        </w:rPr>
        <w:instrText xml:space="preserve"> REF _Ref143110588 \h  \* MERGEFORMAT </w:instrText>
      </w:r>
      <w:r w:rsidRPr="00957ACD">
        <w:rPr>
          <w:rFonts w:asciiTheme="minorHAnsi" w:hAnsiTheme="minorHAnsi" w:cstheme="minorHAnsi"/>
          <w:b/>
          <w:bCs/>
          <w:sz w:val="22"/>
          <w:szCs w:val="22"/>
        </w:rPr>
        <w:fldChar w:fldCharType="separate"/>
      </w:r>
      <w:r w:rsidRPr="00957ACD">
        <w:rPr>
          <w:rFonts w:asciiTheme="minorHAnsi" w:hAnsiTheme="minorHAnsi" w:cstheme="minorHAnsi"/>
          <w:b/>
          <w:bCs/>
          <w:sz w:val="22"/>
          <w:szCs w:val="22"/>
        </w:rPr>
        <w:t xml:space="preserve">Exhibit </w:t>
      </w:r>
      <w:r w:rsidRPr="00957ACD">
        <w:rPr>
          <w:rFonts w:asciiTheme="minorHAnsi" w:hAnsiTheme="minorHAnsi" w:cstheme="minorHAnsi"/>
          <w:b/>
          <w:bCs/>
          <w:noProof/>
          <w:sz w:val="22"/>
          <w:szCs w:val="22"/>
        </w:rPr>
        <w:t>4</w:t>
      </w:r>
      <w:r w:rsidRPr="00957ACD">
        <w:rPr>
          <w:rFonts w:asciiTheme="minorHAnsi" w:hAnsiTheme="minorHAnsi" w:cstheme="minorHAnsi"/>
          <w:b/>
          <w:bCs/>
          <w:sz w:val="22"/>
          <w:szCs w:val="22"/>
        </w:rPr>
        <w:fldChar w:fldCharType="end"/>
      </w:r>
      <w:r w:rsidRPr="00957ACD">
        <w:rPr>
          <w:rFonts w:asciiTheme="minorHAnsi" w:hAnsiTheme="minorHAnsi" w:cstheme="minorHAnsi"/>
          <w:sz w:val="22"/>
          <w:szCs w:val="22"/>
        </w:rPr>
        <w:t>.</w:t>
      </w:r>
    </w:p>
    <w:p w:rsidR="00C54431" w:rsidRPr="00957ACD" w:rsidP="00C54431" w14:paraId="5EC292C5" w14:textId="77777777">
      <w:pPr>
        <w:pStyle w:val="Caption"/>
        <w:rPr>
          <w:rFonts w:cstheme="minorHAnsi"/>
          <w:color w:val="auto"/>
        </w:rPr>
      </w:pPr>
      <w:bookmarkStart w:id="26" w:name="_Ref143110588"/>
      <w:r w:rsidRPr="00957ACD">
        <w:rPr>
          <w:rFonts w:cstheme="minorHAnsi"/>
          <w:color w:val="auto"/>
        </w:rPr>
        <w:t xml:space="preserve">Exhibit </w:t>
      </w:r>
      <w:r w:rsidRPr="00957ACD">
        <w:rPr>
          <w:rFonts w:cstheme="minorHAnsi"/>
          <w:noProof/>
          <w:color w:val="auto"/>
        </w:rPr>
        <w:fldChar w:fldCharType="begin"/>
      </w:r>
      <w:r w:rsidRPr="00957ACD">
        <w:rPr>
          <w:rFonts w:cstheme="minorHAnsi"/>
          <w:noProof/>
          <w:color w:val="auto"/>
        </w:rPr>
        <w:instrText xml:space="preserve"> SEQ Exhibit \* ARABIC </w:instrText>
      </w:r>
      <w:r w:rsidRPr="00957ACD">
        <w:rPr>
          <w:rFonts w:cstheme="minorHAnsi"/>
          <w:noProof/>
          <w:color w:val="auto"/>
        </w:rPr>
        <w:fldChar w:fldCharType="separate"/>
      </w:r>
      <w:r w:rsidRPr="00957ACD">
        <w:rPr>
          <w:rFonts w:cstheme="minorHAnsi"/>
          <w:noProof/>
          <w:color w:val="auto"/>
        </w:rPr>
        <w:t>4</w:t>
      </w:r>
      <w:r w:rsidRPr="00957ACD">
        <w:rPr>
          <w:rFonts w:cstheme="minorHAnsi"/>
          <w:noProof/>
          <w:color w:val="auto"/>
        </w:rPr>
        <w:fldChar w:fldCharType="end"/>
      </w:r>
      <w:bookmarkEnd w:id="26"/>
      <w:r w:rsidRPr="00957ACD">
        <w:rPr>
          <w:rFonts w:cstheme="minorHAnsi"/>
          <w:noProof/>
          <w:color w:val="auto"/>
        </w:rPr>
        <w:t>. Total State Respondents, Responses, and Burden for the Proposed LCRI ICR</w:t>
      </w:r>
    </w:p>
    <w:tbl>
      <w:tblPr>
        <w:tblW w:w="9340" w:type="dxa"/>
        <w:tblLook w:val="04A0"/>
      </w:tblPr>
      <w:tblGrid>
        <w:gridCol w:w="3019"/>
        <w:gridCol w:w="1598"/>
        <w:gridCol w:w="1606"/>
        <w:gridCol w:w="1711"/>
        <w:gridCol w:w="1406"/>
      </w:tblGrid>
      <w:tr w14:paraId="5A44E9D1" w14:textId="77777777" w:rsidTr="00E77AB4">
        <w:tblPrEx>
          <w:tblW w:w="9340" w:type="dxa"/>
          <w:tblLook w:val="04A0"/>
        </w:tblPrEx>
        <w:trPr>
          <w:trHeight w:val="1390"/>
        </w:trPr>
        <w:tc>
          <w:tcPr>
            <w:tcW w:w="30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54431" w:rsidRPr="00957ACD" w:rsidP="00E77AB4" w14:paraId="69857697" w14:textId="77777777">
            <w:pPr>
              <w:jc w:val="center"/>
              <w:rPr>
                <w:rFonts w:cstheme="minorHAnsi"/>
                <w:b/>
                <w:bCs/>
              </w:rPr>
            </w:pPr>
            <w:r w:rsidRPr="00957ACD">
              <w:rPr>
                <w:rFonts w:cstheme="minorHAnsi"/>
                <w:b/>
                <w:bCs/>
              </w:rPr>
              <w:t>Requirement</w:t>
            </w:r>
          </w:p>
        </w:tc>
        <w:tc>
          <w:tcPr>
            <w:tcW w:w="1598" w:type="dxa"/>
            <w:tcBorders>
              <w:top w:val="single" w:sz="8" w:space="0" w:color="auto"/>
              <w:left w:val="nil"/>
              <w:bottom w:val="single" w:sz="8" w:space="0" w:color="auto"/>
              <w:right w:val="single" w:sz="8" w:space="0" w:color="auto"/>
            </w:tcBorders>
            <w:shd w:val="clear" w:color="auto" w:fill="auto"/>
            <w:vAlign w:val="center"/>
            <w:hideMark/>
          </w:tcPr>
          <w:p w:rsidR="00C54431" w:rsidRPr="00957ACD" w:rsidP="00E77AB4" w14:paraId="402375B1" w14:textId="77777777">
            <w:pPr>
              <w:jc w:val="center"/>
              <w:rPr>
                <w:rFonts w:cstheme="minorHAnsi"/>
                <w:b/>
                <w:bCs/>
              </w:rPr>
            </w:pPr>
            <w:r w:rsidRPr="00957ACD">
              <w:rPr>
                <w:rFonts w:cstheme="minorHAnsi"/>
                <w:b/>
                <w:bCs/>
              </w:rPr>
              <w:t>Responses</w:t>
            </w:r>
          </w:p>
        </w:tc>
        <w:tc>
          <w:tcPr>
            <w:tcW w:w="1606" w:type="dxa"/>
            <w:tcBorders>
              <w:top w:val="single" w:sz="8" w:space="0" w:color="auto"/>
              <w:left w:val="nil"/>
              <w:bottom w:val="single" w:sz="8" w:space="0" w:color="auto"/>
              <w:right w:val="single" w:sz="8" w:space="0" w:color="auto"/>
            </w:tcBorders>
            <w:shd w:val="clear" w:color="auto" w:fill="auto"/>
            <w:vAlign w:val="center"/>
            <w:hideMark/>
          </w:tcPr>
          <w:p w:rsidR="00C54431" w:rsidRPr="00957ACD" w:rsidP="00E77AB4" w14:paraId="2B66E44A" w14:textId="77777777">
            <w:pPr>
              <w:jc w:val="center"/>
              <w:rPr>
                <w:rFonts w:cstheme="minorHAnsi"/>
                <w:b/>
                <w:bCs/>
              </w:rPr>
            </w:pPr>
            <w:r w:rsidRPr="00957ACD">
              <w:rPr>
                <w:rFonts w:cstheme="minorHAnsi"/>
                <w:b/>
                <w:bCs/>
              </w:rPr>
              <w:t>Respondents</w:t>
            </w:r>
          </w:p>
        </w:tc>
        <w:tc>
          <w:tcPr>
            <w:tcW w:w="1711" w:type="dxa"/>
            <w:tcBorders>
              <w:top w:val="single" w:sz="8" w:space="0" w:color="auto"/>
              <w:left w:val="nil"/>
              <w:bottom w:val="single" w:sz="8" w:space="0" w:color="auto"/>
              <w:right w:val="single" w:sz="8" w:space="0" w:color="auto"/>
            </w:tcBorders>
            <w:shd w:val="clear" w:color="auto" w:fill="auto"/>
            <w:vAlign w:val="center"/>
            <w:hideMark/>
          </w:tcPr>
          <w:p w:rsidR="00C54431" w:rsidRPr="00957ACD" w:rsidP="00E77AB4" w14:paraId="2550AE52" w14:textId="77777777">
            <w:pPr>
              <w:jc w:val="center"/>
              <w:rPr>
                <w:rFonts w:cstheme="minorHAnsi"/>
                <w:b/>
                <w:bCs/>
              </w:rPr>
            </w:pPr>
            <w:r w:rsidRPr="00957ACD">
              <w:rPr>
                <w:rFonts w:cstheme="minorHAnsi"/>
                <w:b/>
                <w:bCs/>
              </w:rPr>
              <w:t>Average Burden Hours per Response per Respondent</w:t>
            </w:r>
          </w:p>
        </w:tc>
        <w:tc>
          <w:tcPr>
            <w:tcW w:w="1406" w:type="dxa"/>
            <w:tcBorders>
              <w:top w:val="single" w:sz="8" w:space="0" w:color="auto"/>
              <w:left w:val="nil"/>
              <w:bottom w:val="single" w:sz="8" w:space="0" w:color="auto"/>
              <w:right w:val="single" w:sz="8" w:space="0" w:color="auto"/>
            </w:tcBorders>
            <w:vAlign w:val="center"/>
          </w:tcPr>
          <w:p w:rsidR="00C54431" w:rsidRPr="00957ACD" w:rsidP="00E77AB4" w14:paraId="233C458D" w14:textId="77777777">
            <w:pPr>
              <w:jc w:val="center"/>
              <w:rPr>
                <w:rFonts w:cstheme="minorHAnsi"/>
                <w:b/>
                <w:bCs/>
              </w:rPr>
            </w:pPr>
            <w:r w:rsidRPr="00957ACD">
              <w:rPr>
                <w:rFonts w:cstheme="minorHAnsi"/>
                <w:b/>
                <w:bCs/>
              </w:rPr>
              <w:t>Total Burden</w:t>
            </w:r>
          </w:p>
        </w:tc>
      </w:tr>
      <w:tr w14:paraId="62A32F38" w14:textId="77777777" w:rsidTr="00E77AB4">
        <w:tblPrEx>
          <w:tblW w:w="9340" w:type="dxa"/>
          <w:tblLook w:val="04A0"/>
        </w:tblPrEx>
        <w:trPr>
          <w:trHeight w:val="445"/>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C54431" w:rsidRPr="00957ACD" w:rsidP="00E77AB4" w14:paraId="20CAEE97" w14:textId="77777777">
            <w:pPr>
              <w:rPr>
                <w:rFonts w:cstheme="minorHAnsi"/>
              </w:rPr>
            </w:pPr>
            <w:r w:rsidRPr="00957ACD">
              <w:rPr>
                <w:rFonts w:cstheme="minorHAnsi"/>
              </w:rPr>
              <w:t>State adopts the rule and develops program to implement the LCRI</w:t>
            </w:r>
          </w:p>
        </w:tc>
        <w:tc>
          <w:tcPr>
            <w:tcW w:w="1598" w:type="dxa"/>
            <w:tcBorders>
              <w:top w:val="nil"/>
              <w:left w:val="nil"/>
              <w:bottom w:val="single" w:sz="8" w:space="0" w:color="auto"/>
              <w:right w:val="single" w:sz="8" w:space="0" w:color="auto"/>
            </w:tcBorders>
            <w:shd w:val="clear" w:color="auto" w:fill="auto"/>
            <w:vAlign w:val="center"/>
            <w:hideMark/>
          </w:tcPr>
          <w:p w:rsidR="00C54431" w:rsidRPr="00957ACD" w:rsidP="00E77AB4" w14:paraId="242FCD68" w14:textId="77777777">
            <w:pPr>
              <w:jc w:val="center"/>
              <w:rPr>
                <w:rFonts w:cstheme="minorHAnsi"/>
              </w:rPr>
            </w:pPr>
            <w:r w:rsidRPr="00957ACD">
              <w:rPr>
                <w:rFonts w:cstheme="minorHAnsi"/>
              </w:rPr>
              <w:t>56</w:t>
            </w:r>
          </w:p>
        </w:tc>
        <w:tc>
          <w:tcPr>
            <w:tcW w:w="1606" w:type="dxa"/>
            <w:tcBorders>
              <w:top w:val="nil"/>
              <w:left w:val="nil"/>
              <w:bottom w:val="single" w:sz="8" w:space="0" w:color="auto"/>
              <w:right w:val="single" w:sz="8" w:space="0" w:color="auto"/>
            </w:tcBorders>
            <w:shd w:val="clear" w:color="auto" w:fill="auto"/>
            <w:vAlign w:val="center"/>
            <w:hideMark/>
          </w:tcPr>
          <w:p w:rsidR="00C54431" w:rsidRPr="00957ACD" w:rsidP="00E77AB4" w14:paraId="58E7CB3F"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C54431" w:rsidRPr="00957ACD" w:rsidP="00E77AB4" w14:paraId="4F6D2021" w14:textId="77777777">
            <w:pPr>
              <w:jc w:val="center"/>
              <w:rPr>
                <w:rFonts w:cstheme="minorHAnsi"/>
              </w:rPr>
            </w:pPr>
            <w:r w:rsidRPr="00957ACD">
              <w:rPr>
                <w:rFonts w:cstheme="minorHAnsi"/>
              </w:rPr>
              <w:t>640</w:t>
            </w:r>
          </w:p>
        </w:tc>
        <w:tc>
          <w:tcPr>
            <w:tcW w:w="1406" w:type="dxa"/>
            <w:tcBorders>
              <w:top w:val="nil"/>
              <w:left w:val="nil"/>
              <w:bottom w:val="single" w:sz="8" w:space="0" w:color="auto"/>
              <w:right w:val="single" w:sz="8" w:space="0" w:color="auto"/>
            </w:tcBorders>
            <w:vAlign w:val="center"/>
          </w:tcPr>
          <w:p w:rsidR="00C54431" w:rsidRPr="00957ACD" w:rsidP="00E77AB4" w14:paraId="28766F93" w14:textId="77777777">
            <w:pPr>
              <w:jc w:val="center"/>
              <w:rPr>
                <w:rFonts w:cstheme="minorHAnsi"/>
              </w:rPr>
            </w:pPr>
            <w:r w:rsidRPr="00957ACD">
              <w:rPr>
                <w:rFonts w:cstheme="minorHAnsi"/>
              </w:rPr>
              <w:t>107,520</w:t>
            </w:r>
          </w:p>
        </w:tc>
      </w:tr>
      <w:tr w14:paraId="3DFD37F4" w14:textId="77777777" w:rsidTr="00E77AB4">
        <w:tblPrEx>
          <w:tblW w:w="9340" w:type="dxa"/>
          <w:tblLook w:val="04A0"/>
        </w:tblPrEx>
        <w:trPr>
          <w:trHeight w:val="47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C54431" w:rsidRPr="00957ACD" w:rsidP="00E77AB4" w14:paraId="295768DD" w14:textId="77777777">
            <w:pPr>
              <w:rPr>
                <w:rFonts w:cstheme="minorHAnsi"/>
              </w:rPr>
            </w:pPr>
            <w:r w:rsidRPr="00957ACD">
              <w:rPr>
                <w:rFonts w:cstheme="minorHAnsi"/>
              </w:rPr>
              <w:t>State modifies their data system to implement the LCRI</w:t>
            </w:r>
          </w:p>
        </w:tc>
        <w:tc>
          <w:tcPr>
            <w:tcW w:w="1598" w:type="dxa"/>
            <w:tcBorders>
              <w:top w:val="nil"/>
              <w:left w:val="nil"/>
              <w:bottom w:val="single" w:sz="8" w:space="0" w:color="auto"/>
              <w:right w:val="single" w:sz="8" w:space="0" w:color="auto"/>
            </w:tcBorders>
            <w:shd w:val="clear" w:color="auto" w:fill="auto"/>
            <w:vAlign w:val="center"/>
            <w:hideMark/>
          </w:tcPr>
          <w:p w:rsidR="00C54431" w:rsidRPr="00957ACD" w:rsidP="00E77AB4" w14:paraId="195EA0E2" w14:textId="77777777">
            <w:pPr>
              <w:jc w:val="center"/>
              <w:rPr>
                <w:rFonts w:cstheme="minorHAnsi"/>
              </w:rPr>
            </w:pPr>
            <w:r w:rsidRPr="00957ACD">
              <w:rPr>
                <w:rFonts w:cstheme="minorHAnsi"/>
              </w:rPr>
              <w:t>56</w:t>
            </w:r>
          </w:p>
        </w:tc>
        <w:tc>
          <w:tcPr>
            <w:tcW w:w="1606" w:type="dxa"/>
            <w:tcBorders>
              <w:top w:val="nil"/>
              <w:left w:val="nil"/>
              <w:bottom w:val="single" w:sz="8" w:space="0" w:color="auto"/>
              <w:right w:val="single" w:sz="8" w:space="0" w:color="auto"/>
            </w:tcBorders>
            <w:shd w:val="clear" w:color="auto" w:fill="auto"/>
            <w:vAlign w:val="center"/>
            <w:hideMark/>
          </w:tcPr>
          <w:p w:rsidR="00C54431" w:rsidRPr="00957ACD" w:rsidP="00E77AB4" w14:paraId="5E4EB339"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C54431" w:rsidRPr="00957ACD" w:rsidP="00E77AB4" w14:paraId="0C3E8999" w14:textId="77777777">
            <w:pPr>
              <w:jc w:val="center"/>
              <w:rPr>
                <w:rFonts w:cstheme="minorHAnsi"/>
              </w:rPr>
            </w:pPr>
            <w:r w:rsidRPr="00957ACD">
              <w:rPr>
                <w:rFonts w:cstheme="minorHAnsi"/>
              </w:rPr>
              <w:t>740</w:t>
            </w:r>
          </w:p>
        </w:tc>
        <w:tc>
          <w:tcPr>
            <w:tcW w:w="1406" w:type="dxa"/>
            <w:tcBorders>
              <w:top w:val="nil"/>
              <w:left w:val="nil"/>
              <w:bottom w:val="single" w:sz="8" w:space="0" w:color="auto"/>
              <w:right w:val="single" w:sz="8" w:space="0" w:color="auto"/>
            </w:tcBorders>
            <w:vAlign w:val="center"/>
          </w:tcPr>
          <w:p w:rsidR="00C54431" w:rsidRPr="00957ACD" w:rsidP="00E77AB4" w14:paraId="563157AC" w14:textId="77777777">
            <w:pPr>
              <w:jc w:val="center"/>
              <w:rPr>
                <w:rFonts w:cstheme="minorHAnsi"/>
              </w:rPr>
            </w:pPr>
            <w:r w:rsidRPr="00957ACD">
              <w:rPr>
                <w:rFonts w:cstheme="minorHAnsi"/>
              </w:rPr>
              <w:t>124,320</w:t>
            </w:r>
          </w:p>
        </w:tc>
      </w:tr>
      <w:tr w14:paraId="3B80E64B" w14:textId="77777777" w:rsidTr="00E77AB4">
        <w:tblPrEx>
          <w:tblW w:w="9340" w:type="dxa"/>
          <w:tblLook w:val="04A0"/>
        </w:tblPrEx>
        <w:trPr>
          <w:trHeight w:val="470"/>
        </w:trPr>
        <w:tc>
          <w:tcPr>
            <w:tcW w:w="3019" w:type="dxa"/>
            <w:tcBorders>
              <w:top w:val="nil"/>
              <w:left w:val="single" w:sz="8" w:space="0" w:color="auto"/>
              <w:bottom w:val="single" w:sz="8" w:space="0" w:color="auto"/>
              <w:right w:val="single" w:sz="8" w:space="0" w:color="auto"/>
            </w:tcBorders>
            <w:shd w:val="clear" w:color="auto" w:fill="auto"/>
            <w:vAlign w:val="center"/>
          </w:tcPr>
          <w:p w:rsidR="00C54431" w:rsidRPr="00957ACD" w:rsidP="00E77AB4" w14:paraId="365856A5" w14:textId="77777777">
            <w:pPr>
              <w:rPr>
                <w:rFonts w:cstheme="minorHAnsi"/>
              </w:rPr>
            </w:pPr>
            <w:r w:rsidRPr="00957ACD">
              <w:rPr>
                <w:rFonts w:cstheme="minorHAnsi"/>
              </w:rPr>
              <w:t>State provides internal State staff with training for implementation of the LCRI</w:t>
            </w:r>
          </w:p>
        </w:tc>
        <w:tc>
          <w:tcPr>
            <w:tcW w:w="1598" w:type="dxa"/>
            <w:tcBorders>
              <w:top w:val="nil"/>
              <w:left w:val="nil"/>
              <w:bottom w:val="single" w:sz="8" w:space="0" w:color="auto"/>
              <w:right w:val="single" w:sz="8" w:space="0" w:color="auto"/>
            </w:tcBorders>
            <w:shd w:val="clear" w:color="auto" w:fill="auto"/>
            <w:vAlign w:val="center"/>
          </w:tcPr>
          <w:p w:rsidR="00C54431" w:rsidRPr="00957ACD" w:rsidP="00E77AB4" w14:paraId="7600CAF5" w14:textId="77777777">
            <w:pPr>
              <w:jc w:val="center"/>
              <w:rPr>
                <w:rFonts w:cstheme="minorHAnsi"/>
              </w:rPr>
            </w:pPr>
            <w:r w:rsidRPr="00957ACD">
              <w:rPr>
                <w:rFonts w:cstheme="minorHAnsi"/>
              </w:rPr>
              <w:t>56</w:t>
            </w:r>
          </w:p>
        </w:tc>
        <w:tc>
          <w:tcPr>
            <w:tcW w:w="1606" w:type="dxa"/>
            <w:tcBorders>
              <w:top w:val="nil"/>
              <w:left w:val="nil"/>
              <w:bottom w:val="single" w:sz="8" w:space="0" w:color="auto"/>
              <w:right w:val="single" w:sz="8" w:space="0" w:color="auto"/>
            </w:tcBorders>
            <w:shd w:val="clear" w:color="auto" w:fill="auto"/>
            <w:vAlign w:val="center"/>
          </w:tcPr>
          <w:p w:rsidR="00C54431" w:rsidRPr="00957ACD" w:rsidP="00E77AB4" w14:paraId="17772319"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tcPr>
          <w:p w:rsidR="00C54431" w:rsidRPr="00957ACD" w:rsidP="00E77AB4" w14:paraId="508A46EE" w14:textId="77777777">
            <w:pPr>
              <w:jc w:val="center"/>
              <w:rPr>
                <w:rFonts w:cstheme="minorHAnsi"/>
              </w:rPr>
            </w:pPr>
            <w:r w:rsidRPr="00957ACD">
              <w:rPr>
                <w:rFonts w:cstheme="minorHAnsi"/>
              </w:rPr>
              <w:t>196</w:t>
            </w:r>
          </w:p>
        </w:tc>
        <w:tc>
          <w:tcPr>
            <w:tcW w:w="1406" w:type="dxa"/>
            <w:tcBorders>
              <w:top w:val="nil"/>
              <w:left w:val="nil"/>
              <w:bottom w:val="single" w:sz="8" w:space="0" w:color="auto"/>
              <w:right w:val="single" w:sz="8" w:space="0" w:color="auto"/>
            </w:tcBorders>
            <w:vAlign w:val="center"/>
          </w:tcPr>
          <w:p w:rsidR="00C54431" w:rsidRPr="00957ACD" w:rsidP="00E77AB4" w14:paraId="63CFF1EC" w14:textId="77777777">
            <w:pPr>
              <w:jc w:val="center"/>
              <w:rPr>
                <w:rFonts w:cstheme="minorHAnsi"/>
              </w:rPr>
            </w:pPr>
            <w:r w:rsidRPr="00957ACD">
              <w:rPr>
                <w:rFonts w:cstheme="minorHAnsi"/>
              </w:rPr>
              <w:t>32,928</w:t>
            </w:r>
          </w:p>
        </w:tc>
      </w:tr>
      <w:tr w14:paraId="168343E4" w14:textId="77777777" w:rsidTr="00E77AB4">
        <w:tblPrEx>
          <w:tblW w:w="9340" w:type="dxa"/>
          <w:tblLook w:val="04A0"/>
        </w:tblPrEx>
        <w:trPr>
          <w:trHeight w:val="70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C54431" w:rsidRPr="00957ACD" w:rsidP="00E77AB4" w14:paraId="5B0F92E0" w14:textId="77777777">
            <w:pPr>
              <w:rPr>
                <w:rFonts w:cstheme="minorHAnsi"/>
              </w:rPr>
            </w:pPr>
            <w:r w:rsidRPr="00957ACD">
              <w:rPr>
                <w:rFonts w:cstheme="minorHAnsi"/>
              </w:rPr>
              <w:t>State provides system staff with training and technical assistance during implementation of the LCRI</w:t>
            </w:r>
          </w:p>
        </w:tc>
        <w:tc>
          <w:tcPr>
            <w:tcW w:w="1598" w:type="dxa"/>
            <w:tcBorders>
              <w:top w:val="nil"/>
              <w:left w:val="nil"/>
              <w:bottom w:val="single" w:sz="8" w:space="0" w:color="auto"/>
              <w:right w:val="single" w:sz="8" w:space="0" w:color="auto"/>
            </w:tcBorders>
            <w:shd w:val="clear" w:color="auto" w:fill="auto"/>
            <w:vAlign w:val="center"/>
            <w:hideMark/>
          </w:tcPr>
          <w:p w:rsidR="00C54431" w:rsidRPr="00957ACD" w:rsidP="00E77AB4" w14:paraId="7F828E16" w14:textId="77777777">
            <w:pPr>
              <w:jc w:val="center"/>
              <w:rPr>
                <w:rFonts w:cstheme="minorHAnsi"/>
              </w:rPr>
            </w:pPr>
            <w:r w:rsidRPr="00957ACD">
              <w:rPr>
                <w:rFonts w:cstheme="minorHAnsi"/>
              </w:rPr>
              <w:t>56</w:t>
            </w:r>
          </w:p>
        </w:tc>
        <w:tc>
          <w:tcPr>
            <w:tcW w:w="1606" w:type="dxa"/>
            <w:tcBorders>
              <w:top w:val="nil"/>
              <w:left w:val="nil"/>
              <w:bottom w:val="single" w:sz="8" w:space="0" w:color="auto"/>
              <w:right w:val="single" w:sz="8" w:space="0" w:color="auto"/>
            </w:tcBorders>
            <w:shd w:val="clear" w:color="auto" w:fill="auto"/>
            <w:vAlign w:val="center"/>
            <w:hideMark/>
          </w:tcPr>
          <w:p w:rsidR="00C54431" w:rsidRPr="00957ACD" w:rsidP="00E77AB4" w14:paraId="4E91E5B7"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C54431" w:rsidRPr="00957ACD" w:rsidP="00E77AB4" w14:paraId="4E2683E8" w14:textId="77777777">
            <w:pPr>
              <w:jc w:val="center"/>
              <w:rPr>
                <w:rFonts w:cstheme="minorHAnsi"/>
              </w:rPr>
            </w:pPr>
            <w:r w:rsidRPr="00957ACD">
              <w:rPr>
                <w:rFonts w:cstheme="minorHAnsi"/>
              </w:rPr>
              <w:t>800</w:t>
            </w:r>
          </w:p>
        </w:tc>
        <w:tc>
          <w:tcPr>
            <w:tcW w:w="1406" w:type="dxa"/>
            <w:tcBorders>
              <w:top w:val="nil"/>
              <w:left w:val="nil"/>
              <w:bottom w:val="single" w:sz="8" w:space="0" w:color="auto"/>
              <w:right w:val="single" w:sz="8" w:space="0" w:color="auto"/>
            </w:tcBorders>
            <w:vAlign w:val="center"/>
          </w:tcPr>
          <w:p w:rsidR="00C54431" w:rsidRPr="00957ACD" w:rsidP="00E77AB4" w14:paraId="369F40BC" w14:textId="77777777">
            <w:pPr>
              <w:jc w:val="center"/>
              <w:rPr>
                <w:rFonts w:cstheme="minorHAnsi"/>
              </w:rPr>
            </w:pPr>
            <w:r w:rsidRPr="00957ACD">
              <w:rPr>
                <w:rFonts w:cstheme="minorHAnsi"/>
              </w:rPr>
              <w:t>134,400</w:t>
            </w:r>
          </w:p>
        </w:tc>
      </w:tr>
      <w:tr w14:paraId="6F61CD07" w14:textId="77777777" w:rsidTr="00E77AB4">
        <w:tblPrEx>
          <w:tblW w:w="9340" w:type="dxa"/>
          <w:tblLook w:val="04A0"/>
        </w:tblPrEx>
        <w:trPr>
          <w:trHeight w:val="47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C54431" w:rsidRPr="00957ACD" w:rsidP="00E77AB4" w14:paraId="44D04244" w14:textId="77777777">
            <w:pPr>
              <w:rPr>
                <w:rFonts w:cstheme="minorHAnsi"/>
              </w:rPr>
            </w:pPr>
            <w:r w:rsidRPr="00957ACD">
              <w:rPr>
                <w:rFonts w:cstheme="minorHAnsi"/>
              </w:rPr>
              <w:t>State reviews updated initial inventories with connector information</w:t>
            </w:r>
          </w:p>
        </w:tc>
        <w:tc>
          <w:tcPr>
            <w:tcW w:w="1598" w:type="dxa"/>
            <w:tcBorders>
              <w:top w:val="nil"/>
              <w:left w:val="nil"/>
              <w:bottom w:val="single" w:sz="8" w:space="0" w:color="auto"/>
              <w:right w:val="single" w:sz="8" w:space="0" w:color="auto"/>
            </w:tcBorders>
            <w:shd w:val="clear" w:color="auto" w:fill="auto"/>
            <w:vAlign w:val="center"/>
            <w:hideMark/>
          </w:tcPr>
          <w:p w:rsidR="00C54431" w:rsidRPr="00957ACD" w:rsidP="00E77AB4" w14:paraId="048B0CA3" w14:textId="77777777">
            <w:pPr>
              <w:jc w:val="center"/>
              <w:rPr>
                <w:rFonts w:cstheme="minorHAnsi"/>
              </w:rPr>
            </w:pPr>
            <w:r w:rsidRPr="00957ACD">
              <w:rPr>
                <w:rFonts w:cstheme="minorHAnsi"/>
              </w:rPr>
              <w:t>200,841</w:t>
            </w:r>
          </w:p>
        </w:tc>
        <w:tc>
          <w:tcPr>
            <w:tcW w:w="1606" w:type="dxa"/>
            <w:tcBorders>
              <w:top w:val="nil"/>
              <w:left w:val="nil"/>
              <w:bottom w:val="single" w:sz="8" w:space="0" w:color="auto"/>
              <w:right w:val="single" w:sz="8" w:space="0" w:color="auto"/>
            </w:tcBorders>
            <w:shd w:val="clear" w:color="auto" w:fill="auto"/>
            <w:vAlign w:val="center"/>
            <w:hideMark/>
          </w:tcPr>
          <w:p w:rsidR="00C54431" w:rsidRPr="00957ACD" w:rsidP="00E77AB4" w14:paraId="65708C33"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C54431" w:rsidRPr="00957ACD" w:rsidP="00E77AB4" w14:paraId="29BF6934" w14:textId="77777777">
            <w:pPr>
              <w:jc w:val="center"/>
              <w:rPr>
                <w:rFonts w:cstheme="minorHAnsi"/>
              </w:rPr>
            </w:pPr>
            <w:r w:rsidRPr="00957ACD">
              <w:rPr>
                <w:rFonts w:cstheme="minorHAnsi"/>
              </w:rPr>
              <w:t>1</w:t>
            </w:r>
          </w:p>
        </w:tc>
        <w:tc>
          <w:tcPr>
            <w:tcW w:w="1406" w:type="dxa"/>
            <w:tcBorders>
              <w:top w:val="nil"/>
              <w:left w:val="nil"/>
              <w:bottom w:val="single" w:sz="8" w:space="0" w:color="auto"/>
              <w:right w:val="single" w:sz="8" w:space="0" w:color="auto"/>
            </w:tcBorders>
            <w:vAlign w:val="center"/>
          </w:tcPr>
          <w:p w:rsidR="00C54431" w:rsidRPr="00957ACD" w:rsidP="00E77AB4" w14:paraId="2F33C037" w14:textId="77777777">
            <w:pPr>
              <w:jc w:val="center"/>
              <w:rPr>
                <w:rFonts w:cstheme="minorHAnsi"/>
              </w:rPr>
            </w:pPr>
            <w:r w:rsidRPr="00957ACD">
              <w:rPr>
                <w:rFonts w:cstheme="minorHAnsi"/>
              </w:rPr>
              <w:t>200,841</w:t>
            </w:r>
          </w:p>
        </w:tc>
      </w:tr>
      <w:tr w14:paraId="556B5440" w14:textId="77777777" w:rsidTr="00E77AB4">
        <w:tblPrEx>
          <w:tblW w:w="9340" w:type="dxa"/>
          <w:tblLook w:val="04A0"/>
        </w:tblPrEx>
        <w:trPr>
          <w:trHeight w:val="47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C54431" w:rsidRPr="00957ACD" w:rsidP="00E77AB4" w14:paraId="16037796" w14:textId="77777777">
            <w:pPr>
              <w:rPr>
                <w:rFonts w:cstheme="minorHAnsi"/>
              </w:rPr>
            </w:pPr>
            <w:r w:rsidRPr="00957ACD">
              <w:rPr>
                <w:rFonts w:cstheme="minorHAnsi"/>
              </w:rPr>
              <w:t>State reviews annual inventory update</w:t>
            </w:r>
          </w:p>
        </w:tc>
        <w:tc>
          <w:tcPr>
            <w:tcW w:w="1598" w:type="dxa"/>
            <w:tcBorders>
              <w:top w:val="nil"/>
              <w:left w:val="nil"/>
              <w:bottom w:val="single" w:sz="8" w:space="0" w:color="auto"/>
              <w:right w:val="single" w:sz="8" w:space="0" w:color="auto"/>
            </w:tcBorders>
            <w:shd w:val="clear" w:color="auto" w:fill="auto"/>
            <w:vAlign w:val="center"/>
            <w:hideMark/>
          </w:tcPr>
          <w:p w:rsidR="00C54431" w:rsidRPr="00957ACD" w:rsidP="00E77AB4" w14:paraId="1E0F7AA7" w14:textId="77777777">
            <w:pPr>
              <w:jc w:val="center"/>
              <w:rPr>
                <w:rFonts w:cstheme="minorHAnsi"/>
              </w:rPr>
            </w:pPr>
            <w:r w:rsidRPr="00957ACD">
              <w:rPr>
                <w:rFonts w:cstheme="minorHAnsi"/>
              </w:rPr>
              <w:t>78,000</w:t>
            </w:r>
          </w:p>
        </w:tc>
        <w:tc>
          <w:tcPr>
            <w:tcW w:w="1606" w:type="dxa"/>
            <w:tcBorders>
              <w:top w:val="nil"/>
              <w:left w:val="nil"/>
              <w:bottom w:val="single" w:sz="8" w:space="0" w:color="auto"/>
              <w:right w:val="single" w:sz="8" w:space="0" w:color="auto"/>
            </w:tcBorders>
            <w:shd w:val="clear" w:color="auto" w:fill="auto"/>
            <w:vAlign w:val="center"/>
            <w:hideMark/>
          </w:tcPr>
          <w:p w:rsidR="00C54431" w:rsidRPr="00957ACD" w:rsidP="00E77AB4" w14:paraId="52E1253E"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C54431" w:rsidRPr="00957ACD" w:rsidP="00E77AB4" w14:paraId="225EADCB" w14:textId="77777777">
            <w:pPr>
              <w:jc w:val="center"/>
              <w:rPr>
                <w:rFonts w:cstheme="minorHAnsi"/>
              </w:rPr>
            </w:pPr>
            <w:r w:rsidRPr="00957ACD">
              <w:rPr>
                <w:rFonts w:cstheme="minorHAnsi"/>
              </w:rPr>
              <w:t>0.5</w:t>
            </w:r>
          </w:p>
        </w:tc>
        <w:tc>
          <w:tcPr>
            <w:tcW w:w="1406" w:type="dxa"/>
            <w:tcBorders>
              <w:top w:val="nil"/>
              <w:left w:val="nil"/>
              <w:bottom w:val="single" w:sz="8" w:space="0" w:color="auto"/>
              <w:right w:val="single" w:sz="8" w:space="0" w:color="auto"/>
            </w:tcBorders>
            <w:vAlign w:val="center"/>
          </w:tcPr>
          <w:p w:rsidR="00C54431" w:rsidRPr="00957ACD" w:rsidP="00E77AB4" w14:paraId="253DF84C" w14:textId="77777777">
            <w:pPr>
              <w:jc w:val="center"/>
              <w:rPr>
                <w:rFonts w:cstheme="minorHAnsi"/>
              </w:rPr>
            </w:pPr>
            <w:r w:rsidRPr="00957ACD">
              <w:rPr>
                <w:rFonts w:cstheme="minorHAnsi"/>
              </w:rPr>
              <w:t>39,000</w:t>
            </w:r>
          </w:p>
        </w:tc>
      </w:tr>
      <w:tr w14:paraId="1031ADE1" w14:textId="77777777" w:rsidTr="00E77AB4">
        <w:tblPrEx>
          <w:tblW w:w="9340" w:type="dxa"/>
          <w:tblLook w:val="04A0"/>
        </w:tblPrEx>
        <w:trPr>
          <w:trHeight w:val="70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C54431" w:rsidRPr="00957ACD" w:rsidP="00E77AB4" w14:paraId="118BF086" w14:textId="77777777">
            <w:pPr>
              <w:rPr>
                <w:rFonts w:cstheme="minorHAnsi"/>
              </w:rPr>
            </w:pPr>
            <w:r w:rsidRPr="00957ACD">
              <w:rPr>
                <w:rFonts w:cstheme="minorHAnsi"/>
              </w:rPr>
              <w:t>State reviews service line replacement plan</w:t>
            </w:r>
          </w:p>
        </w:tc>
        <w:tc>
          <w:tcPr>
            <w:tcW w:w="1598" w:type="dxa"/>
            <w:tcBorders>
              <w:top w:val="nil"/>
              <w:left w:val="nil"/>
              <w:bottom w:val="single" w:sz="8" w:space="0" w:color="auto"/>
              <w:right w:val="single" w:sz="8" w:space="0" w:color="auto"/>
            </w:tcBorders>
            <w:shd w:val="clear" w:color="auto" w:fill="auto"/>
            <w:vAlign w:val="center"/>
            <w:hideMark/>
          </w:tcPr>
          <w:p w:rsidR="00C54431" w:rsidRPr="00957ACD" w:rsidP="00E77AB4" w14:paraId="4096ECEB" w14:textId="77777777">
            <w:pPr>
              <w:jc w:val="center"/>
              <w:rPr>
                <w:rFonts w:cstheme="minorHAnsi"/>
              </w:rPr>
            </w:pPr>
            <w:r w:rsidRPr="00957ACD">
              <w:rPr>
                <w:rFonts w:cstheme="minorHAnsi"/>
              </w:rPr>
              <w:t>26,000</w:t>
            </w:r>
          </w:p>
        </w:tc>
        <w:tc>
          <w:tcPr>
            <w:tcW w:w="1606" w:type="dxa"/>
            <w:tcBorders>
              <w:top w:val="nil"/>
              <w:left w:val="nil"/>
              <w:bottom w:val="single" w:sz="8" w:space="0" w:color="auto"/>
              <w:right w:val="single" w:sz="8" w:space="0" w:color="auto"/>
            </w:tcBorders>
            <w:shd w:val="clear" w:color="auto" w:fill="auto"/>
            <w:vAlign w:val="center"/>
            <w:hideMark/>
          </w:tcPr>
          <w:p w:rsidR="00C54431" w:rsidRPr="00957ACD" w:rsidP="00E77AB4" w14:paraId="790BBB99"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C54431" w:rsidRPr="00957ACD" w:rsidP="00E77AB4" w14:paraId="5228E0AE" w14:textId="77777777">
            <w:pPr>
              <w:jc w:val="center"/>
              <w:rPr>
                <w:rFonts w:cstheme="minorHAnsi"/>
              </w:rPr>
            </w:pPr>
            <w:r w:rsidRPr="00957ACD">
              <w:rPr>
                <w:rFonts w:cstheme="minorHAnsi"/>
              </w:rPr>
              <w:t>6 - 18</w:t>
            </w:r>
          </w:p>
        </w:tc>
        <w:tc>
          <w:tcPr>
            <w:tcW w:w="1406" w:type="dxa"/>
            <w:tcBorders>
              <w:top w:val="nil"/>
              <w:left w:val="nil"/>
              <w:bottom w:val="single" w:sz="8" w:space="0" w:color="auto"/>
              <w:right w:val="single" w:sz="8" w:space="0" w:color="auto"/>
            </w:tcBorders>
            <w:vAlign w:val="center"/>
          </w:tcPr>
          <w:p w:rsidR="00C54431" w:rsidRPr="00957ACD" w:rsidP="00E77AB4" w14:paraId="0540560C" w14:textId="77777777">
            <w:pPr>
              <w:jc w:val="center"/>
              <w:rPr>
                <w:rFonts w:cstheme="minorHAnsi"/>
              </w:rPr>
            </w:pPr>
            <w:r w:rsidRPr="00957ACD">
              <w:rPr>
                <w:rFonts w:cstheme="minorHAnsi"/>
              </w:rPr>
              <w:t>187,192</w:t>
            </w:r>
          </w:p>
        </w:tc>
      </w:tr>
      <w:tr w14:paraId="6AD6913E" w14:textId="77777777" w:rsidTr="00E77AB4">
        <w:tblPrEx>
          <w:tblW w:w="9340" w:type="dxa"/>
          <w:tblLook w:val="04A0"/>
        </w:tblPrEx>
        <w:trPr>
          <w:trHeight w:val="93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C54431" w:rsidRPr="00957ACD" w:rsidP="00E77AB4" w14:paraId="5CE847F6" w14:textId="77777777">
            <w:pPr>
              <w:rPr>
                <w:rFonts w:cstheme="minorHAnsi"/>
              </w:rPr>
            </w:pPr>
            <w:r w:rsidRPr="00957ACD">
              <w:rPr>
                <w:rFonts w:cstheme="minorHAnsi"/>
              </w:rPr>
              <w:t>State provides templates to systems for public education on service lines with lead, GRR, or unknown content and reviews system developed materials</w:t>
            </w:r>
          </w:p>
        </w:tc>
        <w:tc>
          <w:tcPr>
            <w:tcW w:w="1598" w:type="dxa"/>
            <w:tcBorders>
              <w:top w:val="nil"/>
              <w:left w:val="nil"/>
              <w:bottom w:val="single" w:sz="8" w:space="0" w:color="auto"/>
              <w:right w:val="single" w:sz="8" w:space="0" w:color="auto"/>
            </w:tcBorders>
            <w:shd w:val="clear" w:color="auto" w:fill="auto"/>
            <w:vAlign w:val="center"/>
            <w:hideMark/>
          </w:tcPr>
          <w:p w:rsidR="00C54431" w:rsidRPr="00957ACD" w:rsidP="00E77AB4" w14:paraId="561D7D2F" w14:textId="77777777">
            <w:pPr>
              <w:jc w:val="center"/>
              <w:rPr>
                <w:rFonts w:cstheme="minorHAnsi"/>
              </w:rPr>
            </w:pPr>
            <w:r w:rsidRPr="00957ACD">
              <w:rPr>
                <w:rFonts w:cstheme="minorHAnsi"/>
              </w:rPr>
              <w:t>26,000</w:t>
            </w:r>
          </w:p>
        </w:tc>
        <w:tc>
          <w:tcPr>
            <w:tcW w:w="1606" w:type="dxa"/>
            <w:tcBorders>
              <w:top w:val="nil"/>
              <w:left w:val="nil"/>
              <w:bottom w:val="single" w:sz="8" w:space="0" w:color="auto"/>
              <w:right w:val="single" w:sz="8" w:space="0" w:color="auto"/>
            </w:tcBorders>
            <w:shd w:val="clear" w:color="auto" w:fill="auto"/>
            <w:vAlign w:val="center"/>
            <w:hideMark/>
          </w:tcPr>
          <w:p w:rsidR="00C54431" w:rsidRPr="00957ACD" w:rsidP="00E77AB4" w14:paraId="44586597" w14:textId="77777777">
            <w:pPr>
              <w:jc w:val="center"/>
              <w:rPr>
                <w:rFonts w:cstheme="minorHAnsi"/>
              </w:rPr>
            </w:pPr>
            <w:r w:rsidRPr="00957ACD">
              <w:rPr>
                <w:rFonts w:cstheme="minorHAnsi"/>
              </w:rPr>
              <w:t>56</w:t>
            </w:r>
          </w:p>
        </w:tc>
        <w:tc>
          <w:tcPr>
            <w:tcW w:w="1711" w:type="dxa"/>
            <w:tcBorders>
              <w:top w:val="nil"/>
              <w:left w:val="nil"/>
              <w:bottom w:val="single" w:sz="8" w:space="0" w:color="auto"/>
              <w:right w:val="single" w:sz="8" w:space="0" w:color="auto"/>
            </w:tcBorders>
            <w:shd w:val="clear" w:color="auto" w:fill="auto"/>
            <w:vAlign w:val="center"/>
            <w:hideMark/>
          </w:tcPr>
          <w:p w:rsidR="00C54431" w:rsidRPr="00957ACD" w:rsidP="00E77AB4" w14:paraId="0E3E32D1" w14:textId="77777777">
            <w:pPr>
              <w:jc w:val="center"/>
              <w:rPr>
                <w:rFonts w:cstheme="minorHAnsi"/>
              </w:rPr>
            </w:pPr>
            <w:r w:rsidRPr="00957ACD">
              <w:rPr>
                <w:rFonts w:cstheme="minorHAnsi"/>
              </w:rPr>
              <w:t>0.88 - 2.38</w:t>
            </w:r>
          </w:p>
        </w:tc>
        <w:tc>
          <w:tcPr>
            <w:tcW w:w="1406" w:type="dxa"/>
            <w:tcBorders>
              <w:top w:val="nil"/>
              <w:left w:val="nil"/>
              <w:bottom w:val="single" w:sz="8" w:space="0" w:color="auto"/>
              <w:right w:val="single" w:sz="8" w:space="0" w:color="auto"/>
            </w:tcBorders>
            <w:vAlign w:val="center"/>
          </w:tcPr>
          <w:p w:rsidR="00C54431" w:rsidRPr="00957ACD" w:rsidP="00E77AB4" w14:paraId="0330310E" w14:textId="77777777">
            <w:pPr>
              <w:jc w:val="center"/>
              <w:rPr>
                <w:rFonts w:cstheme="minorHAnsi"/>
              </w:rPr>
            </w:pPr>
            <w:r w:rsidRPr="00957ACD">
              <w:rPr>
                <w:rFonts w:cstheme="minorHAnsi"/>
              </w:rPr>
              <w:t>23,896</w:t>
            </w:r>
          </w:p>
        </w:tc>
      </w:tr>
      <w:tr w14:paraId="1442DC52" w14:textId="77777777" w:rsidTr="00E77AB4">
        <w:tblPrEx>
          <w:tblW w:w="9340" w:type="dxa"/>
          <w:tblLook w:val="04A0"/>
        </w:tblPrEx>
        <w:trPr>
          <w:trHeight w:val="300"/>
        </w:trPr>
        <w:tc>
          <w:tcPr>
            <w:tcW w:w="3019" w:type="dxa"/>
            <w:tcBorders>
              <w:top w:val="nil"/>
              <w:left w:val="single" w:sz="8" w:space="0" w:color="auto"/>
              <w:bottom w:val="single" w:sz="8" w:space="0" w:color="auto"/>
              <w:right w:val="single" w:sz="8" w:space="0" w:color="auto"/>
            </w:tcBorders>
            <w:shd w:val="clear" w:color="auto" w:fill="auto"/>
            <w:vAlign w:val="center"/>
            <w:hideMark/>
          </w:tcPr>
          <w:p w:rsidR="00C54431" w:rsidRPr="00957ACD" w:rsidP="00E77AB4" w14:paraId="448EE958" w14:textId="77777777">
            <w:pPr>
              <w:rPr>
                <w:rFonts w:cstheme="minorHAnsi"/>
                <w:b/>
                <w:bCs/>
              </w:rPr>
            </w:pPr>
            <w:r w:rsidRPr="00957ACD">
              <w:rPr>
                <w:rFonts w:cstheme="minorHAnsi"/>
                <w:b/>
                <w:bCs/>
              </w:rPr>
              <w:t>Primacy Agency Total</w:t>
            </w:r>
          </w:p>
        </w:tc>
        <w:tc>
          <w:tcPr>
            <w:tcW w:w="1598" w:type="dxa"/>
            <w:tcBorders>
              <w:top w:val="nil"/>
              <w:left w:val="nil"/>
              <w:bottom w:val="single" w:sz="8" w:space="0" w:color="auto"/>
              <w:right w:val="single" w:sz="8" w:space="0" w:color="auto"/>
            </w:tcBorders>
            <w:shd w:val="clear" w:color="auto" w:fill="auto"/>
            <w:vAlign w:val="center"/>
            <w:hideMark/>
          </w:tcPr>
          <w:p w:rsidR="00C54431" w:rsidRPr="00957ACD" w:rsidP="00E77AB4" w14:paraId="399A9C14" w14:textId="77777777">
            <w:pPr>
              <w:jc w:val="center"/>
              <w:rPr>
                <w:rFonts w:cstheme="minorHAnsi"/>
                <w:b/>
                <w:bCs/>
              </w:rPr>
            </w:pPr>
            <w:r w:rsidRPr="00957ACD">
              <w:rPr>
                <w:rFonts w:cstheme="minorHAnsi"/>
                <w:b/>
                <w:bCs/>
              </w:rPr>
              <w:t>331,065</w:t>
            </w:r>
          </w:p>
        </w:tc>
        <w:tc>
          <w:tcPr>
            <w:tcW w:w="1606" w:type="dxa"/>
            <w:tcBorders>
              <w:top w:val="nil"/>
              <w:left w:val="nil"/>
              <w:bottom w:val="single" w:sz="8" w:space="0" w:color="auto"/>
              <w:right w:val="single" w:sz="8" w:space="0" w:color="auto"/>
            </w:tcBorders>
            <w:shd w:val="clear" w:color="auto" w:fill="auto"/>
            <w:vAlign w:val="center"/>
            <w:hideMark/>
          </w:tcPr>
          <w:p w:rsidR="00C54431" w:rsidRPr="00957ACD" w:rsidP="00E77AB4" w14:paraId="7B626D33" w14:textId="77777777">
            <w:pPr>
              <w:jc w:val="center"/>
              <w:rPr>
                <w:rFonts w:cstheme="minorHAnsi"/>
                <w:b/>
                <w:bCs/>
              </w:rPr>
            </w:pPr>
            <w:r w:rsidRPr="00957ACD">
              <w:rPr>
                <w:rFonts w:cstheme="minorHAnsi"/>
                <w:b/>
                <w:bCs/>
              </w:rPr>
              <w:t>56</w:t>
            </w:r>
          </w:p>
        </w:tc>
        <w:tc>
          <w:tcPr>
            <w:tcW w:w="1711" w:type="dxa"/>
            <w:tcBorders>
              <w:top w:val="nil"/>
              <w:left w:val="nil"/>
              <w:bottom w:val="single" w:sz="8" w:space="0" w:color="auto"/>
              <w:right w:val="single" w:sz="8" w:space="0" w:color="auto"/>
            </w:tcBorders>
            <w:shd w:val="clear" w:color="auto" w:fill="auto"/>
            <w:vAlign w:val="center"/>
            <w:hideMark/>
          </w:tcPr>
          <w:p w:rsidR="00C54431" w:rsidRPr="00957ACD" w:rsidP="00E77AB4" w14:paraId="0A0437BD" w14:textId="77777777">
            <w:pPr>
              <w:jc w:val="center"/>
              <w:rPr>
                <w:rFonts w:cstheme="minorHAnsi"/>
                <w:b/>
                <w:bCs/>
              </w:rPr>
            </w:pPr>
            <w:r w:rsidRPr="00957ACD">
              <w:rPr>
                <w:rFonts w:cstheme="minorHAnsi"/>
                <w:b/>
                <w:bCs/>
              </w:rPr>
              <w:t>2,384 – 2,398</w:t>
            </w:r>
          </w:p>
        </w:tc>
        <w:tc>
          <w:tcPr>
            <w:tcW w:w="1406" w:type="dxa"/>
            <w:tcBorders>
              <w:top w:val="nil"/>
              <w:left w:val="nil"/>
              <w:bottom w:val="single" w:sz="8" w:space="0" w:color="auto"/>
              <w:right w:val="single" w:sz="8" w:space="0" w:color="auto"/>
            </w:tcBorders>
            <w:vAlign w:val="center"/>
          </w:tcPr>
          <w:p w:rsidR="00C54431" w:rsidRPr="00957ACD" w:rsidP="00E77AB4" w14:paraId="5EDB0B06" w14:textId="77777777">
            <w:pPr>
              <w:jc w:val="center"/>
              <w:rPr>
                <w:rFonts w:cstheme="minorHAnsi"/>
                <w:b/>
                <w:bCs/>
              </w:rPr>
            </w:pPr>
            <w:r w:rsidRPr="00957ACD">
              <w:rPr>
                <w:rFonts w:cstheme="minorHAnsi"/>
                <w:b/>
                <w:bCs/>
              </w:rPr>
              <w:t>850,097</w:t>
            </w:r>
          </w:p>
        </w:tc>
      </w:tr>
    </w:tbl>
    <w:p w:rsidR="007727C5" w:rsidRPr="00957ACD" w:rsidP="00C54431" w14:paraId="50CCADE6" w14:textId="2F613696">
      <w:pPr>
        <w:pStyle w:val="TableNote"/>
        <w:rPr>
          <w:rFonts w:asciiTheme="minorHAnsi" w:hAnsiTheme="minorHAnsi" w:cstheme="minorHAnsi"/>
          <w:i/>
          <w:iCs/>
        </w:rPr>
      </w:pPr>
      <w:r w:rsidRPr="008751FA">
        <w:rPr>
          <w:rFonts w:asciiTheme="minorHAnsi" w:hAnsiTheme="minorHAnsi" w:cstheme="minorHAnsi"/>
          <w:i/>
          <w:iCs/>
        </w:rPr>
        <w:t>Notes: Range presented in average burden reflects differences in system type and size. Detail may not add exactly to total due to independent rounding. Results show the upper bound estimate for the number of lead lines located in NTNCWS, Chapter 4 of the EA documents a difference of approximately 5 lines between the upper- and lower-bound estimates. Aggregate respondent totals across responses will vary according to the type of responses required and the number systems reporting to a state.</w:t>
      </w:r>
    </w:p>
    <w:p w:rsidR="00957ACD" w:rsidRPr="008751FA" w:rsidP="008751FA" w14:paraId="0798B4DD" w14:textId="39766263">
      <w:pPr>
        <w:pStyle w:val="Heading3"/>
        <w:rPr>
          <w:rFonts w:asciiTheme="minorHAnsi" w:hAnsiTheme="minorHAnsi" w:cstheme="minorHAnsi"/>
          <w:sz w:val="22"/>
          <w:szCs w:val="22"/>
          <w:u w:val="single"/>
        </w:rPr>
      </w:pPr>
      <w:r w:rsidRPr="008751FA">
        <w:rPr>
          <w:rFonts w:asciiTheme="minorHAnsi" w:hAnsiTheme="minorHAnsi" w:cstheme="minorHAnsi"/>
          <w:color w:val="auto"/>
          <w:sz w:val="22"/>
          <w:szCs w:val="22"/>
          <w:u w:val="single"/>
        </w:rPr>
        <w:t>Cost to Public Water Systems</w:t>
      </w:r>
    </w:p>
    <w:p w:rsidR="00957ACD" w:rsidRPr="008751FA" w:rsidP="00957ACD" w14:paraId="085F2A4D" w14:textId="77777777">
      <w:pPr>
        <w:spacing w:after="240" w:line="240" w:lineRule="auto"/>
        <w:ind w:firstLine="720"/>
        <w:rPr>
          <w:rFonts w:eastAsia="Times New Roman" w:cstheme="minorHAnsi"/>
        </w:rPr>
      </w:pPr>
      <w:r w:rsidRPr="008751FA">
        <w:rPr>
          <w:rFonts w:eastAsia="Times New Roman" w:cstheme="minorHAnsi"/>
        </w:rPr>
        <w:t xml:space="preserve">The labor rates associated with the system activities during the ICR period apply to all 66,947 CWSs and NTNCWSs that must comply with the LCRI. The fully loaded labor rate estimates range from $36.56 to $57.40 per hour depending on system size. Based on these labor rates, </w:t>
      </w:r>
      <w:r w:rsidRPr="008751FA">
        <w:rPr>
          <w:rFonts w:eastAsia="Times New Roman" w:cstheme="minorHAnsi"/>
          <w:b/>
        </w:rPr>
        <w:fldChar w:fldCharType="begin"/>
      </w:r>
      <w:r w:rsidRPr="008751FA">
        <w:rPr>
          <w:rFonts w:eastAsia="Times New Roman" w:cstheme="minorHAnsi"/>
          <w:b/>
        </w:rPr>
        <w:instrText xml:space="preserve"> REF _Ref4698627 \h  \* MERGEFORMAT </w:instrText>
      </w:r>
      <w:r w:rsidRPr="008751FA">
        <w:rPr>
          <w:rFonts w:eastAsia="Times New Roman" w:cstheme="minorHAnsi"/>
          <w:b/>
        </w:rPr>
        <w:fldChar w:fldCharType="separate"/>
      </w:r>
      <w:r w:rsidRPr="008751FA">
        <w:rPr>
          <w:rFonts w:eastAsia="Times New Roman" w:cstheme="minorHAnsi"/>
          <w:b/>
        </w:rPr>
        <w:t xml:space="preserve">Exhibit </w:t>
      </w:r>
      <w:r w:rsidRPr="008751FA">
        <w:rPr>
          <w:rFonts w:eastAsia="Times New Roman" w:cstheme="minorHAnsi"/>
          <w:b/>
          <w:noProof/>
        </w:rPr>
        <w:t>5</w:t>
      </w:r>
      <w:r w:rsidRPr="008751FA">
        <w:rPr>
          <w:rFonts w:eastAsia="Times New Roman" w:cstheme="minorHAnsi"/>
          <w:b/>
        </w:rPr>
        <w:fldChar w:fldCharType="end"/>
      </w:r>
      <w:r w:rsidRPr="008751FA">
        <w:rPr>
          <w:rFonts w:eastAsia="Times New Roman" w:cstheme="minorHAnsi"/>
        </w:rPr>
        <w:t xml:space="preserve"> through </w:t>
      </w:r>
      <w:r w:rsidRPr="008751FA">
        <w:rPr>
          <w:rFonts w:eastAsia="Times New Roman" w:cstheme="minorHAnsi"/>
          <w:b/>
        </w:rPr>
        <w:fldChar w:fldCharType="begin"/>
      </w:r>
      <w:r w:rsidRPr="008751FA">
        <w:rPr>
          <w:rFonts w:eastAsia="Times New Roman" w:cstheme="minorHAnsi"/>
          <w:b/>
        </w:rPr>
        <w:instrText xml:space="preserve"> REF _Ref148981757 \h  \* MERGEFORMAT </w:instrText>
      </w:r>
      <w:r w:rsidRPr="008751FA">
        <w:rPr>
          <w:rFonts w:eastAsia="Times New Roman" w:cstheme="minorHAnsi"/>
          <w:b/>
        </w:rPr>
        <w:fldChar w:fldCharType="separate"/>
      </w:r>
      <w:r w:rsidRPr="008751FA">
        <w:rPr>
          <w:rFonts w:eastAsia="Times New Roman" w:cstheme="minorHAnsi"/>
          <w:b/>
        </w:rPr>
        <w:t xml:space="preserve">Exhibit </w:t>
      </w:r>
      <w:r w:rsidRPr="008751FA">
        <w:rPr>
          <w:rFonts w:eastAsia="Times New Roman" w:cstheme="minorHAnsi"/>
          <w:b/>
          <w:noProof/>
        </w:rPr>
        <w:t>12</w:t>
      </w:r>
      <w:r w:rsidRPr="008751FA">
        <w:rPr>
          <w:rFonts w:eastAsia="Times New Roman" w:cstheme="minorHAnsi"/>
          <w:b/>
        </w:rPr>
        <w:fldChar w:fldCharType="end"/>
      </w:r>
      <w:r w:rsidRPr="008751FA">
        <w:rPr>
          <w:rFonts w:eastAsia="Times New Roman" w:cstheme="minorHAnsi"/>
          <w:b/>
        </w:rPr>
        <w:t xml:space="preserve"> </w:t>
      </w:r>
      <w:r w:rsidRPr="008751FA">
        <w:rPr>
          <w:rFonts w:eastAsia="Times New Roman" w:cstheme="minorHAnsi"/>
        </w:rPr>
        <w:t xml:space="preserve">present the costs to systems for each of the activities conducted in the three years covered by the ICR. </w:t>
      </w:r>
    </w:p>
    <w:p w:rsidR="00957ACD" w:rsidRPr="008751FA" w:rsidP="00957ACD" w14:paraId="45E67F4C"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5</w:t>
      </w:r>
      <w:r w:rsidRPr="008751FA">
        <w:rPr>
          <w:rFonts w:eastAsia="Times New Roman" w:cstheme="minorHAnsi"/>
          <w:b/>
          <w:bCs/>
          <w:noProof/>
        </w:rPr>
        <w:fldChar w:fldCharType="end"/>
      </w:r>
      <w:r w:rsidRPr="008751FA">
        <w:rPr>
          <w:rFonts w:eastAsia="Times New Roman" w:cstheme="minorHAnsi"/>
          <w:b/>
          <w:bCs/>
          <w:noProof/>
        </w:rPr>
        <w:t>. Burden and Costs for Public Water Systems for Implementaion Activities (Reading Rule, Assigning Personnel, Attending Training)</w:t>
      </w:r>
    </w:p>
    <w:tbl>
      <w:tblPr>
        <w:tblStyle w:val="TableGrid1"/>
        <w:tblW w:w="9450" w:type="dxa"/>
        <w:tblCellMar>
          <w:left w:w="43" w:type="dxa"/>
          <w:right w:w="43" w:type="dxa"/>
        </w:tblCellMar>
        <w:tblLook w:val="04A0"/>
      </w:tblPr>
      <w:tblGrid>
        <w:gridCol w:w="1952"/>
        <w:gridCol w:w="1445"/>
        <w:gridCol w:w="1512"/>
        <w:gridCol w:w="1528"/>
        <w:gridCol w:w="1493"/>
        <w:gridCol w:w="1520"/>
      </w:tblGrid>
      <w:tr w14:paraId="458DC4FE" w14:textId="77777777" w:rsidTr="006E5B28">
        <w:tblPrEx>
          <w:tblW w:w="9450" w:type="dxa"/>
          <w:tblCellMar>
            <w:left w:w="43" w:type="dxa"/>
            <w:right w:w="43" w:type="dxa"/>
          </w:tblCellMar>
          <w:tblLook w:val="04A0"/>
        </w:tblPrEx>
        <w:trPr>
          <w:trHeight w:val="540"/>
          <w:tblHeader/>
        </w:trPr>
        <w:tc>
          <w:tcPr>
            <w:tcW w:w="1971" w:type="dxa"/>
            <w:vAlign w:val="center"/>
            <w:hideMark/>
          </w:tcPr>
          <w:p w:rsidR="00957ACD" w:rsidRPr="008751FA" w:rsidP="00957ACD" w14:paraId="36AE70B5"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Respondent Type (service population size category)</w:t>
            </w:r>
          </w:p>
        </w:tc>
        <w:tc>
          <w:tcPr>
            <w:tcW w:w="1449" w:type="dxa"/>
            <w:vAlign w:val="center"/>
            <w:hideMark/>
          </w:tcPr>
          <w:p w:rsidR="00957ACD" w:rsidRPr="008751FA" w:rsidP="00957ACD" w14:paraId="5D26B162" w14:textId="77777777">
            <w:pPr>
              <w:keepNext/>
              <w:keepLines/>
              <w:ind w:right="-92"/>
              <w:jc w:val="center"/>
              <w:rPr>
                <w:rFonts w:asciiTheme="minorHAnsi" w:hAnsiTheme="minorHAnsi" w:cstheme="minorHAnsi"/>
                <w:b/>
                <w:bCs/>
                <w:sz w:val="22"/>
                <w:szCs w:val="22"/>
              </w:rPr>
            </w:pPr>
            <w:r w:rsidRPr="008751FA">
              <w:rPr>
                <w:rFonts w:asciiTheme="minorHAnsi" w:hAnsiTheme="minorHAnsi" w:cstheme="minorHAnsi"/>
                <w:b/>
                <w:bCs/>
                <w:sz w:val="22"/>
              </w:rPr>
              <w:t>Respondents</w:t>
            </w:r>
          </w:p>
        </w:tc>
        <w:tc>
          <w:tcPr>
            <w:tcW w:w="1524" w:type="dxa"/>
            <w:vAlign w:val="center"/>
            <w:hideMark/>
          </w:tcPr>
          <w:p w:rsidR="00957ACD" w:rsidRPr="008751FA" w:rsidP="00957ACD" w14:paraId="306FF071"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Burden per Response (hours)</w:t>
            </w:r>
          </w:p>
        </w:tc>
        <w:tc>
          <w:tcPr>
            <w:tcW w:w="1532" w:type="dxa"/>
            <w:vAlign w:val="center"/>
            <w:hideMark/>
          </w:tcPr>
          <w:p w:rsidR="00957ACD" w:rsidRPr="008751FA" w:rsidP="00957ACD" w14:paraId="5167F1D9"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Burden (hours)</w:t>
            </w:r>
          </w:p>
        </w:tc>
        <w:tc>
          <w:tcPr>
            <w:tcW w:w="1504" w:type="dxa"/>
            <w:vAlign w:val="center"/>
            <w:hideMark/>
          </w:tcPr>
          <w:p w:rsidR="00957ACD" w:rsidRPr="008751FA" w:rsidP="00957ACD" w14:paraId="1BB5E0A9"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Labor Rate (2022 USD/hour)</w:t>
            </w:r>
          </w:p>
        </w:tc>
        <w:tc>
          <w:tcPr>
            <w:tcW w:w="1470" w:type="dxa"/>
            <w:vAlign w:val="center"/>
            <w:hideMark/>
          </w:tcPr>
          <w:p w:rsidR="00957ACD" w:rsidRPr="008751FA" w:rsidP="00957ACD" w14:paraId="2B786A2B"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Cost (2022 USD)</w:t>
            </w:r>
          </w:p>
        </w:tc>
      </w:tr>
      <w:tr w14:paraId="500E1DC6" w14:textId="77777777" w:rsidTr="006E5B28">
        <w:tblPrEx>
          <w:tblW w:w="9450" w:type="dxa"/>
          <w:tblCellMar>
            <w:left w:w="43" w:type="dxa"/>
            <w:right w:w="43" w:type="dxa"/>
          </w:tblCellMar>
          <w:tblLook w:val="04A0"/>
        </w:tblPrEx>
        <w:trPr>
          <w:trHeight w:val="300"/>
        </w:trPr>
        <w:tc>
          <w:tcPr>
            <w:tcW w:w="1971" w:type="dxa"/>
            <w:vAlign w:val="center"/>
            <w:hideMark/>
          </w:tcPr>
          <w:p w:rsidR="00957ACD" w:rsidRPr="008751FA" w:rsidP="00957ACD" w14:paraId="6ACB2827" w14:textId="77777777">
            <w:pPr>
              <w:keepNext/>
              <w:keepLines/>
              <w:rPr>
                <w:rFonts w:asciiTheme="minorHAnsi" w:hAnsiTheme="minorHAnsi" w:cstheme="minorHAnsi"/>
                <w:sz w:val="22"/>
                <w:szCs w:val="22"/>
              </w:rPr>
            </w:pPr>
            <w:r w:rsidRPr="008751FA">
              <w:rPr>
                <w:rFonts w:asciiTheme="minorHAnsi" w:hAnsiTheme="minorHAnsi" w:cstheme="minorHAnsi"/>
                <w:sz w:val="22"/>
              </w:rPr>
              <w:t xml:space="preserve">&lt;=100 </w:t>
            </w:r>
          </w:p>
        </w:tc>
        <w:tc>
          <w:tcPr>
            <w:tcW w:w="1449" w:type="dxa"/>
            <w:tcMar>
              <w:left w:w="115" w:type="dxa"/>
              <w:right w:w="360" w:type="dxa"/>
            </w:tcMar>
            <w:vAlign w:val="center"/>
            <w:hideMark/>
          </w:tcPr>
          <w:p w:rsidR="00957ACD" w:rsidRPr="008751FA" w:rsidP="00957ACD" w14:paraId="0ED03EE1"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20,120</w:t>
            </w:r>
          </w:p>
        </w:tc>
        <w:tc>
          <w:tcPr>
            <w:tcW w:w="1524" w:type="dxa"/>
            <w:vAlign w:val="center"/>
            <w:hideMark/>
          </w:tcPr>
          <w:p w:rsidR="00957ACD" w:rsidRPr="008751FA" w:rsidP="00957ACD" w14:paraId="660907F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957ACD" w:rsidRPr="008751FA" w:rsidP="00957ACD" w14:paraId="03847557"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402,400</w:t>
            </w:r>
          </w:p>
        </w:tc>
        <w:tc>
          <w:tcPr>
            <w:tcW w:w="1504" w:type="dxa"/>
            <w:vAlign w:val="center"/>
            <w:hideMark/>
          </w:tcPr>
          <w:p w:rsidR="00957ACD" w:rsidRPr="008751FA" w:rsidP="00957ACD" w14:paraId="0B964AD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470" w:type="dxa"/>
            <w:noWrap/>
            <w:tcMar>
              <w:left w:w="115" w:type="dxa"/>
              <w:right w:w="288" w:type="dxa"/>
            </w:tcMar>
            <w:vAlign w:val="center"/>
            <w:hideMark/>
          </w:tcPr>
          <w:p w:rsidR="00957ACD" w:rsidRPr="008751FA" w:rsidP="00957ACD" w14:paraId="1FC12751"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$14,711,691</w:t>
            </w:r>
          </w:p>
        </w:tc>
      </w:tr>
      <w:tr w14:paraId="42F3E5C0" w14:textId="77777777" w:rsidTr="006E5B28">
        <w:tblPrEx>
          <w:tblW w:w="9450" w:type="dxa"/>
          <w:tblCellMar>
            <w:left w:w="43" w:type="dxa"/>
            <w:right w:w="43" w:type="dxa"/>
          </w:tblCellMar>
          <w:tblLook w:val="04A0"/>
        </w:tblPrEx>
        <w:trPr>
          <w:trHeight w:val="300"/>
        </w:trPr>
        <w:tc>
          <w:tcPr>
            <w:tcW w:w="1971" w:type="dxa"/>
            <w:vAlign w:val="center"/>
            <w:hideMark/>
          </w:tcPr>
          <w:p w:rsidR="00957ACD" w:rsidRPr="008751FA" w:rsidP="00957ACD" w14:paraId="48991C7B" w14:textId="77777777">
            <w:pPr>
              <w:keepNext/>
              <w:keepLines/>
              <w:rPr>
                <w:rFonts w:asciiTheme="minorHAnsi" w:hAnsiTheme="minorHAnsi" w:cstheme="minorHAnsi"/>
                <w:sz w:val="22"/>
                <w:szCs w:val="22"/>
              </w:rPr>
            </w:pPr>
            <w:r w:rsidRPr="008751FA">
              <w:rPr>
                <w:rFonts w:asciiTheme="minorHAnsi" w:hAnsiTheme="minorHAnsi" w:cstheme="minorHAnsi"/>
                <w:sz w:val="22"/>
              </w:rPr>
              <w:t xml:space="preserve">101-500 </w:t>
            </w:r>
          </w:p>
        </w:tc>
        <w:tc>
          <w:tcPr>
            <w:tcW w:w="1449" w:type="dxa"/>
            <w:tcMar>
              <w:left w:w="115" w:type="dxa"/>
              <w:right w:w="360" w:type="dxa"/>
            </w:tcMar>
            <w:vAlign w:val="center"/>
            <w:hideMark/>
          </w:tcPr>
          <w:p w:rsidR="00957ACD" w:rsidRPr="008751FA" w:rsidP="00957ACD" w14:paraId="34E67593"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21,464</w:t>
            </w:r>
          </w:p>
        </w:tc>
        <w:tc>
          <w:tcPr>
            <w:tcW w:w="1524" w:type="dxa"/>
            <w:vAlign w:val="center"/>
            <w:hideMark/>
          </w:tcPr>
          <w:p w:rsidR="00957ACD" w:rsidRPr="008751FA" w:rsidP="00957ACD" w14:paraId="0839488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957ACD" w:rsidRPr="008751FA" w:rsidP="00957ACD" w14:paraId="18A0C28F"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429,280</w:t>
            </w:r>
          </w:p>
        </w:tc>
        <w:tc>
          <w:tcPr>
            <w:tcW w:w="1504" w:type="dxa"/>
            <w:vAlign w:val="center"/>
            <w:hideMark/>
          </w:tcPr>
          <w:p w:rsidR="00957ACD" w:rsidRPr="008751FA" w:rsidP="00957ACD" w14:paraId="6A54950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470" w:type="dxa"/>
            <w:noWrap/>
            <w:tcMar>
              <w:left w:w="115" w:type="dxa"/>
              <w:right w:w="288" w:type="dxa"/>
            </w:tcMar>
            <w:vAlign w:val="center"/>
            <w:hideMark/>
          </w:tcPr>
          <w:p w:rsidR="00957ACD" w:rsidRPr="008751FA" w:rsidP="00957ACD" w14:paraId="49E72143"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$15,694,420</w:t>
            </w:r>
          </w:p>
        </w:tc>
      </w:tr>
      <w:tr w14:paraId="722B0CA3" w14:textId="77777777" w:rsidTr="006E5B28">
        <w:tblPrEx>
          <w:tblW w:w="9450" w:type="dxa"/>
          <w:tblCellMar>
            <w:left w:w="43" w:type="dxa"/>
            <w:right w:w="43" w:type="dxa"/>
          </w:tblCellMar>
          <w:tblLook w:val="04A0"/>
        </w:tblPrEx>
        <w:trPr>
          <w:trHeight w:val="300"/>
        </w:trPr>
        <w:tc>
          <w:tcPr>
            <w:tcW w:w="1971" w:type="dxa"/>
            <w:vAlign w:val="center"/>
            <w:hideMark/>
          </w:tcPr>
          <w:p w:rsidR="00957ACD" w:rsidRPr="008751FA" w:rsidP="00957ACD" w14:paraId="21C1CB7F" w14:textId="77777777">
            <w:pPr>
              <w:keepNext/>
              <w:keepLines/>
              <w:rPr>
                <w:rFonts w:asciiTheme="minorHAnsi" w:hAnsiTheme="minorHAnsi" w:cstheme="minorHAnsi"/>
                <w:sz w:val="22"/>
                <w:szCs w:val="22"/>
              </w:rPr>
            </w:pPr>
            <w:r w:rsidRPr="008751FA">
              <w:rPr>
                <w:rFonts w:asciiTheme="minorHAnsi" w:hAnsiTheme="minorHAnsi" w:cstheme="minorHAnsi"/>
                <w:sz w:val="22"/>
              </w:rPr>
              <w:t>501-1,000</w:t>
            </w:r>
          </w:p>
        </w:tc>
        <w:tc>
          <w:tcPr>
            <w:tcW w:w="1449" w:type="dxa"/>
            <w:tcMar>
              <w:left w:w="115" w:type="dxa"/>
              <w:right w:w="360" w:type="dxa"/>
            </w:tcMar>
            <w:vAlign w:val="center"/>
            <w:hideMark/>
          </w:tcPr>
          <w:p w:rsidR="00957ACD" w:rsidRPr="008751FA" w:rsidP="00957ACD" w14:paraId="22A88B53"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6,908</w:t>
            </w:r>
          </w:p>
        </w:tc>
        <w:tc>
          <w:tcPr>
            <w:tcW w:w="1524" w:type="dxa"/>
            <w:vAlign w:val="center"/>
            <w:hideMark/>
          </w:tcPr>
          <w:p w:rsidR="00957ACD" w:rsidRPr="008751FA" w:rsidP="00957ACD" w14:paraId="36F5ADD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957ACD" w:rsidRPr="008751FA" w:rsidP="00957ACD" w14:paraId="0A1BF8C4"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138,160</w:t>
            </w:r>
          </w:p>
        </w:tc>
        <w:tc>
          <w:tcPr>
            <w:tcW w:w="1504" w:type="dxa"/>
            <w:vAlign w:val="center"/>
            <w:hideMark/>
          </w:tcPr>
          <w:p w:rsidR="00957ACD" w:rsidRPr="008751FA" w:rsidP="00957ACD" w14:paraId="6E2325E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470" w:type="dxa"/>
            <w:noWrap/>
            <w:tcMar>
              <w:left w:w="115" w:type="dxa"/>
              <w:right w:w="288" w:type="dxa"/>
            </w:tcMar>
            <w:vAlign w:val="center"/>
            <w:hideMark/>
          </w:tcPr>
          <w:p w:rsidR="00957ACD" w:rsidRPr="008751FA" w:rsidP="00957ACD" w14:paraId="55712F29"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$5,051,111</w:t>
            </w:r>
          </w:p>
        </w:tc>
      </w:tr>
      <w:tr w14:paraId="2337F41C" w14:textId="77777777" w:rsidTr="006E5B28">
        <w:tblPrEx>
          <w:tblW w:w="9450" w:type="dxa"/>
          <w:tblCellMar>
            <w:left w:w="43" w:type="dxa"/>
            <w:right w:w="43" w:type="dxa"/>
          </w:tblCellMar>
          <w:tblLook w:val="04A0"/>
        </w:tblPrEx>
        <w:trPr>
          <w:trHeight w:val="300"/>
        </w:trPr>
        <w:tc>
          <w:tcPr>
            <w:tcW w:w="1971" w:type="dxa"/>
            <w:vAlign w:val="center"/>
            <w:hideMark/>
          </w:tcPr>
          <w:p w:rsidR="00957ACD" w:rsidRPr="008751FA" w:rsidP="00957ACD" w14:paraId="7890B3C2" w14:textId="77777777">
            <w:pPr>
              <w:keepNext/>
              <w:keepLines/>
              <w:rPr>
                <w:rFonts w:asciiTheme="minorHAnsi" w:hAnsiTheme="minorHAnsi" w:cstheme="minorHAnsi"/>
                <w:sz w:val="22"/>
                <w:szCs w:val="22"/>
              </w:rPr>
            </w:pPr>
            <w:r w:rsidRPr="008751FA">
              <w:rPr>
                <w:rFonts w:asciiTheme="minorHAnsi" w:hAnsiTheme="minorHAnsi" w:cstheme="minorHAnsi"/>
                <w:sz w:val="22"/>
              </w:rPr>
              <w:t>1,001-3,300</w:t>
            </w:r>
          </w:p>
        </w:tc>
        <w:tc>
          <w:tcPr>
            <w:tcW w:w="1449" w:type="dxa"/>
            <w:tcMar>
              <w:left w:w="115" w:type="dxa"/>
              <w:right w:w="360" w:type="dxa"/>
            </w:tcMar>
            <w:vAlign w:val="center"/>
            <w:hideMark/>
          </w:tcPr>
          <w:p w:rsidR="00957ACD" w:rsidRPr="008751FA" w:rsidP="00957ACD" w14:paraId="624D2511"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8,838</w:t>
            </w:r>
          </w:p>
        </w:tc>
        <w:tc>
          <w:tcPr>
            <w:tcW w:w="1524" w:type="dxa"/>
            <w:vAlign w:val="center"/>
            <w:hideMark/>
          </w:tcPr>
          <w:p w:rsidR="00957ACD" w:rsidRPr="008751FA" w:rsidP="00957ACD" w14:paraId="4493E64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957ACD" w:rsidRPr="008751FA" w:rsidP="00957ACD" w14:paraId="78F6EBBD"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176,760</w:t>
            </w:r>
          </w:p>
        </w:tc>
        <w:tc>
          <w:tcPr>
            <w:tcW w:w="1504" w:type="dxa"/>
            <w:vAlign w:val="center"/>
            <w:hideMark/>
          </w:tcPr>
          <w:p w:rsidR="00957ACD" w:rsidRPr="008751FA" w:rsidP="00957ACD" w14:paraId="33BEB4B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470" w:type="dxa"/>
            <w:noWrap/>
            <w:tcMar>
              <w:left w:w="115" w:type="dxa"/>
              <w:right w:w="288" w:type="dxa"/>
            </w:tcMar>
            <w:vAlign w:val="center"/>
            <w:hideMark/>
          </w:tcPr>
          <w:p w:rsidR="00957ACD" w:rsidRPr="008751FA" w:rsidP="00957ACD" w14:paraId="3627781E"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$6,462,322</w:t>
            </w:r>
          </w:p>
        </w:tc>
      </w:tr>
      <w:tr w14:paraId="595EF5A7" w14:textId="77777777" w:rsidTr="006E5B28">
        <w:tblPrEx>
          <w:tblW w:w="9450" w:type="dxa"/>
          <w:tblCellMar>
            <w:left w:w="43" w:type="dxa"/>
            <w:right w:w="43" w:type="dxa"/>
          </w:tblCellMar>
          <w:tblLook w:val="04A0"/>
        </w:tblPrEx>
        <w:trPr>
          <w:trHeight w:val="300"/>
        </w:trPr>
        <w:tc>
          <w:tcPr>
            <w:tcW w:w="1971" w:type="dxa"/>
            <w:vAlign w:val="center"/>
            <w:hideMark/>
          </w:tcPr>
          <w:p w:rsidR="00957ACD" w:rsidRPr="008751FA" w:rsidP="00957ACD" w14:paraId="349CAE83" w14:textId="77777777">
            <w:pPr>
              <w:keepNext/>
              <w:keepLines/>
              <w:rPr>
                <w:rFonts w:asciiTheme="minorHAnsi" w:hAnsiTheme="minorHAnsi" w:cstheme="minorHAnsi"/>
                <w:sz w:val="22"/>
                <w:szCs w:val="22"/>
              </w:rPr>
            </w:pPr>
            <w:r w:rsidRPr="008751FA">
              <w:rPr>
                <w:rFonts w:asciiTheme="minorHAnsi" w:hAnsiTheme="minorHAnsi" w:cstheme="minorHAnsi"/>
                <w:sz w:val="22"/>
              </w:rPr>
              <w:t>3,301-10,000</w:t>
            </w:r>
          </w:p>
        </w:tc>
        <w:tc>
          <w:tcPr>
            <w:tcW w:w="1449" w:type="dxa"/>
            <w:tcMar>
              <w:left w:w="115" w:type="dxa"/>
              <w:right w:w="360" w:type="dxa"/>
            </w:tcMar>
            <w:vAlign w:val="center"/>
            <w:hideMark/>
          </w:tcPr>
          <w:p w:rsidR="00957ACD" w:rsidRPr="008751FA" w:rsidP="00957ACD" w14:paraId="79DFB758"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5,188</w:t>
            </w:r>
          </w:p>
        </w:tc>
        <w:tc>
          <w:tcPr>
            <w:tcW w:w="1524" w:type="dxa"/>
            <w:vAlign w:val="center"/>
            <w:hideMark/>
          </w:tcPr>
          <w:p w:rsidR="00957ACD" w:rsidRPr="008751FA" w:rsidP="00957ACD" w14:paraId="1689B06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957ACD" w:rsidRPr="008751FA" w:rsidP="00957ACD" w14:paraId="3B41BFAE"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103,760</w:t>
            </w:r>
          </w:p>
        </w:tc>
        <w:tc>
          <w:tcPr>
            <w:tcW w:w="1504" w:type="dxa"/>
            <w:vAlign w:val="center"/>
            <w:hideMark/>
          </w:tcPr>
          <w:p w:rsidR="00957ACD" w:rsidRPr="008751FA" w:rsidP="00957ACD" w14:paraId="646342A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470" w:type="dxa"/>
            <w:noWrap/>
            <w:tcMar>
              <w:left w:w="115" w:type="dxa"/>
              <w:right w:w="288" w:type="dxa"/>
            </w:tcMar>
            <w:vAlign w:val="center"/>
            <w:hideMark/>
          </w:tcPr>
          <w:p w:rsidR="00957ACD" w:rsidRPr="008751FA" w:rsidP="00957ACD" w14:paraId="4F004B8B"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$4,522,971</w:t>
            </w:r>
          </w:p>
        </w:tc>
      </w:tr>
      <w:tr w14:paraId="76C329EC" w14:textId="77777777" w:rsidTr="006E5B28">
        <w:tblPrEx>
          <w:tblW w:w="9450" w:type="dxa"/>
          <w:tblCellMar>
            <w:left w:w="43" w:type="dxa"/>
            <w:right w:w="43" w:type="dxa"/>
          </w:tblCellMar>
          <w:tblLook w:val="04A0"/>
        </w:tblPrEx>
        <w:trPr>
          <w:trHeight w:val="300"/>
        </w:trPr>
        <w:tc>
          <w:tcPr>
            <w:tcW w:w="1971" w:type="dxa"/>
            <w:vAlign w:val="center"/>
            <w:hideMark/>
          </w:tcPr>
          <w:p w:rsidR="00957ACD" w:rsidRPr="008751FA" w:rsidP="00957ACD" w14:paraId="2B02DF8F" w14:textId="77777777">
            <w:pPr>
              <w:keepNext/>
              <w:keepLines/>
              <w:rPr>
                <w:rFonts w:asciiTheme="minorHAnsi" w:hAnsiTheme="minorHAnsi" w:cstheme="minorHAnsi"/>
                <w:sz w:val="22"/>
                <w:szCs w:val="22"/>
              </w:rPr>
            </w:pPr>
            <w:r w:rsidRPr="008751FA">
              <w:rPr>
                <w:rFonts w:asciiTheme="minorHAnsi" w:hAnsiTheme="minorHAnsi" w:cstheme="minorHAnsi"/>
                <w:sz w:val="22"/>
              </w:rPr>
              <w:t>10,001-50,000</w:t>
            </w:r>
          </w:p>
        </w:tc>
        <w:tc>
          <w:tcPr>
            <w:tcW w:w="1449" w:type="dxa"/>
            <w:tcMar>
              <w:left w:w="115" w:type="dxa"/>
              <w:right w:w="360" w:type="dxa"/>
            </w:tcMar>
            <w:vAlign w:val="center"/>
            <w:hideMark/>
          </w:tcPr>
          <w:p w:rsidR="00957ACD" w:rsidRPr="008751FA" w:rsidP="00957ACD" w14:paraId="28474D43"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3,411</w:t>
            </w:r>
          </w:p>
        </w:tc>
        <w:tc>
          <w:tcPr>
            <w:tcW w:w="1524" w:type="dxa"/>
            <w:vAlign w:val="center"/>
            <w:hideMark/>
          </w:tcPr>
          <w:p w:rsidR="00957ACD" w:rsidRPr="008751FA" w:rsidP="00957ACD" w14:paraId="526BD4C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957ACD" w:rsidRPr="008751FA" w:rsidP="00957ACD" w14:paraId="0DCF0DDF"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68,220</w:t>
            </w:r>
          </w:p>
        </w:tc>
        <w:tc>
          <w:tcPr>
            <w:tcW w:w="1504" w:type="dxa"/>
            <w:vAlign w:val="center"/>
            <w:hideMark/>
          </w:tcPr>
          <w:p w:rsidR="00957ACD" w:rsidRPr="008751FA" w:rsidP="00957ACD" w14:paraId="5B53D83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470" w:type="dxa"/>
            <w:noWrap/>
            <w:tcMar>
              <w:left w:w="115" w:type="dxa"/>
              <w:right w:w="288" w:type="dxa"/>
            </w:tcMar>
            <w:vAlign w:val="center"/>
            <w:hideMark/>
          </w:tcPr>
          <w:p w:rsidR="00957ACD" w:rsidRPr="008751FA" w:rsidP="00957ACD" w14:paraId="3A9B66CA"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$3,188,569</w:t>
            </w:r>
          </w:p>
        </w:tc>
      </w:tr>
      <w:tr w14:paraId="3A82475B" w14:textId="77777777" w:rsidTr="006E5B28">
        <w:tblPrEx>
          <w:tblW w:w="9450" w:type="dxa"/>
          <w:tblCellMar>
            <w:left w:w="43" w:type="dxa"/>
            <w:right w:w="43" w:type="dxa"/>
          </w:tblCellMar>
          <w:tblLook w:val="04A0"/>
        </w:tblPrEx>
        <w:trPr>
          <w:trHeight w:val="300"/>
        </w:trPr>
        <w:tc>
          <w:tcPr>
            <w:tcW w:w="1971" w:type="dxa"/>
            <w:vAlign w:val="center"/>
            <w:hideMark/>
          </w:tcPr>
          <w:p w:rsidR="00957ACD" w:rsidRPr="008751FA" w:rsidP="00957ACD" w14:paraId="382C3B12" w14:textId="77777777">
            <w:pPr>
              <w:keepNext/>
              <w:keepLines/>
              <w:rPr>
                <w:rFonts w:asciiTheme="minorHAnsi" w:hAnsiTheme="minorHAnsi" w:cstheme="minorHAnsi"/>
                <w:sz w:val="22"/>
                <w:szCs w:val="22"/>
              </w:rPr>
            </w:pPr>
            <w:r w:rsidRPr="008751FA">
              <w:rPr>
                <w:rFonts w:asciiTheme="minorHAnsi" w:hAnsiTheme="minorHAnsi" w:cstheme="minorHAnsi"/>
                <w:sz w:val="22"/>
              </w:rPr>
              <w:t>50,001-100,000</w:t>
            </w:r>
          </w:p>
        </w:tc>
        <w:tc>
          <w:tcPr>
            <w:tcW w:w="1449" w:type="dxa"/>
            <w:tcMar>
              <w:left w:w="115" w:type="dxa"/>
              <w:right w:w="360" w:type="dxa"/>
            </w:tcMar>
            <w:vAlign w:val="center"/>
            <w:hideMark/>
          </w:tcPr>
          <w:p w:rsidR="00957ACD" w:rsidRPr="008751FA" w:rsidP="00957ACD" w14:paraId="13E2F097"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572</w:t>
            </w:r>
          </w:p>
        </w:tc>
        <w:tc>
          <w:tcPr>
            <w:tcW w:w="1524" w:type="dxa"/>
            <w:vAlign w:val="center"/>
            <w:hideMark/>
          </w:tcPr>
          <w:p w:rsidR="00957ACD" w:rsidRPr="008751FA" w:rsidP="00957ACD" w14:paraId="04349C8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957ACD" w:rsidRPr="008751FA" w:rsidP="00957ACD" w14:paraId="7165F8C7"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11,440</w:t>
            </w:r>
          </w:p>
        </w:tc>
        <w:tc>
          <w:tcPr>
            <w:tcW w:w="1504" w:type="dxa"/>
            <w:vAlign w:val="center"/>
            <w:hideMark/>
          </w:tcPr>
          <w:p w:rsidR="00957ACD" w:rsidRPr="008751FA" w:rsidP="00957ACD" w14:paraId="7005CF4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470" w:type="dxa"/>
            <w:noWrap/>
            <w:tcMar>
              <w:left w:w="115" w:type="dxa"/>
              <w:right w:w="288" w:type="dxa"/>
            </w:tcMar>
            <w:vAlign w:val="center"/>
            <w:hideMark/>
          </w:tcPr>
          <w:p w:rsidR="00957ACD" w:rsidRPr="008751FA" w:rsidP="00957ACD" w14:paraId="29EE6AC1"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$577,644</w:t>
            </w:r>
          </w:p>
        </w:tc>
      </w:tr>
      <w:tr w14:paraId="105CB8C8" w14:textId="77777777" w:rsidTr="006E5B28">
        <w:tblPrEx>
          <w:tblW w:w="9450" w:type="dxa"/>
          <w:tblCellMar>
            <w:left w:w="43" w:type="dxa"/>
            <w:right w:w="43" w:type="dxa"/>
          </w:tblCellMar>
          <w:tblLook w:val="04A0"/>
        </w:tblPrEx>
        <w:trPr>
          <w:trHeight w:val="300"/>
        </w:trPr>
        <w:tc>
          <w:tcPr>
            <w:tcW w:w="1971" w:type="dxa"/>
            <w:vAlign w:val="center"/>
            <w:hideMark/>
          </w:tcPr>
          <w:p w:rsidR="00957ACD" w:rsidRPr="008751FA" w:rsidP="00957ACD" w14:paraId="32F82E59" w14:textId="77777777">
            <w:pPr>
              <w:keepNext/>
              <w:keepLines/>
              <w:rPr>
                <w:rFonts w:asciiTheme="minorHAnsi" w:hAnsiTheme="minorHAnsi" w:cstheme="minorHAnsi"/>
                <w:sz w:val="22"/>
                <w:szCs w:val="22"/>
              </w:rPr>
            </w:pPr>
            <w:r w:rsidRPr="008751FA">
              <w:rPr>
                <w:rFonts w:asciiTheme="minorHAnsi" w:hAnsiTheme="minorHAnsi" w:cstheme="minorHAnsi"/>
                <w:sz w:val="22"/>
              </w:rPr>
              <w:t>100,001-1,000,000</w:t>
            </w:r>
          </w:p>
        </w:tc>
        <w:tc>
          <w:tcPr>
            <w:tcW w:w="1449" w:type="dxa"/>
            <w:tcMar>
              <w:left w:w="115" w:type="dxa"/>
              <w:right w:w="360" w:type="dxa"/>
            </w:tcMar>
            <w:vAlign w:val="center"/>
            <w:hideMark/>
          </w:tcPr>
          <w:p w:rsidR="00957ACD" w:rsidRPr="008751FA" w:rsidP="00957ACD" w14:paraId="7616E053"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422</w:t>
            </w:r>
          </w:p>
        </w:tc>
        <w:tc>
          <w:tcPr>
            <w:tcW w:w="1524" w:type="dxa"/>
            <w:vAlign w:val="center"/>
            <w:hideMark/>
          </w:tcPr>
          <w:p w:rsidR="00957ACD" w:rsidRPr="008751FA" w:rsidP="00957ACD" w14:paraId="66A8C1B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957ACD" w:rsidRPr="008751FA" w:rsidP="00957ACD" w14:paraId="731D7DF2"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8,440</w:t>
            </w:r>
          </w:p>
        </w:tc>
        <w:tc>
          <w:tcPr>
            <w:tcW w:w="1504" w:type="dxa"/>
            <w:vAlign w:val="center"/>
            <w:hideMark/>
          </w:tcPr>
          <w:p w:rsidR="00957ACD" w:rsidRPr="008751FA" w:rsidP="00957ACD" w14:paraId="4D75AAA5"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470" w:type="dxa"/>
            <w:noWrap/>
            <w:tcMar>
              <w:left w:w="115" w:type="dxa"/>
              <w:right w:w="288" w:type="dxa"/>
            </w:tcMar>
            <w:vAlign w:val="center"/>
            <w:hideMark/>
          </w:tcPr>
          <w:p w:rsidR="00957ACD" w:rsidRPr="008751FA" w:rsidP="00957ACD" w14:paraId="36204DFD"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$484,441</w:t>
            </w:r>
          </w:p>
        </w:tc>
      </w:tr>
      <w:tr w14:paraId="4218F003" w14:textId="77777777" w:rsidTr="006E5B28">
        <w:tblPrEx>
          <w:tblW w:w="9450" w:type="dxa"/>
          <w:tblCellMar>
            <w:left w:w="43" w:type="dxa"/>
            <w:right w:w="43" w:type="dxa"/>
          </w:tblCellMar>
          <w:tblLook w:val="04A0"/>
        </w:tblPrEx>
        <w:trPr>
          <w:trHeight w:val="300"/>
        </w:trPr>
        <w:tc>
          <w:tcPr>
            <w:tcW w:w="1971" w:type="dxa"/>
            <w:vAlign w:val="center"/>
            <w:hideMark/>
          </w:tcPr>
          <w:p w:rsidR="00957ACD" w:rsidRPr="008751FA" w:rsidP="00957ACD" w14:paraId="50298A47" w14:textId="77777777">
            <w:pPr>
              <w:keepNext/>
              <w:keepLines/>
              <w:rPr>
                <w:rFonts w:asciiTheme="minorHAnsi" w:hAnsiTheme="minorHAnsi" w:cstheme="minorHAnsi"/>
                <w:sz w:val="22"/>
                <w:szCs w:val="22"/>
              </w:rPr>
            </w:pPr>
            <w:r w:rsidRPr="008751FA">
              <w:rPr>
                <w:rFonts w:asciiTheme="minorHAnsi" w:hAnsiTheme="minorHAnsi" w:cstheme="minorHAnsi"/>
                <w:sz w:val="22"/>
              </w:rPr>
              <w:t>&gt;1,000,000</w:t>
            </w:r>
          </w:p>
        </w:tc>
        <w:tc>
          <w:tcPr>
            <w:tcW w:w="1449" w:type="dxa"/>
            <w:tcMar>
              <w:left w:w="115" w:type="dxa"/>
              <w:right w:w="360" w:type="dxa"/>
            </w:tcMar>
            <w:vAlign w:val="center"/>
            <w:hideMark/>
          </w:tcPr>
          <w:p w:rsidR="00957ACD" w:rsidRPr="008751FA" w:rsidP="00957ACD" w14:paraId="64AA936B" w14:textId="77777777">
            <w:pPr>
              <w:keepNext/>
              <w:keepLines/>
              <w:ind w:right="-260"/>
              <w:jc w:val="right"/>
              <w:rPr>
                <w:rFonts w:asciiTheme="minorHAnsi" w:hAnsiTheme="minorHAnsi" w:cstheme="minorHAnsi"/>
                <w:sz w:val="22"/>
                <w:szCs w:val="22"/>
              </w:rPr>
            </w:pPr>
            <w:r w:rsidRPr="008751FA">
              <w:rPr>
                <w:rFonts w:asciiTheme="minorHAnsi" w:hAnsiTheme="minorHAnsi" w:cstheme="minorHAnsi"/>
                <w:color w:val="000000"/>
                <w:sz w:val="22"/>
                <w:szCs w:val="22"/>
              </w:rPr>
              <w:t>24</w:t>
            </w:r>
          </w:p>
        </w:tc>
        <w:tc>
          <w:tcPr>
            <w:tcW w:w="1524" w:type="dxa"/>
            <w:vAlign w:val="center"/>
            <w:hideMark/>
          </w:tcPr>
          <w:p w:rsidR="00957ACD" w:rsidRPr="008751FA" w:rsidP="00957ACD" w14:paraId="7EE6509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532" w:type="dxa"/>
            <w:tcMar>
              <w:left w:w="115" w:type="dxa"/>
              <w:right w:w="360" w:type="dxa"/>
            </w:tcMar>
            <w:vAlign w:val="center"/>
            <w:hideMark/>
          </w:tcPr>
          <w:p w:rsidR="00957ACD" w:rsidRPr="008751FA" w:rsidP="00957ACD" w14:paraId="64AF10E4" w14:textId="77777777">
            <w:pPr>
              <w:keepNext/>
              <w:keepLines/>
              <w:ind w:right="-263"/>
              <w:jc w:val="right"/>
              <w:rPr>
                <w:rFonts w:asciiTheme="minorHAnsi" w:hAnsiTheme="minorHAnsi" w:cstheme="minorHAnsi"/>
                <w:sz w:val="22"/>
                <w:szCs w:val="22"/>
              </w:rPr>
            </w:pPr>
            <w:r w:rsidRPr="008751FA">
              <w:rPr>
                <w:rFonts w:asciiTheme="minorHAnsi" w:hAnsiTheme="minorHAnsi" w:cstheme="minorHAnsi"/>
                <w:color w:val="000000"/>
                <w:sz w:val="22"/>
                <w:szCs w:val="22"/>
              </w:rPr>
              <w:t>480</w:t>
            </w:r>
          </w:p>
        </w:tc>
        <w:tc>
          <w:tcPr>
            <w:tcW w:w="1504" w:type="dxa"/>
            <w:vAlign w:val="center"/>
            <w:hideMark/>
          </w:tcPr>
          <w:p w:rsidR="00957ACD" w:rsidRPr="008751FA" w:rsidP="00957ACD" w14:paraId="2B27D8D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470" w:type="dxa"/>
            <w:noWrap/>
            <w:tcMar>
              <w:left w:w="115" w:type="dxa"/>
              <w:right w:w="288" w:type="dxa"/>
            </w:tcMar>
            <w:vAlign w:val="center"/>
            <w:hideMark/>
          </w:tcPr>
          <w:p w:rsidR="00957ACD" w:rsidRPr="008751FA" w:rsidP="00957ACD" w14:paraId="32B76E8D" w14:textId="77777777">
            <w:pPr>
              <w:keepNext/>
              <w:keepLines/>
              <w:ind w:right="-189"/>
              <w:jc w:val="right"/>
              <w:rPr>
                <w:rFonts w:asciiTheme="minorHAnsi" w:hAnsiTheme="minorHAnsi" w:cstheme="minorHAnsi"/>
                <w:sz w:val="22"/>
                <w:szCs w:val="22"/>
              </w:rPr>
            </w:pPr>
            <w:r w:rsidRPr="008751FA">
              <w:rPr>
                <w:rFonts w:asciiTheme="minorHAnsi" w:hAnsiTheme="minorHAnsi" w:cstheme="minorHAnsi"/>
                <w:color w:val="000000"/>
                <w:sz w:val="22"/>
                <w:szCs w:val="22"/>
              </w:rPr>
              <w:t>$27,551</w:t>
            </w:r>
          </w:p>
        </w:tc>
      </w:tr>
      <w:tr w14:paraId="75846ECB" w14:textId="77777777" w:rsidTr="006E5B28">
        <w:tblPrEx>
          <w:tblW w:w="9450" w:type="dxa"/>
          <w:tblCellMar>
            <w:left w:w="43" w:type="dxa"/>
            <w:right w:w="43" w:type="dxa"/>
          </w:tblCellMar>
          <w:tblLook w:val="04A0"/>
        </w:tblPrEx>
        <w:trPr>
          <w:trHeight w:val="300"/>
        </w:trPr>
        <w:tc>
          <w:tcPr>
            <w:tcW w:w="1971" w:type="dxa"/>
            <w:vAlign w:val="center"/>
            <w:hideMark/>
          </w:tcPr>
          <w:p w:rsidR="00957ACD" w:rsidRPr="008751FA" w:rsidP="00957ACD" w14:paraId="51BC864B"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System 3-year Total</w:t>
            </w:r>
          </w:p>
        </w:tc>
        <w:tc>
          <w:tcPr>
            <w:tcW w:w="1449" w:type="dxa"/>
            <w:tcMar>
              <w:left w:w="115" w:type="dxa"/>
              <w:right w:w="360" w:type="dxa"/>
            </w:tcMar>
            <w:vAlign w:val="center"/>
            <w:hideMark/>
          </w:tcPr>
          <w:p w:rsidR="00957ACD" w:rsidRPr="008751FA" w:rsidP="00957ACD" w14:paraId="4878D7F8" w14:textId="77777777">
            <w:pPr>
              <w:keepNext/>
              <w:keepLines/>
              <w:ind w:right="-260"/>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66,947</w:t>
            </w:r>
          </w:p>
        </w:tc>
        <w:tc>
          <w:tcPr>
            <w:tcW w:w="1524" w:type="dxa"/>
            <w:vAlign w:val="center"/>
            <w:hideMark/>
          </w:tcPr>
          <w:p w:rsidR="00957ACD" w:rsidRPr="008751FA" w:rsidP="00957ACD" w14:paraId="5F020E13" w14:textId="77777777">
            <w:pPr>
              <w:keepNext/>
              <w:keepLines/>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1532" w:type="dxa"/>
            <w:tcMar>
              <w:left w:w="115" w:type="dxa"/>
              <w:right w:w="360" w:type="dxa"/>
            </w:tcMar>
            <w:vAlign w:val="center"/>
            <w:hideMark/>
          </w:tcPr>
          <w:p w:rsidR="00957ACD" w:rsidRPr="008751FA" w:rsidP="00957ACD" w14:paraId="6CE2C598" w14:textId="77777777">
            <w:pPr>
              <w:keepNext/>
              <w:keepLines/>
              <w:ind w:right="-263"/>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1,338,940</w:t>
            </w:r>
          </w:p>
        </w:tc>
        <w:tc>
          <w:tcPr>
            <w:tcW w:w="1504" w:type="dxa"/>
            <w:vAlign w:val="center"/>
            <w:hideMark/>
          </w:tcPr>
          <w:p w:rsidR="00957ACD" w:rsidRPr="008751FA" w:rsidP="00957ACD" w14:paraId="52C33820" w14:textId="77777777">
            <w:pPr>
              <w:keepNext/>
              <w:keepLines/>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1470" w:type="dxa"/>
            <w:noWrap/>
            <w:tcMar>
              <w:left w:w="115" w:type="dxa"/>
              <w:right w:w="288" w:type="dxa"/>
            </w:tcMar>
            <w:vAlign w:val="center"/>
            <w:hideMark/>
          </w:tcPr>
          <w:p w:rsidR="00957ACD" w:rsidRPr="008751FA" w:rsidP="00957ACD" w14:paraId="264D10A6" w14:textId="77777777">
            <w:pPr>
              <w:keepNext/>
              <w:keepLines/>
              <w:ind w:right="-189"/>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$50,720,720</w:t>
            </w:r>
          </w:p>
        </w:tc>
      </w:tr>
      <w:tr w14:paraId="2D9E7AC9" w14:textId="77777777" w:rsidTr="006E5B28">
        <w:tblPrEx>
          <w:tblW w:w="9450" w:type="dxa"/>
          <w:tblCellMar>
            <w:left w:w="43" w:type="dxa"/>
            <w:right w:w="43" w:type="dxa"/>
          </w:tblCellMar>
          <w:tblLook w:val="04A0"/>
        </w:tblPrEx>
        <w:trPr>
          <w:trHeight w:val="300"/>
        </w:trPr>
        <w:tc>
          <w:tcPr>
            <w:tcW w:w="1971" w:type="dxa"/>
            <w:vAlign w:val="center"/>
          </w:tcPr>
          <w:p w:rsidR="00957ACD" w:rsidRPr="008751FA" w:rsidP="00957ACD" w14:paraId="749B4E50"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Annual Average</w:t>
            </w:r>
          </w:p>
        </w:tc>
        <w:tc>
          <w:tcPr>
            <w:tcW w:w="1449" w:type="dxa"/>
            <w:vAlign w:val="center"/>
          </w:tcPr>
          <w:p w:rsidR="00957ACD" w:rsidRPr="008751FA" w:rsidP="00957ACD" w14:paraId="05185AE9" w14:textId="77777777">
            <w:pPr>
              <w:keepNext/>
              <w:keepLines/>
              <w:ind w:right="-92"/>
              <w:jc w:val="center"/>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1524" w:type="dxa"/>
            <w:vAlign w:val="center"/>
          </w:tcPr>
          <w:p w:rsidR="00957ACD" w:rsidRPr="008751FA" w:rsidP="00957ACD" w14:paraId="12645C43" w14:textId="77777777">
            <w:pPr>
              <w:keepNext/>
              <w:keepLines/>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1532" w:type="dxa"/>
            <w:tcMar>
              <w:left w:w="115" w:type="dxa"/>
              <w:right w:w="360" w:type="dxa"/>
            </w:tcMar>
            <w:vAlign w:val="center"/>
          </w:tcPr>
          <w:p w:rsidR="00957ACD" w:rsidRPr="008751FA" w:rsidP="00957ACD" w14:paraId="2F3431FC" w14:textId="77777777">
            <w:pPr>
              <w:keepNext/>
              <w:keepLines/>
              <w:ind w:right="-263"/>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446,313</w:t>
            </w:r>
          </w:p>
        </w:tc>
        <w:tc>
          <w:tcPr>
            <w:tcW w:w="1504" w:type="dxa"/>
            <w:vAlign w:val="center"/>
          </w:tcPr>
          <w:p w:rsidR="00957ACD" w:rsidRPr="008751FA" w:rsidP="00957ACD" w14:paraId="006E5A81" w14:textId="77777777">
            <w:pPr>
              <w:keepNext/>
              <w:keepLines/>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1470" w:type="dxa"/>
            <w:noWrap/>
            <w:tcMar>
              <w:left w:w="115" w:type="dxa"/>
              <w:right w:w="288" w:type="dxa"/>
            </w:tcMar>
            <w:vAlign w:val="center"/>
          </w:tcPr>
          <w:p w:rsidR="00957ACD" w:rsidRPr="008751FA" w:rsidP="00957ACD" w14:paraId="2492C50E" w14:textId="77777777">
            <w:pPr>
              <w:keepNext/>
              <w:keepLines/>
              <w:ind w:right="-189"/>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$16,906,907</w:t>
            </w:r>
          </w:p>
        </w:tc>
      </w:tr>
    </w:tbl>
    <w:p w:rsidR="00957ACD" w:rsidRPr="008751FA" w:rsidP="00957ACD" w14:paraId="33D9480D"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w:t>
      </w:r>
    </w:p>
    <w:p w:rsidR="00957ACD" w:rsidRPr="008751FA" w:rsidP="00957ACD" w14:paraId="31ADE072"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6</w:t>
      </w:r>
      <w:r w:rsidRPr="008751FA">
        <w:rPr>
          <w:rFonts w:eastAsia="Times New Roman" w:cstheme="minorHAnsi"/>
          <w:b/>
          <w:bCs/>
          <w:noProof/>
        </w:rPr>
        <w:fldChar w:fldCharType="end"/>
      </w:r>
      <w:r w:rsidRPr="008751FA">
        <w:rPr>
          <w:rFonts w:eastAsia="Times New Roman" w:cstheme="minorHAnsi"/>
          <w:b/>
          <w:bCs/>
          <w:noProof/>
        </w:rPr>
        <w:t xml:space="preserve">. Burden and Costs for Public Water Systems Conducting a Records Review to Identify Lead Connectors </w:t>
      </w:r>
    </w:p>
    <w:tbl>
      <w:tblPr>
        <w:tblStyle w:val="TableGrid1"/>
        <w:tblW w:w="9355" w:type="dxa"/>
        <w:tblCellMar>
          <w:left w:w="43" w:type="dxa"/>
          <w:right w:w="43" w:type="dxa"/>
        </w:tblCellMar>
        <w:tblLook w:val="04A0"/>
      </w:tblPr>
      <w:tblGrid>
        <w:gridCol w:w="2478"/>
        <w:gridCol w:w="1429"/>
        <w:gridCol w:w="1430"/>
        <w:gridCol w:w="980"/>
        <w:gridCol w:w="1691"/>
        <w:gridCol w:w="1347"/>
      </w:tblGrid>
      <w:tr w14:paraId="03AE126C" w14:textId="77777777" w:rsidTr="006E5B28">
        <w:tblPrEx>
          <w:tblW w:w="9355" w:type="dxa"/>
          <w:tblCellMar>
            <w:left w:w="43" w:type="dxa"/>
            <w:right w:w="43" w:type="dxa"/>
          </w:tblCellMar>
          <w:tblLook w:val="04A0"/>
        </w:tblPrEx>
        <w:tc>
          <w:tcPr>
            <w:tcW w:w="2507" w:type="dxa"/>
            <w:vAlign w:val="center"/>
          </w:tcPr>
          <w:p w:rsidR="00957ACD" w:rsidRPr="008751FA" w:rsidP="00957ACD" w14:paraId="76883CB5"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Respondent service population size category and type</w:t>
            </w:r>
          </w:p>
        </w:tc>
        <w:tc>
          <w:tcPr>
            <w:tcW w:w="1437" w:type="dxa"/>
            <w:vAlign w:val="center"/>
          </w:tcPr>
          <w:p w:rsidR="00957ACD" w:rsidRPr="008751FA" w:rsidP="00957ACD" w14:paraId="638DD24B"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Responses</w:t>
            </w:r>
          </w:p>
        </w:tc>
        <w:tc>
          <w:tcPr>
            <w:tcW w:w="1439" w:type="dxa"/>
            <w:vAlign w:val="center"/>
          </w:tcPr>
          <w:p w:rsidR="00957ACD" w:rsidRPr="008751FA" w:rsidP="00957ACD" w14:paraId="52C96415"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Burden per Response (hours)</w:t>
            </w:r>
          </w:p>
        </w:tc>
        <w:tc>
          <w:tcPr>
            <w:tcW w:w="919" w:type="dxa"/>
            <w:vAlign w:val="center"/>
          </w:tcPr>
          <w:p w:rsidR="00957ACD" w:rsidRPr="008751FA" w:rsidP="00957ACD" w14:paraId="1311557E"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Burden (hours)</w:t>
            </w:r>
          </w:p>
        </w:tc>
        <w:tc>
          <w:tcPr>
            <w:tcW w:w="1705" w:type="dxa"/>
            <w:vAlign w:val="center"/>
          </w:tcPr>
          <w:p w:rsidR="00957ACD" w:rsidRPr="008751FA" w:rsidP="00957ACD" w14:paraId="1B0990C7"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Labor Rate (2022 USD/hour)</w:t>
            </w:r>
          </w:p>
        </w:tc>
        <w:tc>
          <w:tcPr>
            <w:tcW w:w="1348" w:type="dxa"/>
            <w:vAlign w:val="center"/>
          </w:tcPr>
          <w:p w:rsidR="00957ACD" w:rsidRPr="008751FA" w:rsidP="00957ACD" w14:paraId="5903D924"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Cost (2022 USD)</w:t>
            </w:r>
          </w:p>
        </w:tc>
      </w:tr>
      <w:tr w14:paraId="1AA3D239"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480572A1"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&lt;=100, CWS</w:t>
            </w:r>
          </w:p>
        </w:tc>
        <w:tc>
          <w:tcPr>
            <w:tcW w:w="1437" w:type="dxa"/>
            <w:vAlign w:val="center"/>
          </w:tcPr>
          <w:p w:rsidR="00957ACD" w:rsidRPr="008751FA" w:rsidP="00957ACD" w14:paraId="140B699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35,196</w:t>
            </w:r>
          </w:p>
        </w:tc>
        <w:tc>
          <w:tcPr>
            <w:tcW w:w="1439" w:type="dxa"/>
            <w:vAlign w:val="center"/>
          </w:tcPr>
          <w:p w:rsidR="00957ACD" w:rsidRPr="008751FA" w:rsidP="00957ACD" w14:paraId="14DDF32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0.50</w:t>
            </w:r>
          </w:p>
        </w:tc>
        <w:tc>
          <w:tcPr>
            <w:tcW w:w="919" w:type="dxa"/>
            <w:vAlign w:val="center"/>
          </w:tcPr>
          <w:p w:rsidR="00957ACD" w:rsidRPr="008751FA" w:rsidP="00957ACD" w14:paraId="21C54B2D"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17,717</w:t>
            </w:r>
          </w:p>
        </w:tc>
        <w:tc>
          <w:tcPr>
            <w:tcW w:w="1705" w:type="dxa"/>
            <w:vAlign w:val="center"/>
          </w:tcPr>
          <w:p w:rsidR="00957ACD" w:rsidRPr="008751FA" w:rsidP="00957ACD" w14:paraId="28E1BF70"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348" w:type="dxa"/>
            <w:vAlign w:val="center"/>
          </w:tcPr>
          <w:p w:rsidR="00957ACD" w:rsidRPr="008751FA" w:rsidP="00957ACD" w14:paraId="7779E71A"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$647,726</w:t>
            </w:r>
          </w:p>
        </w:tc>
      </w:tr>
      <w:tr w14:paraId="280CB469"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19C49F43"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101-500, CWS</w:t>
            </w:r>
          </w:p>
        </w:tc>
        <w:tc>
          <w:tcPr>
            <w:tcW w:w="1437" w:type="dxa"/>
            <w:vAlign w:val="center"/>
          </w:tcPr>
          <w:p w:rsidR="00957ACD" w:rsidRPr="008751FA" w:rsidP="00957ACD" w14:paraId="271E9CEA"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45,252</w:t>
            </w:r>
          </w:p>
        </w:tc>
        <w:tc>
          <w:tcPr>
            <w:tcW w:w="1439" w:type="dxa"/>
            <w:vAlign w:val="center"/>
          </w:tcPr>
          <w:p w:rsidR="00957ACD" w:rsidRPr="008751FA" w:rsidP="00957ACD" w14:paraId="5C76931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1.99</w:t>
            </w:r>
          </w:p>
        </w:tc>
        <w:tc>
          <w:tcPr>
            <w:tcW w:w="919" w:type="dxa"/>
            <w:vAlign w:val="center"/>
          </w:tcPr>
          <w:p w:rsidR="00957ACD" w:rsidRPr="008751FA" w:rsidP="00957ACD" w14:paraId="4BF61AF8"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89,969</w:t>
            </w:r>
          </w:p>
        </w:tc>
        <w:tc>
          <w:tcPr>
            <w:tcW w:w="1705" w:type="dxa"/>
            <w:vAlign w:val="center"/>
          </w:tcPr>
          <w:p w:rsidR="00957ACD" w:rsidRPr="008751FA" w:rsidP="00957ACD" w14:paraId="3B7583B8"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348" w:type="dxa"/>
            <w:vAlign w:val="center"/>
          </w:tcPr>
          <w:p w:rsidR="00957ACD" w:rsidRPr="008751FA" w:rsidP="00957ACD" w14:paraId="264B0BB4"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$3,289,243</w:t>
            </w:r>
          </w:p>
        </w:tc>
      </w:tr>
      <w:tr w14:paraId="75FEC9D9"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0A71E695"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501-1,000, CWS</w:t>
            </w:r>
          </w:p>
        </w:tc>
        <w:tc>
          <w:tcPr>
            <w:tcW w:w="1437" w:type="dxa"/>
            <w:vAlign w:val="center"/>
          </w:tcPr>
          <w:p w:rsidR="00957ACD" w:rsidRPr="008751FA" w:rsidP="00957ACD" w14:paraId="4EA78BB7"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15,990</w:t>
            </w:r>
          </w:p>
        </w:tc>
        <w:tc>
          <w:tcPr>
            <w:tcW w:w="1439" w:type="dxa"/>
            <w:vAlign w:val="center"/>
          </w:tcPr>
          <w:p w:rsidR="00957ACD" w:rsidRPr="008751FA" w:rsidP="00957ACD" w14:paraId="0CA7BE0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5.65</w:t>
            </w:r>
          </w:p>
        </w:tc>
        <w:tc>
          <w:tcPr>
            <w:tcW w:w="919" w:type="dxa"/>
            <w:vAlign w:val="center"/>
          </w:tcPr>
          <w:p w:rsidR="00957ACD" w:rsidRPr="008751FA" w:rsidP="00957ACD" w14:paraId="1A32D902"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90,341</w:t>
            </w:r>
          </w:p>
        </w:tc>
        <w:tc>
          <w:tcPr>
            <w:tcW w:w="1705" w:type="dxa"/>
            <w:vAlign w:val="center"/>
          </w:tcPr>
          <w:p w:rsidR="00957ACD" w:rsidRPr="008751FA" w:rsidP="00957ACD" w14:paraId="2BBBE4DD"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348" w:type="dxa"/>
            <w:vAlign w:val="center"/>
          </w:tcPr>
          <w:p w:rsidR="00957ACD" w:rsidRPr="008751FA" w:rsidP="00957ACD" w14:paraId="6247C288"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$3,302,844</w:t>
            </w:r>
          </w:p>
        </w:tc>
      </w:tr>
      <w:tr w14:paraId="42808155"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4A927FFE"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1,001-3,300, CWS</w:t>
            </w:r>
          </w:p>
        </w:tc>
        <w:tc>
          <w:tcPr>
            <w:tcW w:w="1437" w:type="dxa"/>
            <w:vAlign w:val="center"/>
          </w:tcPr>
          <w:p w:rsidR="00957ACD" w:rsidRPr="008751FA" w:rsidP="00957ACD" w14:paraId="71451E58"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23,901</w:t>
            </w:r>
          </w:p>
        </w:tc>
        <w:tc>
          <w:tcPr>
            <w:tcW w:w="1439" w:type="dxa"/>
            <w:vAlign w:val="center"/>
          </w:tcPr>
          <w:p w:rsidR="00957ACD" w:rsidRPr="008751FA" w:rsidP="00957ACD" w14:paraId="03AA0577"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14.08</w:t>
            </w:r>
          </w:p>
        </w:tc>
        <w:tc>
          <w:tcPr>
            <w:tcW w:w="919" w:type="dxa"/>
            <w:vAlign w:val="center"/>
          </w:tcPr>
          <w:p w:rsidR="00957ACD" w:rsidRPr="008751FA" w:rsidP="00957ACD" w14:paraId="2CA0647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336,523</w:t>
            </w:r>
          </w:p>
        </w:tc>
        <w:tc>
          <w:tcPr>
            <w:tcW w:w="1705" w:type="dxa"/>
            <w:vAlign w:val="center"/>
          </w:tcPr>
          <w:p w:rsidR="00957ACD" w:rsidRPr="008751FA" w:rsidP="00957ACD" w14:paraId="203C33C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348" w:type="dxa"/>
            <w:vAlign w:val="center"/>
          </w:tcPr>
          <w:p w:rsidR="00957ACD" w:rsidRPr="008751FA" w:rsidP="00957ACD" w14:paraId="409C2D3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$12,303,233</w:t>
            </w:r>
          </w:p>
        </w:tc>
      </w:tr>
      <w:tr w14:paraId="12E8F5F6"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56EE839A"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3,301-10,000, CWS</w:t>
            </w:r>
          </w:p>
        </w:tc>
        <w:tc>
          <w:tcPr>
            <w:tcW w:w="1437" w:type="dxa"/>
            <w:vAlign w:val="center"/>
          </w:tcPr>
          <w:p w:rsidR="00957ACD" w:rsidRPr="008751FA" w:rsidP="00957ACD" w14:paraId="173B901A"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15,078</w:t>
            </w:r>
          </w:p>
        </w:tc>
        <w:tc>
          <w:tcPr>
            <w:tcW w:w="1439" w:type="dxa"/>
            <w:vAlign w:val="center"/>
          </w:tcPr>
          <w:p w:rsidR="00957ACD" w:rsidRPr="008751FA" w:rsidP="00957ACD" w14:paraId="6313F12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32.64</w:t>
            </w:r>
          </w:p>
        </w:tc>
        <w:tc>
          <w:tcPr>
            <w:tcW w:w="919" w:type="dxa"/>
            <w:vAlign w:val="center"/>
          </w:tcPr>
          <w:p w:rsidR="00957ACD" w:rsidRPr="008751FA" w:rsidP="00957ACD" w14:paraId="0F17A92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492,095</w:t>
            </w:r>
          </w:p>
        </w:tc>
        <w:tc>
          <w:tcPr>
            <w:tcW w:w="1705" w:type="dxa"/>
            <w:vAlign w:val="center"/>
          </w:tcPr>
          <w:p w:rsidR="00957ACD" w:rsidRPr="008751FA" w:rsidP="00957ACD" w14:paraId="19C22A25"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348" w:type="dxa"/>
            <w:vAlign w:val="center"/>
          </w:tcPr>
          <w:p w:rsidR="00957ACD" w:rsidRPr="008751FA" w:rsidP="00957ACD" w14:paraId="48D79E8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$21,450,770</w:t>
            </w:r>
          </w:p>
        </w:tc>
      </w:tr>
      <w:tr w14:paraId="76FB52C3"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0E30A733"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10,001-50,000, CWS</w:t>
            </w:r>
          </w:p>
        </w:tc>
        <w:tc>
          <w:tcPr>
            <w:tcW w:w="1437" w:type="dxa"/>
            <w:vAlign w:val="center"/>
          </w:tcPr>
          <w:p w:rsidR="00957ACD" w:rsidRPr="008751FA" w:rsidP="00957ACD" w14:paraId="7B8B1848"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10,122</w:t>
            </w:r>
          </w:p>
        </w:tc>
        <w:tc>
          <w:tcPr>
            <w:tcW w:w="1439" w:type="dxa"/>
            <w:vAlign w:val="center"/>
          </w:tcPr>
          <w:p w:rsidR="00957ACD" w:rsidRPr="008751FA" w:rsidP="00957ACD" w14:paraId="222F6A4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106.99</w:t>
            </w:r>
          </w:p>
        </w:tc>
        <w:tc>
          <w:tcPr>
            <w:tcW w:w="919" w:type="dxa"/>
            <w:vAlign w:val="center"/>
          </w:tcPr>
          <w:p w:rsidR="00957ACD" w:rsidRPr="008751FA" w:rsidP="00957ACD" w14:paraId="100E1EC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1,082,945</w:t>
            </w:r>
          </w:p>
        </w:tc>
        <w:tc>
          <w:tcPr>
            <w:tcW w:w="1705" w:type="dxa"/>
            <w:vAlign w:val="center"/>
          </w:tcPr>
          <w:p w:rsidR="00957ACD" w:rsidRPr="008751FA" w:rsidP="00957ACD" w14:paraId="08BECBF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348" w:type="dxa"/>
            <w:vAlign w:val="center"/>
          </w:tcPr>
          <w:p w:rsidR="00957ACD" w:rsidRPr="008751FA" w:rsidP="00957ACD" w14:paraId="1AA2EA18"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$50,616,298</w:t>
            </w:r>
          </w:p>
        </w:tc>
      </w:tr>
      <w:tr w14:paraId="6FD17CB8"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22A2FDF3"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50,001-100,000, CWS</w:t>
            </w:r>
          </w:p>
        </w:tc>
        <w:tc>
          <w:tcPr>
            <w:tcW w:w="1437" w:type="dxa"/>
            <w:vAlign w:val="center"/>
          </w:tcPr>
          <w:p w:rsidR="00957ACD" w:rsidRPr="008751FA" w:rsidP="00957ACD" w14:paraId="61F5178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1,713</w:t>
            </w:r>
          </w:p>
        </w:tc>
        <w:tc>
          <w:tcPr>
            <w:tcW w:w="1439" w:type="dxa"/>
            <w:vAlign w:val="center"/>
          </w:tcPr>
          <w:p w:rsidR="00957ACD" w:rsidRPr="008751FA" w:rsidP="00957ACD" w14:paraId="1294CED2"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294.60</w:t>
            </w:r>
          </w:p>
        </w:tc>
        <w:tc>
          <w:tcPr>
            <w:tcW w:w="919" w:type="dxa"/>
            <w:vAlign w:val="center"/>
          </w:tcPr>
          <w:p w:rsidR="00957ACD" w:rsidRPr="008751FA" w:rsidP="00957ACD" w14:paraId="71CEFEEA"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504,653</w:t>
            </w:r>
          </w:p>
        </w:tc>
        <w:tc>
          <w:tcPr>
            <w:tcW w:w="1705" w:type="dxa"/>
            <w:vAlign w:val="center"/>
          </w:tcPr>
          <w:p w:rsidR="00957ACD" w:rsidRPr="008751FA" w:rsidP="00957ACD" w14:paraId="2D1652CA"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348" w:type="dxa"/>
            <w:vAlign w:val="center"/>
          </w:tcPr>
          <w:p w:rsidR="00957ACD" w:rsidRPr="008751FA" w:rsidP="00957ACD" w14:paraId="4C72EBEB"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$25,481,615</w:t>
            </w:r>
          </w:p>
        </w:tc>
      </w:tr>
      <w:tr w14:paraId="285F1CE7"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52AAA3B1"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100,001-1,000,000, CWS</w:t>
            </w:r>
          </w:p>
        </w:tc>
        <w:tc>
          <w:tcPr>
            <w:tcW w:w="1437" w:type="dxa"/>
            <w:vAlign w:val="center"/>
          </w:tcPr>
          <w:p w:rsidR="00957ACD" w:rsidRPr="008751FA" w:rsidP="00957ACD" w14:paraId="77569916"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1,263</w:t>
            </w:r>
          </w:p>
        </w:tc>
        <w:tc>
          <w:tcPr>
            <w:tcW w:w="1439" w:type="dxa"/>
            <w:vAlign w:val="center"/>
          </w:tcPr>
          <w:p w:rsidR="00957ACD" w:rsidRPr="008751FA" w:rsidP="00957ACD" w14:paraId="503BCE6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880.49</w:t>
            </w:r>
          </w:p>
        </w:tc>
        <w:tc>
          <w:tcPr>
            <w:tcW w:w="919" w:type="dxa"/>
            <w:vAlign w:val="center"/>
          </w:tcPr>
          <w:p w:rsidR="00957ACD" w:rsidRPr="008751FA" w:rsidP="00957ACD" w14:paraId="21698D4D"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1,112,055</w:t>
            </w:r>
          </w:p>
        </w:tc>
        <w:tc>
          <w:tcPr>
            <w:tcW w:w="1705" w:type="dxa"/>
            <w:vAlign w:val="center"/>
          </w:tcPr>
          <w:p w:rsidR="00957ACD" w:rsidRPr="008751FA" w:rsidP="00957ACD" w14:paraId="695E749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348" w:type="dxa"/>
            <w:vAlign w:val="center"/>
          </w:tcPr>
          <w:p w:rsidR="00957ACD" w:rsidRPr="008751FA" w:rsidP="00957ACD" w14:paraId="67AB0EA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$63,829,938</w:t>
            </w:r>
          </w:p>
        </w:tc>
      </w:tr>
      <w:tr w14:paraId="3F4C7B18"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63E48EC6"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&gt;1,000,000, CWS</w:t>
            </w:r>
          </w:p>
        </w:tc>
        <w:tc>
          <w:tcPr>
            <w:tcW w:w="1437" w:type="dxa"/>
            <w:vAlign w:val="center"/>
          </w:tcPr>
          <w:p w:rsidR="00957ACD" w:rsidRPr="008751FA" w:rsidP="00957ACD" w14:paraId="52463F5C"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1439" w:type="dxa"/>
            <w:vAlign w:val="center"/>
          </w:tcPr>
          <w:p w:rsidR="00957ACD" w:rsidRPr="008751FA" w:rsidP="00957ACD" w14:paraId="6BF988C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7,431.47</w:t>
            </w:r>
          </w:p>
        </w:tc>
        <w:tc>
          <w:tcPr>
            <w:tcW w:w="919" w:type="dxa"/>
            <w:vAlign w:val="center"/>
          </w:tcPr>
          <w:p w:rsidR="00957ACD" w:rsidRPr="008751FA" w:rsidP="00957ACD" w14:paraId="5F02459D"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535,065</w:t>
            </w:r>
          </w:p>
        </w:tc>
        <w:tc>
          <w:tcPr>
            <w:tcW w:w="1705" w:type="dxa"/>
            <w:vAlign w:val="center"/>
          </w:tcPr>
          <w:p w:rsidR="00957ACD" w:rsidRPr="008751FA" w:rsidP="00957ACD" w14:paraId="75357EC2"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348" w:type="dxa"/>
            <w:vAlign w:val="center"/>
          </w:tcPr>
          <w:p w:rsidR="00957ACD" w:rsidRPr="008751FA" w:rsidP="00957ACD" w14:paraId="204CD9C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$30,711,799</w:t>
            </w:r>
          </w:p>
        </w:tc>
      </w:tr>
      <w:tr w14:paraId="05E461E9"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741B1797"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&lt;=100, NTNCWS</w:t>
            </w:r>
          </w:p>
        </w:tc>
        <w:tc>
          <w:tcPr>
            <w:tcW w:w="1437" w:type="dxa"/>
            <w:vAlign w:val="center"/>
          </w:tcPr>
          <w:p w:rsidR="00957ACD" w:rsidRPr="008751FA" w:rsidP="00957ACD" w14:paraId="4E64EDD2"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25,164</w:t>
            </w:r>
          </w:p>
        </w:tc>
        <w:tc>
          <w:tcPr>
            <w:tcW w:w="1439" w:type="dxa"/>
            <w:vAlign w:val="center"/>
          </w:tcPr>
          <w:p w:rsidR="00957ACD" w:rsidRPr="008751FA" w:rsidP="00957ACD" w14:paraId="110475C5"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0.50</w:t>
            </w:r>
          </w:p>
        </w:tc>
        <w:tc>
          <w:tcPr>
            <w:tcW w:w="919" w:type="dxa"/>
            <w:vAlign w:val="center"/>
          </w:tcPr>
          <w:p w:rsidR="00957ACD" w:rsidRPr="008751FA" w:rsidP="00957ACD" w14:paraId="7326D04B"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12,667</w:t>
            </w:r>
          </w:p>
        </w:tc>
        <w:tc>
          <w:tcPr>
            <w:tcW w:w="1705" w:type="dxa"/>
            <w:vAlign w:val="center"/>
          </w:tcPr>
          <w:p w:rsidR="00957ACD" w:rsidRPr="008751FA" w:rsidP="00957ACD" w14:paraId="3311C342"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348" w:type="dxa"/>
            <w:vAlign w:val="center"/>
          </w:tcPr>
          <w:p w:rsidR="00957ACD" w:rsidRPr="008751FA" w:rsidP="00957ACD" w14:paraId="4B7C981D"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$463,103</w:t>
            </w:r>
          </w:p>
        </w:tc>
      </w:tr>
      <w:tr w14:paraId="409532F8"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258CE52A"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101-500, NTNCWS</w:t>
            </w:r>
          </w:p>
        </w:tc>
        <w:tc>
          <w:tcPr>
            <w:tcW w:w="1437" w:type="dxa"/>
            <w:vAlign w:val="center"/>
          </w:tcPr>
          <w:p w:rsidR="00957ACD" w:rsidRPr="008751FA" w:rsidP="00957ACD" w14:paraId="2940349B"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19,140</w:t>
            </w:r>
          </w:p>
        </w:tc>
        <w:tc>
          <w:tcPr>
            <w:tcW w:w="1439" w:type="dxa"/>
            <w:vAlign w:val="center"/>
          </w:tcPr>
          <w:p w:rsidR="00957ACD" w:rsidRPr="008751FA" w:rsidP="00957ACD" w14:paraId="1F2EE891"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1.99</w:t>
            </w:r>
          </w:p>
        </w:tc>
        <w:tc>
          <w:tcPr>
            <w:tcW w:w="919" w:type="dxa"/>
            <w:vAlign w:val="center"/>
          </w:tcPr>
          <w:p w:rsidR="00957ACD" w:rsidRPr="008751FA" w:rsidP="00957ACD" w14:paraId="659CB660"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38,054</w:t>
            </w:r>
          </w:p>
        </w:tc>
        <w:tc>
          <w:tcPr>
            <w:tcW w:w="1705" w:type="dxa"/>
            <w:vAlign w:val="center"/>
          </w:tcPr>
          <w:p w:rsidR="00957ACD" w:rsidRPr="008751FA" w:rsidP="00957ACD" w14:paraId="480D6774"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348" w:type="dxa"/>
            <w:vAlign w:val="center"/>
          </w:tcPr>
          <w:p w:rsidR="00957ACD" w:rsidRPr="008751FA" w:rsidP="00957ACD" w14:paraId="45469A2B"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$1,391,234</w:t>
            </w:r>
          </w:p>
        </w:tc>
      </w:tr>
      <w:tr w14:paraId="489310DA"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36D13BA5"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501-1,000, NTNCWS</w:t>
            </w:r>
          </w:p>
        </w:tc>
        <w:tc>
          <w:tcPr>
            <w:tcW w:w="1437" w:type="dxa"/>
            <w:vAlign w:val="center"/>
          </w:tcPr>
          <w:p w:rsidR="00957ACD" w:rsidRPr="008751FA" w:rsidP="00957ACD" w14:paraId="13EA03D5"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4,734</w:t>
            </w:r>
          </w:p>
        </w:tc>
        <w:tc>
          <w:tcPr>
            <w:tcW w:w="1439" w:type="dxa"/>
            <w:vAlign w:val="center"/>
          </w:tcPr>
          <w:p w:rsidR="00957ACD" w:rsidRPr="008751FA" w:rsidP="00957ACD" w14:paraId="13A1C285"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5.65</w:t>
            </w:r>
          </w:p>
        </w:tc>
        <w:tc>
          <w:tcPr>
            <w:tcW w:w="919" w:type="dxa"/>
            <w:vAlign w:val="center"/>
          </w:tcPr>
          <w:p w:rsidR="00957ACD" w:rsidRPr="008751FA" w:rsidP="00957ACD" w14:paraId="3FB02E60"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26,746</w:t>
            </w:r>
          </w:p>
        </w:tc>
        <w:tc>
          <w:tcPr>
            <w:tcW w:w="1705" w:type="dxa"/>
            <w:vAlign w:val="center"/>
          </w:tcPr>
          <w:p w:rsidR="00957ACD" w:rsidRPr="008751FA" w:rsidP="00957ACD" w14:paraId="64EFEC58"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348" w:type="dxa"/>
            <w:vAlign w:val="center"/>
          </w:tcPr>
          <w:p w:rsidR="00957ACD" w:rsidRPr="008751FA" w:rsidP="00957ACD" w14:paraId="634AD325"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$977,840</w:t>
            </w:r>
          </w:p>
        </w:tc>
      </w:tr>
      <w:tr w14:paraId="3D869BC6"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4CFA4FF0"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1,001-3,300, NTNCWS</w:t>
            </w:r>
          </w:p>
        </w:tc>
        <w:tc>
          <w:tcPr>
            <w:tcW w:w="1437" w:type="dxa"/>
            <w:vAlign w:val="center"/>
          </w:tcPr>
          <w:p w:rsidR="00957ACD" w:rsidRPr="008751FA" w:rsidP="00957ACD" w14:paraId="39D994BC"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2,613</w:t>
            </w:r>
          </w:p>
        </w:tc>
        <w:tc>
          <w:tcPr>
            <w:tcW w:w="1439" w:type="dxa"/>
            <w:vAlign w:val="center"/>
          </w:tcPr>
          <w:p w:rsidR="00957ACD" w:rsidRPr="008751FA" w:rsidP="00957ACD" w14:paraId="6B2BD55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14.08</w:t>
            </w:r>
          </w:p>
        </w:tc>
        <w:tc>
          <w:tcPr>
            <w:tcW w:w="919" w:type="dxa"/>
            <w:vAlign w:val="center"/>
          </w:tcPr>
          <w:p w:rsidR="00957ACD" w:rsidRPr="008751FA" w:rsidP="00957ACD" w14:paraId="0BA59EF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36,791</w:t>
            </w:r>
          </w:p>
        </w:tc>
        <w:tc>
          <w:tcPr>
            <w:tcW w:w="1705" w:type="dxa"/>
            <w:vAlign w:val="center"/>
          </w:tcPr>
          <w:p w:rsidR="00957ACD" w:rsidRPr="008751FA" w:rsidP="00957ACD" w14:paraId="6BD124F4"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348" w:type="dxa"/>
            <w:vAlign w:val="center"/>
          </w:tcPr>
          <w:p w:rsidR="00957ACD" w:rsidRPr="008751FA" w:rsidP="00957ACD" w14:paraId="518384B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$1,345,063</w:t>
            </w:r>
          </w:p>
        </w:tc>
      </w:tr>
      <w:tr w14:paraId="0516CA38"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7012BF1D"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3,301-10,000, NTNCWS</w:t>
            </w:r>
          </w:p>
        </w:tc>
        <w:tc>
          <w:tcPr>
            <w:tcW w:w="1437" w:type="dxa"/>
            <w:vAlign w:val="center"/>
          </w:tcPr>
          <w:p w:rsidR="00957ACD" w:rsidRPr="008751FA" w:rsidP="00957ACD" w14:paraId="1A3AA09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486</w:t>
            </w:r>
          </w:p>
        </w:tc>
        <w:tc>
          <w:tcPr>
            <w:tcW w:w="1439" w:type="dxa"/>
            <w:vAlign w:val="center"/>
          </w:tcPr>
          <w:p w:rsidR="00957ACD" w:rsidRPr="008751FA" w:rsidP="00957ACD" w14:paraId="5630823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32.64</w:t>
            </w:r>
          </w:p>
        </w:tc>
        <w:tc>
          <w:tcPr>
            <w:tcW w:w="919" w:type="dxa"/>
            <w:vAlign w:val="center"/>
          </w:tcPr>
          <w:p w:rsidR="00957ACD" w:rsidRPr="008751FA" w:rsidP="00957ACD" w14:paraId="1E00A0B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15,861</w:t>
            </w:r>
          </w:p>
        </w:tc>
        <w:tc>
          <w:tcPr>
            <w:tcW w:w="1705" w:type="dxa"/>
            <w:vAlign w:val="center"/>
          </w:tcPr>
          <w:p w:rsidR="00957ACD" w:rsidRPr="008751FA" w:rsidP="00957ACD" w14:paraId="19228EC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348" w:type="dxa"/>
            <w:vAlign w:val="center"/>
          </w:tcPr>
          <w:p w:rsidR="00957ACD" w:rsidRPr="008751FA" w:rsidP="00957ACD" w14:paraId="5DCC63A0"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$691,410</w:t>
            </w:r>
          </w:p>
        </w:tc>
      </w:tr>
      <w:tr w14:paraId="579AB553"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565878B2"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10,001-50,000, NTNCWS</w:t>
            </w:r>
          </w:p>
        </w:tc>
        <w:tc>
          <w:tcPr>
            <w:tcW w:w="1437" w:type="dxa"/>
            <w:vAlign w:val="center"/>
          </w:tcPr>
          <w:p w:rsidR="00957ACD" w:rsidRPr="008751FA" w:rsidP="00957ACD" w14:paraId="1B1B20E7"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111</w:t>
            </w:r>
          </w:p>
        </w:tc>
        <w:tc>
          <w:tcPr>
            <w:tcW w:w="1439" w:type="dxa"/>
            <w:vAlign w:val="center"/>
          </w:tcPr>
          <w:p w:rsidR="00957ACD" w:rsidRPr="008751FA" w:rsidP="00957ACD" w14:paraId="7ACA0865"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106.99</w:t>
            </w:r>
          </w:p>
        </w:tc>
        <w:tc>
          <w:tcPr>
            <w:tcW w:w="919" w:type="dxa"/>
            <w:vAlign w:val="center"/>
          </w:tcPr>
          <w:p w:rsidR="00957ACD" w:rsidRPr="008751FA" w:rsidP="00957ACD" w14:paraId="33B0F9A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11,876</w:t>
            </w:r>
          </w:p>
        </w:tc>
        <w:tc>
          <w:tcPr>
            <w:tcW w:w="1705" w:type="dxa"/>
            <w:vAlign w:val="center"/>
          </w:tcPr>
          <w:p w:rsidR="00957ACD" w:rsidRPr="008751FA" w:rsidP="00957ACD" w14:paraId="2766A2A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348" w:type="dxa"/>
            <w:vAlign w:val="center"/>
          </w:tcPr>
          <w:p w:rsidR="00957ACD" w:rsidRPr="008751FA" w:rsidP="00957ACD" w14:paraId="277BE8B2"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$555,069</w:t>
            </w:r>
          </w:p>
        </w:tc>
      </w:tr>
      <w:tr w14:paraId="3449F6D4"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652B27FD"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50,001-100,000, NTNCWS</w:t>
            </w:r>
          </w:p>
        </w:tc>
        <w:tc>
          <w:tcPr>
            <w:tcW w:w="1437" w:type="dxa"/>
            <w:vAlign w:val="center"/>
          </w:tcPr>
          <w:p w:rsidR="00957ACD" w:rsidRPr="008751FA" w:rsidP="00957ACD" w14:paraId="43A9F1E5"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w:t>
            </w:r>
          </w:p>
        </w:tc>
        <w:tc>
          <w:tcPr>
            <w:tcW w:w="1439" w:type="dxa"/>
            <w:vAlign w:val="center"/>
          </w:tcPr>
          <w:p w:rsidR="00957ACD" w:rsidRPr="008751FA" w:rsidP="00957ACD" w14:paraId="69B1C7FD"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294.60</w:t>
            </w:r>
          </w:p>
        </w:tc>
        <w:tc>
          <w:tcPr>
            <w:tcW w:w="919" w:type="dxa"/>
            <w:vAlign w:val="center"/>
          </w:tcPr>
          <w:p w:rsidR="00957ACD" w:rsidRPr="008751FA" w:rsidP="00957ACD" w14:paraId="64522108"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884</w:t>
            </w:r>
          </w:p>
        </w:tc>
        <w:tc>
          <w:tcPr>
            <w:tcW w:w="1705" w:type="dxa"/>
            <w:vAlign w:val="center"/>
          </w:tcPr>
          <w:p w:rsidR="00957ACD" w:rsidRPr="008751FA" w:rsidP="00957ACD" w14:paraId="3DCA0DD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348" w:type="dxa"/>
            <w:vAlign w:val="center"/>
          </w:tcPr>
          <w:p w:rsidR="00957ACD" w:rsidRPr="008751FA" w:rsidP="00957ACD" w14:paraId="0B82CEF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$44,626</w:t>
            </w:r>
          </w:p>
        </w:tc>
      </w:tr>
      <w:tr w14:paraId="453C6D16"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148EDF7C"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100,001-1,000,000, NTNCWS</w:t>
            </w:r>
          </w:p>
        </w:tc>
        <w:tc>
          <w:tcPr>
            <w:tcW w:w="1437" w:type="dxa"/>
            <w:vAlign w:val="center"/>
          </w:tcPr>
          <w:p w:rsidR="00957ACD" w:rsidRPr="008751FA" w:rsidP="00957ACD" w14:paraId="482061ED"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w:t>
            </w:r>
          </w:p>
        </w:tc>
        <w:tc>
          <w:tcPr>
            <w:tcW w:w="1439" w:type="dxa"/>
            <w:vAlign w:val="center"/>
          </w:tcPr>
          <w:p w:rsidR="00957ACD" w:rsidRPr="008751FA" w:rsidP="00957ACD" w14:paraId="1D599EA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880.49</w:t>
            </w:r>
          </w:p>
        </w:tc>
        <w:tc>
          <w:tcPr>
            <w:tcW w:w="919" w:type="dxa"/>
            <w:vAlign w:val="center"/>
          </w:tcPr>
          <w:p w:rsidR="00957ACD" w:rsidRPr="008751FA" w:rsidP="00957ACD" w14:paraId="12297465"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2,641</w:t>
            </w:r>
          </w:p>
        </w:tc>
        <w:tc>
          <w:tcPr>
            <w:tcW w:w="1705" w:type="dxa"/>
            <w:vAlign w:val="center"/>
          </w:tcPr>
          <w:p w:rsidR="00957ACD" w:rsidRPr="008751FA" w:rsidP="00957ACD" w14:paraId="5B6311D8"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348" w:type="dxa"/>
            <w:vAlign w:val="center"/>
          </w:tcPr>
          <w:p w:rsidR="00957ACD" w:rsidRPr="008751FA" w:rsidP="00957ACD" w14:paraId="02B06C6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$151,615</w:t>
            </w:r>
          </w:p>
        </w:tc>
      </w:tr>
      <w:tr w14:paraId="1B0A8621"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3A31B684"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&gt;1,000,000, NTNCWS</w:t>
            </w:r>
          </w:p>
        </w:tc>
        <w:tc>
          <w:tcPr>
            <w:tcW w:w="1437" w:type="dxa"/>
            <w:vAlign w:val="center"/>
          </w:tcPr>
          <w:p w:rsidR="00957ACD" w:rsidRPr="008751FA" w:rsidP="00957ACD" w14:paraId="2033C86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439" w:type="dxa"/>
            <w:vAlign w:val="center"/>
          </w:tcPr>
          <w:p w:rsidR="00957ACD" w:rsidRPr="008751FA" w:rsidP="00957ACD" w14:paraId="7D9C318B"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919" w:type="dxa"/>
            <w:vAlign w:val="center"/>
          </w:tcPr>
          <w:p w:rsidR="00957ACD" w:rsidRPr="008751FA" w:rsidP="00957ACD" w14:paraId="6C2593A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705" w:type="dxa"/>
            <w:vAlign w:val="center"/>
          </w:tcPr>
          <w:p w:rsidR="00957ACD" w:rsidRPr="008751FA" w:rsidP="00957ACD" w14:paraId="789F99E1"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48" w:type="dxa"/>
            <w:vAlign w:val="center"/>
          </w:tcPr>
          <w:p w:rsidR="00957ACD" w:rsidRPr="008751FA" w:rsidP="00957ACD" w14:paraId="1DDF4FF1"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2F62EC59"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7DC84E97" w14:textId="77777777">
            <w:pPr>
              <w:tabs>
                <w:tab w:val="left" w:pos="-1080"/>
                <w:tab w:val="left" w:pos="-720"/>
                <w:tab w:val="left" w:pos="0"/>
                <w:tab w:val="left" w:pos="720"/>
                <w:tab w:val="left" w:pos="1080"/>
              </w:tabs>
              <w:rPr>
                <w:rFonts w:asciiTheme="minorHAnsi" w:hAnsiTheme="minorHAnsi" w:cstheme="minorHAnsi"/>
                <w:b/>
                <w:sz w:val="22"/>
                <w:szCs w:val="22"/>
              </w:rPr>
            </w:pPr>
            <w:r w:rsidRPr="008751FA">
              <w:rPr>
                <w:rFonts w:asciiTheme="minorHAnsi" w:hAnsiTheme="minorHAnsi" w:cstheme="minorHAnsi"/>
                <w:b/>
                <w:sz w:val="22"/>
                <w:szCs w:val="22"/>
              </w:rPr>
              <w:t>System 3-year Total</w:t>
            </w:r>
          </w:p>
        </w:tc>
        <w:tc>
          <w:tcPr>
            <w:tcW w:w="1437" w:type="dxa"/>
            <w:vAlign w:val="center"/>
          </w:tcPr>
          <w:p w:rsidR="00957ACD" w:rsidRPr="008751FA" w:rsidP="00957ACD" w14:paraId="087BF650"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200,841</w:t>
            </w:r>
          </w:p>
        </w:tc>
        <w:tc>
          <w:tcPr>
            <w:tcW w:w="1439" w:type="dxa"/>
            <w:vAlign w:val="center"/>
          </w:tcPr>
          <w:p w:rsidR="00957ACD" w:rsidRPr="008751FA" w:rsidP="00957ACD" w14:paraId="16A50D7E"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919" w:type="dxa"/>
            <w:vAlign w:val="center"/>
          </w:tcPr>
          <w:p w:rsidR="00957ACD" w:rsidRPr="008751FA" w:rsidP="00957ACD" w14:paraId="5503579D"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4,406,882</w:t>
            </w:r>
          </w:p>
        </w:tc>
        <w:tc>
          <w:tcPr>
            <w:tcW w:w="1705" w:type="dxa"/>
            <w:vAlign w:val="center"/>
          </w:tcPr>
          <w:p w:rsidR="00957ACD" w:rsidRPr="008751FA" w:rsidP="00957ACD" w14:paraId="7C450EC1"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348" w:type="dxa"/>
            <w:vAlign w:val="center"/>
          </w:tcPr>
          <w:p w:rsidR="00957ACD" w:rsidRPr="008751FA" w:rsidP="00957ACD" w14:paraId="0053F176"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$217,253,425</w:t>
            </w:r>
          </w:p>
        </w:tc>
      </w:tr>
      <w:tr w14:paraId="7AD4D6B2" w14:textId="77777777" w:rsidTr="006E5B28">
        <w:tblPrEx>
          <w:tblW w:w="9355" w:type="dxa"/>
          <w:tblCellMar>
            <w:left w:w="43" w:type="dxa"/>
            <w:right w:w="43" w:type="dxa"/>
          </w:tblCellMar>
          <w:tblLook w:val="04A0"/>
        </w:tblPrEx>
        <w:trPr>
          <w:trHeight w:val="302"/>
        </w:trPr>
        <w:tc>
          <w:tcPr>
            <w:tcW w:w="2507" w:type="dxa"/>
            <w:vAlign w:val="center"/>
          </w:tcPr>
          <w:p w:rsidR="00957ACD" w:rsidRPr="008751FA" w:rsidP="00957ACD" w14:paraId="0111D9D2" w14:textId="77777777">
            <w:pPr>
              <w:tabs>
                <w:tab w:val="left" w:pos="-1080"/>
                <w:tab w:val="left" w:pos="-720"/>
                <w:tab w:val="left" w:pos="0"/>
                <w:tab w:val="left" w:pos="720"/>
                <w:tab w:val="left" w:pos="1080"/>
              </w:tabs>
              <w:rPr>
                <w:rFonts w:asciiTheme="minorHAnsi" w:hAnsiTheme="minorHAnsi" w:cstheme="minorHAnsi"/>
                <w:b/>
                <w:sz w:val="22"/>
                <w:szCs w:val="22"/>
              </w:rPr>
            </w:pPr>
            <w:r w:rsidRPr="008751FA">
              <w:rPr>
                <w:rFonts w:asciiTheme="minorHAnsi" w:hAnsiTheme="minorHAnsi" w:cstheme="minorHAnsi"/>
                <w:b/>
                <w:sz w:val="22"/>
                <w:szCs w:val="22"/>
              </w:rPr>
              <w:t>Annual Average</w:t>
            </w:r>
          </w:p>
        </w:tc>
        <w:tc>
          <w:tcPr>
            <w:tcW w:w="1437" w:type="dxa"/>
            <w:vAlign w:val="center"/>
          </w:tcPr>
          <w:p w:rsidR="00957ACD" w:rsidRPr="008751FA" w:rsidP="00957ACD" w14:paraId="24DDF3BB" w14:textId="77777777">
            <w:pPr>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66,947</w:t>
            </w:r>
          </w:p>
        </w:tc>
        <w:tc>
          <w:tcPr>
            <w:tcW w:w="1439" w:type="dxa"/>
            <w:vAlign w:val="center"/>
          </w:tcPr>
          <w:p w:rsidR="00957ACD" w:rsidRPr="008751FA" w:rsidP="00957ACD" w14:paraId="71DC0760"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919" w:type="dxa"/>
            <w:vAlign w:val="center"/>
          </w:tcPr>
          <w:p w:rsidR="00957ACD" w:rsidRPr="008751FA" w:rsidP="00957ACD" w14:paraId="2113ED4B"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1,468,961</w:t>
            </w:r>
          </w:p>
        </w:tc>
        <w:tc>
          <w:tcPr>
            <w:tcW w:w="1705" w:type="dxa"/>
            <w:vAlign w:val="center"/>
          </w:tcPr>
          <w:p w:rsidR="00957ACD" w:rsidRPr="008751FA" w:rsidP="00957ACD" w14:paraId="14831869"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348" w:type="dxa"/>
            <w:vAlign w:val="center"/>
          </w:tcPr>
          <w:p w:rsidR="00957ACD" w:rsidRPr="008751FA" w:rsidP="00957ACD" w14:paraId="044C3689"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$72,417,808</w:t>
            </w:r>
          </w:p>
        </w:tc>
      </w:tr>
    </w:tbl>
    <w:p w:rsidR="00957ACD" w:rsidRPr="008751FA" w:rsidP="00957ACD" w14:paraId="523D5BF4"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 xml:space="preserve">Notes: Detail may not add exactly to total due to independent rounding. </w:t>
      </w:r>
    </w:p>
    <w:p w:rsidR="00957ACD" w:rsidRPr="008751FA" w:rsidP="00957ACD" w14:paraId="16FD920F"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7</w:t>
      </w:r>
      <w:r w:rsidRPr="008751FA">
        <w:rPr>
          <w:rFonts w:eastAsia="Times New Roman" w:cstheme="minorHAnsi"/>
          <w:b/>
          <w:bCs/>
          <w:noProof/>
        </w:rPr>
        <w:fldChar w:fldCharType="end"/>
      </w:r>
      <w:r w:rsidRPr="008751FA">
        <w:rPr>
          <w:rFonts w:eastAsia="Times New Roman" w:cstheme="minorHAnsi"/>
          <w:b/>
          <w:bCs/>
          <w:noProof/>
        </w:rPr>
        <w:t>. Burden and Costs for Public Water Systems to Submit Updated Inventory Based on Records Review of Lead Connectors</w:t>
      </w:r>
    </w:p>
    <w:tbl>
      <w:tblPr>
        <w:tblStyle w:val="TableGrid1"/>
        <w:tblW w:w="9355" w:type="dxa"/>
        <w:tblLayout w:type="fixed"/>
        <w:tblCellMar>
          <w:left w:w="43" w:type="dxa"/>
          <w:right w:w="43" w:type="dxa"/>
        </w:tblCellMar>
        <w:tblLook w:val="04A0"/>
      </w:tblPr>
      <w:tblGrid>
        <w:gridCol w:w="2515"/>
        <w:gridCol w:w="1080"/>
        <w:gridCol w:w="1080"/>
        <w:gridCol w:w="1530"/>
        <w:gridCol w:w="1350"/>
        <w:gridCol w:w="1800"/>
      </w:tblGrid>
      <w:tr w14:paraId="0014122B" w14:textId="77777777" w:rsidTr="006E5B28">
        <w:tblPrEx>
          <w:tblW w:w="9355" w:type="dxa"/>
          <w:tblLayout w:type="fixed"/>
          <w:tblCellMar>
            <w:left w:w="43" w:type="dxa"/>
            <w:right w:w="43" w:type="dxa"/>
          </w:tblCellMar>
          <w:tblLook w:val="04A0"/>
        </w:tblPrEx>
        <w:trPr>
          <w:trHeight w:val="540"/>
          <w:tblHeader/>
        </w:trPr>
        <w:tc>
          <w:tcPr>
            <w:tcW w:w="2515" w:type="dxa"/>
            <w:vAlign w:val="center"/>
            <w:hideMark/>
          </w:tcPr>
          <w:p w:rsidR="00957ACD" w:rsidRPr="008751FA" w:rsidP="00957ACD" w14:paraId="18D90AF0"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 service population size category and type</w:t>
            </w:r>
          </w:p>
        </w:tc>
        <w:tc>
          <w:tcPr>
            <w:tcW w:w="1080" w:type="dxa"/>
            <w:vAlign w:val="center"/>
            <w:hideMark/>
          </w:tcPr>
          <w:p w:rsidR="00957ACD" w:rsidRPr="008751FA" w:rsidP="00957ACD" w14:paraId="59856996"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Responses</w:t>
            </w:r>
          </w:p>
        </w:tc>
        <w:tc>
          <w:tcPr>
            <w:tcW w:w="1080" w:type="dxa"/>
            <w:vAlign w:val="center"/>
            <w:hideMark/>
          </w:tcPr>
          <w:p w:rsidR="00957ACD" w:rsidRPr="008751FA" w:rsidP="00957ACD" w14:paraId="6E307582"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per Response (hours)</w:t>
            </w:r>
          </w:p>
        </w:tc>
        <w:tc>
          <w:tcPr>
            <w:tcW w:w="1530" w:type="dxa"/>
            <w:vAlign w:val="center"/>
            <w:hideMark/>
          </w:tcPr>
          <w:p w:rsidR="00957ACD" w:rsidRPr="008751FA" w:rsidP="00957ACD" w14:paraId="5418EA25"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(hours)</w:t>
            </w:r>
          </w:p>
        </w:tc>
        <w:tc>
          <w:tcPr>
            <w:tcW w:w="1350" w:type="dxa"/>
            <w:vAlign w:val="center"/>
            <w:hideMark/>
          </w:tcPr>
          <w:p w:rsidR="00957ACD" w:rsidRPr="008751FA" w:rsidP="00957ACD" w14:paraId="5ADB7943"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Labor Rate (2022 USD/hour)</w:t>
            </w:r>
          </w:p>
        </w:tc>
        <w:tc>
          <w:tcPr>
            <w:tcW w:w="1800" w:type="dxa"/>
            <w:vAlign w:val="center"/>
            <w:hideMark/>
          </w:tcPr>
          <w:p w:rsidR="00957ACD" w:rsidRPr="008751FA" w:rsidP="00957ACD" w14:paraId="30C7E7CB"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 xml:space="preserve">Cost </w:t>
            </w:r>
            <w:r w:rsidRPr="008751FA">
              <w:rPr>
                <w:rFonts w:asciiTheme="minorHAnsi" w:hAnsiTheme="minorHAnsi" w:cstheme="minorHAnsi"/>
                <w:b/>
                <w:bCs/>
                <w:sz w:val="22"/>
              </w:rPr>
              <w:t>(2022 USD)</w:t>
            </w:r>
          </w:p>
        </w:tc>
      </w:tr>
      <w:tr w14:paraId="0159BC22" w14:textId="77777777" w:rsidTr="006E5B28">
        <w:tblPrEx>
          <w:tblW w:w="9355" w:type="dxa"/>
          <w:tblLayout w:type="fixed"/>
          <w:tblCellMar>
            <w:left w:w="43" w:type="dxa"/>
            <w:right w:w="43" w:type="dxa"/>
          </w:tblCellMar>
          <w:tblLook w:val="04A0"/>
        </w:tblPrEx>
        <w:trPr>
          <w:trHeight w:val="300"/>
        </w:trPr>
        <w:tc>
          <w:tcPr>
            <w:tcW w:w="2515" w:type="dxa"/>
            <w:vAlign w:val="center"/>
            <w:hideMark/>
          </w:tcPr>
          <w:p w:rsidR="00957ACD" w:rsidRPr="008751FA" w:rsidP="00957ACD" w14:paraId="1D09B0AC"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CWS</w:t>
            </w:r>
          </w:p>
        </w:tc>
        <w:tc>
          <w:tcPr>
            <w:tcW w:w="1080" w:type="dxa"/>
            <w:tcMar>
              <w:left w:w="115" w:type="dxa"/>
              <w:right w:w="360" w:type="dxa"/>
            </w:tcMar>
            <w:vAlign w:val="center"/>
          </w:tcPr>
          <w:p w:rsidR="00957ACD" w:rsidRPr="008751FA" w:rsidP="00957ACD" w14:paraId="17CB810B"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35,196</w:t>
            </w:r>
          </w:p>
        </w:tc>
        <w:tc>
          <w:tcPr>
            <w:tcW w:w="1080" w:type="dxa"/>
            <w:vAlign w:val="center"/>
            <w:hideMark/>
          </w:tcPr>
          <w:p w:rsidR="00957ACD" w:rsidRPr="008751FA" w:rsidP="00957ACD" w14:paraId="752239D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530" w:type="dxa"/>
            <w:tcMar>
              <w:left w:w="115" w:type="dxa"/>
              <w:right w:w="360" w:type="dxa"/>
            </w:tcMar>
            <w:vAlign w:val="center"/>
          </w:tcPr>
          <w:p w:rsidR="00957ACD" w:rsidRPr="008751FA" w:rsidP="00957ACD" w14:paraId="3D11EBCF"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35,196</w:t>
            </w:r>
          </w:p>
        </w:tc>
        <w:tc>
          <w:tcPr>
            <w:tcW w:w="1350" w:type="dxa"/>
            <w:vAlign w:val="center"/>
            <w:hideMark/>
          </w:tcPr>
          <w:p w:rsidR="00957ACD" w:rsidRPr="008751FA" w:rsidP="00957ACD" w14:paraId="7390440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008ECCF6"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$1,286,761</w:t>
            </w:r>
          </w:p>
        </w:tc>
      </w:tr>
      <w:tr w14:paraId="70E1F2D9" w14:textId="77777777" w:rsidTr="006E5B28">
        <w:tblPrEx>
          <w:tblW w:w="9355" w:type="dxa"/>
          <w:tblLayout w:type="fixed"/>
          <w:tblCellMar>
            <w:left w:w="43" w:type="dxa"/>
            <w:right w:w="43" w:type="dxa"/>
          </w:tblCellMar>
          <w:tblLook w:val="04A0"/>
        </w:tblPrEx>
        <w:trPr>
          <w:trHeight w:val="300"/>
        </w:trPr>
        <w:tc>
          <w:tcPr>
            <w:tcW w:w="2515" w:type="dxa"/>
            <w:vAlign w:val="center"/>
            <w:hideMark/>
          </w:tcPr>
          <w:p w:rsidR="00957ACD" w:rsidRPr="008751FA" w:rsidP="00957ACD" w14:paraId="6A9311C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CWS</w:t>
            </w:r>
          </w:p>
        </w:tc>
        <w:tc>
          <w:tcPr>
            <w:tcW w:w="1080" w:type="dxa"/>
            <w:tcMar>
              <w:left w:w="115" w:type="dxa"/>
              <w:right w:w="360" w:type="dxa"/>
            </w:tcMar>
            <w:vAlign w:val="center"/>
          </w:tcPr>
          <w:p w:rsidR="00957ACD" w:rsidRPr="008751FA" w:rsidP="00957ACD" w14:paraId="271D27AA"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45,252</w:t>
            </w:r>
          </w:p>
        </w:tc>
        <w:tc>
          <w:tcPr>
            <w:tcW w:w="1080" w:type="dxa"/>
            <w:vAlign w:val="center"/>
            <w:hideMark/>
          </w:tcPr>
          <w:p w:rsidR="00957ACD" w:rsidRPr="008751FA" w:rsidP="00957ACD" w14:paraId="24876A5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530" w:type="dxa"/>
            <w:tcMar>
              <w:left w:w="115" w:type="dxa"/>
              <w:right w:w="360" w:type="dxa"/>
            </w:tcMar>
            <w:vAlign w:val="center"/>
          </w:tcPr>
          <w:p w:rsidR="00957ACD" w:rsidRPr="008751FA" w:rsidP="00957ACD" w14:paraId="7A08682B"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45,252</w:t>
            </w:r>
          </w:p>
        </w:tc>
        <w:tc>
          <w:tcPr>
            <w:tcW w:w="1350" w:type="dxa"/>
            <w:vAlign w:val="center"/>
            <w:hideMark/>
          </w:tcPr>
          <w:p w:rsidR="00957ACD" w:rsidRPr="008751FA" w:rsidP="00957ACD" w14:paraId="2F91398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7158A5EA"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$1,654,407</w:t>
            </w:r>
          </w:p>
        </w:tc>
      </w:tr>
      <w:tr w14:paraId="3F2B4FD1" w14:textId="77777777" w:rsidTr="006E5B28">
        <w:tblPrEx>
          <w:tblW w:w="9355" w:type="dxa"/>
          <w:tblLayout w:type="fixed"/>
          <w:tblCellMar>
            <w:left w:w="43" w:type="dxa"/>
            <w:right w:w="43" w:type="dxa"/>
          </w:tblCellMar>
          <w:tblLook w:val="04A0"/>
        </w:tblPrEx>
        <w:trPr>
          <w:trHeight w:val="300"/>
        </w:trPr>
        <w:tc>
          <w:tcPr>
            <w:tcW w:w="2515" w:type="dxa"/>
            <w:vAlign w:val="center"/>
            <w:hideMark/>
          </w:tcPr>
          <w:p w:rsidR="00957ACD" w:rsidRPr="008751FA" w:rsidP="00957ACD" w14:paraId="272E5DF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CWS</w:t>
            </w:r>
          </w:p>
        </w:tc>
        <w:tc>
          <w:tcPr>
            <w:tcW w:w="1080" w:type="dxa"/>
            <w:tcMar>
              <w:left w:w="115" w:type="dxa"/>
              <w:right w:w="360" w:type="dxa"/>
            </w:tcMar>
            <w:vAlign w:val="center"/>
          </w:tcPr>
          <w:p w:rsidR="00957ACD" w:rsidRPr="008751FA" w:rsidP="00957ACD" w14:paraId="38D71B81"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15,990</w:t>
            </w:r>
          </w:p>
        </w:tc>
        <w:tc>
          <w:tcPr>
            <w:tcW w:w="1080" w:type="dxa"/>
            <w:vAlign w:val="center"/>
            <w:hideMark/>
          </w:tcPr>
          <w:p w:rsidR="00957ACD" w:rsidRPr="008751FA" w:rsidP="00957ACD" w14:paraId="2F46F0B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530" w:type="dxa"/>
            <w:tcMar>
              <w:left w:w="115" w:type="dxa"/>
              <w:right w:w="360" w:type="dxa"/>
            </w:tcMar>
            <w:vAlign w:val="center"/>
          </w:tcPr>
          <w:p w:rsidR="00957ACD" w:rsidRPr="008751FA" w:rsidP="00957ACD" w14:paraId="4F8E6A6F"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15,990</w:t>
            </w:r>
          </w:p>
        </w:tc>
        <w:tc>
          <w:tcPr>
            <w:tcW w:w="1350" w:type="dxa"/>
            <w:vAlign w:val="center"/>
            <w:hideMark/>
          </w:tcPr>
          <w:p w:rsidR="00957ACD" w:rsidRPr="008751FA" w:rsidP="00957ACD" w14:paraId="2596141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098E9D0A"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$584,592</w:t>
            </w:r>
          </w:p>
        </w:tc>
      </w:tr>
      <w:tr w14:paraId="0723667C" w14:textId="77777777" w:rsidTr="006E5B28">
        <w:tblPrEx>
          <w:tblW w:w="9355" w:type="dxa"/>
          <w:tblLayout w:type="fixed"/>
          <w:tblCellMar>
            <w:left w:w="43" w:type="dxa"/>
            <w:right w:w="43" w:type="dxa"/>
          </w:tblCellMar>
          <w:tblLook w:val="04A0"/>
        </w:tblPrEx>
        <w:trPr>
          <w:trHeight w:val="300"/>
        </w:trPr>
        <w:tc>
          <w:tcPr>
            <w:tcW w:w="2515" w:type="dxa"/>
            <w:vAlign w:val="center"/>
            <w:hideMark/>
          </w:tcPr>
          <w:p w:rsidR="00957ACD" w:rsidRPr="008751FA" w:rsidP="00957ACD" w14:paraId="7BA1CDD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CWS</w:t>
            </w:r>
          </w:p>
        </w:tc>
        <w:tc>
          <w:tcPr>
            <w:tcW w:w="1080" w:type="dxa"/>
            <w:tcMar>
              <w:left w:w="115" w:type="dxa"/>
              <w:right w:w="360" w:type="dxa"/>
            </w:tcMar>
            <w:vAlign w:val="center"/>
          </w:tcPr>
          <w:p w:rsidR="00957ACD" w:rsidRPr="008751FA" w:rsidP="00957ACD" w14:paraId="0962341B"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23,901</w:t>
            </w:r>
          </w:p>
        </w:tc>
        <w:tc>
          <w:tcPr>
            <w:tcW w:w="1080" w:type="dxa"/>
            <w:vAlign w:val="center"/>
            <w:hideMark/>
          </w:tcPr>
          <w:p w:rsidR="00957ACD" w:rsidRPr="008751FA" w:rsidP="00957ACD" w14:paraId="1775AD7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530" w:type="dxa"/>
            <w:tcMar>
              <w:left w:w="115" w:type="dxa"/>
              <w:right w:w="360" w:type="dxa"/>
            </w:tcMar>
            <w:vAlign w:val="center"/>
          </w:tcPr>
          <w:p w:rsidR="00957ACD" w:rsidRPr="008751FA" w:rsidP="00957ACD" w14:paraId="188CE79B"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23,901</w:t>
            </w:r>
          </w:p>
        </w:tc>
        <w:tc>
          <w:tcPr>
            <w:tcW w:w="1350" w:type="dxa"/>
            <w:vAlign w:val="center"/>
            <w:hideMark/>
          </w:tcPr>
          <w:p w:rsidR="00957ACD" w:rsidRPr="008751FA" w:rsidP="00957ACD" w14:paraId="709DE75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74C00F99"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$873,817</w:t>
            </w:r>
          </w:p>
        </w:tc>
      </w:tr>
      <w:tr w14:paraId="447F45A6" w14:textId="77777777" w:rsidTr="006E5B28">
        <w:tblPrEx>
          <w:tblW w:w="9355" w:type="dxa"/>
          <w:tblLayout w:type="fixed"/>
          <w:tblCellMar>
            <w:left w:w="43" w:type="dxa"/>
            <w:right w:w="43" w:type="dxa"/>
          </w:tblCellMar>
          <w:tblLook w:val="04A0"/>
        </w:tblPrEx>
        <w:trPr>
          <w:trHeight w:val="300"/>
        </w:trPr>
        <w:tc>
          <w:tcPr>
            <w:tcW w:w="2515" w:type="dxa"/>
            <w:vAlign w:val="center"/>
            <w:hideMark/>
          </w:tcPr>
          <w:p w:rsidR="00957ACD" w:rsidRPr="008751FA" w:rsidP="00957ACD" w14:paraId="741F46E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CWS</w:t>
            </w:r>
          </w:p>
        </w:tc>
        <w:tc>
          <w:tcPr>
            <w:tcW w:w="1080" w:type="dxa"/>
            <w:tcMar>
              <w:left w:w="115" w:type="dxa"/>
              <w:right w:w="360" w:type="dxa"/>
            </w:tcMar>
            <w:vAlign w:val="center"/>
          </w:tcPr>
          <w:p w:rsidR="00957ACD" w:rsidRPr="008751FA" w:rsidP="00957ACD" w14:paraId="6EF13F40"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15,078</w:t>
            </w:r>
          </w:p>
        </w:tc>
        <w:tc>
          <w:tcPr>
            <w:tcW w:w="1080" w:type="dxa"/>
            <w:vAlign w:val="center"/>
            <w:hideMark/>
          </w:tcPr>
          <w:p w:rsidR="00957ACD" w:rsidRPr="008751FA" w:rsidP="00957ACD" w14:paraId="381460F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w:t>
            </w:r>
          </w:p>
        </w:tc>
        <w:tc>
          <w:tcPr>
            <w:tcW w:w="1530" w:type="dxa"/>
            <w:tcMar>
              <w:left w:w="115" w:type="dxa"/>
              <w:right w:w="360" w:type="dxa"/>
            </w:tcMar>
            <w:vAlign w:val="center"/>
          </w:tcPr>
          <w:p w:rsidR="00957ACD" w:rsidRPr="008751FA" w:rsidP="00957ACD" w14:paraId="00D931DD"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30,156</w:t>
            </w:r>
          </w:p>
        </w:tc>
        <w:tc>
          <w:tcPr>
            <w:tcW w:w="1350" w:type="dxa"/>
            <w:vAlign w:val="center"/>
            <w:hideMark/>
          </w:tcPr>
          <w:p w:rsidR="00957ACD" w:rsidRPr="008751FA" w:rsidP="00957ACD" w14:paraId="275A930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800" w:type="dxa"/>
            <w:noWrap/>
            <w:tcMar>
              <w:left w:w="115" w:type="dxa"/>
              <w:right w:w="288" w:type="dxa"/>
            </w:tcMar>
            <w:vAlign w:val="center"/>
          </w:tcPr>
          <w:p w:rsidR="00957ACD" w:rsidRPr="008751FA" w:rsidP="00957ACD" w14:paraId="58C624D1"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$1,314,521</w:t>
            </w:r>
          </w:p>
        </w:tc>
      </w:tr>
      <w:tr w14:paraId="09D20AE0" w14:textId="77777777" w:rsidTr="006E5B28">
        <w:tblPrEx>
          <w:tblW w:w="9355" w:type="dxa"/>
          <w:tblLayout w:type="fixed"/>
          <w:tblCellMar>
            <w:left w:w="43" w:type="dxa"/>
            <w:right w:w="43" w:type="dxa"/>
          </w:tblCellMar>
          <w:tblLook w:val="04A0"/>
        </w:tblPrEx>
        <w:trPr>
          <w:trHeight w:val="300"/>
        </w:trPr>
        <w:tc>
          <w:tcPr>
            <w:tcW w:w="2515" w:type="dxa"/>
            <w:vAlign w:val="center"/>
            <w:hideMark/>
          </w:tcPr>
          <w:p w:rsidR="00957ACD" w:rsidRPr="008751FA" w:rsidP="00957ACD" w14:paraId="619FB9A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CWS</w:t>
            </w:r>
          </w:p>
        </w:tc>
        <w:tc>
          <w:tcPr>
            <w:tcW w:w="1080" w:type="dxa"/>
            <w:tcMar>
              <w:left w:w="115" w:type="dxa"/>
              <w:right w:w="360" w:type="dxa"/>
            </w:tcMar>
            <w:vAlign w:val="center"/>
          </w:tcPr>
          <w:p w:rsidR="00957ACD" w:rsidRPr="008751FA" w:rsidP="00957ACD" w14:paraId="47A35A3F"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10,122</w:t>
            </w:r>
          </w:p>
        </w:tc>
        <w:tc>
          <w:tcPr>
            <w:tcW w:w="1080" w:type="dxa"/>
            <w:vAlign w:val="center"/>
            <w:hideMark/>
          </w:tcPr>
          <w:p w:rsidR="00957ACD" w:rsidRPr="008751FA" w:rsidP="00957ACD" w14:paraId="60C9FD6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w:t>
            </w:r>
          </w:p>
        </w:tc>
        <w:tc>
          <w:tcPr>
            <w:tcW w:w="1530" w:type="dxa"/>
            <w:tcMar>
              <w:left w:w="115" w:type="dxa"/>
              <w:right w:w="360" w:type="dxa"/>
            </w:tcMar>
            <w:vAlign w:val="center"/>
          </w:tcPr>
          <w:p w:rsidR="00957ACD" w:rsidRPr="008751FA" w:rsidP="00957ACD" w14:paraId="400B1C14"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20,244</w:t>
            </w:r>
          </w:p>
        </w:tc>
        <w:tc>
          <w:tcPr>
            <w:tcW w:w="1350" w:type="dxa"/>
            <w:vAlign w:val="center"/>
            <w:hideMark/>
          </w:tcPr>
          <w:p w:rsidR="00957ACD" w:rsidRPr="008751FA" w:rsidP="00957ACD" w14:paraId="054105E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800" w:type="dxa"/>
            <w:noWrap/>
            <w:tcMar>
              <w:left w:w="115" w:type="dxa"/>
              <w:right w:w="288" w:type="dxa"/>
            </w:tcMar>
            <w:vAlign w:val="center"/>
          </w:tcPr>
          <w:p w:rsidR="00957ACD" w:rsidRPr="008751FA" w:rsidP="00957ACD" w14:paraId="2A8D4D0F"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$946,194</w:t>
            </w:r>
          </w:p>
        </w:tc>
      </w:tr>
      <w:tr w14:paraId="73C38408" w14:textId="77777777" w:rsidTr="006E5B28">
        <w:tblPrEx>
          <w:tblW w:w="9355" w:type="dxa"/>
          <w:tblLayout w:type="fixed"/>
          <w:tblCellMar>
            <w:left w:w="43" w:type="dxa"/>
            <w:right w:w="43" w:type="dxa"/>
          </w:tblCellMar>
          <w:tblLook w:val="04A0"/>
        </w:tblPrEx>
        <w:trPr>
          <w:trHeight w:val="300"/>
        </w:trPr>
        <w:tc>
          <w:tcPr>
            <w:tcW w:w="2515" w:type="dxa"/>
            <w:vAlign w:val="center"/>
            <w:hideMark/>
          </w:tcPr>
          <w:p w:rsidR="00957ACD" w:rsidRPr="008751FA" w:rsidP="00957ACD" w14:paraId="59F7DF5B"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CWS</w:t>
            </w:r>
          </w:p>
        </w:tc>
        <w:tc>
          <w:tcPr>
            <w:tcW w:w="1080" w:type="dxa"/>
            <w:tcMar>
              <w:left w:w="115" w:type="dxa"/>
              <w:right w:w="360" w:type="dxa"/>
            </w:tcMar>
            <w:vAlign w:val="center"/>
          </w:tcPr>
          <w:p w:rsidR="00957ACD" w:rsidRPr="008751FA" w:rsidP="00957ACD" w14:paraId="154097CD"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1,713</w:t>
            </w:r>
          </w:p>
        </w:tc>
        <w:tc>
          <w:tcPr>
            <w:tcW w:w="1080" w:type="dxa"/>
            <w:vAlign w:val="center"/>
            <w:hideMark/>
          </w:tcPr>
          <w:p w:rsidR="00957ACD" w:rsidRPr="008751FA" w:rsidP="00957ACD" w14:paraId="6A0C62F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4</w:t>
            </w:r>
          </w:p>
        </w:tc>
        <w:tc>
          <w:tcPr>
            <w:tcW w:w="1530" w:type="dxa"/>
            <w:tcMar>
              <w:left w:w="115" w:type="dxa"/>
              <w:right w:w="360" w:type="dxa"/>
            </w:tcMar>
            <w:vAlign w:val="center"/>
          </w:tcPr>
          <w:p w:rsidR="00957ACD" w:rsidRPr="008751FA" w:rsidP="00957ACD" w14:paraId="783DB994"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6,852</w:t>
            </w:r>
          </w:p>
        </w:tc>
        <w:tc>
          <w:tcPr>
            <w:tcW w:w="1350" w:type="dxa"/>
            <w:vAlign w:val="center"/>
            <w:hideMark/>
          </w:tcPr>
          <w:p w:rsidR="00957ACD" w:rsidRPr="008751FA" w:rsidP="00957ACD" w14:paraId="73055BC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800" w:type="dxa"/>
            <w:noWrap/>
            <w:tcMar>
              <w:left w:w="115" w:type="dxa"/>
              <w:right w:w="288" w:type="dxa"/>
            </w:tcMar>
            <w:vAlign w:val="center"/>
          </w:tcPr>
          <w:p w:rsidR="00957ACD" w:rsidRPr="008751FA" w:rsidP="00957ACD" w14:paraId="2F9EA242"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$345,980</w:t>
            </w:r>
          </w:p>
        </w:tc>
      </w:tr>
      <w:tr w14:paraId="2D3DBC8E" w14:textId="77777777" w:rsidTr="006E5B28">
        <w:tblPrEx>
          <w:tblW w:w="9355" w:type="dxa"/>
          <w:tblLayout w:type="fixed"/>
          <w:tblCellMar>
            <w:left w:w="43" w:type="dxa"/>
            <w:right w:w="43" w:type="dxa"/>
          </w:tblCellMar>
          <w:tblLook w:val="04A0"/>
        </w:tblPrEx>
        <w:trPr>
          <w:trHeight w:val="300"/>
        </w:trPr>
        <w:tc>
          <w:tcPr>
            <w:tcW w:w="2515" w:type="dxa"/>
            <w:vAlign w:val="center"/>
            <w:hideMark/>
          </w:tcPr>
          <w:p w:rsidR="00957ACD" w:rsidRPr="008751FA" w:rsidP="00957ACD" w14:paraId="2EAD20BE"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CWS</w:t>
            </w:r>
          </w:p>
        </w:tc>
        <w:tc>
          <w:tcPr>
            <w:tcW w:w="1080" w:type="dxa"/>
            <w:tcMar>
              <w:left w:w="115" w:type="dxa"/>
              <w:right w:w="360" w:type="dxa"/>
            </w:tcMar>
            <w:vAlign w:val="center"/>
          </w:tcPr>
          <w:p w:rsidR="00957ACD" w:rsidRPr="008751FA" w:rsidP="00957ACD" w14:paraId="42CDD9FD"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1,263</w:t>
            </w:r>
          </w:p>
        </w:tc>
        <w:tc>
          <w:tcPr>
            <w:tcW w:w="1080" w:type="dxa"/>
            <w:vAlign w:val="center"/>
            <w:hideMark/>
          </w:tcPr>
          <w:p w:rsidR="00957ACD" w:rsidRPr="008751FA" w:rsidP="00957ACD" w14:paraId="6E3084E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4</w:t>
            </w:r>
          </w:p>
        </w:tc>
        <w:tc>
          <w:tcPr>
            <w:tcW w:w="1530" w:type="dxa"/>
            <w:tcMar>
              <w:left w:w="115" w:type="dxa"/>
              <w:right w:w="360" w:type="dxa"/>
            </w:tcMar>
            <w:vAlign w:val="center"/>
          </w:tcPr>
          <w:p w:rsidR="00957ACD" w:rsidRPr="008751FA" w:rsidP="00957ACD" w14:paraId="566711B1"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5,052</w:t>
            </w:r>
          </w:p>
        </w:tc>
        <w:tc>
          <w:tcPr>
            <w:tcW w:w="1350" w:type="dxa"/>
            <w:vAlign w:val="center"/>
            <w:hideMark/>
          </w:tcPr>
          <w:p w:rsidR="00957ACD" w:rsidRPr="008751FA" w:rsidP="00957ACD" w14:paraId="4B1E9EA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00" w:type="dxa"/>
            <w:noWrap/>
            <w:tcMar>
              <w:left w:w="115" w:type="dxa"/>
              <w:right w:w="288" w:type="dxa"/>
            </w:tcMar>
            <w:vAlign w:val="center"/>
          </w:tcPr>
          <w:p w:rsidR="00957ACD" w:rsidRPr="008751FA" w:rsidP="00957ACD" w14:paraId="70BA117C"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$289,976</w:t>
            </w:r>
          </w:p>
        </w:tc>
      </w:tr>
      <w:tr w14:paraId="316046A8" w14:textId="77777777" w:rsidTr="006E5B28">
        <w:tblPrEx>
          <w:tblW w:w="9355" w:type="dxa"/>
          <w:tblLayout w:type="fixed"/>
          <w:tblCellMar>
            <w:left w:w="43" w:type="dxa"/>
            <w:right w:w="43" w:type="dxa"/>
          </w:tblCellMar>
          <w:tblLook w:val="04A0"/>
        </w:tblPrEx>
        <w:trPr>
          <w:trHeight w:val="300"/>
        </w:trPr>
        <w:tc>
          <w:tcPr>
            <w:tcW w:w="2515" w:type="dxa"/>
            <w:vAlign w:val="center"/>
            <w:hideMark/>
          </w:tcPr>
          <w:p w:rsidR="00957ACD" w:rsidRPr="008751FA" w:rsidP="00957ACD" w14:paraId="34776CD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CWS</w:t>
            </w:r>
          </w:p>
        </w:tc>
        <w:tc>
          <w:tcPr>
            <w:tcW w:w="1080" w:type="dxa"/>
            <w:tcMar>
              <w:left w:w="115" w:type="dxa"/>
              <w:right w:w="360" w:type="dxa"/>
            </w:tcMar>
            <w:vAlign w:val="center"/>
          </w:tcPr>
          <w:p w:rsidR="00957ACD" w:rsidRPr="008751FA" w:rsidP="00957ACD" w14:paraId="6496C14D" w14:textId="77777777">
            <w:pPr>
              <w:keepNext/>
              <w:keepLines/>
              <w:tabs>
                <w:tab w:val="left" w:pos="1046"/>
              </w:tab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1080" w:type="dxa"/>
            <w:vAlign w:val="center"/>
            <w:hideMark/>
          </w:tcPr>
          <w:p w:rsidR="00957ACD" w:rsidRPr="008751FA" w:rsidP="00957ACD" w14:paraId="0682A15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4</w:t>
            </w:r>
          </w:p>
        </w:tc>
        <w:tc>
          <w:tcPr>
            <w:tcW w:w="1530" w:type="dxa"/>
            <w:tcMar>
              <w:left w:w="115" w:type="dxa"/>
              <w:right w:w="360" w:type="dxa"/>
            </w:tcMar>
            <w:vAlign w:val="center"/>
          </w:tcPr>
          <w:p w:rsidR="00957ACD" w:rsidRPr="008751FA" w:rsidP="00957ACD" w14:paraId="5C74051B"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288</w:t>
            </w:r>
          </w:p>
        </w:tc>
        <w:tc>
          <w:tcPr>
            <w:tcW w:w="1350" w:type="dxa"/>
            <w:vAlign w:val="center"/>
            <w:hideMark/>
          </w:tcPr>
          <w:p w:rsidR="00957ACD" w:rsidRPr="008751FA" w:rsidP="00957ACD" w14:paraId="69F4C4B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00" w:type="dxa"/>
            <w:noWrap/>
            <w:tcMar>
              <w:left w:w="115" w:type="dxa"/>
              <w:right w:w="288" w:type="dxa"/>
            </w:tcMar>
            <w:vAlign w:val="center"/>
          </w:tcPr>
          <w:p w:rsidR="00957ACD" w:rsidRPr="008751FA" w:rsidP="00957ACD" w14:paraId="6E2C37A9"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$16,531</w:t>
            </w:r>
          </w:p>
        </w:tc>
      </w:tr>
      <w:tr w14:paraId="5331DD22" w14:textId="77777777" w:rsidTr="006E5B28">
        <w:tblPrEx>
          <w:tblW w:w="9355" w:type="dxa"/>
          <w:tblLayout w:type="fixed"/>
          <w:tblCellMar>
            <w:left w:w="43" w:type="dxa"/>
            <w:right w:w="43" w:type="dxa"/>
          </w:tblCellMar>
          <w:tblLook w:val="04A0"/>
        </w:tblPrEx>
        <w:trPr>
          <w:trHeight w:val="300"/>
        </w:trPr>
        <w:tc>
          <w:tcPr>
            <w:tcW w:w="2515" w:type="dxa"/>
            <w:vAlign w:val="center"/>
          </w:tcPr>
          <w:p w:rsidR="00957ACD" w:rsidRPr="008751FA" w:rsidP="00957ACD" w14:paraId="55836309"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NTNCWS</w:t>
            </w:r>
          </w:p>
        </w:tc>
        <w:tc>
          <w:tcPr>
            <w:tcW w:w="1080" w:type="dxa"/>
            <w:tcMar>
              <w:left w:w="115" w:type="dxa"/>
              <w:right w:w="360" w:type="dxa"/>
            </w:tcMar>
            <w:vAlign w:val="center"/>
          </w:tcPr>
          <w:p w:rsidR="00957ACD" w:rsidRPr="008751FA" w:rsidP="00957ACD" w14:paraId="2C7B3F77"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25,164</w:t>
            </w:r>
          </w:p>
        </w:tc>
        <w:tc>
          <w:tcPr>
            <w:tcW w:w="1080" w:type="dxa"/>
            <w:vAlign w:val="center"/>
          </w:tcPr>
          <w:p w:rsidR="00957ACD" w:rsidRPr="008751FA" w:rsidP="00957ACD" w14:paraId="0F3E80FD"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3.75</w:t>
            </w:r>
          </w:p>
        </w:tc>
        <w:tc>
          <w:tcPr>
            <w:tcW w:w="1530" w:type="dxa"/>
            <w:tcMar>
              <w:left w:w="115" w:type="dxa"/>
              <w:right w:w="360" w:type="dxa"/>
            </w:tcMar>
            <w:vAlign w:val="center"/>
          </w:tcPr>
          <w:p w:rsidR="00957ACD" w:rsidRPr="008751FA" w:rsidP="00957ACD" w14:paraId="6BE72BB2"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94,365</w:t>
            </w:r>
          </w:p>
        </w:tc>
        <w:tc>
          <w:tcPr>
            <w:tcW w:w="1350" w:type="dxa"/>
            <w:vAlign w:val="center"/>
          </w:tcPr>
          <w:p w:rsidR="00957ACD" w:rsidRPr="008751FA" w:rsidP="00957ACD" w14:paraId="1E8437F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5162B7CC"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$3,449,972</w:t>
            </w:r>
          </w:p>
        </w:tc>
      </w:tr>
      <w:tr w14:paraId="107F6BA1" w14:textId="77777777" w:rsidTr="006E5B28">
        <w:tblPrEx>
          <w:tblW w:w="9355" w:type="dxa"/>
          <w:tblLayout w:type="fixed"/>
          <w:tblCellMar>
            <w:left w:w="43" w:type="dxa"/>
            <w:right w:w="43" w:type="dxa"/>
          </w:tblCellMar>
          <w:tblLook w:val="04A0"/>
        </w:tblPrEx>
        <w:trPr>
          <w:trHeight w:val="300"/>
        </w:trPr>
        <w:tc>
          <w:tcPr>
            <w:tcW w:w="2515" w:type="dxa"/>
            <w:vAlign w:val="center"/>
          </w:tcPr>
          <w:p w:rsidR="00957ACD" w:rsidRPr="008751FA" w:rsidP="00957ACD" w14:paraId="3AFD3AE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NTNCWS</w:t>
            </w:r>
          </w:p>
        </w:tc>
        <w:tc>
          <w:tcPr>
            <w:tcW w:w="1080" w:type="dxa"/>
            <w:tcMar>
              <w:left w:w="115" w:type="dxa"/>
              <w:right w:w="360" w:type="dxa"/>
            </w:tcMar>
            <w:vAlign w:val="center"/>
          </w:tcPr>
          <w:p w:rsidR="00957ACD" w:rsidRPr="008751FA" w:rsidP="00957ACD" w14:paraId="1FC918FE"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19,140</w:t>
            </w:r>
          </w:p>
        </w:tc>
        <w:tc>
          <w:tcPr>
            <w:tcW w:w="1080" w:type="dxa"/>
            <w:vAlign w:val="center"/>
          </w:tcPr>
          <w:p w:rsidR="00957ACD" w:rsidRPr="008751FA" w:rsidP="00957ACD" w14:paraId="00D08BCA"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3.75</w:t>
            </w:r>
          </w:p>
        </w:tc>
        <w:tc>
          <w:tcPr>
            <w:tcW w:w="1530" w:type="dxa"/>
            <w:tcMar>
              <w:left w:w="115" w:type="dxa"/>
              <w:right w:w="360" w:type="dxa"/>
            </w:tcMar>
            <w:vAlign w:val="center"/>
          </w:tcPr>
          <w:p w:rsidR="00957ACD" w:rsidRPr="008751FA" w:rsidP="00957ACD" w14:paraId="5B8F6ABF"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71,775</w:t>
            </w:r>
          </w:p>
        </w:tc>
        <w:tc>
          <w:tcPr>
            <w:tcW w:w="1350" w:type="dxa"/>
            <w:vAlign w:val="center"/>
          </w:tcPr>
          <w:p w:rsidR="00957ACD" w:rsidRPr="008751FA" w:rsidP="00957ACD" w14:paraId="27FEFB3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7BF8BD3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$2,624,085</w:t>
            </w:r>
          </w:p>
        </w:tc>
      </w:tr>
      <w:tr w14:paraId="2440DF84" w14:textId="77777777" w:rsidTr="006E5B28">
        <w:tblPrEx>
          <w:tblW w:w="9355" w:type="dxa"/>
          <w:tblLayout w:type="fixed"/>
          <w:tblCellMar>
            <w:left w:w="43" w:type="dxa"/>
            <w:right w:w="43" w:type="dxa"/>
          </w:tblCellMar>
          <w:tblLook w:val="04A0"/>
        </w:tblPrEx>
        <w:trPr>
          <w:trHeight w:val="300"/>
        </w:trPr>
        <w:tc>
          <w:tcPr>
            <w:tcW w:w="2515" w:type="dxa"/>
            <w:vAlign w:val="center"/>
          </w:tcPr>
          <w:p w:rsidR="00957ACD" w:rsidRPr="008751FA" w:rsidP="00957ACD" w14:paraId="0350BD29"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NTNCWS</w:t>
            </w:r>
          </w:p>
        </w:tc>
        <w:tc>
          <w:tcPr>
            <w:tcW w:w="1080" w:type="dxa"/>
            <w:tcMar>
              <w:left w:w="115" w:type="dxa"/>
              <w:right w:w="360" w:type="dxa"/>
            </w:tcMar>
            <w:vAlign w:val="center"/>
          </w:tcPr>
          <w:p w:rsidR="00957ACD" w:rsidRPr="008751FA" w:rsidP="00957ACD" w14:paraId="4B756DD0"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4,734</w:t>
            </w:r>
          </w:p>
        </w:tc>
        <w:tc>
          <w:tcPr>
            <w:tcW w:w="1080" w:type="dxa"/>
            <w:vAlign w:val="center"/>
          </w:tcPr>
          <w:p w:rsidR="00957ACD" w:rsidRPr="008751FA" w:rsidP="00957ACD" w14:paraId="7302ACF0"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3.75</w:t>
            </w:r>
          </w:p>
        </w:tc>
        <w:tc>
          <w:tcPr>
            <w:tcW w:w="1530" w:type="dxa"/>
            <w:tcMar>
              <w:left w:w="115" w:type="dxa"/>
              <w:right w:w="360" w:type="dxa"/>
            </w:tcMar>
            <w:vAlign w:val="center"/>
          </w:tcPr>
          <w:p w:rsidR="00957ACD" w:rsidRPr="008751FA" w:rsidP="00957ACD" w14:paraId="48B16501"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17,753</w:t>
            </w:r>
          </w:p>
        </w:tc>
        <w:tc>
          <w:tcPr>
            <w:tcW w:w="1350" w:type="dxa"/>
            <w:vAlign w:val="center"/>
          </w:tcPr>
          <w:p w:rsidR="00957ACD" w:rsidRPr="008751FA" w:rsidP="00957ACD" w14:paraId="587CADE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42286F41"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$649,029</w:t>
            </w:r>
          </w:p>
        </w:tc>
      </w:tr>
      <w:tr w14:paraId="5AAC9626" w14:textId="77777777" w:rsidTr="006E5B28">
        <w:tblPrEx>
          <w:tblW w:w="9355" w:type="dxa"/>
          <w:tblLayout w:type="fixed"/>
          <w:tblCellMar>
            <w:left w:w="43" w:type="dxa"/>
            <w:right w:w="43" w:type="dxa"/>
          </w:tblCellMar>
          <w:tblLook w:val="04A0"/>
        </w:tblPrEx>
        <w:trPr>
          <w:trHeight w:val="300"/>
        </w:trPr>
        <w:tc>
          <w:tcPr>
            <w:tcW w:w="2515" w:type="dxa"/>
            <w:vAlign w:val="center"/>
          </w:tcPr>
          <w:p w:rsidR="00957ACD" w:rsidRPr="008751FA" w:rsidP="00957ACD" w14:paraId="67CB88B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NTNCWS</w:t>
            </w:r>
          </w:p>
        </w:tc>
        <w:tc>
          <w:tcPr>
            <w:tcW w:w="1080" w:type="dxa"/>
            <w:tcMar>
              <w:left w:w="115" w:type="dxa"/>
              <w:right w:w="360" w:type="dxa"/>
            </w:tcMar>
            <w:vAlign w:val="center"/>
          </w:tcPr>
          <w:p w:rsidR="00957ACD" w:rsidRPr="008751FA" w:rsidP="00957ACD" w14:paraId="0647E1EB"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2,613</w:t>
            </w:r>
          </w:p>
        </w:tc>
        <w:tc>
          <w:tcPr>
            <w:tcW w:w="1080" w:type="dxa"/>
            <w:vAlign w:val="center"/>
          </w:tcPr>
          <w:p w:rsidR="00957ACD" w:rsidRPr="008751FA" w:rsidP="00957ACD" w14:paraId="0EB2B244"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3.75</w:t>
            </w:r>
          </w:p>
        </w:tc>
        <w:tc>
          <w:tcPr>
            <w:tcW w:w="1530" w:type="dxa"/>
            <w:tcMar>
              <w:left w:w="115" w:type="dxa"/>
              <w:right w:w="360" w:type="dxa"/>
            </w:tcMar>
            <w:vAlign w:val="center"/>
          </w:tcPr>
          <w:p w:rsidR="00957ACD" w:rsidRPr="008751FA" w:rsidP="00957ACD" w14:paraId="786D8F86"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9,799</w:t>
            </w:r>
          </w:p>
        </w:tc>
        <w:tc>
          <w:tcPr>
            <w:tcW w:w="1350" w:type="dxa"/>
            <w:vAlign w:val="center"/>
          </w:tcPr>
          <w:p w:rsidR="00957ACD" w:rsidRPr="008751FA" w:rsidP="00957ACD" w14:paraId="1E280A0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01169707"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$358,241</w:t>
            </w:r>
          </w:p>
        </w:tc>
      </w:tr>
      <w:tr w14:paraId="13928481" w14:textId="77777777" w:rsidTr="006E5B28">
        <w:tblPrEx>
          <w:tblW w:w="9355" w:type="dxa"/>
          <w:tblLayout w:type="fixed"/>
          <w:tblCellMar>
            <w:left w:w="43" w:type="dxa"/>
            <w:right w:w="43" w:type="dxa"/>
          </w:tblCellMar>
          <w:tblLook w:val="04A0"/>
        </w:tblPrEx>
        <w:trPr>
          <w:trHeight w:val="300"/>
        </w:trPr>
        <w:tc>
          <w:tcPr>
            <w:tcW w:w="2515" w:type="dxa"/>
            <w:vAlign w:val="center"/>
          </w:tcPr>
          <w:p w:rsidR="00957ACD" w:rsidRPr="008751FA" w:rsidP="00957ACD" w14:paraId="2A0908E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NTNCWS</w:t>
            </w:r>
          </w:p>
        </w:tc>
        <w:tc>
          <w:tcPr>
            <w:tcW w:w="1080" w:type="dxa"/>
            <w:tcMar>
              <w:left w:w="115" w:type="dxa"/>
              <w:right w:w="360" w:type="dxa"/>
            </w:tcMar>
            <w:vAlign w:val="center"/>
          </w:tcPr>
          <w:p w:rsidR="00957ACD" w:rsidRPr="008751FA" w:rsidP="00957ACD" w14:paraId="37A71D5F"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486</w:t>
            </w:r>
          </w:p>
        </w:tc>
        <w:tc>
          <w:tcPr>
            <w:tcW w:w="1080" w:type="dxa"/>
            <w:vAlign w:val="center"/>
          </w:tcPr>
          <w:p w:rsidR="00957ACD" w:rsidRPr="008751FA" w:rsidP="00957ACD" w14:paraId="211E99BC"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7.5</w:t>
            </w:r>
          </w:p>
        </w:tc>
        <w:tc>
          <w:tcPr>
            <w:tcW w:w="1530" w:type="dxa"/>
            <w:tcMar>
              <w:left w:w="115" w:type="dxa"/>
              <w:right w:w="360" w:type="dxa"/>
            </w:tcMar>
            <w:vAlign w:val="center"/>
          </w:tcPr>
          <w:p w:rsidR="00957ACD" w:rsidRPr="008751FA" w:rsidP="00957ACD" w14:paraId="2DFC7B11"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3,645</w:t>
            </w:r>
          </w:p>
        </w:tc>
        <w:tc>
          <w:tcPr>
            <w:tcW w:w="1350" w:type="dxa"/>
            <w:vAlign w:val="center"/>
          </w:tcPr>
          <w:p w:rsidR="00957ACD" w:rsidRPr="008751FA" w:rsidP="00957ACD" w14:paraId="4A0A16B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800" w:type="dxa"/>
            <w:noWrap/>
            <w:tcMar>
              <w:left w:w="115" w:type="dxa"/>
              <w:right w:w="288" w:type="dxa"/>
            </w:tcMar>
            <w:vAlign w:val="center"/>
          </w:tcPr>
          <w:p w:rsidR="00957ACD" w:rsidRPr="008751FA" w:rsidP="00957ACD" w14:paraId="00172928"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$158,888</w:t>
            </w:r>
          </w:p>
        </w:tc>
      </w:tr>
      <w:tr w14:paraId="283619CA" w14:textId="77777777" w:rsidTr="006E5B28">
        <w:tblPrEx>
          <w:tblW w:w="9355" w:type="dxa"/>
          <w:tblLayout w:type="fixed"/>
          <w:tblCellMar>
            <w:left w:w="43" w:type="dxa"/>
            <w:right w:w="43" w:type="dxa"/>
          </w:tblCellMar>
          <w:tblLook w:val="04A0"/>
        </w:tblPrEx>
        <w:trPr>
          <w:trHeight w:val="300"/>
        </w:trPr>
        <w:tc>
          <w:tcPr>
            <w:tcW w:w="2515" w:type="dxa"/>
            <w:vAlign w:val="center"/>
          </w:tcPr>
          <w:p w:rsidR="00957ACD" w:rsidRPr="008751FA" w:rsidP="00957ACD" w14:paraId="76F1F95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NTNCWS</w:t>
            </w:r>
          </w:p>
        </w:tc>
        <w:tc>
          <w:tcPr>
            <w:tcW w:w="1080" w:type="dxa"/>
            <w:tcMar>
              <w:left w:w="115" w:type="dxa"/>
              <w:right w:w="360" w:type="dxa"/>
            </w:tcMar>
            <w:vAlign w:val="center"/>
          </w:tcPr>
          <w:p w:rsidR="00957ACD" w:rsidRPr="008751FA" w:rsidP="00957ACD" w14:paraId="3BF77A1B"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111</w:t>
            </w:r>
          </w:p>
        </w:tc>
        <w:tc>
          <w:tcPr>
            <w:tcW w:w="1080" w:type="dxa"/>
            <w:vAlign w:val="center"/>
          </w:tcPr>
          <w:p w:rsidR="00957ACD" w:rsidRPr="008751FA" w:rsidP="00957ACD" w14:paraId="20143D0B"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7.5</w:t>
            </w:r>
          </w:p>
        </w:tc>
        <w:tc>
          <w:tcPr>
            <w:tcW w:w="1530" w:type="dxa"/>
            <w:tcMar>
              <w:left w:w="115" w:type="dxa"/>
              <w:right w:w="360" w:type="dxa"/>
            </w:tcMar>
            <w:vAlign w:val="center"/>
          </w:tcPr>
          <w:p w:rsidR="00957ACD" w:rsidRPr="008751FA" w:rsidP="00957ACD" w14:paraId="4376A3AA"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833</w:t>
            </w:r>
          </w:p>
        </w:tc>
        <w:tc>
          <w:tcPr>
            <w:tcW w:w="1350" w:type="dxa"/>
            <w:vAlign w:val="center"/>
          </w:tcPr>
          <w:p w:rsidR="00957ACD" w:rsidRPr="008751FA" w:rsidP="00957ACD" w14:paraId="3971945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800" w:type="dxa"/>
            <w:noWrap/>
            <w:tcMar>
              <w:left w:w="115" w:type="dxa"/>
              <w:right w:w="288" w:type="dxa"/>
            </w:tcMar>
            <w:vAlign w:val="center"/>
          </w:tcPr>
          <w:p w:rsidR="00957ACD" w:rsidRPr="008751FA" w:rsidP="00957ACD" w14:paraId="55549071"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$38,911</w:t>
            </w:r>
          </w:p>
        </w:tc>
      </w:tr>
      <w:tr w14:paraId="52D06EED" w14:textId="77777777" w:rsidTr="006E5B28">
        <w:tblPrEx>
          <w:tblW w:w="9355" w:type="dxa"/>
          <w:tblLayout w:type="fixed"/>
          <w:tblCellMar>
            <w:left w:w="43" w:type="dxa"/>
            <w:right w:w="43" w:type="dxa"/>
          </w:tblCellMar>
          <w:tblLook w:val="04A0"/>
        </w:tblPrEx>
        <w:trPr>
          <w:trHeight w:val="300"/>
        </w:trPr>
        <w:tc>
          <w:tcPr>
            <w:tcW w:w="2515" w:type="dxa"/>
            <w:vAlign w:val="center"/>
          </w:tcPr>
          <w:p w:rsidR="00957ACD" w:rsidRPr="008751FA" w:rsidP="00957ACD" w14:paraId="3E8832F3"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NTNCWS</w:t>
            </w:r>
          </w:p>
        </w:tc>
        <w:tc>
          <w:tcPr>
            <w:tcW w:w="1080" w:type="dxa"/>
            <w:tcMar>
              <w:left w:w="115" w:type="dxa"/>
              <w:right w:w="360" w:type="dxa"/>
            </w:tcMar>
            <w:vAlign w:val="center"/>
          </w:tcPr>
          <w:p w:rsidR="00957ACD" w:rsidRPr="008751FA" w:rsidP="00957ACD" w14:paraId="0A176295"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w:t>
            </w:r>
          </w:p>
        </w:tc>
        <w:tc>
          <w:tcPr>
            <w:tcW w:w="1080" w:type="dxa"/>
            <w:vAlign w:val="center"/>
          </w:tcPr>
          <w:p w:rsidR="00957ACD" w:rsidRPr="008751FA" w:rsidP="00957ACD" w14:paraId="3E2D9A7D"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15</w:t>
            </w:r>
          </w:p>
        </w:tc>
        <w:tc>
          <w:tcPr>
            <w:tcW w:w="1530" w:type="dxa"/>
            <w:tcMar>
              <w:left w:w="115" w:type="dxa"/>
              <w:right w:w="360" w:type="dxa"/>
            </w:tcMar>
            <w:vAlign w:val="center"/>
          </w:tcPr>
          <w:p w:rsidR="00957ACD" w:rsidRPr="008751FA" w:rsidP="00957ACD" w14:paraId="768C7543"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45</w:t>
            </w:r>
          </w:p>
        </w:tc>
        <w:tc>
          <w:tcPr>
            <w:tcW w:w="1350" w:type="dxa"/>
            <w:vAlign w:val="center"/>
          </w:tcPr>
          <w:p w:rsidR="00957ACD" w:rsidRPr="008751FA" w:rsidP="00957ACD" w14:paraId="057B92F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800" w:type="dxa"/>
            <w:noWrap/>
            <w:tcMar>
              <w:left w:w="115" w:type="dxa"/>
              <w:right w:w="288" w:type="dxa"/>
            </w:tcMar>
            <w:vAlign w:val="center"/>
          </w:tcPr>
          <w:p w:rsidR="00957ACD" w:rsidRPr="008751FA" w:rsidP="00957ACD" w14:paraId="70C1B883"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$2,272</w:t>
            </w:r>
          </w:p>
        </w:tc>
      </w:tr>
      <w:tr w14:paraId="55685E85" w14:textId="77777777" w:rsidTr="006E5B28">
        <w:tblPrEx>
          <w:tblW w:w="9355" w:type="dxa"/>
          <w:tblLayout w:type="fixed"/>
          <w:tblCellMar>
            <w:left w:w="43" w:type="dxa"/>
            <w:right w:w="43" w:type="dxa"/>
          </w:tblCellMar>
          <w:tblLook w:val="04A0"/>
        </w:tblPrEx>
        <w:trPr>
          <w:trHeight w:val="300"/>
        </w:trPr>
        <w:tc>
          <w:tcPr>
            <w:tcW w:w="2515" w:type="dxa"/>
            <w:vAlign w:val="center"/>
          </w:tcPr>
          <w:p w:rsidR="00957ACD" w:rsidRPr="008751FA" w:rsidP="00957ACD" w14:paraId="213C655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NTNCWS</w:t>
            </w:r>
          </w:p>
        </w:tc>
        <w:tc>
          <w:tcPr>
            <w:tcW w:w="1080" w:type="dxa"/>
            <w:tcMar>
              <w:left w:w="115" w:type="dxa"/>
              <w:right w:w="360" w:type="dxa"/>
            </w:tcMar>
            <w:vAlign w:val="center"/>
          </w:tcPr>
          <w:p w:rsidR="00957ACD" w:rsidRPr="008751FA" w:rsidP="00957ACD" w14:paraId="2507D1DC"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w:t>
            </w:r>
          </w:p>
        </w:tc>
        <w:tc>
          <w:tcPr>
            <w:tcW w:w="1080" w:type="dxa"/>
            <w:vAlign w:val="center"/>
          </w:tcPr>
          <w:p w:rsidR="00957ACD" w:rsidRPr="008751FA" w:rsidP="00957ACD" w14:paraId="380A9AF2"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15</w:t>
            </w:r>
          </w:p>
        </w:tc>
        <w:tc>
          <w:tcPr>
            <w:tcW w:w="1530" w:type="dxa"/>
            <w:tcMar>
              <w:left w:w="115" w:type="dxa"/>
              <w:right w:w="360" w:type="dxa"/>
            </w:tcMar>
            <w:vAlign w:val="center"/>
          </w:tcPr>
          <w:p w:rsidR="00957ACD" w:rsidRPr="008751FA" w:rsidP="00957ACD" w14:paraId="09E70E5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45</w:t>
            </w:r>
          </w:p>
        </w:tc>
        <w:tc>
          <w:tcPr>
            <w:tcW w:w="1350" w:type="dxa"/>
            <w:vAlign w:val="center"/>
          </w:tcPr>
          <w:p w:rsidR="00957ACD" w:rsidRPr="008751FA" w:rsidP="00957ACD" w14:paraId="001D933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00" w:type="dxa"/>
            <w:noWrap/>
            <w:tcMar>
              <w:left w:w="115" w:type="dxa"/>
              <w:right w:w="288" w:type="dxa"/>
            </w:tcMar>
            <w:vAlign w:val="center"/>
          </w:tcPr>
          <w:p w:rsidR="00957ACD" w:rsidRPr="008751FA" w:rsidP="00957ACD" w14:paraId="09A68C7D"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$2,583</w:t>
            </w:r>
          </w:p>
        </w:tc>
      </w:tr>
      <w:tr w14:paraId="2E2C856E" w14:textId="77777777" w:rsidTr="006E5B28">
        <w:tblPrEx>
          <w:tblW w:w="9355" w:type="dxa"/>
          <w:tblLayout w:type="fixed"/>
          <w:tblCellMar>
            <w:left w:w="43" w:type="dxa"/>
            <w:right w:w="43" w:type="dxa"/>
          </w:tblCellMar>
          <w:tblLook w:val="04A0"/>
        </w:tblPrEx>
        <w:trPr>
          <w:trHeight w:val="300"/>
        </w:trPr>
        <w:tc>
          <w:tcPr>
            <w:tcW w:w="2515" w:type="dxa"/>
            <w:vAlign w:val="center"/>
          </w:tcPr>
          <w:p w:rsidR="00957ACD" w:rsidRPr="008751FA" w:rsidP="00957ACD" w14:paraId="1FFEE4A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NTNCWS</w:t>
            </w:r>
          </w:p>
        </w:tc>
        <w:tc>
          <w:tcPr>
            <w:tcW w:w="1080" w:type="dxa"/>
            <w:tcMar>
              <w:left w:w="115" w:type="dxa"/>
              <w:right w:w="360" w:type="dxa"/>
            </w:tcMar>
            <w:vAlign w:val="center"/>
          </w:tcPr>
          <w:p w:rsidR="00957ACD" w:rsidRPr="008751FA" w:rsidP="00957ACD" w14:paraId="1095DA9E"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080" w:type="dxa"/>
            <w:vAlign w:val="center"/>
          </w:tcPr>
          <w:p w:rsidR="00957ACD" w:rsidRPr="008751FA" w:rsidP="00957ACD" w14:paraId="5FF0A8FA"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1530" w:type="dxa"/>
            <w:tcMar>
              <w:left w:w="115" w:type="dxa"/>
              <w:right w:w="360" w:type="dxa"/>
            </w:tcMar>
            <w:vAlign w:val="center"/>
          </w:tcPr>
          <w:p w:rsidR="00957ACD" w:rsidRPr="008751FA" w:rsidP="00957ACD" w14:paraId="2E8F66E6"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0" w:type="dxa"/>
            <w:vAlign w:val="center"/>
          </w:tcPr>
          <w:p w:rsidR="00957ACD" w:rsidRPr="008751FA" w:rsidP="00957ACD" w14:paraId="4E6B447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800" w:type="dxa"/>
            <w:noWrap/>
            <w:tcMar>
              <w:left w:w="115" w:type="dxa"/>
              <w:right w:w="288" w:type="dxa"/>
            </w:tcMar>
            <w:vAlign w:val="center"/>
          </w:tcPr>
          <w:p w:rsidR="00957ACD" w:rsidRPr="008751FA" w:rsidP="00957ACD" w14:paraId="042F85CC"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120B3951" w14:textId="77777777" w:rsidTr="006E5B28">
        <w:tblPrEx>
          <w:tblW w:w="9355" w:type="dxa"/>
          <w:tblLayout w:type="fixed"/>
          <w:tblCellMar>
            <w:left w:w="43" w:type="dxa"/>
            <w:right w:w="43" w:type="dxa"/>
          </w:tblCellMar>
          <w:tblLook w:val="04A0"/>
        </w:tblPrEx>
        <w:trPr>
          <w:trHeight w:val="300"/>
        </w:trPr>
        <w:tc>
          <w:tcPr>
            <w:tcW w:w="2515" w:type="dxa"/>
            <w:vAlign w:val="center"/>
            <w:hideMark/>
          </w:tcPr>
          <w:p w:rsidR="00957ACD" w:rsidRPr="008751FA" w:rsidP="00957ACD" w14:paraId="7D0787C7" w14:textId="77777777">
            <w:pPr>
              <w:keepNext/>
              <w:keepLines/>
              <w:rPr>
                <w:rFonts w:asciiTheme="minorHAnsi" w:hAnsiTheme="minorHAnsi" w:cstheme="minorHAnsi"/>
                <w:b/>
                <w:sz w:val="22"/>
                <w:szCs w:val="22"/>
              </w:rPr>
            </w:pPr>
            <w:r w:rsidRPr="008751FA">
              <w:rPr>
                <w:rFonts w:asciiTheme="minorHAnsi" w:hAnsiTheme="minorHAnsi" w:cstheme="minorHAnsi"/>
                <w:b/>
                <w:sz w:val="22"/>
              </w:rPr>
              <w:t>System 3-year Total</w:t>
            </w:r>
          </w:p>
        </w:tc>
        <w:tc>
          <w:tcPr>
            <w:tcW w:w="1080" w:type="dxa"/>
            <w:tcMar>
              <w:left w:w="115" w:type="dxa"/>
              <w:right w:w="360" w:type="dxa"/>
            </w:tcMar>
            <w:vAlign w:val="center"/>
            <w:hideMark/>
          </w:tcPr>
          <w:p w:rsidR="00957ACD" w:rsidRPr="008751FA" w:rsidP="00957ACD" w14:paraId="24F0CDB0" w14:textId="77777777">
            <w:pPr>
              <w:keepNext/>
              <w:keepLines/>
              <w:tabs>
                <w:tab w:val="left" w:pos="1032"/>
              </w:tabs>
              <w:ind w:right="-252"/>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200,841</w:t>
            </w:r>
          </w:p>
        </w:tc>
        <w:tc>
          <w:tcPr>
            <w:tcW w:w="1080" w:type="dxa"/>
            <w:vAlign w:val="center"/>
            <w:hideMark/>
          </w:tcPr>
          <w:p w:rsidR="00957ACD" w:rsidRPr="008751FA" w:rsidP="00957ACD" w14:paraId="450F9E19"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530" w:type="dxa"/>
            <w:tcMar>
              <w:left w:w="115" w:type="dxa"/>
              <w:right w:w="360" w:type="dxa"/>
            </w:tcMar>
            <w:vAlign w:val="center"/>
          </w:tcPr>
          <w:p w:rsidR="00957ACD" w:rsidRPr="008751FA" w:rsidP="00957ACD" w14:paraId="0330F1AA"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381,190</w:t>
            </w:r>
          </w:p>
        </w:tc>
        <w:tc>
          <w:tcPr>
            <w:tcW w:w="1350" w:type="dxa"/>
            <w:vAlign w:val="center"/>
            <w:hideMark/>
          </w:tcPr>
          <w:p w:rsidR="00957ACD" w:rsidRPr="008751FA" w:rsidP="00957ACD" w14:paraId="07B3AC4D"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800" w:type="dxa"/>
            <w:noWrap/>
            <w:tcMar>
              <w:left w:w="115" w:type="dxa"/>
              <w:right w:w="288" w:type="dxa"/>
            </w:tcMar>
            <w:vAlign w:val="center"/>
          </w:tcPr>
          <w:p w:rsidR="00957ACD" w:rsidRPr="008751FA" w:rsidP="00957ACD" w14:paraId="12E5B987" w14:textId="77777777">
            <w:pPr>
              <w:keepNext/>
              <w:keepLines/>
              <w:ind w:right="-198"/>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$14,596,761</w:t>
            </w:r>
          </w:p>
        </w:tc>
      </w:tr>
      <w:tr w14:paraId="007880C6" w14:textId="77777777" w:rsidTr="006E5B28">
        <w:tblPrEx>
          <w:tblW w:w="9355" w:type="dxa"/>
          <w:tblLayout w:type="fixed"/>
          <w:tblCellMar>
            <w:left w:w="43" w:type="dxa"/>
            <w:right w:w="43" w:type="dxa"/>
          </w:tblCellMar>
          <w:tblLook w:val="04A0"/>
        </w:tblPrEx>
        <w:trPr>
          <w:trHeight w:val="300"/>
        </w:trPr>
        <w:tc>
          <w:tcPr>
            <w:tcW w:w="2515" w:type="dxa"/>
            <w:vAlign w:val="center"/>
          </w:tcPr>
          <w:p w:rsidR="00957ACD" w:rsidRPr="008751FA" w:rsidP="00957ACD" w14:paraId="53A29561" w14:textId="77777777">
            <w:pPr>
              <w:keepNext/>
              <w:keepLines/>
              <w:rPr>
                <w:rFonts w:asciiTheme="minorHAnsi" w:hAnsiTheme="minorHAnsi" w:cstheme="minorHAnsi"/>
                <w:b/>
                <w:sz w:val="22"/>
                <w:szCs w:val="22"/>
              </w:rPr>
            </w:pPr>
            <w:r w:rsidRPr="008751FA">
              <w:rPr>
                <w:rFonts w:asciiTheme="minorHAnsi" w:hAnsiTheme="minorHAnsi" w:cstheme="minorHAnsi"/>
                <w:b/>
                <w:bCs/>
                <w:sz w:val="22"/>
              </w:rPr>
              <w:t>Annual Average</w:t>
            </w:r>
          </w:p>
        </w:tc>
        <w:tc>
          <w:tcPr>
            <w:tcW w:w="1080" w:type="dxa"/>
            <w:vAlign w:val="center"/>
          </w:tcPr>
          <w:p w:rsidR="00957ACD" w:rsidRPr="008751FA" w:rsidP="00957ACD" w14:paraId="1F498E3B" w14:textId="77777777">
            <w:pPr>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66,947</w:t>
            </w:r>
          </w:p>
        </w:tc>
        <w:tc>
          <w:tcPr>
            <w:tcW w:w="1080" w:type="dxa"/>
            <w:vAlign w:val="center"/>
          </w:tcPr>
          <w:p w:rsidR="00957ACD" w:rsidRPr="008751FA" w:rsidP="00957ACD" w14:paraId="63E24373"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530" w:type="dxa"/>
            <w:tcMar>
              <w:left w:w="115" w:type="dxa"/>
              <w:right w:w="360" w:type="dxa"/>
            </w:tcMar>
            <w:vAlign w:val="center"/>
          </w:tcPr>
          <w:p w:rsidR="00957ACD" w:rsidRPr="008751FA" w:rsidP="00957ACD" w14:paraId="7A4280B2"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127,063</w:t>
            </w:r>
          </w:p>
        </w:tc>
        <w:tc>
          <w:tcPr>
            <w:tcW w:w="1350" w:type="dxa"/>
            <w:vAlign w:val="center"/>
          </w:tcPr>
          <w:p w:rsidR="00957ACD" w:rsidRPr="008751FA" w:rsidP="00957ACD" w14:paraId="64501869"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800" w:type="dxa"/>
            <w:noWrap/>
            <w:tcMar>
              <w:left w:w="115" w:type="dxa"/>
              <w:right w:w="288" w:type="dxa"/>
            </w:tcMar>
            <w:vAlign w:val="center"/>
          </w:tcPr>
          <w:p w:rsidR="00957ACD" w:rsidRPr="008751FA" w:rsidP="00957ACD" w14:paraId="6FC555C6" w14:textId="77777777">
            <w:pPr>
              <w:keepNext/>
              <w:keepLines/>
              <w:ind w:right="-198"/>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$4,865,587</w:t>
            </w:r>
          </w:p>
        </w:tc>
      </w:tr>
    </w:tbl>
    <w:p w:rsidR="00957ACD" w:rsidRPr="008751FA" w:rsidP="00957ACD" w14:paraId="29F0D884"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w:t>
      </w:r>
    </w:p>
    <w:p w:rsidR="00957ACD" w:rsidRPr="008751FA" w:rsidP="00957ACD" w14:paraId="17AEF65B"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8</w:t>
      </w:r>
      <w:r w:rsidRPr="008751FA">
        <w:rPr>
          <w:rFonts w:eastAsia="Times New Roman" w:cstheme="minorHAnsi"/>
          <w:b/>
          <w:bCs/>
          <w:noProof/>
        </w:rPr>
        <w:fldChar w:fldCharType="end"/>
      </w:r>
      <w:r w:rsidRPr="008751FA">
        <w:rPr>
          <w:rFonts w:eastAsia="Times New Roman" w:cstheme="minorHAnsi"/>
          <w:b/>
          <w:bCs/>
          <w:noProof/>
        </w:rPr>
        <w:t>. Costs for Public Water Systems Identifying Unknown Service Lines Through Normal Operations and Targeted Field Investigations</w:t>
      </w:r>
    </w:p>
    <w:tbl>
      <w:tblPr>
        <w:tblStyle w:val="TableGrid1"/>
        <w:tblW w:w="9355" w:type="dxa"/>
        <w:tblCellMar>
          <w:left w:w="43" w:type="dxa"/>
          <w:right w:w="43" w:type="dxa"/>
        </w:tblCellMar>
        <w:tblLook w:val="04A0"/>
      </w:tblPr>
      <w:tblGrid>
        <w:gridCol w:w="2875"/>
        <w:gridCol w:w="1710"/>
        <w:gridCol w:w="2610"/>
        <w:gridCol w:w="2160"/>
      </w:tblGrid>
      <w:tr w14:paraId="28E16E4C" w14:textId="77777777" w:rsidTr="006E5B28">
        <w:tblPrEx>
          <w:tblW w:w="9355" w:type="dxa"/>
          <w:tblCellMar>
            <w:left w:w="43" w:type="dxa"/>
            <w:right w:w="43" w:type="dxa"/>
          </w:tblCellMar>
          <w:tblLook w:val="04A0"/>
        </w:tblPrEx>
        <w:trPr>
          <w:trHeight w:val="540"/>
          <w:tblHeader/>
        </w:trPr>
        <w:tc>
          <w:tcPr>
            <w:tcW w:w="2875" w:type="dxa"/>
            <w:vAlign w:val="center"/>
            <w:hideMark/>
          </w:tcPr>
          <w:p w:rsidR="00957ACD" w:rsidRPr="008751FA" w:rsidP="00957ACD" w14:paraId="2E2DBB18"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Respondent service population size category and type</w:t>
            </w:r>
          </w:p>
        </w:tc>
        <w:tc>
          <w:tcPr>
            <w:tcW w:w="1710" w:type="dxa"/>
            <w:vAlign w:val="center"/>
            <w:hideMark/>
          </w:tcPr>
          <w:p w:rsidR="00957ACD" w:rsidRPr="008751FA" w:rsidP="00957ACD" w14:paraId="2B6F4220"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Responses</w:t>
            </w:r>
          </w:p>
        </w:tc>
        <w:tc>
          <w:tcPr>
            <w:tcW w:w="2610" w:type="dxa"/>
            <w:vAlign w:val="center"/>
            <w:hideMark/>
          </w:tcPr>
          <w:p w:rsidR="00957ACD" w:rsidRPr="008751FA" w:rsidP="00957ACD" w14:paraId="6648A2DF"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Non-labor Cost (2022 USD)</w:t>
            </w:r>
          </w:p>
        </w:tc>
        <w:tc>
          <w:tcPr>
            <w:tcW w:w="2160" w:type="dxa"/>
            <w:vAlign w:val="center"/>
            <w:hideMark/>
          </w:tcPr>
          <w:p w:rsidR="00957ACD" w:rsidRPr="008751FA" w:rsidP="00957ACD" w14:paraId="0B9D3406"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rPr>
              <w:t>Cost (2022 USD)</w:t>
            </w:r>
          </w:p>
        </w:tc>
      </w:tr>
      <w:tr w14:paraId="64B115B7" w14:textId="77777777" w:rsidTr="006E5B28">
        <w:tblPrEx>
          <w:tblW w:w="9355" w:type="dxa"/>
          <w:tblCellMar>
            <w:left w:w="43" w:type="dxa"/>
            <w:right w:w="43" w:type="dxa"/>
          </w:tblCellMar>
          <w:tblLook w:val="04A0"/>
        </w:tblPrEx>
        <w:trPr>
          <w:trHeight w:val="300"/>
        </w:trPr>
        <w:tc>
          <w:tcPr>
            <w:tcW w:w="2875" w:type="dxa"/>
            <w:vAlign w:val="center"/>
            <w:hideMark/>
          </w:tcPr>
          <w:p w:rsidR="00957ACD" w:rsidRPr="008751FA" w:rsidP="00957ACD" w14:paraId="6B51223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CWS</w:t>
            </w:r>
          </w:p>
        </w:tc>
        <w:tc>
          <w:tcPr>
            <w:tcW w:w="1710" w:type="dxa"/>
            <w:tcMar>
              <w:left w:w="115" w:type="dxa"/>
              <w:right w:w="360" w:type="dxa"/>
            </w:tcMar>
            <w:vAlign w:val="center"/>
            <w:hideMark/>
          </w:tcPr>
          <w:p w:rsidR="00957ACD" w:rsidRPr="008751FA" w:rsidP="00957ACD" w14:paraId="229A7232"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40,594</w:t>
            </w:r>
          </w:p>
        </w:tc>
        <w:tc>
          <w:tcPr>
            <w:tcW w:w="2610" w:type="dxa"/>
            <w:vAlign w:val="center"/>
          </w:tcPr>
          <w:p w:rsidR="00957ACD" w:rsidRPr="008751FA" w:rsidP="00957ACD" w14:paraId="1A1BB65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$57.44</w:t>
            </w:r>
          </w:p>
        </w:tc>
        <w:tc>
          <w:tcPr>
            <w:tcW w:w="2160" w:type="dxa"/>
            <w:noWrap/>
            <w:tcMar>
              <w:left w:w="115" w:type="dxa"/>
              <w:right w:w="288" w:type="dxa"/>
            </w:tcMar>
            <w:vAlign w:val="center"/>
          </w:tcPr>
          <w:p w:rsidR="00957ACD" w:rsidRPr="008751FA" w:rsidP="00957ACD" w14:paraId="342E0636"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$2,331,526</w:t>
            </w:r>
          </w:p>
        </w:tc>
      </w:tr>
      <w:tr w14:paraId="694E7086" w14:textId="77777777" w:rsidTr="006E5B28">
        <w:tblPrEx>
          <w:tblW w:w="9355" w:type="dxa"/>
          <w:tblCellMar>
            <w:left w:w="43" w:type="dxa"/>
            <w:right w:w="43" w:type="dxa"/>
          </w:tblCellMar>
          <w:tblLook w:val="04A0"/>
        </w:tblPrEx>
        <w:trPr>
          <w:trHeight w:val="300"/>
        </w:trPr>
        <w:tc>
          <w:tcPr>
            <w:tcW w:w="2875" w:type="dxa"/>
            <w:vAlign w:val="center"/>
            <w:hideMark/>
          </w:tcPr>
          <w:p w:rsidR="00957ACD" w:rsidRPr="008751FA" w:rsidP="00957ACD" w14:paraId="789AEDFC"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CWS</w:t>
            </w:r>
          </w:p>
        </w:tc>
        <w:tc>
          <w:tcPr>
            <w:tcW w:w="1710" w:type="dxa"/>
            <w:tcMar>
              <w:left w:w="115" w:type="dxa"/>
              <w:right w:w="360" w:type="dxa"/>
            </w:tcMar>
            <w:vAlign w:val="center"/>
            <w:hideMark/>
          </w:tcPr>
          <w:p w:rsidR="00957ACD" w:rsidRPr="008751FA" w:rsidP="00957ACD" w14:paraId="6AA8DAF3"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204,295</w:t>
            </w:r>
          </w:p>
        </w:tc>
        <w:tc>
          <w:tcPr>
            <w:tcW w:w="2610" w:type="dxa"/>
            <w:vAlign w:val="center"/>
          </w:tcPr>
          <w:p w:rsidR="00957ACD" w:rsidRPr="008751FA" w:rsidP="00957ACD" w14:paraId="6AE4869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$57.44</w:t>
            </w:r>
          </w:p>
        </w:tc>
        <w:tc>
          <w:tcPr>
            <w:tcW w:w="2160" w:type="dxa"/>
            <w:noWrap/>
            <w:tcMar>
              <w:left w:w="115" w:type="dxa"/>
              <w:right w:w="288" w:type="dxa"/>
            </w:tcMar>
            <w:vAlign w:val="center"/>
          </w:tcPr>
          <w:p w:rsidR="00957ACD" w:rsidRPr="008751FA" w:rsidP="00957ACD" w14:paraId="5C0C921E"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$11,733,733</w:t>
            </w:r>
          </w:p>
        </w:tc>
      </w:tr>
      <w:tr w14:paraId="101F65F3" w14:textId="77777777" w:rsidTr="006E5B28">
        <w:tblPrEx>
          <w:tblW w:w="9355" w:type="dxa"/>
          <w:tblCellMar>
            <w:left w:w="43" w:type="dxa"/>
            <w:right w:w="43" w:type="dxa"/>
          </w:tblCellMar>
          <w:tblLook w:val="04A0"/>
        </w:tblPrEx>
        <w:trPr>
          <w:trHeight w:val="300"/>
        </w:trPr>
        <w:tc>
          <w:tcPr>
            <w:tcW w:w="2875" w:type="dxa"/>
            <w:vAlign w:val="center"/>
            <w:hideMark/>
          </w:tcPr>
          <w:p w:rsidR="00957ACD" w:rsidRPr="008751FA" w:rsidP="00957ACD" w14:paraId="013FA68A"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CWS</w:t>
            </w:r>
          </w:p>
        </w:tc>
        <w:tc>
          <w:tcPr>
            <w:tcW w:w="1710" w:type="dxa"/>
            <w:tcMar>
              <w:left w:w="115" w:type="dxa"/>
              <w:right w:w="360" w:type="dxa"/>
            </w:tcMar>
            <w:vAlign w:val="center"/>
            <w:hideMark/>
          </w:tcPr>
          <w:p w:rsidR="00957ACD" w:rsidRPr="008751FA" w:rsidP="00957ACD" w14:paraId="01E4B828"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202,567</w:t>
            </w:r>
          </w:p>
        </w:tc>
        <w:tc>
          <w:tcPr>
            <w:tcW w:w="2610" w:type="dxa"/>
            <w:vAlign w:val="center"/>
          </w:tcPr>
          <w:p w:rsidR="00957ACD" w:rsidRPr="008751FA" w:rsidP="00957ACD" w14:paraId="3E79769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$57.44</w:t>
            </w:r>
          </w:p>
        </w:tc>
        <w:tc>
          <w:tcPr>
            <w:tcW w:w="2160" w:type="dxa"/>
            <w:noWrap/>
            <w:tcMar>
              <w:left w:w="115" w:type="dxa"/>
              <w:right w:w="288" w:type="dxa"/>
            </w:tcMar>
            <w:vAlign w:val="center"/>
          </w:tcPr>
          <w:p w:rsidR="00957ACD" w:rsidRPr="008751FA" w:rsidP="00957ACD" w14:paraId="54C7CD64"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$11,634,485</w:t>
            </w:r>
          </w:p>
        </w:tc>
      </w:tr>
      <w:tr w14:paraId="7C25475E" w14:textId="77777777" w:rsidTr="006E5B28">
        <w:tblPrEx>
          <w:tblW w:w="9355" w:type="dxa"/>
          <w:tblCellMar>
            <w:left w:w="43" w:type="dxa"/>
            <w:right w:w="43" w:type="dxa"/>
          </w:tblCellMar>
          <w:tblLook w:val="04A0"/>
        </w:tblPrEx>
        <w:trPr>
          <w:trHeight w:val="300"/>
        </w:trPr>
        <w:tc>
          <w:tcPr>
            <w:tcW w:w="2875" w:type="dxa"/>
            <w:vAlign w:val="center"/>
            <w:hideMark/>
          </w:tcPr>
          <w:p w:rsidR="00957ACD" w:rsidRPr="008751FA" w:rsidP="00957ACD" w14:paraId="1F96CEFB"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CWS</w:t>
            </w:r>
          </w:p>
        </w:tc>
        <w:tc>
          <w:tcPr>
            <w:tcW w:w="1710" w:type="dxa"/>
            <w:tcMar>
              <w:left w:w="115" w:type="dxa"/>
              <w:right w:w="360" w:type="dxa"/>
            </w:tcMar>
            <w:vAlign w:val="center"/>
            <w:hideMark/>
          </w:tcPr>
          <w:p w:rsidR="00957ACD" w:rsidRPr="008751FA" w:rsidP="00957ACD" w14:paraId="778F3365"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766,495</w:t>
            </w:r>
          </w:p>
        </w:tc>
        <w:tc>
          <w:tcPr>
            <w:tcW w:w="2610" w:type="dxa"/>
            <w:vAlign w:val="center"/>
          </w:tcPr>
          <w:p w:rsidR="00957ACD" w:rsidRPr="008751FA" w:rsidP="00957ACD" w14:paraId="4BB39D15"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$51.58</w:t>
            </w:r>
          </w:p>
        </w:tc>
        <w:tc>
          <w:tcPr>
            <w:tcW w:w="2160" w:type="dxa"/>
            <w:noWrap/>
            <w:tcMar>
              <w:left w:w="115" w:type="dxa"/>
              <w:right w:w="288" w:type="dxa"/>
            </w:tcMar>
            <w:vAlign w:val="center"/>
          </w:tcPr>
          <w:p w:rsidR="00957ACD" w:rsidRPr="008751FA" w:rsidP="00957ACD" w14:paraId="449DFDFA"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$39,533,018</w:t>
            </w:r>
          </w:p>
        </w:tc>
      </w:tr>
      <w:tr w14:paraId="006E968C" w14:textId="77777777" w:rsidTr="006E5B28">
        <w:tblPrEx>
          <w:tblW w:w="9355" w:type="dxa"/>
          <w:tblCellMar>
            <w:left w:w="43" w:type="dxa"/>
            <w:right w:w="43" w:type="dxa"/>
          </w:tblCellMar>
          <w:tblLook w:val="04A0"/>
        </w:tblPrEx>
        <w:trPr>
          <w:trHeight w:val="300"/>
        </w:trPr>
        <w:tc>
          <w:tcPr>
            <w:tcW w:w="2875" w:type="dxa"/>
            <w:vAlign w:val="center"/>
            <w:hideMark/>
          </w:tcPr>
          <w:p w:rsidR="00957ACD" w:rsidRPr="008751FA" w:rsidP="00957ACD" w14:paraId="3D2FE26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CWS</w:t>
            </w:r>
          </w:p>
        </w:tc>
        <w:tc>
          <w:tcPr>
            <w:tcW w:w="1710" w:type="dxa"/>
            <w:tcMar>
              <w:left w:w="115" w:type="dxa"/>
              <w:right w:w="360" w:type="dxa"/>
            </w:tcMar>
            <w:vAlign w:val="center"/>
            <w:hideMark/>
          </w:tcPr>
          <w:p w:rsidR="00957ACD" w:rsidRPr="008751FA" w:rsidP="00957ACD" w14:paraId="710D49A1"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1,733,004</w:t>
            </w:r>
          </w:p>
        </w:tc>
        <w:tc>
          <w:tcPr>
            <w:tcW w:w="2610" w:type="dxa"/>
            <w:vAlign w:val="center"/>
          </w:tcPr>
          <w:p w:rsidR="00957ACD" w:rsidRPr="008751FA" w:rsidP="00957ACD" w14:paraId="25CE98E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$54.21</w:t>
            </w:r>
          </w:p>
        </w:tc>
        <w:tc>
          <w:tcPr>
            <w:tcW w:w="2160" w:type="dxa"/>
            <w:noWrap/>
            <w:tcMar>
              <w:left w:w="115" w:type="dxa"/>
              <w:right w:w="288" w:type="dxa"/>
            </w:tcMar>
            <w:vAlign w:val="center"/>
          </w:tcPr>
          <w:p w:rsidR="00957ACD" w:rsidRPr="008751FA" w:rsidP="00957ACD" w14:paraId="01CBBF17"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$93,951,201</w:t>
            </w:r>
          </w:p>
        </w:tc>
      </w:tr>
      <w:tr w14:paraId="1F78092D" w14:textId="77777777" w:rsidTr="006E5B28">
        <w:tblPrEx>
          <w:tblW w:w="9355" w:type="dxa"/>
          <w:tblCellMar>
            <w:left w:w="43" w:type="dxa"/>
            <w:right w:w="43" w:type="dxa"/>
          </w:tblCellMar>
          <w:tblLook w:val="04A0"/>
        </w:tblPrEx>
        <w:trPr>
          <w:trHeight w:val="300"/>
        </w:trPr>
        <w:tc>
          <w:tcPr>
            <w:tcW w:w="2875" w:type="dxa"/>
            <w:vAlign w:val="center"/>
            <w:hideMark/>
          </w:tcPr>
          <w:p w:rsidR="00957ACD" w:rsidRPr="008751FA" w:rsidP="00957ACD" w14:paraId="2D922D63"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CWS</w:t>
            </w:r>
          </w:p>
        </w:tc>
        <w:tc>
          <w:tcPr>
            <w:tcW w:w="1710" w:type="dxa"/>
            <w:tcMar>
              <w:left w:w="115" w:type="dxa"/>
              <w:right w:w="360" w:type="dxa"/>
            </w:tcMar>
            <w:vAlign w:val="center"/>
            <w:hideMark/>
          </w:tcPr>
          <w:p w:rsidR="00957ACD" w:rsidRPr="008751FA" w:rsidP="00957ACD" w14:paraId="5BE40619"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4,589,681</w:t>
            </w:r>
          </w:p>
        </w:tc>
        <w:tc>
          <w:tcPr>
            <w:tcW w:w="2610" w:type="dxa"/>
            <w:vAlign w:val="center"/>
          </w:tcPr>
          <w:p w:rsidR="00957ACD" w:rsidRPr="008751FA" w:rsidP="00957ACD" w14:paraId="55CAE3A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$49.53</w:t>
            </w:r>
          </w:p>
        </w:tc>
        <w:tc>
          <w:tcPr>
            <w:tcW w:w="2160" w:type="dxa"/>
            <w:noWrap/>
            <w:tcMar>
              <w:left w:w="115" w:type="dxa"/>
              <w:right w:w="288" w:type="dxa"/>
            </w:tcMar>
            <w:vAlign w:val="center"/>
          </w:tcPr>
          <w:p w:rsidR="00957ACD" w:rsidRPr="008751FA" w:rsidP="00957ACD" w14:paraId="638C7BD8"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$227,349,074</w:t>
            </w:r>
          </w:p>
        </w:tc>
      </w:tr>
      <w:tr w14:paraId="287B3EDB" w14:textId="77777777" w:rsidTr="006E5B28">
        <w:tblPrEx>
          <w:tblW w:w="9355" w:type="dxa"/>
          <w:tblCellMar>
            <w:left w:w="43" w:type="dxa"/>
            <w:right w:w="43" w:type="dxa"/>
          </w:tblCellMar>
          <w:tblLook w:val="04A0"/>
        </w:tblPrEx>
        <w:trPr>
          <w:trHeight w:val="300"/>
        </w:trPr>
        <w:tc>
          <w:tcPr>
            <w:tcW w:w="2875" w:type="dxa"/>
            <w:vAlign w:val="center"/>
            <w:hideMark/>
          </w:tcPr>
          <w:p w:rsidR="00957ACD" w:rsidRPr="008751FA" w:rsidP="00957ACD" w14:paraId="5B04D8EA"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CWS</w:t>
            </w:r>
          </w:p>
        </w:tc>
        <w:tc>
          <w:tcPr>
            <w:tcW w:w="1710" w:type="dxa"/>
            <w:tcMar>
              <w:left w:w="115" w:type="dxa"/>
              <w:right w:w="360" w:type="dxa"/>
            </w:tcMar>
            <w:vAlign w:val="center"/>
            <w:hideMark/>
          </w:tcPr>
          <w:p w:rsidR="00957ACD" w:rsidRPr="008751FA" w:rsidP="00957ACD" w14:paraId="6402737B"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2,041,237</w:t>
            </w:r>
          </w:p>
        </w:tc>
        <w:tc>
          <w:tcPr>
            <w:tcW w:w="2610" w:type="dxa"/>
            <w:vAlign w:val="center"/>
          </w:tcPr>
          <w:p w:rsidR="00957ACD" w:rsidRPr="008751FA" w:rsidP="00957ACD" w14:paraId="4D1513C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$50.94</w:t>
            </w:r>
          </w:p>
        </w:tc>
        <w:tc>
          <w:tcPr>
            <w:tcW w:w="2160" w:type="dxa"/>
            <w:noWrap/>
            <w:tcMar>
              <w:left w:w="115" w:type="dxa"/>
              <w:right w:w="288" w:type="dxa"/>
            </w:tcMar>
            <w:vAlign w:val="center"/>
          </w:tcPr>
          <w:p w:rsidR="00957ACD" w:rsidRPr="008751FA" w:rsidP="00957ACD" w14:paraId="3CA531FB"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$103,985,748</w:t>
            </w:r>
          </w:p>
        </w:tc>
      </w:tr>
      <w:tr w14:paraId="1BF24E04" w14:textId="77777777" w:rsidTr="006E5B28">
        <w:tblPrEx>
          <w:tblW w:w="9355" w:type="dxa"/>
          <w:tblCellMar>
            <w:left w:w="43" w:type="dxa"/>
            <w:right w:w="43" w:type="dxa"/>
          </w:tblCellMar>
          <w:tblLook w:val="04A0"/>
        </w:tblPrEx>
        <w:trPr>
          <w:trHeight w:val="300"/>
        </w:trPr>
        <w:tc>
          <w:tcPr>
            <w:tcW w:w="2875" w:type="dxa"/>
            <w:vAlign w:val="center"/>
            <w:hideMark/>
          </w:tcPr>
          <w:p w:rsidR="00957ACD" w:rsidRPr="008751FA" w:rsidP="00957ACD" w14:paraId="1B2714C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CWS</w:t>
            </w:r>
          </w:p>
        </w:tc>
        <w:tc>
          <w:tcPr>
            <w:tcW w:w="1710" w:type="dxa"/>
            <w:tcMar>
              <w:left w:w="115" w:type="dxa"/>
              <w:right w:w="360" w:type="dxa"/>
            </w:tcMar>
            <w:vAlign w:val="center"/>
            <w:hideMark/>
          </w:tcPr>
          <w:p w:rsidR="00957ACD" w:rsidRPr="008751FA" w:rsidP="00957ACD" w14:paraId="4554D921"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4,766,123</w:t>
            </w:r>
          </w:p>
        </w:tc>
        <w:tc>
          <w:tcPr>
            <w:tcW w:w="2610" w:type="dxa"/>
            <w:vAlign w:val="center"/>
          </w:tcPr>
          <w:p w:rsidR="00957ACD" w:rsidRPr="008751FA" w:rsidP="00957ACD" w14:paraId="631AA1B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$39.18</w:t>
            </w:r>
          </w:p>
        </w:tc>
        <w:tc>
          <w:tcPr>
            <w:tcW w:w="2160" w:type="dxa"/>
            <w:noWrap/>
            <w:tcMar>
              <w:left w:w="115" w:type="dxa"/>
              <w:right w:w="288" w:type="dxa"/>
            </w:tcMar>
            <w:vAlign w:val="center"/>
          </w:tcPr>
          <w:p w:rsidR="00957ACD" w:rsidRPr="008751FA" w:rsidP="00957ACD" w14:paraId="0FBB3524"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$186,747,630</w:t>
            </w:r>
          </w:p>
        </w:tc>
      </w:tr>
      <w:tr w14:paraId="1582A59E" w14:textId="77777777" w:rsidTr="006E5B28">
        <w:tblPrEx>
          <w:tblW w:w="9355" w:type="dxa"/>
          <w:tblCellMar>
            <w:left w:w="43" w:type="dxa"/>
            <w:right w:w="43" w:type="dxa"/>
          </w:tblCellMar>
          <w:tblLook w:val="04A0"/>
        </w:tblPrEx>
        <w:trPr>
          <w:trHeight w:val="300"/>
        </w:trPr>
        <w:tc>
          <w:tcPr>
            <w:tcW w:w="2875" w:type="dxa"/>
            <w:vAlign w:val="center"/>
            <w:hideMark/>
          </w:tcPr>
          <w:p w:rsidR="00957ACD" w:rsidRPr="008751FA" w:rsidP="00957ACD" w14:paraId="39A7C22D"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CWS</w:t>
            </w:r>
          </w:p>
        </w:tc>
        <w:tc>
          <w:tcPr>
            <w:tcW w:w="1710" w:type="dxa"/>
            <w:tcMar>
              <w:left w:w="115" w:type="dxa"/>
              <w:right w:w="360" w:type="dxa"/>
            </w:tcMar>
            <w:vAlign w:val="center"/>
            <w:hideMark/>
          </w:tcPr>
          <w:p w:rsidR="00957ACD" w:rsidRPr="008751FA" w:rsidP="00957ACD" w14:paraId="73D10033"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304,788</w:t>
            </w:r>
          </w:p>
        </w:tc>
        <w:tc>
          <w:tcPr>
            <w:tcW w:w="2610" w:type="dxa"/>
            <w:vAlign w:val="center"/>
          </w:tcPr>
          <w:p w:rsidR="00957ACD" w:rsidRPr="008751FA" w:rsidP="00957ACD" w14:paraId="3401AC2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$39.18</w:t>
            </w:r>
          </w:p>
        </w:tc>
        <w:tc>
          <w:tcPr>
            <w:tcW w:w="2160" w:type="dxa"/>
            <w:noWrap/>
            <w:tcMar>
              <w:left w:w="115" w:type="dxa"/>
              <w:right w:w="288" w:type="dxa"/>
            </w:tcMar>
            <w:vAlign w:val="center"/>
          </w:tcPr>
          <w:p w:rsidR="00957ACD" w:rsidRPr="008751FA" w:rsidP="00957ACD" w14:paraId="3F35FEF4"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$11,942,293</w:t>
            </w:r>
          </w:p>
        </w:tc>
      </w:tr>
      <w:tr w14:paraId="6DA1C570" w14:textId="77777777" w:rsidTr="006E5B28">
        <w:tblPrEx>
          <w:tblW w:w="9355" w:type="dxa"/>
          <w:tblCellMar>
            <w:left w:w="43" w:type="dxa"/>
            <w:right w:w="43" w:type="dxa"/>
          </w:tblCellMar>
          <w:tblLook w:val="04A0"/>
        </w:tblPrEx>
        <w:trPr>
          <w:trHeight w:val="300"/>
        </w:trPr>
        <w:tc>
          <w:tcPr>
            <w:tcW w:w="2875" w:type="dxa"/>
            <w:vAlign w:val="center"/>
            <w:hideMark/>
          </w:tcPr>
          <w:p w:rsidR="00957ACD" w:rsidRPr="008751FA" w:rsidP="00957ACD" w14:paraId="5018631B"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System 3-year Total</w:t>
            </w:r>
          </w:p>
        </w:tc>
        <w:tc>
          <w:tcPr>
            <w:tcW w:w="1710" w:type="dxa"/>
            <w:tcMar>
              <w:left w:w="115" w:type="dxa"/>
              <w:right w:w="360" w:type="dxa"/>
            </w:tcMar>
            <w:vAlign w:val="center"/>
            <w:hideMark/>
          </w:tcPr>
          <w:p w:rsidR="00957ACD" w:rsidRPr="008751FA" w:rsidP="00957ACD" w14:paraId="529EF24D" w14:textId="77777777">
            <w:pPr>
              <w:keepNext/>
              <w:keepLines/>
              <w:ind w:right="-272"/>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14,648,784</w:t>
            </w:r>
          </w:p>
        </w:tc>
        <w:tc>
          <w:tcPr>
            <w:tcW w:w="2610" w:type="dxa"/>
            <w:vAlign w:val="center"/>
            <w:hideMark/>
          </w:tcPr>
          <w:p w:rsidR="00957ACD" w:rsidRPr="008751FA" w:rsidP="00957ACD" w14:paraId="36C2589A"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2160" w:type="dxa"/>
            <w:noWrap/>
            <w:tcMar>
              <w:left w:w="115" w:type="dxa"/>
              <w:right w:w="288" w:type="dxa"/>
            </w:tcMar>
            <w:vAlign w:val="center"/>
          </w:tcPr>
          <w:p w:rsidR="00957ACD" w:rsidRPr="008751FA" w:rsidP="00957ACD" w14:paraId="58CDE39C" w14:textId="77777777">
            <w:pPr>
              <w:keepNext/>
              <w:keepLines/>
              <w:ind w:right="-203"/>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$689,208,707</w:t>
            </w:r>
          </w:p>
        </w:tc>
      </w:tr>
      <w:tr w14:paraId="2CFB6E4A" w14:textId="77777777" w:rsidTr="006E5B28">
        <w:tblPrEx>
          <w:tblW w:w="9355" w:type="dxa"/>
          <w:tblCellMar>
            <w:left w:w="43" w:type="dxa"/>
            <w:right w:w="43" w:type="dxa"/>
          </w:tblCellMar>
          <w:tblLook w:val="04A0"/>
        </w:tblPrEx>
        <w:trPr>
          <w:trHeight w:val="300"/>
        </w:trPr>
        <w:tc>
          <w:tcPr>
            <w:tcW w:w="2875" w:type="dxa"/>
            <w:vAlign w:val="center"/>
          </w:tcPr>
          <w:p w:rsidR="00957ACD" w:rsidRPr="008751FA" w:rsidP="00957ACD" w14:paraId="72205DDC"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Annual Average</w:t>
            </w:r>
          </w:p>
        </w:tc>
        <w:tc>
          <w:tcPr>
            <w:tcW w:w="1710" w:type="dxa"/>
            <w:vAlign w:val="center"/>
          </w:tcPr>
          <w:p w:rsidR="00957ACD" w:rsidRPr="008751FA" w:rsidP="00957ACD" w14:paraId="5EBDAAA5" w14:textId="77777777">
            <w:pPr>
              <w:keepNext/>
              <w:keepLines/>
              <w:ind w:right="47"/>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 xml:space="preserve">                4,882,928 </w:t>
            </w:r>
          </w:p>
        </w:tc>
        <w:tc>
          <w:tcPr>
            <w:tcW w:w="2610" w:type="dxa"/>
            <w:vAlign w:val="center"/>
          </w:tcPr>
          <w:p w:rsidR="00957ACD" w:rsidRPr="008751FA" w:rsidP="00957ACD" w14:paraId="2D48612C"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color w:val="000000"/>
                <w:sz w:val="22"/>
                <w:szCs w:val="22"/>
              </w:rPr>
              <w:t>not applicable</w:t>
            </w:r>
          </w:p>
        </w:tc>
        <w:tc>
          <w:tcPr>
            <w:tcW w:w="2160" w:type="dxa"/>
            <w:noWrap/>
            <w:tcMar>
              <w:left w:w="115" w:type="dxa"/>
              <w:right w:w="288" w:type="dxa"/>
            </w:tcMar>
            <w:vAlign w:val="center"/>
          </w:tcPr>
          <w:p w:rsidR="00957ACD" w:rsidRPr="008751FA" w:rsidP="00957ACD" w14:paraId="4CC497AC" w14:textId="77777777">
            <w:pPr>
              <w:keepNext/>
              <w:keepLines/>
              <w:ind w:right="-203"/>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$229,736,236</w:t>
            </w:r>
          </w:p>
        </w:tc>
      </w:tr>
    </w:tbl>
    <w:p w:rsidR="00957ACD" w:rsidRPr="008751FA" w:rsidP="00957ACD" w14:paraId="44C2C754"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 xml:space="preserve">Notes: Detail may not add exactly to total due to independent rounding. EPA assumes NTNCWS have no unknown service lines following the creation of their initial inventory. </w:t>
      </w:r>
    </w:p>
    <w:p w:rsidR="00957ACD" w:rsidRPr="008751FA" w:rsidP="00957ACD" w14:paraId="7F65AF10"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9</w:t>
      </w:r>
      <w:r w:rsidRPr="008751FA">
        <w:rPr>
          <w:rFonts w:eastAsia="Times New Roman" w:cstheme="minorHAnsi"/>
          <w:b/>
          <w:bCs/>
          <w:noProof/>
        </w:rPr>
        <w:fldChar w:fldCharType="end"/>
      </w:r>
      <w:r w:rsidRPr="008751FA">
        <w:rPr>
          <w:rFonts w:eastAsia="Times New Roman" w:cstheme="minorHAnsi"/>
          <w:b/>
          <w:bCs/>
          <w:noProof/>
        </w:rPr>
        <w:t>. Burden and Costs for Public Water Systems to Update and Submit Annual Inventory Report</w:t>
      </w:r>
    </w:p>
    <w:tbl>
      <w:tblPr>
        <w:tblStyle w:val="TableGrid1"/>
        <w:tblW w:w="9355" w:type="dxa"/>
        <w:tblLayout w:type="fixed"/>
        <w:tblCellMar>
          <w:left w:w="43" w:type="dxa"/>
          <w:right w:w="43" w:type="dxa"/>
        </w:tblCellMar>
        <w:tblLook w:val="04A0"/>
      </w:tblPr>
      <w:tblGrid>
        <w:gridCol w:w="2605"/>
        <w:gridCol w:w="1080"/>
        <w:gridCol w:w="1260"/>
        <w:gridCol w:w="1260"/>
        <w:gridCol w:w="1260"/>
        <w:gridCol w:w="1890"/>
      </w:tblGrid>
      <w:tr w14:paraId="73FC36A9" w14:textId="77777777" w:rsidTr="006E5B28">
        <w:tblPrEx>
          <w:tblW w:w="9355" w:type="dxa"/>
          <w:tblLayout w:type="fixed"/>
          <w:tblCellMar>
            <w:left w:w="43" w:type="dxa"/>
            <w:right w:w="43" w:type="dxa"/>
          </w:tblCellMar>
          <w:tblLook w:val="04A0"/>
        </w:tblPrEx>
        <w:trPr>
          <w:trHeight w:val="540"/>
          <w:tblHeader/>
        </w:trPr>
        <w:tc>
          <w:tcPr>
            <w:tcW w:w="2605" w:type="dxa"/>
            <w:vAlign w:val="center"/>
            <w:hideMark/>
          </w:tcPr>
          <w:p w:rsidR="00957ACD" w:rsidRPr="008751FA" w:rsidP="00957ACD" w14:paraId="7AF9F8F0"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 service population size category and type</w:t>
            </w:r>
          </w:p>
        </w:tc>
        <w:tc>
          <w:tcPr>
            <w:tcW w:w="1080" w:type="dxa"/>
            <w:vAlign w:val="center"/>
            <w:hideMark/>
          </w:tcPr>
          <w:p w:rsidR="00957ACD" w:rsidRPr="008751FA" w:rsidP="00957ACD" w14:paraId="62D00067"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Responses</w:t>
            </w:r>
          </w:p>
        </w:tc>
        <w:tc>
          <w:tcPr>
            <w:tcW w:w="1260" w:type="dxa"/>
            <w:vAlign w:val="center"/>
            <w:hideMark/>
          </w:tcPr>
          <w:p w:rsidR="00957ACD" w:rsidRPr="008751FA" w:rsidP="00957ACD" w14:paraId="60AC5AF0"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per Response (hours)</w:t>
            </w:r>
          </w:p>
        </w:tc>
        <w:tc>
          <w:tcPr>
            <w:tcW w:w="1260" w:type="dxa"/>
            <w:vAlign w:val="center"/>
            <w:hideMark/>
          </w:tcPr>
          <w:p w:rsidR="00957ACD" w:rsidRPr="008751FA" w:rsidP="00957ACD" w14:paraId="4F299C20"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(hours)</w:t>
            </w:r>
          </w:p>
        </w:tc>
        <w:tc>
          <w:tcPr>
            <w:tcW w:w="1260" w:type="dxa"/>
            <w:vAlign w:val="center"/>
            <w:hideMark/>
          </w:tcPr>
          <w:p w:rsidR="00957ACD" w:rsidRPr="008751FA" w:rsidP="00957ACD" w14:paraId="0A5769E5"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Labor Rate (2022 USD/hour)</w:t>
            </w:r>
          </w:p>
        </w:tc>
        <w:tc>
          <w:tcPr>
            <w:tcW w:w="1890" w:type="dxa"/>
            <w:vAlign w:val="center"/>
            <w:hideMark/>
          </w:tcPr>
          <w:p w:rsidR="00957ACD" w:rsidRPr="008751FA" w:rsidP="00957ACD" w14:paraId="568629BE"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 xml:space="preserve">Cost </w:t>
            </w:r>
            <w:r w:rsidRPr="008751FA">
              <w:rPr>
                <w:rFonts w:asciiTheme="minorHAnsi" w:hAnsiTheme="minorHAnsi" w:cstheme="minorHAnsi"/>
                <w:b/>
                <w:bCs/>
                <w:sz w:val="22"/>
              </w:rPr>
              <w:t>(2022 USD)</w:t>
            </w:r>
          </w:p>
        </w:tc>
      </w:tr>
      <w:tr w14:paraId="662FAC93"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2DC9ED0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CWS</w:t>
            </w:r>
          </w:p>
        </w:tc>
        <w:tc>
          <w:tcPr>
            <w:tcW w:w="1080" w:type="dxa"/>
            <w:tcMar>
              <w:left w:w="115" w:type="dxa"/>
              <w:right w:w="360" w:type="dxa"/>
            </w:tcMar>
            <w:vAlign w:val="center"/>
          </w:tcPr>
          <w:p w:rsidR="00957ACD" w:rsidRPr="008751FA" w:rsidP="00957ACD" w14:paraId="3696F44B"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16,872</w:t>
            </w:r>
          </w:p>
        </w:tc>
        <w:tc>
          <w:tcPr>
            <w:tcW w:w="1260" w:type="dxa"/>
            <w:vAlign w:val="center"/>
            <w:hideMark/>
          </w:tcPr>
          <w:p w:rsidR="00957ACD" w:rsidRPr="008751FA" w:rsidP="00957ACD" w14:paraId="5826B76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60573300"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16,872</w:t>
            </w:r>
          </w:p>
        </w:tc>
        <w:tc>
          <w:tcPr>
            <w:tcW w:w="1260" w:type="dxa"/>
            <w:vAlign w:val="center"/>
            <w:hideMark/>
          </w:tcPr>
          <w:p w:rsidR="00957ACD" w:rsidRPr="008751FA" w:rsidP="00957ACD" w14:paraId="0C4C6A8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90" w:type="dxa"/>
            <w:noWrap/>
            <w:tcMar>
              <w:left w:w="115" w:type="dxa"/>
              <w:right w:w="288" w:type="dxa"/>
            </w:tcMar>
            <w:vAlign w:val="center"/>
          </w:tcPr>
          <w:p w:rsidR="00957ACD" w:rsidRPr="008751FA" w:rsidP="00957ACD" w14:paraId="6A9EB918"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$616,838</w:t>
            </w:r>
          </w:p>
        </w:tc>
      </w:tr>
      <w:tr w14:paraId="47749F30"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4DFC81F5"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CWS</w:t>
            </w:r>
          </w:p>
        </w:tc>
        <w:tc>
          <w:tcPr>
            <w:tcW w:w="1080" w:type="dxa"/>
            <w:tcMar>
              <w:left w:w="115" w:type="dxa"/>
              <w:right w:w="360" w:type="dxa"/>
            </w:tcMar>
            <w:vAlign w:val="center"/>
          </w:tcPr>
          <w:p w:rsidR="00957ACD" w:rsidRPr="008751FA" w:rsidP="00957ACD" w14:paraId="6B1265D3"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21,669</w:t>
            </w:r>
          </w:p>
        </w:tc>
        <w:tc>
          <w:tcPr>
            <w:tcW w:w="1260" w:type="dxa"/>
            <w:vAlign w:val="center"/>
            <w:hideMark/>
          </w:tcPr>
          <w:p w:rsidR="00957ACD" w:rsidRPr="008751FA" w:rsidP="00957ACD" w14:paraId="3BD936F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171F013F"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21,669</w:t>
            </w:r>
          </w:p>
        </w:tc>
        <w:tc>
          <w:tcPr>
            <w:tcW w:w="1260" w:type="dxa"/>
            <w:vAlign w:val="center"/>
            <w:hideMark/>
          </w:tcPr>
          <w:p w:rsidR="00957ACD" w:rsidRPr="008751FA" w:rsidP="00957ACD" w14:paraId="1B7F7AF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90" w:type="dxa"/>
            <w:noWrap/>
            <w:tcMar>
              <w:left w:w="115" w:type="dxa"/>
              <w:right w:w="288" w:type="dxa"/>
            </w:tcMar>
            <w:vAlign w:val="center"/>
          </w:tcPr>
          <w:p w:rsidR="00957ACD" w:rsidRPr="008751FA" w:rsidP="00957ACD" w14:paraId="049E497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$792,216</w:t>
            </w:r>
          </w:p>
        </w:tc>
      </w:tr>
      <w:tr w14:paraId="31F3D2AD"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600BC92E"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CWS</w:t>
            </w:r>
          </w:p>
        </w:tc>
        <w:tc>
          <w:tcPr>
            <w:tcW w:w="1080" w:type="dxa"/>
            <w:tcMar>
              <w:left w:w="115" w:type="dxa"/>
              <w:right w:w="360" w:type="dxa"/>
            </w:tcMar>
            <w:vAlign w:val="center"/>
          </w:tcPr>
          <w:p w:rsidR="00957ACD" w:rsidRPr="008751FA" w:rsidP="00957ACD" w14:paraId="3F31D442"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7,722</w:t>
            </w:r>
          </w:p>
        </w:tc>
        <w:tc>
          <w:tcPr>
            <w:tcW w:w="1260" w:type="dxa"/>
            <w:vAlign w:val="center"/>
            <w:hideMark/>
          </w:tcPr>
          <w:p w:rsidR="00957ACD" w:rsidRPr="008751FA" w:rsidP="00957ACD" w14:paraId="75A8CD0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67CF6D32"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7,722</w:t>
            </w:r>
          </w:p>
        </w:tc>
        <w:tc>
          <w:tcPr>
            <w:tcW w:w="1260" w:type="dxa"/>
            <w:vAlign w:val="center"/>
            <w:hideMark/>
          </w:tcPr>
          <w:p w:rsidR="00957ACD" w:rsidRPr="008751FA" w:rsidP="00957ACD" w14:paraId="1B9D129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90" w:type="dxa"/>
            <w:noWrap/>
            <w:tcMar>
              <w:left w:w="115" w:type="dxa"/>
              <w:right w:w="288" w:type="dxa"/>
            </w:tcMar>
            <w:vAlign w:val="center"/>
          </w:tcPr>
          <w:p w:rsidR="00957ACD" w:rsidRPr="008751FA" w:rsidP="00957ACD" w14:paraId="73DE4B18"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$282,315</w:t>
            </w:r>
          </w:p>
        </w:tc>
      </w:tr>
      <w:tr w14:paraId="695E2F4D"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71E61388"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CWS</w:t>
            </w:r>
          </w:p>
        </w:tc>
        <w:tc>
          <w:tcPr>
            <w:tcW w:w="1080" w:type="dxa"/>
            <w:tcMar>
              <w:left w:w="115" w:type="dxa"/>
              <w:right w:w="360" w:type="dxa"/>
            </w:tcMar>
            <w:vAlign w:val="center"/>
          </w:tcPr>
          <w:p w:rsidR="00957ACD" w:rsidRPr="008751FA" w:rsidP="00957ACD" w14:paraId="22883CB2"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11,613</w:t>
            </w:r>
          </w:p>
        </w:tc>
        <w:tc>
          <w:tcPr>
            <w:tcW w:w="1260" w:type="dxa"/>
            <w:vAlign w:val="center"/>
            <w:hideMark/>
          </w:tcPr>
          <w:p w:rsidR="00957ACD" w:rsidRPr="008751FA" w:rsidP="00957ACD" w14:paraId="5F8D4EE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4B18F6BE"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11,613</w:t>
            </w:r>
          </w:p>
        </w:tc>
        <w:tc>
          <w:tcPr>
            <w:tcW w:w="1260" w:type="dxa"/>
            <w:vAlign w:val="center"/>
            <w:hideMark/>
          </w:tcPr>
          <w:p w:rsidR="00957ACD" w:rsidRPr="008751FA" w:rsidP="00957ACD" w14:paraId="17BEB66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90" w:type="dxa"/>
            <w:noWrap/>
            <w:tcMar>
              <w:left w:w="115" w:type="dxa"/>
              <w:right w:w="288" w:type="dxa"/>
            </w:tcMar>
            <w:vAlign w:val="center"/>
          </w:tcPr>
          <w:p w:rsidR="00957ACD" w:rsidRPr="008751FA" w:rsidP="00957ACD" w14:paraId="0A68966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$424,570</w:t>
            </w:r>
          </w:p>
        </w:tc>
      </w:tr>
      <w:tr w14:paraId="510BC382"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5D4986EB"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CWS</w:t>
            </w:r>
          </w:p>
        </w:tc>
        <w:tc>
          <w:tcPr>
            <w:tcW w:w="1080" w:type="dxa"/>
            <w:tcMar>
              <w:left w:w="115" w:type="dxa"/>
              <w:right w:w="360" w:type="dxa"/>
            </w:tcMar>
            <w:vAlign w:val="center"/>
          </w:tcPr>
          <w:p w:rsidR="00957ACD" w:rsidRPr="008751FA" w:rsidP="00957ACD" w14:paraId="68C9DF6D"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9,342</w:t>
            </w:r>
          </w:p>
        </w:tc>
        <w:tc>
          <w:tcPr>
            <w:tcW w:w="1260" w:type="dxa"/>
            <w:vAlign w:val="center"/>
            <w:hideMark/>
          </w:tcPr>
          <w:p w:rsidR="00957ACD" w:rsidRPr="008751FA" w:rsidP="00957ACD" w14:paraId="238D54A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7FF66941"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9,342</w:t>
            </w:r>
          </w:p>
        </w:tc>
        <w:tc>
          <w:tcPr>
            <w:tcW w:w="1260" w:type="dxa"/>
            <w:vAlign w:val="center"/>
            <w:hideMark/>
          </w:tcPr>
          <w:p w:rsidR="00957ACD" w:rsidRPr="008751FA" w:rsidP="00957ACD" w14:paraId="2B30DED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890" w:type="dxa"/>
            <w:noWrap/>
            <w:tcMar>
              <w:left w:w="115" w:type="dxa"/>
              <w:right w:w="288" w:type="dxa"/>
            </w:tcMar>
            <w:vAlign w:val="center"/>
          </w:tcPr>
          <w:p w:rsidR="00957ACD" w:rsidRPr="008751FA" w:rsidP="00957ACD" w14:paraId="0CE1E49B"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$407,224</w:t>
            </w:r>
          </w:p>
        </w:tc>
      </w:tr>
      <w:tr w14:paraId="749CA31F"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4B582AB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CWS</w:t>
            </w:r>
          </w:p>
        </w:tc>
        <w:tc>
          <w:tcPr>
            <w:tcW w:w="1080" w:type="dxa"/>
            <w:tcMar>
              <w:left w:w="115" w:type="dxa"/>
              <w:right w:w="360" w:type="dxa"/>
            </w:tcMar>
            <w:vAlign w:val="center"/>
          </w:tcPr>
          <w:p w:rsidR="00957ACD" w:rsidRPr="008751FA" w:rsidP="00957ACD" w14:paraId="106B9C2E"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7,176</w:t>
            </w:r>
          </w:p>
        </w:tc>
        <w:tc>
          <w:tcPr>
            <w:tcW w:w="1260" w:type="dxa"/>
            <w:vAlign w:val="center"/>
            <w:hideMark/>
          </w:tcPr>
          <w:p w:rsidR="00957ACD" w:rsidRPr="008751FA" w:rsidP="00957ACD" w14:paraId="0B53413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1.0</w:t>
            </w:r>
          </w:p>
        </w:tc>
        <w:tc>
          <w:tcPr>
            <w:tcW w:w="1260" w:type="dxa"/>
            <w:tcMar>
              <w:left w:w="115" w:type="dxa"/>
              <w:right w:w="360" w:type="dxa"/>
            </w:tcMar>
            <w:vAlign w:val="center"/>
          </w:tcPr>
          <w:p w:rsidR="00957ACD" w:rsidRPr="008751FA" w:rsidP="00957ACD" w14:paraId="13F8BC49"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7,176</w:t>
            </w:r>
          </w:p>
        </w:tc>
        <w:tc>
          <w:tcPr>
            <w:tcW w:w="1260" w:type="dxa"/>
            <w:vAlign w:val="center"/>
            <w:hideMark/>
          </w:tcPr>
          <w:p w:rsidR="00957ACD" w:rsidRPr="008751FA" w:rsidP="00957ACD" w14:paraId="485BFAE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890" w:type="dxa"/>
            <w:noWrap/>
            <w:tcMar>
              <w:left w:w="115" w:type="dxa"/>
              <w:right w:w="288" w:type="dxa"/>
            </w:tcMar>
            <w:vAlign w:val="center"/>
          </w:tcPr>
          <w:p w:rsidR="00957ACD" w:rsidRPr="008751FA" w:rsidP="00957ACD" w14:paraId="0BB6886E"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$335,403</w:t>
            </w:r>
          </w:p>
        </w:tc>
      </w:tr>
      <w:tr w14:paraId="33DE0F69"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382AE12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CWS</w:t>
            </w:r>
          </w:p>
        </w:tc>
        <w:tc>
          <w:tcPr>
            <w:tcW w:w="1080" w:type="dxa"/>
            <w:tcMar>
              <w:left w:w="115" w:type="dxa"/>
              <w:right w:w="360" w:type="dxa"/>
            </w:tcMar>
            <w:vAlign w:val="center"/>
          </w:tcPr>
          <w:p w:rsidR="00957ACD" w:rsidRPr="008751FA" w:rsidP="00957ACD" w14:paraId="600DAAE7"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1,266</w:t>
            </w:r>
          </w:p>
        </w:tc>
        <w:tc>
          <w:tcPr>
            <w:tcW w:w="1260" w:type="dxa"/>
            <w:vAlign w:val="center"/>
            <w:hideMark/>
          </w:tcPr>
          <w:p w:rsidR="00957ACD" w:rsidRPr="008751FA" w:rsidP="00957ACD" w14:paraId="0762502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61AA127A"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1,266</w:t>
            </w:r>
          </w:p>
        </w:tc>
        <w:tc>
          <w:tcPr>
            <w:tcW w:w="1260" w:type="dxa"/>
            <w:vAlign w:val="center"/>
            <w:hideMark/>
          </w:tcPr>
          <w:p w:rsidR="00957ACD" w:rsidRPr="008751FA" w:rsidP="00957ACD" w14:paraId="5493CD8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890" w:type="dxa"/>
            <w:noWrap/>
            <w:tcMar>
              <w:left w:w="115" w:type="dxa"/>
              <w:right w:w="288" w:type="dxa"/>
            </w:tcMar>
            <w:vAlign w:val="center"/>
          </w:tcPr>
          <w:p w:rsidR="00957ACD" w:rsidRPr="008751FA" w:rsidP="00957ACD" w14:paraId="453F990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$63,925</w:t>
            </w:r>
          </w:p>
        </w:tc>
      </w:tr>
      <w:tr w14:paraId="230A0C33"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69020AA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CWS</w:t>
            </w:r>
          </w:p>
        </w:tc>
        <w:tc>
          <w:tcPr>
            <w:tcW w:w="1080" w:type="dxa"/>
            <w:tcMar>
              <w:left w:w="115" w:type="dxa"/>
              <w:right w:w="360" w:type="dxa"/>
            </w:tcMar>
            <w:vAlign w:val="center"/>
          </w:tcPr>
          <w:p w:rsidR="00957ACD" w:rsidRPr="008751FA" w:rsidP="00957ACD" w14:paraId="0E5EBA60"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954</w:t>
            </w:r>
          </w:p>
        </w:tc>
        <w:tc>
          <w:tcPr>
            <w:tcW w:w="1260" w:type="dxa"/>
            <w:vAlign w:val="center"/>
            <w:hideMark/>
          </w:tcPr>
          <w:p w:rsidR="00957ACD" w:rsidRPr="008751FA" w:rsidP="00957ACD" w14:paraId="6320C05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7A7F2CFB"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954</w:t>
            </w:r>
          </w:p>
        </w:tc>
        <w:tc>
          <w:tcPr>
            <w:tcW w:w="1260" w:type="dxa"/>
            <w:vAlign w:val="center"/>
            <w:hideMark/>
          </w:tcPr>
          <w:p w:rsidR="00957ACD" w:rsidRPr="008751FA" w:rsidP="00957ACD" w14:paraId="7BED8A8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90" w:type="dxa"/>
            <w:noWrap/>
            <w:tcMar>
              <w:left w:w="115" w:type="dxa"/>
              <w:right w:w="288" w:type="dxa"/>
            </w:tcMar>
            <w:vAlign w:val="center"/>
          </w:tcPr>
          <w:p w:rsidR="00957ACD" w:rsidRPr="008751FA" w:rsidP="00957ACD" w14:paraId="62E91651"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$54,758</w:t>
            </w:r>
          </w:p>
        </w:tc>
      </w:tr>
      <w:tr w14:paraId="18226E9C"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5382D425"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CWS</w:t>
            </w:r>
          </w:p>
        </w:tc>
        <w:tc>
          <w:tcPr>
            <w:tcW w:w="1080" w:type="dxa"/>
            <w:tcMar>
              <w:left w:w="115" w:type="dxa"/>
              <w:right w:w="360" w:type="dxa"/>
            </w:tcMar>
            <w:vAlign w:val="center"/>
          </w:tcPr>
          <w:p w:rsidR="00957ACD" w:rsidRPr="008751FA" w:rsidP="00957ACD" w14:paraId="5D11848E" w14:textId="77777777">
            <w:pPr>
              <w:keepNext/>
              <w:keepLines/>
              <w:tabs>
                <w:tab w:val="left" w:pos="1046"/>
              </w:tab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1260" w:type="dxa"/>
            <w:vAlign w:val="center"/>
            <w:hideMark/>
          </w:tcPr>
          <w:p w:rsidR="00957ACD" w:rsidRPr="008751FA" w:rsidP="00957ACD" w14:paraId="041711C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0410EE9C"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1260" w:type="dxa"/>
            <w:vAlign w:val="center"/>
            <w:hideMark/>
          </w:tcPr>
          <w:p w:rsidR="00957ACD" w:rsidRPr="008751FA" w:rsidP="00957ACD" w14:paraId="189E93D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90" w:type="dxa"/>
            <w:noWrap/>
            <w:tcMar>
              <w:left w:w="115" w:type="dxa"/>
              <w:right w:w="288" w:type="dxa"/>
            </w:tcMar>
            <w:vAlign w:val="center"/>
          </w:tcPr>
          <w:p w:rsidR="00957ACD" w:rsidRPr="008751FA" w:rsidP="00957ACD" w14:paraId="169974CC"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$4,133</w:t>
            </w:r>
          </w:p>
        </w:tc>
      </w:tr>
      <w:tr w14:paraId="6975426D"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7BFA087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NTNCWS</w:t>
            </w:r>
          </w:p>
        </w:tc>
        <w:tc>
          <w:tcPr>
            <w:tcW w:w="1080" w:type="dxa"/>
            <w:tcMar>
              <w:left w:w="115" w:type="dxa"/>
              <w:right w:w="360" w:type="dxa"/>
            </w:tcMar>
            <w:vAlign w:val="center"/>
          </w:tcPr>
          <w:p w:rsidR="00957ACD" w:rsidRPr="008751FA" w:rsidP="00957ACD" w14:paraId="4224E852"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612</w:t>
            </w:r>
          </w:p>
        </w:tc>
        <w:tc>
          <w:tcPr>
            <w:tcW w:w="1260" w:type="dxa"/>
            <w:vAlign w:val="center"/>
          </w:tcPr>
          <w:p w:rsidR="00957ACD" w:rsidRPr="008751FA" w:rsidP="00957ACD" w14:paraId="1CF1791E"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76C039E1"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612</w:t>
            </w:r>
          </w:p>
        </w:tc>
        <w:tc>
          <w:tcPr>
            <w:tcW w:w="1260" w:type="dxa"/>
            <w:vAlign w:val="center"/>
          </w:tcPr>
          <w:p w:rsidR="00957ACD" w:rsidRPr="008751FA" w:rsidP="00957ACD" w14:paraId="47795F9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90" w:type="dxa"/>
            <w:noWrap/>
            <w:tcMar>
              <w:left w:w="115" w:type="dxa"/>
              <w:right w:w="288" w:type="dxa"/>
            </w:tcMar>
            <w:vAlign w:val="center"/>
          </w:tcPr>
          <w:p w:rsidR="00957ACD" w:rsidRPr="008751FA" w:rsidP="00957ACD" w14:paraId="16558252"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$22,375</w:t>
            </w:r>
          </w:p>
        </w:tc>
      </w:tr>
      <w:tr w14:paraId="6607A7BA"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52824A1B"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NTNCWS</w:t>
            </w:r>
          </w:p>
        </w:tc>
        <w:tc>
          <w:tcPr>
            <w:tcW w:w="1080" w:type="dxa"/>
            <w:tcMar>
              <w:left w:w="115" w:type="dxa"/>
              <w:right w:w="360" w:type="dxa"/>
            </w:tcMar>
            <w:vAlign w:val="center"/>
          </w:tcPr>
          <w:p w:rsidR="00957ACD" w:rsidRPr="008751FA" w:rsidP="00957ACD" w14:paraId="6B61C6F9"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513</w:t>
            </w:r>
          </w:p>
        </w:tc>
        <w:tc>
          <w:tcPr>
            <w:tcW w:w="1260" w:type="dxa"/>
            <w:vAlign w:val="center"/>
          </w:tcPr>
          <w:p w:rsidR="00957ACD" w:rsidRPr="008751FA" w:rsidP="00957ACD" w14:paraId="211B1E25"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2860234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513</w:t>
            </w:r>
          </w:p>
        </w:tc>
        <w:tc>
          <w:tcPr>
            <w:tcW w:w="1260" w:type="dxa"/>
            <w:vAlign w:val="center"/>
          </w:tcPr>
          <w:p w:rsidR="00957ACD" w:rsidRPr="008751FA" w:rsidP="00957ACD" w14:paraId="0B35DFE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90" w:type="dxa"/>
            <w:noWrap/>
            <w:tcMar>
              <w:left w:w="115" w:type="dxa"/>
              <w:right w:w="288" w:type="dxa"/>
            </w:tcMar>
            <w:vAlign w:val="center"/>
          </w:tcPr>
          <w:p w:rsidR="00957ACD" w:rsidRPr="008751FA" w:rsidP="00957ACD" w14:paraId="2CDAEECB"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$18,755</w:t>
            </w:r>
          </w:p>
        </w:tc>
      </w:tr>
      <w:tr w14:paraId="393EB9F6"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4EBA7D6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NTNCWS</w:t>
            </w:r>
          </w:p>
        </w:tc>
        <w:tc>
          <w:tcPr>
            <w:tcW w:w="1080" w:type="dxa"/>
            <w:tcMar>
              <w:left w:w="115" w:type="dxa"/>
              <w:right w:w="360" w:type="dxa"/>
            </w:tcMar>
            <w:vAlign w:val="center"/>
          </w:tcPr>
          <w:p w:rsidR="00957ACD" w:rsidRPr="008751FA" w:rsidP="00957ACD" w14:paraId="636AF69F"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102</w:t>
            </w:r>
          </w:p>
        </w:tc>
        <w:tc>
          <w:tcPr>
            <w:tcW w:w="1260" w:type="dxa"/>
            <w:vAlign w:val="center"/>
          </w:tcPr>
          <w:p w:rsidR="00957ACD" w:rsidRPr="008751FA" w:rsidP="00957ACD" w14:paraId="19840FCD"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7A5EDD5F"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102</w:t>
            </w:r>
          </w:p>
        </w:tc>
        <w:tc>
          <w:tcPr>
            <w:tcW w:w="1260" w:type="dxa"/>
            <w:vAlign w:val="center"/>
          </w:tcPr>
          <w:p w:rsidR="00957ACD" w:rsidRPr="008751FA" w:rsidP="00957ACD" w14:paraId="245F84A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90" w:type="dxa"/>
            <w:noWrap/>
            <w:tcMar>
              <w:left w:w="115" w:type="dxa"/>
              <w:right w:w="288" w:type="dxa"/>
            </w:tcMar>
            <w:vAlign w:val="center"/>
          </w:tcPr>
          <w:p w:rsidR="00957ACD" w:rsidRPr="008751FA" w:rsidP="00957ACD" w14:paraId="7F715109"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$3,729</w:t>
            </w:r>
          </w:p>
        </w:tc>
      </w:tr>
      <w:tr w14:paraId="119BFE2D"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3670D73A"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NTNCWS</w:t>
            </w:r>
          </w:p>
        </w:tc>
        <w:tc>
          <w:tcPr>
            <w:tcW w:w="1080" w:type="dxa"/>
            <w:tcMar>
              <w:left w:w="115" w:type="dxa"/>
              <w:right w:w="360" w:type="dxa"/>
            </w:tcMar>
            <w:vAlign w:val="center"/>
          </w:tcPr>
          <w:p w:rsidR="00957ACD" w:rsidRPr="008751FA" w:rsidP="00957ACD" w14:paraId="21FDA324"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1260" w:type="dxa"/>
            <w:vAlign w:val="center"/>
          </w:tcPr>
          <w:p w:rsidR="00957ACD" w:rsidRPr="008751FA" w:rsidP="00957ACD" w14:paraId="1A68521B"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2F2287DD"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1260" w:type="dxa"/>
            <w:vAlign w:val="center"/>
          </w:tcPr>
          <w:p w:rsidR="00957ACD" w:rsidRPr="008751FA" w:rsidP="00957ACD" w14:paraId="5AC2E9A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90" w:type="dxa"/>
            <w:noWrap/>
            <w:tcMar>
              <w:left w:w="115" w:type="dxa"/>
              <w:right w:w="288" w:type="dxa"/>
            </w:tcMar>
            <w:vAlign w:val="center"/>
          </w:tcPr>
          <w:p w:rsidR="00957ACD" w:rsidRPr="008751FA" w:rsidP="00957ACD" w14:paraId="028A6046"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$2,632</w:t>
            </w:r>
          </w:p>
        </w:tc>
      </w:tr>
      <w:tr w14:paraId="16488617"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2872C64A"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NTNCWS</w:t>
            </w:r>
          </w:p>
        </w:tc>
        <w:tc>
          <w:tcPr>
            <w:tcW w:w="1080" w:type="dxa"/>
            <w:tcMar>
              <w:left w:w="115" w:type="dxa"/>
              <w:right w:w="360" w:type="dxa"/>
            </w:tcMar>
            <w:vAlign w:val="center"/>
          </w:tcPr>
          <w:p w:rsidR="00957ACD" w:rsidRPr="008751FA" w:rsidP="00957ACD" w14:paraId="562DC95E"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12</w:t>
            </w:r>
          </w:p>
        </w:tc>
        <w:tc>
          <w:tcPr>
            <w:tcW w:w="1260" w:type="dxa"/>
            <w:vAlign w:val="center"/>
          </w:tcPr>
          <w:p w:rsidR="00957ACD" w:rsidRPr="008751FA" w:rsidP="00957ACD" w14:paraId="3592F5BD"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61EA1E49"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12</w:t>
            </w:r>
          </w:p>
        </w:tc>
        <w:tc>
          <w:tcPr>
            <w:tcW w:w="1260" w:type="dxa"/>
            <w:vAlign w:val="center"/>
          </w:tcPr>
          <w:p w:rsidR="00957ACD" w:rsidRPr="008751FA" w:rsidP="00957ACD" w14:paraId="6D98D36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890" w:type="dxa"/>
            <w:noWrap/>
            <w:tcMar>
              <w:left w:w="115" w:type="dxa"/>
              <w:right w:w="288" w:type="dxa"/>
            </w:tcMar>
            <w:vAlign w:val="center"/>
          </w:tcPr>
          <w:p w:rsidR="00957ACD" w:rsidRPr="008751FA" w:rsidP="00957ACD" w14:paraId="1AF3CE92"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$523</w:t>
            </w:r>
          </w:p>
        </w:tc>
      </w:tr>
      <w:tr w14:paraId="59EBF12D"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774CEC08"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NTNCWS</w:t>
            </w:r>
          </w:p>
        </w:tc>
        <w:tc>
          <w:tcPr>
            <w:tcW w:w="1080" w:type="dxa"/>
            <w:tcMar>
              <w:left w:w="115" w:type="dxa"/>
              <w:right w:w="360" w:type="dxa"/>
            </w:tcMar>
            <w:vAlign w:val="center"/>
          </w:tcPr>
          <w:p w:rsidR="00957ACD" w:rsidRPr="008751FA" w:rsidP="00957ACD" w14:paraId="5D07DA47"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w:t>
            </w:r>
          </w:p>
        </w:tc>
        <w:tc>
          <w:tcPr>
            <w:tcW w:w="1260" w:type="dxa"/>
            <w:vAlign w:val="center"/>
          </w:tcPr>
          <w:p w:rsidR="00957ACD" w:rsidRPr="008751FA" w:rsidP="00957ACD" w14:paraId="114DBAE0"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6E06D81F"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3</w:t>
            </w:r>
          </w:p>
        </w:tc>
        <w:tc>
          <w:tcPr>
            <w:tcW w:w="1260" w:type="dxa"/>
            <w:vAlign w:val="center"/>
          </w:tcPr>
          <w:p w:rsidR="00957ACD" w:rsidRPr="008751FA" w:rsidP="00957ACD" w14:paraId="179E18A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890" w:type="dxa"/>
            <w:noWrap/>
            <w:tcMar>
              <w:left w:w="115" w:type="dxa"/>
              <w:right w:w="288" w:type="dxa"/>
            </w:tcMar>
            <w:vAlign w:val="center"/>
          </w:tcPr>
          <w:p w:rsidR="00957ACD" w:rsidRPr="008751FA" w:rsidP="00957ACD" w14:paraId="27253842"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$140</w:t>
            </w:r>
          </w:p>
        </w:tc>
      </w:tr>
      <w:tr w14:paraId="1C56EFA8"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4B9023D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NTNCWS</w:t>
            </w:r>
          </w:p>
        </w:tc>
        <w:tc>
          <w:tcPr>
            <w:tcW w:w="1080" w:type="dxa"/>
            <w:tcMar>
              <w:left w:w="115" w:type="dxa"/>
              <w:right w:w="360" w:type="dxa"/>
            </w:tcMar>
            <w:vAlign w:val="center"/>
          </w:tcPr>
          <w:p w:rsidR="00957ACD" w:rsidRPr="008751FA" w:rsidP="00957ACD" w14:paraId="73BBB66F"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0352BD89"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183DD1F7"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16ACB61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890" w:type="dxa"/>
            <w:noWrap/>
            <w:tcMar>
              <w:left w:w="115" w:type="dxa"/>
              <w:right w:w="288" w:type="dxa"/>
            </w:tcMar>
            <w:vAlign w:val="center"/>
          </w:tcPr>
          <w:p w:rsidR="00957ACD" w:rsidRPr="008751FA" w:rsidP="00957ACD" w14:paraId="7AD36F0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71A41422"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4E34B59B"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NTNCWS</w:t>
            </w:r>
          </w:p>
        </w:tc>
        <w:tc>
          <w:tcPr>
            <w:tcW w:w="1080" w:type="dxa"/>
            <w:tcMar>
              <w:left w:w="115" w:type="dxa"/>
              <w:right w:w="360" w:type="dxa"/>
            </w:tcMar>
            <w:vAlign w:val="center"/>
          </w:tcPr>
          <w:p w:rsidR="00957ACD" w:rsidRPr="008751FA" w:rsidP="00957ACD" w14:paraId="5727D047"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2D6E0CE2"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71F112D0"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486BB82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90" w:type="dxa"/>
            <w:noWrap/>
            <w:tcMar>
              <w:left w:w="115" w:type="dxa"/>
              <w:right w:w="288" w:type="dxa"/>
            </w:tcMar>
            <w:vAlign w:val="center"/>
          </w:tcPr>
          <w:p w:rsidR="00957ACD" w:rsidRPr="008751FA" w:rsidP="00957ACD" w14:paraId="6784EDCF"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2150ED0A"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3EA558C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NTNCWS</w:t>
            </w:r>
          </w:p>
        </w:tc>
        <w:tc>
          <w:tcPr>
            <w:tcW w:w="1080" w:type="dxa"/>
            <w:tcMar>
              <w:left w:w="115" w:type="dxa"/>
              <w:right w:w="360" w:type="dxa"/>
            </w:tcMar>
            <w:vAlign w:val="center"/>
          </w:tcPr>
          <w:p w:rsidR="00957ACD" w:rsidRPr="008751FA" w:rsidP="00957ACD" w14:paraId="684CCBCC"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65333FB4"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1260" w:type="dxa"/>
            <w:tcMar>
              <w:left w:w="115" w:type="dxa"/>
              <w:right w:w="360" w:type="dxa"/>
            </w:tcMar>
            <w:vAlign w:val="center"/>
          </w:tcPr>
          <w:p w:rsidR="00957ACD" w:rsidRPr="008751FA" w:rsidP="00957ACD" w14:paraId="7A1FBA1F"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2E34406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90" w:type="dxa"/>
            <w:noWrap/>
            <w:tcMar>
              <w:left w:w="115" w:type="dxa"/>
              <w:right w:w="288" w:type="dxa"/>
            </w:tcMar>
            <w:vAlign w:val="center"/>
          </w:tcPr>
          <w:p w:rsidR="00957ACD" w:rsidRPr="008751FA" w:rsidP="00957ACD" w14:paraId="2596B2AA"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14CEE9F4"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38A264D6" w14:textId="77777777">
            <w:pPr>
              <w:keepNext/>
              <w:keepLines/>
              <w:rPr>
                <w:rFonts w:asciiTheme="minorHAnsi" w:hAnsiTheme="minorHAnsi" w:cstheme="minorHAnsi"/>
                <w:b/>
                <w:sz w:val="22"/>
                <w:szCs w:val="22"/>
              </w:rPr>
            </w:pPr>
            <w:r w:rsidRPr="008751FA">
              <w:rPr>
                <w:rFonts w:asciiTheme="minorHAnsi" w:hAnsiTheme="minorHAnsi" w:cstheme="minorHAnsi"/>
                <w:b/>
                <w:sz w:val="22"/>
              </w:rPr>
              <w:t>System 3-year Total</w:t>
            </w:r>
          </w:p>
        </w:tc>
        <w:tc>
          <w:tcPr>
            <w:tcW w:w="1080" w:type="dxa"/>
            <w:tcMar>
              <w:left w:w="115" w:type="dxa"/>
              <w:right w:w="360" w:type="dxa"/>
            </w:tcMar>
            <w:vAlign w:val="center"/>
            <w:hideMark/>
          </w:tcPr>
          <w:p w:rsidR="00957ACD" w:rsidRPr="008751FA" w:rsidP="00957ACD" w14:paraId="4903352A" w14:textId="77777777">
            <w:pPr>
              <w:keepNext/>
              <w:keepLines/>
              <w:tabs>
                <w:tab w:val="left" w:pos="1032"/>
              </w:tabs>
              <w:ind w:right="-252"/>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78,000</w:t>
            </w:r>
          </w:p>
        </w:tc>
        <w:tc>
          <w:tcPr>
            <w:tcW w:w="1260" w:type="dxa"/>
            <w:vAlign w:val="center"/>
            <w:hideMark/>
          </w:tcPr>
          <w:p w:rsidR="00957ACD" w:rsidRPr="008751FA" w:rsidP="00957ACD" w14:paraId="1B1B7AC8"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260" w:type="dxa"/>
            <w:tcMar>
              <w:left w:w="115" w:type="dxa"/>
              <w:right w:w="360" w:type="dxa"/>
            </w:tcMar>
            <w:vAlign w:val="center"/>
          </w:tcPr>
          <w:p w:rsidR="00957ACD" w:rsidRPr="008751FA" w:rsidP="00957ACD" w14:paraId="0841FB10"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78,000</w:t>
            </w:r>
          </w:p>
        </w:tc>
        <w:tc>
          <w:tcPr>
            <w:tcW w:w="1260" w:type="dxa"/>
            <w:vAlign w:val="center"/>
            <w:hideMark/>
          </w:tcPr>
          <w:p w:rsidR="00957ACD" w:rsidRPr="008751FA" w:rsidP="00957ACD" w14:paraId="66495553"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890" w:type="dxa"/>
            <w:noWrap/>
            <w:tcMar>
              <w:left w:w="115" w:type="dxa"/>
              <w:right w:w="288" w:type="dxa"/>
            </w:tcMar>
            <w:vAlign w:val="center"/>
          </w:tcPr>
          <w:p w:rsidR="00957ACD" w:rsidRPr="008751FA" w:rsidP="00957ACD" w14:paraId="265B3A0E" w14:textId="77777777">
            <w:pPr>
              <w:keepNext/>
              <w:keepLines/>
              <w:ind w:right="-198"/>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$3,029,536</w:t>
            </w:r>
          </w:p>
        </w:tc>
      </w:tr>
      <w:tr w14:paraId="525803D4"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60F1F853" w14:textId="77777777">
            <w:pPr>
              <w:keepNext/>
              <w:keepLines/>
              <w:rPr>
                <w:rFonts w:asciiTheme="minorHAnsi" w:hAnsiTheme="minorHAnsi" w:cstheme="minorHAnsi"/>
                <w:b/>
                <w:sz w:val="22"/>
                <w:szCs w:val="22"/>
              </w:rPr>
            </w:pPr>
            <w:r w:rsidRPr="008751FA">
              <w:rPr>
                <w:rFonts w:asciiTheme="minorHAnsi" w:hAnsiTheme="minorHAnsi" w:cstheme="minorHAnsi"/>
                <w:b/>
                <w:bCs/>
                <w:sz w:val="22"/>
              </w:rPr>
              <w:t>Annual Average</w:t>
            </w:r>
          </w:p>
        </w:tc>
        <w:tc>
          <w:tcPr>
            <w:tcW w:w="1080" w:type="dxa"/>
            <w:vAlign w:val="center"/>
          </w:tcPr>
          <w:p w:rsidR="00957ACD" w:rsidRPr="008751FA" w:rsidP="00957ACD" w14:paraId="3DD07B51" w14:textId="77777777">
            <w:pPr>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26,000</w:t>
            </w:r>
          </w:p>
        </w:tc>
        <w:tc>
          <w:tcPr>
            <w:tcW w:w="1260" w:type="dxa"/>
            <w:vAlign w:val="center"/>
          </w:tcPr>
          <w:p w:rsidR="00957ACD" w:rsidRPr="008751FA" w:rsidP="00957ACD" w14:paraId="0217B33D"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260" w:type="dxa"/>
            <w:tcMar>
              <w:left w:w="115" w:type="dxa"/>
              <w:right w:w="360" w:type="dxa"/>
            </w:tcMar>
            <w:vAlign w:val="center"/>
          </w:tcPr>
          <w:p w:rsidR="00957ACD" w:rsidRPr="008751FA" w:rsidP="00957ACD" w14:paraId="6243D259"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26,000</w:t>
            </w:r>
          </w:p>
        </w:tc>
        <w:tc>
          <w:tcPr>
            <w:tcW w:w="1260" w:type="dxa"/>
            <w:vAlign w:val="center"/>
          </w:tcPr>
          <w:p w:rsidR="00957ACD" w:rsidRPr="008751FA" w:rsidP="00957ACD" w14:paraId="5EE97A19"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890" w:type="dxa"/>
            <w:noWrap/>
            <w:tcMar>
              <w:left w:w="115" w:type="dxa"/>
              <w:right w:w="288" w:type="dxa"/>
            </w:tcMar>
            <w:vAlign w:val="center"/>
          </w:tcPr>
          <w:p w:rsidR="00957ACD" w:rsidRPr="008751FA" w:rsidP="00957ACD" w14:paraId="3DFDF2CA" w14:textId="77777777">
            <w:pPr>
              <w:keepNext/>
              <w:keepLines/>
              <w:ind w:right="-198"/>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$1,009,845</w:t>
            </w:r>
          </w:p>
        </w:tc>
      </w:tr>
    </w:tbl>
    <w:p w:rsidR="00957ACD" w:rsidRPr="008751FA" w:rsidP="00957ACD" w14:paraId="1597AAB1"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w:t>
      </w:r>
    </w:p>
    <w:p w:rsidR="00957ACD" w:rsidRPr="008751FA" w:rsidP="00957ACD" w14:paraId="767C177F"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10</w:t>
      </w:r>
      <w:r w:rsidRPr="008751FA">
        <w:rPr>
          <w:rFonts w:eastAsia="Times New Roman" w:cstheme="minorHAnsi"/>
          <w:b/>
          <w:bCs/>
          <w:noProof/>
        </w:rPr>
        <w:fldChar w:fldCharType="end"/>
      </w:r>
      <w:r w:rsidRPr="008751FA">
        <w:rPr>
          <w:rFonts w:eastAsia="Times New Roman" w:cstheme="minorHAnsi"/>
          <w:b/>
          <w:bCs/>
          <w:noProof/>
        </w:rPr>
        <w:t>. Burden and Costs for Public Water Systems to Prepare and Submit a Service Line Replacement Plan</w:t>
      </w:r>
    </w:p>
    <w:tbl>
      <w:tblPr>
        <w:tblStyle w:val="TableGrid1"/>
        <w:tblW w:w="9355" w:type="dxa"/>
        <w:tblLayout w:type="fixed"/>
        <w:tblCellMar>
          <w:left w:w="43" w:type="dxa"/>
          <w:right w:w="43" w:type="dxa"/>
        </w:tblCellMar>
        <w:tblLook w:val="04A0"/>
      </w:tblPr>
      <w:tblGrid>
        <w:gridCol w:w="2605"/>
        <w:gridCol w:w="1260"/>
        <w:gridCol w:w="1170"/>
        <w:gridCol w:w="1170"/>
        <w:gridCol w:w="1350"/>
        <w:gridCol w:w="1800"/>
      </w:tblGrid>
      <w:tr w14:paraId="13F62B48" w14:textId="77777777" w:rsidTr="006E5B28">
        <w:tblPrEx>
          <w:tblW w:w="9355" w:type="dxa"/>
          <w:tblLayout w:type="fixed"/>
          <w:tblCellMar>
            <w:left w:w="43" w:type="dxa"/>
            <w:right w:w="43" w:type="dxa"/>
          </w:tblCellMar>
          <w:tblLook w:val="04A0"/>
        </w:tblPrEx>
        <w:trPr>
          <w:trHeight w:val="540"/>
          <w:tblHeader/>
        </w:trPr>
        <w:tc>
          <w:tcPr>
            <w:tcW w:w="2605" w:type="dxa"/>
            <w:vAlign w:val="center"/>
            <w:hideMark/>
          </w:tcPr>
          <w:p w:rsidR="00957ACD" w:rsidRPr="008751FA" w:rsidP="00957ACD" w14:paraId="119E631E"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 service population size category and type</w:t>
            </w:r>
          </w:p>
        </w:tc>
        <w:tc>
          <w:tcPr>
            <w:tcW w:w="1260" w:type="dxa"/>
            <w:vAlign w:val="center"/>
            <w:hideMark/>
          </w:tcPr>
          <w:p w:rsidR="00957ACD" w:rsidRPr="008751FA" w:rsidP="00957ACD" w14:paraId="044D32AB"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Respondents</w:t>
            </w:r>
          </w:p>
        </w:tc>
        <w:tc>
          <w:tcPr>
            <w:tcW w:w="1170" w:type="dxa"/>
            <w:vAlign w:val="center"/>
            <w:hideMark/>
          </w:tcPr>
          <w:p w:rsidR="00957ACD" w:rsidRPr="008751FA" w:rsidP="00957ACD" w14:paraId="209D8983"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per Response (hours)</w:t>
            </w:r>
          </w:p>
        </w:tc>
        <w:tc>
          <w:tcPr>
            <w:tcW w:w="1170" w:type="dxa"/>
            <w:vAlign w:val="center"/>
            <w:hideMark/>
          </w:tcPr>
          <w:p w:rsidR="00957ACD" w:rsidRPr="008751FA" w:rsidP="00957ACD" w14:paraId="56B133B1"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(hours)</w:t>
            </w:r>
          </w:p>
        </w:tc>
        <w:tc>
          <w:tcPr>
            <w:tcW w:w="1350" w:type="dxa"/>
            <w:vAlign w:val="center"/>
            <w:hideMark/>
          </w:tcPr>
          <w:p w:rsidR="00957ACD" w:rsidRPr="008751FA" w:rsidP="00957ACD" w14:paraId="6718E39E"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Labor Rate (2022 USD/hour)</w:t>
            </w:r>
          </w:p>
        </w:tc>
        <w:tc>
          <w:tcPr>
            <w:tcW w:w="1800" w:type="dxa"/>
            <w:vAlign w:val="center"/>
            <w:hideMark/>
          </w:tcPr>
          <w:p w:rsidR="00957ACD" w:rsidRPr="008751FA" w:rsidP="00957ACD" w14:paraId="40E107D4"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 xml:space="preserve">Cost </w:t>
            </w:r>
            <w:r w:rsidRPr="008751FA">
              <w:rPr>
                <w:rFonts w:asciiTheme="minorHAnsi" w:hAnsiTheme="minorHAnsi" w:cstheme="minorHAnsi"/>
                <w:b/>
                <w:bCs/>
                <w:sz w:val="22"/>
              </w:rPr>
              <w:t>(2022 USD)</w:t>
            </w:r>
          </w:p>
        </w:tc>
      </w:tr>
      <w:tr w14:paraId="0A02571E"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65E725C5"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CWS</w:t>
            </w:r>
          </w:p>
        </w:tc>
        <w:tc>
          <w:tcPr>
            <w:tcW w:w="1260" w:type="dxa"/>
            <w:tcMar>
              <w:left w:w="115" w:type="dxa"/>
              <w:right w:w="360" w:type="dxa"/>
            </w:tcMar>
            <w:vAlign w:val="center"/>
          </w:tcPr>
          <w:p w:rsidR="00957ACD" w:rsidRPr="008751FA" w:rsidP="00957ACD" w14:paraId="6FA0F4BE"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5,624</w:t>
            </w:r>
          </w:p>
        </w:tc>
        <w:tc>
          <w:tcPr>
            <w:tcW w:w="1170" w:type="dxa"/>
            <w:vAlign w:val="center"/>
            <w:hideMark/>
          </w:tcPr>
          <w:p w:rsidR="00957ACD" w:rsidRPr="008751FA" w:rsidP="00957ACD" w14:paraId="0CDA18B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12</w:t>
            </w:r>
          </w:p>
        </w:tc>
        <w:tc>
          <w:tcPr>
            <w:tcW w:w="1170" w:type="dxa"/>
            <w:tcMar>
              <w:left w:w="115" w:type="dxa"/>
              <w:right w:w="360" w:type="dxa"/>
            </w:tcMar>
            <w:vAlign w:val="center"/>
          </w:tcPr>
          <w:p w:rsidR="00957ACD" w:rsidRPr="008751FA" w:rsidP="00957ACD" w14:paraId="25F39394"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67,488</w:t>
            </w:r>
          </w:p>
        </w:tc>
        <w:tc>
          <w:tcPr>
            <w:tcW w:w="1350" w:type="dxa"/>
            <w:vAlign w:val="center"/>
            <w:hideMark/>
          </w:tcPr>
          <w:p w:rsidR="00957ACD" w:rsidRPr="008751FA" w:rsidP="00957ACD" w14:paraId="0C715FD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7476BB7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$2,467,352</w:t>
            </w:r>
          </w:p>
        </w:tc>
      </w:tr>
      <w:tr w14:paraId="3FF6211F"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16D4C4A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CWS</w:t>
            </w:r>
          </w:p>
        </w:tc>
        <w:tc>
          <w:tcPr>
            <w:tcW w:w="1260" w:type="dxa"/>
            <w:tcMar>
              <w:left w:w="115" w:type="dxa"/>
              <w:right w:w="360" w:type="dxa"/>
            </w:tcMar>
            <w:vAlign w:val="center"/>
          </w:tcPr>
          <w:p w:rsidR="00957ACD" w:rsidRPr="008751FA" w:rsidP="00957ACD" w14:paraId="7B8A3C8C"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7,223</w:t>
            </w:r>
          </w:p>
        </w:tc>
        <w:tc>
          <w:tcPr>
            <w:tcW w:w="1170" w:type="dxa"/>
            <w:vAlign w:val="center"/>
            <w:hideMark/>
          </w:tcPr>
          <w:p w:rsidR="00957ACD" w:rsidRPr="008751FA" w:rsidP="00957ACD" w14:paraId="0141B1F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12</w:t>
            </w:r>
          </w:p>
        </w:tc>
        <w:tc>
          <w:tcPr>
            <w:tcW w:w="1170" w:type="dxa"/>
            <w:tcMar>
              <w:left w:w="115" w:type="dxa"/>
              <w:right w:w="360" w:type="dxa"/>
            </w:tcMar>
            <w:vAlign w:val="center"/>
          </w:tcPr>
          <w:p w:rsidR="00957ACD" w:rsidRPr="008751FA" w:rsidP="00957ACD" w14:paraId="5053E707"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86,676</w:t>
            </w:r>
          </w:p>
        </w:tc>
        <w:tc>
          <w:tcPr>
            <w:tcW w:w="1350" w:type="dxa"/>
            <w:vAlign w:val="center"/>
            <w:hideMark/>
          </w:tcPr>
          <w:p w:rsidR="00957ACD" w:rsidRPr="008751FA" w:rsidP="00957ACD" w14:paraId="3DD2E32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5E60BB16"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$3,168,863</w:t>
            </w:r>
          </w:p>
        </w:tc>
      </w:tr>
      <w:tr w14:paraId="27186545"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60616BD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CWS</w:t>
            </w:r>
          </w:p>
        </w:tc>
        <w:tc>
          <w:tcPr>
            <w:tcW w:w="1260" w:type="dxa"/>
            <w:tcMar>
              <w:left w:w="115" w:type="dxa"/>
              <w:right w:w="360" w:type="dxa"/>
            </w:tcMar>
            <w:vAlign w:val="center"/>
          </w:tcPr>
          <w:p w:rsidR="00957ACD" w:rsidRPr="008751FA" w:rsidP="00957ACD" w14:paraId="1472FF2F"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2,574</w:t>
            </w:r>
          </w:p>
        </w:tc>
        <w:tc>
          <w:tcPr>
            <w:tcW w:w="1170" w:type="dxa"/>
            <w:vAlign w:val="center"/>
            <w:hideMark/>
          </w:tcPr>
          <w:p w:rsidR="00957ACD" w:rsidRPr="008751FA" w:rsidP="00957ACD" w14:paraId="1AB46D0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12</w:t>
            </w:r>
          </w:p>
        </w:tc>
        <w:tc>
          <w:tcPr>
            <w:tcW w:w="1170" w:type="dxa"/>
            <w:tcMar>
              <w:left w:w="115" w:type="dxa"/>
              <w:right w:w="360" w:type="dxa"/>
            </w:tcMar>
            <w:vAlign w:val="center"/>
          </w:tcPr>
          <w:p w:rsidR="00957ACD" w:rsidRPr="008751FA" w:rsidP="00957ACD" w14:paraId="16C6FC1C"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30,888</w:t>
            </w:r>
          </w:p>
        </w:tc>
        <w:tc>
          <w:tcPr>
            <w:tcW w:w="1350" w:type="dxa"/>
            <w:vAlign w:val="center"/>
            <w:hideMark/>
          </w:tcPr>
          <w:p w:rsidR="00957ACD" w:rsidRPr="008751FA" w:rsidP="00957ACD" w14:paraId="6AC286D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43BC3A61"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$1,129,261</w:t>
            </w:r>
          </w:p>
        </w:tc>
      </w:tr>
      <w:tr w14:paraId="79FEB5F8"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6DF1CD39"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CWS</w:t>
            </w:r>
          </w:p>
        </w:tc>
        <w:tc>
          <w:tcPr>
            <w:tcW w:w="1260" w:type="dxa"/>
            <w:tcMar>
              <w:left w:w="115" w:type="dxa"/>
              <w:right w:w="360" w:type="dxa"/>
            </w:tcMar>
            <w:vAlign w:val="center"/>
          </w:tcPr>
          <w:p w:rsidR="00957ACD" w:rsidRPr="008751FA" w:rsidP="00957ACD" w14:paraId="705AF6A5"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3,871</w:t>
            </w:r>
          </w:p>
        </w:tc>
        <w:tc>
          <w:tcPr>
            <w:tcW w:w="1170" w:type="dxa"/>
            <w:vAlign w:val="center"/>
            <w:hideMark/>
          </w:tcPr>
          <w:p w:rsidR="00957ACD" w:rsidRPr="008751FA" w:rsidP="00957ACD" w14:paraId="6CB50A5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12</w:t>
            </w:r>
          </w:p>
        </w:tc>
        <w:tc>
          <w:tcPr>
            <w:tcW w:w="1170" w:type="dxa"/>
            <w:tcMar>
              <w:left w:w="115" w:type="dxa"/>
              <w:right w:w="360" w:type="dxa"/>
            </w:tcMar>
            <w:vAlign w:val="center"/>
          </w:tcPr>
          <w:p w:rsidR="00957ACD" w:rsidRPr="008751FA" w:rsidP="00957ACD" w14:paraId="785B2CFB"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46,452</w:t>
            </w:r>
          </w:p>
        </w:tc>
        <w:tc>
          <w:tcPr>
            <w:tcW w:w="1350" w:type="dxa"/>
            <w:vAlign w:val="center"/>
            <w:hideMark/>
          </w:tcPr>
          <w:p w:rsidR="00957ACD" w:rsidRPr="008751FA" w:rsidP="00957ACD" w14:paraId="5CD996F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228240DA"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$1,698,279</w:t>
            </w:r>
          </w:p>
        </w:tc>
      </w:tr>
      <w:tr w14:paraId="3784E545"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3B97F5F0"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CWS</w:t>
            </w:r>
          </w:p>
        </w:tc>
        <w:tc>
          <w:tcPr>
            <w:tcW w:w="1260" w:type="dxa"/>
            <w:tcMar>
              <w:left w:w="115" w:type="dxa"/>
              <w:right w:w="360" w:type="dxa"/>
            </w:tcMar>
            <w:vAlign w:val="center"/>
          </w:tcPr>
          <w:p w:rsidR="00957ACD" w:rsidRPr="008751FA" w:rsidP="00957ACD" w14:paraId="4FC2C1FE"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3,114</w:t>
            </w:r>
          </w:p>
        </w:tc>
        <w:tc>
          <w:tcPr>
            <w:tcW w:w="1170" w:type="dxa"/>
            <w:vAlign w:val="center"/>
            <w:hideMark/>
          </w:tcPr>
          <w:p w:rsidR="00957ACD" w:rsidRPr="008751FA" w:rsidP="00957ACD" w14:paraId="7D9903E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170" w:type="dxa"/>
            <w:tcMar>
              <w:left w:w="115" w:type="dxa"/>
              <w:right w:w="360" w:type="dxa"/>
            </w:tcMar>
            <w:vAlign w:val="center"/>
          </w:tcPr>
          <w:p w:rsidR="00957ACD" w:rsidRPr="008751FA" w:rsidP="00957ACD" w14:paraId="72371AC4"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62,280</w:t>
            </w:r>
          </w:p>
        </w:tc>
        <w:tc>
          <w:tcPr>
            <w:tcW w:w="1350" w:type="dxa"/>
            <w:vAlign w:val="center"/>
            <w:hideMark/>
          </w:tcPr>
          <w:p w:rsidR="00957ACD" w:rsidRPr="008751FA" w:rsidP="00957ACD" w14:paraId="470AC26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800" w:type="dxa"/>
            <w:noWrap/>
            <w:tcMar>
              <w:left w:w="115" w:type="dxa"/>
              <w:right w:w="288" w:type="dxa"/>
            </w:tcMar>
            <w:vAlign w:val="center"/>
          </w:tcPr>
          <w:p w:rsidR="00957ACD" w:rsidRPr="008751FA" w:rsidP="00957ACD" w14:paraId="02D16E66"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$2,714,829</w:t>
            </w:r>
          </w:p>
        </w:tc>
      </w:tr>
      <w:tr w14:paraId="60B7DE61"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005C53FA"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CWS</w:t>
            </w:r>
          </w:p>
        </w:tc>
        <w:tc>
          <w:tcPr>
            <w:tcW w:w="1260" w:type="dxa"/>
            <w:tcMar>
              <w:left w:w="115" w:type="dxa"/>
              <w:right w:w="360" w:type="dxa"/>
            </w:tcMar>
            <w:vAlign w:val="center"/>
          </w:tcPr>
          <w:p w:rsidR="00957ACD" w:rsidRPr="008751FA" w:rsidP="00957ACD" w14:paraId="710E4202"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2,392</w:t>
            </w:r>
          </w:p>
        </w:tc>
        <w:tc>
          <w:tcPr>
            <w:tcW w:w="1170" w:type="dxa"/>
            <w:vAlign w:val="center"/>
            <w:hideMark/>
          </w:tcPr>
          <w:p w:rsidR="00957ACD" w:rsidRPr="008751FA" w:rsidP="00957ACD" w14:paraId="4B073CA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20</w:t>
            </w:r>
          </w:p>
        </w:tc>
        <w:tc>
          <w:tcPr>
            <w:tcW w:w="1170" w:type="dxa"/>
            <w:tcMar>
              <w:left w:w="115" w:type="dxa"/>
              <w:right w:w="360" w:type="dxa"/>
            </w:tcMar>
            <w:vAlign w:val="center"/>
          </w:tcPr>
          <w:p w:rsidR="00957ACD" w:rsidRPr="008751FA" w:rsidP="00957ACD" w14:paraId="6FAF2A3C"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47,840</w:t>
            </w:r>
          </w:p>
        </w:tc>
        <w:tc>
          <w:tcPr>
            <w:tcW w:w="1350" w:type="dxa"/>
            <w:vAlign w:val="center"/>
            <w:hideMark/>
          </w:tcPr>
          <w:p w:rsidR="00957ACD" w:rsidRPr="008751FA" w:rsidP="00957ACD" w14:paraId="2DF42FE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800" w:type="dxa"/>
            <w:noWrap/>
            <w:tcMar>
              <w:left w:w="115" w:type="dxa"/>
              <w:right w:w="288" w:type="dxa"/>
            </w:tcMar>
            <w:vAlign w:val="center"/>
          </w:tcPr>
          <w:p w:rsidR="00957ACD" w:rsidRPr="008751FA" w:rsidP="00957ACD" w14:paraId="0BDE0D7B"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$2,236,018</w:t>
            </w:r>
          </w:p>
        </w:tc>
      </w:tr>
      <w:tr w14:paraId="23588E31"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08DB200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CWS</w:t>
            </w:r>
          </w:p>
        </w:tc>
        <w:tc>
          <w:tcPr>
            <w:tcW w:w="1260" w:type="dxa"/>
            <w:tcMar>
              <w:left w:w="115" w:type="dxa"/>
              <w:right w:w="360" w:type="dxa"/>
            </w:tcMar>
            <w:vAlign w:val="center"/>
          </w:tcPr>
          <w:p w:rsidR="00957ACD" w:rsidRPr="008751FA" w:rsidP="00957ACD" w14:paraId="5967AE5D"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422</w:t>
            </w:r>
          </w:p>
        </w:tc>
        <w:tc>
          <w:tcPr>
            <w:tcW w:w="1170" w:type="dxa"/>
            <w:vAlign w:val="center"/>
            <w:hideMark/>
          </w:tcPr>
          <w:p w:rsidR="00957ACD" w:rsidRPr="008751FA" w:rsidP="00957ACD" w14:paraId="7999041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36</w:t>
            </w:r>
          </w:p>
        </w:tc>
        <w:tc>
          <w:tcPr>
            <w:tcW w:w="1170" w:type="dxa"/>
            <w:tcMar>
              <w:left w:w="115" w:type="dxa"/>
              <w:right w:w="360" w:type="dxa"/>
            </w:tcMar>
            <w:vAlign w:val="center"/>
          </w:tcPr>
          <w:p w:rsidR="00957ACD" w:rsidRPr="008751FA" w:rsidP="00957ACD" w14:paraId="7E3FE709"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15,192</w:t>
            </w:r>
          </w:p>
        </w:tc>
        <w:tc>
          <w:tcPr>
            <w:tcW w:w="1350" w:type="dxa"/>
            <w:vAlign w:val="center"/>
            <w:hideMark/>
          </w:tcPr>
          <w:p w:rsidR="00957ACD" w:rsidRPr="008751FA" w:rsidP="00957ACD" w14:paraId="748F331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800" w:type="dxa"/>
            <w:noWrap/>
            <w:tcMar>
              <w:left w:w="115" w:type="dxa"/>
              <w:right w:w="288" w:type="dxa"/>
            </w:tcMar>
            <w:vAlign w:val="center"/>
          </w:tcPr>
          <w:p w:rsidR="00957ACD" w:rsidRPr="008751FA" w:rsidP="00957ACD" w14:paraId="34A7C5B5"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$767,095</w:t>
            </w:r>
          </w:p>
        </w:tc>
      </w:tr>
      <w:tr w14:paraId="691FEE76"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1753B4B0"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CWS</w:t>
            </w:r>
          </w:p>
        </w:tc>
        <w:tc>
          <w:tcPr>
            <w:tcW w:w="1260" w:type="dxa"/>
            <w:tcMar>
              <w:left w:w="115" w:type="dxa"/>
              <w:right w:w="360" w:type="dxa"/>
            </w:tcMar>
            <w:vAlign w:val="center"/>
          </w:tcPr>
          <w:p w:rsidR="00957ACD" w:rsidRPr="008751FA" w:rsidP="00957ACD" w14:paraId="014770F9"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318</w:t>
            </w:r>
          </w:p>
        </w:tc>
        <w:tc>
          <w:tcPr>
            <w:tcW w:w="1170" w:type="dxa"/>
            <w:vAlign w:val="center"/>
            <w:hideMark/>
          </w:tcPr>
          <w:p w:rsidR="00957ACD" w:rsidRPr="008751FA" w:rsidP="00957ACD" w14:paraId="2CC5BA4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36</w:t>
            </w:r>
          </w:p>
        </w:tc>
        <w:tc>
          <w:tcPr>
            <w:tcW w:w="1170" w:type="dxa"/>
            <w:tcMar>
              <w:left w:w="115" w:type="dxa"/>
              <w:right w:w="360" w:type="dxa"/>
            </w:tcMar>
            <w:vAlign w:val="center"/>
          </w:tcPr>
          <w:p w:rsidR="00957ACD" w:rsidRPr="008751FA" w:rsidP="00957ACD" w14:paraId="3888FE81"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11,448</w:t>
            </w:r>
          </w:p>
        </w:tc>
        <w:tc>
          <w:tcPr>
            <w:tcW w:w="1350" w:type="dxa"/>
            <w:vAlign w:val="center"/>
            <w:hideMark/>
          </w:tcPr>
          <w:p w:rsidR="00957ACD" w:rsidRPr="008751FA" w:rsidP="00957ACD" w14:paraId="7A987AB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00" w:type="dxa"/>
            <w:noWrap/>
            <w:tcMar>
              <w:left w:w="115" w:type="dxa"/>
              <w:right w:w="288" w:type="dxa"/>
            </w:tcMar>
            <w:vAlign w:val="center"/>
          </w:tcPr>
          <w:p w:rsidR="00957ACD" w:rsidRPr="008751FA" w:rsidP="00957ACD" w14:paraId="46A9549D"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$657,095</w:t>
            </w:r>
          </w:p>
        </w:tc>
      </w:tr>
      <w:tr w14:paraId="290589F1"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090C267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CWS</w:t>
            </w:r>
          </w:p>
        </w:tc>
        <w:tc>
          <w:tcPr>
            <w:tcW w:w="1260" w:type="dxa"/>
            <w:tcMar>
              <w:left w:w="115" w:type="dxa"/>
              <w:right w:w="360" w:type="dxa"/>
            </w:tcMar>
            <w:vAlign w:val="center"/>
          </w:tcPr>
          <w:p w:rsidR="00957ACD" w:rsidRPr="008751FA" w:rsidP="00957ACD" w14:paraId="322D92C1" w14:textId="77777777">
            <w:pPr>
              <w:keepNext/>
              <w:keepLines/>
              <w:tabs>
                <w:tab w:val="left" w:pos="1046"/>
              </w:tab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24</w:t>
            </w:r>
          </w:p>
        </w:tc>
        <w:tc>
          <w:tcPr>
            <w:tcW w:w="1170" w:type="dxa"/>
            <w:vAlign w:val="center"/>
            <w:hideMark/>
          </w:tcPr>
          <w:p w:rsidR="00957ACD" w:rsidRPr="008751FA" w:rsidP="00957ACD" w14:paraId="1963CDE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36</w:t>
            </w:r>
          </w:p>
        </w:tc>
        <w:tc>
          <w:tcPr>
            <w:tcW w:w="1170" w:type="dxa"/>
            <w:tcMar>
              <w:left w:w="115" w:type="dxa"/>
              <w:right w:w="360" w:type="dxa"/>
            </w:tcMar>
            <w:vAlign w:val="center"/>
          </w:tcPr>
          <w:p w:rsidR="00957ACD" w:rsidRPr="008751FA" w:rsidP="00957ACD" w14:paraId="24DFF8CE"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864</w:t>
            </w:r>
          </w:p>
        </w:tc>
        <w:tc>
          <w:tcPr>
            <w:tcW w:w="1350" w:type="dxa"/>
            <w:vAlign w:val="center"/>
            <w:hideMark/>
          </w:tcPr>
          <w:p w:rsidR="00957ACD" w:rsidRPr="008751FA" w:rsidP="00957ACD" w14:paraId="3F58CC6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00" w:type="dxa"/>
            <w:noWrap/>
            <w:tcMar>
              <w:left w:w="115" w:type="dxa"/>
              <w:right w:w="288" w:type="dxa"/>
            </w:tcMar>
            <w:vAlign w:val="center"/>
          </w:tcPr>
          <w:p w:rsidR="00957ACD" w:rsidRPr="008751FA" w:rsidP="00957ACD" w14:paraId="4CA675E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$49,592</w:t>
            </w:r>
          </w:p>
        </w:tc>
      </w:tr>
      <w:tr w14:paraId="5AA16A0C"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54899B6C"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NTNCWS</w:t>
            </w:r>
          </w:p>
        </w:tc>
        <w:tc>
          <w:tcPr>
            <w:tcW w:w="1260" w:type="dxa"/>
            <w:tcMar>
              <w:left w:w="115" w:type="dxa"/>
              <w:right w:w="360" w:type="dxa"/>
            </w:tcMar>
            <w:vAlign w:val="center"/>
          </w:tcPr>
          <w:p w:rsidR="00957ACD" w:rsidRPr="008751FA" w:rsidP="00957ACD" w14:paraId="3E1C52E7"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204</w:t>
            </w:r>
          </w:p>
        </w:tc>
        <w:tc>
          <w:tcPr>
            <w:tcW w:w="1170" w:type="dxa"/>
            <w:vAlign w:val="center"/>
          </w:tcPr>
          <w:p w:rsidR="00957ACD" w:rsidRPr="008751FA" w:rsidP="00957ACD" w14:paraId="5FA54B7F"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12</w:t>
            </w:r>
          </w:p>
        </w:tc>
        <w:tc>
          <w:tcPr>
            <w:tcW w:w="1170" w:type="dxa"/>
            <w:tcMar>
              <w:left w:w="115" w:type="dxa"/>
              <w:right w:w="360" w:type="dxa"/>
            </w:tcMar>
            <w:vAlign w:val="center"/>
          </w:tcPr>
          <w:p w:rsidR="00957ACD" w:rsidRPr="008751FA" w:rsidP="00957ACD" w14:paraId="634E3056"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2,448</w:t>
            </w:r>
          </w:p>
        </w:tc>
        <w:tc>
          <w:tcPr>
            <w:tcW w:w="1350" w:type="dxa"/>
            <w:vAlign w:val="center"/>
          </w:tcPr>
          <w:p w:rsidR="00957ACD" w:rsidRPr="008751FA" w:rsidP="00957ACD" w14:paraId="49A12DF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476DCEC0"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$89,499</w:t>
            </w:r>
          </w:p>
        </w:tc>
      </w:tr>
      <w:tr w14:paraId="762B3D00"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7D6E477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NTNCWS</w:t>
            </w:r>
          </w:p>
        </w:tc>
        <w:tc>
          <w:tcPr>
            <w:tcW w:w="1260" w:type="dxa"/>
            <w:tcMar>
              <w:left w:w="115" w:type="dxa"/>
              <w:right w:w="360" w:type="dxa"/>
            </w:tcMar>
            <w:vAlign w:val="center"/>
          </w:tcPr>
          <w:p w:rsidR="00957ACD" w:rsidRPr="008751FA" w:rsidP="00957ACD" w14:paraId="0AB7A846"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171</w:t>
            </w:r>
          </w:p>
        </w:tc>
        <w:tc>
          <w:tcPr>
            <w:tcW w:w="1170" w:type="dxa"/>
            <w:vAlign w:val="center"/>
          </w:tcPr>
          <w:p w:rsidR="00957ACD" w:rsidRPr="008751FA" w:rsidP="00957ACD" w14:paraId="42BF4066"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12</w:t>
            </w:r>
          </w:p>
        </w:tc>
        <w:tc>
          <w:tcPr>
            <w:tcW w:w="1170" w:type="dxa"/>
            <w:tcMar>
              <w:left w:w="115" w:type="dxa"/>
              <w:right w:w="360" w:type="dxa"/>
            </w:tcMar>
            <w:vAlign w:val="center"/>
          </w:tcPr>
          <w:p w:rsidR="00957ACD" w:rsidRPr="008751FA" w:rsidP="00957ACD" w14:paraId="3E16610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2,052</w:t>
            </w:r>
          </w:p>
        </w:tc>
        <w:tc>
          <w:tcPr>
            <w:tcW w:w="1350" w:type="dxa"/>
            <w:vAlign w:val="center"/>
          </w:tcPr>
          <w:p w:rsidR="00957ACD" w:rsidRPr="008751FA" w:rsidP="00957ACD" w14:paraId="7B94E01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1965EC69"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$75,021</w:t>
            </w:r>
          </w:p>
        </w:tc>
      </w:tr>
      <w:tr w14:paraId="4212FCCB"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73D0266D"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NTNCWS</w:t>
            </w:r>
          </w:p>
        </w:tc>
        <w:tc>
          <w:tcPr>
            <w:tcW w:w="1260" w:type="dxa"/>
            <w:tcMar>
              <w:left w:w="115" w:type="dxa"/>
              <w:right w:w="360" w:type="dxa"/>
            </w:tcMar>
            <w:vAlign w:val="center"/>
          </w:tcPr>
          <w:p w:rsidR="00957ACD" w:rsidRPr="008751FA" w:rsidP="00957ACD" w14:paraId="135F2680"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34</w:t>
            </w:r>
          </w:p>
        </w:tc>
        <w:tc>
          <w:tcPr>
            <w:tcW w:w="1170" w:type="dxa"/>
            <w:vAlign w:val="center"/>
          </w:tcPr>
          <w:p w:rsidR="00957ACD" w:rsidRPr="008751FA" w:rsidP="00957ACD" w14:paraId="4454BC90"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12</w:t>
            </w:r>
          </w:p>
        </w:tc>
        <w:tc>
          <w:tcPr>
            <w:tcW w:w="1170" w:type="dxa"/>
            <w:tcMar>
              <w:left w:w="115" w:type="dxa"/>
              <w:right w:w="360" w:type="dxa"/>
            </w:tcMar>
            <w:vAlign w:val="center"/>
          </w:tcPr>
          <w:p w:rsidR="00957ACD" w:rsidRPr="008751FA" w:rsidP="00957ACD" w14:paraId="01D2C5C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408</w:t>
            </w:r>
          </w:p>
        </w:tc>
        <w:tc>
          <w:tcPr>
            <w:tcW w:w="1350" w:type="dxa"/>
            <w:vAlign w:val="center"/>
          </w:tcPr>
          <w:p w:rsidR="00957ACD" w:rsidRPr="008751FA" w:rsidP="00957ACD" w14:paraId="0DF9C7C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42729D8D"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$14,916</w:t>
            </w:r>
          </w:p>
        </w:tc>
      </w:tr>
      <w:tr w14:paraId="4ACFED2D"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6D78D80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NTNCWS</w:t>
            </w:r>
          </w:p>
        </w:tc>
        <w:tc>
          <w:tcPr>
            <w:tcW w:w="1260" w:type="dxa"/>
            <w:tcMar>
              <w:left w:w="115" w:type="dxa"/>
              <w:right w:w="360" w:type="dxa"/>
            </w:tcMar>
            <w:vAlign w:val="center"/>
          </w:tcPr>
          <w:p w:rsidR="00957ACD" w:rsidRPr="008751FA" w:rsidP="00957ACD" w14:paraId="50046E0B"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24</w:t>
            </w:r>
          </w:p>
        </w:tc>
        <w:tc>
          <w:tcPr>
            <w:tcW w:w="1170" w:type="dxa"/>
            <w:vAlign w:val="center"/>
          </w:tcPr>
          <w:p w:rsidR="00957ACD" w:rsidRPr="008751FA" w:rsidP="00957ACD" w14:paraId="54FE6C3E"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12</w:t>
            </w:r>
          </w:p>
        </w:tc>
        <w:tc>
          <w:tcPr>
            <w:tcW w:w="1170" w:type="dxa"/>
            <w:tcMar>
              <w:left w:w="115" w:type="dxa"/>
              <w:right w:w="360" w:type="dxa"/>
            </w:tcMar>
            <w:vAlign w:val="center"/>
          </w:tcPr>
          <w:p w:rsidR="00957ACD" w:rsidRPr="008751FA" w:rsidP="00957ACD" w14:paraId="3F8B74F8"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288</w:t>
            </w:r>
          </w:p>
        </w:tc>
        <w:tc>
          <w:tcPr>
            <w:tcW w:w="1350" w:type="dxa"/>
            <w:vAlign w:val="center"/>
          </w:tcPr>
          <w:p w:rsidR="00957ACD" w:rsidRPr="008751FA" w:rsidP="00957ACD" w14:paraId="64131DE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4C6E9ED3"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$10,529</w:t>
            </w:r>
          </w:p>
        </w:tc>
      </w:tr>
      <w:tr w14:paraId="0B192CF8"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25CAC019"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NTNCWS</w:t>
            </w:r>
          </w:p>
        </w:tc>
        <w:tc>
          <w:tcPr>
            <w:tcW w:w="1260" w:type="dxa"/>
            <w:tcMar>
              <w:left w:w="115" w:type="dxa"/>
              <w:right w:w="360" w:type="dxa"/>
            </w:tcMar>
            <w:vAlign w:val="center"/>
          </w:tcPr>
          <w:p w:rsidR="00957ACD" w:rsidRPr="008751FA" w:rsidP="00957ACD" w14:paraId="6E38565F"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4</w:t>
            </w:r>
          </w:p>
        </w:tc>
        <w:tc>
          <w:tcPr>
            <w:tcW w:w="1170" w:type="dxa"/>
            <w:vAlign w:val="center"/>
          </w:tcPr>
          <w:p w:rsidR="00957ACD" w:rsidRPr="008751FA" w:rsidP="00957ACD" w14:paraId="02566BCF"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12</w:t>
            </w:r>
          </w:p>
        </w:tc>
        <w:tc>
          <w:tcPr>
            <w:tcW w:w="1170" w:type="dxa"/>
            <w:tcMar>
              <w:left w:w="115" w:type="dxa"/>
              <w:right w:w="360" w:type="dxa"/>
            </w:tcMar>
            <w:vAlign w:val="center"/>
          </w:tcPr>
          <w:p w:rsidR="00957ACD" w:rsidRPr="008751FA" w:rsidP="00957ACD" w14:paraId="487289E3"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48</w:t>
            </w:r>
          </w:p>
        </w:tc>
        <w:tc>
          <w:tcPr>
            <w:tcW w:w="1350" w:type="dxa"/>
            <w:vAlign w:val="center"/>
          </w:tcPr>
          <w:p w:rsidR="00957ACD" w:rsidRPr="008751FA" w:rsidP="00957ACD" w14:paraId="6D20B15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800" w:type="dxa"/>
            <w:noWrap/>
            <w:tcMar>
              <w:left w:w="115" w:type="dxa"/>
              <w:right w:w="288" w:type="dxa"/>
            </w:tcMar>
            <w:vAlign w:val="center"/>
          </w:tcPr>
          <w:p w:rsidR="00957ACD" w:rsidRPr="008751FA" w:rsidP="00957ACD" w14:paraId="1A3F57D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$2,092</w:t>
            </w:r>
          </w:p>
        </w:tc>
      </w:tr>
      <w:tr w14:paraId="0C1ABCA4"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5FDEEE79"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NTNCWS</w:t>
            </w:r>
          </w:p>
        </w:tc>
        <w:tc>
          <w:tcPr>
            <w:tcW w:w="1260" w:type="dxa"/>
            <w:tcMar>
              <w:left w:w="115" w:type="dxa"/>
              <w:right w:w="360" w:type="dxa"/>
            </w:tcMar>
            <w:vAlign w:val="center"/>
          </w:tcPr>
          <w:p w:rsidR="00957ACD" w:rsidRPr="008751FA" w:rsidP="00957ACD" w14:paraId="066F83A2"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170" w:type="dxa"/>
            <w:vAlign w:val="center"/>
          </w:tcPr>
          <w:p w:rsidR="00957ACD" w:rsidRPr="008751FA" w:rsidP="00957ACD" w14:paraId="7F199200"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12</w:t>
            </w:r>
          </w:p>
        </w:tc>
        <w:tc>
          <w:tcPr>
            <w:tcW w:w="1170" w:type="dxa"/>
            <w:tcMar>
              <w:left w:w="115" w:type="dxa"/>
              <w:right w:w="360" w:type="dxa"/>
            </w:tcMar>
            <w:vAlign w:val="center"/>
          </w:tcPr>
          <w:p w:rsidR="00957ACD" w:rsidRPr="008751FA" w:rsidP="00957ACD" w14:paraId="1302F407"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12</w:t>
            </w:r>
          </w:p>
        </w:tc>
        <w:tc>
          <w:tcPr>
            <w:tcW w:w="1350" w:type="dxa"/>
            <w:vAlign w:val="center"/>
          </w:tcPr>
          <w:p w:rsidR="00957ACD" w:rsidRPr="008751FA" w:rsidP="00957ACD" w14:paraId="735864E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800" w:type="dxa"/>
            <w:noWrap/>
            <w:tcMar>
              <w:left w:w="115" w:type="dxa"/>
              <w:right w:w="288" w:type="dxa"/>
            </w:tcMar>
            <w:vAlign w:val="center"/>
          </w:tcPr>
          <w:p w:rsidR="00957ACD" w:rsidRPr="008751FA" w:rsidP="00957ACD" w14:paraId="212463F0"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$561</w:t>
            </w:r>
          </w:p>
        </w:tc>
      </w:tr>
      <w:tr w14:paraId="721FE678"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78C399D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NTNCWS</w:t>
            </w:r>
          </w:p>
        </w:tc>
        <w:tc>
          <w:tcPr>
            <w:tcW w:w="1260" w:type="dxa"/>
            <w:tcMar>
              <w:left w:w="115" w:type="dxa"/>
              <w:right w:w="360" w:type="dxa"/>
            </w:tcMar>
            <w:vAlign w:val="center"/>
          </w:tcPr>
          <w:p w:rsidR="00957ACD" w:rsidRPr="008751FA" w:rsidP="00957ACD" w14:paraId="02F2E5FE"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170" w:type="dxa"/>
            <w:vAlign w:val="center"/>
          </w:tcPr>
          <w:p w:rsidR="00957ACD" w:rsidRPr="008751FA" w:rsidP="00957ACD" w14:paraId="3B6DFCFE"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1170" w:type="dxa"/>
            <w:tcMar>
              <w:left w:w="115" w:type="dxa"/>
              <w:right w:w="360" w:type="dxa"/>
            </w:tcMar>
            <w:vAlign w:val="center"/>
          </w:tcPr>
          <w:p w:rsidR="00957ACD" w:rsidRPr="008751FA" w:rsidP="00957ACD" w14:paraId="058F6D34"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0" w:type="dxa"/>
            <w:vAlign w:val="center"/>
          </w:tcPr>
          <w:p w:rsidR="00957ACD" w:rsidRPr="008751FA" w:rsidP="00957ACD" w14:paraId="6A5D0E9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800" w:type="dxa"/>
            <w:noWrap/>
            <w:tcMar>
              <w:left w:w="115" w:type="dxa"/>
              <w:right w:w="288" w:type="dxa"/>
            </w:tcMar>
            <w:vAlign w:val="center"/>
          </w:tcPr>
          <w:p w:rsidR="00957ACD" w:rsidRPr="008751FA" w:rsidP="00957ACD" w14:paraId="0F05F1F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3DEE5CDC"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4CD978B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NTNCWS</w:t>
            </w:r>
          </w:p>
        </w:tc>
        <w:tc>
          <w:tcPr>
            <w:tcW w:w="1260" w:type="dxa"/>
            <w:tcMar>
              <w:left w:w="115" w:type="dxa"/>
              <w:right w:w="360" w:type="dxa"/>
            </w:tcMar>
            <w:vAlign w:val="center"/>
          </w:tcPr>
          <w:p w:rsidR="00957ACD" w:rsidRPr="008751FA" w:rsidP="00957ACD" w14:paraId="4DF8C658"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170" w:type="dxa"/>
            <w:vAlign w:val="center"/>
          </w:tcPr>
          <w:p w:rsidR="00957ACD" w:rsidRPr="008751FA" w:rsidP="00957ACD" w14:paraId="5BDDEAD8"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1170" w:type="dxa"/>
            <w:tcMar>
              <w:left w:w="115" w:type="dxa"/>
              <w:right w:w="360" w:type="dxa"/>
            </w:tcMar>
            <w:vAlign w:val="center"/>
          </w:tcPr>
          <w:p w:rsidR="00957ACD" w:rsidRPr="008751FA" w:rsidP="00957ACD" w14:paraId="6B87483E"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0" w:type="dxa"/>
            <w:vAlign w:val="center"/>
          </w:tcPr>
          <w:p w:rsidR="00957ACD" w:rsidRPr="008751FA" w:rsidP="00957ACD" w14:paraId="3FEB625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800" w:type="dxa"/>
            <w:noWrap/>
            <w:tcMar>
              <w:left w:w="115" w:type="dxa"/>
              <w:right w:w="288" w:type="dxa"/>
            </w:tcMar>
            <w:vAlign w:val="center"/>
          </w:tcPr>
          <w:p w:rsidR="00957ACD" w:rsidRPr="008751FA" w:rsidP="00957ACD" w14:paraId="44279791"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66A9DD61"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7C6D2CD3"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NTNCWS</w:t>
            </w:r>
          </w:p>
        </w:tc>
        <w:tc>
          <w:tcPr>
            <w:tcW w:w="1260" w:type="dxa"/>
            <w:tcMar>
              <w:left w:w="115" w:type="dxa"/>
              <w:right w:w="360" w:type="dxa"/>
            </w:tcMar>
            <w:vAlign w:val="center"/>
          </w:tcPr>
          <w:p w:rsidR="00957ACD" w:rsidRPr="008751FA" w:rsidP="00957ACD" w14:paraId="035D90BE"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170" w:type="dxa"/>
            <w:vAlign w:val="center"/>
          </w:tcPr>
          <w:p w:rsidR="00957ACD" w:rsidRPr="008751FA" w:rsidP="00957ACD" w14:paraId="378686B1"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1170" w:type="dxa"/>
            <w:tcMar>
              <w:left w:w="115" w:type="dxa"/>
              <w:right w:w="360" w:type="dxa"/>
            </w:tcMar>
            <w:vAlign w:val="center"/>
          </w:tcPr>
          <w:p w:rsidR="00957ACD" w:rsidRPr="008751FA" w:rsidP="00957ACD" w14:paraId="3EE9FA9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0" w:type="dxa"/>
            <w:vAlign w:val="center"/>
          </w:tcPr>
          <w:p w:rsidR="00957ACD" w:rsidRPr="008751FA" w:rsidP="00957ACD" w14:paraId="313F0E8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800" w:type="dxa"/>
            <w:noWrap/>
            <w:tcMar>
              <w:left w:w="115" w:type="dxa"/>
              <w:right w:w="288" w:type="dxa"/>
            </w:tcMar>
            <w:vAlign w:val="center"/>
          </w:tcPr>
          <w:p w:rsidR="00957ACD" w:rsidRPr="008751FA" w:rsidP="00957ACD" w14:paraId="5B1C45AD"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00158514"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1D9EC2C8" w14:textId="77777777">
            <w:pPr>
              <w:keepNext/>
              <w:keepLines/>
              <w:rPr>
                <w:rFonts w:asciiTheme="minorHAnsi" w:hAnsiTheme="minorHAnsi" w:cstheme="minorHAnsi"/>
                <w:b/>
                <w:sz w:val="22"/>
                <w:szCs w:val="22"/>
              </w:rPr>
            </w:pPr>
            <w:r w:rsidRPr="008751FA">
              <w:rPr>
                <w:rFonts w:asciiTheme="minorHAnsi" w:hAnsiTheme="minorHAnsi" w:cstheme="minorHAnsi"/>
                <w:b/>
                <w:sz w:val="22"/>
              </w:rPr>
              <w:t>System 3-year Total</w:t>
            </w:r>
          </w:p>
        </w:tc>
        <w:tc>
          <w:tcPr>
            <w:tcW w:w="1260" w:type="dxa"/>
            <w:tcMar>
              <w:left w:w="115" w:type="dxa"/>
              <w:right w:w="360" w:type="dxa"/>
            </w:tcMar>
            <w:vAlign w:val="center"/>
            <w:hideMark/>
          </w:tcPr>
          <w:p w:rsidR="00957ACD" w:rsidRPr="008751FA" w:rsidP="00957ACD" w14:paraId="6EA345C0" w14:textId="77777777">
            <w:pPr>
              <w:keepNext/>
              <w:keepLines/>
              <w:tabs>
                <w:tab w:val="left" w:pos="1032"/>
              </w:tabs>
              <w:ind w:right="-252"/>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26,000</w:t>
            </w:r>
          </w:p>
        </w:tc>
        <w:tc>
          <w:tcPr>
            <w:tcW w:w="1170" w:type="dxa"/>
            <w:vAlign w:val="center"/>
            <w:hideMark/>
          </w:tcPr>
          <w:p w:rsidR="00957ACD" w:rsidRPr="008751FA" w:rsidP="00957ACD" w14:paraId="08B7C174"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170" w:type="dxa"/>
            <w:tcMar>
              <w:left w:w="115" w:type="dxa"/>
              <w:right w:w="360" w:type="dxa"/>
            </w:tcMar>
            <w:vAlign w:val="center"/>
          </w:tcPr>
          <w:p w:rsidR="00957ACD" w:rsidRPr="008751FA" w:rsidP="00957ACD" w14:paraId="0C85256F"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374,384</w:t>
            </w:r>
          </w:p>
        </w:tc>
        <w:tc>
          <w:tcPr>
            <w:tcW w:w="1350" w:type="dxa"/>
            <w:vAlign w:val="center"/>
            <w:hideMark/>
          </w:tcPr>
          <w:p w:rsidR="00957ACD" w:rsidRPr="008751FA" w:rsidP="00957ACD" w14:paraId="6AF9BFD4"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800" w:type="dxa"/>
            <w:noWrap/>
            <w:tcMar>
              <w:left w:w="115" w:type="dxa"/>
              <w:right w:w="288" w:type="dxa"/>
            </w:tcMar>
            <w:vAlign w:val="center"/>
          </w:tcPr>
          <w:p w:rsidR="00957ACD" w:rsidRPr="008751FA" w:rsidP="00957ACD" w14:paraId="0A41242D" w14:textId="77777777">
            <w:pPr>
              <w:keepNext/>
              <w:keepLines/>
              <w:ind w:right="-198"/>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$15,081,002</w:t>
            </w:r>
          </w:p>
        </w:tc>
      </w:tr>
      <w:tr w14:paraId="7C3CA0A3"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549F029E" w14:textId="77777777">
            <w:pPr>
              <w:keepNext/>
              <w:keepLines/>
              <w:rPr>
                <w:rFonts w:asciiTheme="minorHAnsi" w:hAnsiTheme="minorHAnsi" w:cstheme="minorHAnsi"/>
                <w:b/>
                <w:sz w:val="22"/>
                <w:szCs w:val="22"/>
              </w:rPr>
            </w:pPr>
            <w:r w:rsidRPr="008751FA">
              <w:rPr>
                <w:rFonts w:asciiTheme="minorHAnsi" w:hAnsiTheme="minorHAnsi" w:cstheme="minorHAnsi"/>
                <w:b/>
                <w:bCs/>
                <w:sz w:val="22"/>
              </w:rPr>
              <w:t>Annual Average</w:t>
            </w:r>
          </w:p>
        </w:tc>
        <w:tc>
          <w:tcPr>
            <w:tcW w:w="1260" w:type="dxa"/>
            <w:vAlign w:val="center"/>
          </w:tcPr>
          <w:p w:rsidR="00957ACD" w:rsidRPr="008751FA" w:rsidP="00957ACD" w14:paraId="733443A2" w14:textId="77777777">
            <w:pPr>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not applicable</w:t>
            </w:r>
          </w:p>
        </w:tc>
        <w:tc>
          <w:tcPr>
            <w:tcW w:w="1170" w:type="dxa"/>
            <w:vAlign w:val="center"/>
          </w:tcPr>
          <w:p w:rsidR="00957ACD" w:rsidRPr="008751FA" w:rsidP="00957ACD" w14:paraId="37139C55"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170" w:type="dxa"/>
            <w:tcMar>
              <w:left w:w="115" w:type="dxa"/>
              <w:right w:w="360" w:type="dxa"/>
            </w:tcMar>
            <w:vAlign w:val="center"/>
          </w:tcPr>
          <w:p w:rsidR="00957ACD" w:rsidRPr="008751FA" w:rsidP="00957ACD" w14:paraId="066133BC"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124,795</w:t>
            </w:r>
          </w:p>
        </w:tc>
        <w:tc>
          <w:tcPr>
            <w:tcW w:w="1350" w:type="dxa"/>
            <w:vAlign w:val="center"/>
          </w:tcPr>
          <w:p w:rsidR="00957ACD" w:rsidRPr="008751FA" w:rsidP="00957ACD" w14:paraId="5A0A7861"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800" w:type="dxa"/>
            <w:noWrap/>
            <w:tcMar>
              <w:left w:w="115" w:type="dxa"/>
              <w:right w:w="288" w:type="dxa"/>
            </w:tcMar>
            <w:vAlign w:val="center"/>
          </w:tcPr>
          <w:p w:rsidR="00957ACD" w:rsidRPr="008751FA" w:rsidP="00957ACD" w14:paraId="5EB90D35" w14:textId="77777777">
            <w:pPr>
              <w:keepNext/>
              <w:keepLines/>
              <w:ind w:right="-198"/>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$5,027,001</w:t>
            </w:r>
          </w:p>
        </w:tc>
      </w:tr>
    </w:tbl>
    <w:p w:rsidR="00957ACD" w:rsidRPr="008751FA" w:rsidP="00957ACD" w14:paraId="3CEB8D1E"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w:t>
      </w:r>
    </w:p>
    <w:p w:rsidR="00957ACD" w:rsidRPr="008751FA" w:rsidP="00957ACD" w14:paraId="33919423"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11</w:t>
      </w:r>
      <w:r w:rsidRPr="008751FA">
        <w:rPr>
          <w:rFonts w:eastAsia="Times New Roman" w:cstheme="minorHAnsi"/>
          <w:b/>
          <w:bCs/>
          <w:noProof/>
        </w:rPr>
        <w:fldChar w:fldCharType="end"/>
      </w:r>
      <w:r w:rsidRPr="008751FA">
        <w:rPr>
          <w:rFonts w:eastAsia="Times New Roman" w:cstheme="minorHAnsi"/>
          <w:b/>
          <w:bCs/>
          <w:noProof/>
        </w:rPr>
        <w:t>. Burden and Costs for Public Water Systems to Develope and Submit Public Education Materials</w:t>
      </w:r>
    </w:p>
    <w:tbl>
      <w:tblPr>
        <w:tblStyle w:val="TableGrid1"/>
        <w:tblW w:w="9355" w:type="dxa"/>
        <w:tblLayout w:type="fixed"/>
        <w:tblCellMar>
          <w:left w:w="43" w:type="dxa"/>
          <w:right w:w="43" w:type="dxa"/>
        </w:tblCellMar>
        <w:tblLook w:val="04A0"/>
      </w:tblPr>
      <w:tblGrid>
        <w:gridCol w:w="2605"/>
        <w:gridCol w:w="1260"/>
        <w:gridCol w:w="1260"/>
        <w:gridCol w:w="1080"/>
        <w:gridCol w:w="1350"/>
        <w:gridCol w:w="1800"/>
      </w:tblGrid>
      <w:tr w14:paraId="634F7CD9" w14:textId="77777777" w:rsidTr="006E5B28">
        <w:tblPrEx>
          <w:tblW w:w="9355" w:type="dxa"/>
          <w:tblLayout w:type="fixed"/>
          <w:tblCellMar>
            <w:left w:w="43" w:type="dxa"/>
            <w:right w:w="43" w:type="dxa"/>
          </w:tblCellMar>
          <w:tblLook w:val="04A0"/>
        </w:tblPrEx>
        <w:trPr>
          <w:trHeight w:val="540"/>
          <w:tblHeader/>
        </w:trPr>
        <w:tc>
          <w:tcPr>
            <w:tcW w:w="2605" w:type="dxa"/>
            <w:vAlign w:val="center"/>
            <w:hideMark/>
          </w:tcPr>
          <w:p w:rsidR="00957ACD" w:rsidRPr="008751FA" w:rsidP="00957ACD" w14:paraId="72ECCD31"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 service population size category and type</w:t>
            </w:r>
          </w:p>
        </w:tc>
        <w:tc>
          <w:tcPr>
            <w:tcW w:w="1260" w:type="dxa"/>
            <w:vAlign w:val="center"/>
            <w:hideMark/>
          </w:tcPr>
          <w:p w:rsidR="00957ACD" w:rsidRPr="008751FA" w:rsidP="00957ACD" w14:paraId="0188BFC6"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Respondents</w:t>
            </w:r>
          </w:p>
        </w:tc>
        <w:tc>
          <w:tcPr>
            <w:tcW w:w="1260" w:type="dxa"/>
            <w:vAlign w:val="center"/>
            <w:hideMark/>
          </w:tcPr>
          <w:p w:rsidR="00957ACD" w:rsidRPr="008751FA" w:rsidP="00957ACD" w14:paraId="7631C2DA"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per Response (hours)</w:t>
            </w:r>
          </w:p>
        </w:tc>
        <w:tc>
          <w:tcPr>
            <w:tcW w:w="1080" w:type="dxa"/>
            <w:vAlign w:val="center"/>
            <w:hideMark/>
          </w:tcPr>
          <w:p w:rsidR="00957ACD" w:rsidRPr="008751FA" w:rsidP="00957ACD" w14:paraId="6E0D20AD"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(hours)</w:t>
            </w:r>
          </w:p>
        </w:tc>
        <w:tc>
          <w:tcPr>
            <w:tcW w:w="1350" w:type="dxa"/>
            <w:vAlign w:val="center"/>
            <w:hideMark/>
          </w:tcPr>
          <w:p w:rsidR="00957ACD" w:rsidRPr="008751FA" w:rsidP="00957ACD" w14:paraId="08AB7F6B"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Labor Rate (2022 USD/hour)</w:t>
            </w:r>
          </w:p>
        </w:tc>
        <w:tc>
          <w:tcPr>
            <w:tcW w:w="1800" w:type="dxa"/>
            <w:vAlign w:val="center"/>
            <w:hideMark/>
          </w:tcPr>
          <w:p w:rsidR="00957ACD" w:rsidRPr="008751FA" w:rsidP="00957ACD" w14:paraId="3643D502"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 xml:space="preserve">Cost </w:t>
            </w:r>
            <w:r w:rsidRPr="008751FA">
              <w:rPr>
                <w:rFonts w:asciiTheme="minorHAnsi" w:hAnsiTheme="minorHAnsi" w:cstheme="minorHAnsi"/>
                <w:b/>
                <w:bCs/>
                <w:sz w:val="22"/>
              </w:rPr>
              <w:t>(2022 USD)</w:t>
            </w:r>
          </w:p>
        </w:tc>
      </w:tr>
      <w:tr w14:paraId="2B4C2209"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7B7589D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CWS</w:t>
            </w:r>
          </w:p>
        </w:tc>
        <w:tc>
          <w:tcPr>
            <w:tcW w:w="1260" w:type="dxa"/>
            <w:tcMar>
              <w:left w:w="115" w:type="dxa"/>
              <w:right w:w="360" w:type="dxa"/>
            </w:tcMar>
            <w:vAlign w:val="center"/>
          </w:tcPr>
          <w:p w:rsidR="00957ACD" w:rsidRPr="008751FA" w:rsidP="00957ACD" w14:paraId="6735E45B"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5,624</w:t>
            </w:r>
          </w:p>
        </w:tc>
        <w:tc>
          <w:tcPr>
            <w:tcW w:w="1260" w:type="dxa"/>
            <w:vAlign w:val="center"/>
            <w:hideMark/>
          </w:tcPr>
          <w:p w:rsidR="00957ACD" w:rsidRPr="008751FA" w:rsidP="00957ACD" w14:paraId="19865C9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529AC50D"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39,368</w:t>
            </w:r>
          </w:p>
        </w:tc>
        <w:tc>
          <w:tcPr>
            <w:tcW w:w="1350" w:type="dxa"/>
            <w:vAlign w:val="center"/>
            <w:hideMark/>
          </w:tcPr>
          <w:p w:rsidR="00957ACD" w:rsidRPr="008751FA" w:rsidP="00957ACD" w14:paraId="1686666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3D135FB9"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$1,439,289</w:t>
            </w:r>
          </w:p>
        </w:tc>
      </w:tr>
      <w:tr w14:paraId="2C0E2DFB"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22C2875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CWS</w:t>
            </w:r>
          </w:p>
        </w:tc>
        <w:tc>
          <w:tcPr>
            <w:tcW w:w="1260" w:type="dxa"/>
            <w:tcMar>
              <w:left w:w="115" w:type="dxa"/>
              <w:right w:w="360" w:type="dxa"/>
            </w:tcMar>
            <w:vAlign w:val="center"/>
          </w:tcPr>
          <w:p w:rsidR="00957ACD" w:rsidRPr="008751FA" w:rsidP="00957ACD" w14:paraId="1BCEE6CE"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7,223</w:t>
            </w:r>
          </w:p>
        </w:tc>
        <w:tc>
          <w:tcPr>
            <w:tcW w:w="1260" w:type="dxa"/>
            <w:vAlign w:val="center"/>
            <w:hideMark/>
          </w:tcPr>
          <w:p w:rsidR="00957ACD" w:rsidRPr="008751FA" w:rsidP="00957ACD" w14:paraId="6B792A4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2257BD89"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50,561</w:t>
            </w:r>
          </w:p>
        </w:tc>
        <w:tc>
          <w:tcPr>
            <w:tcW w:w="1350" w:type="dxa"/>
            <w:vAlign w:val="center"/>
            <w:hideMark/>
          </w:tcPr>
          <w:p w:rsidR="00957ACD" w:rsidRPr="008751FA" w:rsidP="00957ACD" w14:paraId="1B0EFF3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2961E801"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$1,848,503</w:t>
            </w:r>
          </w:p>
        </w:tc>
      </w:tr>
      <w:tr w14:paraId="2DF5BAA9"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3706B1D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CWS</w:t>
            </w:r>
          </w:p>
        </w:tc>
        <w:tc>
          <w:tcPr>
            <w:tcW w:w="1260" w:type="dxa"/>
            <w:tcMar>
              <w:left w:w="115" w:type="dxa"/>
              <w:right w:w="360" w:type="dxa"/>
            </w:tcMar>
            <w:vAlign w:val="center"/>
          </w:tcPr>
          <w:p w:rsidR="00957ACD" w:rsidRPr="008751FA" w:rsidP="00957ACD" w14:paraId="16E0DBF9"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2,574</w:t>
            </w:r>
          </w:p>
        </w:tc>
        <w:tc>
          <w:tcPr>
            <w:tcW w:w="1260" w:type="dxa"/>
            <w:vAlign w:val="center"/>
            <w:hideMark/>
          </w:tcPr>
          <w:p w:rsidR="00957ACD" w:rsidRPr="008751FA" w:rsidP="00957ACD" w14:paraId="4B639DA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47A3BA01"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18,018</w:t>
            </w:r>
          </w:p>
        </w:tc>
        <w:tc>
          <w:tcPr>
            <w:tcW w:w="1350" w:type="dxa"/>
            <w:vAlign w:val="center"/>
            <w:hideMark/>
          </w:tcPr>
          <w:p w:rsidR="00957ACD" w:rsidRPr="008751FA" w:rsidP="00957ACD" w14:paraId="6F2383E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40879F4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$658,736</w:t>
            </w:r>
          </w:p>
        </w:tc>
      </w:tr>
      <w:tr w14:paraId="0CE02015"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4706BFC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CWS</w:t>
            </w:r>
          </w:p>
        </w:tc>
        <w:tc>
          <w:tcPr>
            <w:tcW w:w="1260" w:type="dxa"/>
            <w:tcMar>
              <w:left w:w="115" w:type="dxa"/>
              <w:right w:w="360" w:type="dxa"/>
            </w:tcMar>
            <w:vAlign w:val="center"/>
          </w:tcPr>
          <w:p w:rsidR="00957ACD" w:rsidRPr="008751FA" w:rsidP="00957ACD" w14:paraId="68F75190"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3,871</w:t>
            </w:r>
          </w:p>
        </w:tc>
        <w:tc>
          <w:tcPr>
            <w:tcW w:w="1260" w:type="dxa"/>
            <w:vAlign w:val="center"/>
            <w:hideMark/>
          </w:tcPr>
          <w:p w:rsidR="00957ACD" w:rsidRPr="008751FA" w:rsidP="00957ACD" w14:paraId="7300E43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04400932"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27,097</w:t>
            </w:r>
          </w:p>
        </w:tc>
        <w:tc>
          <w:tcPr>
            <w:tcW w:w="1350" w:type="dxa"/>
            <w:vAlign w:val="center"/>
            <w:hideMark/>
          </w:tcPr>
          <w:p w:rsidR="00957ACD" w:rsidRPr="008751FA" w:rsidP="00957ACD" w14:paraId="27AD765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44A1C3C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$990,663</w:t>
            </w:r>
          </w:p>
        </w:tc>
      </w:tr>
      <w:tr w14:paraId="14DF70DB"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0D3B6BF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CWS</w:t>
            </w:r>
          </w:p>
        </w:tc>
        <w:tc>
          <w:tcPr>
            <w:tcW w:w="1260" w:type="dxa"/>
            <w:tcMar>
              <w:left w:w="115" w:type="dxa"/>
              <w:right w:w="360" w:type="dxa"/>
            </w:tcMar>
            <w:vAlign w:val="center"/>
          </w:tcPr>
          <w:p w:rsidR="00957ACD" w:rsidRPr="008751FA" w:rsidP="00957ACD" w14:paraId="3BAAC91D"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3,114</w:t>
            </w:r>
          </w:p>
        </w:tc>
        <w:tc>
          <w:tcPr>
            <w:tcW w:w="1260" w:type="dxa"/>
            <w:vAlign w:val="center"/>
            <w:hideMark/>
          </w:tcPr>
          <w:p w:rsidR="00957ACD" w:rsidRPr="008751FA" w:rsidP="00957ACD" w14:paraId="21F22F3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6309DDA4"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21,798</w:t>
            </w:r>
          </w:p>
        </w:tc>
        <w:tc>
          <w:tcPr>
            <w:tcW w:w="1350" w:type="dxa"/>
            <w:vAlign w:val="center"/>
            <w:hideMark/>
          </w:tcPr>
          <w:p w:rsidR="00957ACD" w:rsidRPr="008751FA" w:rsidP="00957ACD" w14:paraId="0C88D12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800" w:type="dxa"/>
            <w:noWrap/>
            <w:tcMar>
              <w:left w:w="115" w:type="dxa"/>
              <w:right w:w="288" w:type="dxa"/>
            </w:tcMar>
            <w:vAlign w:val="center"/>
          </w:tcPr>
          <w:p w:rsidR="00957ACD" w:rsidRPr="008751FA" w:rsidP="00957ACD" w14:paraId="77CD2A5F"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$950,190</w:t>
            </w:r>
          </w:p>
        </w:tc>
      </w:tr>
      <w:tr w14:paraId="6AB594F3"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5AF93C3A"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CWS</w:t>
            </w:r>
          </w:p>
        </w:tc>
        <w:tc>
          <w:tcPr>
            <w:tcW w:w="1260" w:type="dxa"/>
            <w:tcMar>
              <w:left w:w="115" w:type="dxa"/>
              <w:right w:w="360" w:type="dxa"/>
            </w:tcMar>
            <w:vAlign w:val="center"/>
          </w:tcPr>
          <w:p w:rsidR="00957ACD" w:rsidRPr="008751FA" w:rsidP="00957ACD" w14:paraId="26885F87"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2,392</w:t>
            </w:r>
          </w:p>
        </w:tc>
        <w:tc>
          <w:tcPr>
            <w:tcW w:w="1260" w:type="dxa"/>
            <w:vAlign w:val="center"/>
            <w:hideMark/>
          </w:tcPr>
          <w:p w:rsidR="00957ACD" w:rsidRPr="008751FA" w:rsidP="00957ACD" w14:paraId="58C58B7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2D83603E"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16,744</w:t>
            </w:r>
          </w:p>
        </w:tc>
        <w:tc>
          <w:tcPr>
            <w:tcW w:w="1350" w:type="dxa"/>
            <w:vAlign w:val="center"/>
            <w:hideMark/>
          </w:tcPr>
          <w:p w:rsidR="00957ACD" w:rsidRPr="008751FA" w:rsidP="00957ACD" w14:paraId="240FFD7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800" w:type="dxa"/>
            <w:noWrap/>
            <w:tcMar>
              <w:left w:w="115" w:type="dxa"/>
              <w:right w:w="288" w:type="dxa"/>
            </w:tcMar>
            <w:vAlign w:val="center"/>
          </w:tcPr>
          <w:p w:rsidR="00957ACD" w:rsidRPr="008751FA" w:rsidP="00957ACD" w14:paraId="147BC15C"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$782,606</w:t>
            </w:r>
          </w:p>
        </w:tc>
      </w:tr>
      <w:tr w14:paraId="1449325A"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532026C3"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CWS</w:t>
            </w:r>
          </w:p>
        </w:tc>
        <w:tc>
          <w:tcPr>
            <w:tcW w:w="1260" w:type="dxa"/>
            <w:tcMar>
              <w:left w:w="115" w:type="dxa"/>
              <w:right w:w="360" w:type="dxa"/>
            </w:tcMar>
            <w:vAlign w:val="center"/>
          </w:tcPr>
          <w:p w:rsidR="00957ACD" w:rsidRPr="008751FA" w:rsidP="00957ACD" w14:paraId="137BE3AE"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422</w:t>
            </w:r>
          </w:p>
        </w:tc>
        <w:tc>
          <w:tcPr>
            <w:tcW w:w="1260" w:type="dxa"/>
            <w:vAlign w:val="center"/>
            <w:hideMark/>
          </w:tcPr>
          <w:p w:rsidR="00957ACD" w:rsidRPr="008751FA" w:rsidP="00957ACD" w14:paraId="12DA3FB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59CAF71E"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2,954</w:t>
            </w:r>
          </w:p>
        </w:tc>
        <w:tc>
          <w:tcPr>
            <w:tcW w:w="1350" w:type="dxa"/>
            <w:vAlign w:val="center"/>
            <w:hideMark/>
          </w:tcPr>
          <w:p w:rsidR="00957ACD" w:rsidRPr="008751FA" w:rsidP="00957ACD" w14:paraId="5A77171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800" w:type="dxa"/>
            <w:noWrap/>
            <w:tcMar>
              <w:left w:w="115" w:type="dxa"/>
              <w:right w:w="288" w:type="dxa"/>
            </w:tcMar>
            <w:vAlign w:val="center"/>
          </w:tcPr>
          <w:p w:rsidR="00957ACD" w:rsidRPr="008751FA" w:rsidP="00957ACD" w14:paraId="25BE658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$149,157</w:t>
            </w:r>
          </w:p>
        </w:tc>
      </w:tr>
      <w:tr w14:paraId="177D215B"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571D5F6A"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CWS</w:t>
            </w:r>
          </w:p>
        </w:tc>
        <w:tc>
          <w:tcPr>
            <w:tcW w:w="1260" w:type="dxa"/>
            <w:tcMar>
              <w:left w:w="115" w:type="dxa"/>
              <w:right w:w="360" w:type="dxa"/>
            </w:tcMar>
            <w:vAlign w:val="center"/>
          </w:tcPr>
          <w:p w:rsidR="00957ACD" w:rsidRPr="008751FA" w:rsidP="00957ACD" w14:paraId="1CE2529B"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318</w:t>
            </w:r>
          </w:p>
        </w:tc>
        <w:tc>
          <w:tcPr>
            <w:tcW w:w="1260" w:type="dxa"/>
            <w:vAlign w:val="center"/>
            <w:hideMark/>
          </w:tcPr>
          <w:p w:rsidR="00957ACD" w:rsidRPr="008751FA" w:rsidP="00957ACD" w14:paraId="3187C9C5"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41544CA7"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2,226</w:t>
            </w:r>
          </w:p>
        </w:tc>
        <w:tc>
          <w:tcPr>
            <w:tcW w:w="1350" w:type="dxa"/>
            <w:vAlign w:val="center"/>
            <w:hideMark/>
          </w:tcPr>
          <w:p w:rsidR="00957ACD" w:rsidRPr="008751FA" w:rsidP="00957ACD" w14:paraId="5A0D847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00" w:type="dxa"/>
            <w:noWrap/>
            <w:tcMar>
              <w:left w:w="115" w:type="dxa"/>
              <w:right w:w="288" w:type="dxa"/>
            </w:tcMar>
            <w:vAlign w:val="center"/>
          </w:tcPr>
          <w:p w:rsidR="00957ACD" w:rsidRPr="008751FA" w:rsidP="00957ACD" w14:paraId="539F0B30"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$127,768</w:t>
            </w:r>
          </w:p>
        </w:tc>
      </w:tr>
      <w:tr w14:paraId="2EB9FA8C"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36756FA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CWS</w:t>
            </w:r>
          </w:p>
        </w:tc>
        <w:tc>
          <w:tcPr>
            <w:tcW w:w="1260" w:type="dxa"/>
            <w:tcMar>
              <w:left w:w="115" w:type="dxa"/>
              <w:right w:w="360" w:type="dxa"/>
            </w:tcMar>
            <w:vAlign w:val="center"/>
          </w:tcPr>
          <w:p w:rsidR="00957ACD" w:rsidRPr="008751FA" w:rsidP="00957ACD" w14:paraId="52486FF2" w14:textId="77777777">
            <w:pPr>
              <w:keepNext/>
              <w:keepLines/>
              <w:tabs>
                <w:tab w:val="left" w:pos="1046"/>
              </w:tab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24</w:t>
            </w:r>
          </w:p>
        </w:tc>
        <w:tc>
          <w:tcPr>
            <w:tcW w:w="1260" w:type="dxa"/>
            <w:vAlign w:val="center"/>
            <w:hideMark/>
          </w:tcPr>
          <w:p w:rsidR="00957ACD" w:rsidRPr="008751FA" w:rsidP="00957ACD" w14:paraId="3FFB657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2A6F6151"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168</w:t>
            </w:r>
          </w:p>
        </w:tc>
        <w:tc>
          <w:tcPr>
            <w:tcW w:w="1350" w:type="dxa"/>
            <w:vAlign w:val="center"/>
            <w:hideMark/>
          </w:tcPr>
          <w:p w:rsidR="00957ACD" w:rsidRPr="008751FA" w:rsidP="00957ACD" w14:paraId="0DF51BE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800" w:type="dxa"/>
            <w:noWrap/>
            <w:tcMar>
              <w:left w:w="115" w:type="dxa"/>
              <w:right w:w="288" w:type="dxa"/>
            </w:tcMar>
            <w:vAlign w:val="center"/>
          </w:tcPr>
          <w:p w:rsidR="00957ACD" w:rsidRPr="008751FA" w:rsidP="00957ACD" w14:paraId="0F3CE8C1"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$9,643</w:t>
            </w:r>
          </w:p>
        </w:tc>
      </w:tr>
      <w:tr w14:paraId="39F1FB9E"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2FCD9CC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NTNCWS</w:t>
            </w:r>
          </w:p>
        </w:tc>
        <w:tc>
          <w:tcPr>
            <w:tcW w:w="1260" w:type="dxa"/>
            <w:tcMar>
              <w:left w:w="115" w:type="dxa"/>
              <w:right w:w="360" w:type="dxa"/>
            </w:tcMar>
            <w:vAlign w:val="center"/>
          </w:tcPr>
          <w:p w:rsidR="00957ACD" w:rsidRPr="008751FA" w:rsidP="00957ACD" w14:paraId="7E0583C4"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204</w:t>
            </w:r>
          </w:p>
        </w:tc>
        <w:tc>
          <w:tcPr>
            <w:tcW w:w="1260" w:type="dxa"/>
            <w:vAlign w:val="center"/>
          </w:tcPr>
          <w:p w:rsidR="00957ACD" w:rsidRPr="008751FA" w:rsidP="00957ACD" w14:paraId="349CFCDA"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059CFA69"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1,428</w:t>
            </w:r>
          </w:p>
        </w:tc>
        <w:tc>
          <w:tcPr>
            <w:tcW w:w="1350" w:type="dxa"/>
            <w:vAlign w:val="center"/>
          </w:tcPr>
          <w:p w:rsidR="00957ACD" w:rsidRPr="008751FA" w:rsidP="00957ACD" w14:paraId="723F3EF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7F60A6F5"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$52,207</w:t>
            </w:r>
          </w:p>
        </w:tc>
      </w:tr>
      <w:tr w14:paraId="55243FC0"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134EA48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NTNCWS</w:t>
            </w:r>
          </w:p>
        </w:tc>
        <w:tc>
          <w:tcPr>
            <w:tcW w:w="1260" w:type="dxa"/>
            <w:tcMar>
              <w:left w:w="115" w:type="dxa"/>
              <w:right w:w="360" w:type="dxa"/>
            </w:tcMar>
            <w:vAlign w:val="center"/>
          </w:tcPr>
          <w:p w:rsidR="00957ACD" w:rsidRPr="008751FA" w:rsidP="00957ACD" w14:paraId="4B0BB25A"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171</w:t>
            </w:r>
          </w:p>
        </w:tc>
        <w:tc>
          <w:tcPr>
            <w:tcW w:w="1260" w:type="dxa"/>
            <w:vAlign w:val="center"/>
          </w:tcPr>
          <w:p w:rsidR="00957ACD" w:rsidRPr="008751FA" w:rsidP="00957ACD" w14:paraId="1AC60D93"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3B0382F0"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1,197</w:t>
            </w:r>
          </w:p>
        </w:tc>
        <w:tc>
          <w:tcPr>
            <w:tcW w:w="1350" w:type="dxa"/>
            <w:vAlign w:val="center"/>
          </w:tcPr>
          <w:p w:rsidR="00957ACD" w:rsidRPr="008751FA" w:rsidP="00957ACD" w14:paraId="10C3166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273FC98F"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$43,762</w:t>
            </w:r>
          </w:p>
        </w:tc>
      </w:tr>
      <w:tr w14:paraId="43F5475B"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6AAE898E"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NTNCWS</w:t>
            </w:r>
          </w:p>
        </w:tc>
        <w:tc>
          <w:tcPr>
            <w:tcW w:w="1260" w:type="dxa"/>
            <w:tcMar>
              <w:left w:w="115" w:type="dxa"/>
              <w:right w:w="360" w:type="dxa"/>
            </w:tcMar>
            <w:vAlign w:val="center"/>
          </w:tcPr>
          <w:p w:rsidR="00957ACD" w:rsidRPr="008751FA" w:rsidP="00957ACD" w14:paraId="44E00080"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34</w:t>
            </w:r>
          </w:p>
        </w:tc>
        <w:tc>
          <w:tcPr>
            <w:tcW w:w="1260" w:type="dxa"/>
            <w:vAlign w:val="center"/>
          </w:tcPr>
          <w:p w:rsidR="00957ACD" w:rsidRPr="008751FA" w:rsidP="00957ACD" w14:paraId="60800843"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2AC9E369"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238</w:t>
            </w:r>
          </w:p>
        </w:tc>
        <w:tc>
          <w:tcPr>
            <w:tcW w:w="1350" w:type="dxa"/>
            <w:vAlign w:val="center"/>
          </w:tcPr>
          <w:p w:rsidR="00957ACD" w:rsidRPr="008751FA" w:rsidP="00957ACD" w14:paraId="1E25EA4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2F9A0D19"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$8,701</w:t>
            </w:r>
          </w:p>
        </w:tc>
      </w:tr>
      <w:tr w14:paraId="0BB85B7B"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33BF4EA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NTNCWS</w:t>
            </w:r>
          </w:p>
        </w:tc>
        <w:tc>
          <w:tcPr>
            <w:tcW w:w="1260" w:type="dxa"/>
            <w:tcMar>
              <w:left w:w="115" w:type="dxa"/>
              <w:right w:w="360" w:type="dxa"/>
            </w:tcMar>
            <w:vAlign w:val="center"/>
          </w:tcPr>
          <w:p w:rsidR="00957ACD" w:rsidRPr="008751FA" w:rsidP="00957ACD" w14:paraId="4D38C896"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24</w:t>
            </w:r>
          </w:p>
        </w:tc>
        <w:tc>
          <w:tcPr>
            <w:tcW w:w="1260" w:type="dxa"/>
            <w:vAlign w:val="center"/>
          </w:tcPr>
          <w:p w:rsidR="00957ACD" w:rsidRPr="008751FA" w:rsidP="00957ACD" w14:paraId="1674089F"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7C7B8557"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168</w:t>
            </w:r>
          </w:p>
        </w:tc>
        <w:tc>
          <w:tcPr>
            <w:tcW w:w="1350" w:type="dxa"/>
            <w:vAlign w:val="center"/>
          </w:tcPr>
          <w:p w:rsidR="00957ACD" w:rsidRPr="008751FA" w:rsidP="00957ACD" w14:paraId="29B742A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800" w:type="dxa"/>
            <w:noWrap/>
            <w:tcMar>
              <w:left w:w="115" w:type="dxa"/>
              <w:right w:w="288" w:type="dxa"/>
            </w:tcMar>
            <w:vAlign w:val="center"/>
          </w:tcPr>
          <w:p w:rsidR="00957ACD" w:rsidRPr="008751FA" w:rsidP="00957ACD" w14:paraId="7685F296"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$6,142</w:t>
            </w:r>
          </w:p>
        </w:tc>
      </w:tr>
      <w:tr w14:paraId="019B489F"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3A9A423E"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NTNCWS</w:t>
            </w:r>
          </w:p>
        </w:tc>
        <w:tc>
          <w:tcPr>
            <w:tcW w:w="1260" w:type="dxa"/>
            <w:tcMar>
              <w:left w:w="115" w:type="dxa"/>
              <w:right w:w="360" w:type="dxa"/>
            </w:tcMar>
            <w:vAlign w:val="center"/>
          </w:tcPr>
          <w:p w:rsidR="00957ACD" w:rsidRPr="008751FA" w:rsidP="00957ACD" w14:paraId="4AEC2614"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4</w:t>
            </w:r>
          </w:p>
        </w:tc>
        <w:tc>
          <w:tcPr>
            <w:tcW w:w="1260" w:type="dxa"/>
            <w:vAlign w:val="center"/>
          </w:tcPr>
          <w:p w:rsidR="00957ACD" w:rsidRPr="008751FA" w:rsidP="00957ACD" w14:paraId="607DBA23"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525AA7A2"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28</w:t>
            </w:r>
          </w:p>
        </w:tc>
        <w:tc>
          <w:tcPr>
            <w:tcW w:w="1350" w:type="dxa"/>
            <w:vAlign w:val="center"/>
          </w:tcPr>
          <w:p w:rsidR="00957ACD" w:rsidRPr="008751FA" w:rsidP="00957ACD" w14:paraId="7ADDC04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800" w:type="dxa"/>
            <w:noWrap/>
            <w:tcMar>
              <w:left w:w="115" w:type="dxa"/>
              <w:right w:w="288" w:type="dxa"/>
            </w:tcMar>
            <w:vAlign w:val="center"/>
          </w:tcPr>
          <w:p w:rsidR="00957ACD" w:rsidRPr="008751FA" w:rsidP="00957ACD" w14:paraId="28272AA2"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$1,221</w:t>
            </w:r>
          </w:p>
        </w:tc>
      </w:tr>
      <w:tr w14:paraId="5011A72C"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3D3D9EFB"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NTNCWS</w:t>
            </w:r>
          </w:p>
        </w:tc>
        <w:tc>
          <w:tcPr>
            <w:tcW w:w="1260" w:type="dxa"/>
            <w:tcMar>
              <w:left w:w="115" w:type="dxa"/>
              <w:right w:w="360" w:type="dxa"/>
            </w:tcMar>
            <w:vAlign w:val="center"/>
          </w:tcPr>
          <w:p w:rsidR="00957ACD" w:rsidRPr="008751FA" w:rsidP="00957ACD" w14:paraId="0008C4E7"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260" w:type="dxa"/>
            <w:vAlign w:val="center"/>
          </w:tcPr>
          <w:p w:rsidR="00957ACD" w:rsidRPr="008751FA" w:rsidP="00957ACD" w14:paraId="6B7675F5"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7</w:t>
            </w:r>
          </w:p>
        </w:tc>
        <w:tc>
          <w:tcPr>
            <w:tcW w:w="1080" w:type="dxa"/>
            <w:tcMar>
              <w:left w:w="115" w:type="dxa"/>
              <w:right w:w="360" w:type="dxa"/>
            </w:tcMar>
            <w:vAlign w:val="center"/>
          </w:tcPr>
          <w:p w:rsidR="00957ACD" w:rsidRPr="008751FA" w:rsidP="00957ACD" w14:paraId="3A982002"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7</w:t>
            </w:r>
          </w:p>
        </w:tc>
        <w:tc>
          <w:tcPr>
            <w:tcW w:w="1350" w:type="dxa"/>
            <w:vAlign w:val="center"/>
          </w:tcPr>
          <w:p w:rsidR="00957ACD" w:rsidRPr="008751FA" w:rsidP="00957ACD" w14:paraId="7910B27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800" w:type="dxa"/>
            <w:noWrap/>
            <w:tcMar>
              <w:left w:w="115" w:type="dxa"/>
              <w:right w:w="288" w:type="dxa"/>
            </w:tcMar>
            <w:vAlign w:val="center"/>
          </w:tcPr>
          <w:p w:rsidR="00957ACD" w:rsidRPr="008751FA" w:rsidP="00957ACD" w14:paraId="109C1D03"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$327</w:t>
            </w:r>
          </w:p>
        </w:tc>
      </w:tr>
      <w:tr w14:paraId="0B35ABFE"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50472DD5"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NTNCWS</w:t>
            </w:r>
          </w:p>
        </w:tc>
        <w:tc>
          <w:tcPr>
            <w:tcW w:w="1260" w:type="dxa"/>
            <w:tcMar>
              <w:left w:w="115" w:type="dxa"/>
              <w:right w:w="360" w:type="dxa"/>
            </w:tcMar>
            <w:vAlign w:val="center"/>
          </w:tcPr>
          <w:p w:rsidR="00957ACD" w:rsidRPr="008751FA" w:rsidP="00957ACD" w14:paraId="55B61EF7"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46CEDAB9"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1080" w:type="dxa"/>
            <w:tcMar>
              <w:left w:w="115" w:type="dxa"/>
              <w:right w:w="360" w:type="dxa"/>
            </w:tcMar>
            <w:vAlign w:val="center"/>
          </w:tcPr>
          <w:p w:rsidR="00957ACD" w:rsidRPr="008751FA" w:rsidP="00957ACD" w14:paraId="08A9C1C1"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0" w:type="dxa"/>
            <w:vAlign w:val="center"/>
          </w:tcPr>
          <w:p w:rsidR="00957ACD" w:rsidRPr="008751FA" w:rsidP="00957ACD" w14:paraId="737AB4B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800" w:type="dxa"/>
            <w:noWrap/>
            <w:tcMar>
              <w:left w:w="115" w:type="dxa"/>
              <w:right w:w="288" w:type="dxa"/>
            </w:tcMar>
            <w:vAlign w:val="center"/>
          </w:tcPr>
          <w:p w:rsidR="00957ACD" w:rsidRPr="008751FA" w:rsidP="00957ACD" w14:paraId="4573EC1B"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31ABE16A"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2513DD2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NTNCWS</w:t>
            </w:r>
          </w:p>
        </w:tc>
        <w:tc>
          <w:tcPr>
            <w:tcW w:w="1260" w:type="dxa"/>
            <w:tcMar>
              <w:left w:w="115" w:type="dxa"/>
              <w:right w:w="360" w:type="dxa"/>
            </w:tcMar>
            <w:vAlign w:val="center"/>
          </w:tcPr>
          <w:p w:rsidR="00957ACD" w:rsidRPr="008751FA" w:rsidP="00957ACD" w14:paraId="06171B20"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3F784FD3"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1080" w:type="dxa"/>
            <w:tcMar>
              <w:left w:w="115" w:type="dxa"/>
              <w:right w:w="360" w:type="dxa"/>
            </w:tcMar>
            <w:vAlign w:val="center"/>
          </w:tcPr>
          <w:p w:rsidR="00957ACD" w:rsidRPr="008751FA" w:rsidP="00957ACD" w14:paraId="059B2A26"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0" w:type="dxa"/>
            <w:vAlign w:val="center"/>
          </w:tcPr>
          <w:p w:rsidR="00957ACD" w:rsidRPr="008751FA" w:rsidP="00957ACD" w14:paraId="2CAC94C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800" w:type="dxa"/>
            <w:noWrap/>
            <w:tcMar>
              <w:left w:w="115" w:type="dxa"/>
              <w:right w:w="288" w:type="dxa"/>
            </w:tcMar>
            <w:vAlign w:val="center"/>
          </w:tcPr>
          <w:p w:rsidR="00957ACD" w:rsidRPr="008751FA" w:rsidP="00957ACD" w14:paraId="73D446C5"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11F21622"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29F35E13"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NTNCWS</w:t>
            </w:r>
          </w:p>
        </w:tc>
        <w:tc>
          <w:tcPr>
            <w:tcW w:w="1260" w:type="dxa"/>
            <w:tcMar>
              <w:left w:w="115" w:type="dxa"/>
              <w:right w:w="360" w:type="dxa"/>
            </w:tcMar>
            <w:vAlign w:val="center"/>
          </w:tcPr>
          <w:p w:rsidR="00957ACD" w:rsidRPr="008751FA" w:rsidP="00957ACD" w14:paraId="786CCC13"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00DDF88E"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1080" w:type="dxa"/>
            <w:tcMar>
              <w:left w:w="115" w:type="dxa"/>
              <w:right w:w="360" w:type="dxa"/>
            </w:tcMar>
            <w:vAlign w:val="center"/>
          </w:tcPr>
          <w:p w:rsidR="00957ACD" w:rsidRPr="008751FA" w:rsidP="00957ACD" w14:paraId="5E95189B"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0" w:type="dxa"/>
            <w:vAlign w:val="center"/>
          </w:tcPr>
          <w:p w:rsidR="00957ACD" w:rsidRPr="008751FA" w:rsidP="00957ACD" w14:paraId="18DDD4E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800" w:type="dxa"/>
            <w:noWrap/>
            <w:tcMar>
              <w:left w:w="115" w:type="dxa"/>
              <w:right w:w="288" w:type="dxa"/>
            </w:tcMar>
            <w:vAlign w:val="center"/>
          </w:tcPr>
          <w:p w:rsidR="00957ACD" w:rsidRPr="008751FA" w:rsidP="00957ACD" w14:paraId="113DFBD0"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4EBD5DEC" w14:textId="77777777" w:rsidTr="006E5B28">
        <w:tblPrEx>
          <w:tblW w:w="9355" w:type="dxa"/>
          <w:tblLayout w:type="fixed"/>
          <w:tblCellMar>
            <w:left w:w="43" w:type="dxa"/>
            <w:right w:w="43" w:type="dxa"/>
          </w:tblCellMar>
          <w:tblLook w:val="04A0"/>
        </w:tblPrEx>
        <w:trPr>
          <w:trHeight w:val="300"/>
        </w:trPr>
        <w:tc>
          <w:tcPr>
            <w:tcW w:w="2605" w:type="dxa"/>
            <w:vAlign w:val="center"/>
            <w:hideMark/>
          </w:tcPr>
          <w:p w:rsidR="00957ACD" w:rsidRPr="008751FA" w:rsidP="00957ACD" w14:paraId="0F47D957" w14:textId="77777777">
            <w:pPr>
              <w:keepNext/>
              <w:keepLines/>
              <w:rPr>
                <w:rFonts w:asciiTheme="minorHAnsi" w:hAnsiTheme="minorHAnsi" w:cstheme="minorHAnsi"/>
                <w:b/>
                <w:sz w:val="22"/>
                <w:szCs w:val="22"/>
              </w:rPr>
            </w:pPr>
            <w:r w:rsidRPr="008751FA">
              <w:rPr>
                <w:rFonts w:asciiTheme="minorHAnsi" w:hAnsiTheme="minorHAnsi" w:cstheme="minorHAnsi"/>
                <w:b/>
                <w:sz w:val="22"/>
              </w:rPr>
              <w:t>System 3-year Total</w:t>
            </w:r>
          </w:p>
        </w:tc>
        <w:tc>
          <w:tcPr>
            <w:tcW w:w="1260" w:type="dxa"/>
            <w:tcMar>
              <w:left w:w="115" w:type="dxa"/>
              <w:right w:w="360" w:type="dxa"/>
            </w:tcMar>
            <w:vAlign w:val="center"/>
            <w:hideMark/>
          </w:tcPr>
          <w:p w:rsidR="00957ACD" w:rsidRPr="008751FA" w:rsidP="00957ACD" w14:paraId="5269A0EB" w14:textId="77777777">
            <w:pPr>
              <w:keepNext/>
              <w:keepLines/>
              <w:tabs>
                <w:tab w:val="left" w:pos="1032"/>
              </w:tabs>
              <w:ind w:right="-252"/>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26,000</w:t>
            </w:r>
          </w:p>
        </w:tc>
        <w:tc>
          <w:tcPr>
            <w:tcW w:w="1260" w:type="dxa"/>
            <w:vAlign w:val="center"/>
            <w:hideMark/>
          </w:tcPr>
          <w:p w:rsidR="00957ACD" w:rsidRPr="008751FA" w:rsidP="00957ACD" w14:paraId="394F27B2"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080" w:type="dxa"/>
            <w:tcMar>
              <w:left w:w="115" w:type="dxa"/>
              <w:right w:w="360" w:type="dxa"/>
            </w:tcMar>
            <w:vAlign w:val="center"/>
          </w:tcPr>
          <w:p w:rsidR="00957ACD" w:rsidRPr="008751FA" w:rsidP="00957ACD" w14:paraId="2CB2A6B7"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182,000</w:t>
            </w:r>
          </w:p>
        </w:tc>
        <w:tc>
          <w:tcPr>
            <w:tcW w:w="1350" w:type="dxa"/>
            <w:vAlign w:val="center"/>
            <w:hideMark/>
          </w:tcPr>
          <w:p w:rsidR="00957ACD" w:rsidRPr="008751FA" w:rsidP="00957ACD" w14:paraId="5CB28628"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800" w:type="dxa"/>
            <w:noWrap/>
            <w:tcMar>
              <w:left w:w="115" w:type="dxa"/>
              <w:right w:w="288" w:type="dxa"/>
            </w:tcMar>
            <w:vAlign w:val="center"/>
          </w:tcPr>
          <w:p w:rsidR="00957ACD" w:rsidRPr="008751FA" w:rsidP="00957ACD" w14:paraId="47D197E7" w14:textId="77777777">
            <w:pPr>
              <w:keepNext/>
              <w:keepLines/>
              <w:ind w:right="-198"/>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$7,068,916</w:t>
            </w:r>
          </w:p>
        </w:tc>
      </w:tr>
      <w:tr w14:paraId="6293F33B" w14:textId="77777777" w:rsidTr="006E5B28">
        <w:tblPrEx>
          <w:tblW w:w="9355" w:type="dxa"/>
          <w:tblLayout w:type="fixed"/>
          <w:tblCellMar>
            <w:left w:w="43" w:type="dxa"/>
            <w:right w:w="43" w:type="dxa"/>
          </w:tblCellMar>
          <w:tblLook w:val="04A0"/>
        </w:tblPrEx>
        <w:trPr>
          <w:trHeight w:val="300"/>
        </w:trPr>
        <w:tc>
          <w:tcPr>
            <w:tcW w:w="2605" w:type="dxa"/>
            <w:vAlign w:val="center"/>
          </w:tcPr>
          <w:p w:rsidR="00957ACD" w:rsidRPr="008751FA" w:rsidP="00957ACD" w14:paraId="51C8FAE1" w14:textId="77777777">
            <w:pPr>
              <w:keepNext/>
              <w:keepLines/>
              <w:rPr>
                <w:rFonts w:asciiTheme="minorHAnsi" w:hAnsiTheme="minorHAnsi" w:cstheme="minorHAnsi"/>
                <w:b/>
                <w:sz w:val="22"/>
                <w:szCs w:val="22"/>
              </w:rPr>
            </w:pPr>
            <w:r w:rsidRPr="008751FA">
              <w:rPr>
                <w:rFonts w:asciiTheme="minorHAnsi" w:hAnsiTheme="minorHAnsi" w:cstheme="minorHAnsi"/>
                <w:b/>
                <w:bCs/>
                <w:sz w:val="22"/>
              </w:rPr>
              <w:t>Annual Average</w:t>
            </w:r>
          </w:p>
        </w:tc>
        <w:tc>
          <w:tcPr>
            <w:tcW w:w="1260" w:type="dxa"/>
            <w:vAlign w:val="center"/>
          </w:tcPr>
          <w:p w:rsidR="00957ACD" w:rsidRPr="008751FA" w:rsidP="00957ACD" w14:paraId="264D62E8" w14:textId="77777777">
            <w:pPr>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not applicable</w:t>
            </w:r>
          </w:p>
        </w:tc>
        <w:tc>
          <w:tcPr>
            <w:tcW w:w="1260" w:type="dxa"/>
            <w:vAlign w:val="center"/>
          </w:tcPr>
          <w:p w:rsidR="00957ACD" w:rsidRPr="008751FA" w:rsidP="00957ACD" w14:paraId="01D8179B"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080" w:type="dxa"/>
            <w:tcMar>
              <w:left w:w="115" w:type="dxa"/>
              <w:right w:w="360" w:type="dxa"/>
            </w:tcMar>
            <w:vAlign w:val="center"/>
          </w:tcPr>
          <w:p w:rsidR="00957ACD" w:rsidRPr="008751FA" w:rsidP="00957ACD" w14:paraId="5A0E470F"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60,667</w:t>
            </w:r>
          </w:p>
        </w:tc>
        <w:tc>
          <w:tcPr>
            <w:tcW w:w="1350" w:type="dxa"/>
            <w:vAlign w:val="center"/>
          </w:tcPr>
          <w:p w:rsidR="00957ACD" w:rsidRPr="008751FA" w:rsidP="00957ACD" w14:paraId="70C8FBAA"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800" w:type="dxa"/>
            <w:noWrap/>
            <w:tcMar>
              <w:left w:w="115" w:type="dxa"/>
              <w:right w:w="288" w:type="dxa"/>
            </w:tcMar>
            <w:vAlign w:val="center"/>
          </w:tcPr>
          <w:p w:rsidR="00957ACD" w:rsidRPr="008751FA" w:rsidP="00957ACD" w14:paraId="696BAB35" w14:textId="77777777">
            <w:pPr>
              <w:keepNext/>
              <w:keepLines/>
              <w:ind w:right="-198"/>
              <w:jc w:val="right"/>
              <w:rPr>
                <w:rFonts w:asciiTheme="minorHAnsi" w:hAnsiTheme="minorHAnsi" w:cstheme="minorHAnsi"/>
                <w:b/>
                <w:bCs/>
                <w:sz w:val="22"/>
                <w:szCs w:val="22"/>
              </w:rPr>
            </w:pPr>
            <w:r w:rsidRPr="008751FA">
              <w:rPr>
                <w:rFonts w:asciiTheme="minorHAnsi" w:hAnsiTheme="minorHAnsi" w:cstheme="minorHAnsi"/>
                <w:b/>
                <w:bCs/>
                <w:color w:val="000000"/>
                <w:sz w:val="22"/>
                <w:szCs w:val="22"/>
              </w:rPr>
              <w:t>$2,356,305</w:t>
            </w:r>
          </w:p>
        </w:tc>
      </w:tr>
    </w:tbl>
    <w:p w:rsidR="00957ACD" w:rsidRPr="008751FA" w:rsidP="00957ACD" w14:paraId="60E71C9C"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w:t>
      </w:r>
    </w:p>
    <w:p w:rsidR="00957ACD" w:rsidRPr="008751FA" w:rsidP="00957ACD" w14:paraId="1D418862"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12</w:t>
      </w:r>
      <w:r w:rsidRPr="008751FA">
        <w:rPr>
          <w:rFonts w:eastAsia="Times New Roman" w:cstheme="minorHAnsi"/>
          <w:b/>
          <w:bCs/>
          <w:noProof/>
        </w:rPr>
        <w:fldChar w:fldCharType="end"/>
      </w:r>
      <w:r w:rsidRPr="008751FA">
        <w:rPr>
          <w:rFonts w:eastAsia="Times New Roman" w:cstheme="minorHAnsi"/>
          <w:b/>
          <w:bCs/>
          <w:noProof/>
        </w:rPr>
        <w:t>. Burden and Costs for Public Water Systems to Distribute Public Education Materials to Customers Served by LSL, GRR, and Unknown Material Service Lines</w:t>
      </w:r>
    </w:p>
    <w:tbl>
      <w:tblPr>
        <w:tblStyle w:val="TableGrid1"/>
        <w:tblW w:w="9409" w:type="dxa"/>
        <w:tblLayout w:type="fixed"/>
        <w:tblCellMar>
          <w:left w:w="43" w:type="dxa"/>
          <w:right w:w="43" w:type="dxa"/>
        </w:tblCellMar>
        <w:tblLook w:val="04A0"/>
      </w:tblPr>
      <w:tblGrid>
        <w:gridCol w:w="2605"/>
        <w:gridCol w:w="1170"/>
        <w:gridCol w:w="1080"/>
        <w:gridCol w:w="900"/>
        <w:gridCol w:w="1260"/>
        <w:gridCol w:w="1080"/>
        <w:gridCol w:w="1314"/>
      </w:tblGrid>
      <w:tr w14:paraId="4FA1C456" w14:textId="77777777" w:rsidTr="006E5B28">
        <w:tblPrEx>
          <w:tblW w:w="9409" w:type="dxa"/>
          <w:tblLayout w:type="fixed"/>
          <w:tblCellMar>
            <w:left w:w="43" w:type="dxa"/>
            <w:right w:w="43" w:type="dxa"/>
          </w:tblCellMar>
          <w:tblLook w:val="04A0"/>
        </w:tblPrEx>
        <w:trPr>
          <w:trHeight w:val="540"/>
          <w:tblHeader/>
        </w:trPr>
        <w:tc>
          <w:tcPr>
            <w:tcW w:w="2605" w:type="dxa"/>
            <w:vAlign w:val="center"/>
            <w:hideMark/>
          </w:tcPr>
          <w:p w:rsidR="00957ACD" w:rsidRPr="008751FA" w:rsidP="00957ACD" w14:paraId="7619C6CE"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Respondent service population size category and type</w:t>
            </w:r>
          </w:p>
        </w:tc>
        <w:tc>
          <w:tcPr>
            <w:tcW w:w="1170" w:type="dxa"/>
            <w:vAlign w:val="center"/>
            <w:hideMark/>
          </w:tcPr>
          <w:p w:rsidR="00957ACD" w:rsidRPr="008751FA" w:rsidP="00957ACD" w14:paraId="55ECB74F"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Responses</w:t>
            </w:r>
          </w:p>
        </w:tc>
        <w:tc>
          <w:tcPr>
            <w:tcW w:w="1080" w:type="dxa"/>
            <w:vAlign w:val="center"/>
            <w:hideMark/>
          </w:tcPr>
          <w:p w:rsidR="00957ACD" w:rsidRPr="008751FA" w:rsidP="00957ACD" w14:paraId="75412FE2"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per Response (hours)</w:t>
            </w:r>
          </w:p>
        </w:tc>
        <w:tc>
          <w:tcPr>
            <w:tcW w:w="900" w:type="dxa"/>
            <w:vAlign w:val="center"/>
            <w:hideMark/>
          </w:tcPr>
          <w:p w:rsidR="00957ACD" w:rsidRPr="008751FA" w:rsidP="00957ACD" w14:paraId="60D6D74D"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(hours)</w:t>
            </w:r>
          </w:p>
        </w:tc>
        <w:tc>
          <w:tcPr>
            <w:tcW w:w="1260" w:type="dxa"/>
            <w:vAlign w:val="center"/>
            <w:hideMark/>
          </w:tcPr>
          <w:p w:rsidR="00957ACD" w:rsidRPr="008751FA" w:rsidP="00957ACD" w14:paraId="2D0E9BE3"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Labor Rate 2022 USD/hour)</w:t>
            </w:r>
          </w:p>
        </w:tc>
        <w:tc>
          <w:tcPr>
            <w:tcW w:w="1080" w:type="dxa"/>
            <w:vAlign w:val="center"/>
          </w:tcPr>
          <w:p w:rsidR="00957ACD" w:rsidRPr="008751FA" w:rsidP="00957ACD" w14:paraId="247F110F" w14:textId="77777777">
            <w:pPr>
              <w:keepNext/>
              <w:keepLines/>
              <w:jc w:val="center"/>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Non-labor Cost (2022 USD)</w:t>
            </w:r>
          </w:p>
        </w:tc>
        <w:tc>
          <w:tcPr>
            <w:tcW w:w="1314" w:type="dxa"/>
            <w:vAlign w:val="center"/>
            <w:hideMark/>
          </w:tcPr>
          <w:p w:rsidR="00957ACD" w:rsidRPr="008751FA" w:rsidP="00957ACD" w14:paraId="39BE2BC4" w14:textId="77777777">
            <w:pPr>
              <w:keepNext/>
              <w:keepLines/>
              <w:jc w:val="center"/>
              <w:rPr>
                <w:rFonts w:asciiTheme="minorHAnsi" w:hAnsiTheme="minorHAnsi" w:cstheme="minorHAnsi"/>
                <w:b/>
                <w:sz w:val="22"/>
                <w:szCs w:val="22"/>
              </w:rPr>
            </w:pPr>
            <w:r w:rsidRPr="008751FA">
              <w:rPr>
                <w:rFonts w:asciiTheme="minorHAnsi" w:hAnsiTheme="minorHAnsi" w:cstheme="minorHAnsi"/>
                <w:b/>
                <w:color w:val="000000"/>
                <w:sz w:val="22"/>
                <w:szCs w:val="22"/>
              </w:rPr>
              <w:t>Cost (2022 USD)</w:t>
            </w:r>
          </w:p>
        </w:tc>
      </w:tr>
      <w:tr w14:paraId="02D9EA13" w14:textId="77777777" w:rsidTr="006E5B28">
        <w:tblPrEx>
          <w:tblW w:w="9409" w:type="dxa"/>
          <w:tblLayout w:type="fixed"/>
          <w:tblCellMar>
            <w:left w:w="43" w:type="dxa"/>
            <w:right w:w="43" w:type="dxa"/>
          </w:tblCellMar>
          <w:tblLook w:val="04A0"/>
        </w:tblPrEx>
        <w:trPr>
          <w:trHeight w:val="300"/>
        </w:trPr>
        <w:tc>
          <w:tcPr>
            <w:tcW w:w="2605" w:type="dxa"/>
            <w:vAlign w:val="center"/>
            <w:hideMark/>
          </w:tcPr>
          <w:p w:rsidR="00957ACD" w:rsidRPr="008751FA" w:rsidP="00957ACD" w14:paraId="0BF5F1A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CWS</w:t>
            </w:r>
          </w:p>
        </w:tc>
        <w:tc>
          <w:tcPr>
            <w:tcW w:w="1170" w:type="dxa"/>
            <w:tcMar>
              <w:left w:w="115" w:type="dxa"/>
              <w:right w:w="360" w:type="dxa"/>
            </w:tcMar>
            <w:vAlign w:val="center"/>
          </w:tcPr>
          <w:p w:rsidR="00957ACD" w:rsidRPr="008751FA" w:rsidP="00957ACD" w14:paraId="75458343"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138,288</w:t>
            </w:r>
          </w:p>
        </w:tc>
        <w:tc>
          <w:tcPr>
            <w:tcW w:w="1080" w:type="dxa"/>
            <w:vAlign w:val="center"/>
            <w:hideMark/>
          </w:tcPr>
          <w:p w:rsidR="00957ACD" w:rsidRPr="008751FA" w:rsidP="00957ACD" w14:paraId="06C9A67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0.443</w:t>
            </w:r>
          </w:p>
        </w:tc>
        <w:tc>
          <w:tcPr>
            <w:tcW w:w="900" w:type="dxa"/>
            <w:tcMar>
              <w:left w:w="115" w:type="dxa"/>
              <w:right w:w="360" w:type="dxa"/>
            </w:tcMar>
            <w:vAlign w:val="center"/>
          </w:tcPr>
          <w:p w:rsidR="00957ACD" w:rsidRPr="008751FA" w:rsidP="00957ACD" w14:paraId="0104DAB6"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61,200</w:t>
            </w:r>
          </w:p>
        </w:tc>
        <w:tc>
          <w:tcPr>
            <w:tcW w:w="1260" w:type="dxa"/>
            <w:vAlign w:val="center"/>
            <w:hideMark/>
          </w:tcPr>
          <w:p w:rsidR="00957ACD" w:rsidRPr="008751FA" w:rsidP="00957ACD" w14:paraId="32472EA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080" w:type="dxa"/>
            <w:vAlign w:val="center"/>
          </w:tcPr>
          <w:p w:rsidR="00957ACD" w:rsidRPr="008751FA" w:rsidP="00957ACD" w14:paraId="6FD61296"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$0.52 </w:t>
            </w:r>
          </w:p>
        </w:tc>
        <w:tc>
          <w:tcPr>
            <w:tcW w:w="1314" w:type="dxa"/>
            <w:noWrap/>
            <w:tcMar>
              <w:left w:w="115" w:type="dxa"/>
              <w:right w:w="288" w:type="dxa"/>
            </w:tcMar>
            <w:vAlign w:val="center"/>
          </w:tcPr>
          <w:p w:rsidR="00957ACD" w:rsidRPr="008751FA" w:rsidP="00957ACD" w14:paraId="0294003E"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$2,309,983</w:t>
            </w:r>
          </w:p>
        </w:tc>
      </w:tr>
      <w:tr w14:paraId="30F81040" w14:textId="77777777" w:rsidTr="006E5B28">
        <w:tblPrEx>
          <w:tblW w:w="9409" w:type="dxa"/>
          <w:tblLayout w:type="fixed"/>
          <w:tblCellMar>
            <w:left w:w="43" w:type="dxa"/>
            <w:right w:w="43" w:type="dxa"/>
          </w:tblCellMar>
          <w:tblLook w:val="04A0"/>
        </w:tblPrEx>
        <w:trPr>
          <w:trHeight w:val="300"/>
        </w:trPr>
        <w:tc>
          <w:tcPr>
            <w:tcW w:w="2605" w:type="dxa"/>
            <w:vAlign w:val="center"/>
            <w:hideMark/>
          </w:tcPr>
          <w:p w:rsidR="00957ACD" w:rsidRPr="008751FA" w:rsidP="00957ACD" w14:paraId="7CF57A1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CWS</w:t>
            </w:r>
          </w:p>
        </w:tc>
        <w:tc>
          <w:tcPr>
            <w:tcW w:w="1170" w:type="dxa"/>
            <w:tcMar>
              <w:left w:w="115" w:type="dxa"/>
              <w:right w:w="360" w:type="dxa"/>
            </w:tcMar>
            <w:vAlign w:val="center"/>
          </w:tcPr>
          <w:p w:rsidR="00957ACD" w:rsidRPr="008751FA" w:rsidP="00957ACD" w14:paraId="70590AF4"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696,967</w:t>
            </w:r>
          </w:p>
        </w:tc>
        <w:tc>
          <w:tcPr>
            <w:tcW w:w="1080" w:type="dxa"/>
            <w:vAlign w:val="center"/>
            <w:hideMark/>
          </w:tcPr>
          <w:p w:rsidR="00957ACD" w:rsidRPr="008751FA" w:rsidP="00957ACD" w14:paraId="2306261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0.107</w:t>
            </w:r>
          </w:p>
        </w:tc>
        <w:tc>
          <w:tcPr>
            <w:tcW w:w="900" w:type="dxa"/>
            <w:tcMar>
              <w:left w:w="115" w:type="dxa"/>
              <w:right w:w="360" w:type="dxa"/>
            </w:tcMar>
            <w:vAlign w:val="center"/>
          </w:tcPr>
          <w:p w:rsidR="00957ACD" w:rsidRPr="008751FA" w:rsidP="00957ACD" w14:paraId="3DF0B034"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74,659</w:t>
            </w:r>
          </w:p>
        </w:tc>
        <w:tc>
          <w:tcPr>
            <w:tcW w:w="1260" w:type="dxa"/>
            <w:vAlign w:val="center"/>
            <w:hideMark/>
          </w:tcPr>
          <w:p w:rsidR="00957ACD" w:rsidRPr="008751FA" w:rsidP="00957ACD" w14:paraId="55A47EE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080" w:type="dxa"/>
            <w:vAlign w:val="center"/>
          </w:tcPr>
          <w:p w:rsidR="00957ACD" w:rsidRPr="008751FA" w:rsidP="00957ACD" w14:paraId="22A6213E"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$0.52 </w:t>
            </w:r>
          </w:p>
        </w:tc>
        <w:tc>
          <w:tcPr>
            <w:tcW w:w="1314" w:type="dxa"/>
            <w:noWrap/>
            <w:tcMar>
              <w:left w:w="115" w:type="dxa"/>
              <w:right w:w="288" w:type="dxa"/>
            </w:tcMar>
            <w:vAlign w:val="center"/>
          </w:tcPr>
          <w:p w:rsidR="00957ACD" w:rsidRPr="008751FA" w:rsidP="00957ACD" w14:paraId="5A56048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$3,095,081</w:t>
            </w:r>
          </w:p>
        </w:tc>
      </w:tr>
      <w:tr w14:paraId="2A2C540E" w14:textId="77777777" w:rsidTr="006E5B28">
        <w:tblPrEx>
          <w:tblW w:w="9409" w:type="dxa"/>
          <w:tblLayout w:type="fixed"/>
          <w:tblCellMar>
            <w:left w:w="43" w:type="dxa"/>
            <w:right w:w="43" w:type="dxa"/>
          </w:tblCellMar>
          <w:tblLook w:val="04A0"/>
        </w:tblPrEx>
        <w:trPr>
          <w:trHeight w:val="300"/>
        </w:trPr>
        <w:tc>
          <w:tcPr>
            <w:tcW w:w="2605" w:type="dxa"/>
            <w:vAlign w:val="center"/>
            <w:hideMark/>
          </w:tcPr>
          <w:p w:rsidR="00957ACD" w:rsidRPr="008751FA" w:rsidP="00957ACD" w14:paraId="379427FD"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CWS</w:t>
            </w:r>
          </w:p>
        </w:tc>
        <w:tc>
          <w:tcPr>
            <w:tcW w:w="1170" w:type="dxa"/>
            <w:tcMar>
              <w:left w:w="115" w:type="dxa"/>
              <w:right w:w="360" w:type="dxa"/>
            </w:tcMar>
            <w:vAlign w:val="center"/>
          </w:tcPr>
          <w:p w:rsidR="00957ACD" w:rsidRPr="008751FA" w:rsidP="00957ACD" w14:paraId="49CEEC5A"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692,811</w:t>
            </w:r>
          </w:p>
        </w:tc>
        <w:tc>
          <w:tcPr>
            <w:tcW w:w="1080" w:type="dxa"/>
            <w:vAlign w:val="center"/>
            <w:hideMark/>
          </w:tcPr>
          <w:p w:rsidR="00957ACD" w:rsidRPr="008751FA" w:rsidP="00957ACD" w14:paraId="224E119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0.063</w:t>
            </w:r>
          </w:p>
        </w:tc>
        <w:tc>
          <w:tcPr>
            <w:tcW w:w="900" w:type="dxa"/>
            <w:tcMar>
              <w:left w:w="115" w:type="dxa"/>
              <w:right w:w="360" w:type="dxa"/>
            </w:tcMar>
            <w:vAlign w:val="center"/>
          </w:tcPr>
          <w:p w:rsidR="00957ACD" w:rsidRPr="008751FA" w:rsidP="00957ACD" w14:paraId="28048520"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43,318</w:t>
            </w:r>
          </w:p>
        </w:tc>
        <w:tc>
          <w:tcPr>
            <w:tcW w:w="1260" w:type="dxa"/>
            <w:vAlign w:val="center"/>
            <w:hideMark/>
          </w:tcPr>
          <w:p w:rsidR="00957ACD" w:rsidRPr="008751FA" w:rsidP="00957ACD" w14:paraId="5073DED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080" w:type="dxa"/>
            <w:vAlign w:val="center"/>
          </w:tcPr>
          <w:p w:rsidR="00957ACD" w:rsidRPr="008751FA" w:rsidP="00957ACD" w14:paraId="08398DA5"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$0.52 </w:t>
            </w:r>
          </w:p>
        </w:tc>
        <w:tc>
          <w:tcPr>
            <w:tcW w:w="1314" w:type="dxa"/>
            <w:noWrap/>
            <w:tcMar>
              <w:left w:w="115" w:type="dxa"/>
              <w:right w:w="288" w:type="dxa"/>
            </w:tcMar>
            <w:vAlign w:val="center"/>
          </w:tcPr>
          <w:p w:rsidR="00957ACD" w:rsidRPr="008751FA" w:rsidP="00957ACD" w14:paraId="22FB9FC0"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$1,947,072</w:t>
            </w:r>
          </w:p>
        </w:tc>
      </w:tr>
      <w:tr w14:paraId="79B27B8E" w14:textId="77777777" w:rsidTr="006E5B28">
        <w:tblPrEx>
          <w:tblW w:w="9409" w:type="dxa"/>
          <w:tblLayout w:type="fixed"/>
          <w:tblCellMar>
            <w:left w:w="43" w:type="dxa"/>
            <w:right w:w="43" w:type="dxa"/>
          </w:tblCellMar>
          <w:tblLook w:val="04A0"/>
        </w:tblPrEx>
        <w:trPr>
          <w:trHeight w:val="300"/>
        </w:trPr>
        <w:tc>
          <w:tcPr>
            <w:tcW w:w="2605" w:type="dxa"/>
            <w:vAlign w:val="center"/>
            <w:hideMark/>
          </w:tcPr>
          <w:p w:rsidR="00957ACD" w:rsidRPr="008751FA" w:rsidP="00957ACD" w14:paraId="01A1659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CWS</w:t>
            </w:r>
          </w:p>
        </w:tc>
        <w:tc>
          <w:tcPr>
            <w:tcW w:w="1170" w:type="dxa"/>
            <w:tcMar>
              <w:left w:w="115" w:type="dxa"/>
              <w:right w:w="360" w:type="dxa"/>
            </w:tcMar>
            <w:vAlign w:val="center"/>
          </w:tcPr>
          <w:p w:rsidR="00957ACD" w:rsidRPr="008751FA" w:rsidP="00957ACD" w14:paraId="27C431A5"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2,626,232</w:t>
            </w:r>
          </w:p>
        </w:tc>
        <w:tc>
          <w:tcPr>
            <w:tcW w:w="1080" w:type="dxa"/>
            <w:vAlign w:val="center"/>
            <w:hideMark/>
          </w:tcPr>
          <w:p w:rsidR="00957ACD" w:rsidRPr="008751FA" w:rsidP="00957ACD" w14:paraId="2CB1593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0.026</w:t>
            </w:r>
          </w:p>
        </w:tc>
        <w:tc>
          <w:tcPr>
            <w:tcW w:w="900" w:type="dxa"/>
            <w:tcMar>
              <w:left w:w="115" w:type="dxa"/>
              <w:right w:w="360" w:type="dxa"/>
            </w:tcMar>
            <w:vAlign w:val="center"/>
          </w:tcPr>
          <w:p w:rsidR="00957ACD" w:rsidRPr="008751FA" w:rsidP="00957ACD" w14:paraId="2AB862E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67,437</w:t>
            </w:r>
          </w:p>
        </w:tc>
        <w:tc>
          <w:tcPr>
            <w:tcW w:w="1260" w:type="dxa"/>
            <w:vAlign w:val="center"/>
            <w:hideMark/>
          </w:tcPr>
          <w:p w:rsidR="00957ACD" w:rsidRPr="008751FA" w:rsidP="00957ACD" w14:paraId="7EB6A71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080" w:type="dxa"/>
            <w:vAlign w:val="center"/>
          </w:tcPr>
          <w:p w:rsidR="00957ACD" w:rsidRPr="008751FA" w:rsidP="00957ACD" w14:paraId="4035393E"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$0.52 </w:t>
            </w:r>
          </w:p>
        </w:tc>
        <w:tc>
          <w:tcPr>
            <w:tcW w:w="1314" w:type="dxa"/>
            <w:noWrap/>
            <w:tcMar>
              <w:left w:w="115" w:type="dxa"/>
              <w:right w:w="288" w:type="dxa"/>
            </w:tcMar>
            <w:vAlign w:val="center"/>
          </w:tcPr>
          <w:p w:rsidR="00957ACD" w:rsidRPr="008751FA" w:rsidP="00957ACD" w14:paraId="54E1E8F2"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$3,842,944</w:t>
            </w:r>
          </w:p>
        </w:tc>
      </w:tr>
      <w:tr w14:paraId="68DE9220" w14:textId="77777777" w:rsidTr="006E5B28">
        <w:tblPrEx>
          <w:tblW w:w="9409" w:type="dxa"/>
          <w:tblLayout w:type="fixed"/>
          <w:tblCellMar>
            <w:left w:w="43" w:type="dxa"/>
            <w:right w:w="43" w:type="dxa"/>
          </w:tblCellMar>
          <w:tblLook w:val="04A0"/>
        </w:tblPrEx>
        <w:trPr>
          <w:trHeight w:val="300"/>
        </w:trPr>
        <w:tc>
          <w:tcPr>
            <w:tcW w:w="2605" w:type="dxa"/>
            <w:vAlign w:val="center"/>
            <w:hideMark/>
          </w:tcPr>
          <w:p w:rsidR="00957ACD" w:rsidRPr="008751FA" w:rsidP="00957ACD" w14:paraId="4F3AE92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CWS</w:t>
            </w:r>
          </w:p>
        </w:tc>
        <w:tc>
          <w:tcPr>
            <w:tcW w:w="1170" w:type="dxa"/>
            <w:tcMar>
              <w:left w:w="115" w:type="dxa"/>
              <w:right w:w="360" w:type="dxa"/>
            </w:tcMar>
            <w:vAlign w:val="center"/>
          </w:tcPr>
          <w:p w:rsidR="00957ACD" w:rsidRPr="008751FA" w:rsidP="00957ACD" w14:paraId="220F4CAB"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7,270,758</w:t>
            </w:r>
          </w:p>
        </w:tc>
        <w:tc>
          <w:tcPr>
            <w:tcW w:w="1080" w:type="dxa"/>
            <w:vAlign w:val="center"/>
            <w:hideMark/>
          </w:tcPr>
          <w:p w:rsidR="00957ACD" w:rsidRPr="008751FA" w:rsidP="00957ACD" w14:paraId="3FFD0B3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0.035</w:t>
            </w:r>
          </w:p>
        </w:tc>
        <w:tc>
          <w:tcPr>
            <w:tcW w:w="900" w:type="dxa"/>
            <w:tcMar>
              <w:left w:w="115" w:type="dxa"/>
              <w:right w:w="360" w:type="dxa"/>
            </w:tcMar>
            <w:vAlign w:val="center"/>
          </w:tcPr>
          <w:p w:rsidR="00957ACD" w:rsidRPr="008751FA" w:rsidP="00957ACD" w14:paraId="69A54288"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252,705</w:t>
            </w:r>
          </w:p>
        </w:tc>
        <w:tc>
          <w:tcPr>
            <w:tcW w:w="1260" w:type="dxa"/>
            <w:vAlign w:val="center"/>
            <w:hideMark/>
          </w:tcPr>
          <w:p w:rsidR="00957ACD" w:rsidRPr="008751FA" w:rsidP="00957ACD" w14:paraId="03F642A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080" w:type="dxa"/>
            <w:vAlign w:val="center"/>
          </w:tcPr>
          <w:p w:rsidR="00957ACD" w:rsidRPr="008751FA" w:rsidP="00957ACD" w14:paraId="19680C69"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$0.52 </w:t>
            </w:r>
          </w:p>
        </w:tc>
        <w:tc>
          <w:tcPr>
            <w:tcW w:w="1314" w:type="dxa"/>
            <w:noWrap/>
            <w:tcMar>
              <w:left w:w="115" w:type="dxa"/>
              <w:right w:w="288" w:type="dxa"/>
            </w:tcMar>
            <w:vAlign w:val="center"/>
          </w:tcPr>
          <w:p w:rsidR="00957ACD" w:rsidRPr="008751FA" w:rsidP="00957ACD" w14:paraId="47B0E8C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$14,829,154</w:t>
            </w:r>
          </w:p>
        </w:tc>
      </w:tr>
      <w:tr w14:paraId="036ADE40" w14:textId="77777777" w:rsidTr="006E5B28">
        <w:tblPrEx>
          <w:tblW w:w="9409" w:type="dxa"/>
          <w:tblLayout w:type="fixed"/>
          <w:tblCellMar>
            <w:left w:w="43" w:type="dxa"/>
            <w:right w:w="43" w:type="dxa"/>
          </w:tblCellMar>
          <w:tblLook w:val="04A0"/>
        </w:tblPrEx>
        <w:trPr>
          <w:trHeight w:val="300"/>
        </w:trPr>
        <w:tc>
          <w:tcPr>
            <w:tcW w:w="2605" w:type="dxa"/>
            <w:vAlign w:val="center"/>
            <w:hideMark/>
          </w:tcPr>
          <w:p w:rsidR="00957ACD" w:rsidRPr="008751FA" w:rsidP="00957ACD" w14:paraId="3D98B72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CWS</w:t>
            </w:r>
          </w:p>
        </w:tc>
        <w:tc>
          <w:tcPr>
            <w:tcW w:w="1170" w:type="dxa"/>
            <w:tcMar>
              <w:left w:w="115" w:type="dxa"/>
              <w:right w:w="360" w:type="dxa"/>
            </w:tcMar>
            <w:vAlign w:val="center"/>
          </w:tcPr>
          <w:p w:rsidR="00957ACD" w:rsidRPr="008751FA" w:rsidP="00957ACD" w14:paraId="26B84C95"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18,322,527</w:t>
            </w:r>
          </w:p>
        </w:tc>
        <w:tc>
          <w:tcPr>
            <w:tcW w:w="1080" w:type="dxa"/>
            <w:vAlign w:val="center"/>
            <w:hideMark/>
          </w:tcPr>
          <w:p w:rsidR="00957ACD" w:rsidRPr="008751FA" w:rsidP="00957ACD" w14:paraId="075EC70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0.011</w:t>
            </w:r>
          </w:p>
        </w:tc>
        <w:tc>
          <w:tcPr>
            <w:tcW w:w="900" w:type="dxa"/>
            <w:tcMar>
              <w:left w:w="115" w:type="dxa"/>
              <w:right w:w="360" w:type="dxa"/>
            </w:tcMar>
            <w:vAlign w:val="center"/>
          </w:tcPr>
          <w:p w:rsidR="00957ACD" w:rsidRPr="008751FA" w:rsidP="00957ACD" w14:paraId="5A06E5CF"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203,977</w:t>
            </w:r>
          </w:p>
        </w:tc>
        <w:tc>
          <w:tcPr>
            <w:tcW w:w="1260" w:type="dxa"/>
            <w:vAlign w:val="center"/>
            <w:hideMark/>
          </w:tcPr>
          <w:p w:rsidR="00957ACD" w:rsidRPr="008751FA" w:rsidP="00957ACD" w14:paraId="55AB16D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080" w:type="dxa"/>
            <w:vAlign w:val="center"/>
          </w:tcPr>
          <w:p w:rsidR="00957ACD" w:rsidRPr="008751FA" w:rsidP="00957ACD" w14:paraId="1F98B58A"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$0.52 </w:t>
            </w:r>
          </w:p>
        </w:tc>
        <w:tc>
          <w:tcPr>
            <w:tcW w:w="1314" w:type="dxa"/>
            <w:noWrap/>
            <w:tcMar>
              <w:left w:w="115" w:type="dxa"/>
              <w:right w:w="288" w:type="dxa"/>
            </w:tcMar>
            <w:vAlign w:val="center"/>
          </w:tcPr>
          <w:p w:rsidR="00957ACD" w:rsidRPr="008751FA" w:rsidP="00957ACD" w14:paraId="40792AC7"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$19,144,055</w:t>
            </w:r>
          </w:p>
        </w:tc>
      </w:tr>
      <w:tr w14:paraId="64A7BE72" w14:textId="77777777" w:rsidTr="006E5B28">
        <w:tblPrEx>
          <w:tblW w:w="9409" w:type="dxa"/>
          <w:tblLayout w:type="fixed"/>
          <w:tblCellMar>
            <w:left w:w="43" w:type="dxa"/>
            <w:right w:w="43" w:type="dxa"/>
          </w:tblCellMar>
          <w:tblLook w:val="04A0"/>
        </w:tblPrEx>
        <w:trPr>
          <w:trHeight w:val="300"/>
        </w:trPr>
        <w:tc>
          <w:tcPr>
            <w:tcW w:w="2605" w:type="dxa"/>
            <w:vAlign w:val="center"/>
            <w:hideMark/>
          </w:tcPr>
          <w:p w:rsidR="00957ACD" w:rsidRPr="008751FA" w:rsidP="00957ACD" w14:paraId="35DCFB7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CWS</w:t>
            </w:r>
          </w:p>
        </w:tc>
        <w:tc>
          <w:tcPr>
            <w:tcW w:w="1170" w:type="dxa"/>
            <w:tcMar>
              <w:left w:w="115" w:type="dxa"/>
              <w:right w:w="360" w:type="dxa"/>
            </w:tcMar>
            <w:vAlign w:val="center"/>
          </w:tcPr>
          <w:p w:rsidR="00957ACD" w:rsidRPr="008751FA" w:rsidP="00957ACD" w14:paraId="79A6EEBF"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8,316,186</w:t>
            </w:r>
          </w:p>
        </w:tc>
        <w:tc>
          <w:tcPr>
            <w:tcW w:w="1080" w:type="dxa"/>
            <w:vAlign w:val="center"/>
            <w:hideMark/>
          </w:tcPr>
          <w:p w:rsidR="00957ACD" w:rsidRPr="008751FA" w:rsidP="00957ACD" w14:paraId="1422074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0.005</w:t>
            </w:r>
          </w:p>
        </w:tc>
        <w:tc>
          <w:tcPr>
            <w:tcW w:w="900" w:type="dxa"/>
            <w:tcMar>
              <w:left w:w="115" w:type="dxa"/>
              <w:right w:w="360" w:type="dxa"/>
            </w:tcMar>
            <w:vAlign w:val="center"/>
          </w:tcPr>
          <w:p w:rsidR="00957ACD" w:rsidRPr="008751FA" w:rsidP="00957ACD" w14:paraId="787E0C3A"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43,527</w:t>
            </w:r>
          </w:p>
        </w:tc>
        <w:tc>
          <w:tcPr>
            <w:tcW w:w="1260" w:type="dxa"/>
            <w:vAlign w:val="center"/>
            <w:hideMark/>
          </w:tcPr>
          <w:p w:rsidR="00957ACD" w:rsidRPr="008751FA" w:rsidP="00957ACD" w14:paraId="16A7FA5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$50.49 </w:t>
            </w:r>
          </w:p>
        </w:tc>
        <w:tc>
          <w:tcPr>
            <w:tcW w:w="1080" w:type="dxa"/>
            <w:vAlign w:val="center"/>
          </w:tcPr>
          <w:p w:rsidR="00957ACD" w:rsidRPr="008751FA" w:rsidP="00957ACD" w14:paraId="453AC8F9"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$0.52 </w:t>
            </w:r>
          </w:p>
        </w:tc>
        <w:tc>
          <w:tcPr>
            <w:tcW w:w="1314" w:type="dxa"/>
            <w:noWrap/>
            <w:tcMar>
              <w:left w:w="115" w:type="dxa"/>
              <w:right w:w="288" w:type="dxa"/>
            </w:tcMar>
            <w:vAlign w:val="center"/>
          </w:tcPr>
          <w:p w:rsidR="00957ACD" w:rsidRPr="008751FA" w:rsidP="00957ACD" w14:paraId="7B3CC03C"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$6,559,705</w:t>
            </w:r>
          </w:p>
        </w:tc>
      </w:tr>
      <w:tr w14:paraId="35AEF28A" w14:textId="77777777" w:rsidTr="006E5B28">
        <w:tblPrEx>
          <w:tblW w:w="9409" w:type="dxa"/>
          <w:tblLayout w:type="fixed"/>
          <w:tblCellMar>
            <w:left w:w="43" w:type="dxa"/>
            <w:right w:w="43" w:type="dxa"/>
          </w:tblCellMar>
          <w:tblLook w:val="04A0"/>
        </w:tblPrEx>
        <w:trPr>
          <w:trHeight w:val="300"/>
        </w:trPr>
        <w:tc>
          <w:tcPr>
            <w:tcW w:w="2605" w:type="dxa"/>
            <w:vAlign w:val="center"/>
            <w:hideMark/>
          </w:tcPr>
          <w:p w:rsidR="00957ACD" w:rsidRPr="008751FA" w:rsidP="00957ACD" w14:paraId="124216F9"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CWS</w:t>
            </w:r>
          </w:p>
        </w:tc>
        <w:tc>
          <w:tcPr>
            <w:tcW w:w="1170" w:type="dxa"/>
            <w:tcMar>
              <w:left w:w="115" w:type="dxa"/>
              <w:right w:w="360" w:type="dxa"/>
            </w:tcMar>
            <w:vAlign w:val="center"/>
          </w:tcPr>
          <w:p w:rsidR="00957ACD" w:rsidRPr="008751FA" w:rsidP="00957ACD" w14:paraId="0C781618"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18,229,218</w:t>
            </w:r>
          </w:p>
        </w:tc>
        <w:tc>
          <w:tcPr>
            <w:tcW w:w="1080" w:type="dxa"/>
            <w:vAlign w:val="center"/>
            <w:hideMark/>
          </w:tcPr>
          <w:p w:rsidR="00957ACD" w:rsidRPr="008751FA" w:rsidP="00957ACD" w14:paraId="75F43CB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0.003</w:t>
            </w:r>
          </w:p>
        </w:tc>
        <w:tc>
          <w:tcPr>
            <w:tcW w:w="900" w:type="dxa"/>
            <w:tcMar>
              <w:left w:w="115" w:type="dxa"/>
              <w:right w:w="360" w:type="dxa"/>
            </w:tcMar>
            <w:vAlign w:val="center"/>
          </w:tcPr>
          <w:p w:rsidR="00957ACD" w:rsidRPr="008751FA" w:rsidP="00957ACD" w14:paraId="35C9C91E"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60,229</w:t>
            </w:r>
          </w:p>
        </w:tc>
        <w:tc>
          <w:tcPr>
            <w:tcW w:w="1260" w:type="dxa"/>
            <w:vAlign w:val="center"/>
            <w:hideMark/>
          </w:tcPr>
          <w:p w:rsidR="00957ACD" w:rsidRPr="008751FA" w:rsidP="00957ACD" w14:paraId="193543F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080" w:type="dxa"/>
            <w:vAlign w:val="center"/>
          </w:tcPr>
          <w:p w:rsidR="00957ACD" w:rsidRPr="008751FA" w:rsidP="00957ACD" w14:paraId="2B7D19D2"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$0.52 </w:t>
            </w:r>
          </w:p>
        </w:tc>
        <w:tc>
          <w:tcPr>
            <w:tcW w:w="1314" w:type="dxa"/>
            <w:noWrap/>
            <w:tcMar>
              <w:left w:w="115" w:type="dxa"/>
              <w:right w:w="288" w:type="dxa"/>
            </w:tcMar>
            <w:vAlign w:val="center"/>
          </w:tcPr>
          <w:p w:rsidR="00957ACD" w:rsidRPr="008751FA" w:rsidP="00957ACD" w14:paraId="795464E1"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$13,018,370</w:t>
            </w:r>
          </w:p>
        </w:tc>
      </w:tr>
      <w:tr w14:paraId="75F95186" w14:textId="77777777" w:rsidTr="006E5B28">
        <w:tblPrEx>
          <w:tblW w:w="9409" w:type="dxa"/>
          <w:tblLayout w:type="fixed"/>
          <w:tblCellMar>
            <w:left w:w="43" w:type="dxa"/>
            <w:right w:w="43" w:type="dxa"/>
          </w:tblCellMar>
          <w:tblLook w:val="04A0"/>
        </w:tblPrEx>
        <w:trPr>
          <w:trHeight w:val="300"/>
        </w:trPr>
        <w:tc>
          <w:tcPr>
            <w:tcW w:w="2605" w:type="dxa"/>
            <w:vAlign w:val="center"/>
            <w:hideMark/>
          </w:tcPr>
          <w:p w:rsidR="00957ACD" w:rsidRPr="008751FA" w:rsidP="00957ACD" w14:paraId="139B7A1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CWS</w:t>
            </w:r>
          </w:p>
        </w:tc>
        <w:tc>
          <w:tcPr>
            <w:tcW w:w="1170" w:type="dxa"/>
            <w:tcMar>
              <w:left w:w="115" w:type="dxa"/>
              <w:right w:w="360" w:type="dxa"/>
            </w:tcMar>
            <w:vAlign w:val="center"/>
          </w:tcPr>
          <w:p w:rsidR="00957ACD" w:rsidRPr="008751FA" w:rsidP="00957ACD" w14:paraId="4EA6A129" w14:textId="77777777">
            <w:pPr>
              <w:keepNext/>
              <w:keepLines/>
              <w:tabs>
                <w:tab w:val="left" w:pos="1046"/>
              </w:tab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3,700,990</w:t>
            </w:r>
          </w:p>
        </w:tc>
        <w:tc>
          <w:tcPr>
            <w:tcW w:w="1080" w:type="dxa"/>
            <w:vAlign w:val="center"/>
            <w:hideMark/>
          </w:tcPr>
          <w:p w:rsidR="00957ACD" w:rsidRPr="008751FA" w:rsidP="00957ACD" w14:paraId="69818A9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0.003</w:t>
            </w:r>
          </w:p>
        </w:tc>
        <w:tc>
          <w:tcPr>
            <w:tcW w:w="900" w:type="dxa"/>
            <w:tcMar>
              <w:left w:w="115" w:type="dxa"/>
              <w:right w:w="360" w:type="dxa"/>
            </w:tcMar>
            <w:vAlign w:val="center"/>
          </w:tcPr>
          <w:p w:rsidR="00957ACD" w:rsidRPr="008751FA" w:rsidP="00957ACD" w14:paraId="29ADD35D"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9,614</w:t>
            </w:r>
          </w:p>
        </w:tc>
        <w:tc>
          <w:tcPr>
            <w:tcW w:w="1260" w:type="dxa"/>
            <w:vAlign w:val="center"/>
            <w:hideMark/>
          </w:tcPr>
          <w:p w:rsidR="00957ACD" w:rsidRPr="008751FA" w:rsidP="00957ACD" w14:paraId="0C9265D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$57.40 </w:t>
            </w:r>
          </w:p>
        </w:tc>
        <w:tc>
          <w:tcPr>
            <w:tcW w:w="1080" w:type="dxa"/>
            <w:vAlign w:val="center"/>
          </w:tcPr>
          <w:p w:rsidR="00957ACD" w:rsidRPr="008751FA" w:rsidP="00957ACD" w14:paraId="67598E6B"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$0.52 </w:t>
            </w:r>
          </w:p>
        </w:tc>
        <w:tc>
          <w:tcPr>
            <w:tcW w:w="1314" w:type="dxa"/>
            <w:noWrap/>
            <w:tcMar>
              <w:left w:w="115" w:type="dxa"/>
              <w:right w:w="288" w:type="dxa"/>
            </w:tcMar>
            <w:vAlign w:val="center"/>
          </w:tcPr>
          <w:p w:rsidR="00957ACD" w:rsidRPr="008751FA" w:rsidP="00957ACD" w14:paraId="71B98A3E"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$2,493,006</w:t>
            </w:r>
          </w:p>
        </w:tc>
      </w:tr>
      <w:tr w14:paraId="24B11739" w14:textId="77777777" w:rsidTr="006E5B28">
        <w:tblPrEx>
          <w:tblW w:w="9409" w:type="dxa"/>
          <w:tblLayout w:type="fixed"/>
          <w:tblCellMar>
            <w:left w:w="43" w:type="dxa"/>
            <w:right w:w="43" w:type="dxa"/>
          </w:tblCellMar>
          <w:tblLook w:val="04A0"/>
        </w:tblPrEx>
        <w:trPr>
          <w:trHeight w:val="300"/>
        </w:trPr>
        <w:tc>
          <w:tcPr>
            <w:tcW w:w="2605" w:type="dxa"/>
            <w:vAlign w:val="center"/>
          </w:tcPr>
          <w:p w:rsidR="00957ACD" w:rsidRPr="008751FA" w:rsidP="00957ACD" w14:paraId="78B97C2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NTNCWS</w:t>
            </w:r>
          </w:p>
        </w:tc>
        <w:tc>
          <w:tcPr>
            <w:tcW w:w="1170" w:type="dxa"/>
            <w:tcMar>
              <w:left w:w="115" w:type="dxa"/>
              <w:right w:w="360" w:type="dxa"/>
            </w:tcMar>
            <w:vAlign w:val="center"/>
          </w:tcPr>
          <w:p w:rsidR="00957ACD" w:rsidRPr="008751FA" w:rsidP="00957ACD" w14:paraId="7EDE16AC"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612</w:t>
            </w:r>
          </w:p>
        </w:tc>
        <w:tc>
          <w:tcPr>
            <w:tcW w:w="1080" w:type="dxa"/>
            <w:vAlign w:val="center"/>
          </w:tcPr>
          <w:p w:rsidR="00957ACD" w:rsidRPr="008751FA" w:rsidP="00957ACD" w14:paraId="2918D193"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900" w:type="dxa"/>
            <w:tcMar>
              <w:left w:w="115" w:type="dxa"/>
              <w:right w:w="360" w:type="dxa"/>
            </w:tcMar>
            <w:vAlign w:val="center"/>
          </w:tcPr>
          <w:p w:rsidR="00957ACD" w:rsidRPr="008751FA" w:rsidP="00957ACD" w14:paraId="382CCF71"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612</w:t>
            </w:r>
          </w:p>
        </w:tc>
        <w:tc>
          <w:tcPr>
            <w:tcW w:w="1260" w:type="dxa"/>
            <w:vAlign w:val="center"/>
          </w:tcPr>
          <w:p w:rsidR="00957ACD" w:rsidRPr="008751FA" w:rsidP="00957ACD" w14:paraId="2A1EF02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080" w:type="dxa"/>
            <w:vAlign w:val="center"/>
          </w:tcPr>
          <w:p w:rsidR="00957ACD" w:rsidRPr="008751FA" w:rsidP="00957ACD" w14:paraId="7FEEDFCD"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$0.09 </w:t>
            </w:r>
          </w:p>
        </w:tc>
        <w:tc>
          <w:tcPr>
            <w:tcW w:w="1314" w:type="dxa"/>
            <w:noWrap/>
            <w:tcMar>
              <w:left w:w="115" w:type="dxa"/>
              <w:right w:w="288" w:type="dxa"/>
            </w:tcMar>
            <w:vAlign w:val="center"/>
          </w:tcPr>
          <w:p w:rsidR="00957ACD" w:rsidRPr="008751FA" w:rsidP="00957ACD" w14:paraId="0A0CB60F"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$22,428</w:t>
            </w:r>
          </w:p>
        </w:tc>
      </w:tr>
      <w:tr w14:paraId="7B8EC87D" w14:textId="77777777" w:rsidTr="006E5B28">
        <w:tblPrEx>
          <w:tblW w:w="9409" w:type="dxa"/>
          <w:tblLayout w:type="fixed"/>
          <w:tblCellMar>
            <w:left w:w="43" w:type="dxa"/>
            <w:right w:w="43" w:type="dxa"/>
          </w:tblCellMar>
          <w:tblLook w:val="04A0"/>
        </w:tblPrEx>
        <w:trPr>
          <w:trHeight w:val="300"/>
        </w:trPr>
        <w:tc>
          <w:tcPr>
            <w:tcW w:w="2605" w:type="dxa"/>
            <w:vAlign w:val="center"/>
          </w:tcPr>
          <w:p w:rsidR="00957ACD" w:rsidRPr="008751FA" w:rsidP="00957ACD" w14:paraId="38D49AE8"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NTNCWS</w:t>
            </w:r>
          </w:p>
        </w:tc>
        <w:tc>
          <w:tcPr>
            <w:tcW w:w="1170" w:type="dxa"/>
            <w:tcMar>
              <w:left w:w="115" w:type="dxa"/>
              <w:right w:w="360" w:type="dxa"/>
            </w:tcMar>
            <w:vAlign w:val="center"/>
          </w:tcPr>
          <w:p w:rsidR="00957ACD" w:rsidRPr="008751FA" w:rsidP="00957ACD" w14:paraId="4F478EC5"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513</w:t>
            </w:r>
          </w:p>
        </w:tc>
        <w:tc>
          <w:tcPr>
            <w:tcW w:w="1080" w:type="dxa"/>
            <w:vAlign w:val="center"/>
          </w:tcPr>
          <w:p w:rsidR="00957ACD" w:rsidRPr="008751FA" w:rsidP="00957ACD" w14:paraId="073D0944"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900" w:type="dxa"/>
            <w:tcMar>
              <w:left w:w="115" w:type="dxa"/>
              <w:right w:w="360" w:type="dxa"/>
            </w:tcMar>
            <w:vAlign w:val="center"/>
          </w:tcPr>
          <w:p w:rsidR="00957ACD" w:rsidRPr="008751FA" w:rsidP="00957ACD" w14:paraId="4B99262E"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513</w:t>
            </w:r>
          </w:p>
        </w:tc>
        <w:tc>
          <w:tcPr>
            <w:tcW w:w="1260" w:type="dxa"/>
            <w:vAlign w:val="center"/>
          </w:tcPr>
          <w:p w:rsidR="00957ACD" w:rsidRPr="008751FA" w:rsidP="00957ACD" w14:paraId="4D5AA08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080" w:type="dxa"/>
            <w:vAlign w:val="center"/>
          </w:tcPr>
          <w:p w:rsidR="00957ACD" w:rsidRPr="008751FA" w:rsidP="00957ACD" w14:paraId="28CE4C5E"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$0.09 </w:t>
            </w:r>
          </w:p>
        </w:tc>
        <w:tc>
          <w:tcPr>
            <w:tcW w:w="1314" w:type="dxa"/>
            <w:noWrap/>
            <w:tcMar>
              <w:left w:w="115" w:type="dxa"/>
              <w:right w:w="288" w:type="dxa"/>
            </w:tcMar>
            <w:vAlign w:val="center"/>
          </w:tcPr>
          <w:p w:rsidR="00957ACD" w:rsidRPr="008751FA" w:rsidP="00957ACD" w14:paraId="0D547164"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$18,800</w:t>
            </w:r>
          </w:p>
        </w:tc>
      </w:tr>
      <w:tr w14:paraId="7680DAC0" w14:textId="77777777" w:rsidTr="006E5B28">
        <w:tblPrEx>
          <w:tblW w:w="9409" w:type="dxa"/>
          <w:tblLayout w:type="fixed"/>
          <w:tblCellMar>
            <w:left w:w="43" w:type="dxa"/>
            <w:right w:w="43" w:type="dxa"/>
          </w:tblCellMar>
          <w:tblLook w:val="04A0"/>
        </w:tblPrEx>
        <w:trPr>
          <w:trHeight w:val="300"/>
        </w:trPr>
        <w:tc>
          <w:tcPr>
            <w:tcW w:w="2605" w:type="dxa"/>
            <w:vAlign w:val="center"/>
          </w:tcPr>
          <w:p w:rsidR="00957ACD" w:rsidRPr="008751FA" w:rsidP="00957ACD" w14:paraId="2FAE685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NTNCWS</w:t>
            </w:r>
          </w:p>
        </w:tc>
        <w:tc>
          <w:tcPr>
            <w:tcW w:w="1170" w:type="dxa"/>
            <w:tcMar>
              <w:left w:w="115" w:type="dxa"/>
              <w:right w:w="360" w:type="dxa"/>
            </w:tcMar>
            <w:vAlign w:val="center"/>
          </w:tcPr>
          <w:p w:rsidR="00957ACD" w:rsidRPr="008751FA" w:rsidP="00957ACD" w14:paraId="50E567B5"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102</w:t>
            </w:r>
          </w:p>
        </w:tc>
        <w:tc>
          <w:tcPr>
            <w:tcW w:w="1080" w:type="dxa"/>
            <w:vAlign w:val="center"/>
          </w:tcPr>
          <w:p w:rsidR="00957ACD" w:rsidRPr="008751FA" w:rsidP="00957ACD" w14:paraId="0BC87B00"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900" w:type="dxa"/>
            <w:tcMar>
              <w:left w:w="115" w:type="dxa"/>
              <w:right w:w="360" w:type="dxa"/>
            </w:tcMar>
            <w:vAlign w:val="center"/>
          </w:tcPr>
          <w:p w:rsidR="00957ACD" w:rsidRPr="008751FA" w:rsidP="00957ACD" w14:paraId="25236639"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102</w:t>
            </w:r>
          </w:p>
        </w:tc>
        <w:tc>
          <w:tcPr>
            <w:tcW w:w="1260" w:type="dxa"/>
            <w:vAlign w:val="center"/>
          </w:tcPr>
          <w:p w:rsidR="00957ACD" w:rsidRPr="008751FA" w:rsidP="00957ACD" w14:paraId="5A156D8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080" w:type="dxa"/>
            <w:vAlign w:val="center"/>
          </w:tcPr>
          <w:p w:rsidR="00957ACD" w:rsidRPr="008751FA" w:rsidP="00957ACD" w14:paraId="03179F33"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$0.09 </w:t>
            </w:r>
          </w:p>
        </w:tc>
        <w:tc>
          <w:tcPr>
            <w:tcW w:w="1314" w:type="dxa"/>
            <w:noWrap/>
            <w:tcMar>
              <w:left w:w="115" w:type="dxa"/>
              <w:right w:w="288" w:type="dxa"/>
            </w:tcMar>
            <w:vAlign w:val="center"/>
          </w:tcPr>
          <w:p w:rsidR="00957ACD" w:rsidRPr="008751FA" w:rsidP="00957ACD" w14:paraId="3C43221F"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$3,738</w:t>
            </w:r>
          </w:p>
        </w:tc>
      </w:tr>
      <w:tr w14:paraId="73B61BD0" w14:textId="77777777" w:rsidTr="006E5B28">
        <w:tblPrEx>
          <w:tblW w:w="9409" w:type="dxa"/>
          <w:tblLayout w:type="fixed"/>
          <w:tblCellMar>
            <w:left w:w="43" w:type="dxa"/>
            <w:right w:w="43" w:type="dxa"/>
          </w:tblCellMar>
          <w:tblLook w:val="04A0"/>
        </w:tblPrEx>
        <w:trPr>
          <w:trHeight w:val="300"/>
        </w:trPr>
        <w:tc>
          <w:tcPr>
            <w:tcW w:w="2605" w:type="dxa"/>
            <w:vAlign w:val="center"/>
          </w:tcPr>
          <w:p w:rsidR="00957ACD" w:rsidRPr="008751FA" w:rsidP="00957ACD" w14:paraId="4854E04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NTNCWS</w:t>
            </w:r>
          </w:p>
        </w:tc>
        <w:tc>
          <w:tcPr>
            <w:tcW w:w="1170" w:type="dxa"/>
            <w:tcMar>
              <w:left w:w="115" w:type="dxa"/>
              <w:right w:w="360" w:type="dxa"/>
            </w:tcMar>
            <w:vAlign w:val="center"/>
          </w:tcPr>
          <w:p w:rsidR="00957ACD" w:rsidRPr="008751FA" w:rsidP="00957ACD" w14:paraId="7B2CC640"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1080" w:type="dxa"/>
            <w:vAlign w:val="center"/>
          </w:tcPr>
          <w:p w:rsidR="00957ACD" w:rsidRPr="008751FA" w:rsidP="00957ACD" w14:paraId="7FBE89DF"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900" w:type="dxa"/>
            <w:tcMar>
              <w:left w:w="115" w:type="dxa"/>
              <w:right w:w="360" w:type="dxa"/>
            </w:tcMar>
            <w:vAlign w:val="center"/>
          </w:tcPr>
          <w:p w:rsidR="00957ACD" w:rsidRPr="008751FA" w:rsidP="00957ACD" w14:paraId="4BBC1D5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1260" w:type="dxa"/>
            <w:vAlign w:val="center"/>
          </w:tcPr>
          <w:p w:rsidR="00957ACD" w:rsidRPr="008751FA" w:rsidP="00957ACD" w14:paraId="0ABE205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$36.56 </w:t>
            </w:r>
          </w:p>
        </w:tc>
        <w:tc>
          <w:tcPr>
            <w:tcW w:w="1080" w:type="dxa"/>
            <w:vAlign w:val="center"/>
          </w:tcPr>
          <w:p w:rsidR="00957ACD" w:rsidRPr="008751FA" w:rsidP="00957ACD" w14:paraId="3AEAA67B"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$0.09 </w:t>
            </w:r>
          </w:p>
        </w:tc>
        <w:tc>
          <w:tcPr>
            <w:tcW w:w="1314" w:type="dxa"/>
            <w:noWrap/>
            <w:tcMar>
              <w:left w:w="115" w:type="dxa"/>
              <w:right w:w="288" w:type="dxa"/>
            </w:tcMar>
            <w:vAlign w:val="center"/>
          </w:tcPr>
          <w:p w:rsidR="00957ACD" w:rsidRPr="008751FA" w:rsidP="00957ACD" w14:paraId="57019B78"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$2,639</w:t>
            </w:r>
          </w:p>
        </w:tc>
      </w:tr>
      <w:tr w14:paraId="17FA02C0" w14:textId="77777777" w:rsidTr="006E5B28">
        <w:tblPrEx>
          <w:tblW w:w="9409" w:type="dxa"/>
          <w:tblLayout w:type="fixed"/>
          <w:tblCellMar>
            <w:left w:w="43" w:type="dxa"/>
            <w:right w:w="43" w:type="dxa"/>
          </w:tblCellMar>
          <w:tblLook w:val="04A0"/>
        </w:tblPrEx>
        <w:trPr>
          <w:trHeight w:val="300"/>
        </w:trPr>
        <w:tc>
          <w:tcPr>
            <w:tcW w:w="2605" w:type="dxa"/>
            <w:vAlign w:val="center"/>
          </w:tcPr>
          <w:p w:rsidR="00957ACD" w:rsidRPr="008751FA" w:rsidP="00957ACD" w14:paraId="2C55F6D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NTNCWS</w:t>
            </w:r>
          </w:p>
        </w:tc>
        <w:tc>
          <w:tcPr>
            <w:tcW w:w="1170" w:type="dxa"/>
            <w:tcMar>
              <w:left w:w="115" w:type="dxa"/>
              <w:right w:w="360" w:type="dxa"/>
            </w:tcMar>
            <w:vAlign w:val="center"/>
          </w:tcPr>
          <w:p w:rsidR="00957ACD" w:rsidRPr="008751FA" w:rsidP="00957ACD" w14:paraId="78EC89AC"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12</w:t>
            </w:r>
          </w:p>
        </w:tc>
        <w:tc>
          <w:tcPr>
            <w:tcW w:w="1080" w:type="dxa"/>
            <w:vAlign w:val="center"/>
          </w:tcPr>
          <w:p w:rsidR="00957ACD" w:rsidRPr="008751FA" w:rsidP="00957ACD" w14:paraId="256A8253"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900" w:type="dxa"/>
            <w:tcMar>
              <w:left w:w="115" w:type="dxa"/>
              <w:right w:w="360" w:type="dxa"/>
            </w:tcMar>
            <w:vAlign w:val="center"/>
          </w:tcPr>
          <w:p w:rsidR="00957ACD" w:rsidRPr="008751FA" w:rsidP="00957ACD" w14:paraId="021660EE"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12</w:t>
            </w:r>
          </w:p>
        </w:tc>
        <w:tc>
          <w:tcPr>
            <w:tcW w:w="1260" w:type="dxa"/>
            <w:vAlign w:val="center"/>
          </w:tcPr>
          <w:p w:rsidR="00957ACD" w:rsidRPr="008751FA" w:rsidP="00957ACD" w14:paraId="2F91357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$43.59 </w:t>
            </w:r>
          </w:p>
        </w:tc>
        <w:tc>
          <w:tcPr>
            <w:tcW w:w="1080" w:type="dxa"/>
            <w:vAlign w:val="center"/>
          </w:tcPr>
          <w:p w:rsidR="00957ACD" w:rsidRPr="008751FA" w:rsidP="00957ACD" w14:paraId="70BD2079"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$0.09 </w:t>
            </w:r>
          </w:p>
        </w:tc>
        <w:tc>
          <w:tcPr>
            <w:tcW w:w="1314" w:type="dxa"/>
            <w:noWrap/>
            <w:tcMar>
              <w:left w:w="115" w:type="dxa"/>
              <w:right w:w="288" w:type="dxa"/>
            </w:tcMar>
            <w:vAlign w:val="center"/>
          </w:tcPr>
          <w:p w:rsidR="00957ACD" w:rsidRPr="008751FA" w:rsidP="00957ACD" w14:paraId="2293B7AC"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$524</w:t>
            </w:r>
          </w:p>
        </w:tc>
      </w:tr>
      <w:tr w14:paraId="279ED0D8" w14:textId="77777777" w:rsidTr="006E5B28">
        <w:tblPrEx>
          <w:tblW w:w="9409" w:type="dxa"/>
          <w:tblLayout w:type="fixed"/>
          <w:tblCellMar>
            <w:left w:w="43" w:type="dxa"/>
            <w:right w:w="43" w:type="dxa"/>
          </w:tblCellMar>
          <w:tblLook w:val="04A0"/>
        </w:tblPrEx>
        <w:trPr>
          <w:trHeight w:val="300"/>
        </w:trPr>
        <w:tc>
          <w:tcPr>
            <w:tcW w:w="2605" w:type="dxa"/>
            <w:vAlign w:val="center"/>
          </w:tcPr>
          <w:p w:rsidR="00957ACD" w:rsidRPr="008751FA" w:rsidP="00957ACD" w14:paraId="6D483B3E"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NTNCWS</w:t>
            </w:r>
          </w:p>
        </w:tc>
        <w:tc>
          <w:tcPr>
            <w:tcW w:w="1170" w:type="dxa"/>
            <w:tcMar>
              <w:left w:w="115" w:type="dxa"/>
              <w:right w:w="360" w:type="dxa"/>
            </w:tcMar>
            <w:vAlign w:val="center"/>
          </w:tcPr>
          <w:p w:rsidR="00957ACD" w:rsidRPr="008751FA" w:rsidP="00957ACD" w14:paraId="07159BE8"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3</w:t>
            </w:r>
          </w:p>
        </w:tc>
        <w:tc>
          <w:tcPr>
            <w:tcW w:w="1080" w:type="dxa"/>
            <w:vAlign w:val="center"/>
          </w:tcPr>
          <w:p w:rsidR="00957ACD" w:rsidRPr="008751FA" w:rsidP="00957ACD" w14:paraId="630AD9C9"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w:t>
            </w:r>
          </w:p>
        </w:tc>
        <w:tc>
          <w:tcPr>
            <w:tcW w:w="900" w:type="dxa"/>
            <w:tcMar>
              <w:left w:w="115" w:type="dxa"/>
              <w:right w:w="360" w:type="dxa"/>
            </w:tcMar>
            <w:vAlign w:val="center"/>
          </w:tcPr>
          <w:p w:rsidR="00957ACD" w:rsidRPr="008751FA" w:rsidP="00957ACD" w14:paraId="3251F14D"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3</w:t>
            </w:r>
          </w:p>
        </w:tc>
        <w:tc>
          <w:tcPr>
            <w:tcW w:w="1260" w:type="dxa"/>
            <w:vAlign w:val="center"/>
          </w:tcPr>
          <w:p w:rsidR="00957ACD" w:rsidRPr="008751FA" w:rsidP="00957ACD" w14:paraId="0CA2E56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$46.74 </w:t>
            </w:r>
          </w:p>
        </w:tc>
        <w:tc>
          <w:tcPr>
            <w:tcW w:w="1080" w:type="dxa"/>
            <w:vAlign w:val="center"/>
          </w:tcPr>
          <w:p w:rsidR="00957ACD" w:rsidRPr="008751FA" w:rsidP="00957ACD" w14:paraId="604840E4"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$0.09 </w:t>
            </w:r>
          </w:p>
        </w:tc>
        <w:tc>
          <w:tcPr>
            <w:tcW w:w="1314" w:type="dxa"/>
            <w:noWrap/>
            <w:tcMar>
              <w:left w:w="115" w:type="dxa"/>
              <w:right w:w="288" w:type="dxa"/>
            </w:tcMar>
            <w:vAlign w:val="center"/>
          </w:tcPr>
          <w:p w:rsidR="00957ACD" w:rsidRPr="008751FA" w:rsidP="00957ACD" w14:paraId="4EEE50CE"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$140</w:t>
            </w:r>
          </w:p>
        </w:tc>
      </w:tr>
      <w:tr w14:paraId="68EBC930" w14:textId="77777777" w:rsidTr="006E5B28">
        <w:tblPrEx>
          <w:tblW w:w="9409" w:type="dxa"/>
          <w:tblLayout w:type="fixed"/>
          <w:tblCellMar>
            <w:left w:w="43" w:type="dxa"/>
            <w:right w:w="43" w:type="dxa"/>
          </w:tblCellMar>
          <w:tblLook w:val="04A0"/>
        </w:tblPrEx>
        <w:trPr>
          <w:trHeight w:val="300"/>
        </w:trPr>
        <w:tc>
          <w:tcPr>
            <w:tcW w:w="2605" w:type="dxa"/>
            <w:vAlign w:val="center"/>
          </w:tcPr>
          <w:p w:rsidR="00957ACD" w:rsidRPr="008751FA" w:rsidP="00957ACD" w14:paraId="12BEB86D"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NTNCWS</w:t>
            </w:r>
          </w:p>
        </w:tc>
        <w:tc>
          <w:tcPr>
            <w:tcW w:w="1170" w:type="dxa"/>
            <w:tcMar>
              <w:left w:w="115" w:type="dxa"/>
              <w:right w:w="360" w:type="dxa"/>
            </w:tcMar>
            <w:vAlign w:val="center"/>
          </w:tcPr>
          <w:p w:rsidR="00957ACD" w:rsidRPr="008751FA" w:rsidP="00957ACD" w14:paraId="39B5EBCA"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080" w:type="dxa"/>
            <w:vAlign w:val="center"/>
          </w:tcPr>
          <w:p w:rsidR="00957ACD" w:rsidRPr="008751FA" w:rsidP="00957ACD" w14:paraId="13237515"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900" w:type="dxa"/>
            <w:tcMar>
              <w:left w:w="115" w:type="dxa"/>
              <w:right w:w="360" w:type="dxa"/>
            </w:tcMar>
            <w:vAlign w:val="center"/>
          </w:tcPr>
          <w:p w:rsidR="00957ACD" w:rsidRPr="008751FA" w:rsidP="00957ACD" w14:paraId="524F7228"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4CDB45F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080" w:type="dxa"/>
            <w:vAlign w:val="center"/>
          </w:tcPr>
          <w:p w:rsidR="00957ACD" w:rsidRPr="008751FA" w:rsidP="00957ACD" w14:paraId="131801FB"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1314" w:type="dxa"/>
            <w:noWrap/>
            <w:tcMar>
              <w:left w:w="115" w:type="dxa"/>
              <w:right w:w="288" w:type="dxa"/>
            </w:tcMar>
            <w:vAlign w:val="center"/>
          </w:tcPr>
          <w:p w:rsidR="00957ACD" w:rsidRPr="008751FA" w:rsidP="00957ACD" w14:paraId="1B10A738"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168BC750" w14:textId="77777777" w:rsidTr="006E5B28">
        <w:tblPrEx>
          <w:tblW w:w="9409" w:type="dxa"/>
          <w:tblLayout w:type="fixed"/>
          <w:tblCellMar>
            <w:left w:w="43" w:type="dxa"/>
            <w:right w:w="43" w:type="dxa"/>
          </w:tblCellMar>
          <w:tblLook w:val="04A0"/>
        </w:tblPrEx>
        <w:trPr>
          <w:trHeight w:val="300"/>
        </w:trPr>
        <w:tc>
          <w:tcPr>
            <w:tcW w:w="2605" w:type="dxa"/>
            <w:vAlign w:val="center"/>
          </w:tcPr>
          <w:p w:rsidR="00957ACD" w:rsidRPr="008751FA" w:rsidP="00957ACD" w14:paraId="389218F8"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NTNCWS</w:t>
            </w:r>
          </w:p>
        </w:tc>
        <w:tc>
          <w:tcPr>
            <w:tcW w:w="1170" w:type="dxa"/>
            <w:tcMar>
              <w:left w:w="115" w:type="dxa"/>
              <w:right w:w="360" w:type="dxa"/>
            </w:tcMar>
            <w:vAlign w:val="center"/>
          </w:tcPr>
          <w:p w:rsidR="00957ACD" w:rsidRPr="008751FA" w:rsidP="00957ACD" w14:paraId="57D4B676"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080" w:type="dxa"/>
            <w:vAlign w:val="center"/>
          </w:tcPr>
          <w:p w:rsidR="00957ACD" w:rsidRPr="008751FA" w:rsidP="00957ACD" w14:paraId="1668BAF1"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900" w:type="dxa"/>
            <w:tcMar>
              <w:left w:w="115" w:type="dxa"/>
              <w:right w:w="360" w:type="dxa"/>
            </w:tcMar>
            <w:vAlign w:val="center"/>
          </w:tcPr>
          <w:p w:rsidR="00957ACD" w:rsidRPr="008751FA" w:rsidP="00957ACD" w14:paraId="4AD85C82"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6961C07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080" w:type="dxa"/>
            <w:vAlign w:val="center"/>
          </w:tcPr>
          <w:p w:rsidR="00957ACD" w:rsidRPr="008751FA" w:rsidP="00957ACD" w14:paraId="66217BE1"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1314" w:type="dxa"/>
            <w:noWrap/>
            <w:tcMar>
              <w:left w:w="115" w:type="dxa"/>
              <w:right w:w="288" w:type="dxa"/>
            </w:tcMar>
            <w:vAlign w:val="center"/>
          </w:tcPr>
          <w:p w:rsidR="00957ACD" w:rsidRPr="008751FA" w:rsidP="00957ACD" w14:paraId="2D9A6119"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03653AA5" w14:textId="77777777" w:rsidTr="006E5B28">
        <w:tblPrEx>
          <w:tblW w:w="9409" w:type="dxa"/>
          <w:tblLayout w:type="fixed"/>
          <w:tblCellMar>
            <w:left w:w="43" w:type="dxa"/>
            <w:right w:w="43" w:type="dxa"/>
          </w:tblCellMar>
          <w:tblLook w:val="04A0"/>
        </w:tblPrEx>
        <w:trPr>
          <w:trHeight w:val="300"/>
        </w:trPr>
        <w:tc>
          <w:tcPr>
            <w:tcW w:w="2605" w:type="dxa"/>
            <w:vAlign w:val="center"/>
          </w:tcPr>
          <w:p w:rsidR="00957ACD" w:rsidRPr="008751FA" w:rsidP="00957ACD" w14:paraId="0B6A09A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NTNCWS</w:t>
            </w:r>
          </w:p>
        </w:tc>
        <w:tc>
          <w:tcPr>
            <w:tcW w:w="1170" w:type="dxa"/>
            <w:tcMar>
              <w:left w:w="115" w:type="dxa"/>
              <w:right w:w="360" w:type="dxa"/>
            </w:tcMar>
            <w:vAlign w:val="center"/>
          </w:tcPr>
          <w:p w:rsidR="00957ACD" w:rsidRPr="008751FA" w:rsidP="00957ACD" w14:paraId="7E00167D" w14:textId="77777777">
            <w:pPr>
              <w:keepNext/>
              <w:keepLines/>
              <w:ind w:right="-25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080" w:type="dxa"/>
            <w:vAlign w:val="center"/>
          </w:tcPr>
          <w:p w:rsidR="00957ACD" w:rsidRPr="008751FA" w:rsidP="00957ACD" w14:paraId="646BB1AB"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900" w:type="dxa"/>
            <w:tcMar>
              <w:left w:w="115" w:type="dxa"/>
              <w:right w:w="360" w:type="dxa"/>
            </w:tcMar>
            <w:vAlign w:val="center"/>
          </w:tcPr>
          <w:p w:rsidR="00957ACD" w:rsidRPr="008751FA" w:rsidP="00957ACD" w14:paraId="128BDB7E"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1A70399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080" w:type="dxa"/>
            <w:vAlign w:val="center"/>
          </w:tcPr>
          <w:p w:rsidR="00957ACD" w:rsidRPr="008751FA" w:rsidP="00957ACD" w14:paraId="5E5EB810" w14:textId="77777777">
            <w:pPr>
              <w:keepNext/>
              <w:keepLines/>
              <w:ind w:right="45"/>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$0</w:t>
            </w:r>
          </w:p>
        </w:tc>
        <w:tc>
          <w:tcPr>
            <w:tcW w:w="1314" w:type="dxa"/>
            <w:noWrap/>
            <w:tcMar>
              <w:left w:w="115" w:type="dxa"/>
              <w:right w:w="288" w:type="dxa"/>
            </w:tcMar>
            <w:vAlign w:val="center"/>
          </w:tcPr>
          <w:p w:rsidR="00957ACD" w:rsidRPr="008751FA" w:rsidP="00957ACD" w14:paraId="72C825F6" w14:textId="77777777">
            <w:pPr>
              <w:keepNext/>
              <w:keepLines/>
              <w:ind w:right="-198"/>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045744F3" w14:textId="77777777" w:rsidTr="006E5B28">
        <w:tblPrEx>
          <w:tblW w:w="9409" w:type="dxa"/>
          <w:tblLayout w:type="fixed"/>
          <w:tblCellMar>
            <w:left w:w="43" w:type="dxa"/>
            <w:right w:w="43" w:type="dxa"/>
          </w:tblCellMar>
          <w:tblLook w:val="04A0"/>
        </w:tblPrEx>
        <w:trPr>
          <w:trHeight w:val="300"/>
        </w:trPr>
        <w:tc>
          <w:tcPr>
            <w:tcW w:w="2605" w:type="dxa"/>
            <w:vAlign w:val="center"/>
            <w:hideMark/>
          </w:tcPr>
          <w:p w:rsidR="00957ACD" w:rsidRPr="008751FA" w:rsidP="00957ACD" w14:paraId="5D876B2F" w14:textId="77777777">
            <w:pPr>
              <w:keepNext/>
              <w:keepLines/>
              <w:rPr>
                <w:rFonts w:asciiTheme="minorHAnsi" w:hAnsiTheme="minorHAnsi" w:cstheme="minorHAnsi"/>
                <w:b/>
                <w:sz w:val="22"/>
                <w:szCs w:val="22"/>
              </w:rPr>
            </w:pPr>
            <w:r w:rsidRPr="008751FA">
              <w:rPr>
                <w:rFonts w:asciiTheme="minorHAnsi" w:hAnsiTheme="minorHAnsi" w:cstheme="minorHAnsi"/>
                <w:b/>
                <w:sz w:val="22"/>
              </w:rPr>
              <w:t>System 3-year Total</w:t>
            </w:r>
          </w:p>
        </w:tc>
        <w:tc>
          <w:tcPr>
            <w:tcW w:w="1170" w:type="dxa"/>
            <w:tcMar>
              <w:left w:w="115" w:type="dxa"/>
              <w:right w:w="360" w:type="dxa"/>
            </w:tcMar>
            <w:vAlign w:val="center"/>
            <w:hideMark/>
          </w:tcPr>
          <w:p w:rsidR="00957ACD" w:rsidRPr="008751FA" w:rsidP="00957ACD" w14:paraId="2F27E076" w14:textId="77777777">
            <w:pPr>
              <w:keepNext/>
              <w:keepLines/>
              <w:tabs>
                <w:tab w:val="left" w:pos="1032"/>
              </w:tabs>
              <w:ind w:right="-252"/>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59,995,291</w:t>
            </w:r>
          </w:p>
        </w:tc>
        <w:tc>
          <w:tcPr>
            <w:tcW w:w="1080" w:type="dxa"/>
            <w:vAlign w:val="center"/>
            <w:hideMark/>
          </w:tcPr>
          <w:p w:rsidR="00957ACD" w:rsidRPr="008751FA" w:rsidP="00957ACD" w14:paraId="27DAE869"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900" w:type="dxa"/>
            <w:tcMar>
              <w:left w:w="115" w:type="dxa"/>
              <w:right w:w="360" w:type="dxa"/>
            </w:tcMar>
            <w:vAlign w:val="center"/>
          </w:tcPr>
          <w:p w:rsidR="00957ACD" w:rsidRPr="008751FA" w:rsidP="00957ACD" w14:paraId="1412B9F2"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817,980</w:t>
            </w:r>
          </w:p>
        </w:tc>
        <w:tc>
          <w:tcPr>
            <w:tcW w:w="1260" w:type="dxa"/>
            <w:vAlign w:val="center"/>
            <w:hideMark/>
          </w:tcPr>
          <w:p w:rsidR="00957ACD" w:rsidRPr="008751FA" w:rsidP="00957ACD" w14:paraId="2D743C6D"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080" w:type="dxa"/>
            <w:vAlign w:val="center"/>
          </w:tcPr>
          <w:p w:rsidR="00957ACD" w:rsidRPr="008751FA" w:rsidP="00957ACD" w14:paraId="5F3EEE53" w14:textId="77777777">
            <w:pPr>
              <w:keepNext/>
              <w:keepLines/>
              <w:ind w:right="45"/>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not applicable</w:t>
            </w:r>
          </w:p>
        </w:tc>
        <w:tc>
          <w:tcPr>
            <w:tcW w:w="1314" w:type="dxa"/>
            <w:noWrap/>
            <w:tcMar>
              <w:left w:w="115" w:type="dxa"/>
              <w:right w:w="288" w:type="dxa"/>
            </w:tcMar>
            <w:vAlign w:val="center"/>
          </w:tcPr>
          <w:p w:rsidR="00957ACD" w:rsidRPr="008751FA" w:rsidP="00957ACD" w14:paraId="0C49BFFF" w14:textId="77777777">
            <w:pPr>
              <w:keepNext/>
              <w:keepLines/>
              <w:ind w:right="-198"/>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$67,287,637</w:t>
            </w:r>
          </w:p>
        </w:tc>
      </w:tr>
      <w:tr w14:paraId="4489E3B3" w14:textId="77777777" w:rsidTr="006E5B28">
        <w:tblPrEx>
          <w:tblW w:w="9409" w:type="dxa"/>
          <w:tblLayout w:type="fixed"/>
          <w:tblCellMar>
            <w:left w:w="43" w:type="dxa"/>
            <w:right w:w="43" w:type="dxa"/>
          </w:tblCellMar>
          <w:tblLook w:val="04A0"/>
        </w:tblPrEx>
        <w:trPr>
          <w:trHeight w:val="300"/>
        </w:trPr>
        <w:tc>
          <w:tcPr>
            <w:tcW w:w="2605" w:type="dxa"/>
            <w:vAlign w:val="center"/>
          </w:tcPr>
          <w:p w:rsidR="00957ACD" w:rsidRPr="008751FA" w:rsidP="00957ACD" w14:paraId="22FCD14E" w14:textId="77777777">
            <w:pPr>
              <w:keepNext/>
              <w:keepLines/>
              <w:rPr>
                <w:rFonts w:asciiTheme="minorHAnsi" w:hAnsiTheme="minorHAnsi" w:cstheme="minorHAnsi"/>
                <w:b/>
                <w:sz w:val="22"/>
                <w:szCs w:val="22"/>
              </w:rPr>
            </w:pPr>
            <w:r w:rsidRPr="008751FA">
              <w:rPr>
                <w:rFonts w:asciiTheme="minorHAnsi" w:hAnsiTheme="minorHAnsi" w:cstheme="minorHAnsi"/>
                <w:b/>
                <w:bCs/>
                <w:sz w:val="22"/>
              </w:rPr>
              <w:t>Annual Average</w:t>
            </w:r>
          </w:p>
        </w:tc>
        <w:tc>
          <w:tcPr>
            <w:tcW w:w="1170" w:type="dxa"/>
            <w:vAlign w:val="center"/>
          </w:tcPr>
          <w:p w:rsidR="00957ACD" w:rsidRPr="008751FA" w:rsidP="00957ACD" w14:paraId="57F66B8F" w14:textId="77777777">
            <w:pPr>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19,998,430</w:t>
            </w:r>
          </w:p>
        </w:tc>
        <w:tc>
          <w:tcPr>
            <w:tcW w:w="1080" w:type="dxa"/>
            <w:vAlign w:val="center"/>
          </w:tcPr>
          <w:p w:rsidR="00957ACD" w:rsidRPr="008751FA" w:rsidP="00957ACD" w14:paraId="23893F11"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900" w:type="dxa"/>
            <w:tcMar>
              <w:left w:w="115" w:type="dxa"/>
              <w:right w:w="360" w:type="dxa"/>
            </w:tcMar>
            <w:vAlign w:val="center"/>
          </w:tcPr>
          <w:p w:rsidR="00957ACD" w:rsidRPr="008751FA" w:rsidP="00957ACD" w14:paraId="63453B27"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272,660</w:t>
            </w:r>
          </w:p>
        </w:tc>
        <w:tc>
          <w:tcPr>
            <w:tcW w:w="1260" w:type="dxa"/>
            <w:vAlign w:val="center"/>
          </w:tcPr>
          <w:p w:rsidR="00957ACD" w:rsidRPr="008751FA" w:rsidP="00957ACD" w14:paraId="71FB280C"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080" w:type="dxa"/>
            <w:vAlign w:val="center"/>
          </w:tcPr>
          <w:p w:rsidR="00957ACD" w:rsidRPr="008751FA" w:rsidP="00957ACD" w14:paraId="4B3C4F3E" w14:textId="77777777">
            <w:pPr>
              <w:keepNext/>
              <w:keepLines/>
              <w:ind w:right="45"/>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not applicable</w:t>
            </w:r>
          </w:p>
        </w:tc>
        <w:tc>
          <w:tcPr>
            <w:tcW w:w="1314" w:type="dxa"/>
            <w:noWrap/>
            <w:tcMar>
              <w:left w:w="115" w:type="dxa"/>
              <w:right w:w="288" w:type="dxa"/>
            </w:tcMar>
            <w:vAlign w:val="center"/>
          </w:tcPr>
          <w:p w:rsidR="00957ACD" w:rsidRPr="008751FA" w:rsidP="00957ACD" w14:paraId="63B8D32A" w14:textId="77777777">
            <w:pPr>
              <w:keepNext/>
              <w:keepLines/>
              <w:ind w:right="-198"/>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$22,429,212</w:t>
            </w:r>
          </w:p>
        </w:tc>
      </w:tr>
    </w:tbl>
    <w:p w:rsidR="00957ACD" w:rsidRPr="008751FA" w:rsidP="00957ACD" w14:paraId="78F12403"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w:t>
      </w:r>
    </w:p>
    <w:p w:rsidR="00957ACD" w:rsidRPr="008751FA" w:rsidP="00957ACD" w14:paraId="55FF8D10" w14:textId="77777777">
      <w:pPr>
        <w:spacing w:after="240" w:line="240" w:lineRule="auto"/>
        <w:ind w:firstLine="720"/>
        <w:rPr>
          <w:rFonts w:eastAsia="Times New Roman" w:cstheme="minorHAnsi"/>
        </w:rPr>
      </w:pPr>
      <w:r w:rsidRPr="008751FA">
        <w:rPr>
          <w:rFonts w:eastAsia="Times New Roman" w:cstheme="minorHAnsi"/>
          <w:bCs/>
        </w:rPr>
        <w:t xml:space="preserve">Based on the estimated burden and cost presented in </w:t>
      </w:r>
      <w:r w:rsidRPr="008751FA">
        <w:rPr>
          <w:rFonts w:eastAsia="Times New Roman" w:cstheme="minorHAnsi"/>
          <w:b/>
        </w:rPr>
        <w:fldChar w:fldCharType="begin"/>
      </w:r>
      <w:r w:rsidRPr="008751FA">
        <w:rPr>
          <w:rFonts w:eastAsia="Times New Roman" w:cstheme="minorHAnsi"/>
          <w:b/>
        </w:rPr>
        <w:instrText xml:space="preserve"> REF _Ref4698627 \h  \* MERGEFORMAT </w:instrText>
      </w:r>
      <w:r w:rsidRPr="008751FA">
        <w:rPr>
          <w:rFonts w:eastAsia="Times New Roman" w:cstheme="minorHAnsi"/>
          <w:b/>
        </w:rPr>
        <w:fldChar w:fldCharType="separate"/>
      </w:r>
      <w:r w:rsidRPr="008751FA">
        <w:rPr>
          <w:rFonts w:eastAsia="Times New Roman" w:cstheme="minorHAnsi"/>
          <w:b/>
        </w:rPr>
        <w:t xml:space="preserve">Exhibit </w:t>
      </w:r>
      <w:r w:rsidRPr="008751FA">
        <w:rPr>
          <w:rFonts w:eastAsia="Times New Roman" w:cstheme="minorHAnsi"/>
          <w:b/>
          <w:noProof/>
        </w:rPr>
        <w:t>5</w:t>
      </w:r>
      <w:r w:rsidRPr="008751FA">
        <w:rPr>
          <w:rFonts w:eastAsia="Times New Roman" w:cstheme="minorHAnsi"/>
          <w:b/>
        </w:rPr>
        <w:fldChar w:fldCharType="end"/>
      </w:r>
      <w:r w:rsidRPr="008751FA">
        <w:rPr>
          <w:rFonts w:eastAsia="Times New Roman" w:cstheme="minorHAnsi"/>
        </w:rPr>
        <w:t xml:space="preserve"> through </w:t>
      </w:r>
      <w:r w:rsidRPr="008751FA">
        <w:rPr>
          <w:rFonts w:eastAsia="Times New Roman" w:cstheme="minorHAnsi"/>
          <w:b/>
        </w:rPr>
        <w:fldChar w:fldCharType="begin"/>
      </w:r>
      <w:r w:rsidRPr="008751FA">
        <w:rPr>
          <w:rFonts w:eastAsia="Times New Roman" w:cstheme="minorHAnsi"/>
          <w:b/>
        </w:rPr>
        <w:instrText xml:space="preserve"> REF _Ref148981757 \h  \* MERGEFORMAT </w:instrText>
      </w:r>
      <w:r w:rsidRPr="008751FA">
        <w:rPr>
          <w:rFonts w:eastAsia="Times New Roman" w:cstheme="minorHAnsi"/>
          <w:b/>
        </w:rPr>
        <w:fldChar w:fldCharType="separate"/>
      </w:r>
      <w:r w:rsidRPr="008751FA">
        <w:rPr>
          <w:rFonts w:eastAsia="Times New Roman" w:cstheme="minorHAnsi"/>
          <w:b/>
        </w:rPr>
        <w:t xml:space="preserve">Exhibit </w:t>
      </w:r>
      <w:r w:rsidRPr="008751FA">
        <w:rPr>
          <w:rFonts w:eastAsia="Times New Roman" w:cstheme="minorHAnsi"/>
          <w:b/>
          <w:noProof/>
        </w:rPr>
        <w:t>12</w:t>
      </w:r>
      <w:r w:rsidRPr="008751FA">
        <w:rPr>
          <w:rFonts w:eastAsia="Times New Roman" w:cstheme="minorHAnsi"/>
          <w:b/>
        </w:rPr>
        <w:fldChar w:fldCharType="end"/>
      </w:r>
      <w:r w:rsidRPr="008751FA">
        <w:rPr>
          <w:rFonts w:eastAsia="Times New Roman" w:cstheme="minorHAnsi"/>
        </w:rPr>
        <w:t xml:space="preserve">, </w:t>
      </w:r>
      <w:r w:rsidRPr="008751FA">
        <w:rPr>
          <w:rFonts w:eastAsia="Times New Roman" w:cstheme="minorHAnsi"/>
          <w:b/>
        </w:rPr>
        <w:fldChar w:fldCharType="begin"/>
      </w:r>
      <w:r w:rsidRPr="008751FA">
        <w:rPr>
          <w:rFonts w:eastAsia="Times New Roman" w:cstheme="minorHAnsi"/>
          <w:b/>
        </w:rPr>
        <w:instrText xml:space="preserve"> REF _Ref143111028 \h  \* MERGEFORMAT </w:instrText>
      </w:r>
      <w:r w:rsidRPr="008751FA">
        <w:rPr>
          <w:rFonts w:eastAsia="Times New Roman" w:cstheme="minorHAnsi"/>
          <w:b/>
        </w:rPr>
        <w:fldChar w:fldCharType="separate"/>
      </w:r>
      <w:r w:rsidRPr="008751FA">
        <w:rPr>
          <w:rFonts w:eastAsia="Times New Roman" w:cstheme="minorHAnsi"/>
          <w:b/>
        </w:rPr>
        <w:t xml:space="preserve">Exhibit </w:t>
      </w:r>
      <w:r w:rsidRPr="008751FA">
        <w:rPr>
          <w:rFonts w:eastAsia="Times New Roman" w:cstheme="minorHAnsi"/>
          <w:b/>
          <w:noProof/>
        </w:rPr>
        <w:t>13</w:t>
      </w:r>
      <w:r w:rsidRPr="008751FA">
        <w:rPr>
          <w:rFonts w:eastAsia="Times New Roman" w:cstheme="minorHAnsi"/>
          <w:b/>
        </w:rPr>
        <w:fldChar w:fldCharType="end"/>
      </w:r>
      <w:r w:rsidRPr="008751FA">
        <w:rPr>
          <w:rFonts w:eastAsia="Times New Roman" w:cstheme="minorHAnsi"/>
          <w:b/>
        </w:rPr>
        <w:t xml:space="preserve"> </w:t>
      </w:r>
      <w:r w:rsidRPr="008751FA">
        <w:rPr>
          <w:rFonts w:eastAsia="Times New Roman" w:cstheme="minorHAnsi"/>
        </w:rPr>
        <w:t xml:space="preserve">presents the labor costs to systems for each of the activities conducted during the three years covered in the ICR. It also provides the non-labor cost estimates for each activity category for the three years. </w:t>
      </w:r>
    </w:p>
    <w:p w:rsidR="00AF47FA" w14:paraId="213A86B1" w14:textId="77777777">
      <w:pPr>
        <w:rPr>
          <w:rFonts w:eastAsia="Times New Roman" w:cstheme="minorHAnsi"/>
          <w:b/>
          <w:bCs/>
        </w:rPr>
      </w:pPr>
      <w:r>
        <w:rPr>
          <w:rFonts w:eastAsia="Times New Roman" w:cstheme="minorHAnsi"/>
          <w:b/>
          <w:bCs/>
        </w:rPr>
        <w:br w:type="page"/>
      </w:r>
    </w:p>
    <w:p w:rsidR="00957ACD" w:rsidRPr="008751FA" w:rsidP="00957ACD" w14:paraId="47D36FF6" w14:textId="6AD8FBA3">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13</w:t>
      </w:r>
      <w:r w:rsidRPr="008751FA">
        <w:rPr>
          <w:rFonts w:eastAsia="Times New Roman" w:cstheme="minorHAnsi"/>
          <w:b/>
          <w:bCs/>
          <w:noProof/>
        </w:rPr>
        <w:fldChar w:fldCharType="end"/>
      </w:r>
      <w:r w:rsidRPr="008751FA">
        <w:rPr>
          <w:rFonts w:eastAsia="Times New Roman" w:cstheme="minorHAnsi"/>
          <w:b/>
          <w:bCs/>
          <w:noProof/>
        </w:rPr>
        <w:t xml:space="preserve">. Public Water System Total Burden and Costs for the Proposed LCRI ICR </w:t>
      </w:r>
    </w:p>
    <w:tbl>
      <w:tblPr>
        <w:tblW w:w="5000" w:type="pct"/>
        <w:tblCellMar>
          <w:left w:w="43" w:type="dxa"/>
          <w:right w:w="43" w:type="dxa"/>
        </w:tblCellMar>
        <w:tblLook w:val="04A0"/>
      </w:tblPr>
      <w:tblGrid>
        <w:gridCol w:w="3450"/>
        <w:gridCol w:w="1499"/>
        <w:gridCol w:w="1551"/>
        <w:gridCol w:w="1357"/>
        <w:gridCol w:w="1483"/>
      </w:tblGrid>
      <w:tr w14:paraId="7EDD6EA2" w14:textId="77777777" w:rsidTr="006E5B28">
        <w:tblPrEx>
          <w:tblW w:w="5000" w:type="pct"/>
          <w:tblCellMar>
            <w:left w:w="43" w:type="dxa"/>
            <w:right w:w="43" w:type="dxa"/>
          </w:tblCellMar>
          <w:tblLook w:val="04A0"/>
        </w:tblPrEx>
        <w:trPr>
          <w:trHeight w:val="302"/>
        </w:trPr>
        <w:tc>
          <w:tcPr>
            <w:tcW w:w="185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ACD" w:rsidRPr="008751FA" w:rsidP="00957ACD" w14:paraId="157AFF58" w14:textId="77777777">
            <w:pPr>
              <w:spacing w:after="0" w:line="240" w:lineRule="auto"/>
              <w:rPr>
                <w:rFonts w:eastAsia="Times New Roman" w:cstheme="minorHAnsi"/>
                <w:b/>
                <w:color w:val="000000"/>
              </w:rPr>
            </w:pPr>
            <w:r w:rsidRPr="008751FA">
              <w:rPr>
                <w:rFonts w:eastAsia="Times New Roman" w:cstheme="minorHAnsi"/>
                <w:b/>
                <w:color w:val="000000"/>
              </w:rPr>
              <w:t>Requirement</w:t>
            </w:r>
          </w:p>
        </w:tc>
        <w:tc>
          <w:tcPr>
            <w:tcW w:w="810" w:type="pct"/>
            <w:tcBorders>
              <w:top w:val="single" w:sz="8" w:space="0" w:color="auto"/>
              <w:left w:val="nil"/>
              <w:bottom w:val="single" w:sz="8" w:space="0" w:color="auto"/>
              <w:right w:val="single" w:sz="8" w:space="0" w:color="auto"/>
            </w:tcBorders>
            <w:shd w:val="clear" w:color="auto" w:fill="auto"/>
            <w:vAlign w:val="center"/>
            <w:hideMark/>
          </w:tcPr>
          <w:p w:rsidR="00957ACD" w:rsidRPr="008751FA" w:rsidP="00957ACD" w14:paraId="2AA297AE" w14:textId="77777777">
            <w:pPr>
              <w:spacing w:after="0" w:line="240" w:lineRule="auto"/>
              <w:jc w:val="center"/>
              <w:rPr>
                <w:rFonts w:eastAsia="Times New Roman" w:cstheme="minorHAnsi"/>
                <w:b/>
                <w:color w:val="000000"/>
              </w:rPr>
            </w:pPr>
            <w:r w:rsidRPr="008751FA">
              <w:rPr>
                <w:rFonts w:eastAsia="Times New Roman" w:cstheme="minorHAnsi"/>
                <w:b/>
                <w:color w:val="000000"/>
              </w:rPr>
              <w:t>Burden (Hours)</w:t>
            </w:r>
          </w:p>
        </w:tc>
        <w:tc>
          <w:tcPr>
            <w:tcW w:w="838" w:type="pct"/>
            <w:tcBorders>
              <w:top w:val="single" w:sz="8" w:space="0" w:color="auto"/>
              <w:left w:val="nil"/>
              <w:bottom w:val="single" w:sz="8" w:space="0" w:color="auto"/>
              <w:right w:val="single" w:sz="8" w:space="0" w:color="auto"/>
            </w:tcBorders>
            <w:shd w:val="clear" w:color="auto" w:fill="auto"/>
            <w:vAlign w:val="center"/>
            <w:hideMark/>
          </w:tcPr>
          <w:p w:rsidR="00957ACD" w:rsidRPr="008751FA" w:rsidP="00957ACD" w14:paraId="3AA1B757" w14:textId="77777777">
            <w:pPr>
              <w:spacing w:after="0" w:line="240" w:lineRule="auto"/>
              <w:jc w:val="center"/>
              <w:rPr>
                <w:rFonts w:eastAsia="Times New Roman" w:cstheme="minorHAnsi"/>
                <w:b/>
                <w:color w:val="000000"/>
              </w:rPr>
            </w:pPr>
            <w:r w:rsidRPr="008751FA">
              <w:rPr>
                <w:rFonts w:eastAsia="Times New Roman" w:cstheme="minorHAnsi"/>
                <w:b/>
                <w:color w:val="000000"/>
              </w:rPr>
              <w:t>Labor Cost</w:t>
            </w:r>
            <w:r w:rsidRPr="008751FA">
              <w:rPr>
                <w:rFonts w:eastAsia="Times New Roman" w:cstheme="minorHAnsi"/>
                <w:b/>
                <w:bCs/>
                <w:color w:val="000000"/>
              </w:rPr>
              <w:t xml:space="preserve"> (2022 USD)</w:t>
            </w:r>
          </w:p>
        </w:tc>
        <w:tc>
          <w:tcPr>
            <w:tcW w:w="734" w:type="pct"/>
            <w:tcBorders>
              <w:top w:val="single" w:sz="8" w:space="0" w:color="auto"/>
              <w:left w:val="nil"/>
              <w:bottom w:val="single" w:sz="8" w:space="0" w:color="auto"/>
              <w:right w:val="single" w:sz="8" w:space="0" w:color="auto"/>
            </w:tcBorders>
            <w:shd w:val="clear" w:color="auto" w:fill="auto"/>
            <w:vAlign w:val="center"/>
            <w:hideMark/>
          </w:tcPr>
          <w:p w:rsidR="00957ACD" w:rsidRPr="008751FA" w:rsidP="00957ACD" w14:paraId="6903693B" w14:textId="77777777">
            <w:pPr>
              <w:spacing w:after="0" w:line="240" w:lineRule="auto"/>
              <w:jc w:val="center"/>
              <w:rPr>
                <w:rFonts w:eastAsia="Times New Roman" w:cstheme="minorHAnsi"/>
                <w:b/>
                <w:color w:val="000000"/>
              </w:rPr>
            </w:pPr>
            <w:r w:rsidRPr="008751FA">
              <w:rPr>
                <w:rFonts w:eastAsia="Times New Roman" w:cstheme="minorHAnsi"/>
                <w:b/>
                <w:color w:val="000000"/>
              </w:rPr>
              <w:t>Non-labor Cost</w:t>
            </w:r>
            <w:r w:rsidRPr="008751FA">
              <w:rPr>
                <w:rFonts w:eastAsia="Times New Roman" w:cstheme="minorHAnsi"/>
                <w:b/>
                <w:bCs/>
                <w:color w:val="000000"/>
              </w:rPr>
              <w:t xml:space="preserve"> (2022 USD)</w:t>
            </w:r>
          </w:p>
        </w:tc>
        <w:tc>
          <w:tcPr>
            <w:tcW w:w="763" w:type="pct"/>
            <w:tcBorders>
              <w:top w:val="single" w:sz="8" w:space="0" w:color="auto"/>
              <w:left w:val="nil"/>
              <w:bottom w:val="single" w:sz="8" w:space="0" w:color="auto"/>
              <w:right w:val="single" w:sz="8" w:space="0" w:color="auto"/>
            </w:tcBorders>
            <w:shd w:val="clear" w:color="auto" w:fill="auto"/>
            <w:vAlign w:val="center"/>
            <w:hideMark/>
          </w:tcPr>
          <w:p w:rsidR="00957ACD" w:rsidRPr="008751FA" w:rsidP="00957ACD" w14:paraId="42E8FA77" w14:textId="77777777">
            <w:pPr>
              <w:spacing w:after="0" w:line="240" w:lineRule="auto"/>
              <w:jc w:val="center"/>
              <w:rPr>
                <w:rFonts w:eastAsia="Times New Roman" w:cstheme="minorHAnsi"/>
                <w:b/>
                <w:color w:val="000000"/>
              </w:rPr>
            </w:pPr>
            <w:r w:rsidRPr="008751FA">
              <w:rPr>
                <w:rFonts w:eastAsia="Times New Roman" w:cstheme="minorHAnsi"/>
                <w:b/>
                <w:color w:val="000000"/>
              </w:rPr>
              <w:t>Total Cost</w:t>
            </w:r>
            <w:r w:rsidRPr="008751FA">
              <w:rPr>
                <w:rFonts w:eastAsia="Times New Roman" w:cstheme="minorHAnsi"/>
                <w:b/>
                <w:bCs/>
                <w:color w:val="000000"/>
              </w:rPr>
              <w:t xml:space="preserve"> (2022 USD)</w:t>
            </w:r>
          </w:p>
        </w:tc>
      </w:tr>
      <w:tr w14:paraId="28BF7CE1" w14:textId="77777777" w:rsidTr="006E5B28">
        <w:tblPrEx>
          <w:tblW w:w="5000" w:type="pct"/>
          <w:tblCellMar>
            <w:left w:w="43" w:type="dxa"/>
            <w:right w:w="43" w:type="dxa"/>
          </w:tblCellMar>
          <w:tblLook w:val="04A0"/>
        </w:tblPrEx>
        <w:trPr>
          <w:trHeight w:val="302"/>
        </w:trPr>
        <w:tc>
          <w:tcPr>
            <w:tcW w:w="1855" w:type="pct"/>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0FEA4107" w14:textId="77777777">
            <w:pPr>
              <w:spacing w:after="0" w:line="240" w:lineRule="auto"/>
              <w:rPr>
                <w:rFonts w:eastAsia="Times New Roman" w:cstheme="minorHAnsi"/>
                <w:color w:val="000000"/>
              </w:rPr>
            </w:pPr>
            <w:r w:rsidRPr="008751FA">
              <w:rPr>
                <w:rFonts w:eastAsia="Times New Roman" w:cstheme="minorHAnsi"/>
                <w:color w:val="000000"/>
              </w:rPr>
              <w:t>System implementation activities (read rule, assign staff, attend training)</w:t>
            </w:r>
          </w:p>
        </w:tc>
        <w:tc>
          <w:tcPr>
            <w:tcW w:w="810" w:type="pct"/>
            <w:tcBorders>
              <w:top w:val="nil"/>
              <w:left w:val="nil"/>
              <w:bottom w:val="single" w:sz="8" w:space="0" w:color="auto"/>
              <w:right w:val="single" w:sz="8" w:space="0" w:color="auto"/>
            </w:tcBorders>
            <w:shd w:val="clear" w:color="auto" w:fill="auto"/>
            <w:vAlign w:val="center"/>
            <w:hideMark/>
          </w:tcPr>
          <w:p w:rsidR="00957ACD" w:rsidRPr="008751FA" w:rsidP="00957ACD" w14:paraId="28CD6CE8" w14:textId="77777777">
            <w:pPr>
              <w:spacing w:after="0" w:line="240" w:lineRule="auto"/>
              <w:jc w:val="right"/>
              <w:rPr>
                <w:rFonts w:eastAsia="Times New Roman" w:cstheme="minorHAnsi"/>
                <w:color w:val="000000"/>
              </w:rPr>
            </w:pPr>
            <w:r w:rsidRPr="008751FA">
              <w:rPr>
                <w:rFonts w:eastAsia="Times New Roman" w:cstheme="minorHAnsi"/>
                <w:color w:val="000000"/>
              </w:rPr>
              <w:t>1,338,940</w:t>
            </w:r>
          </w:p>
        </w:tc>
        <w:tc>
          <w:tcPr>
            <w:tcW w:w="838" w:type="pct"/>
            <w:tcBorders>
              <w:top w:val="nil"/>
              <w:left w:val="nil"/>
              <w:bottom w:val="single" w:sz="8" w:space="0" w:color="auto"/>
              <w:right w:val="single" w:sz="8" w:space="0" w:color="auto"/>
            </w:tcBorders>
            <w:shd w:val="clear" w:color="auto" w:fill="auto"/>
            <w:vAlign w:val="center"/>
            <w:hideMark/>
          </w:tcPr>
          <w:p w:rsidR="00957ACD" w:rsidRPr="008751FA" w:rsidP="00957ACD" w14:paraId="6BD7BF12" w14:textId="77777777">
            <w:pPr>
              <w:spacing w:after="0" w:line="240" w:lineRule="auto"/>
              <w:jc w:val="right"/>
              <w:rPr>
                <w:rFonts w:eastAsia="Times New Roman" w:cstheme="minorHAnsi"/>
                <w:color w:val="000000"/>
              </w:rPr>
            </w:pPr>
            <w:r w:rsidRPr="008751FA">
              <w:rPr>
                <w:rFonts w:eastAsia="Times New Roman" w:cstheme="minorHAnsi"/>
                <w:color w:val="000000"/>
              </w:rPr>
              <w:t>$50,720,720</w:t>
            </w:r>
          </w:p>
        </w:tc>
        <w:tc>
          <w:tcPr>
            <w:tcW w:w="734" w:type="pct"/>
            <w:tcBorders>
              <w:top w:val="nil"/>
              <w:left w:val="nil"/>
              <w:bottom w:val="single" w:sz="8" w:space="0" w:color="auto"/>
              <w:right w:val="single" w:sz="8" w:space="0" w:color="auto"/>
            </w:tcBorders>
            <w:shd w:val="clear" w:color="auto" w:fill="auto"/>
            <w:vAlign w:val="center"/>
            <w:hideMark/>
          </w:tcPr>
          <w:p w:rsidR="00957ACD" w:rsidRPr="008751FA" w:rsidP="00957ACD" w14:paraId="4EC9F79F" w14:textId="77777777">
            <w:pPr>
              <w:spacing w:after="0" w:line="240" w:lineRule="auto"/>
              <w:jc w:val="right"/>
              <w:rPr>
                <w:rFonts w:eastAsia="Times New Roman" w:cstheme="minorHAnsi"/>
                <w:color w:val="000000"/>
              </w:rPr>
            </w:pPr>
            <w:r w:rsidRPr="008751FA">
              <w:rPr>
                <w:rFonts w:eastAsia="Times New Roman" w:cstheme="minorHAnsi"/>
                <w:color w:val="000000"/>
              </w:rPr>
              <w:t>$0</w:t>
            </w:r>
          </w:p>
        </w:tc>
        <w:tc>
          <w:tcPr>
            <w:tcW w:w="763" w:type="pct"/>
            <w:tcBorders>
              <w:top w:val="nil"/>
              <w:left w:val="nil"/>
              <w:bottom w:val="single" w:sz="8" w:space="0" w:color="auto"/>
              <w:right w:val="single" w:sz="8" w:space="0" w:color="auto"/>
            </w:tcBorders>
            <w:shd w:val="clear" w:color="auto" w:fill="auto"/>
            <w:vAlign w:val="center"/>
            <w:hideMark/>
          </w:tcPr>
          <w:p w:rsidR="00957ACD" w:rsidRPr="008751FA" w:rsidP="00957ACD" w14:paraId="352D5FC3" w14:textId="77777777">
            <w:pPr>
              <w:spacing w:after="0" w:line="240" w:lineRule="auto"/>
              <w:jc w:val="right"/>
              <w:rPr>
                <w:rFonts w:eastAsia="Times New Roman" w:cstheme="minorHAnsi"/>
                <w:color w:val="000000"/>
              </w:rPr>
            </w:pPr>
            <w:r w:rsidRPr="008751FA">
              <w:rPr>
                <w:rFonts w:eastAsia="Times New Roman" w:cstheme="minorHAnsi"/>
                <w:color w:val="000000"/>
              </w:rPr>
              <w:t>$50,720,720</w:t>
            </w:r>
          </w:p>
        </w:tc>
      </w:tr>
      <w:tr w14:paraId="17B7931E" w14:textId="77777777" w:rsidTr="006E5B28">
        <w:tblPrEx>
          <w:tblW w:w="5000" w:type="pct"/>
          <w:tblCellMar>
            <w:left w:w="43" w:type="dxa"/>
            <w:right w:w="43" w:type="dxa"/>
          </w:tblCellMar>
          <w:tblLook w:val="04A0"/>
        </w:tblPrEx>
        <w:trPr>
          <w:trHeight w:val="302"/>
        </w:trPr>
        <w:tc>
          <w:tcPr>
            <w:tcW w:w="1855" w:type="pct"/>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552690B0" w14:textId="77777777">
            <w:pPr>
              <w:spacing w:after="0" w:line="240" w:lineRule="auto"/>
              <w:rPr>
                <w:rFonts w:eastAsia="Times New Roman" w:cstheme="minorHAnsi"/>
                <w:color w:val="000000"/>
              </w:rPr>
            </w:pPr>
            <w:r w:rsidRPr="008751FA">
              <w:rPr>
                <w:rFonts w:eastAsia="Times New Roman" w:cstheme="minorHAnsi"/>
                <w:color w:val="000000"/>
              </w:rPr>
              <w:t>Systems review records for connector material to prepare the updated initial inventory</w:t>
            </w:r>
          </w:p>
        </w:tc>
        <w:tc>
          <w:tcPr>
            <w:tcW w:w="810" w:type="pct"/>
            <w:tcBorders>
              <w:top w:val="nil"/>
              <w:left w:val="nil"/>
              <w:bottom w:val="single" w:sz="8" w:space="0" w:color="auto"/>
              <w:right w:val="single" w:sz="8" w:space="0" w:color="auto"/>
            </w:tcBorders>
            <w:shd w:val="clear" w:color="auto" w:fill="auto"/>
            <w:vAlign w:val="center"/>
            <w:hideMark/>
          </w:tcPr>
          <w:p w:rsidR="00957ACD" w:rsidRPr="008751FA" w:rsidP="00957ACD" w14:paraId="43899EAE" w14:textId="77777777">
            <w:pPr>
              <w:spacing w:after="0" w:line="240" w:lineRule="auto"/>
              <w:jc w:val="right"/>
              <w:rPr>
                <w:rFonts w:eastAsia="Times New Roman" w:cstheme="minorHAnsi"/>
                <w:color w:val="000000"/>
              </w:rPr>
            </w:pPr>
            <w:r w:rsidRPr="008751FA">
              <w:rPr>
                <w:rFonts w:eastAsia="Times New Roman" w:cstheme="minorHAnsi"/>
                <w:color w:val="000000"/>
              </w:rPr>
              <w:t>4,406,882</w:t>
            </w:r>
          </w:p>
        </w:tc>
        <w:tc>
          <w:tcPr>
            <w:tcW w:w="838" w:type="pct"/>
            <w:tcBorders>
              <w:top w:val="nil"/>
              <w:left w:val="nil"/>
              <w:bottom w:val="single" w:sz="8" w:space="0" w:color="auto"/>
              <w:right w:val="single" w:sz="8" w:space="0" w:color="auto"/>
            </w:tcBorders>
            <w:shd w:val="clear" w:color="auto" w:fill="auto"/>
            <w:vAlign w:val="center"/>
            <w:hideMark/>
          </w:tcPr>
          <w:p w:rsidR="00957ACD" w:rsidRPr="008751FA" w:rsidP="00957ACD" w14:paraId="119964E3" w14:textId="77777777">
            <w:pPr>
              <w:spacing w:after="0" w:line="240" w:lineRule="auto"/>
              <w:jc w:val="right"/>
              <w:rPr>
                <w:rFonts w:eastAsia="Times New Roman" w:cstheme="minorHAnsi"/>
                <w:color w:val="000000"/>
              </w:rPr>
            </w:pPr>
            <w:r w:rsidRPr="008751FA">
              <w:rPr>
                <w:rFonts w:eastAsia="Times New Roman" w:cstheme="minorHAnsi"/>
                <w:color w:val="000000"/>
              </w:rPr>
              <w:t>$217,253,425</w:t>
            </w:r>
          </w:p>
        </w:tc>
        <w:tc>
          <w:tcPr>
            <w:tcW w:w="734" w:type="pct"/>
            <w:tcBorders>
              <w:top w:val="nil"/>
              <w:left w:val="nil"/>
              <w:bottom w:val="single" w:sz="8" w:space="0" w:color="auto"/>
              <w:right w:val="single" w:sz="8" w:space="0" w:color="auto"/>
            </w:tcBorders>
            <w:shd w:val="clear" w:color="auto" w:fill="auto"/>
            <w:vAlign w:val="center"/>
            <w:hideMark/>
          </w:tcPr>
          <w:p w:rsidR="00957ACD" w:rsidRPr="008751FA" w:rsidP="00957ACD" w14:paraId="44C00C9D" w14:textId="77777777">
            <w:pPr>
              <w:spacing w:after="0" w:line="240" w:lineRule="auto"/>
              <w:jc w:val="right"/>
              <w:rPr>
                <w:rFonts w:eastAsia="Times New Roman" w:cstheme="minorHAnsi"/>
                <w:color w:val="000000"/>
              </w:rPr>
            </w:pPr>
            <w:r w:rsidRPr="008751FA">
              <w:rPr>
                <w:rFonts w:eastAsia="Times New Roman" w:cstheme="minorHAnsi"/>
                <w:color w:val="000000"/>
              </w:rPr>
              <w:t>$0</w:t>
            </w:r>
          </w:p>
        </w:tc>
        <w:tc>
          <w:tcPr>
            <w:tcW w:w="763" w:type="pct"/>
            <w:tcBorders>
              <w:top w:val="nil"/>
              <w:left w:val="nil"/>
              <w:bottom w:val="single" w:sz="8" w:space="0" w:color="auto"/>
              <w:right w:val="single" w:sz="8" w:space="0" w:color="auto"/>
            </w:tcBorders>
            <w:shd w:val="clear" w:color="auto" w:fill="auto"/>
            <w:vAlign w:val="center"/>
            <w:hideMark/>
          </w:tcPr>
          <w:p w:rsidR="00957ACD" w:rsidRPr="008751FA" w:rsidP="00957ACD" w14:paraId="16B0CD10" w14:textId="77777777">
            <w:pPr>
              <w:spacing w:after="0" w:line="240" w:lineRule="auto"/>
              <w:jc w:val="right"/>
              <w:rPr>
                <w:rFonts w:eastAsia="Times New Roman" w:cstheme="minorHAnsi"/>
                <w:color w:val="000000"/>
              </w:rPr>
            </w:pPr>
            <w:r w:rsidRPr="008751FA">
              <w:rPr>
                <w:rFonts w:eastAsia="Times New Roman" w:cstheme="minorHAnsi"/>
                <w:color w:val="000000"/>
              </w:rPr>
              <w:t>$217,253,425</w:t>
            </w:r>
          </w:p>
        </w:tc>
      </w:tr>
      <w:tr w14:paraId="65F2B32C" w14:textId="77777777" w:rsidTr="006E5B28">
        <w:tblPrEx>
          <w:tblW w:w="5000" w:type="pct"/>
          <w:tblCellMar>
            <w:left w:w="43" w:type="dxa"/>
            <w:right w:w="43" w:type="dxa"/>
          </w:tblCellMar>
          <w:tblLook w:val="04A0"/>
        </w:tblPrEx>
        <w:trPr>
          <w:trHeight w:val="302"/>
        </w:trPr>
        <w:tc>
          <w:tcPr>
            <w:tcW w:w="1855" w:type="pct"/>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78939121" w14:textId="77777777">
            <w:pPr>
              <w:spacing w:after="0" w:line="240" w:lineRule="auto"/>
              <w:rPr>
                <w:rFonts w:eastAsia="Times New Roman" w:cstheme="minorHAnsi"/>
                <w:color w:val="000000"/>
              </w:rPr>
            </w:pPr>
            <w:r w:rsidRPr="008751FA">
              <w:rPr>
                <w:rFonts w:eastAsia="Times New Roman" w:cstheme="minorHAnsi"/>
                <w:color w:val="000000"/>
              </w:rPr>
              <w:t>Systems submit the updated initial inventory with connector information</w:t>
            </w:r>
          </w:p>
        </w:tc>
        <w:tc>
          <w:tcPr>
            <w:tcW w:w="810" w:type="pct"/>
            <w:tcBorders>
              <w:top w:val="nil"/>
              <w:left w:val="nil"/>
              <w:bottom w:val="single" w:sz="8" w:space="0" w:color="auto"/>
              <w:right w:val="single" w:sz="8" w:space="0" w:color="auto"/>
            </w:tcBorders>
            <w:shd w:val="clear" w:color="auto" w:fill="auto"/>
            <w:vAlign w:val="center"/>
            <w:hideMark/>
          </w:tcPr>
          <w:p w:rsidR="00957ACD" w:rsidRPr="008751FA" w:rsidP="00957ACD" w14:paraId="503397C6" w14:textId="77777777">
            <w:pPr>
              <w:spacing w:after="0" w:line="240" w:lineRule="auto"/>
              <w:jc w:val="right"/>
              <w:rPr>
                <w:rFonts w:eastAsia="Times New Roman" w:cstheme="minorHAnsi"/>
                <w:color w:val="000000"/>
              </w:rPr>
            </w:pPr>
            <w:r w:rsidRPr="008751FA">
              <w:rPr>
                <w:rFonts w:eastAsia="Times New Roman" w:cstheme="minorHAnsi"/>
                <w:color w:val="000000"/>
              </w:rPr>
              <w:t>381,190</w:t>
            </w:r>
          </w:p>
        </w:tc>
        <w:tc>
          <w:tcPr>
            <w:tcW w:w="838" w:type="pct"/>
            <w:tcBorders>
              <w:top w:val="nil"/>
              <w:left w:val="nil"/>
              <w:bottom w:val="single" w:sz="8" w:space="0" w:color="auto"/>
              <w:right w:val="single" w:sz="8" w:space="0" w:color="auto"/>
            </w:tcBorders>
            <w:shd w:val="clear" w:color="auto" w:fill="auto"/>
            <w:vAlign w:val="center"/>
            <w:hideMark/>
          </w:tcPr>
          <w:p w:rsidR="00957ACD" w:rsidRPr="008751FA" w:rsidP="00957ACD" w14:paraId="66525946" w14:textId="77777777">
            <w:pPr>
              <w:spacing w:after="0" w:line="240" w:lineRule="auto"/>
              <w:jc w:val="right"/>
              <w:rPr>
                <w:rFonts w:eastAsia="Times New Roman" w:cstheme="minorHAnsi"/>
                <w:color w:val="000000"/>
              </w:rPr>
            </w:pPr>
            <w:r w:rsidRPr="008751FA">
              <w:rPr>
                <w:rFonts w:eastAsia="Times New Roman" w:cstheme="minorHAnsi"/>
                <w:color w:val="000000"/>
              </w:rPr>
              <w:t>$14,596,761</w:t>
            </w:r>
          </w:p>
        </w:tc>
        <w:tc>
          <w:tcPr>
            <w:tcW w:w="734" w:type="pct"/>
            <w:tcBorders>
              <w:top w:val="nil"/>
              <w:left w:val="nil"/>
              <w:bottom w:val="single" w:sz="8" w:space="0" w:color="auto"/>
              <w:right w:val="single" w:sz="8" w:space="0" w:color="auto"/>
            </w:tcBorders>
            <w:shd w:val="clear" w:color="auto" w:fill="auto"/>
            <w:vAlign w:val="center"/>
            <w:hideMark/>
          </w:tcPr>
          <w:p w:rsidR="00957ACD" w:rsidRPr="008751FA" w:rsidP="00957ACD" w14:paraId="0037C42D" w14:textId="77777777">
            <w:pPr>
              <w:spacing w:after="0" w:line="240" w:lineRule="auto"/>
              <w:jc w:val="right"/>
              <w:rPr>
                <w:rFonts w:eastAsia="Times New Roman" w:cstheme="minorHAnsi"/>
                <w:color w:val="000000"/>
              </w:rPr>
            </w:pPr>
            <w:r w:rsidRPr="008751FA">
              <w:rPr>
                <w:rFonts w:eastAsia="Times New Roman" w:cstheme="minorHAnsi"/>
                <w:color w:val="000000"/>
              </w:rPr>
              <w:t>$0</w:t>
            </w:r>
          </w:p>
        </w:tc>
        <w:tc>
          <w:tcPr>
            <w:tcW w:w="763" w:type="pct"/>
            <w:tcBorders>
              <w:top w:val="nil"/>
              <w:left w:val="nil"/>
              <w:bottom w:val="single" w:sz="8" w:space="0" w:color="auto"/>
              <w:right w:val="single" w:sz="8" w:space="0" w:color="auto"/>
            </w:tcBorders>
            <w:shd w:val="clear" w:color="auto" w:fill="auto"/>
            <w:vAlign w:val="center"/>
            <w:hideMark/>
          </w:tcPr>
          <w:p w:rsidR="00957ACD" w:rsidRPr="008751FA" w:rsidP="00957ACD" w14:paraId="766D9B7B" w14:textId="77777777">
            <w:pPr>
              <w:spacing w:after="0" w:line="240" w:lineRule="auto"/>
              <w:jc w:val="right"/>
              <w:rPr>
                <w:rFonts w:eastAsia="Times New Roman" w:cstheme="minorHAnsi"/>
                <w:color w:val="000000"/>
              </w:rPr>
            </w:pPr>
            <w:r w:rsidRPr="008751FA">
              <w:rPr>
                <w:rFonts w:eastAsia="Times New Roman" w:cstheme="minorHAnsi"/>
                <w:color w:val="000000"/>
              </w:rPr>
              <w:t>$14,596,761</w:t>
            </w:r>
          </w:p>
        </w:tc>
      </w:tr>
      <w:tr w14:paraId="71D9DB5C" w14:textId="77777777" w:rsidTr="006E5B28">
        <w:tblPrEx>
          <w:tblW w:w="5000" w:type="pct"/>
          <w:tblCellMar>
            <w:left w:w="43" w:type="dxa"/>
            <w:right w:w="43" w:type="dxa"/>
          </w:tblCellMar>
          <w:tblLook w:val="04A0"/>
        </w:tblPrEx>
        <w:trPr>
          <w:trHeight w:val="302"/>
        </w:trPr>
        <w:tc>
          <w:tcPr>
            <w:tcW w:w="1855" w:type="pct"/>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2AD08005" w14:textId="77777777">
            <w:pPr>
              <w:spacing w:after="0" w:line="240" w:lineRule="auto"/>
              <w:rPr>
                <w:rFonts w:eastAsia="Times New Roman" w:cstheme="minorHAnsi"/>
                <w:color w:val="000000"/>
              </w:rPr>
            </w:pPr>
            <w:r w:rsidRPr="008751FA">
              <w:rPr>
                <w:rFonts w:eastAsia="Times New Roman" w:cstheme="minorHAnsi"/>
                <w:color w:val="000000"/>
              </w:rPr>
              <w:t>Systems conduct normal and field operations to update unknown service lines</w:t>
            </w:r>
          </w:p>
        </w:tc>
        <w:tc>
          <w:tcPr>
            <w:tcW w:w="810" w:type="pct"/>
            <w:tcBorders>
              <w:top w:val="nil"/>
              <w:left w:val="nil"/>
              <w:bottom w:val="single" w:sz="8" w:space="0" w:color="auto"/>
              <w:right w:val="single" w:sz="8" w:space="0" w:color="auto"/>
            </w:tcBorders>
            <w:shd w:val="clear" w:color="auto" w:fill="auto"/>
            <w:vAlign w:val="center"/>
            <w:hideMark/>
          </w:tcPr>
          <w:p w:rsidR="00957ACD" w:rsidRPr="008751FA" w:rsidP="00957ACD" w14:paraId="1BCBFBE9" w14:textId="77777777">
            <w:pPr>
              <w:spacing w:after="0" w:line="240" w:lineRule="auto"/>
              <w:jc w:val="right"/>
              <w:rPr>
                <w:rFonts w:eastAsia="Times New Roman" w:cstheme="minorHAnsi"/>
                <w:color w:val="000000"/>
              </w:rPr>
            </w:pPr>
            <w:r w:rsidRPr="008751FA">
              <w:rPr>
                <w:rFonts w:eastAsia="Times New Roman" w:cstheme="minorHAnsi"/>
                <w:color w:val="000000"/>
              </w:rPr>
              <w:t>0</w:t>
            </w:r>
          </w:p>
        </w:tc>
        <w:tc>
          <w:tcPr>
            <w:tcW w:w="838" w:type="pct"/>
            <w:tcBorders>
              <w:top w:val="nil"/>
              <w:left w:val="nil"/>
              <w:bottom w:val="single" w:sz="8" w:space="0" w:color="auto"/>
              <w:right w:val="single" w:sz="8" w:space="0" w:color="auto"/>
            </w:tcBorders>
            <w:shd w:val="clear" w:color="auto" w:fill="auto"/>
            <w:vAlign w:val="center"/>
            <w:hideMark/>
          </w:tcPr>
          <w:p w:rsidR="00957ACD" w:rsidRPr="008751FA" w:rsidP="00957ACD" w14:paraId="7B8BE70B" w14:textId="77777777">
            <w:pPr>
              <w:spacing w:after="0" w:line="240" w:lineRule="auto"/>
              <w:jc w:val="right"/>
              <w:rPr>
                <w:rFonts w:eastAsia="Times New Roman" w:cstheme="minorHAnsi"/>
                <w:color w:val="000000"/>
              </w:rPr>
            </w:pPr>
            <w:r w:rsidRPr="008751FA">
              <w:rPr>
                <w:rFonts w:eastAsia="Times New Roman" w:cstheme="minorHAnsi"/>
                <w:color w:val="000000"/>
              </w:rPr>
              <w:t>$0</w:t>
            </w:r>
          </w:p>
        </w:tc>
        <w:tc>
          <w:tcPr>
            <w:tcW w:w="734" w:type="pct"/>
            <w:tcBorders>
              <w:top w:val="nil"/>
              <w:left w:val="nil"/>
              <w:bottom w:val="single" w:sz="8" w:space="0" w:color="auto"/>
              <w:right w:val="single" w:sz="8" w:space="0" w:color="auto"/>
            </w:tcBorders>
            <w:shd w:val="clear" w:color="auto" w:fill="auto"/>
            <w:vAlign w:val="center"/>
            <w:hideMark/>
          </w:tcPr>
          <w:p w:rsidR="00957ACD" w:rsidRPr="008751FA" w:rsidP="00957ACD" w14:paraId="412B8330" w14:textId="77777777">
            <w:pPr>
              <w:spacing w:after="0" w:line="240" w:lineRule="auto"/>
              <w:jc w:val="right"/>
              <w:rPr>
                <w:rFonts w:eastAsia="Times New Roman" w:cstheme="minorHAnsi"/>
                <w:color w:val="000000"/>
              </w:rPr>
            </w:pPr>
            <w:r w:rsidRPr="008751FA">
              <w:rPr>
                <w:rFonts w:eastAsia="Times New Roman" w:cstheme="minorHAnsi"/>
                <w:color w:val="000000"/>
              </w:rPr>
              <w:t>$689,208,707</w:t>
            </w:r>
          </w:p>
        </w:tc>
        <w:tc>
          <w:tcPr>
            <w:tcW w:w="763" w:type="pct"/>
            <w:tcBorders>
              <w:top w:val="nil"/>
              <w:left w:val="nil"/>
              <w:bottom w:val="single" w:sz="8" w:space="0" w:color="auto"/>
              <w:right w:val="single" w:sz="8" w:space="0" w:color="auto"/>
            </w:tcBorders>
            <w:shd w:val="clear" w:color="auto" w:fill="auto"/>
            <w:vAlign w:val="center"/>
            <w:hideMark/>
          </w:tcPr>
          <w:p w:rsidR="00957ACD" w:rsidRPr="008751FA" w:rsidP="00957ACD" w14:paraId="3D549B62" w14:textId="77777777">
            <w:pPr>
              <w:spacing w:after="0" w:line="240" w:lineRule="auto"/>
              <w:jc w:val="right"/>
              <w:rPr>
                <w:rFonts w:eastAsia="Times New Roman" w:cstheme="minorHAnsi"/>
                <w:color w:val="000000"/>
              </w:rPr>
            </w:pPr>
            <w:r w:rsidRPr="008751FA">
              <w:rPr>
                <w:rFonts w:eastAsia="Times New Roman" w:cstheme="minorHAnsi"/>
                <w:color w:val="000000"/>
              </w:rPr>
              <w:t>$689,208,707</w:t>
            </w:r>
          </w:p>
        </w:tc>
      </w:tr>
      <w:tr w14:paraId="0F76F88C" w14:textId="77777777" w:rsidTr="006E5B28">
        <w:tblPrEx>
          <w:tblW w:w="5000" w:type="pct"/>
          <w:tblCellMar>
            <w:left w:w="43" w:type="dxa"/>
            <w:right w:w="43" w:type="dxa"/>
          </w:tblCellMar>
          <w:tblLook w:val="04A0"/>
        </w:tblPrEx>
        <w:trPr>
          <w:trHeight w:val="302"/>
        </w:trPr>
        <w:tc>
          <w:tcPr>
            <w:tcW w:w="1855" w:type="pct"/>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4DC153AE" w14:textId="77777777">
            <w:pPr>
              <w:spacing w:after="0" w:line="240" w:lineRule="auto"/>
              <w:rPr>
                <w:rFonts w:eastAsia="Times New Roman" w:cstheme="minorHAnsi"/>
                <w:color w:val="000000"/>
              </w:rPr>
            </w:pPr>
            <w:r w:rsidRPr="008751FA">
              <w:rPr>
                <w:rFonts w:eastAsia="Times New Roman" w:cstheme="minorHAnsi"/>
                <w:color w:val="000000"/>
              </w:rPr>
              <w:t>Systems update and submit inventory to state annually</w:t>
            </w:r>
          </w:p>
        </w:tc>
        <w:tc>
          <w:tcPr>
            <w:tcW w:w="810" w:type="pct"/>
            <w:tcBorders>
              <w:top w:val="nil"/>
              <w:left w:val="nil"/>
              <w:bottom w:val="single" w:sz="8" w:space="0" w:color="auto"/>
              <w:right w:val="single" w:sz="8" w:space="0" w:color="auto"/>
            </w:tcBorders>
            <w:shd w:val="clear" w:color="auto" w:fill="auto"/>
            <w:vAlign w:val="center"/>
            <w:hideMark/>
          </w:tcPr>
          <w:p w:rsidR="00957ACD" w:rsidRPr="008751FA" w:rsidP="00957ACD" w14:paraId="0CB40C69" w14:textId="77777777">
            <w:pPr>
              <w:spacing w:after="0" w:line="240" w:lineRule="auto"/>
              <w:jc w:val="right"/>
              <w:rPr>
                <w:rFonts w:eastAsia="Times New Roman" w:cstheme="minorHAnsi"/>
                <w:color w:val="000000"/>
              </w:rPr>
            </w:pPr>
            <w:r w:rsidRPr="008751FA">
              <w:rPr>
                <w:rFonts w:eastAsia="Times New Roman" w:cstheme="minorHAnsi"/>
                <w:color w:val="000000"/>
              </w:rPr>
              <w:t>78,000</w:t>
            </w:r>
          </w:p>
        </w:tc>
        <w:tc>
          <w:tcPr>
            <w:tcW w:w="838" w:type="pct"/>
            <w:tcBorders>
              <w:top w:val="nil"/>
              <w:left w:val="nil"/>
              <w:bottom w:val="single" w:sz="8" w:space="0" w:color="auto"/>
              <w:right w:val="single" w:sz="8" w:space="0" w:color="auto"/>
            </w:tcBorders>
            <w:shd w:val="clear" w:color="auto" w:fill="auto"/>
            <w:vAlign w:val="center"/>
            <w:hideMark/>
          </w:tcPr>
          <w:p w:rsidR="00957ACD" w:rsidRPr="008751FA" w:rsidP="00957ACD" w14:paraId="724CD595" w14:textId="77777777">
            <w:pPr>
              <w:spacing w:after="0" w:line="240" w:lineRule="auto"/>
              <w:jc w:val="right"/>
              <w:rPr>
                <w:rFonts w:eastAsia="Times New Roman" w:cstheme="minorHAnsi"/>
                <w:color w:val="000000"/>
              </w:rPr>
            </w:pPr>
            <w:r w:rsidRPr="008751FA">
              <w:rPr>
                <w:rFonts w:eastAsia="Times New Roman" w:cstheme="minorHAnsi"/>
                <w:color w:val="000000"/>
              </w:rPr>
              <w:t>$3,029,536</w:t>
            </w:r>
          </w:p>
        </w:tc>
        <w:tc>
          <w:tcPr>
            <w:tcW w:w="734" w:type="pct"/>
            <w:tcBorders>
              <w:top w:val="nil"/>
              <w:left w:val="nil"/>
              <w:bottom w:val="single" w:sz="8" w:space="0" w:color="auto"/>
              <w:right w:val="single" w:sz="8" w:space="0" w:color="auto"/>
            </w:tcBorders>
            <w:shd w:val="clear" w:color="auto" w:fill="auto"/>
            <w:vAlign w:val="center"/>
            <w:hideMark/>
          </w:tcPr>
          <w:p w:rsidR="00957ACD" w:rsidRPr="008751FA" w:rsidP="00957ACD" w14:paraId="08AAB33D" w14:textId="77777777">
            <w:pPr>
              <w:spacing w:after="0" w:line="240" w:lineRule="auto"/>
              <w:jc w:val="right"/>
              <w:rPr>
                <w:rFonts w:eastAsia="Times New Roman" w:cstheme="minorHAnsi"/>
                <w:color w:val="000000"/>
              </w:rPr>
            </w:pPr>
            <w:r w:rsidRPr="008751FA">
              <w:rPr>
                <w:rFonts w:eastAsia="Times New Roman" w:cstheme="minorHAnsi"/>
                <w:color w:val="000000"/>
              </w:rPr>
              <w:t>$0</w:t>
            </w:r>
          </w:p>
        </w:tc>
        <w:tc>
          <w:tcPr>
            <w:tcW w:w="763" w:type="pct"/>
            <w:tcBorders>
              <w:top w:val="nil"/>
              <w:left w:val="nil"/>
              <w:bottom w:val="single" w:sz="8" w:space="0" w:color="auto"/>
              <w:right w:val="single" w:sz="8" w:space="0" w:color="auto"/>
            </w:tcBorders>
            <w:shd w:val="clear" w:color="auto" w:fill="auto"/>
            <w:vAlign w:val="center"/>
            <w:hideMark/>
          </w:tcPr>
          <w:p w:rsidR="00957ACD" w:rsidRPr="008751FA" w:rsidP="00957ACD" w14:paraId="17AAD340" w14:textId="77777777">
            <w:pPr>
              <w:spacing w:after="0" w:line="240" w:lineRule="auto"/>
              <w:jc w:val="right"/>
              <w:rPr>
                <w:rFonts w:eastAsia="Times New Roman" w:cstheme="minorHAnsi"/>
                <w:color w:val="000000"/>
              </w:rPr>
            </w:pPr>
            <w:r w:rsidRPr="008751FA">
              <w:rPr>
                <w:rFonts w:eastAsia="Times New Roman" w:cstheme="minorHAnsi"/>
                <w:color w:val="000000"/>
              </w:rPr>
              <w:t>$3,029,536</w:t>
            </w:r>
          </w:p>
        </w:tc>
      </w:tr>
      <w:tr w14:paraId="4F207B81" w14:textId="77777777" w:rsidTr="006E5B28">
        <w:tblPrEx>
          <w:tblW w:w="5000" w:type="pct"/>
          <w:tblCellMar>
            <w:left w:w="43" w:type="dxa"/>
            <w:right w:w="43" w:type="dxa"/>
          </w:tblCellMar>
          <w:tblLook w:val="04A0"/>
        </w:tblPrEx>
        <w:trPr>
          <w:trHeight w:val="302"/>
        </w:trPr>
        <w:tc>
          <w:tcPr>
            <w:tcW w:w="1855" w:type="pct"/>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6229D279" w14:textId="77777777">
            <w:pPr>
              <w:spacing w:after="0" w:line="240" w:lineRule="auto"/>
              <w:rPr>
                <w:rFonts w:eastAsia="Times New Roman" w:cstheme="minorHAnsi"/>
                <w:color w:val="000000"/>
              </w:rPr>
            </w:pPr>
            <w:r w:rsidRPr="008751FA">
              <w:rPr>
                <w:rFonts w:eastAsia="Times New Roman" w:cstheme="minorHAnsi"/>
                <w:color w:val="000000"/>
              </w:rPr>
              <w:t>Systems develop and submit an service line replacement plan</w:t>
            </w:r>
          </w:p>
        </w:tc>
        <w:tc>
          <w:tcPr>
            <w:tcW w:w="810" w:type="pct"/>
            <w:tcBorders>
              <w:top w:val="nil"/>
              <w:left w:val="nil"/>
              <w:bottom w:val="single" w:sz="8" w:space="0" w:color="auto"/>
              <w:right w:val="single" w:sz="8" w:space="0" w:color="auto"/>
            </w:tcBorders>
            <w:shd w:val="clear" w:color="auto" w:fill="auto"/>
            <w:vAlign w:val="center"/>
            <w:hideMark/>
          </w:tcPr>
          <w:p w:rsidR="00957ACD" w:rsidRPr="008751FA" w:rsidP="00957ACD" w14:paraId="797C4DF6" w14:textId="77777777">
            <w:pPr>
              <w:spacing w:after="0" w:line="240" w:lineRule="auto"/>
              <w:jc w:val="right"/>
              <w:rPr>
                <w:rFonts w:eastAsia="Times New Roman" w:cstheme="minorHAnsi"/>
                <w:color w:val="000000"/>
              </w:rPr>
            </w:pPr>
            <w:r w:rsidRPr="008751FA">
              <w:rPr>
                <w:rFonts w:eastAsia="Times New Roman" w:cstheme="minorHAnsi"/>
                <w:color w:val="000000"/>
              </w:rPr>
              <w:t>374,384</w:t>
            </w:r>
          </w:p>
        </w:tc>
        <w:tc>
          <w:tcPr>
            <w:tcW w:w="838" w:type="pct"/>
            <w:tcBorders>
              <w:top w:val="nil"/>
              <w:left w:val="nil"/>
              <w:bottom w:val="single" w:sz="8" w:space="0" w:color="auto"/>
              <w:right w:val="single" w:sz="8" w:space="0" w:color="auto"/>
            </w:tcBorders>
            <w:shd w:val="clear" w:color="auto" w:fill="auto"/>
            <w:vAlign w:val="center"/>
            <w:hideMark/>
          </w:tcPr>
          <w:p w:rsidR="00957ACD" w:rsidRPr="008751FA" w:rsidP="00957ACD" w14:paraId="30C7C6B0" w14:textId="77777777">
            <w:pPr>
              <w:spacing w:after="0" w:line="240" w:lineRule="auto"/>
              <w:jc w:val="right"/>
              <w:rPr>
                <w:rFonts w:eastAsia="Times New Roman" w:cstheme="minorHAnsi"/>
                <w:color w:val="000000"/>
              </w:rPr>
            </w:pPr>
            <w:r w:rsidRPr="008751FA">
              <w:rPr>
                <w:rFonts w:eastAsia="Times New Roman" w:cstheme="minorHAnsi"/>
                <w:color w:val="000000"/>
              </w:rPr>
              <w:t>$15,081,002</w:t>
            </w:r>
          </w:p>
        </w:tc>
        <w:tc>
          <w:tcPr>
            <w:tcW w:w="734" w:type="pct"/>
            <w:tcBorders>
              <w:top w:val="nil"/>
              <w:left w:val="nil"/>
              <w:bottom w:val="single" w:sz="8" w:space="0" w:color="auto"/>
              <w:right w:val="single" w:sz="8" w:space="0" w:color="auto"/>
            </w:tcBorders>
            <w:shd w:val="clear" w:color="auto" w:fill="auto"/>
            <w:vAlign w:val="center"/>
            <w:hideMark/>
          </w:tcPr>
          <w:p w:rsidR="00957ACD" w:rsidRPr="008751FA" w:rsidP="00957ACD" w14:paraId="7B1E0C33" w14:textId="77777777">
            <w:pPr>
              <w:spacing w:after="0" w:line="240" w:lineRule="auto"/>
              <w:jc w:val="right"/>
              <w:rPr>
                <w:rFonts w:eastAsia="Times New Roman" w:cstheme="minorHAnsi"/>
                <w:color w:val="000000"/>
              </w:rPr>
            </w:pPr>
            <w:r w:rsidRPr="008751FA">
              <w:rPr>
                <w:rFonts w:eastAsia="Times New Roman" w:cstheme="minorHAnsi"/>
                <w:color w:val="000000"/>
              </w:rPr>
              <w:t>$0</w:t>
            </w:r>
          </w:p>
        </w:tc>
        <w:tc>
          <w:tcPr>
            <w:tcW w:w="763" w:type="pct"/>
            <w:tcBorders>
              <w:top w:val="nil"/>
              <w:left w:val="nil"/>
              <w:bottom w:val="single" w:sz="8" w:space="0" w:color="auto"/>
              <w:right w:val="single" w:sz="8" w:space="0" w:color="auto"/>
            </w:tcBorders>
            <w:shd w:val="clear" w:color="auto" w:fill="auto"/>
            <w:vAlign w:val="center"/>
            <w:hideMark/>
          </w:tcPr>
          <w:p w:rsidR="00957ACD" w:rsidRPr="008751FA" w:rsidP="00957ACD" w14:paraId="4AC6FE8E" w14:textId="77777777">
            <w:pPr>
              <w:spacing w:after="0" w:line="240" w:lineRule="auto"/>
              <w:jc w:val="right"/>
              <w:rPr>
                <w:rFonts w:eastAsia="Times New Roman" w:cstheme="minorHAnsi"/>
                <w:color w:val="000000"/>
              </w:rPr>
            </w:pPr>
            <w:r w:rsidRPr="008751FA">
              <w:rPr>
                <w:rFonts w:eastAsia="Times New Roman" w:cstheme="minorHAnsi"/>
                <w:color w:val="000000"/>
              </w:rPr>
              <w:t>$15,081,002</w:t>
            </w:r>
          </w:p>
        </w:tc>
      </w:tr>
      <w:tr w14:paraId="2B5FE6CA" w14:textId="77777777" w:rsidTr="006E5B28">
        <w:tblPrEx>
          <w:tblW w:w="5000" w:type="pct"/>
          <w:tblCellMar>
            <w:left w:w="43" w:type="dxa"/>
            <w:right w:w="43" w:type="dxa"/>
          </w:tblCellMar>
          <w:tblLook w:val="04A0"/>
        </w:tblPrEx>
        <w:trPr>
          <w:trHeight w:val="302"/>
        </w:trPr>
        <w:tc>
          <w:tcPr>
            <w:tcW w:w="1855" w:type="pct"/>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2C2EEF9D" w14:textId="77777777">
            <w:pPr>
              <w:spacing w:after="0" w:line="240" w:lineRule="auto"/>
              <w:rPr>
                <w:rFonts w:eastAsia="Times New Roman" w:cstheme="minorHAnsi"/>
                <w:color w:val="000000"/>
              </w:rPr>
            </w:pPr>
            <w:r w:rsidRPr="008751FA">
              <w:rPr>
                <w:rFonts w:eastAsia="Times New Roman" w:cstheme="minorHAnsi"/>
                <w:color w:val="000000"/>
              </w:rPr>
              <w:t>Systems develop public education materials for customers on service lines with lead or unknown content and submit to States for review</w:t>
            </w:r>
          </w:p>
        </w:tc>
        <w:tc>
          <w:tcPr>
            <w:tcW w:w="810" w:type="pct"/>
            <w:tcBorders>
              <w:top w:val="nil"/>
              <w:left w:val="nil"/>
              <w:bottom w:val="single" w:sz="8" w:space="0" w:color="auto"/>
              <w:right w:val="single" w:sz="8" w:space="0" w:color="auto"/>
            </w:tcBorders>
            <w:shd w:val="clear" w:color="auto" w:fill="auto"/>
            <w:vAlign w:val="center"/>
            <w:hideMark/>
          </w:tcPr>
          <w:p w:rsidR="00957ACD" w:rsidRPr="008751FA" w:rsidP="00957ACD" w14:paraId="1FAB1528" w14:textId="77777777">
            <w:pPr>
              <w:spacing w:after="0" w:line="240" w:lineRule="auto"/>
              <w:jc w:val="right"/>
              <w:rPr>
                <w:rFonts w:eastAsia="Times New Roman" w:cstheme="minorHAnsi"/>
                <w:color w:val="000000"/>
              </w:rPr>
            </w:pPr>
            <w:r w:rsidRPr="008751FA">
              <w:rPr>
                <w:rFonts w:eastAsia="Times New Roman" w:cstheme="minorHAnsi"/>
                <w:color w:val="000000"/>
              </w:rPr>
              <w:t>182,000</w:t>
            </w:r>
          </w:p>
        </w:tc>
        <w:tc>
          <w:tcPr>
            <w:tcW w:w="838" w:type="pct"/>
            <w:tcBorders>
              <w:top w:val="nil"/>
              <w:left w:val="nil"/>
              <w:bottom w:val="single" w:sz="8" w:space="0" w:color="auto"/>
              <w:right w:val="single" w:sz="8" w:space="0" w:color="auto"/>
            </w:tcBorders>
            <w:shd w:val="clear" w:color="auto" w:fill="auto"/>
            <w:vAlign w:val="center"/>
            <w:hideMark/>
          </w:tcPr>
          <w:p w:rsidR="00957ACD" w:rsidRPr="008751FA" w:rsidP="00957ACD" w14:paraId="01575F13" w14:textId="77777777">
            <w:pPr>
              <w:spacing w:after="0" w:line="240" w:lineRule="auto"/>
              <w:jc w:val="right"/>
              <w:rPr>
                <w:rFonts w:eastAsia="Times New Roman" w:cstheme="minorHAnsi"/>
                <w:color w:val="000000"/>
              </w:rPr>
            </w:pPr>
            <w:r w:rsidRPr="008751FA">
              <w:rPr>
                <w:rFonts w:eastAsia="Times New Roman" w:cstheme="minorHAnsi"/>
                <w:color w:val="000000"/>
              </w:rPr>
              <w:t>$7,068,916</w:t>
            </w:r>
          </w:p>
        </w:tc>
        <w:tc>
          <w:tcPr>
            <w:tcW w:w="734" w:type="pct"/>
            <w:tcBorders>
              <w:top w:val="nil"/>
              <w:left w:val="nil"/>
              <w:bottom w:val="single" w:sz="8" w:space="0" w:color="auto"/>
              <w:right w:val="single" w:sz="8" w:space="0" w:color="auto"/>
            </w:tcBorders>
            <w:shd w:val="clear" w:color="auto" w:fill="auto"/>
            <w:vAlign w:val="center"/>
            <w:hideMark/>
          </w:tcPr>
          <w:p w:rsidR="00957ACD" w:rsidRPr="008751FA" w:rsidP="00957ACD" w14:paraId="0FE71095" w14:textId="77777777">
            <w:pPr>
              <w:spacing w:after="0" w:line="240" w:lineRule="auto"/>
              <w:jc w:val="right"/>
              <w:rPr>
                <w:rFonts w:eastAsia="Times New Roman" w:cstheme="minorHAnsi"/>
                <w:color w:val="000000"/>
              </w:rPr>
            </w:pPr>
            <w:r w:rsidRPr="008751FA">
              <w:rPr>
                <w:rFonts w:eastAsia="Times New Roman" w:cstheme="minorHAnsi"/>
                <w:color w:val="000000"/>
              </w:rPr>
              <w:t>$0</w:t>
            </w:r>
          </w:p>
        </w:tc>
        <w:tc>
          <w:tcPr>
            <w:tcW w:w="763" w:type="pct"/>
            <w:tcBorders>
              <w:top w:val="nil"/>
              <w:left w:val="nil"/>
              <w:bottom w:val="single" w:sz="8" w:space="0" w:color="auto"/>
              <w:right w:val="single" w:sz="8" w:space="0" w:color="auto"/>
            </w:tcBorders>
            <w:shd w:val="clear" w:color="auto" w:fill="auto"/>
            <w:vAlign w:val="center"/>
            <w:hideMark/>
          </w:tcPr>
          <w:p w:rsidR="00957ACD" w:rsidRPr="008751FA" w:rsidP="00957ACD" w14:paraId="2E73CBD8" w14:textId="77777777">
            <w:pPr>
              <w:spacing w:after="0" w:line="240" w:lineRule="auto"/>
              <w:jc w:val="right"/>
              <w:rPr>
                <w:rFonts w:eastAsia="Times New Roman" w:cstheme="minorHAnsi"/>
                <w:color w:val="000000"/>
              </w:rPr>
            </w:pPr>
            <w:r w:rsidRPr="008751FA">
              <w:rPr>
                <w:rFonts w:eastAsia="Times New Roman" w:cstheme="minorHAnsi"/>
                <w:color w:val="000000"/>
              </w:rPr>
              <w:t>$7,068,916</w:t>
            </w:r>
          </w:p>
        </w:tc>
      </w:tr>
      <w:tr w14:paraId="16AAA7F6" w14:textId="77777777" w:rsidTr="006E5B28">
        <w:tblPrEx>
          <w:tblW w:w="5000" w:type="pct"/>
          <w:tblCellMar>
            <w:left w:w="43" w:type="dxa"/>
            <w:right w:w="43" w:type="dxa"/>
          </w:tblCellMar>
          <w:tblLook w:val="04A0"/>
        </w:tblPrEx>
        <w:trPr>
          <w:trHeight w:val="302"/>
        </w:trPr>
        <w:tc>
          <w:tcPr>
            <w:tcW w:w="1855" w:type="pct"/>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19258FE4" w14:textId="77777777">
            <w:pPr>
              <w:spacing w:after="0" w:line="240" w:lineRule="auto"/>
              <w:rPr>
                <w:rFonts w:eastAsia="Times New Roman" w:cstheme="minorHAnsi"/>
                <w:color w:val="000000"/>
              </w:rPr>
            </w:pPr>
            <w:r w:rsidRPr="008751FA">
              <w:rPr>
                <w:rFonts w:eastAsia="Times New Roman" w:cstheme="minorHAnsi"/>
                <w:color w:val="000000"/>
              </w:rPr>
              <w:t>Systems distribute public education materials for customers on service lines with lead or unknown content</w:t>
            </w:r>
          </w:p>
        </w:tc>
        <w:tc>
          <w:tcPr>
            <w:tcW w:w="810" w:type="pct"/>
            <w:tcBorders>
              <w:top w:val="nil"/>
              <w:left w:val="nil"/>
              <w:bottom w:val="single" w:sz="8" w:space="0" w:color="auto"/>
              <w:right w:val="single" w:sz="8" w:space="0" w:color="auto"/>
            </w:tcBorders>
            <w:shd w:val="clear" w:color="auto" w:fill="auto"/>
            <w:vAlign w:val="center"/>
            <w:hideMark/>
          </w:tcPr>
          <w:p w:rsidR="00957ACD" w:rsidRPr="008751FA" w:rsidP="00957ACD" w14:paraId="510DD802" w14:textId="77777777">
            <w:pPr>
              <w:spacing w:after="0" w:line="240" w:lineRule="auto"/>
              <w:jc w:val="right"/>
              <w:rPr>
                <w:rFonts w:eastAsia="Times New Roman" w:cstheme="minorHAnsi"/>
                <w:color w:val="000000"/>
              </w:rPr>
            </w:pPr>
            <w:r w:rsidRPr="008751FA">
              <w:rPr>
                <w:rFonts w:eastAsia="Times New Roman" w:cstheme="minorHAnsi"/>
                <w:color w:val="000000"/>
              </w:rPr>
              <w:t>817,980</w:t>
            </w:r>
          </w:p>
        </w:tc>
        <w:tc>
          <w:tcPr>
            <w:tcW w:w="838" w:type="pct"/>
            <w:tcBorders>
              <w:top w:val="nil"/>
              <w:left w:val="nil"/>
              <w:bottom w:val="single" w:sz="8" w:space="0" w:color="auto"/>
              <w:right w:val="single" w:sz="8" w:space="0" w:color="auto"/>
            </w:tcBorders>
            <w:shd w:val="clear" w:color="auto" w:fill="auto"/>
            <w:vAlign w:val="center"/>
            <w:hideMark/>
          </w:tcPr>
          <w:p w:rsidR="00957ACD" w:rsidRPr="008751FA" w:rsidP="00957ACD" w14:paraId="1B24B370" w14:textId="77777777">
            <w:pPr>
              <w:spacing w:after="0" w:line="240" w:lineRule="auto"/>
              <w:jc w:val="right"/>
              <w:rPr>
                <w:rFonts w:eastAsia="Times New Roman" w:cstheme="minorHAnsi"/>
                <w:color w:val="000000"/>
              </w:rPr>
            </w:pPr>
            <w:r w:rsidRPr="008751FA">
              <w:rPr>
                <w:rFonts w:eastAsia="Times New Roman" w:cstheme="minorHAnsi"/>
                <w:color w:val="000000"/>
              </w:rPr>
              <w:t>$35,820,383</w:t>
            </w:r>
          </w:p>
        </w:tc>
        <w:tc>
          <w:tcPr>
            <w:tcW w:w="734" w:type="pct"/>
            <w:tcBorders>
              <w:top w:val="nil"/>
              <w:left w:val="nil"/>
              <w:bottom w:val="single" w:sz="8" w:space="0" w:color="auto"/>
              <w:right w:val="single" w:sz="8" w:space="0" w:color="auto"/>
            </w:tcBorders>
            <w:shd w:val="clear" w:color="auto" w:fill="auto"/>
            <w:vAlign w:val="center"/>
            <w:hideMark/>
          </w:tcPr>
          <w:p w:rsidR="00957ACD" w:rsidRPr="008751FA" w:rsidP="00957ACD" w14:paraId="6A047E4A" w14:textId="77777777">
            <w:pPr>
              <w:spacing w:after="0" w:line="240" w:lineRule="auto"/>
              <w:jc w:val="right"/>
              <w:rPr>
                <w:rFonts w:eastAsia="Times New Roman" w:cstheme="minorHAnsi"/>
                <w:color w:val="000000"/>
              </w:rPr>
            </w:pPr>
            <w:r w:rsidRPr="008751FA">
              <w:rPr>
                <w:rFonts w:eastAsia="Times New Roman" w:cstheme="minorHAnsi"/>
                <w:color w:val="000000"/>
              </w:rPr>
              <w:t>$31,467,255</w:t>
            </w:r>
          </w:p>
        </w:tc>
        <w:tc>
          <w:tcPr>
            <w:tcW w:w="763" w:type="pct"/>
            <w:tcBorders>
              <w:top w:val="nil"/>
              <w:left w:val="nil"/>
              <w:bottom w:val="single" w:sz="8" w:space="0" w:color="auto"/>
              <w:right w:val="single" w:sz="8" w:space="0" w:color="auto"/>
            </w:tcBorders>
            <w:shd w:val="clear" w:color="auto" w:fill="auto"/>
            <w:vAlign w:val="center"/>
            <w:hideMark/>
          </w:tcPr>
          <w:p w:rsidR="00957ACD" w:rsidRPr="008751FA" w:rsidP="00957ACD" w14:paraId="496DDC56" w14:textId="77777777">
            <w:pPr>
              <w:spacing w:after="0" w:line="240" w:lineRule="auto"/>
              <w:jc w:val="right"/>
              <w:rPr>
                <w:rFonts w:eastAsia="Times New Roman" w:cstheme="minorHAnsi"/>
                <w:color w:val="000000"/>
              </w:rPr>
            </w:pPr>
            <w:r w:rsidRPr="008751FA">
              <w:rPr>
                <w:rFonts w:eastAsia="Times New Roman" w:cstheme="minorHAnsi"/>
                <w:color w:val="000000"/>
              </w:rPr>
              <w:t>$67,287,637</w:t>
            </w:r>
          </w:p>
        </w:tc>
      </w:tr>
      <w:tr w14:paraId="699058FA" w14:textId="77777777" w:rsidTr="006E5B28">
        <w:tblPrEx>
          <w:tblW w:w="5000" w:type="pct"/>
          <w:tblCellMar>
            <w:left w:w="43" w:type="dxa"/>
            <w:right w:w="43" w:type="dxa"/>
          </w:tblCellMar>
          <w:tblLook w:val="04A0"/>
        </w:tblPrEx>
        <w:trPr>
          <w:trHeight w:val="302"/>
        </w:trPr>
        <w:tc>
          <w:tcPr>
            <w:tcW w:w="1855" w:type="pct"/>
            <w:tcBorders>
              <w:top w:val="nil"/>
              <w:left w:val="single" w:sz="8" w:space="0" w:color="auto"/>
              <w:bottom w:val="single" w:sz="8" w:space="0" w:color="auto"/>
              <w:right w:val="single" w:sz="8" w:space="0" w:color="auto"/>
            </w:tcBorders>
            <w:shd w:val="clear" w:color="auto" w:fill="auto"/>
            <w:noWrap/>
            <w:vAlign w:val="center"/>
            <w:hideMark/>
          </w:tcPr>
          <w:p w:rsidR="00957ACD" w:rsidRPr="008751FA" w:rsidP="00957ACD" w14:paraId="2BFA3E3E" w14:textId="77777777">
            <w:pPr>
              <w:spacing w:after="0" w:line="240" w:lineRule="auto"/>
              <w:rPr>
                <w:rFonts w:eastAsia="Times New Roman" w:cstheme="minorHAnsi"/>
                <w:b/>
                <w:color w:val="000000"/>
              </w:rPr>
            </w:pPr>
            <w:r w:rsidRPr="008751FA">
              <w:rPr>
                <w:rFonts w:eastAsia="Times New Roman" w:cstheme="minorHAnsi"/>
                <w:b/>
                <w:color w:val="000000"/>
              </w:rPr>
              <w:t>Total</w:t>
            </w:r>
          </w:p>
        </w:tc>
        <w:tc>
          <w:tcPr>
            <w:tcW w:w="810" w:type="pct"/>
            <w:tcBorders>
              <w:top w:val="nil"/>
              <w:left w:val="nil"/>
              <w:bottom w:val="single" w:sz="8" w:space="0" w:color="auto"/>
              <w:right w:val="single" w:sz="8" w:space="0" w:color="auto"/>
            </w:tcBorders>
            <w:shd w:val="clear" w:color="auto" w:fill="auto"/>
            <w:vAlign w:val="center"/>
            <w:hideMark/>
          </w:tcPr>
          <w:p w:rsidR="00957ACD" w:rsidRPr="008751FA" w:rsidP="00957ACD" w14:paraId="3A329B01" w14:textId="77777777">
            <w:pPr>
              <w:spacing w:after="0" w:line="240" w:lineRule="auto"/>
              <w:jc w:val="right"/>
              <w:rPr>
                <w:rFonts w:eastAsia="Times New Roman" w:cstheme="minorHAnsi"/>
                <w:b/>
                <w:color w:val="000000"/>
              </w:rPr>
            </w:pPr>
            <w:r w:rsidRPr="008751FA">
              <w:rPr>
                <w:rFonts w:eastAsia="Times New Roman" w:cstheme="minorHAnsi"/>
                <w:b/>
                <w:bCs/>
                <w:color w:val="000000"/>
              </w:rPr>
              <w:t xml:space="preserve">7,579,376 </w:t>
            </w:r>
          </w:p>
        </w:tc>
        <w:tc>
          <w:tcPr>
            <w:tcW w:w="838" w:type="pct"/>
            <w:tcBorders>
              <w:top w:val="nil"/>
              <w:left w:val="nil"/>
              <w:bottom w:val="single" w:sz="8" w:space="0" w:color="auto"/>
              <w:right w:val="single" w:sz="8" w:space="0" w:color="auto"/>
            </w:tcBorders>
            <w:shd w:val="clear" w:color="auto" w:fill="auto"/>
            <w:vAlign w:val="center"/>
            <w:hideMark/>
          </w:tcPr>
          <w:p w:rsidR="00957ACD" w:rsidRPr="008751FA" w:rsidP="00957ACD" w14:paraId="42713DF8" w14:textId="77777777">
            <w:pPr>
              <w:spacing w:after="0" w:line="240" w:lineRule="auto"/>
              <w:jc w:val="right"/>
              <w:rPr>
                <w:rFonts w:eastAsia="Times New Roman" w:cstheme="minorHAnsi"/>
                <w:b/>
                <w:color w:val="000000"/>
              </w:rPr>
            </w:pPr>
            <w:r w:rsidRPr="008751FA">
              <w:rPr>
                <w:rFonts w:eastAsia="Times New Roman" w:cstheme="minorHAnsi"/>
                <w:b/>
                <w:bCs/>
                <w:color w:val="000000"/>
              </w:rPr>
              <w:t>$343,570,742</w:t>
            </w:r>
          </w:p>
        </w:tc>
        <w:tc>
          <w:tcPr>
            <w:tcW w:w="734" w:type="pct"/>
            <w:tcBorders>
              <w:top w:val="nil"/>
              <w:left w:val="nil"/>
              <w:bottom w:val="single" w:sz="8" w:space="0" w:color="auto"/>
              <w:right w:val="single" w:sz="8" w:space="0" w:color="auto"/>
            </w:tcBorders>
            <w:shd w:val="clear" w:color="auto" w:fill="auto"/>
            <w:vAlign w:val="center"/>
            <w:hideMark/>
          </w:tcPr>
          <w:p w:rsidR="00957ACD" w:rsidRPr="008751FA" w:rsidP="00957ACD" w14:paraId="0D632D50" w14:textId="77777777">
            <w:pPr>
              <w:spacing w:after="0" w:line="240" w:lineRule="auto"/>
              <w:jc w:val="right"/>
              <w:rPr>
                <w:rFonts w:eastAsia="Times New Roman" w:cstheme="minorHAnsi"/>
                <w:b/>
                <w:color w:val="000000"/>
              </w:rPr>
            </w:pPr>
            <w:r w:rsidRPr="008751FA">
              <w:rPr>
                <w:rFonts w:eastAsia="Times New Roman" w:cstheme="minorHAnsi"/>
                <w:b/>
                <w:bCs/>
                <w:color w:val="000000"/>
              </w:rPr>
              <w:t>$720,675,962</w:t>
            </w:r>
          </w:p>
        </w:tc>
        <w:tc>
          <w:tcPr>
            <w:tcW w:w="763" w:type="pct"/>
            <w:tcBorders>
              <w:top w:val="nil"/>
              <w:left w:val="nil"/>
              <w:bottom w:val="single" w:sz="8" w:space="0" w:color="auto"/>
              <w:right w:val="single" w:sz="8" w:space="0" w:color="auto"/>
            </w:tcBorders>
            <w:shd w:val="clear" w:color="auto" w:fill="auto"/>
            <w:vAlign w:val="center"/>
            <w:hideMark/>
          </w:tcPr>
          <w:p w:rsidR="00957ACD" w:rsidRPr="008751FA" w:rsidP="00957ACD" w14:paraId="30CDFDDA" w14:textId="77777777">
            <w:pPr>
              <w:spacing w:after="0" w:line="240" w:lineRule="auto"/>
              <w:jc w:val="right"/>
              <w:rPr>
                <w:rFonts w:eastAsia="Times New Roman" w:cstheme="minorHAnsi"/>
                <w:b/>
                <w:color w:val="000000"/>
              </w:rPr>
            </w:pPr>
            <w:r w:rsidRPr="008751FA">
              <w:rPr>
                <w:rFonts w:eastAsia="Times New Roman" w:cstheme="minorHAnsi"/>
                <w:b/>
                <w:bCs/>
                <w:color w:val="000000"/>
              </w:rPr>
              <w:t>$1,064,246,704</w:t>
            </w:r>
          </w:p>
        </w:tc>
      </w:tr>
    </w:tbl>
    <w:p w:rsidR="00957ACD" w:rsidRPr="008751FA" w:rsidP="00957ACD" w14:paraId="61B26548" w14:textId="77777777">
      <w:pPr>
        <w:spacing w:after="0" w:line="240" w:lineRule="auto"/>
        <w:rPr>
          <w:rFonts w:eastAsia="Times New Roman" w:cstheme="minorHAnsi"/>
        </w:rPr>
      </w:pPr>
    </w:p>
    <w:p w:rsidR="00957ACD" w:rsidRPr="008751FA" w:rsidP="00957ACD" w14:paraId="13E45BAB" w14:textId="77777777">
      <w:pPr>
        <w:spacing w:after="240" w:line="240" w:lineRule="auto"/>
        <w:ind w:firstLine="720"/>
        <w:rPr>
          <w:rFonts w:eastAsia="Times New Roman" w:cstheme="minorHAnsi"/>
        </w:rPr>
      </w:pPr>
      <w:r w:rsidRPr="008751FA">
        <w:rPr>
          <w:rFonts w:eastAsia="Times New Roman" w:cstheme="minorHAnsi"/>
        </w:rPr>
        <w:t xml:space="preserve">The total burden and cost estimates in </w:t>
      </w:r>
      <w:r w:rsidRPr="008751FA">
        <w:rPr>
          <w:rFonts w:eastAsia="Times New Roman" w:cstheme="minorHAnsi"/>
          <w:b/>
          <w:bCs/>
        </w:rPr>
        <w:fldChar w:fldCharType="begin"/>
      </w:r>
      <w:r w:rsidRPr="008751FA">
        <w:rPr>
          <w:rFonts w:eastAsia="Times New Roman" w:cstheme="minorHAnsi"/>
          <w:b/>
          <w:bCs/>
        </w:rPr>
        <w:instrText xml:space="preserve"> REF _Ref143111028 \h  \* MERGEFORMAT </w:instrText>
      </w:r>
      <w:r w:rsidRPr="008751FA">
        <w:rPr>
          <w:rFonts w:eastAsia="Times New Roman" w:cstheme="minorHAnsi"/>
          <w:b/>
          <w:bCs/>
        </w:rPr>
        <w:fldChar w:fldCharType="separate"/>
      </w:r>
      <w:r w:rsidRPr="008751FA">
        <w:rPr>
          <w:rFonts w:eastAsia="Times New Roman" w:cstheme="minorHAnsi"/>
          <w:b/>
          <w:bCs/>
        </w:rPr>
        <w:t xml:space="preserve">Exhibit </w:t>
      </w:r>
      <w:r w:rsidRPr="008751FA">
        <w:rPr>
          <w:rFonts w:eastAsia="Times New Roman" w:cstheme="minorHAnsi"/>
          <w:b/>
          <w:bCs/>
          <w:noProof/>
        </w:rPr>
        <w:t>13</w:t>
      </w:r>
      <w:r w:rsidRPr="008751FA">
        <w:rPr>
          <w:rFonts w:eastAsia="Times New Roman" w:cstheme="minorHAnsi"/>
          <w:b/>
          <w:bCs/>
        </w:rPr>
        <w:fldChar w:fldCharType="end"/>
      </w:r>
      <w:r w:rsidRPr="008751FA">
        <w:rPr>
          <w:rFonts w:eastAsia="Times New Roman" w:cstheme="minorHAnsi"/>
          <w:b/>
          <w:bCs/>
        </w:rPr>
        <w:t xml:space="preserve"> </w:t>
      </w:r>
      <w:r w:rsidRPr="008751FA">
        <w:rPr>
          <w:rFonts w:eastAsia="Times New Roman" w:cstheme="minorHAnsi"/>
        </w:rPr>
        <w:t xml:space="preserve">partially double count the requested burden and costs for the LCRR in the </w:t>
      </w:r>
      <w:r w:rsidRPr="008751FA">
        <w:rPr>
          <w:rFonts w:eastAsia="Times New Roman" w:cstheme="minorHAnsi"/>
          <w:i/>
          <w:iCs/>
        </w:rPr>
        <w:t>Information Collection Request for the Lead and Copper Rule Revisions</w:t>
      </w:r>
      <w:r w:rsidRPr="008751FA">
        <w:rPr>
          <w:rFonts w:eastAsia="Times New Roman" w:cstheme="minorHAnsi"/>
        </w:rPr>
        <w:t xml:space="preserve"> (OMB Control Number 2040-0297, EPA Tracking Number 2606.03). That request covered system and State burdens from January 1, 2024 through December 31, 2026 for the following groups of data collection and reporting activities under the LCRR: the normal and field operations to update unknown service lines and submission of updates, the development and submission of a service line replacement plan, the development, submission and distribution of public education materials for customers on service lines with lead, GRR, or unknown content. The overlap period is 16 of the 36 months. Therefore, EPA applied a multiplicative factor of 16/36 to the LCRR ICR total burden and cost estimates to estimate the potential overlap. </w:t>
      </w:r>
      <w:r w:rsidRPr="008751FA">
        <w:rPr>
          <w:rFonts w:eastAsia="Times New Roman" w:cstheme="minorHAnsi"/>
          <w:b/>
          <w:bCs/>
        </w:rPr>
        <w:fldChar w:fldCharType="begin"/>
      </w:r>
      <w:r w:rsidRPr="008751FA">
        <w:rPr>
          <w:rFonts w:eastAsia="Times New Roman" w:cstheme="minorHAnsi"/>
          <w:b/>
          <w:bCs/>
        </w:rPr>
        <w:instrText xml:space="preserve"> REF _Ref136849372 \h  \* MERGEFORMAT </w:instrText>
      </w:r>
      <w:r w:rsidRPr="008751FA">
        <w:rPr>
          <w:rFonts w:eastAsia="Times New Roman" w:cstheme="minorHAnsi"/>
          <w:b/>
          <w:bCs/>
        </w:rPr>
        <w:fldChar w:fldCharType="separate"/>
      </w:r>
      <w:r w:rsidRPr="008751FA">
        <w:rPr>
          <w:rFonts w:eastAsia="Times New Roman" w:cstheme="minorHAnsi"/>
          <w:b/>
          <w:bCs/>
        </w:rPr>
        <w:t xml:space="preserve">Exhibit </w:t>
      </w:r>
      <w:r w:rsidRPr="008751FA">
        <w:rPr>
          <w:rFonts w:eastAsia="Times New Roman" w:cstheme="minorHAnsi"/>
          <w:b/>
          <w:bCs/>
          <w:noProof/>
        </w:rPr>
        <w:t>14</w:t>
      </w:r>
      <w:r w:rsidRPr="008751FA">
        <w:rPr>
          <w:rFonts w:eastAsia="Times New Roman" w:cstheme="minorHAnsi"/>
          <w:b/>
          <w:bCs/>
        </w:rPr>
        <w:fldChar w:fldCharType="end"/>
      </w:r>
      <w:r w:rsidRPr="008751FA">
        <w:rPr>
          <w:rFonts w:eastAsia="Times New Roman" w:cstheme="minorHAnsi"/>
        </w:rPr>
        <w:t xml:space="preserve"> shows the adjustments EPA used to estimate the proposed LCRI burden and costs net of the double counting. The increase in responses and non-labor costs with the decrease in burden reflect refinements in the underlying assumptions used to estimate the cost of normal and field investigations of unknown service lines.</w:t>
      </w:r>
    </w:p>
    <w:p w:rsidR="00957ACD" w:rsidRPr="008751FA" w:rsidP="00957ACD" w14:paraId="3A9D60CD"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14</w:t>
      </w:r>
      <w:r w:rsidRPr="008751FA">
        <w:rPr>
          <w:rFonts w:eastAsia="Times New Roman" w:cstheme="minorHAnsi"/>
          <w:b/>
          <w:bCs/>
          <w:noProof/>
        </w:rPr>
        <w:fldChar w:fldCharType="end"/>
      </w:r>
      <w:r w:rsidRPr="008751FA">
        <w:rPr>
          <w:rFonts w:eastAsia="Times New Roman" w:cstheme="minorHAnsi"/>
          <w:b/>
          <w:bCs/>
          <w:noProof/>
        </w:rPr>
        <w:t>. Public Water System Net Total and Average Annual Burden and Costs for the Proposed LCRI ICR</w:t>
      </w:r>
    </w:p>
    <w:tbl>
      <w:tblPr>
        <w:tblStyle w:val="TableGrid1"/>
        <w:tblW w:w="9360" w:type="dxa"/>
        <w:jc w:val="center"/>
        <w:tblLayout w:type="fixed"/>
        <w:tblCellMar>
          <w:left w:w="72" w:type="dxa"/>
          <w:right w:w="72" w:type="dxa"/>
        </w:tblCellMar>
        <w:tblLook w:val="01E0"/>
      </w:tblPr>
      <w:tblGrid>
        <w:gridCol w:w="2831"/>
        <w:gridCol w:w="1394"/>
        <w:gridCol w:w="1890"/>
        <w:gridCol w:w="1541"/>
        <w:gridCol w:w="1704"/>
      </w:tblGrid>
      <w:tr w14:paraId="1BB25380" w14:textId="77777777" w:rsidTr="008751FA">
        <w:tblPrEx>
          <w:tblW w:w="9360" w:type="dxa"/>
          <w:jc w:val="center"/>
          <w:tblLayout w:type="fixed"/>
          <w:tblCellMar>
            <w:left w:w="72" w:type="dxa"/>
            <w:right w:w="72" w:type="dxa"/>
          </w:tblCellMar>
          <w:tblLook w:val="01E0"/>
        </w:tblPrEx>
        <w:trPr>
          <w:trHeight w:val="20"/>
          <w:jc w:val="center"/>
        </w:trPr>
        <w:tc>
          <w:tcPr>
            <w:tcW w:w="2831" w:type="dxa"/>
            <w:vAlign w:val="center"/>
          </w:tcPr>
          <w:p w:rsidR="00957ACD" w:rsidRPr="008751FA" w:rsidP="00957ACD" w14:paraId="42975C5C"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Item</w:t>
            </w:r>
          </w:p>
        </w:tc>
        <w:tc>
          <w:tcPr>
            <w:tcW w:w="1394" w:type="dxa"/>
            <w:vAlign w:val="center"/>
          </w:tcPr>
          <w:p w:rsidR="00957ACD" w:rsidRPr="008751FA" w:rsidP="00957ACD" w14:paraId="43BEFEA0"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Responses</w:t>
            </w:r>
          </w:p>
        </w:tc>
        <w:tc>
          <w:tcPr>
            <w:tcW w:w="1890" w:type="dxa"/>
            <w:vAlign w:val="center"/>
          </w:tcPr>
          <w:p w:rsidR="00957ACD" w:rsidRPr="008751FA" w:rsidP="00957ACD" w14:paraId="113B2BBA"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Total Burden</w:t>
            </w:r>
          </w:p>
        </w:tc>
        <w:tc>
          <w:tcPr>
            <w:tcW w:w="1541" w:type="dxa"/>
            <w:vAlign w:val="center"/>
          </w:tcPr>
          <w:p w:rsidR="00957ACD" w:rsidRPr="008751FA" w:rsidP="00957ACD" w14:paraId="26092BC1"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Labor Costs</w:t>
            </w:r>
          </w:p>
          <w:p w:rsidR="00957ACD" w:rsidRPr="008751FA" w:rsidP="00957ACD" w14:paraId="48E052E5"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(2022 USD)</w:t>
            </w:r>
          </w:p>
        </w:tc>
        <w:tc>
          <w:tcPr>
            <w:tcW w:w="1704" w:type="dxa"/>
            <w:vAlign w:val="center"/>
          </w:tcPr>
          <w:p w:rsidR="00957ACD" w:rsidRPr="008751FA" w:rsidP="00957ACD" w14:paraId="60D8F57A"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Total Costs</w:t>
            </w:r>
          </w:p>
          <w:p w:rsidR="00957ACD" w:rsidRPr="008751FA" w:rsidP="00957ACD" w14:paraId="7E4E44CC"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(2022 USD)</w:t>
            </w:r>
          </w:p>
        </w:tc>
      </w:tr>
      <w:tr w14:paraId="67974439" w14:textId="77777777" w:rsidTr="008751FA">
        <w:tblPrEx>
          <w:tblW w:w="9360" w:type="dxa"/>
          <w:jc w:val="center"/>
          <w:tblLayout w:type="fixed"/>
          <w:tblCellMar>
            <w:left w:w="72" w:type="dxa"/>
            <w:right w:w="72" w:type="dxa"/>
          </w:tblCellMar>
          <w:tblLook w:val="01E0"/>
        </w:tblPrEx>
        <w:trPr>
          <w:trHeight w:val="20"/>
          <w:jc w:val="center"/>
        </w:trPr>
        <w:tc>
          <w:tcPr>
            <w:tcW w:w="2831" w:type="dxa"/>
          </w:tcPr>
          <w:p w:rsidR="00957ACD" w:rsidRPr="008751FA" w:rsidP="00957ACD" w14:paraId="233A260D"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[a] Total for LCRR ICR Renewal (USEPA 2022) – All Activities</w:t>
            </w:r>
          </w:p>
        </w:tc>
        <w:tc>
          <w:tcPr>
            <w:tcW w:w="1394" w:type="dxa"/>
            <w:vAlign w:val="center"/>
          </w:tcPr>
          <w:p w:rsidR="00957ACD" w:rsidRPr="008751FA" w:rsidP="00957ACD" w14:paraId="08D27E51"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166,068,857</w:t>
            </w:r>
          </w:p>
        </w:tc>
        <w:tc>
          <w:tcPr>
            <w:tcW w:w="1890" w:type="dxa"/>
            <w:vAlign w:val="center"/>
          </w:tcPr>
          <w:p w:rsidR="00957ACD" w:rsidRPr="008751FA" w:rsidP="00957ACD" w14:paraId="0E44A8BE"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25,197,612</w:t>
            </w:r>
          </w:p>
        </w:tc>
        <w:tc>
          <w:tcPr>
            <w:tcW w:w="1541" w:type="dxa"/>
            <w:vAlign w:val="center"/>
          </w:tcPr>
          <w:p w:rsidR="00957ACD" w:rsidRPr="008751FA" w:rsidP="00957ACD" w14:paraId="7B0A4727"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$1,080,398,986</w:t>
            </w:r>
          </w:p>
        </w:tc>
        <w:tc>
          <w:tcPr>
            <w:tcW w:w="1704" w:type="dxa"/>
            <w:vAlign w:val="center"/>
          </w:tcPr>
          <w:p w:rsidR="00957ACD" w:rsidRPr="008751FA" w:rsidP="00957ACD" w14:paraId="5458A3F8"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$1,803,438,877</w:t>
            </w:r>
          </w:p>
        </w:tc>
      </w:tr>
      <w:tr w14:paraId="59B20CE3" w14:textId="77777777" w:rsidTr="008751FA">
        <w:tblPrEx>
          <w:tblW w:w="9360" w:type="dxa"/>
          <w:jc w:val="center"/>
          <w:tblLayout w:type="fixed"/>
          <w:tblCellMar>
            <w:left w:w="72" w:type="dxa"/>
            <w:right w:w="72" w:type="dxa"/>
          </w:tblCellMar>
          <w:tblLook w:val="01E0"/>
        </w:tblPrEx>
        <w:trPr>
          <w:trHeight w:val="20"/>
          <w:jc w:val="center"/>
        </w:trPr>
        <w:tc>
          <w:tcPr>
            <w:tcW w:w="2831" w:type="dxa"/>
          </w:tcPr>
          <w:p w:rsidR="00957ACD" w:rsidRPr="008751FA" w:rsidP="00957ACD" w14:paraId="31212476"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[b] Estimated Overlap with LCRR ICR Renewal ([a] x 16/36)</w:t>
            </w:r>
          </w:p>
        </w:tc>
        <w:tc>
          <w:tcPr>
            <w:tcW w:w="1394" w:type="dxa"/>
            <w:vAlign w:val="center"/>
          </w:tcPr>
          <w:p w:rsidR="00957ACD" w:rsidRPr="008751FA" w:rsidP="00957ACD" w14:paraId="5F808FF8"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              73,808,381 </w:t>
            </w:r>
          </w:p>
        </w:tc>
        <w:tc>
          <w:tcPr>
            <w:tcW w:w="1890" w:type="dxa"/>
            <w:vAlign w:val="center"/>
          </w:tcPr>
          <w:p w:rsidR="00957ACD" w:rsidRPr="008751FA" w:rsidP="00957ACD" w14:paraId="621FF369"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               11,198,939 </w:t>
            </w:r>
          </w:p>
        </w:tc>
        <w:tc>
          <w:tcPr>
            <w:tcW w:w="1541" w:type="dxa"/>
            <w:vAlign w:val="center"/>
          </w:tcPr>
          <w:p w:rsidR="00957ACD" w:rsidRPr="008751FA" w:rsidP="00957ACD" w14:paraId="7EC9E692"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$480,177,327</w:t>
            </w:r>
          </w:p>
        </w:tc>
        <w:tc>
          <w:tcPr>
            <w:tcW w:w="1704" w:type="dxa"/>
            <w:vAlign w:val="center"/>
          </w:tcPr>
          <w:p w:rsidR="00957ACD" w:rsidRPr="008751FA" w:rsidP="00957ACD" w14:paraId="229F70AB"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$801,528,390</w:t>
            </w:r>
          </w:p>
        </w:tc>
      </w:tr>
      <w:tr w14:paraId="79ABC556" w14:textId="77777777" w:rsidTr="008751FA">
        <w:tblPrEx>
          <w:tblW w:w="9360" w:type="dxa"/>
          <w:jc w:val="center"/>
          <w:tblLayout w:type="fixed"/>
          <w:tblCellMar>
            <w:left w:w="72" w:type="dxa"/>
            <w:right w:w="72" w:type="dxa"/>
          </w:tblCellMar>
          <w:tblLook w:val="01E0"/>
        </w:tblPrEx>
        <w:trPr>
          <w:trHeight w:val="260"/>
          <w:jc w:val="center"/>
        </w:trPr>
        <w:tc>
          <w:tcPr>
            <w:tcW w:w="2831" w:type="dxa"/>
          </w:tcPr>
          <w:p w:rsidR="00957ACD" w:rsidRPr="008751FA" w:rsidP="00957ACD" w14:paraId="1EA54638"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[c] Total for proposed LCRI ICR – All Activities</w:t>
            </w:r>
          </w:p>
        </w:tc>
        <w:tc>
          <w:tcPr>
            <w:tcW w:w="1394" w:type="dxa"/>
            <w:vAlign w:val="center"/>
          </w:tcPr>
          <w:p w:rsidR="00957ACD" w:rsidRPr="008751FA" w:rsidP="00957ACD" w14:paraId="45839F7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75,376,598</w:t>
            </w:r>
          </w:p>
        </w:tc>
        <w:tc>
          <w:tcPr>
            <w:tcW w:w="1890" w:type="dxa"/>
            <w:vAlign w:val="center"/>
          </w:tcPr>
          <w:p w:rsidR="00957ACD" w:rsidRPr="008751FA" w:rsidP="00957ACD" w14:paraId="6588AEB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7,579,376</w:t>
            </w:r>
          </w:p>
        </w:tc>
        <w:tc>
          <w:tcPr>
            <w:tcW w:w="1541" w:type="dxa"/>
            <w:vAlign w:val="center"/>
          </w:tcPr>
          <w:p w:rsidR="00957ACD" w:rsidRPr="008751FA" w:rsidP="00957ACD" w14:paraId="47A41F5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$343,570,742</w:t>
            </w:r>
          </w:p>
        </w:tc>
        <w:tc>
          <w:tcPr>
            <w:tcW w:w="1704" w:type="dxa"/>
            <w:vAlign w:val="center"/>
          </w:tcPr>
          <w:p w:rsidR="00957ACD" w:rsidRPr="008751FA" w:rsidP="00957ACD" w14:paraId="7E540E0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$1,064,246,704</w:t>
            </w:r>
          </w:p>
        </w:tc>
      </w:tr>
      <w:tr w14:paraId="77EB8658" w14:textId="77777777" w:rsidTr="008751FA">
        <w:tblPrEx>
          <w:tblW w:w="9360" w:type="dxa"/>
          <w:jc w:val="center"/>
          <w:tblLayout w:type="fixed"/>
          <w:tblCellMar>
            <w:left w:w="72" w:type="dxa"/>
            <w:right w:w="72" w:type="dxa"/>
          </w:tblCellMar>
          <w:tblLook w:val="01E0"/>
        </w:tblPrEx>
        <w:trPr>
          <w:trHeight w:val="449"/>
          <w:jc w:val="center"/>
        </w:trPr>
        <w:tc>
          <w:tcPr>
            <w:tcW w:w="2831" w:type="dxa"/>
          </w:tcPr>
          <w:p w:rsidR="00957ACD" w:rsidRPr="008751FA" w:rsidP="00957ACD" w14:paraId="4DBE727F" w14:textId="77777777">
            <w:pPr>
              <w:keepNext/>
              <w:keepLines/>
              <w:rPr>
                <w:rFonts w:asciiTheme="minorHAnsi" w:hAnsiTheme="minorHAnsi" w:cstheme="minorHAnsi"/>
                <w:b/>
                <w:sz w:val="22"/>
                <w:szCs w:val="22"/>
              </w:rPr>
            </w:pPr>
            <w:r w:rsidRPr="008751FA">
              <w:rPr>
                <w:rFonts w:asciiTheme="minorHAnsi" w:hAnsiTheme="minorHAnsi" w:cstheme="minorHAnsi"/>
                <w:b/>
                <w:sz w:val="22"/>
                <w:szCs w:val="22"/>
              </w:rPr>
              <w:t>[d] Net Total for proposed LCRI ICR – All Activities ([c] – [b])</w:t>
            </w:r>
          </w:p>
        </w:tc>
        <w:tc>
          <w:tcPr>
            <w:tcW w:w="1394" w:type="dxa"/>
            <w:vAlign w:val="center"/>
          </w:tcPr>
          <w:p w:rsidR="00957ACD" w:rsidRPr="008751FA" w:rsidP="00957ACD" w14:paraId="1E3B4E87"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 xml:space="preserve">1,568,217 </w:t>
            </w:r>
          </w:p>
        </w:tc>
        <w:tc>
          <w:tcPr>
            <w:tcW w:w="1890" w:type="dxa"/>
            <w:vAlign w:val="center"/>
          </w:tcPr>
          <w:p w:rsidR="00957ACD" w:rsidRPr="008751FA" w:rsidP="00957ACD" w14:paraId="64404318"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-3,619,563</w:t>
            </w:r>
          </w:p>
        </w:tc>
        <w:tc>
          <w:tcPr>
            <w:tcW w:w="1541" w:type="dxa"/>
            <w:vAlign w:val="center"/>
          </w:tcPr>
          <w:p w:rsidR="00957ACD" w:rsidRPr="008751FA" w:rsidP="00957ACD" w14:paraId="105AD673"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-$136,606,585</w:t>
            </w:r>
          </w:p>
        </w:tc>
        <w:tc>
          <w:tcPr>
            <w:tcW w:w="1704" w:type="dxa"/>
            <w:vAlign w:val="center"/>
          </w:tcPr>
          <w:p w:rsidR="00957ACD" w:rsidRPr="008751FA" w:rsidP="00957ACD" w14:paraId="07E1AE61"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$262,718,315</w:t>
            </w:r>
          </w:p>
        </w:tc>
      </w:tr>
      <w:tr w14:paraId="13559496" w14:textId="77777777" w:rsidTr="008751FA">
        <w:tblPrEx>
          <w:tblW w:w="9360" w:type="dxa"/>
          <w:jc w:val="center"/>
          <w:tblLayout w:type="fixed"/>
          <w:tblCellMar>
            <w:left w:w="72" w:type="dxa"/>
            <w:right w:w="72" w:type="dxa"/>
          </w:tblCellMar>
          <w:tblLook w:val="01E0"/>
        </w:tblPrEx>
        <w:trPr>
          <w:trHeight w:val="251"/>
          <w:jc w:val="center"/>
        </w:trPr>
        <w:tc>
          <w:tcPr>
            <w:tcW w:w="2831" w:type="dxa"/>
          </w:tcPr>
          <w:p w:rsidR="00957ACD" w:rsidRPr="008751FA" w:rsidP="00957ACD" w14:paraId="218DC645" w14:textId="77777777">
            <w:pPr>
              <w:keepNext/>
              <w:keepLines/>
              <w:rPr>
                <w:rFonts w:asciiTheme="minorHAnsi" w:hAnsiTheme="minorHAnsi" w:cstheme="minorHAnsi"/>
                <w:b/>
                <w:sz w:val="22"/>
                <w:szCs w:val="22"/>
              </w:rPr>
            </w:pPr>
            <w:r w:rsidRPr="008751FA">
              <w:rPr>
                <w:rFonts w:asciiTheme="minorHAnsi" w:hAnsiTheme="minorHAnsi" w:cstheme="minorHAnsi"/>
                <w:b/>
                <w:sz w:val="22"/>
                <w:szCs w:val="22"/>
              </w:rPr>
              <w:t>Net Average Annual for proposed LCRI ICR – All Activities ([d]/3)</w:t>
            </w:r>
          </w:p>
        </w:tc>
        <w:tc>
          <w:tcPr>
            <w:tcW w:w="1394" w:type="dxa"/>
            <w:vAlign w:val="center"/>
          </w:tcPr>
          <w:p w:rsidR="00957ACD" w:rsidRPr="008751FA" w:rsidP="00957ACD" w14:paraId="56FC18E9"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 xml:space="preserve">522,739 </w:t>
            </w:r>
          </w:p>
        </w:tc>
        <w:tc>
          <w:tcPr>
            <w:tcW w:w="1890" w:type="dxa"/>
            <w:vAlign w:val="center"/>
          </w:tcPr>
          <w:p w:rsidR="00957ACD" w:rsidRPr="008751FA" w:rsidP="00957ACD" w14:paraId="2054864D" w14:textId="797F8E81">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w:t>
            </w:r>
            <w:r w:rsidRPr="008751FA">
              <w:rPr>
                <w:rFonts w:asciiTheme="minorHAnsi" w:hAnsiTheme="minorHAnsi" w:cstheme="minorHAnsi"/>
                <w:b/>
                <w:bCs/>
                <w:color w:val="000000"/>
                <w:sz w:val="22"/>
                <w:szCs w:val="22"/>
              </w:rPr>
              <w:t>1,206,521</w:t>
            </w:r>
          </w:p>
        </w:tc>
        <w:tc>
          <w:tcPr>
            <w:tcW w:w="1541" w:type="dxa"/>
            <w:vAlign w:val="center"/>
          </w:tcPr>
          <w:p w:rsidR="00957ACD" w:rsidRPr="008751FA" w:rsidP="00957ACD" w14:paraId="65B101C6"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-$45,535,528</w:t>
            </w:r>
          </w:p>
        </w:tc>
        <w:tc>
          <w:tcPr>
            <w:tcW w:w="1704" w:type="dxa"/>
            <w:vAlign w:val="center"/>
          </w:tcPr>
          <w:p w:rsidR="00957ACD" w:rsidRPr="008751FA" w:rsidP="00957ACD" w14:paraId="529E05E9"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$87,572,772</w:t>
            </w:r>
          </w:p>
        </w:tc>
      </w:tr>
    </w:tbl>
    <w:p w:rsidR="00957ACD" w:rsidRPr="008751FA" w:rsidP="00957ACD" w14:paraId="55320945" w14:textId="77777777">
      <w:pPr>
        <w:tabs>
          <w:tab w:val="left" w:pos="-1080"/>
          <w:tab w:val="left" w:pos="-720"/>
          <w:tab w:val="left" w:pos="0"/>
          <w:tab w:val="left" w:pos="720"/>
          <w:tab w:val="left" w:pos="1080"/>
        </w:tabs>
        <w:spacing w:after="240" w:line="240" w:lineRule="auto"/>
        <w:rPr>
          <w:rFonts w:eastAsia="Times New Roman" w:cstheme="minorHAnsi"/>
        </w:rPr>
      </w:pPr>
    </w:p>
    <w:p w:rsidR="00957ACD" w:rsidRPr="008751FA" w:rsidP="00957ACD" w14:paraId="7B9A808B" w14:textId="51DAE061">
      <w:pPr>
        <w:keepNext/>
        <w:tabs>
          <w:tab w:val="left" w:pos="864"/>
        </w:tabs>
        <w:autoSpaceDE w:val="0"/>
        <w:autoSpaceDN w:val="0"/>
        <w:adjustRightInd w:val="0"/>
        <w:spacing w:after="240" w:line="240" w:lineRule="auto"/>
        <w:outlineLvl w:val="2"/>
        <w:rPr>
          <w:rFonts w:eastAsia="Times New Roman" w:cstheme="minorHAnsi"/>
          <w:u w:val="single"/>
        </w:rPr>
      </w:pPr>
      <w:r w:rsidRPr="008751FA">
        <w:rPr>
          <w:rFonts w:eastAsia="Times New Roman" w:cstheme="minorHAnsi"/>
          <w:u w:val="single"/>
        </w:rPr>
        <w:t>Cost to States</w:t>
      </w:r>
    </w:p>
    <w:p w:rsidR="00957ACD" w:rsidRPr="008751FA" w:rsidP="00957ACD" w14:paraId="71424496" w14:textId="77777777">
      <w:pPr>
        <w:spacing w:after="240" w:line="240" w:lineRule="auto"/>
        <w:ind w:firstLine="720"/>
        <w:rPr>
          <w:rFonts w:eastAsia="Times New Roman" w:cstheme="minorHAnsi"/>
        </w:rPr>
      </w:pPr>
      <w:r w:rsidRPr="008751FA">
        <w:rPr>
          <w:rFonts w:eastAsia="Times New Roman" w:cstheme="minorHAnsi"/>
        </w:rPr>
        <w:t>Fifty-six primacy agencies, referred to as States in this ICR, will review and implement the proposed LCRI, which includes 49 states, 5 territories, 1 tribe, and EPA.</w:t>
      </w:r>
      <w:r>
        <w:rPr>
          <w:rFonts w:eastAsia="Times New Roman" w:cstheme="minorHAnsi"/>
          <w:vertAlign w:val="superscript"/>
        </w:rPr>
        <w:footnoteReference w:id="7"/>
      </w:r>
      <w:r w:rsidRPr="008751FA">
        <w:rPr>
          <w:rFonts w:eastAsia="Times New Roman" w:cstheme="minorHAnsi"/>
        </w:rPr>
        <w:t xml:space="preserve"> The fully loaded labor rate applied to State costs for the three years covered in this ICR is $59.99 per hour, in 2022 USD. Based on this labor rate, the total cost to primacy agencies for implementation activities (adopting the rule, modifying data systems, and providing training to internal and system staff) is $23,944,566 (56 agencies x 7,128 hours/agency x $59.99/hour), an average of $7,981,522 per year. </w:t>
      </w:r>
      <w:r w:rsidRPr="008751FA">
        <w:rPr>
          <w:rFonts w:eastAsia="Times New Roman" w:cstheme="minorHAnsi"/>
          <w:b/>
        </w:rPr>
        <w:fldChar w:fldCharType="begin"/>
      </w:r>
      <w:r w:rsidRPr="008751FA">
        <w:rPr>
          <w:rFonts w:eastAsia="Times New Roman" w:cstheme="minorHAnsi"/>
          <w:b/>
        </w:rPr>
        <w:instrText xml:space="preserve"> REF _Ref21010952 \h  \* MERGEFORMAT </w:instrText>
      </w:r>
      <w:r w:rsidRPr="008751FA">
        <w:rPr>
          <w:rFonts w:eastAsia="Times New Roman" w:cstheme="minorHAnsi"/>
          <w:b/>
        </w:rPr>
        <w:fldChar w:fldCharType="separate"/>
      </w:r>
      <w:r w:rsidRPr="008751FA">
        <w:rPr>
          <w:rFonts w:eastAsia="Times New Roman" w:cstheme="minorHAnsi"/>
          <w:b/>
        </w:rPr>
        <w:t xml:space="preserve">Exhibit </w:t>
      </w:r>
      <w:r w:rsidRPr="008751FA">
        <w:rPr>
          <w:rFonts w:eastAsia="Times New Roman" w:cstheme="minorHAnsi"/>
          <w:b/>
          <w:noProof/>
        </w:rPr>
        <w:t>15</w:t>
      </w:r>
      <w:r w:rsidRPr="008751FA">
        <w:rPr>
          <w:rFonts w:eastAsia="Times New Roman" w:cstheme="minorHAnsi"/>
          <w:b/>
        </w:rPr>
        <w:fldChar w:fldCharType="end"/>
      </w:r>
      <w:r w:rsidRPr="008751FA">
        <w:rPr>
          <w:rFonts w:eastAsia="Times New Roman" w:cstheme="minorHAnsi"/>
        </w:rPr>
        <w:t xml:space="preserve"> presents the labor costs to States for reviewing the updated initial inventor with the lead connector information. </w:t>
      </w:r>
      <w:r w:rsidRPr="008751FA">
        <w:rPr>
          <w:rFonts w:eastAsia="Times New Roman" w:cstheme="minorHAnsi"/>
          <w:b/>
        </w:rPr>
        <w:fldChar w:fldCharType="begin"/>
      </w:r>
      <w:r w:rsidRPr="008751FA">
        <w:rPr>
          <w:rFonts w:eastAsia="Times New Roman" w:cstheme="minorHAnsi"/>
          <w:b/>
        </w:rPr>
        <w:instrText xml:space="preserve"> REF _Ref4699657 \h  \* MERGEFORMAT </w:instrText>
      </w:r>
      <w:r w:rsidRPr="008751FA">
        <w:rPr>
          <w:rFonts w:eastAsia="Times New Roman" w:cstheme="minorHAnsi"/>
          <w:b/>
        </w:rPr>
        <w:fldChar w:fldCharType="separate"/>
      </w:r>
      <w:r w:rsidRPr="008751FA">
        <w:rPr>
          <w:rFonts w:eastAsia="Times New Roman" w:cstheme="minorHAnsi"/>
          <w:b/>
        </w:rPr>
        <w:t xml:space="preserve">Exhibit </w:t>
      </w:r>
      <w:r w:rsidRPr="008751FA">
        <w:rPr>
          <w:rFonts w:eastAsia="Times New Roman" w:cstheme="minorHAnsi"/>
          <w:b/>
          <w:noProof/>
        </w:rPr>
        <w:t>16</w:t>
      </w:r>
      <w:r w:rsidRPr="008751FA">
        <w:rPr>
          <w:rFonts w:eastAsia="Times New Roman" w:cstheme="minorHAnsi"/>
          <w:b/>
        </w:rPr>
        <w:fldChar w:fldCharType="end"/>
      </w:r>
      <w:r w:rsidRPr="008751FA">
        <w:rPr>
          <w:rFonts w:eastAsia="Times New Roman" w:cstheme="minorHAnsi"/>
        </w:rPr>
        <w:t xml:space="preserve"> presents the labor costs to States for reviewing the annual inventory updates from systems. </w:t>
      </w:r>
      <w:r w:rsidRPr="008751FA">
        <w:rPr>
          <w:rFonts w:eastAsia="Times New Roman" w:cstheme="minorHAnsi"/>
          <w:b/>
        </w:rPr>
        <w:fldChar w:fldCharType="begin"/>
      </w:r>
      <w:r w:rsidRPr="008751FA">
        <w:rPr>
          <w:rFonts w:eastAsia="Times New Roman" w:cstheme="minorHAnsi"/>
          <w:b/>
        </w:rPr>
        <w:instrText xml:space="preserve"> REF _Ref45287722 \h  \* MERGEFORMAT </w:instrText>
      </w:r>
      <w:r w:rsidRPr="008751FA">
        <w:rPr>
          <w:rFonts w:eastAsia="Times New Roman" w:cstheme="minorHAnsi"/>
          <w:b/>
        </w:rPr>
        <w:fldChar w:fldCharType="separate"/>
      </w:r>
      <w:r w:rsidRPr="008751FA">
        <w:rPr>
          <w:rFonts w:eastAsia="Times New Roman" w:cstheme="minorHAnsi"/>
          <w:b/>
        </w:rPr>
        <w:t xml:space="preserve">Exhibit </w:t>
      </w:r>
      <w:r w:rsidRPr="008751FA">
        <w:rPr>
          <w:rFonts w:eastAsia="Times New Roman" w:cstheme="minorHAnsi"/>
          <w:b/>
          <w:noProof/>
        </w:rPr>
        <w:t>17</w:t>
      </w:r>
      <w:r w:rsidRPr="008751FA">
        <w:rPr>
          <w:rFonts w:eastAsia="Times New Roman" w:cstheme="minorHAnsi"/>
          <w:b/>
        </w:rPr>
        <w:fldChar w:fldCharType="end"/>
      </w:r>
      <w:r w:rsidRPr="008751FA">
        <w:rPr>
          <w:rFonts w:eastAsia="Times New Roman" w:cstheme="minorHAnsi"/>
        </w:rPr>
        <w:t xml:space="preserve"> presents the labor cost to States for conferring on and reviewing service line replacement plans. </w:t>
      </w:r>
      <w:r w:rsidRPr="008751FA">
        <w:rPr>
          <w:rFonts w:eastAsia="Times New Roman" w:cstheme="minorHAnsi"/>
          <w:b/>
          <w:bCs/>
        </w:rPr>
        <w:fldChar w:fldCharType="begin"/>
      </w:r>
      <w:r w:rsidRPr="008751FA">
        <w:rPr>
          <w:rFonts w:eastAsia="Times New Roman" w:cstheme="minorHAnsi"/>
          <w:b/>
          <w:bCs/>
        </w:rPr>
        <w:instrText xml:space="preserve"> REF _Ref143112120 \h  \* MERGEFORMAT </w:instrText>
      </w:r>
      <w:r w:rsidRPr="008751FA">
        <w:rPr>
          <w:rFonts w:eastAsia="Times New Roman" w:cstheme="minorHAnsi"/>
          <w:b/>
          <w:bCs/>
        </w:rPr>
        <w:fldChar w:fldCharType="separate"/>
      </w:r>
      <w:r w:rsidRPr="008751FA">
        <w:rPr>
          <w:rFonts w:eastAsia="Times New Roman" w:cstheme="minorHAnsi"/>
          <w:b/>
          <w:bCs/>
        </w:rPr>
        <w:t xml:space="preserve">Exhibit </w:t>
      </w:r>
      <w:r w:rsidRPr="008751FA">
        <w:rPr>
          <w:rFonts w:eastAsia="Times New Roman" w:cstheme="minorHAnsi"/>
          <w:b/>
          <w:bCs/>
          <w:noProof/>
        </w:rPr>
        <w:t>18</w:t>
      </w:r>
      <w:r w:rsidRPr="008751FA">
        <w:rPr>
          <w:rFonts w:eastAsia="Times New Roman" w:cstheme="minorHAnsi"/>
          <w:b/>
          <w:bCs/>
        </w:rPr>
        <w:fldChar w:fldCharType="end"/>
      </w:r>
      <w:r w:rsidRPr="008751FA">
        <w:rPr>
          <w:rFonts w:eastAsia="Times New Roman" w:cstheme="minorHAnsi"/>
          <w:b/>
          <w:bCs/>
        </w:rPr>
        <w:t xml:space="preserve"> </w:t>
      </w:r>
      <w:r w:rsidRPr="008751FA">
        <w:rPr>
          <w:rFonts w:eastAsia="Times New Roman" w:cstheme="minorHAnsi"/>
        </w:rPr>
        <w:t xml:space="preserve">presents the labor costs to States for providing public education templates and reviewing material submitted by systems. </w:t>
      </w:r>
    </w:p>
    <w:p w:rsidR="00957ACD" w:rsidRPr="008751FA" w:rsidP="00957ACD" w14:paraId="164E2482" w14:textId="77777777">
      <w:pPr>
        <w:keepNext/>
        <w:spacing w:after="200" w:line="240" w:lineRule="auto"/>
        <w:jc w:val="center"/>
        <w:rPr>
          <w:rFonts w:eastAsia="Times New Roman" w:cstheme="minorHAnsi"/>
          <w:b/>
          <w:bCs/>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15</w:t>
      </w:r>
      <w:r w:rsidRPr="008751FA">
        <w:rPr>
          <w:rFonts w:eastAsia="Times New Roman" w:cstheme="minorHAnsi"/>
          <w:b/>
          <w:bCs/>
          <w:noProof/>
        </w:rPr>
        <w:fldChar w:fldCharType="end"/>
      </w:r>
      <w:r w:rsidRPr="008751FA">
        <w:rPr>
          <w:rFonts w:eastAsia="Times New Roman" w:cstheme="minorHAnsi"/>
          <w:b/>
          <w:bCs/>
          <w:noProof/>
        </w:rPr>
        <w:t>. Burden and Costs for States to Review Inventories with Lead Connector Information</w:t>
      </w:r>
    </w:p>
    <w:tbl>
      <w:tblPr>
        <w:tblStyle w:val="TableGrid1"/>
        <w:tblW w:w="0" w:type="auto"/>
        <w:tblCellMar>
          <w:left w:w="43" w:type="dxa"/>
          <w:right w:w="43" w:type="dxa"/>
        </w:tblCellMar>
        <w:tblLook w:val="04A0"/>
      </w:tblPr>
      <w:tblGrid>
        <w:gridCol w:w="2262"/>
        <w:gridCol w:w="1426"/>
        <w:gridCol w:w="1023"/>
        <w:gridCol w:w="1596"/>
        <w:gridCol w:w="1068"/>
        <w:gridCol w:w="1975"/>
      </w:tblGrid>
      <w:tr w14:paraId="4483D2C5" w14:textId="77777777" w:rsidTr="006E5B28">
        <w:tblPrEx>
          <w:tblW w:w="0" w:type="auto"/>
          <w:tblCellMar>
            <w:left w:w="43" w:type="dxa"/>
            <w:right w:w="43" w:type="dxa"/>
          </w:tblCellMar>
          <w:tblLook w:val="04A0"/>
        </w:tblPrEx>
        <w:trPr>
          <w:trHeight w:val="540"/>
        </w:trPr>
        <w:tc>
          <w:tcPr>
            <w:tcW w:w="2335" w:type="dxa"/>
            <w:vAlign w:val="center"/>
            <w:hideMark/>
          </w:tcPr>
          <w:p w:rsidR="00957ACD" w:rsidRPr="008751FA" w:rsidP="00957ACD" w14:paraId="4EDB4600"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System Type (service population size category, type)</w:t>
            </w:r>
          </w:p>
        </w:tc>
        <w:tc>
          <w:tcPr>
            <w:tcW w:w="1440" w:type="dxa"/>
            <w:vAlign w:val="center"/>
            <w:hideMark/>
          </w:tcPr>
          <w:p w:rsidR="00957ACD" w:rsidRPr="008751FA" w:rsidP="00957ACD" w14:paraId="4D193F5F"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Responses (Reviews)</w:t>
            </w:r>
          </w:p>
        </w:tc>
        <w:tc>
          <w:tcPr>
            <w:tcW w:w="990" w:type="dxa"/>
            <w:vAlign w:val="center"/>
            <w:hideMark/>
          </w:tcPr>
          <w:p w:rsidR="00957ACD" w:rsidRPr="008751FA" w:rsidP="00957ACD" w14:paraId="5CA10364"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per Response (hours)</w:t>
            </w:r>
          </w:p>
        </w:tc>
        <w:tc>
          <w:tcPr>
            <w:tcW w:w="1620" w:type="dxa"/>
            <w:vAlign w:val="center"/>
            <w:hideMark/>
          </w:tcPr>
          <w:p w:rsidR="00957ACD" w:rsidRPr="008751FA" w:rsidP="00957ACD" w14:paraId="280BF20A"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Burden (hours)</w:t>
            </w:r>
          </w:p>
        </w:tc>
        <w:tc>
          <w:tcPr>
            <w:tcW w:w="990" w:type="dxa"/>
            <w:vAlign w:val="center"/>
            <w:hideMark/>
          </w:tcPr>
          <w:p w:rsidR="00957ACD" w:rsidRPr="008751FA" w:rsidP="00957ACD" w14:paraId="6D5133E2"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Labor Rate (2022 USD/hour)</w:t>
            </w:r>
          </w:p>
        </w:tc>
        <w:tc>
          <w:tcPr>
            <w:tcW w:w="1975" w:type="dxa"/>
            <w:vAlign w:val="center"/>
            <w:hideMark/>
          </w:tcPr>
          <w:p w:rsidR="00957ACD" w:rsidRPr="008751FA" w:rsidP="00957ACD" w14:paraId="5F406587"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rPr>
              <w:t xml:space="preserve">Cost </w:t>
            </w:r>
            <w:r w:rsidRPr="008751FA">
              <w:rPr>
                <w:rFonts w:asciiTheme="minorHAnsi" w:hAnsiTheme="minorHAnsi" w:cstheme="minorHAnsi"/>
                <w:b/>
                <w:bCs/>
                <w:sz w:val="22"/>
              </w:rPr>
              <w:t>(2022 USD)</w:t>
            </w:r>
          </w:p>
        </w:tc>
      </w:tr>
      <w:tr w14:paraId="345855B8" w14:textId="77777777" w:rsidTr="006E5B28">
        <w:tblPrEx>
          <w:tblW w:w="0" w:type="auto"/>
          <w:tblCellMar>
            <w:left w:w="43" w:type="dxa"/>
            <w:right w:w="43" w:type="dxa"/>
          </w:tblCellMar>
          <w:tblLook w:val="04A0"/>
        </w:tblPrEx>
        <w:trPr>
          <w:trHeight w:val="300"/>
        </w:trPr>
        <w:tc>
          <w:tcPr>
            <w:tcW w:w="2335" w:type="dxa"/>
            <w:vAlign w:val="center"/>
            <w:hideMark/>
          </w:tcPr>
          <w:p w:rsidR="00957ACD" w:rsidRPr="008751FA" w:rsidP="00957ACD" w14:paraId="1039AA88"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 xml:space="preserve">&lt;=100 </w:t>
            </w:r>
          </w:p>
        </w:tc>
        <w:tc>
          <w:tcPr>
            <w:tcW w:w="1440" w:type="dxa"/>
            <w:tcMar>
              <w:left w:w="115" w:type="dxa"/>
              <w:right w:w="360" w:type="dxa"/>
            </w:tcMar>
            <w:vAlign w:val="center"/>
          </w:tcPr>
          <w:p w:rsidR="00957ACD" w:rsidRPr="008751FA" w:rsidP="00957ACD" w14:paraId="0F4FEA84"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60,360</w:t>
            </w:r>
          </w:p>
        </w:tc>
        <w:tc>
          <w:tcPr>
            <w:tcW w:w="990" w:type="dxa"/>
            <w:vAlign w:val="center"/>
          </w:tcPr>
          <w:p w:rsidR="00957ACD" w:rsidRPr="008751FA" w:rsidP="00957ACD" w14:paraId="07E48BE5"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957ACD" w:rsidRPr="008751FA" w:rsidP="00957ACD" w14:paraId="65D77DAC"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60,360</w:t>
            </w:r>
          </w:p>
        </w:tc>
        <w:tc>
          <w:tcPr>
            <w:tcW w:w="990" w:type="dxa"/>
            <w:vAlign w:val="center"/>
          </w:tcPr>
          <w:p w:rsidR="00957ACD" w:rsidRPr="008751FA" w:rsidP="00957ACD" w14:paraId="16FD132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957ACD" w:rsidRPr="008751FA" w:rsidP="00957ACD" w14:paraId="05D415E3"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$3,620,766</w:t>
            </w:r>
          </w:p>
        </w:tc>
      </w:tr>
      <w:tr w14:paraId="5E82AC5A" w14:textId="77777777" w:rsidTr="006E5B28">
        <w:tblPrEx>
          <w:tblW w:w="0" w:type="auto"/>
          <w:tblCellMar>
            <w:left w:w="43" w:type="dxa"/>
            <w:right w:w="43" w:type="dxa"/>
          </w:tblCellMar>
          <w:tblLook w:val="04A0"/>
        </w:tblPrEx>
        <w:trPr>
          <w:trHeight w:val="300"/>
        </w:trPr>
        <w:tc>
          <w:tcPr>
            <w:tcW w:w="2335" w:type="dxa"/>
            <w:vAlign w:val="center"/>
            <w:hideMark/>
          </w:tcPr>
          <w:p w:rsidR="00957ACD" w:rsidRPr="008751FA" w:rsidP="00957ACD" w14:paraId="3BDD4CC9"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 xml:space="preserve">101-500 </w:t>
            </w:r>
          </w:p>
        </w:tc>
        <w:tc>
          <w:tcPr>
            <w:tcW w:w="1440" w:type="dxa"/>
            <w:tcMar>
              <w:left w:w="115" w:type="dxa"/>
              <w:right w:w="360" w:type="dxa"/>
            </w:tcMar>
            <w:vAlign w:val="center"/>
          </w:tcPr>
          <w:p w:rsidR="00957ACD" w:rsidRPr="008751FA" w:rsidP="00957ACD" w14:paraId="33D785CD"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64,392</w:t>
            </w:r>
          </w:p>
        </w:tc>
        <w:tc>
          <w:tcPr>
            <w:tcW w:w="990" w:type="dxa"/>
            <w:vAlign w:val="center"/>
          </w:tcPr>
          <w:p w:rsidR="00957ACD" w:rsidRPr="008751FA" w:rsidP="00957ACD" w14:paraId="6E34C79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957ACD" w:rsidRPr="008751FA" w:rsidP="00957ACD" w14:paraId="79D9B59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64,392</w:t>
            </w:r>
          </w:p>
        </w:tc>
        <w:tc>
          <w:tcPr>
            <w:tcW w:w="990" w:type="dxa"/>
            <w:vAlign w:val="center"/>
          </w:tcPr>
          <w:p w:rsidR="00957ACD" w:rsidRPr="008751FA" w:rsidP="00957ACD" w14:paraId="30180B2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957ACD" w:rsidRPr="008751FA" w:rsidP="00957ACD" w14:paraId="25704137"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$3,862,631</w:t>
            </w:r>
          </w:p>
        </w:tc>
      </w:tr>
      <w:tr w14:paraId="598A7C52" w14:textId="77777777" w:rsidTr="006E5B28">
        <w:tblPrEx>
          <w:tblW w:w="0" w:type="auto"/>
          <w:tblCellMar>
            <w:left w:w="43" w:type="dxa"/>
            <w:right w:w="43" w:type="dxa"/>
          </w:tblCellMar>
          <w:tblLook w:val="04A0"/>
        </w:tblPrEx>
        <w:trPr>
          <w:trHeight w:val="300"/>
        </w:trPr>
        <w:tc>
          <w:tcPr>
            <w:tcW w:w="2335" w:type="dxa"/>
            <w:vAlign w:val="center"/>
            <w:hideMark/>
          </w:tcPr>
          <w:p w:rsidR="00957ACD" w:rsidRPr="008751FA" w:rsidP="00957ACD" w14:paraId="561ADC93"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501-1,000</w:t>
            </w:r>
          </w:p>
        </w:tc>
        <w:tc>
          <w:tcPr>
            <w:tcW w:w="1440" w:type="dxa"/>
            <w:tcMar>
              <w:left w:w="115" w:type="dxa"/>
              <w:right w:w="360" w:type="dxa"/>
            </w:tcMar>
            <w:vAlign w:val="center"/>
          </w:tcPr>
          <w:p w:rsidR="00957ACD" w:rsidRPr="008751FA" w:rsidP="00957ACD" w14:paraId="5F8CD21C"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20,724</w:t>
            </w:r>
          </w:p>
        </w:tc>
        <w:tc>
          <w:tcPr>
            <w:tcW w:w="990" w:type="dxa"/>
            <w:vAlign w:val="center"/>
          </w:tcPr>
          <w:p w:rsidR="00957ACD" w:rsidRPr="008751FA" w:rsidP="00957ACD" w14:paraId="38656CC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957ACD" w:rsidRPr="008751FA" w:rsidP="00957ACD" w14:paraId="260B5B73"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20,724</w:t>
            </w:r>
          </w:p>
        </w:tc>
        <w:tc>
          <w:tcPr>
            <w:tcW w:w="990" w:type="dxa"/>
            <w:vAlign w:val="center"/>
          </w:tcPr>
          <w:p w:rsidR="00957ACD" w:rsidRPr="008751FA" w:rsidP="00957ACD" w14:paraId="1CC00AF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957ACD" w:rsidRPr="008751FA" w:rsidP="00957ACD" w14:paraId="0E727F4E"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$1,243,154</w:t>
            </w:r>
          </w:p>
        </w:tc>
      </w:tr>
      <w:tr w14:paraId="1D54DB3C" w14:textId="77777777" w:rsidTr="006E5B28">
        <w:tblPrEx>
          <w:tblW w:w="0" w:type="auto"/>
          <w:tblCellMar>
            <w:left w:w="43" w:type="dxa"/>
            <w:right w:w="43" w:type="dxa"/>
          </w:tblCellMar>
          <w:tblLook w:val="04A0"/>
        </w:tblPrEx>
        <w:trPr>
          <w:trHeight w:val="300"/>
        </w:trPr>
        <w:tc>
          <w:tcPr>
            <w:tcW w:w="2335" w:type="dxa"/>
            <w:vAlign w:val="center"/>
            <w:hideMark/>
          </w:tcPr>
          <w:p w:rsidR="00957ACD" w:rsidRPr="008751FA" w:rsidP="00957ACD" w14:paraId="30D03D57"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1,001-3,300</w:t>
            </w:r>
          </w:p>
        </w:tc>
        <w:tc>
          <w:tcPr>
            <w:tcW w:w="1440" w:type="dxa"/>
            <w:tcMar>
              <w:left w:w="115" w:type="dxa"/>
              <w:right w:w="360" w:type="dxa"/>
            </w:tcMar>
            <w:vAlign w:val="center"/>
          </w:tcPr>
          <w:p w:rsidR="00957ACD" w:rsidRPr="008751FA" w:rsidP="00957ACD" w14:paraId="3FCE0D7E"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26,514</w:t>
            </w:r>
          </w:p>
        </w:tc>
        <w:tc>
          <w:tcPr>
            <w:tcW w:w="990" w:type="dxa"/>
            <w:vAlign w:val="center"/>
          </w:tcPr>
          <w:p w:rsidR="00957ACD" w:rsidRPr="008751FA" w:rsidP="00957ACD" w14:paraId="5EE8814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957ACD" w:rsidRPr="008751FA" w:rsidP="00957ACD" w14:paraId="18B446DB"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26,514</w:t>
            </w:r>
          </w:p>
        </w:tc>
        <w:tc>
          <w:tcPr>
            <w:tcW w:w="990" w:type="dxa"/>
            <w:vAlign w:val="center"/>
          </w:tcPr>
          <w:p w:rsidR="00957ACD" w:rsidRPr="008751FA" w:rsidP="00957ACD" w14:paraId="570EECA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957ACD" w:rsidRPr="008751FA" w:rsidP="00957ACD" w14:paraId="729A1CEE"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$1,590,474</w:t>
            </w:r>
          </w:p>
        </w:tc>
      </w:tr>
      <w:tr w14:paraId="61E073A9" w14:textId="77777777" w:rsidTr="006E5B28">
        <w:tblPrEx>
          <w:tblW w:w="0" w:type="auto"/>
          <w:tblCellMar>
            <w:left w:w="43" w:type="dxa"/>
            <w:right w:w="43" w:type="dxa"/>
          </w:tblCellMar>
          <w:tblLook w:val="04A0"/>
        </w:tblPrEx>
        <w:trPr>
          <w:trHeight w:val="300"/>
        </w:trPr>
        <w:tc>
          <w:tcPr>
            <w:tcW w:w="2335" w:type="dxa"/>
            <w:vAlign w:val="center"/>
            <w:hideMark/>
          </w:tcPr>
          <w:p w:rsidR="00957ACD" w:rsidRPr="008751FA" w:rsidP="00957ACD" w14:paraId="5B6B618A"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3,301-10,000</w:t>
            </w:r>
          </w:p>
        </w:tc>
        <w:tc>
          <w:tcPr>
            <w:tcW w:w="1440" w:type="dxa"/>
            <w:tcMar>
              <w:left w:w="115" w:type="dxa"/>
              <w:right w:w="360" w:type="dxa"/>
            </w:tcMar>
            <w:vAlign w:val="center"/>
          </w:tcPr>
          <w:p w:rsidR="00957ACD" w:rsidRPr="008751FA" w:rsidP="00957ACD" w14:paraId="4189D5AE"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15,564</w:t>
            </w:r>
          </w:p>
        </w:tc>
        <w:tc>
          <w:tcPr>
            <w:tcW w:w="990" w:type="dxa"/>
            <w:vAlign w:val="center"/>
          </w:tcPr>
          <w:p w:rsidR="00957ACD" w:rsidRPr="008751FA" w:rsidP="00957ACD" w14:paraId="5FD7594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957ACD" w:rsidRPr="008751FA" w:rsidP="00957ACD" w14:paraId="638946FE"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15,564</w:t>
            </w:r>
          </w:p>
        </w:tc>
        <w:tc>
          <w:tcPr>
            <w:tcW w:w="990" w:type="dxa"/>
            <w:vAlign w:val="center"/>
          </w:tcPr>
          <w:p w:rsidR="00957ACD" w:rsidRPr="008751FA" w:rsidP="00957ACD" w14:paraId="247579A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957ACD" w:rsidRPr="008751FA" w:rsidP="00957ACD" w14:paraId="49C9E845"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$933,625</w:t>
            </w:r>
          </w:p>
        </w:tc>
      </w:tr>
      <w:tr w14:paraId="464D8F64" w14:textId="77777777" w:rsidTr="006E5B28">
        <w:tblPrEx>
          <w:tblW w:w="0" w:type="auto"/>
          <w:tblCellMar>
            <w:left w:w="43" w:type="dxa"/>
            <w:right w:w="43" w:type="dxa"/>
          </w:tblCellMar>
          <w:tblLook w:val="04A0"/>
        </w:tblPrEx>
        <w:trPr>
          <w:trHeight w:val="300"/>
        </w:trPr>
        <w:tc>
          <w:tcPr>
            <w:tcW w:w="2335" w:type="dxa"/>
            <w:vAlign w:val="center"/>
            <w:hideMark/>
          </w:tcPr>
          <w:p w:rsidR="00957ACD" w:rsidRPr="008751FA" w:rsidP="00957ACD" w14:paraId="7AC1F701"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10,001-50,000</w:t>
            </w:r>
          </w:p>
        </w:tc>
        <w:tc>
          <w:tcPr>
            <w:tcW w:w="1440" w:type="dxa"/>
            <w:tcMar>
              <w:left w:w="115" w:type="dxa"/>
              <w:right w:w="360" w:type="dxa"/>
            </w:tcMar>
            <w:vAlign w:val="center"/>
          </w:tcPr>
          <w:p w:rsidR="00957ACD" w:rsidRPr="008751FA" w:rsidP="00957ACD" w14:paraId="7E2DCEAE"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10,233</w:t>
            </w:r>
          </w:p>
        </w:tc>
        <w:tc>
          <w:tcPr>
            <w:tcW w:w="990" w:type="dxa"/>
            <w:vAlign w:val="center"/>
          </w:tcPr>
          <w:p w:rsidR="00957ACD" w:rsidRPr="008751FA" w:rsidP="00957ACD" w14:paraId="3E5EEA0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957ACD" w:rsidRPr="008751FA" w:rsidP="00957ACD" w14:paraId="5A445838"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10,233</w:t>
            </w:r>
          </w:p>
        </w:tc>
        <w:tc>
          <w:tcPr>
            <w:tcW w:w="990" w:type="dxa"/>
            <w:vAlign w:val="center"/>
          </w:tcPr>
          <w:p w:rsidR="00957ACD" w:rsidRPr="008751FA" w:rsidP="00957ACD" w14:paraId="0AF9421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957ACD" w:rsidRPr="008751FA" w:rsidP="00957ACD" w14:paraId="17698630"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$613,839</w:t>
            </w:r>
          </w:p>
        </w:tc>
      </w:tr>
      <w:tr w14:paraId="35C2B137" w14:textId="77777777" w:rsidTr="006E5B28">
        <w:tblPrEx>
          <w:tblW w:w="0" w:type="auto"/>
          <w:tblCellMar>
            <w:left w:w="43" w:type="dxa"/>
            <w:right w:w="43" w:type="dxa"/>
          </w:tblCellMar>
          <w:tblLook w:val="04A0"/>
        </w:tblPrEx>
        <w:trPr>
          <w:trHeight w:val="300"/>
        </w:trPr>
        <w:tc>
          <w:tcPr>
            <w:tcW w:w="2335" w:type="dxa"/>
            <w:vAlign w:val="center"/>
            <w:hideMark/>
          </w:tcPr>
          <w:p w:rsidR="00957ACD" w:rsidRPr="008751FA" w:rsidP="00957ACD" w14:paraId="2882D2C2"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50,001-100,000</w:t>
            </w:r>
          </w:p>
        </w:tc>
        <w:tc>
          <w:tcPr>
            <w:tcW w:w="1440" w:type="dxa"/>
            <w:tcMar>
              <w:left w:w="115" w:type="dxa"/>
              <w:right w:w="360" w:type="dxa"/>
            </w:tcMar>
            <w:vAlign w:val="center"/>
          </w:tcPr>
          <w:p w:rsidR="00957ACD" w:rsidRPr="008751FA" w:rsidP="00957ACD" w14:paraId="3DDC37BD"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1,716</w:t>
            </w:r>
          </w:p>
        </w:tc>
        <w:tc>
          <w:tcPr>
            <w:tcW w:w="990" w:type="dxa"/>
            <w:vAlign w:val="center"/>
          </w:tcPr>
          <w:p w:rsidR="00957ACD" w:rsidRPr="008751FA" w:rsidP="00957ACD" w14:paraId="445330A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957ACD" w:rsidRPr="008751FA" w:rsidP="00957ACD" w14:paraId="467DDB65"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1,716</w:t>
            </w:r>
          </w:p>
        </w:tc>
        <w:tc>
          <w:tcPr>
            <w:tcW w:w="990" w:type="dxa"/>
            <w:vAlign w:val="center"/>
          </w:tcPr>
          <w:p w:rsidR="00957ACD" w:rsidRPr="008751FA" w:rsidP="00957ACD" w14:paraId="6556870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957ACD" w:rsidRPr="008751FA" w:rsidP="00957ACD" w14:paraId="438739D6"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$102,936</w:t>
            </w:r>
          </w:p>
        </w:tc>
      </w:tr>
      <w:tr w14:paraId="118D4990" w14:textId="77777777" w:rsidTr="006E5B28">
        <w:tblPrEx>
          <w:tblW w:w="0" w:type="auto"/>
          <w:tblCellMar>
            <w:left w:w="43" w:type="dxa"/>
            <w:right w:w="43" w:type="dxa"/>
          </w:tblCellMar>
          <w:tblLook w:val="04A0"/>
        </w:tblPrEx>
        <w:trPr>
          <w:trHeight w:val="300"/>
        </w:trPr>
        <w:tc>
          <w:tcPr>
            <w:tcW w:w="2335" w:type="dxa"/>
            <w:vAlign w:val="center"/>
            <w:hideMark/>
          </w:tcPr>
          <w:p w:rsidR="00957ACD" w:rsidRPr="008751FA" w:rsidP="00957ACD" w14:paraId="09156918"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100,001-1,000,000</w:t>
            </w:r>
          </w:p>
        </w:tc>
        <w:tc>
          <w:tcPr>
            <w:tcW w:w="1440" w:type="dxa"/>
            <w:tcMar>
              <w:left w:w="115" w:type="dxa"/>
              <w:right w:w="360" w:type="dxa"/>
            </w:tcMar>
            <w:vAlign w:val="center"/>
          </w:tcPr>
          <w:p w:rsidR="00957ACD" w:rsidRPr="008751FA" w:rsidP="00957ACD" w14:paraId="156D7698"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1,266</w:t>
            </w:r>
          </w:p>
        </w:tc>
        <w:tc>
          <w:tcPr>
            <w:tcW w:w="990" w:type="dxa"/>
            <w:vAlign w:val="center"/>
          </w:tcPr>
          <w:p w:rsidR="00957ACD" w:rsidRPr="008751FA" w:rsidP="00957ACD" w14:paraId="236B538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957ACD" w:rsidRPr="008751FA" w:rsidP="00957ACD" w14:paraId="67701F42"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1,266</w:t>
            </w:r>
          </w:p>
        </w:tc>
        <w:tc>
          <w:tcPr>
            <w:tcW w:w="990" w:type="dxa"/>
            <w:vAlign w:val="center"/>
          </w:tcPr>
          <w:p w:rsidR="00957ACD" w:rsidRPr="008751FA" w:rsidP="00957ACD" w14:paraId="536C102D"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957ACD" w:rsidRPr="008751FA" w:rsidP="00957ACD" w14:paraId="73B56915"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$75,943</w:t>
            </w:r>
          </w:p>
        </w:tc>
      </w:tr>
      <w:tr w14:paraId="737FBF3B" w14:textId="77777777" w:rsidTr="006E5B28">
        <w:tblPrEx>
          <w:tblW w:w="0" w:type="auto"/>
          <w:tblCellMar>
            <w:left w:w="43" w:type="dxa"/>
            <w:right w:w="43" w:type="dxa"/>
          </w:tblCellMar>
          <w:tblLook w:val="04A0"/>
        </w:tblPrEx>
        <w:trPr>
          <w:trHeight w:val="300"/>
        </w:trPr>
        <w:tc>
          <w:tcPr>
            <w:tcW w:w="2335" w:type="dxa"/>
            <w:vAlign w:val="center"/>
            <w:hideMark/>
          </w:tcPr>
          <w:p w:rsidR="00957ACD" w:rsidRPr="008751FA" w:rsidP="00957ACD" w14:paraId="744BC165"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&gt;1,000,000</w:t>
            </w:r>
          </w:p>
        </w:tc>
        <w:tc>
          <w:tcPr>
            <w:tcW w:w="1440" w:type="dxa"/>
            <w:tcMar>
              <w:left w:w="115" w:type="dxa"/>
              <w:right w:w="360" w:type="dxa"/>
            </w:tcMar>
            <w:vAlign w:val="center"/>
          </w:tcPr>
          <w:p w:rsidR="00957ACD" w:rsidRPr="008751FA" w:rsidP="00957ACD" w14:paraId="194746B7" w14:textId="77777777">
            <w:pPr>
              <w:keepNext/>
              <w:keepLines/>
              <w:ind w:right="-245"/>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990" w:type="dxa"/>
            <w:vAlign w:val="center"/>
          </w:tcPr>
          <w:p w:rsidR="00957ACD" w:rsidRPr="008751FA" w:rsidP="00957ACD" w14:paraId="5E709A3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1</w:t>
            </w:r>
          </w:p>
        </w:tc>
        <w:tc>
          <w:tcPr>
            <w:tcW w:w="1620" w:type="dxa"/>
            <w:tcMar>
              <w:left w:w="115" w:type="dxa"/>
              <w:right w:w="360" w:type="dxa"/>
            </w:tcMar>
            <w:vAlign w:val="center"/>
          </w:tcPr>
          <w:p w:rsidR="00957ACD" w:rsidRPr="008751FA" w:rsidP="00957ACD" w14:paraId="20DA2C78" w14:textId="77777777">
            <w:pPr>
              <w:keepNext/>
              <w:keepLines/>
              <w:ind w:right="-270"/>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990" w:type="dxa"/>
            <w:vAlign w:val="center"/>
          </w:tcPr>
          <w:p w:rsidR="00957ACD" w:rsidRPr="008751FA" w:rsidP="00957ACD" w14:paraId="6CE8B94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1975" w:type="dxa"/>
            <w:noWrap/>
            <w:tcMar>
              <w:left w:w="115" w:type="dxa"/>
              <w:right w:w="288" w:type="dxa"/>
            </w:tcMar>
            <w:vAlign w:val="center"/>
          </w:tcPr>
          <w:p w:rsidR="00957ACD" w:rsidRPr="008751FA" w:rsidP="00957ACD" w14:paraId="3719CAA4"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$4,319</w:t>
            </w:r>
          </w:p>
        </w:tc>
      </w:tr>
      <w:tr w14:paraId="5880D49B" w14:textId="77777777" w:rsidTr="006E5B28">
        <w:tblPrEx>
          <w:tblW w:w="0" w:type="auto"/>
          <w:tblCellMar>
            <w:left w:w="43" w:type="dxa"/>
            <w:right w:w="43" w:type="dxa"/>
          </w:tblCellMar>
          <w:tblLook w:val="04A0"/>
        </w:tblPrEx>
        <w:trPr>
          <w:trHeight w:val="300"/>
        </w:trPr>
        <w:tc>
          <w:tcPr>
            <w:tcW w:w="2335" w:type="dxa"/>
            <w:vAlign w:val="center"/>
            <w:hideMark/>
          </w:tcPr>
          <w:p w:rsidR="00957ACD" w:rsidRPr="008751FA" w:rsidP="00957ACD" w14:paraId="06D8297B" w14:textId="77777777">
            <w:pPr>
              <w:keepNext/>
              <w:keepLines/>
              <w:rPr>
                <w:rFonts w:asciiTheme="minorHAnsi" w:hAnsiTheme="minorHAnsi" w:cstheme="minorHAnsi"/>
                <w:b/>
                <w:sz w:val="22"/>
                <w:szCs w:val="22"/>
              </w:rPr>
            </w:pPr>
            <w:r w:rsidRPr="008751FA">
              <w:rPr>
                <w:rFonts w:asciiTheme="minorHAnsi" w:hAnsiTheme="minorHAnsi" w:cstheme="minorHAnsi"/>
                <w:b/>
                <w:sz w:val="22"/>
              </w:rPr>
              <w:t>State 3-year Total</w:t>
            </w:r>
          </w:p>
        </w:tc>
        <w:tc>
          <w:tcPr>
            <w:tcW w:w="1440" w:type="dxa"/>
            <w:tcMar>
              <w:left w:w="115" w:type="dxa"/>
              <w:right w:w="360" w:type="dxa"/>
            </w:tcMar>
            <w:vAlign w:val="center"/>
          </w:tcPr>
          <w:p w:rsidR="00957ACD" w:rsidRPr="008751FA" w:rsidP="00957ACD" w14:paraId="2DBC0EA7" w14:textId="77777777">
            <w:pPr>
              <w:keepNext/>
              <w:keepLines/>
              <w:ind w:right="-245"/>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200,841</w:t>
            </w:r>
          </w:p>
        </w:tc>
        <w:tc>
          <w:tcPr>
            <w:tcW w:w="990" w:type="dxa"/>
            <w:vAlign w:val="center"/>
            <w:hideMark/>
          </w:tcPr>
          <w:p w:rsidR="00957ACD" w:rsidRPr="008751FA" w:rsidP="00957ACD" w14:paraId="228AF4A3"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620" w:type="dxa"/>
            <w:tcMar>
              <w:left w:w="115" w:type="dxa"/>
              <w:right w:w="360" w:type="dxa"/>
            </w:tcMar>
            <w:vAlign w:val="center"/>
          </w:tcPr>
          <w:p w:rsidR="00957ACD" w:rsidRPr="008751FA" w:rsidP="00957ACD" w14:paraId="47D7CE22"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200,841</w:t>
            </w:r>
          </w:p>
        </w:tc>
        <w:tc>
          <w:tcPr>
            <w:tcW w:w="990" w:type="dxa"/>
            <w:vAlign w:val="center"/>
            <w:hideMark/>
          </w:tcPr>
          <w:p w:rsidR="00957ACD" w:rsidRPr="008751FA" w:rsidP="00957ACD" w14:paraId="3D0BBBAE"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975" w:type="dxa"/>
            <w:noWrap/>
            <w:tcMar>
              <w:left w:w="115" w:type="dxa"/>
              <w:right w:w="288" w:type="dxa"/>
            </w:tcMar>
            <w:vAlign w:val="center"/>
          </w:tcPr>
          <w:p w:rsidR="00957ACD" w:rsidRPr="008751FA" w:rsidP="00957ACD" w14:paraId="062BC713" w14:textId="77777777">
            <w:pPr>
              <w:keepNext/>
              <w:keepLines/>
              <w:ind w:right="-203"/>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$12,047,686</w:t>
            </w:r>
          </w:p>
        </w:tc>
      </w:tr>
      <w:tr w14:paraId="3F37A927" w14:textId="77777777" w:rsidTr="006E5B28">
        <w:tblPrEx>
          <w:tblW w:w="0" w:type="auto"/>
          <w:tblCellMar>
            <w:left w:w="43" w:type="dxa"/>
            <w:right w:w="43" w:type="dxa"/>
          </w:tblCellMar>
          <w:tblLook w:val="04A0"/>
        </w:tblPrEx>
        <w:trPr>
          <w:trHeight w:val="300"/>
        </w:trPr>
        <w:tc>
          <w:tcPr>
            <w:tcW w:w="2335" w:type="dxa"/>
            <w:vAlign w:val="center"/>
          </w:tcPr>
          <w:p w:rsidR="00957ACD" w:rsidRPr="008751FA" w:rsidP="00957ACD" w14:paraId="61691AB2" w14:textId="77777777">
            <w:pPr>
              <w:keepNext/>
              <w:keepLines/>
              <w:rPr>
                <w:rFonts w:asciiTheme="minorHAnsi" w:hAnsiTheme="minorHAnsi" w:cstheme="minorHAnsi"/>
                <w:b/>
                <w:sz w:val="22"/>
                <w:szCs w:val="22"/>
              </w:rPr>
            </w:pPr>
            <w:r w:rsidRPr="008751FA">
              <w:rPr>
                <w:rFonts w:asciiTheme="minorHAnsi" w:hAnsiTheme="minorHAnsi" w:cstheme="minorHAnsi"/>
                <w:b/>
                <w:bCs/>
                <w:sz w:val="22"/>
              </w:rPr>
              <w:t>Annual Average</w:t>
            </w:r>
          </w:p>
        </w:tc>
        <w:tc>
          <w:tcPr>
            <w:tcW w:w="1440" w:type="dxa"/>
            <w:vAlign w:val="center"/>
          </w:tcPr>
          <w:p w:rsidR="00957ACD" w:rsidRPr="008751FA" w:rsidP="00957ACD" w14:paraId="1831F715" w14:textId="77777777">
            <w:pPr>
              <w:ind w:right="46"/>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66,947</w:t>
            </w:r>
          </w:p>
        </w:tc>
        <w:tc>
          <w:tcPr>
            <w:tcW w:w="990" w:type="dxa"/>
            <w:vAlign w:val="center"/>
          </w:tcPr>
          <w:p w:rsidR="00957ACD" w:rsidRPr="008751FA" w:rsidP="00957ACD" w14:paraId="4FE0A0FE"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620" w:type="dxa"/>
            <w:tcMar>
              <w:left w:w="115" w:type="dxa"/>
              <w:right w:w="360" w:type="dxa"/>
            </w:tcMar>
            <w:vAlign w:val="center"/>
          </w:tcPr>
          <w:p w:rsidR="00957ACD" w:rsidRPr="008751FA" w:rsidP="00957ACD" w14:paraId="778D0B3C" w14:textId="77777777">
            <w:pPr>
              <w:keepNext/>
              <w:keepLines/>
              <w:ind w:right="-270"/>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66,947</w:t>
            </w:r>
          </w:p>
        </w:tc>
        <w:tc>
          <w:tcPr>
            <w:tcW w:w="990" w:type="dxa"/>
            <w:vAlign w:val="center"/>
          </w:tcPr>
          <w:p w:rsidR="00957ACD" w:rsidRPr="008751FA" w:rsidP="00957ACD" w14:paraId="78F4EA44" w14:textId="77777777">
            <w:pPr>
              <w:keepNext/>
              <w:keepLine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975" w:type="dxa"/>
            <w:noWrap/>
            <w:tcMar>
              <w:left w:w="115" w:type="dxa"/>
              <w:right w:w="288" w:type="dxa"/>
            </w:tcMar>
            <w:vAlign w:val="center"/>
          </w:tcPr>
          <w:p w:rsidR="00957ACD" w:rsidRPr="008751FA" w:rsidP="00957ACD" w14:paraId="66CC1B14" w14:textId="77777777">
            <w:pPr>
              <w:keepNext/>
              <w:keepLines/>
              <w:ind w:right="-203"/>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$4,015,895</w:t>
            </w:r>
          </w:p>
        </w:tc>
      </w:tr>
    </w:tbl>
    <w:p w:rsidR="00957ACD" w:rsidRPr="008751FA" w:rsidP="00957ACD" w14:paraId="556123AB"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 xml:space="preserve">Notes: Detail may not add exactly to total due to independent rounding. Any inventory submitted by systems with EPA primacy will be reviewed by EPA Regional staff. LCRI modeling does not track the number of systems reporting to EPA as the primacy agency. </w:t>
      </w:r>
    </w:p>
    <w:p w:rsidR="00957ACD" w:rsidRPr="008751FA" w:rsidP="00957ACD" w14:paraId="0AA2438C" w14:textId="77777777">
      <w:pPr>
        <w:keepNext/>
        <w:spacing w:after="200" w:line="240" w:lineRule="auto"/>
        <w:jc w:val="center"/>
        <w:rPr>
          <w:rFonts w:eastAsia="Times New Roman" w:cstheme="minorHAnsi"/>
          <w:b/>
          <w:bCs/>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16</w:t>
      </w:r>
      <w:r w:rsidRPr="008751FA">
        <w:rPr>
          <w:rFonts w:eastAsia="Times New Roman" w:cstheme="minorHAnsi"/>
          <w:b/>
          <w:bCs/>
          <w:noProof/>
        </w:rPr>
        <w:fldChar w:fldCharType="end"/>
      </w:r>
      <w:r w:rsidRPr="008751FA">
        <w:rPr>
          <w:rFonts w:eastAsia="Times New Roman" w:cstheme="minorHAnsi"/>
          <w:b/>
          <w:bCs/>
          <w:noProof/>
        </w:rPr>
        <w:t>. Burden and Costs for States to Review Annual Updates of Service Line Inventories</w:t>
      </w:r>
    </w:p>
    <w:tbl>
      <w:tblPr>
        <w:tblStyle w:val="TableGrid1"/>
        <w:tblpPr w:leftFromText="180" w:rightFromText="180" w:vertAnchor="text" w:horzAnchor="margin" w:tblpY="-50"/>
        <w:tblW w:w="9586" w:type="dxa"/>
        <w:tblCellMar>
          <w:left w:w="43" w:type="dxa"/>
          <w:right w:w="43" w:type="dxa"/>
        </w:tblCellMar>
        <w:tblLook w:val="04A0"/>
      </w:tblPr>
      <w:tblGrid>
        <w:gridCol w:w="1778"/>
        <w:gridCol w:w="1521"/>
        <w:gridCol w:w="1079"/>
        <w:gridCol w:w="1689"/>
        <w:gridCol w:w="1068"/>
        <w:gridCol w:w="2451"/>
      </w:tblGrid>
      <w:tr w14:paraId="5E89A083" w14:textId="77777777" w:rsidTr="006E5B28">
        <w:tblPrEx>
          <w:tblW w:w="9586" w:type="dxa"/>
          <w:tblCellMar>
            <w:left w:w="43" w:type="dxa"/>
            <w:right w:w="43" w:type="dxa"/>
          </w:tblCellMar>
          <w:tblLook w:val="04A0"/>
        </w:tblPrEx>
        <w:tc>
          <w:tcPr>
            <w:tcW w:w="1794" w:type="dxa"/>
            <w:vAlign w:val="center"/>
          </w:tcPr>
          <w:p w:rsidR="00957ACD" w:rsidRPr="008751FA" w:rsidP="00957ACD" w14:paraId="0E05FEF8"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System Type (service population size category)</w:t>
            </w:r>
          </w:p>
        </w:tc>
        <w:tc>
          <w:tcPr>
            <w:tcW w:w="1531" w:type="dxa"/>
            <w:vAlign w:val="center"/>
          </w:tcPr>
          <w:p w:rsidR="00957ACD" w:rsidRPr="008751FA" w:rsidP="00957ACD" w14:paraId="171330E9"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Responses (Reviews)</w:t>
            </w:r>
          </w:p>
        </w:tc>
        <w:tc>
          <w:tcPr>
            <w:tcW w:w="1080" w:type="dxa"/>
            <w:vAlign w:val="center"/>
          </w:tcPr>
          <w:p w:rsidR="00957ACD" w:rsidRPr="008751FA" w:rsidP="00957ACD" w14:paraId="564812B1"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Burden per Response (hours)</w:t>
            </w:r>
          </w:p>
        </w:tc>
        <w:tc>
          <w:tcPr>
            <w:tcW w:w="1710" w:type="dxa"/>
            <w:vAlign w:val="center"/>
          </w:tcPr>
          <w:p w:rsidR="00957ACD" w:rsidRPr="008751FA" w:rsidP="00957ACD" w14:paraId="2601E50C"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Burden (hours)</w:t>
            </w:r>
          </w:p>
        </w:tc>
        <w:tc>
          <w:tcPr>
            <w:tcW w:w="990" w:type="dxa"/>
            <w:vAlign w:val="center"/>
          </w:tcPr>
          <w:p w:rsidR="00957ACD" w:rsidRPr="008751FA" w:rsidP="00957ACD" w14:paraId="31BCC18C"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Labor Rate (2022 USD/hour)</w:t>
            </w:r>
          </w:p>
        </w:tc>
        <w:tc>
          <w:tcPr>
            <w:tcW w:w="2481" w:type="dxa"/>
            <w:vAlign w:val="center"/>
          </w:tcPr>
          <w:p w:rsidR="00957ACD" w:rsidRPr="008751FA" w:rsidP="00957ACD" w14:paraId="3159D693"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sz w:val="22"/>
                <w:szCs w:val="22"/>
              </w:rPr>
              <w:t>Cost (2022 USD)</w:t>
            </w:r>
          </w:p>
        </w:tc>
      </w:tr>
      <w:tr w14:paraId="5ADF975C" w14:textId="77777777" w:rsidTr="006E5B28">
        <w:tblPrEx>
          <w:tblW w:w="9586" w:type="dxa"/>
          <w:tblCellMar>
            <w:left w:w="43" w:type="dxa"/>
            <w:right w:w="43" w:type="dxa"/>
          </w:tblCellMar>
          <w:tblLook w:val="04A0"/>
        </w:tblPrEx>
        <w:trPr>
          <w:trHeight w:val="302"/>
        </w:trPr>
        <w:tc>
          <w:tcPr>
            <w:tcW w:w="1794" w:type="dxa"/>
            <w:vAlign w:val="center"/>
          </w:tcPr>
          <w:p w:rsidR="00957ACD" w:rsidRPr="008751FA" w:rsidP="00957ACD" w14:paraId="60DFBCFF"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 xml:space="preserve">&lt;=100 </w:t>
            </w:r>
          </w:p>
        </w:tc>
        <w:tc>
          <w:tcPr>
            <w:tcW w:w="1531" w:type="dxa"/>
            <w:vAlign w:val="center"/>
          </w:tcPr>
          <w:p w:rsidR="00957ACD" w:rsidRPr="008751FA" w:rsidP="00957ACD" w14:paraId="026262B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17,484</w:t>
            </w:r>
          </w:p>
        </w:tc>
        <w:tc>
          <w:tcPr>
            <w:tcW w:w="1080" w:type="dxa"/>
            <w:vAlign w:val="center"/>
          </w:tcPr>
          <w:p w:rsidR="00957ACD" w:rsidRPr="008751FA" w:rsidP="00957ACD" w14:paraId="13711B4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0.5</w:t>
            </w:r>
          </w:p>
        </w:tc>
        <w:tc>
          <w:tcPr>
            <w:tcW w:w="1710" w:type="dxa"/>
            <w:vAlign w:val="center"/>
          </w:tcPr>
          <w:p w:rsidR="00957ACD" w:rsidRPr="008751FA" w:rsidP="00957ACD" w14:paraId="752F8F96"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8,742</w:t>
            </w:r>
          </w:p>
        </w:tc>
        <w:tc>
          <w:tcPr>
            <w:tcW w:w="990" w:type="dxa"/>
            <w:vAlign w:val="center"/>
          </w:tcPr>
          <w:p w:rsidR="00957ACD" w:rsidRPr="008751FA" w:rsidP="00957ACD" w14:paraId="3CA471D1"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481" w:type="dxa"/>
            <w:vAlign w:val="center"/>
          </w:tcPr>
          <w:p w:rsidR="00957ACD" w:rsidRPr="008751FA" w:rsidP="00957ACD" w14:paraId="0BAF3060"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$524,399</w:t>
            </w:r>
          </w:p>
        </w:tc>
      </w:tr>
      <w:tr w14:paraId="71EE9E89" w14:textId="77777777" w:rsidTr="006E5B28">
        <w:tblPrEx>
          <w:tblW w:w="9586" w:type="dxa"/>
          <w:tblCellMar>
            <w:left w:w="43" w:type="dxa"/>
            <w:right w:w="43" w:type="dxa"/>
          </w:tblCellMar>
          <w:tblLook w:val="04A0"/>
        </w:tblPrEx>
        <w:trPr>
          <w:trHeight w:val="302"/>
        </w:trPr>
        <w:tc>
          <w:tcPr>
            <w:tcW w:w="1794" w:type="dxa"/>
            <w:vAlign w:val="center"/>
          </w:tcPr>
          <w:p w:rsidR="00957ACD" w:rsidRPr="008751FA" w:rsidP="00957ACD" w14:paraId="4EBE7F02"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 xml:space="preserve">101-500 </w:t>
            </w:r>
          </w:p>
        </w:tc>
        <w:tc>
          <w:tcPr>
            <w:tcW w:w="1531" w:type="dxa"/>
            <w:vAlign w:val="center"/>
          </w:tcPr>
          <w:p w:rsidR="00957ACD" w:rsidRPr="008751FA" w:rsidP="00957ACD" w14:paraId="7D1B60B7"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22,182</w:t>
            </w:r>
          </w:p>
        </w:tc>
        <w:tc>
          <w:tcPr>
            <w:tcW w:w="1080" w:type="dxa"/>
            <w:vAlign w:val="center"/>
          </w:tcPr>
          <w:p w:rsidR="00957ACD" w:rsidRPr="008751FA" w:rsidP="00957ACD" w14:paraId="1E5A496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0.5</w:t>
            </w:r>
          </w:p>
        </w:tc>
        <w:tc>
          <w:tcPr>
            <w:tcW w:w="1710" w:type="dxa"/>
            <w:vAlign w:val="center"/>
          </w:tcPr>
          <w:p w:rsidR="00957ACD" w:rsidRPr="008751FA" w:rsidP="00957ACD" w14:paraId="08BE2D04"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11,091</w:t>
            </w:r>
          </w:p>
        </w:tc>
        <w:tc>
          <w:tcPr>
            <w:tcW w:w="990" w:type="dxa"/>
            <w:vAlign w:val="center"/>
          </w:tcPr>
          <w:p w:rsidR="00957ACD" w:rsidRPr="008751FA" w:rsidP="00957ACD" w14:paraId="02D1A1F6"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481" w:type="dxa"/>
            <w:vAlign w:val="center"/>
          </w:tcPr>
          <w:p w:rsidR="00957ACD" w:rsidRPr="008751FA" w:rsidP="00957ACD" w14:paraId="3F3F13FD"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$665,307</w:t>
            </w:r>
          </w:p>
        </w:tc>
      </w:tr>
      <w:tr w14:paraId="5F87AA11" w14:textId="77777777" w:rsidTr="006E5B28">
        <w:tblPrEx>
          <w:tblW w:w="9586" w:type="dxa"/>
          <w:tblCellMar>
            <w:left w:w="43" w:type="dxa"/>
            <w:right w:w="43" w:type="dxa"/>
          </w:tblCellMar>
          <w:tblLook w:val="04A0"/>
        </w:tblPrEx>
        <w:trPr>
          <w:trHeight w:val="302"/>
        </w:trPr>
        <w:tc>
          <w:tcPr>
            <w:tcW w:w="1794" w:type="dxa"/>
            <w:vAlign w:val="center"/>
          </w:tcPr>
          <w:p w:rsidR="00957ACD" w:rsidRPr="008751FA" w:rsidP="00957ACD" w14:paraId="6A44E581"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501-1,000</w:t>
            </w:r>
          </w:p>
        </w:tc>
        <w:tc>
          <w:tcPr>
            <w:tcW w:w="1531" w:type="dxa"/>
            <w:vAlign w:val="center"/>
          </w:tcPr>
          <w:p w:rsidR="00957ACD" w:rsidRPr="008751FA" w:rsidP="00957ACD" w14:paraId="702569E4"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7,824</w:t>
            </w:r>
          </w:p>
        </w:tc>
        <w:tc>
          <w:tcPr>
            <w:tcW w:w="1080" w:type="dxa"/>
            <w:vAlign w:val="center"/>
          </w:tcPr>
          <w:p w:rsidR="00957ACD" w:rsidRPr="008751FA" w:rsidP="00957ACD" w14:paraId="665C3C7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0.5</w:t>
            </w:r>
          </w:p>
        </w:tc>
        <w:tc>
          <w:tcPr>
            <w:tcW w:w="1710" w:type="dxa"/>
            <w:vAlign w:val="center"/>
          </w:tcPr>
          <w:p w:rsidR="00957ACD" w:rsidRPr="008751FA" w:rsidP="00957ACD" w14:paraId="7B88D67B"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3,912</w:t>
            </w:r>
          </w:p>
        </w:tc>
        <w:tc>
          <w:tcPr>
            <w:tcW w:w="990" w:type="dxa"/>
            <w:vAlign w:val="center"/>
          </w:tcPr>
          <w:p w:rsidR="00957ACD" w:rsidRPr="008751FA" w:rsidP="00957ACD" w14:paraId="4B99156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481" w:type="dxa"/>
            <w:vAlign w:val="center"/>
          </w:tcPr>
          <w:p w:rsidR="00957ACD" w:rsidRPr="008751FA" w:rsidP="00957ACD" w14:paraId="4AD81AC4"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$234,666</w:t>
            </w:r>
          </w:p>
        </w:tc>
      </w:tr>
      <w:tr w14:paraId="068DD250" w14:textId="77777777" w:rsidTr="006E5B28">
        <w:tblPrEx>
          <w:tblW w:w="9586" w:type="dxa"/>
          <w:tblCellMar>
            <w:left w:w="43" w:type="dxa"/>
            <w:right w:w="43" w:type="dxa"/>
          </w:tblCellMar>
          <w:tblLook w:val="04A0"/>
        </w:tblPrEx>
        <w:trPr>
          <w:trHeight w:val="302"/>
        </w:trPr>
        <w:tc>
          <w:tcPr>
            <w:tcW w:w="1794" w:type="dxa"/>
            <w:vAlign w:val="center"/>
          </w:tcPr>
          <w:p w:rsidR="00957ACD" w:rsidRPr="008751FA" w:rsidP="00957ACD" w14:paraId="72943859"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1,001-3,300</w:t>
            </w:r>
          </w:p>
        </w:tc>
        <w:tc>
          <w:tcPr>
            <w:tcW w:w="1531" w:type="dxa"/>
            <w:vAlign w:val="center"/>
          </w:tcPr>
          <w:p w:rsidR="00957ACD" w:rsidRPr="008751FA" w:rsidP="00957ACD" w14:paraId="3B4296E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11,685</w:t>
            </w:r>
          </w:p>
        </w:tc>
        <w:tc>
          <w:tcPr>
            <w:tcW w:w="1080" w:type="dxa"/>
            <w:vAlign w:val="center"/>
          </w:tcPr>
          <w:p w:rsidR="00957ACD" w:rsidRPr="008751FA" w:rsidP="00957ACD" w14:paraId="04A5182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0.5</w:t>
            </w:r>
          </w:p>
        </w:tc>
        <w:tc>
          <w:tcPr>
            <w:tcW w:w="1710" w:type="dxa"/>
            <w:vAlign w:val="center"/>
          </w:tcPr>
          <w:p w:rsidR="00957ACD" w:rsidRPr="008751FA" w:rsidP="00957ACD" w14:paraId="4C9D6FE2"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5,843</w:t>
            </w:r>
          </w:p>
        </w:tc>
        <w:tc>
          <w:tcPr>
            <w:tcW w:w="990" w:type="dxa"/>
            <w:vAlign w:val="center"/>
          </w:tcPr>
          <w:p w:rsidR="00957ACD" w:rsidRPr="008751FA" w:rsidP="00957ACD" w14:paraId="4ED9FC67"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481" w:type="dxa"/>
            <w:vAlign w:val="center"/>
          </w:tcPr>
          <w:p w:rsidR="00957ACD" w:rsidRPr="008751FA" w:rsidP="00957ACD" w14:paraId="1BB4EA50"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$350,469</w:t>
            </w:r>
          </w:p>
        </w:tc>
      </w:tr>
      <w:tr w14:paraId="4EA48FDD" w14:textId="77777777" w:rsidTr="006E5B28">
        <w:tblPrEx>
          <w:tblW w:w="9586" w:type="dxa"/>
          <w:tblCellMar>
            <w:left w:w="43" w:type="dxa"/>
            <w:right w:w="43" w:type="dxa"/>
          </w:tblCellMar>
          <w:tblLook w:val="04A0"/>
        </w:tblPrEx>
        <w:trPr>
          <w:trHeight w:val="302"/>
        </w:trPr>
        <w:tc>
          <w:tcPr>
            <w:tcW w:w="1794" w:type="dxa"/>
            <w:vAlign w:val="center"/>
          </w:tcPr>
          <w:p w:rsidR="00957ACD" w:rsidRPr="008751FA" w:rsidP="00957ACD" w14:paraId="09C9F2F9"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3,301-10,000</w:t>
            </w:r>
          </w:p>
        </w:tc>
        <w:tc>
          <w:tcPr>
            <w:tcW w:w="1531" w:type="dxa"/>
            <w:vAlign w:val="center"/>
          </w:tcPr>
          <w:p w:rsidR="00957ACD" w:rsidRPr="008751FA" w:rsidP="00957ACD" w14:paraId="237AFED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9,354</w:t>
            </w:r>
          </w:p>
        </w:tc>
        <w:tc>
          <w:tcPr>
            <w:tcW w:w="1080" w:type="dxa"/>
            <w:vAlign w:val="center"/>
          </w:tcPr>
          <w:p w:rsidR="00957ACD" w:rsidRPr="008751FA" w:rsidP="00957ACD" w14:paraId="40905E45"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0.5</w:t>
            </w:r>
          </w:p>
        </w:tc>
        <w:tc>
          <w:tcPr>
            <w:tcW w:w="1710" w:type="dxa"/>
            <w:vAlign w:val="center"/>
          </w:tcPr>
          <w:p w:rsidR="00957ACD" w:rsidRPr="008751FA" w:rsidP="00957ACD" w14:paraId="7D7D4BD0"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4,677</w:t>
            </w:r>
          </w:p>
        </w:tc>
        <w:tc>
          <w:tcPr>
            <w:tcW w:w="990" w:type="dxa"/>
            <w:vAlign w:val="center"/>
          </w:tcPr>
          <w:p w:rsidR="00957ACD" w:rsidRPr="008751FA" w:rsidP="00957ACD" w14:paraId="4AD26718"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481" w:type="dxa"/>
            <w:vAlign w:val="center"/>
          </w:tcPr>
          <w:p w:rsidR="00957ACD" w:rsidRPr="008751FA" w:rsidP="00957ACD" w14:paraId="04C9D95E"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$280,555</w:t>
            </w:r>
          </w:p>
        </w:tc>
      </w:tr>
      <w:tr w14:paraId="47547EAE" w14:textId="77777777" w:rsidTr="006E5B28">
        <w:tblPrEx>
          <w:tblW w:w="9586" w:type="dxa"/>
          <w:tblCellMar>
            <w:left w:w="43" w:type="dxa"/>
            <w:right w:w="43" w:type="dxa"/>
          </w:tblCellMar>
          <w:tblLook w:val="04A0"/>
        </w:tblPrEx>
        <w:trPr>
          <w:trHeight w:val="302"/>
        </w:trPr>
        <w:tc>
          <w:tcPr>
            <w:tcW w:w="1794" w:type="dxa"/>
            <w:vAlign w:val="center"/>
          </w:tcPr>
          <w:p w:rsidR="00957ACD" w:rsidRPr="008751FA" w:rsidP="00957ACD" w14:paraId="1A2FEB47"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10,001-50,000</w:t>
            </w:r>
          </w:p>
        </w:tc>
        <w:tc>
          <w:tcPr>
            <w:tcW w:w="1531" w:type="dxa"/>
            <w:vAlign w:val="center"/>
          </w:tcPr>
          <w:p w:rsidR="00957ACD" w:rsidRPr="008751FA" w:rsidP="00957ACD" w14:paraId="3B61BC0A"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7,179</w:t>
            </w:r>
          </w:p>
        </w:tc>
        <w:tc>
          <w:tcPr>
            <w:tcW w:w="1080" w:type="dxa"/>
            <w:vAlign w:val="center"/>
          </w:tcPr>
          <w:p w:rsidR="00957ACD" w:rsidRPr="008751FA" w:rsidP="00957ACD" w14:paraId="2F779CC8"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0.5</w:t>
            </w:r>
          </w:p>
        </w:tc>
        <w:tc>
          <w:tcPr>
            <w:tcW w:w="1710" w:type="dxa"/>
            <w:vAlign w:val="center"/>
          </w:tcPr>
          <w:p w:rsidR="00957ACD" w:rsidRPr="008751FA" w:rsidP="00957ACD" w14:paraId="1AC673A2"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3,590</w:t>
            </w:r>
          </w:p>
        </w:tc>
        <w:tc>
          <w:tcPr>
            <w:tcW w:w="990" w:type="dxa"/>
            <w:vAlign w:val="center"/>
          </w:tcPr>
          <w:p w:rsidR="00957ACD" w:rsidRPr="008751FA" w:rsidP="00957ACD" w14:paraId="4A4ED28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481" w:type="dxa"/>
            <w:vAlign w:val="center"/>
          </w:tcPr>
          <w:p w:rsidR="00957ACD" w:rsidRPr="008751FA" w:rsidP="00957ACD" w14:paraId="4CF0A771"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$215,320</w:t>
            </w:r>
          </w:p>
        </w:tc>
      </w:tr>
      <w:tr w14:paraId="72725008" w14:textId="77777777" w:rsidTr="006E5B28">
        <w:tblPrEx>
          <w:tblW w:w="9586" w:type="dxa"/>
          <w:tblCellMar>
            <w:left w:w="43" w:type="dxa"/>
            <w:right w:w="43" w:type="dxa"/>
          </w:tblCellMar>
          <w:tblLook w:val="04A0"/>
        </w:tblPrEx>
        <w:trPr>
          <w:trHeight w:val="302"/>
        </w:trPr>
        <w:tc>
          <w:tcPr>
            <w:tcW w:w="1794" w:type="dxa"/>
            <w:vAlign w:val="center"/>
          </w:tcPr>
          <w:p w:rsidR="00957ACD" w:rsidRPr="008751FA" w:rsidP="00957ACD" w14:paraId="0F8CB0E1"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50,001-100,000</w:t>
            </w:r>
          </w:p>
        </w:tc>
        <w:tc>
          <w:tcPr>
            <w:tcW w:w="1531" w:type="dxa"/>
            <w:vAlign w:val="center"/>
          </w:tcPr>
          <w:p w:rsidR="00957ACD" w:rsidRPr="008751FA" w:rsidP="00957ACD" w14:paraId="236A6F26"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1,266</w:t>
            </w:r>
          </w:p>
        </w:tc>
        <w:tc>
          <w:tcPr>
            <w:tcW w:w="1080" w:type="dxa"/>
            <w:vAlign w:val="center"/>
          </w:tcPr>
          <w:p w:rsidR="00957ACD" w:rsidRPr="008751FA" w:rsidP="00957ACD" w14:paraId="4536BC40"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0.5</w:t>
            </w:r>
          </w:p>
        </w:tc>
        <w:tc>
          <w:tcPr>
            <w:tcW w:w="1710" w:type="dxa"/>
            <w:vAlign w:val="center"/>
          </w:tcPr>
          <w:p w:rsidR="00957ACD" w:rsidRPr="008751FA" w:rsidP="00957ACD" w14:paraId="5FE0CCF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633</w:t>
            </w:r>
          </w:p>
        </w:tc>
        <w:tc>
          <w:tcPr>
            <w:tcW w:w="990" w:type="dxa"/>
            <w:vAlign w:val="center"/>
          </w:tcPr>
          <w:p w:rsidR="00957ACD" w:rsidRPr="008751FA" w:rsidP="00957ACD" w14:paraId="4E24519C"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481" w:type="dxa"/>
            <w:vAlign w:val="center"/>
          </w:tcPr>
          <w:p w:rsidR="00957ACD" w:rsidRPr="008751FA" w:rsidP="00957ACD" w14:paraId="625BAFC0"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$37,971</w:t>
            </w:r>
          </w:p>
        </w:tc>
      </w:tr>
      <w:tr w14:paraId="7F7A46E1" w14:textId="77777777" w:rsidTr="006E5B28">
        <w:tblPrEx>
          <w:tblW w:w="9586" w:type="dxa"/>
          <w:tblCellMar>
            <w:left w:w="43" w:type="dxa"/>
            <w:right w:w="43" w:type="dxa"/>
          </w:tblCellMar>
          <w:tblLook w:val="04A0"/>
        </w:tblPrEx>
        <w:trPr>
          <w:trHeight w:val="302"/>
        </w:trPr>
        <w:tc>
          <w:tcPr>
            <w:tcW w:w="1794" w:type="dxa"/>
            <w:vAlign w:val="center"/>
          </w:tcPr>
          <w:p w:rsidR="00957ACD" w:rsidRPr="008751FA" w:rsidP="00957ACD" w14:paraId="267549B4"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100,001-1,000,000</w:t>
            </w:r>
          </w:p>
        </w:tc>
        <w:tc>
          <w:tcPr>
            <w:tcW w:w="1531" w:type="dxa"/>
            <w:vAlign w:val="center"/>
          </w:tcPr>
          <w:p w:rsidR="00957ACD" w:rsidRPr="008751FA" w:rsidP="00957ACD" w14:paraId="7C994F8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954</w:t>
            </w:r>
          </w:p>
        </w:tc>
        <w:tc>
          <w:tcPr>
            <w:tcW w:w="1080" w:type="dxa"/>
            <w:vAlign w:val="center"/>
          </w:tcPr>
          <w:p w:rsidR="00957ACD" w:rsidRPr="008751FA" w:rsidP="00957ACD" w14:paraId="208D301C"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0.5</w:t>
            </w:r>
          </w:p>
        </w:tc>
        <w:tc>
          <w:tcPr>
            <w:tcW w:w="1710" w:type="dxa"/>
            <w:vAlign w:val="center"/>
          </w:tcPr>
          <w:p w:rsidR="00957ACD" w:rsidRPr="008751FA" w:rsidP="00957ACD" w14:paraId="637B6707"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477</w:t>
            </w:r>
          </w:p>
        </w:tc>
        <w:tc>
          <w:tcPr>
            <w:tcW w:w="990" w:type="dxa"/>
            <w:vAlign w:val="center"/>
          </w:tcPr>
          <w:p w:rsidR="00957ACD" w:rsidRPr="008751FA" w:rsidP="00957ACD" w14:paraId="102C74FA"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481" w:type="dxa"/>
            <w:vAlign w:val="center"/>
          </w:tcPr>
          <w:p w:rsidR="00957ACD" w:rsidRPr="008751FA" w:rsidP="00957ACD" w14:paraId="149050D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$28,613</w:t>
            </w:r>
          </w:p>
        </w:tc>
      </w:tr>
      <w:tr w14:paraId="4E78C68F" w14:textId="77777777" w:rsidTr="006E5B28">
        <w:tblPrEx>
          <w:tblW w:w="9586" w:type="dxa"/>
          <w:tblCellMar>
            <w:left w:w="43" w:type="dxa"/>
            <w:right w:w="43" w:type="dxa"/>
          </w:tblCellMar>
          <w:tblLook w:val="04A0"/>
        </w:tblPrEx>
        <w:trPr>
          <w:trHeight w:val="302"/>
        </w:trPr>
        <w:tc>
          <w:tcPr>
            <w:tcW w:w="1794" w:type="dxa"/>
            <w:vAlign w:val="center"/>
          </w:tcPr>
          <w:p w:rsidR="00957ACD" w:rsidRPr="008751FA" w:rsidP="00957ACD" w14:paraId="10FE32D5" w14:textId="77777777">
            <w:pPr>
              <w:tabs>
                <w:tab w:val="left" w:pos="-1080"/>
                <w:tab w:val="left" w:pos="-720"/>
                <w:tab w:val="left" w:pos="0"/>
                <w:tab w:val="left" w:pos="720"/>
                <w:tab w:val="left" w:pos="1080"/>
              </w:tabs>
              <w:rPr>
                <w:rFonts w:asciiTheme="minorHAnsi" w:hAnsiTheme="minorHAnsi" w:cstheme="minorHAnsi"/>
                <w:sz w:val="22"/>
                <w:szCs w:val="22"/>
              </w:rPr>
            </w:pPr>
            <w:r w:rsidRPr="008751FA">
              <w:rPr>
                <w:rFonts w:asciiTheme="minorHAnsi" w:hAnsiTheme="minorHAnsi" w:cstheme="minorHAnsi"/>
                <w:sz w:val="22"/>
                <w:szCs w:val="22"/>
              </w:rPr>
              <w:t>&gt;1,000,000</w:t>
            </w:r>
          </w:p>
        </w:tc>
        <w:tc>
          <w:tcPr>
            <w:tcW w:w="1531" w:type="dxa"/>
            <w:vAlign w:val="center"/>
          </w:tcPr>
          <w:p w:rsidR="00957ACD" w:rsidRPr="008751FA" w:rsidP="00957ACD" w14:paraId="02F0CA0F"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72</w:t>
            </w:r>
          </w:p>
        </w:tc>
        <w:tc>
          <w:tcPr>
            <w:tcW w:w="1080" w:type="dxa"/>
            <w:vAlign w:val="center"/>
          </w:tcPr>
          <w:p w:rsidR="00957ACD" w:rsidRPr="008751FA" w:rsidP="00957ACD" w14:paraId="6A844929"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0.5</w:t>
            </w:r>
          </w:p>
        </w:tc>
        <w:tc>
          <w:tcPr>
            <w:tcW w:w="1710" w:type="dxa"/>
            <w:vAlign w:val="center"/>
          </w:tcPr>
          <w:p w:rsidR="00957ACD" w:rsidRPr="008751FA" w:rsidP="00957ACD" w14:paraId="6FF78E13"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36</w:t>
            </w:r>
          </w:p>
        </w:tc>
        <w:tc>
          <w:tcPr>
            <w:tcW w:w="990" w:type="dxa"/>
            <w:vAlign w:val="center"/>
          </w:tcPr>
          <w:p w:rsidR="00957ACD" w:rsidRPr="008751FA" w:rsidP="00957ACD" w14:paraId="07125A21"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481" w:type="dxa"/>
            <w:vAlign w:val="center"/>
          </w:tcPr>
          <w:p w:rsidR="00957ACD" w:rsidRPr="008751FA" w:rsidP="00957ACD" w14:paraId="661854C4" w14:textId="77777777">
            <w:pPr>
              <w:tabs>
                <w:tab w:val="left" w:pos="-1080"/>
                <w:tab w:val="left" w:pos="-720"/>
                <w:tab w:val="left" w:pos="0"/>
                <w:tab w:val="left" w:pos="720"/>
                <w:tab w:val="left" w:pos="1080"/>
              </w:tabs>
              <w:jc w:val="right"/>
              <w:rPr>
                <w:rFonts w:asciiTheme="minorHAnsi" w:hAnsiTheme="minorHAnsi" w:cstheme="minorHAnsi"/>
                <w:sz w:val="22"/>
                <w:szCs w:val="22"/>
              </w:rPr>
            </w:pPr>
            <w:r w:rsidRPr="008751FA">
              <w:rPr>
                <w:rFonts w:asciiTheme="minorHAnsi" w:hAnsiTheme="minorHAnsi" w:cstheme="minorHAnsi"/>
                <w:color w:val="000000"/>
                <w:sz w:val="22"/>
                <w:szCs w:val="22"/>
              </w:rPr>
              <w:t>$2,160</w:t>
            </w:r>
          </w:p>
        </w:tc>
      </w:tr>
      <w:tr w14:paraId="1174DD8C" w14:textId="77777777" w:rsidTr="006E5B28">
        <w:tblPrEx>
          <w:tblW w:w="9586" w:type="dxa"/>
          <w:tblCellMar>
            <w:left w:w="43" w:type="dxa"/>
            <w:right w:w="43" w:type="dxa"/>
          </w:tblCellMar>
          <w:tblLook w:val="04A0"/>
        </w:tblPrEx>
        <w:trPr>
          <w:trHeight w:val="302"/>
        </w:trPr>
        <w:tc>
          <w:tcPr>
            <w:tcW w:w="1794" w:type="dxa"/>
            <w:vAlign w:val="center"/>
          </w:tcPr>
          <w:p w:rsidR="00957ACD" w:rsidRPr="008751FA" w:rsidP="00957ACD" w14:paraId="0A66303F" w14:textId="77777777">
            <w:pPr>
              <w:tabs>
                <w:tab w:val="left" w:pos="-1080"/>
                <w:tab w:val="left" w:pos="-720"/>
                <w:tab w:val="left" w:pos="0"/>
                <w:tab w:val="left" w:pos="720"/>
                <w:tab w:val="left" w:pos="1080"/>
              </w:tabs>
              <w:rPr>
                <w:rFonts w:asciiTheme="minorHAnsi" w:hAnsiTheme="minorHAnsi" w:cstheme="minorHAnsi"/>
                <w:b/>
                <w:sz w:val="22"/>
                <w:szCs w:val="22"/>
              </w:rPr>
            </w:pPr>
            <w:r w:rsidRPr="008751FA">
              <w:rPr>
                <w:rFonts w:asciiTheme="minorHAnsi" w:hAnsiTheme="minorHAnsi" w:cstheme="minorHAnsi"/>
                <w:b/>
                <w:sz w:val="22"/>
                <w:szCs w:val="22"/>
              </w:rPr>
              <w:t>State 3-year Total</w:t>
            </w:r>
          </w:p>
        </w:tc>
        <w:tc>
          <w:tcPr>
            <w:tcW w:w="1531" w:type="dxa"/>
            <w:vAlign w:val="center"/>
          </w:tcPr>
          <w:p w:rsidR="00957ACD" w:rsidRPr="008751FA" w:rsidP="00957ACD" w14:paraId="0D55A1A1"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78,000</w:t>
            </w:r>
          </w:p>
        </w:tc>
        <w:tc>
          <w:tcPr>
            <w:tcW w:w="1080" w:type="dxa"/>
            <w:vAlign w:val="center"/>
          </w:tcPr>
          <w:p w:rsidR="00957ACD" w:rsidRPr="008751FA" w:rsidP="00957ACD" w14:paraId="29264E91"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710" w:type="dxa"/>
            <w:vAlign w:val="center"/>
          </w:tcPr>
          <w:p w:rsidR="00957ACD" w:rsidRPr="008751FA" w:rsidP="00957ACD" w14:paraId="3DA0E98B"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39,000</w:t>
            </w:r>
          </w:p>
        </w:tc>
        <w:tc>
          <w:tcPr>
            <w:tcW w:w="990" w:type="dxa"/>
            <w:vAlign w:val="center"/>
          </w:tcPr>
          <w:p w:rsidR="00957ACD" w:rsidRPr="008751FA" w:rsidP="00957ACD" w14:paraId="612C3D4E"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2481" w:type="dxa"/>
            <w:vAlign w:val="center"/>
          </w:tcPr>
          <w:p w:rsidR="00957ACD" w:rsidRPr="008751FA" w:rsidP="00957ACD" w14:paraId="7938C1EF"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$2,339,461</w:t>
            </w:r>
          </w:p>
        </w:tc>
      </w:tr>
      <w:tr w14:paraId="7A18020C" w14:textId="77777777" w:rsidTr="006E5B28">
        <w:tblPrEx>
          <w:tblW w:w="9586" w:type="dxa"/>
          <w:tblCellMar>
            <w:left w:w="43" w:type="dxa"/>
            <w:right w:w="43" w:type="dxa"/>
          </w:tblCellMar>
          <w:tblLook w:val="04A0"/>
        </w:tblPrEx>
        <w:trPr>
          <w:trHeight w:val="302"/>
        </w:trPr>
        <w:tc>
          <w:tcPr>
            <w:tcW w:w="1794" w:type="dxa"/>
            <w:vAlign w:val="center"/>
          </w:tcPr>
          <w:p w:rsidR="00957ACD" w:rsidRPr="008751FA" w:rsidP="00957ACD" w14:paraId="4B63F0BE" w14:textId="77777777">
            <w:pPr>
              <w:tabs>
                <w:tab w:val="left" w:pos="-1080"/>
                <w:tab w:val="left" w:pos="-720"/>
                <w:tab w:val="left" w:pos="0"/>
                <w:tab w:val="left" w:pos="720"/>
                <w:tab w:val="left" w:pos="1080"/>
              </w:tabs>
              <w:rPr>
                <w:rFonts w:asciiTheme="minorHAnsi" w:hAnsiTheme="minorHAnsi" w:cstheme="minorHAnsi"/>
                <w:b/>
                <w:sz w:val="22"/>
                <w:szCs w:val="22"/>
              </w:rPr>
            </w:pPr>
            <w:r w:rsidRPr="008751FA">
              <w:rPr>
                <w:rFonts w:asciiTheme="minorHAnsi" w:hAnsiTheme="minorHAnsi" w:cstheme="minorHAnsi"/>
                <w:b/>
                <w:sz w:val="22"/>
                <w:szCs w:val="22"/>
              </w:rPr>
              <w:t>Annual Average</w:t>
            </w:r>
          </w:p>
        </w:tc>
        <w:tc>
          <w:tcPr>
            <w:tcW w:w="1531" w:type="dxa"/>
            <w:vAlign w:val="center"/>
          </w:tcPr>
          <w:p w:rsidR="00957ACD" w:rsidRPr="008751FA" w:rsidP="00957ACD" w14:paraId="54177B4B" w14:textId="77777777">
            <w:pPr>
              <w:jc w:val="right"/>
              <w:rPr>
                <w:rFonts w:asciiTheme="minorHAnsi" w:hAnsiTheme="minorHAnsi" w:cstheme="minorHAnsi"/>
                <w:b/>
                <w:bCs/>
                <w:color w:val="000000"/>
                <w:sz w:val="22"/>
                <w:szCs w:val="22"/>
              </w:rPr>
            </w:pPr>
            <w:r w:rsidRPr="008751FA">
              <w:rPr>
                <w:rFonts w:asciiTheme="minorHAnsi" w:hAnsiTheme="minorHAnsi" w:cstheme="minorHAnsi"/>
                <w:b/>
                <w:bCs/>
                <w:color w:val="000000"/>
                <w:sz w:val="22"/>
                <w:szCs w:val="22"/>
              </w:rPr>
              <w:t>26,000</w:t>
            </w:r>
          </w:p>
        </w:tc>
        <w:tc>
          <w:tcPr>
            <w:tcW w:w="1080" w:type="dxa"/>
            <w:vAlign w:val="center"/>
          </w:tcPr>
          <w:p w:rsidR="00957ACD" w:rsidRPr="008751FA" w:rsidP="00957ACD" w14:paraId="23E1D705"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1710" w:type="dxa"/>
            <w:vAlign w:val="center"/>
          </w:tcPr>
          <w:p w:rsidR="00957ACD" w:rsidRPr="008751FA" w:rsidP="00957ACD" w14:paraId="2A02AE70"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13,000</w:t>
            </w:r>
          </w:p>
        </w:tc>
        <w:tc>
          <w:tcPr>
            <w:tcW w:w="990" w:type="dxa"/>
            <w:vAlign w:val="center"/>
          </w:tcPr>
          <w:p w:rsidR="00957ACD" w:rsidRPr="008751FA" w:rsidP="00957ACD" w14:paraId="43EACD70" w14:textId="77777777">
            <w:pPr>
              <w:tabs>
                <w:tab w:val="left" w:pos="-1080"/>
                <w:tab w:val="left" w:pos="-720"/>
                <w:tab w:val="left" w:pos="0"/>
                <w:tab w:val="left" w:pos="720"/>
                <w:tab w:val="left" w:pos="1080"/>
              </w:tabs>
              <w:jc w:val="center"/>
              <w:rPr>
                <w:rFonts w:asciiTheme="minorHAnsi" w:hAnsiTheme="minorHAnsi" w:cstheme="minorHAnsi"/>
                <w:b/>
                <w:sz w:val="22"/>
                <w:szCs w:val="22"/>
              </w:rPr>
            </w:pPr>
            <w:r w:rsidRPr="008751FA">
              <w:rPr>
                <w:rFonts w:asciiTheme="minorHAnsi" w:hAnsiTheme="minorHAnsi" w:cstheme="minorHAnsi"/>
                <w:b/>
                <w:bCs/>
                <w:color w:val="000000"/>
                <w:sz w:val="22"/>
                <w:szCs w:val="22"/>
              </w:rPr>
              <w:t>not applicable</w:t>
            </w:r>
          </w:p>
        </w:tc>
        <w:tc>
          <w:tcPr>
            <w:tcW w:w="2481" w:type="dxa"/>
            <w:vAlign w:val="center"/>
          </w:tcPr>
          <w:p w:rsidR="00957ACD" w:rsidRPr="008751FA" w:rsidP="00957ACD" w14:paraId="21D817DB" w14:textId="77777777">
            <w:pPr>
              <w:tabs>
                <w:tab w:val="left" w:pos="-1080"/>
                <w:tab w:val="left" w:pos="-720"/>
                <w:tab w:val="left" w:pos="0"/>
                <w:tab w:val="left" w:pos="720"/>
                <w:tab w:val="left" w:pos="1080"/>
              </w:tab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$779,820</w:t>
            </w:r>
          </w:p>
        </w:tc>
      </w:tr>
    </w:tbl>
    <w:p w:rsidR="00957ACD" w:rsidRPr="008751FA" w:rsidP="00957ACD" w14:paraId="0613903B"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 xml:space="preserve">Notes: Detail may not add exactly to total due to independent rounding. Any inventory submitted by systems with EPA primacy will be reviewed by EPA Regional staff. LCRI modeling does not track the number of systems reporting to EPA as the primacy agency. </w:t>
      </w:r>
    </w:p>
    <w:p w:rsidR="00957ACD" w:rsidRPr="008751FA" w:rsidP="00957ACD" w14:paraId="3790E34D"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17</w:t>
      </w:r>
      <w:r w:rsidRPr="008751FA">
        <w:rPr>
          <w:rFonts w:eastAsia="Times New Roman" w:cstheme="minorHAnsi"/>
          <w:b/>
          <w:bCs/>
          <w:noProof/>
        </w:rPr>
        <w:fldChar w:fldCharType="end"/>
      </w:r>
      <w:r w:rsidRPr="008751FA">
        <w:rPr>
          <w:rFonts w:eastAsia="Times New Roman" w:cstheme="minorHAnsi"/>
          <w:b/>
          <w:bCs/>
          <w:noProof/>
        </w:rPr>
        <w:t>. Burden and Costs for States to Review Service Line Replacement Plans</w:t>
      </w:r>
    </w:p>
    <w:tbl>
      <w:tblPr>
        <w:tblStyle w:val="TableGrid1"/>
        <w:tblW w:w="0" w:type="auto"/>
        <w:tblCellMar>
          <w:left w:w="43" w:type="dxa"/>
          <w:right w:w="43" w:type="dxa"/>
        </w:tblCellMar>
        <w:tblLook w:val="04A0"/>
      </w:tblPr>
      <w:tblGrid>
        <w:gridCol w:w="2499"/>
        <w:gridCol w:w="1121"/>
        <w:gridCol w:w="1163"/>
        <w:gridCol w:w="1344"/>
        <w:gridCol w:w="1068"/>
        <w:gridCol w:w="2155"/>
      </w:tblGrid>
      <w:tr w14:paraId="38BBB0E8" w14:textId="77777777" w:rsidTr="006E5B28">
        <w:tblPrEx>
          <w:tblW w:w="0" w:type="auto"/>
          <w:tblCellMar>
            <w:left w:w="43" w:type="dxa"/>
            <w:right w:w="43" w:type="dxa"/>
          </w:tblCellMar>
          <w:tblLook w:val="04A0"/>
        </w:tblPrEx>
        <w:trPr>
          <w:trHeight w:val="540"/>
          <w:tblHeader/>
        </w:trPr>
        <w:tc>
          <w:tcPr>
            <w:tcW w:w="2563" w:type="dxa"/>
            <w:vAlign w:val="center"/>
            <w:hideMark/>
          </w:tcPr>
          <w:p w:rsidR="00957ACD" w:rsidRPr="008751FA" w:rsidP="00957ACD" w14:paraId="4C6CDFD5"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System Type (service population size category, type)</w:t>
            </w:r>
          </w:p>
        </w:tc>
        <w:tc>
          <w:tcPr>
            <w:tcW w:w="1122" w:type="dxa"/>
            <w:vAlign w:val="center"/>
            <w:hideMark/>
          </w:tcPr>
          <w:p w:rsidR="00957ACD" w:rsidRPr="008751FA" w:rsidP="00957ACD" w14:paraId="07D3C693"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Responses (Reviews)</w:t>
            </w:r>
          </w:p>
        </w:tc>
        <w:tc>
          <w:tcPr>
            <w:tcW w:w="1170" w:type="dxa"/>
            <w:vAlign w:val="center"/>
            <w:hideMark/>
          </w:tcPr>
          <w:p w:rsidR="00957ACD" w:rsidRPr="008751FA" w:rsidP="00957ACD" w14:paraId="6275A0DC"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Burden per Response (hours)</w:t>
            </w:r>
          </w:p>
        </w:tc>
        <w:tc>
          <w:tcPr>
            <w:tcW w:w="1351" w:type="dxa"/>
            <w:vAlign w:val="center"/>
            <w:hideMark/>
          </w:tcPr>
          <w:p w:rsidR="00957ACD" w:rsidRPr="008751FA" w:rsidP="00957ACD" w14:paraId="55A8FF3F"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Burden (hours)</w:t>
            </w:r>
          </w:p>
        </w:tc>
        <w:tc>
          <w:tcPr>
            <w:tcW w:w="989" w:type="dxa"/>
            <w:vAlign w:val="center"/>
            <w:hideMark/>
          </w:tcPr>
          <w:p w:rsidR="00957ACD" w:rsidRPr="008751FA" w:rsidP="00957ACD" w14:paraId="4F55003B"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Labor Rate (2022 USD/hour)</w:t>
            </w:r>
          </w:p>
        </w:tc>
        <w:tc>
          <w:tcPr>
            <w:tcW w:w="2155" w:type="dxa"/>
            <w:vAlign w:val="center"/>
            <w:hideMark/>
          </w:tcPr>
          <w:p w:rsidR="00957ACD" w:rsidRPr="008751FA" w:rsidP="00957ACD" w14:paraId="0AF6CA4D"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 xml:space="preserve">Cost </w:t>
            </w:r>
            <w:r w:rsidRPr="008751FA">
              <w:rPr>
                <w:rFonts w:asciiTheme="minorHAnsi" w:hAnsiTheme="minorHAnsi" w:cstheme="minorHAnsi"/>
                <w:b/>
                <w:bCs/>
                <w:sz w:val="22"/>
              </w:rPr>
              <w:t>(2022 USD)</w:t>
            </w:r>
          </w:p>
        </w:tc>
      </w:tr>
      <w:tr w14:paraId="60997220" w14:textId="77777777" w:rsidTr="006E5B28">
        <w:tblPrEx>
          <w:tblW w:w="0" w:type="auto"/>
          <w:tblCellMar>
            <w:left w:w="43" w:type="dxa"/>
            <w:right w:w="43" w:type="dxa"/>
          </w:tblCellMar>
          <w:tblLook w:val="04A0"/>
        </w:tblPrEx>
        <w:trPr>
          <w:trHeight w:val="300"/>
        </w:trPr>
        <w:tc>
          <w:tcPr>
            <w:tcW w:w="2563" w:type="dxa"/>
            <w:vAlign w:val="center"/>
            <w:hideMark/>
          </w:tcPr>
          <w:p w:rsidR="00957ACD" w:rsidRPr="008751FA" w:rsidP="00957ACD" w14:paraId="137E925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CWS</w:t>
            </w:r>
          </w:p>
        </w:tc>
        <w:tc>
          <w:tcPr>
            <w:tcW w:w="1122" w:type="dxa"/>
            <w:tcMar>
              <w:left w:w="115" w:type="dxa"/>
              <w:right w:w="360" w:type="dxa"/>
            </w:tcMar>
            <w:vAlign w:val="center"/>
          </w:tcPr>
          <w:p w:rsidR="00957ACD" w:rsidRPr="008751FA" w:rsidP="00957ACD" w14:paraId="79C005B0"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5,624</w:t>
            </w:r>
          </w:p>
        </w:tc>
        <w:tc>
          <w:tcPr>
            <w:tcW w:w="1170" w:type="dxa"/>
            <w:vAlign w:val="center"/>
          </w:tcPr>
          <w:p w:rsidR="00957ACD" w:rsidRPr="008751FA" w:rsidP="00957ACD" w14:paraId="56A73017"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957ACD" w:rsidRPr="008751FA" w:rsidP="00957ACD" w14:paraId="66ECC5A2"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33,744</w:t>
            </w:r>
          </w:p>
        </w:tc>
        <w:tc>
          <w:tcPr>
            <w:tcW w:w="989" w:type="dxa"/>
            <w:vAlign w:val="center"/>
          </w:tcPr>
          <w:p w:rsidR="00957ACD" w:rsidRPr="008751FA" w:rsidP="00957ACD" w14:paraId="2466CB8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169B585C"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$2,024,174</w:t>
            </w:r>
          </w:p>
        </w:tc>
      </w:tr>
      <w:tr w14:paraId="1155C01F" w14:textId="77777777" w:rsidTr="006E5B28">
        <w:tblPrEx>
          <w:tblW w:w="0" w:type="auto"/>
          <w:tblCellMar>
            <w:left w:w="43" w:type="dxa"/>
            <w:right w:w="43" w:type="dxa"/>
          </w:tblCellMar>
          <w:tblLook w:val="04A0"/>
        </w:tblPrEx>
        <w:trPr>
          <w:trHeight w:val="300"/>
        </w:trPr>
        <w:tc>
          <w:tcPr>
            <w:tcW w:w="2563" w:type="dxa"/>
            <w:vAlign w:val="center"/>
            <w:hideMark/>
          </w:tcPr>
          <w:p w:rsidR="00957ACD" w:rsidRPr="008751FA" w:rsidP="00957ACD" w14:paraId="79BC120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CWS</w:t>
            </w:r>
          </w:p>
        </w:tc>
        <w:tc>
          <w:tcPr>
            <w:tcW w:w="1122" w:type="dxa"/>
            <w:tcMar>
              <w:left w:w="115" w:type="dxa"/>
              <w:right w:w="360" w:type="dxa"/>
            </w:tcMar>
            <w:vAlign w:val="center"/>
          </w:tcPr>
          <w:p w:rsidR="00957ACD" w:rsidRPr="008751FA" w:rsidP="00957ACD" w14:paraId="3F0BD581"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7,223</w:t>
            </w:r>
          </w:p>
        </w:tc>
        <w:tc>
          <w:tcPr>
            <w:tcW w:w="1170" w:type="dxa"/>
            <w:vAlign w:val="center"/>
          </w:tcPr>
          <w:p w:rsidR="00957ACD" w:rsidRPr="008751FA" w:rsidP="00957ACD" w14:paraId="440A9C97"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957ACD" w:rsidRPr="008751FA" w:rsidP="00957ACD" w14:paraId="662627D1"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43,338</w:t>
            </w:r>
          </w:p>
        </w:tc>
        <w:tc>
          <w:tcPr>
            <w:tcW w:w="989" w:type="dxa"/>
            <w:vAlign w:val="center"/>
          </w:tcPr>
          <w:p w:rsidR="00957ACD" w:rsidRPr="008751FA" w:rsidP="00957ACD" w14:paraId="60D26A65"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03488CFF"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$2,599,681</w:t>
            </w:r>
          </w:p>
        </w:tc>
      </w:tr>
      <w:tr w14:paraId="4F58A199" w14:textId="77777777" w:rsidTr="006E5B28">
        <w:tblPrEx>
          <w:tblW w:w="0" w:type="auto"/>
          <w:tblCellMar>
            <w:left w:w="43" w:type="dxa"/>
            <w:right w:w="43" w:type="dxa"/>
          </w:tblCellMar>
          <w:tblLook w:val="04A0"/>
        </w:tblPrEx>
        <w:trPr>
          <w:trHeight w:val="300"/>
        </w:trPr>
        <w:tc>
          <w:tcPr>
            <w:tcW w:w="2563" w:type="dxa"/>
            <w:vAlign w:val="center"/>
            <w:hideMark/>
          </w:tcPr>
          <w:p w:rsidR="00957ACD" w:rsidRPr="008751FA" w:rsidP="00957ACD" w14:paraId="21B8228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CWS</w:t>
            </w:r>
          </w:p>
        </w:tc>
        <w:tc>
          <w:tcPr>
            <w:tcW w:w="1122" w:type="dxa"/>
            <w:tcMar>
              <w:left w:w="115" w:type="dxa"/>
              <w:right w:w="360" w:type="dxa"/>
            </w:tcMar>
            <w:vAlign w:val="center"/>
          </w:tcPr>
          <w:p w:rsidR="00957ACD" w:rsidRPr="008751FA" w:rsidP="00957ACD" w14:paraId="30128265"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2,574</w:t>
            </w:r>
          </w:p>
        </w:tc>
        <w:tc>
          <w:tcPr>
            <w:tcW w:w="1170" w:type="dxa"/>
            <w:vAlign w:val="center"/>
          </w:tcPr>
          <w:p w:rsidR="00957ACD" w:rsidRPr="008751FA" w:rsidP="00957ACD" w14:paraId="51212A3E"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957ACD" w:rsidRPr="008751FA" w:rsidP="00957ACD" w14:paraId="005E664B"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15,444</w:t>
            </w:r>
          </w:p>
        </w:tc>
        <w:tc>
          <w:tcPr>
            <w:tcW w:w="989" w:type="dxa"/>
            <w:vAlign w:val="center"/>
          </w:tcPr>
          <w:p w:rsidR="00957ACD" w:rsidRPr="008751FA" w:rsidP="00957ACD" w14:paraId="4086EF9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13A22B02"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$926,427</w:t>
            </w:r>
          </w:p>
        </w:tc>
      </w:tr>
      <w:tr w14:paraId="054BE637" w14:textId="77777777" w:rsidTr="006E5B28">
        <w:tblPrEx>
          <w:tblW w:w="0" w:type="auto"/>
          <w:tblCellMar>
            <w:left w:w="43" w:type="dxa"/>
            <w:right w:w="43" w:type="dxa"/>
          </w:tblCellMar>
          <w:tblLook w:val="04A0"/>
        </w:tblPrEx>
        <w:trPr>
          <w:trHeight w:val="300"/>
        </w:trPr>
        <w:tc>
          <w:tcPr>
            <w:tcW w:w="2563" w:type="dxa"/>
            <w:vAlign w:val="center"/>
            <w:hideMark/>
          </w:tcPr>
          <w:p w:rsidR="00957ACD" w:rsidRPr="008751FA" w:rsidP="00957ACD" w14:paraId="163C5B6D"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CWS</w:t>
            </w:r>
          </w:p>
        </w:tc>
        <w:tc>
          <w:tcPr>
            <w:tcW w:w="1122" w:type="dxa"/>
            <w:tcMar>
              <w:left w:w="115" w:type="dxa"/>
              <w:right w:w="360" w:type="dxa"/>
            </w:tcMar>
            <w:vAlign w:val="center"/>
          </w:tcPr>
          <w:p w:rsidR="00957ACD" w:rsidRPr="008751FA" w:rsidP="00957ACD" w14:paraId="248C2D35"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3,871</w:t>
            </w:r>
          </w:p>
        </w:tc>
        <w:tc>
          <w:tcPr>
            <w:tcW w:w="1170" w:type="dxa"/>
            <w:vAlign w:val="center"/>
          </w:tcPr>
          <w:p w:rsidR="00957ACD" w:rsidRPr="008751FA" w:rsidP="00957ACD" w14:paraId="30AEFE1B"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957ACD" w:rsidRPr="008751FA" w:rsidP="00957ACD" w14:paraId="44571FF5"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23,226</w:t>
            </w:r>
          </w:p>
        </w:tc>
        <w:tc>
          <w:tcPr>
            <w:tcW w:w="989" w:type="dxa"/>
            <w:vAlign w:val="center"/>
          </w:tcPr>
          <w:p w:rsidR="00957ACD" w:rsidRPr="008751FA" w:rsidP="00957ACD" w14:paraId="5D71E52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7570D943"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$1,393,239</w:t>
            </w:r>
          </w:p>
        </w:tc>
      </w:tr>
      <w:tr w14:paraId="541886F7" w14:textId="77777777" w:rsidTr="006E5B28">
        <w:tblPrEx>
          <w:tblW w:w="0" w:type="auto"/>
          <w:tblCellMar>
            <w:left w:w="43" w:type="dxa"/>
            <w:right w:w="43" w:type="dxa"/>
          </w:tblCellMar>
          <w:tblLook w:val="04A0"/>
        </w:tblPrEx>
        <w:trPr>
          <w:trHeight w:val="300"/>
        </w:trPr>
        <w:tc>
          <w:tcPr>
            <w:tcW w:w="2563" w:type="dxa"/>
            <w:vAlign w:val="center"/>
            <w:hideMark/>
          </w:tcPr>
          <w:p w:rsidR="00957ACD" w:rsidRPr="008751FA" w:rsidP="00957ACD" w14:paraId="4BCB7DA8"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CWS</w:t>
            </w:r>
          </w:p>
        </w:tc>
        <w:tc>
          <w:tcPr>
            <w:tcW w:w="1122" w:type="dxa"/>
            <w:tcMar>
              <w:left w:w="115" w:type="dxa"/>
              <w:right w:w="360" w:type="dxa"/>
            </w:tcMar>
            <w:vAlign w:val="center"/>
          </w:tcPr>
          <w:p w:rsidR="00957ACD" w:rsidRPr="008751FA" w:rsidP="00957ACD" w14:paraId="58A08047"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3,114</w:t>
            </w:r>
          </w:p>
        </w:tc>
        <w:tc>
          <w:tcPr>
            <w:tcW w:w="1170" w:type="dxa"/>
            <w:vAlign w:val="center"/>
          </w:tcPr>
          <w:p w:rsidR="00957ACD" w:rsidRPr="008751FA" w:rsidP="00957ACD" w14:paraId="2066135D"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10</w:t>
            </w:r>
          </w:p>
        </w:tc>
        <w:tc>
          <w:tcPr>
            <w:tcW w:w="1351" w:type="dxa"/>
            <w:tcMar>
              <w:left w:w="115" w:type="dxa"/>
              <w:right w:w="360" w:type="dxa"/>
            </w:tcMar>
            <w:vAlign w:val="center"/>
          </w:tcPr>
          <w:p w:rsidR="00957ACD" w:rsidRPr="008751FA" w:rsidP="00957ACD" w14:paraId="07019C06"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31,140</w:t>
            </w:r>
          </w:p>
        </w:tc>
        <w:tc>
          <w:tcPr>
            <w:tcW w:w="989" w:type="dxa"/>
            <w:vAlign w:val="center"/>
          </w:tcPr>
          <w:p w:rsidR="00957ACD" w:rsidRPr="008751FA" w:rsidP="00957ACD" w14:paraId="63CB3F5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074A9A92"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$1,867,970</w:t>
            </w:r>
          </w:p>
        </w:tc>
      </w:tr>
      <w:tr w14:paraId="006CA02F" w14:textId="77777777" w:rsidTr="006E5B28">
        <w:tblPrEx>
          <w:tblW w:w="0" w:type="auto"/>
          <w:tblCellMar>
            <w:left w:w="43" w:type="dxa"/>
            <w:right w:w="43" w:type="dxa"/>
          </w:tblCellMar>
          <w:tblLook w:val="04A0"/>
        </w:tblPrEx>
        <w:trPr>
          <w:trHeight w:val="300"/>
        </w:trPr>
        <w:tc>
          <w:tcPr>
            <w:tcW w:w="2563" w:type="dxa"/>
            <w:vAlign w:val="center"/>
            <w:hideMark/>
          </w:tcPr>
          <w:p w:rsidR="00957ACD" w:rsidRPr="008751FA" w:rsidP="00957ACD" w14:paraId="4BFE86D9"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CWS</w:t>
            </w:r>
          </w:p>
        </w:tc>
        <w:tc>
          <w:tcPr>
            <w:tcW w:w="1122" w:type="dxa"/>
            <w:tcMar>
              <w:left w:w="115" w:type="dxa"/>
              <w:right w:w="360" w:type="dxa"/>
            </w:tcMar>
            <w:vAlign w:val="center"/>
          </w:tcPr>
          <w:p w:rsidR="00957ACD" w:rsidRPr="008751FA" w:rsidP="00957ACD" w14:paraId="7E8819DB"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2,392</w:t>
            </w:r>
          </w:p>
        </w:tc>
        <w:tc>
          <w:tcPr>
            <w:tcW w:w="1170" w:type="dxa"/>
            <w:vAlign w:val="center"/>
          </w:tcPr>
          <w:p w:rsidR="00957ACD" w:rsidRPr="008751FA" w:rsidP="00957ACD" w14:paraId="4654DD65"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10</w:t>
            </w:r>
          </w:p>
        </w:tc>
        <w:tc>
          <w:tcPr>
            <w:tcW w:w="1351" w:type="dxa"/>
            <w:tcMar>
              <w:left w:w="115" w:type="dxa"/>
              <w:right w:w="360" w:type="dxa"/>
            </w:tcMar>
            <w:vAlign w:val="center"/>
          </w:tcPr>
          <w:p w:rsidR="00957ACD" w:rsidRPr="008751FA" w:rsidP="00957ACD" w14:paraId="40BE48D4"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23,920</w:t>
            </w:r>
          </w:p>
        </w:tc>
        <w:tc>
          <w:tcPr>
            <w:tcW w:w="989" w:type="dxa"/>
            <w:vAlign w:val="center"/>
          </w:tcPr>
          <w:p w:rsidR="00957ACD" w:rsidRPr="008751FA" w:rsidP="00957ACD" w14:paraId="5EFCBE63"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2120BFD9"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$1,434,870</w:t>
            </w:r>
          </w:p>
        </w:tc>
      </w:tr>
      <w:tr w14:paraId="3A61EB6C" w14:textId="77777777" w:rsidTr="006E5B28">
        <w:tblPrEx>
          <w:tblW w:w="0" w:type="auto"/>
          <w:tblCellMar>
            <w:left w:w="43" w:type="dxa"/>
            <w:right w:w="43" w:type="dxa"/>
          </w:tblCellMar>
          <w:tblLook w:val="04A0"/>
        </w:tblPrEx>
        <w:trPr>
          <w:trHeight w:val="300"/>
        </w:trPr>
        <w:tc>
          <w:tcPr>
            <w:tcW w:w="2563" w:type="dxa"/>
            <w:vAlign w:val="center"/>
            <w:hideMark/>
          </w:tcPr>
          <w:p w:rsidR="00957ACD" w:rsidRPr="008751FA" w:rsidP="00957ACD" w14:paraId="6249CEF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CWS</w:t>
            </w:r>
          </w:p>
        </w:tc>
        <w:tc>
          <w:tcPr>
            <w:tcW w:w="1122" w:type="dxa"/>
            <w:tcMar>
              <w:left w:w="115" w:type="dxa"/>
              <w:right w:w="360" w:type="dxa"/>
            </w:tcMar>
            <w:vAlign w:val="center"/>
          </w:tcPr>
          <w:p w:rsidR="00957ACD" w:rsidRPr="008751FA" w:rsidP="00957ACD" w14:paraId="4495B3CC"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422</w:t>
            </w:r>
          </w:p>
        </w:tc>
        <w:tc>
          <w:tcPr>
            <w:tcW w:w="1170" w:type="dxa"/>
            <w:vAlign w:val="center"/>
          </w:tcPr>
          <w:p w:rsidR="00957ACD" w:rsidRPr="008751FA" w:rsidP="00957ACD" w14:paraId="3E1F64CA"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18</w:t>
            </w:r>
          </w:p>
        </w:tc>
        <w:tc>
          <w:tcPr>
            <w:tcW w:w="1351" w:type="dxa"/>
            <w:tcMar>
              <w:left w:w="115" w:type="dxa"/>
              <w:right w:w="360" w:type="dxa"/>
            </w:tcMar>
            <w:vAlign w:val="center"/>
          </w:tcPr>
          <w:p w:rsidR="00957ACD" w:rsidRPr="008751FA" w:rsidP="00957ACD" w14:paraId="556A5E64"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7,596</w:t>
            </w:r>
          </w:p>
        </w:tc>
        <w:tc>
          <w:tcPr>
            <w:tcW w:w="989" w:type="dxa"/>
            <w:vAlign w:val="center"/>
          </w:tcPr>
          <w:p w:rsidR="00957ACD" w:rsidRPr="008751FA" w:rsidP="00957ACD" w14:paraId="6CB40754"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518A1C06"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$455,655</w:t>
            </w:r>
          </w:p>
        </w:tc>
      </w:tr>
      <w:tr w14:paraId="52D66D2C" w14:textId="77777777" w:rsidTr="006E5B28">
        <w:tblPrEx>
          <w:tblW w:w="0" w:type="auto"/>
          <w:tblCellMar>
            <w:left w:w="43" w:type="dxa"/>
            <w:right w:w="43" w:type="dxa"/>
          </w:tblCellMar>
          <w:tblLook w:val="04A0"/>
        </w:tblPrEx>
        <w:trPr>
          <w:trHeight w:val="300"/>
        </w:trPr>
        <w:tc>
          <w:tcPr>
            <w:tcW w:w="2563" w:type="dxa"/>
            <w:vAlign w:val="center"/>
            <w:hideMark/>
          </w:tcPr>
          <w:p w:rsidR="00957ACD" w:rsidRPr="008751FA" w:rsidP="00957ACD" w14:paraId="59914E86"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CWS</w:t>
            </w:r>
          </w:p>
        </w:tc>
        <w:tc>
          <w:tcPr>
            <w:tcW w:w="1122" w:type="dxa"/>
            <w:tcMar>
              <w:left w:w="115" w:type="dxa"/>
              <w:right w:w="360" w:type="dxa"/>
            </w:tcMar>
            <w:vAlign w:val="center"/>
          </w:tcPr>
          <w:p w:rsidR="00957ACD" w:rsidRPr="008751FA" w:rsidP="00957ACD" w14:paraId="367E3EAD"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318</w:t>
            </w:r>
          </w:p>
        </w:tc>
        <w:tc>
          <w:tcPr>
            <w:tcW w:w="1170" w:type="dxa"/>
            <w:vAlign w:val="center"/>
          </w:tcPr>
          <w:p w:rsidR="00957ACD" w:rsidRPr="008751FA" w:rsidP="00957ACD" w14:paraId="24373E14"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18</w:t>
            </w:r>
          </w:p>
        </w:tc>
        <w:tc>
          <w:tcPr>
            <w:tcW w:w="1351" w:type="dxa"/>
            <w:tcMar>
              <w:left w:w="115" w:type="dxa"/>
              <w:right w:w="360" w:type="dxa"/>
            </w:tcMar>
            <w:vAlign w:val="center"/>
          </w:tcPr>
          <w:p w:rsidR="00957ACD" w:rsidRPr="008751FA" w:rsidP="00957ACD" w14:paraId="765546D3"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5,724</w:t>
            </w:r>
          </w:p>
        </w:tc>
        <w:tc>
          <w:tcPr>
            <w:tcW w:w="989" w:type="dxa"/>
            <w:vAlign w:val="center"/>
          </w:tcPr>
          <w:p w:rsidR="00957ACD" w:rsidRPr="008751FA" w:rsidP="00957ACD" w14:paraId="408B0A6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311A23A6"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$343,361</w:t>
            </w:r>
          </w:p>
        </w:tc>
      </w:tr>
      <w:tr w14:paraId="2FC85CCA" w14:textId="77777777" w:rsidTr="006E5B28">
        <w:tblPrEx>
          <w:tblW w:w="0" w:type="auto"/>
          <w:tblCellMar>
            <w:left w:w="43" w:type="dxa"/>
            <w:right w:w="43" w:type="dxa"/>
          </w:tblCellMar>
          <w:tblLook w:val="04A0"/>
        </w:tblPrEx>
        <w:trPr>
          <w:trHeight w:val="300"/>
        </w:trPr>
        <w:tc>
          <w:tcPr>
            <w:tcW w:w="2563" w:type="dxa"/>
            <w:vAlign w:val="center"/>
            <w:hideMark/>
          </w:tcPr>
          <w:p w:rsidR="00957ACD" w:rsidRPr="008751FA" w:rsidP="00957ACD" w14:paraId="072710F9"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CWS</w:t>
            </w:r>
          </w:p>
        </w:tc>
        <w:tc>
          <w:tcPr>
            <w:tcW w:w="1122" w:type="dxa"/>
            <w:tcMar>
              <w:left w:w="115" w:type="dxa"/>
              <w:right w:w="360" w:type="dxa"/>
            </w:tcMar>
            <w:vAlign w:val="center"/>
          </w:tcPr>
          <w:p w:rsidR="00957ACD" w:rsidRPr="008751FA" w:rsidP="00957ACD" w14:paraId="00C2C7B9"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24</w:t>
            </w:r>
          </w:p>
        </w:tc>
        <w:tc>
          <w:tcPr>
            <w:tcW w:w="1170" w:type="dxa"/>
            <w:vAlign w:val="center"/>
          </w:tcPr>
          <w:p w:rsidR="00957ACD" w:rsidRPr="008751FA" w:rsidP="00957ACD" w14:paraId="4B74BE93"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18</w:t>
            </w:r>
          </w:p>
        </w:tc>
        <w:tc>
          <w:tcPr>
            <w:tcW w:w="1351" w:type="dxa"/>
            <w:tcMar>
              <w:left w:w="115" w:type="dxa"/>
              <w:right w:w="360" w:type="dxa"/>
            </w:tcMar>
            <w:vAlign w:val="center"/>
          </w:tcPr>
          <w:p w:rsidR="00957ACD" w:rsidRPr="008751FA" w:rsidP="00957ACD" w14:paraId="58BFFA59"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432</w:t>
            </w:r>
          </w:p>
        </w:tc>
        <w:tc>
          <w:tcPr>
            <w:tcW w:w="989" w:type="dxa"/>
            <w:vAlign w:val="center"/>
          </w:tcPr>
          <w:p w:rsidR="00957ACD" w:rsidRPr="008751FA" w:rsidP="00957ACD" w14:paraId="57F411A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495728E3"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$25,914</w:t>
            </w:r>
          </w:p>
        </w:tc>
      </w:tr>
      <w:tr w14:paraId="08782AC7" w14:textId="77777777" w:rsidTr="006E5B28">
        <w:tblPrEx>
          <w:tblW w:w="0" w:type="auto"/>
          <w:tblCellMar>
            <w:left w:w="43" w:type="dxa"/>
            <w:right w:w="43" w:type="dxa"/>
          </w:tblCellMar>
          <w:tblLook w:val="04A0"/>
        </w:tblPrEx>
        <w:trPr>
          <w:trHeight w:val="300"/>
        </w:trPr>
        <w:tc>
          <w:tcPr>
            <w:tcW w:w="2563" w:type="dxa"/>
            <w:vAlign w:val="center"/>
          </w:tcPr>
          <w:p w:rsidR="00957ACD" w:rsidRPr="008751FA" w:rsidP="00957ACD" w14:paraId="349C806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NTNCWS</w:t>
            </w:r>
          </w:p>
        </w:tc>
        <w:tc>
          <w:tcPr>
            <w:tcW w:w="1122" w:type="dxa"/>
            <w:tcMar>
              <w:left w:w="115" w:type="dxa"/>
              <w:right w:w="360" w:type="dxa"/>
            </w:tcMar>
            <w:vAlign w:val="center"/>
          </w:tcPr>
          <w:p w:rsidR="00957ACD" w:rsidRPr="008751FA" w:rsidP="00957ACD" w14:paraId="72F7EE00"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204</w:t>
            </w:r>
          </w:p>
        </w:tc>
        <w:tc>
          <w:tcPr>
            <w:tcW w:w="1170" w:type="dxa"/>
            <w:vAlign w:val="center"/>
          </w:tcPr>
          <w:p w:rsidR="00957ACD" w:rsidRPr="008751FA" w:rsidP="00957ACD" w14:paraId="2C726160"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957ACD" w:rsidRPr="008751FA" w:rsidP="00957ACD" w14:paraId="3B0E5E97"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1,224</w:t>
            </w:r>
          </w:p>
        </w:tc>
        <w:tc>
          <w:tcPr>
            <w:tcW w:w="989" w:type="dxa"/>
            <w:vAlign w:val="center"/>
          </w:tcPr>
          <w:p w:rsidR="00957ACD" w:rsidRPr="008751FA" w:rsidP="00957ACD" w14:paraId="314FA1F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57057C23"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$73,423</w:t>
            </w:r>
          </w:p>
        </w:tc>
      </w:tr>
      <w:tr w14:paraId="7D745FDF" w14:textId="77777777" w:rsidTr="006E5B28">
        <w:tblPrEx>
          <w:tblW w:w="0" w:type="auto"/>
          <w:tblCellMar>
            <w:left w:w="43" w:type="dxa"/>
            <w:right w:w="43" w:type="dxa"/>
          </w:tblCellMar>
          <w:tblLook w:val="04A0"/>
        </w:tblPrEx>
        <w:trPr>
          <w:trHeight w:val="300"/>
        </w:trPr>
        <w:tc>
          <w:tcPr>
            <w:tcW w:w="2563" w:type="dxa"/>
            <w:vAlign w:val="center"/>
          </w:tcPr>
          <w:p w:rsidR="00957ACD" w:rsidRPr="008751FA" w:rsidP="00957ACD" w14:paraId="050DC28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NTNCWS</w:t>
            </w:r>
          </w:p>
        </w:tc>
        <w:tc>
          <w:tcPr>
            <w:tcW w:w="1122" w:type="dxa"/>
            <w:tcMar>
              <w:left w:w="115" w:type="dxa"/>
              <w:right w:w="360" w:type="dxa"/>
            </w:tcMar>
            <w:vAlign w:val="center"/>
          </w:tcPr>
          <w:p w:rsidR="00957ACD" w:rsidRPr="008751FA" w:rsidP="00957ACD" w14:paraId="7BEC6B4A"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171</w:t>
            </w:r>
          </w:p>
        </w:tc>
        <w:tc>
          <w:tcPr>
            <w:tcW w:w="1170" w:type="dxa"/>
            <w:vAlign w:val="center"/>
          </w:tcPr>
          <w:p w:rsidR="00957ACD" w:rsidRPr="008751FA" w:rsidP="00957ACD" w14:paraId="37DCE334"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957ACD" w:rsidRPr="008751FA" w:rsidP="00957ACD" w14:paraId="30051C55"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1,026</w:t>
            </w:r>
          </w:p>
        </w:tc>
        <w:tc>
          <w:tcPr>
            <w:tcW w:w="989" w:type="dxa"/>
            <w:vAlign w:val="center"/>
          </w:tcPr>
          <w:p w:rsidR="00957ACD" w:rsidRPr="008751FA" w:rsidP="00957ACD" w14:paraId="4F1CA59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1908B0D3"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$61,546</w:t>
            </w:r>
          </w:p>
        </w:tc>
      </w:tr>
      <w:tr w14:paraId="14BAEDCF" w14:textId="77777777" w:rsidTr="006E5B28">
        <w:tblPrEx>
          <w:tblW w:w="0" w:type="auto"/>
          <w:tblCellMar>
            <w:left w:w="43" w:type="dxa"/>
            <w:right w:w="43" w:type="dxa"/>
          </w:tblCellMar>
          <w:tblLook w:val="04A0"/>
        </w:tblPrEx>
        <w:trPr>
          <w:trHeight w:val="300"/>
        </w:trPr>
        <w:tc>
          <w:tcPr>
            <w:tcW w:w="2563" w:type="dxa"/>
            <w:vAlign w:val="center"/>
          </w:tcPr>
          <w:p w:rsidR="00957ACD" w:rsidRPr="008751FA" w:rsidP="00957ACD" w14:paraId="748EEA5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NTNCWS</w:t>
            </w:r>
          </w:p>
        </w:tc>
        <w:tc>
          <w:tcPr>
            <w:tcW w:w="1122" w:type="dxa"/>
            <w:tcMar>
              <w:left w:w="115" w:type="dxa"/>
              <w:right w:w="360" w:type="dxa"/>
            </w:tcMar>
            <w:vAlign w:val="center"/>
          </w:tcPr>
          <w:p w:rsidR="00957ACD" w:rsidRPr="008751FA" w:rsidP="00957ACD" w14:paraId="29C00C74"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34</w:t>
            </w:r>
          </w:p>
        </w:tc>
        <w:tc>
          <w:tcPr>
            <w:tcW w:w="1170" w:type="dxa"/>
            <w:vAlign w:val="center"/>
          </w:tcPr>
          <w:p w:rsidR="00957ACD" w:rsidRPr="008751FA" w:rsidP="00957ACD" w14:paraId="47AA8EB0"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957ACD" w:rsidRPr="008751FA" w:rsidP="00957ACD" w14:paraId="7530D9E4"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204</w:t>
            </w:r>
          </w:p>
        </w:tc>
        <w:tc>
          <w:tcPr>
            <w:tcW w:w="989" w:type="dxa"/>
            <w:vAlign w:val="center"/>
          </w:tcPr>
          <w:p w:rsidR="00957ACD" w:rsidRPr="008751FA" w:rsidP="00957ACD" w14:paraId="6E23E58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7228726F"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$12,237</w:t>
            </w:r>
          </w:p>
        </w:tc>
      </w:tr>
      <w:tr w14:paraId="6C9FAB29" w14:textId="77777777" w:rsidTr="006E5B28">
        <w:tblPrEx>
          <w:tblW w:w="0" w:type="auto"/>
          <w:tblCellMar>
            <w:left w:w="43" w:type="dxa"/>
            <w:right w:w="43" w:type="dxa"/>
          </w:tblCellMar>
          <w:tblLook w:val="04A0"/>
        </w:tblPrEx>
        <w:trPr>
          <w:trHeight w:val="300"/>
        </w:trPr>
        <w:tc>
          <w:tcPr>
            <w:tcW w:w="2563" w:type="dxa"/>
            <w:vAlign w:val="center"/>
          </w:tcPr>
          <w:p w:rsidR="00957ACD" w:rsidRPr="008751FA" w:rsidP="00957ACD" w14:paraId="6241DDD0"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NTNCWS</w:t>
            </w:r>
          </w:p>
        </w:tc>
        <w:tc>
          <w:tcPr>
            <w:tcW w:w="1122" w:type="dxa"/>
            <w:tcMar>
              <w:left w:w="115" w:type="dxa"/>
              <w:right w:w="360" w:type="dxa"/>
            </w:tcMar>
            <w:vAlign w:val="center"/>
          </w:tcPr>
          <w:p w:rsidR="00957ACD" w:rsidRPr="008751FA" w:rsidP="00957ACD" w14:paraId="13E75692"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24</w:t>
            </w:r>
          </w:p>
        </w:tc>
        <w:tc>
          <w:tcPr>
            <w:tcW w:w="1170" w:type="dxa"/>
            <w:vAlign w:val="center"/>
          </w:tcPr>
          <w:p w:rsidR="00957ACD" w:rsidRPr="008751FA" w:rsidP="00957ACD" w14:paraId="2CF0E8FF"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957ACD" w:rsidRPr="008751FA" w:rsidP="00957ACD" w14:paraId="31273CD4"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144</w:t>
            </w:r>
          </w:p>
        </w:tc>
        <w:tc>
          <w:tcPr>
            <w:tcW w:w="989" w:type="dxa"/>
            <w:vAlign w:val="center"/>
          </w:tcPr>
          <w:p w:rsidR="00957ACD" w:rsidRPr="008751FA" w:rsidP="00957ACD" w14:paraId="495561B7"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6B927501"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$8,638</w:t>
            </w:r>
          </w:p>
        </w:tc>
      </w:tr>
      <w:tr w14:paraId="5FAA1ABE" w14:textId="77777777" w:rsidTr="006E5B28">
        <w:tblPrEx>
          <w:tblW w:w="0" w:type="auto"/>
          <w:tblCellMar>
            <w:left w:w="43" w:type="dxa"/>
            <w:right w:w="43" w:type="dxa"/>
          </w:tblCellMar>
          <w:tblLook w:val="04A0"/>
        </w:tblPrEx>
        <w:trPr>
          <w:trHeight w:val="300"/>
        </w:trPr>
        <w:tc>
          <w:tcPr>
            <w:tcW w:w="2563" w:type="dxa"/>
            <w:vAlign w:val="center"/>
          </w:tcPr>
          <w:p w:rsidR="00957ACD" w:rsidRPr="008751FA" w:rsidP="00957ACD" w14:paraId="4476313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NTNCWS</w:t>
            </w:r>
          </w:p>
        </w:tc>
        <w:tc>
          <w:tcPr>
            <w:tcW w:w="1122" w:type="dxa"/>
            <w:tcMar>
              <w:left w:w="115" w:type="dxa"/>
              <w:right w:w="360" w:type="dxa"/>
            </w:tcMar>
            <w:vAlign w:val="center"/>
          </w:tcPr>
          <w:p w:rsidR="00957ACD" w:rsidRPr="008751FA" w:rsidP="00957ACD" w14:paraId="054AE56C"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4</w:t>
            </w:r>
          </w:p>
        </w:tc>
        <w:tc>
          <w:tcPr>
            <w:tcW w:w="1170" w:type="dxa"/>
            <w:vAlign w:val="center"/>
          </w:tcPr>
          <w:p w:rsidR="00957ACD" w:rsidRPr="008751FA" w:rsidP="00957ACD" w14:paraId="25501CEE"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957ACD" w:rsidRPr="008751FA" w:rsidP="00957ACD" w14:paraId="0D728EE3"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24</w:t>
            </w:r>
          </w:p>
        </w:tc>
        <w:tc>
          <w:tcPr>
            <w:tcW w:w="989" w:type="dxa"/>
            <w:vAlign w:val="center"/>
          </w:tcPr>
          <w:p w:rsidR="00957ACD" w:rsidRPr="008751FA" w:rsidP="00957ACD" w14:paraId="7EE0455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7CD05717"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$1,440</w:t>
            </w:r>
          </w:p>
        </w:tc>
      </w:tr>
      <w:tr w14:paraId="716E0DC1" w14:textId="77777777" w:rsidTr="006E5B28">
        <w:tblPrEx>
          <w:tblW w:w="0" w:type="auto"/>
          <w:tblCellMar>
            <w:left w:w="43" w:type="dxa"/>
            <w:right w:w="43" w:type="dxa"/>
          </w:tblCellMar>
          <w:tblLook w:val="04A0"/>
        </w:tblPrEx>
        <w:trPr>
          <w:trHeight w:val="300"/>
        </w:trPr>
        <w:tc>
          <w:tcPr>
            <w:tcW w:w="2563" w:type="dxa"/>
            <w:vAlign w:val="center"/>
          </w:tcPr>
          <w:p w:rsidR="00957ACD" w:rsidRPr="008751FA" w:rsidP="00957ACD" w14:paraId="1BD0E1F0"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NTNCWS</w:t>
            </w:r>
          </w:p>
        </w:tc>
        <w:tc>
          <w:tcPr>
            <w:tcW w:w="1122" w:type="dxa"/>
            <w:tcMar>
              <w:left w:w="115" w:type="dxa"/>
              <w:right w:w="360" w:type="dxa"/>
            </w:tcMar>
            <w:vAlign w:val="center"/>
          </w:tcPr>
          <w:p w:rsidR="00957ACD" w:rsidRPr="008751FA" w:rsidP="00957ACD" w14:paraId="377871C8"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1</w:t>
            </w:r>
          </w:p>
        </w:tc>
        <w:tc>
          <w:tcPr>
            <w:tcW w:w="1170" w:type="dxa"/>
            <w:vAlign w:val="center"/>
          </w:tcPr>
          <w:p w:rsidR="00957ACD" w:rsidRPr="008751FA" w:rsidP="00957ACD" w14:paraId="22B1C4F9"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1351" w:type="dxa"/>
            <w:tcMar>
              <w:left w:w="115" w:type="dxa"/>
              <w:right w:w="360" w:type="dxa"/>
            </w:tcMar>
            <w:vAlign w:val="center"/>
          </w:tcPr>
          <w:p w:rsidR="00957ACD" w:rsidRPr="008751FA" w:rsidP="00957ACD" w14:paraId="18DE4A98"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6</w:t>
            </w:r>
          </w:p>
        </w:tc>
        <w:tc>
          <w:tcPr>
            <w:tcW w:w="989" w:type="dxa"/>
            <w:vAlign w:val="center"/>
          </w:tcPr>
          <w:p w:rsidR="00957ACD" w:rsidRPr="008751FA" w:rsidP="00957ACD" w14:paraId="22E05D4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1467E94E"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$360</w:t>
            </w:r>
          </w:p>
        </w:tc>
      </w:tr>
      <w:tr w14:paraId="2EB9AB65" w14:textId="77777777" w:rsidTr="006E5B28">
        <w:tblPrEx>
          <w:tblW w:w="0" w:type="auto"/>
          <w:tblCellMar>
            <w:left w:w="43" w:type="dxa"/>
            <w:right w:w="43" w:type="dxa"/>
          </w:tblCellMar>
          <w:tblLook w:val="04A0"/>
        </w:tblPrEx>
        <w:trPr>
          <w:trHeight w:val="300"/>
        </w:trPr>
        <w:tc>
          <w:tcPr>
            <w:tcW w:w="2563" w:type="dxa"/>
            <w:vAlign w:val="center"/>
          </w:tcPr>
          <w:p w:rsidR="00957ACD" w:rsidRPr="008751FA" w:rsidP="00957ACD" w14:paraId="26129CB3"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NTNCWS</w:t>
            </w:r>
          </w:p>
        </w:tc>
        <w:tc>
          <w:tcPr>
            <w:tcW w:w="1122" w:type="dxa"/>
            <w:tcMar>
              <w:left w:w="115" w:type="dxa"/>
              <w:right w:w="360" w:type="dxa"/>
            </w:tcMar>
            <w:vAlign w:val="center"/>
          </w:tcPr>
          <w:p w:rsidR="00957ACD" w:rsidRPr="008751FA" w:rsidP="00957ACD" w14:paraId="331254F9"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170" w:type="dxa"/>
            <w:vAlign w:val="center"/>
          </w:tcPr>
          <w:p w:rsidR="00957ACD" w:rsidRPr="008751FA" w:rsidP="00957ACD" w14:paraId="6152950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1" w:type="dxa"/>
            <w:tcMar>
              <w:left w:w="115" w:type="dxa"/>
              <w:right w:w="360" w:type="dxa"/>
            </w:tcMar>
            <w:vAlign w:val="center"/>
          </w:tcPr>
          <w:p w:rsidR="00957ACD" w:rsidRPr="008751FA" w:rsidP="00957ACD" w14:paraId="382CB6DD"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989" w:type="dxa"/>
            <w:vAlign w:val="center"/>
          </w:tcPr>
          <w:p w:rsidR="00957ACD" w:rsidRPr="008751FA" w:rsidP="00957ACD" w14:paraId="26701D65"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2155" w:type="dxa"/>
            <w:noWrap/>
            <w:tcMar>
              <w:left w:w="115" w:type="dxa"/>
              <w:right w:w="288" w:type="dxa"/>
            </w:tcMar>
            <w:vAlign w:val="center"/>
          </w:tcPr>
          <w:p w:rsidR="00957ACD" w:rsidRPr="008751FA" w:rsidP="00957ACD" w14:paraId="36246EC1"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44F0EC9E" w14:textId="77777777" w:rsidTr="006E5B28">
        <w:tblPrEx>
          <w:tblW w:w="0" w:type="auto"/>
          <w:tblCellMar>
            <w:left w:w="43" w:type="dxa"/>
            <w:right w:w="43" w:type="dxa"/>
          </w:tblCellMar>
          <w:tblLook w:val="04A0"/>
        </w:tblPrEx>
        <w:trPr>
          <w:trHeight w:val="300"/>
        </w:trPr>
        <w:tc>
          <w:tcPr>
            <w:tcW w:w="2563" w:type="dxa"/>
            <w:vAlign w:val="center"/>
          </w:tcPr>
          <w:p w:rsidR="00957ACD" w:rsidRPr="008751FA" w:rsidP="00957ACD" w14:paraId="23F10DE5"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NTNCWS</w:t>
            </w:r>
          </w:p>
        </w:tc>
        <w:tc>
          <w:tcPr>
            <w:tcW w:w="1122" w:type="dxa"/>
            <w:tcMar>
              <w:left w:w="115" w:type="dxa"/>
              <w:right w:w="360" w:type="dxa"/>
            </w:tcMar>
            <w:vAlign w:val="center"/>
          </w:tcPr>
          <w:p w:rsidR="00957ACD" w:rsidRPr="008751FA" w:rsidP="00957ACD" w14:paraId="71AED99D"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170" w:type="dxa"/>
            <w:vAlign w:val="center"/>
          </w:tcPr>
          <w:p w:rsidR="00957ACD" w:rsidRPr="008751FA" w:rsidP="00957ACD" w14:paraId="5BDF4A8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1" w:type="dxa"/>
            <w:tcMar>
              <w:left w:w="115" w:type="dxa"/>
              <w:right w:w="360" w:type="dxa"/>
            </w:tcMar>
            <w:vAlign w:val="center"/>
          </w:tcPr>
          <w:p w:rsidR="00957ACD" w:rsidRPr="008751FA" w:rsidP="00957ACD" w14:paraId="203C006E"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989" w:type="dxa"/>
            <w:vAlign w:val="center"/>
          </w:tcPr>
          <w:p w:rsidR="00957ACD" w:rsidRPr="008751FA" w:rsidP="00957ACD" w14:paraId="38E9437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2155" w:type="dxa"/>
            <w:noWrap/>
            <w:tcMar>
              <w:left w:w="115" w:type="dxa"/>
              <w:right w:w="288" w:type="dxa"/>
            </w:tcMar>
            <w:vAlign w:val="center"/>
          </w:tcPr>
          <w:p w:rsidR="00957ACD" w:rsidRPr="008751FA" w:rsidP="00957ACD" w14:paraId="67CD2AD4"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51C8DB56" w14:textId="77777777" w:rsidTr="006E5B28">
        <w:tblPrEx>
          <w:tblW w:w="0" w:type="auto"/>
          <w:tblCellMar>
            <w:left w:w="43" w:type="dxa"/>
            <w:right w:w="43" w:type="dxa"/>
          </w:tblCellMar>
          <w:tblLook w:val="04A0"/>
        </w:tblPrEx>
        <w:trPr>
          <w:trHeight w:val="300"/>
        </w:trPr>
        <w:tc>
          <w:tcPr>
            <w:tcW w:w="2563" w:type="dxa"/>
            <w:vAlign w:val="center"/>
          </w:tcPr>
          <w:p w:rsidR="00957ACD" w:rsidRPr="008751FA" w:rsidP="00957ACD" w14:paraId="69B24EED"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NTNCWS</w:t>
            </w:r>
          </w:p>
        </w:tc>
        <w:tc>
          <w:tcPr>
            <w:tcW w:w="1122" w:type="dxa"/>
            <w:tcMar>
              <w:left w:w="115" w:type="dxa"/>
              <w:right w:w="360" w:type="dxa"/>
            </w:tcMar>
            <w:vAlign w:val="center"/>
          </w:tcPr>
          <w:p w:rsidR="00957ACD" w:rsidRPr="008751FA" w:rsidP="00957ACD" w14:paraId="788AB8A7"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170" w:type="dxa"/>
            <w:vAlign w:val="center"/>
          </w:tcPr>
          <w:p w:rsidR="00957ACD" w:rsidRPr="008751FA" w:rsidP="00957ACD" w14:paraId="7CDAE7B5"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351" w:type="dxa"/>
            <w:tcMar>
              <w:left w:w="115" w:type="dxa"/>
              <w:right w:w="360" w:type="dxa"/>
            </w:tcMar>
            <w:vAlign w:val="center"/>
          </w:tcPr>
          <w:p w:rsidR="00957ACD" w:rsidRPr="008751FA" w:rsidP="00957ACD" w14:paraId="74F8137F"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989" w:type="dxa"/>
            <w:vAlign w:val="center"/>
          </w:tcPr>
          <w:p w:rsidR="00957ACD" w:rsidRPr="008751FA" w:rsidP="00957ACD" w14:paraId="6C10DC0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2155" w:type="dxa"/>
            <w:noWrap/>
            <w:tcMar>
              <w:left w:w="115" w:type="dxa"/>
              <w:right w:w="288" w:type="dxa"/>
            </w:tcMar>
            <w:vAlign w:val="center"/>
          </w:tcPr>
          <w:p w:rsidR="00957ACD" w:rsidRPr="008751FA" w:rsidP="00957ACD" w14:paraId="5DD50FB8"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69645A38" w14:textId="77777777" w:rsidTr="006E5B28">
        <w:tblPrEx>
          <w:tblW w:w="0" w:type="auto"/>
          <w:tblCellMar>
            <w:left w:w="43" w:type="dxa"/>
            <w:right w:w="43" w:type="dxa"/>
          </w:tblCellMar>
          <w:tblLook w:val="04A0"/>
        </w:tblPrEx>
        <w:trPr>
          <w:trHeight w:val="300"/>
        </w:trPr>
        <w:tc>
          <w:tcPr>
            <w:tcW w:w="2563" w:type="dxa"/>
            <w:vAlign w:val="center"/>
            <w:hideMark/>
          </w:tcPr>
          <w:p w:rsidR="00957ACD" w:rsidRPr="008751FA" w:rsidP="00957ACD" w14:paraId="219355C0"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System 3-year Total</w:t>
            </w:r>
          </w:p>
        </w:tc>
        <w:tc>
          <w:tcPr>
            <w:tcW w:w="1122" w:type="dxa"/>
            <w:tcMar>
              <w:left w:w="115" w:type="dxa"/>
              <w:right w:w="360" w:type="dxa"/>
            </w:tcMar>
            <w:vAlign w:val="center"/>
            <w:hideMark/>
          </w:tcPr>
          <w:p w:rsidR="00957ACD" w:rsidRPr="008751FA" w:rsidP="00957ACD" w14:paraId="2C4D629F" w14:textId="77777777">
            <w:pPr>
              <w:keepNext/>
              <w:keepLines/>
              <w:ind w:right="-264"/>
              <w:jc w:val="right"/>
              <w:rPr>
                <w:rFonts w:asciiTheme="minorHAnsi" w:hAnsiTheme="minorHAnsi" w:cstheme="minorHAnsi"/>
                <w:b/>
                <w:bCs/>
                <w:sz w:val="22"/>
                <w:szCs w:val="22"/>
              </w:rPr>
            </w:pPr>
            <w:r w:rsidRPr="008751FA">
              <w:rPr>
                <w:rFonts w:asciiTheme="minorHAnsi" w:hAnsiTheme="minorHAnsi" w:cstheme="minorHAnsi"/>
                <w:b/>
                <w:bCs/>
                <w:sz w:val="22"/>
                <w:szCs w:val="22"/>
              </w:rPr>
              <w:t>26,000</w:t>
            </w:r>
          </w:p>
        </w:tc>
        <w:tc>
          <w:tcPr>
            <w:tcW w:w="1170" w:type="dxa"/>
            <w:vAlign w:val="center"/>
            <w:hideMark/>
          </w:tcPr>
          <w:p w:rsidR="00957ACD" w:rsidRPr="008751FA" w:rsidP="00957ACD" w14:paraId="2FCD2642"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1351" w:type="dxa"/>
            <w:tcMar>
              <w:left w:w="115" w:type="dxa"/>
              <w:right w:w="360" w:type="dxa"/>
            </w:tcMar>
            <w:vAlign w:val="center"/>
          </w:tcPr>
          <w:p w:rsidR="00957ACD" w:rsidRPr="008751FA" w:rsidP="00957ACD" w14:paraId="6C418A2A" w14:textId="77777777">
            <w:pPr>
              <w:keepNext/>
              <w:keepLines/>
              <w:ind w:right="-281"/>
              <w:jc w:val="right"/>
              <w:rPr>
                <w:rFonts w:asciiTheme="minorHAnsi" w:hAnsiTheme="minorHAnsi" w:cstheme="minorHAnsi"/>
                <w:b/>
                <w:bCs/>
                <w:sz w:val="22"/>
                <w:szCs w:val="22"/>
              </w:rPr>
            </w:pPr>
            <w:r w:rsidRPr="008751FA">
              <w:rPr>
                <w:rFonts w:asciiTheme="minorHAnsi" w:hAnsiTheme="minorHAnsi" w:cstheme="minorHAnsi"/>
                <w:b/>
                <w:bCs/>
                <w:sz w:val="22"/>
                <w:szCs w:val="22"/>
              </w:rPr>
              <w:t>187,192</w:t>
            </w:r>
          </w:p>
        </w:tc>
        <w:tc>
          <w:tcPr>
            <w:tcW w:w="989" w:type="dxa"/>
            <w:vAlign w:val="center"/>
            <w:hideMark/>
          </w:tcPr>
          <w:p w:rsidR="00957ACD" w:rsidRPr="008751FA" w:rsidP="00957ACD" w14:paraId="295E6572"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2155" w:type="dxa"/>
            <w:noWrap/>
            <w:tcMar>
              <w:left w:w="115" w:type="dxa"/>
              <w:right w:w="288" w:type="dxa"/>
            </w:tcMar>
            <w:vAlign w:val="center"/>
          </w:tcPr>
          <w:p w:rsidR="00957ACD" w:rsidRPr="008751FA" w:rsidP="00957ACD" w14:paraId="25668761" w14:textId="77777777">
            <w:pPr>
              <w:keepNext/>
              <w:keepLines/>
              <w:ind w:right="-203"/>
              <w:jc w:val="right"/>
              <w:rPr>
                <w:rFonts w:asciiTheme="minorHAnsi" w:hAnsiTheme="minorHAnsi" w:cstheme="minorHAnsi"/>
                <w:b/>
                <w:bCs/>
                <w:sz w:val="22"/>
                <w:szCs w:val="22"/>
              </w:rPr>
            </w:pPr>
            <w:r w:rsidRPr="008751FA">
              <w:rPr>
                <w:rFonts w:asciiTheme="minorHAnsi" w:hAnsiTheme="minorHAnsi" w:cstheme="minorHAnsi"/>
                <w:b/>
                <w:color w:val="000000"/>
                <w:sz w:val="22"/>
                <w:szCs w:val="22"/>
              </w:rPr>
              <w:t>$11,228,934</w:t>
            </w:r>
          </w:p>
        </w:tc>
      </w:tr>
      <w:tr w14:paraId="07EB606E" w14:textId="77777777" w:rsidTr="006E5B28">
        <w:tblPrEx>
          <w:tblW w:w="0" w:type="auto"/>
          <w:tblCellMar>
            <w:left w:w="43" w:type="dxa"/>
            <w:right w:w="43" w:type="dxa"/>
          </w:tblCellMar>
          <w:tblLook w:val="04A0"/>
        </w:tblPrEx>
        <w:trPr>
          <w:trHeight w:val="300"/>
        </w:trPr>
        <w:tc>
          <w:tcPr>
            <w:tcW w:w="2563" w:type="dxa"/>
            <w:vAlign w:val="center"/>
          </w:tcPr>
          <w:p w:rsidR="00957ACD" w:rsidRPr="008751FA" w:rsidP="00957ACD" w14:paraId="49E60935"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Annual Average</w:t>
            </w:r>
          </w:p>
        </w:tc>
        <w:tc>
          <w:tcPr>
            <w:tcW w:w="1122" w:type="dxa"/>
            <w:vAlign w:val="center"/>
          </w:tcPr>
          <w:p w:rsidR="00957ACD" w:rsidRPr="008751FA" w:rsidP="00957ACD" w14:paraId="18FC218E" w14:textId="77777777">
            <w:pPr>
              <w:keepNext/>
              <w:keepLines/>
              <w:ind w:right="-110"/>
              <w:jc w:val="center"/>
              <w:rPr>
                <w:rFonts w:asciiTheme="minorHAnsi" w:hAnsiTheme="minorHAnsi" w:cstheme="minorHAnsi"/>
                <w:b/>
                <w:sz w:val="22"/>
                <w:szCs w:val="22"/>
              </w:rPr>
            </w:pPr>
            <w:r w:rsidRPr="008751FA">
              <w:rPr>
                <w:rFonts w:asciiTheme="minorHAnsi" w:hAnsiTheme="minorHAnsi" w:cstheme="minorHAnsi"/>
                <w:b/>
                <w:bCs/>
                <w:sz w:val="22"/>
                <w:szCs w:val="22"/>
              </w:rPr>
              <w:t>not applicable</w:t>
            </w:r>
          </w:p>
        </w:tc>
        <w:tc>
          <w:tcPr>
            <w:tcW w:w="1170" w:type="dxa"/>
            <w:vAlign w:val="center"/>
          </w:tcPr>
          <w:p w:rsidR="00957ACD" w:rsidRPr="008751FA" w:rsidP="00957ACD" w14:paraId="1B9FFC43"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1351" w:type="dxa"/>
            <w:tcMar>
              <w:left w:w="115" w:type="dxa"/>
              <w:right w:w="360" w:type="dxa"/>
            </w:tcMar>
            <w:vAlign w:val="center"/>
          </w:tcPr>
          <w:p w:rsidR="00957ACD" w:rsidRPr="008751FA" w:rsidP="00957ACD" w14:paraId="639D483E" w14:textId="77777777">
            <w:pPr>
              <w:keepNext/>
              <w:keepLines/>
              <w:ind w:right="-281"/>
              <w:jc w:val="right"/>
              <w:rPr>
                <w:rFonts w:asciiTheme="minorHAnsi" w:hAnsiTheme="minorHAnsi" w:cstheme="minorHAnsi"/>
                <w:b/>
                <w:sz w:val="22"/>
                <w:szCs w:val="22"/>
              </w:rPr>
            </w:pPr>
            <w:r w:rsidRPr="008751FA">
              <w:rPr>
                <w:rFonts w:asciiTheme="minorHAnsi" w:hAnsiTheme="minorHAnsi" w:cstheme="minorHAnsi"/>
                <w:b/>
                <w:bCs/>
                <w:sz w:val="22"/>
                <w:szCs w:val="22"/>
              </w:rPr>
              <w:t>62,397</w:t>
            </w:r>
          </w:p>
        </w:tc>
        <w:tc>
          <w:tcPr>
            <w:tcW w:w="989" w:type="dxa"/>
            <w:vAlign w:val="center"/>
          </w:tcPr>
          <w:p w:rsidR="00957ACD" w:rsidRPr="008751FA" w:rsidP="00957ACD" w14:paraId="23E94B51"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2155" w:type="dxa"/>
            <w:noWrap/>
            <w:tcMar>
              <w:left w:w="115" w:type="dxa"/>
              <w:right w:w="288" w:type="dxa"/>
            </w:tcMar>
            <w:vAlign w:val="center"/>
          </w:tcPr>
          <w:p w:rsidR="00957ACD" w:rsidRPr="008751FA" w:rsidP="00957ACD" w14:paraId="47FB1F44" w14:textId="77777777">
            <w:pPr>
              <w:keepNext/>
              <w:keepLines/>
              <w:ind w:right="-203"/>
              <w:jc w:val="right"/>
              <w:rPr>
                <w:rFonts w:asciiTheme="minorHAnsi" w:hAnsiTheme="minorHAnsi" w:cstheme="minorHAnsi"/>
                <w:b/>
                <w:sz w:val="22"/>
                <w:szCs w:val="22"/>
              </w:rPr>
            </w:pPr>
            <w:r w:rsidRPr="008751FA">
              <w:rPr>
                <w:rFonts w:asciiTheme="minorHAnsi" w:hAnsiTheme="minorHAnsi" w:cstheme="minorHAnsi"/>
                <w:b/>
                <w:color w:val="000000"/>
                <w:sz w:val="22"/>
                <w:szCs w:val="22"/>
              </w:rPr>
              <w:t>$3,742,978</w:t>
            </w:r>
          </w:p>
        </w:tc>
      </w:tr>
    </w:tbl>
    <w:p w:rsidR="00957ACD" w:rsidRPr="008751FA" w:rsidP="00957ACD" w14:paraId="6BDEFE93"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 Any plan submitted by systems with EPA primacy will be reviewed by EPA Regional staff. LCRI modeling does not track the number of systems reporting to EPA as the primacy agency.</w:t>
      </w:r>
    </w:p>
    <w:p w:rsidR="00957ACD" w:rsidRPr="008751FA" w:rsidP="00957ACD" w14:paraId="64D94A75"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18</w:t>
      </w:r>
      <w:r w:rsidRPr="008751FA">
        <w:rPr>
          <w:rFonts w:eastAsia="Times New Roman" w:cstheme="minorHAnsi"/>
          <w:b/>
          <w:bCs/>
          <w:noProof/>
        </w:rPr>
        <w:fldChar w:fldCharType="end"/>
      </w:r>
      <w:r w:rsidRPr="008751FA">
        <w:rPr>
          <w:rFonts w:eastAsia="Times New Roman" w:cstheme="minorHAnsi"/>
          <w:b/>
          <w:bCs/>
          <w:noProof/>
        </w:rPr>
        <w:t>. Burden and Costs for States to Provide Templates and Review Public Education Materials</w:t>
      </w:r>
    </w:p>
    <w:tbl>
      <w:tblPr>
        <w:tblStyle w:val="TableGrid1"/>
        <w:tblW w:w="0" w:type="auto"/>
        <w:tblCellMar>
          <w:left w:w="43" w:type="dxa"/>
          <w:right w:w="43" w:type="dxa"/>
        </w:tblCellMar>
        <w:tblLook w:val="04A0"/>
      </w:tblPr>
      <w:tblGrid>
        <w:gridCol w:w="2504"/>
        <w:gridCol w:w="1119"/>
        <w:gridCol w:w="1250"/>
        <w:gridCol w:w="1254"/>
        <w:gridCol w:w="1068"/>
        <w:gridCol w:w="2155"/>
      </w:tblGrid>
      <w:tr w14:paraId="79B8C180" w14:textId="77777777" w:rsidTr="006E5B28">
        <w:tblPrEx>
          <w:tblW w:w="0" w:type="auto"/>
          <w:tblCellMar>
            <w:left w:w="43" w:type="dxa"/>
            <w:right w:w="43" w:type="dxa"/>
          </w:tblCellMar>
          <w:tblLook w:val="04A0"/>
        </w:tblPrEx>
        <w:trPr>
          <w:trHeight w:val="540"/>
          <w:tblHeader/>
        </w:trPr>
        <w:tc>
          <w:tcPr>
            <w:tcW w:w="2565" w:type="dxa"/>
            <w:vAlign w:val="center"/>
            <w:hideMark/>
          </w:tcPr>
          <w:p w:rsidR="00957ACD" w:rsidRPr="008751FA" w:rsidP="00957ACD" w14:paraId="7F0A4A7C" w14:textId="77777777">
            <w:pPr>
              <w:keepNext/>
              <w:keepLines/>
              <w:jc w:val="center"/>
              <w:rPr>
                <w:rFonts w:asciiTheme="minorHAnsi" w:hAnsiTheme="minorHAnsi" w:cstheme="minorHAnsi"/>
                <w:b/>
                <w:bCs/>
                <w:sz w:val="22"/>
                <w:szCs w:val="22"/>
              </w:rPr>
            </w:pPr>
            <w:r w:rsidRPr="008751FA">
              <w:rPr>
                <w:rFonts w:asciiTheme="minorHAnsi" w:hAnsiTheme="minorHAnsi" w:cstheme="minorHAnsi"/>
                <w:b/>
                <w:sz w:val="22"/>
              </w:rPr>
              <w:t>System Type (service population size category, type)</w:t>
            </w:r>
          </w:p>
        </w:tc>
        <w:tc>
          <w:tcPr>
            <w:tcW w:w="1120" w:type="dxa"/>
            <w:vAlign w:val="center"/>
            <w:hideMark/>
          </w:tcPr>
          <w:p w:rsidR="00957ACD" w:rsidRPr="008751FA" w:rsidP="00957ACD" w14:paraId="48D86B09"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color w:val="000000"/>
                <w:sz w:val="22"/>
                <w:szCs w:val="22"/>
              </w:rPr>
              <w:t>Responses</w:t>
            </w:r>
          </w:p>
        </w:tc>
        <w:tc>
          <w:tcPr>
            <w:tcW w:w="1260" w:type="dxa"/>
            <w:vAlign w:val="center"/>
            <w:hideMark/>
          </w:tcPr>
          <w:p w:rsidR="00957ACD" w:rsidRPr="008751FA" w:rsidP="00957ACD" w14:paraId="318F1901"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color w:val="000000"/>
                <w:sz w:val="22"/>
                <w:szCs w:val="22"/>
              </w:rPr>
              <w:t>Burden per Response (hours)</w:t>
            </w:r>
          </w:p>
        </w:tc>
        <w:tc>
          <w:tcPr>
            <w:tcW w:w="1261" w:type="dxa"/>
            <w:vAlign w:val="center"/>
            <w:hideMark/>
          </w:tcPr>
          <w:p w:rsidR="00957ACD" w:rsidRPr="008751FA" w:rsidP="00957ACD" w14:paraId="59BF01F2"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color w:val="000000"/>
                <w:sz w:val="22"/>
                <w:szCs w:val="22"/>
              </w:rPr>
              <w:t>Burden (hours)</w:t>
            </w:r>
          </w:p>
        </w:tc>
        <w:tc>
          <w:tcPr>
            <w:tcW w:w="989" w:type="dxa"/>
            <w:vAlign w:val="center"/>
            <w:hideMark/>
          </w:tcPr>
          <w:p w:rsidR="00957ACD" w:rsidRPr="008751FA" w:rsidP="00957ACD" w14:paraId="0FBA7ECD"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color w:val="000000"/>
                <w:sz w:val="22"/>
                <w:szCs w:val="22"/>
              </w:rPr>
              <w:t>Labor Rate (2022 USD/hour)</w:t>
            </w:r>
          </w:p>
        </w:tc>
        <w:tc>
          <w:tcPr>
            <w:tcW w:w="2155" w:type="dxa"/>
            <w:vAlign w:val="center"/>
            <w:hideMark/>
          </w:tcPr>
          <w:p w:rsidR="00957ACD" w:rsidRPr="008751FA" w:rsidP="00957ACD" w14:paraId="009F48CE"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color w:val="000000"/>
                <w:sz w:val="22"/>
                <w:szCs w:val="22"/>
              </w:rPr>
              <w:t>Cost (2022 USD)</w:t>
            </w:r>
          </w:p>
        </w:tc>
      </w:tr>
      <w:tr w14:paraId="02FB3E2F" w14:textId="77777777" w:rsidTr="006E5B28">
        <w:tblPrEx>
          <w:tblW w:w="0" w:type="auto"/>
          <w:tblCellMar>
            <w:left w:w="43" w:type="dxa"/>
            <w:right w:w="43" w:type="dxa"/>
          </w:tblCellMar>
          <w:tblLook w:val="04A0"/>
        </w:tblPrEx>
        <w:trPr>
          <w:trHeight w:val="300"/>
        </w:trPr>
        <w:tc>
          <w:tcPr>
            <w:tcW w:w="2565" w:type="dxa"/>
            <w:vAlign w:val="center"/>
            <w:hideMark/>
          </w:tcPr>
          <w:p w:rsidR="00957ACD" w:rsidRPr="008751FA" w:rsidP="00957ACD" w14:paraId="3FE45452"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CWS</w:t>
            </w:r>
          </w:p>
        </w:tc>
        <w:tc>
          <w:tcPr>
            <w:tcW w:w="1120" w:type="dxa"/>
            <w:tcMar>
              <w:left w:w="115" w:type="dxa"/>
              <w:right w:w="360" w:type="dxa"/>
            </w:tcMar>
            <w:vAlign w:val="center"/>
          </w:tcPr>
          <w:p w:rsidR="00957ACD" w:rsidRPr="008751FA" w:rsidP="00957ACD" w14:paraId="3583A6BB"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5,624</w:t>
            </w:r>
          </w:p>
        </w:tc>
        <w:tc>
          <w:tcPr>
            <w:tcW w:w="1260" w:type="dxa"/>
            <w:vAlign w:val="center"/>
          </w:tcPr>
          <w:p w:rsidR="00957ACD" w:rsidRPr="008751FA" w:rsidP="00957ACD" w14:paraId="16A01EB7"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17C71099"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4,921</w:t>
            </w:r>
          </w:p>
        </w:tc>
        <w:tc>
          <w:tcPr>
            <w:tcW w:w="989" w:type="dxa"/>
            <w:vAlign w:val="center"/>
          </w:tcPr>
          <w:p w:rsidR="00957ACD" w:rsidRPr="008751FA" w:rsidP="00957ACD" w14:paraId="4AD4875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5657D7B6"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$295,192</w:t>
            </w:r>
          </w:p>
        </w:tc>
      </w:tr>
      <w:tr w14:paraId="6FAF180C" w14:textId="77777777" w:rsidTr="006E5B28">
        <w:tblPrEx>
          <w:tblW w:w="0" w:type="auto"/>
          <w:tblCellMar>
            <w:left w:w="43" w:type="dxa"/>
            <w:right w:w="43" w:type="dxa"/>
          </w:tblCellMar>
          <w:tblLook w:val="04A0"/>
        </w:tblPrEx>
        <w:trPr>
          <w:trHeight w:val="300"/>
        </w:trPr>
        <w:tc>
          <w:tcPr>
            <w:tcW w:w="2565" w:type="dxa"/>
            <w:vAlign w:val="center"/>
            <w:hideMark/>
          </w:tcPr>
          <w:p w:rsidR="00957ACD" w:rsidRPr="008751FA" w:rsidP="00957ACD" w14:paraId="7B8D351D"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CWS</w:t>
            </w:r>
          </w:p>
        </w:tc>
        <w:tc>
          <w:tcPr>
            <w:tcW w:w="1120" w:type="dxa"/>
            <w:tcMar>
              <w:left w:w="115" w:type="dxa"/>
              <w:right w:w="360" w:type="dxa"/>
            </w:tcMar>
            <w:vAlign w:val="center"/>
          </w:tcPr>
          <w:p w:rsidR="00957ACD" w:rsidRPr="008751FA" w:rsidP="00957ACD" w14:paraId="733B8189"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7,223</w:t>
            </w:r>
          </w:p>
        </w:tc>
        <w:tc>
          <w:tcPr>
            <w:tcW w:w="1260" w:type="dxa"/>
            <w:vAlign w:val="center"/>
          </w:tcPr>
          <w:p w:rsidR="00957ACD" w:rsidRPr="008751FA" w:rsidP="00957ACD" w14:paraId="4CE55A2F"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15C188D4"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6,320</w:t>
            </w:r>
          </w:p>
        </w:tc>
        <w:tc>
          <w:tcPr>
            <w:tcW w:w="989" w:type="dxa"/>
            <w:vAlign w:val="center"/>
          </w:tcPr>
          <w:p w:rsidR="00957ACD" w:rsidRPr="008751FA" w:rsidP="00957ACD" w14:paraId="3CAAF8F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061F0929"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$379,120</w:t>
            </w:r>
          </w:p>
        </w:tc>
      </w:tr>
      <w:tr w14:paraId="7183D4F8" w14:textId="77777777" w:rsidTr="006E5B28">
        <w:tblPrEx>
          <w:tblW w:w="0" w:type="auto"/>
          <w:tblCellMar>
            <w:left w:w="43" w:type="dxa"/>
            <w:right w:w="43" w:type="dxa"/>
          </w:tblCellMar>
          <w:tblLook w:val="04A0"/>
        </w:tblPrEx>
        <w:trPr>
          <w:trHeight w:val="300"/>
        </w:trPr>
        <w:tc>
          <w:tcPr>
            <w:tcW w:w="2565" w:type="dxa"/>
            <w:vAlign w:val="center"/>
            <w:hideMark/>
          </w:tcPr>
          <w:p w:rsidR="00957ACD" w:rsidRPr="008751FA" w:rsidP="00957ACD" w14:paraId="2B3A805E"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CWS</w:t>
            </w:r>
          </w:p>
        </w:tc>
        <w:tc>
          <w:tcPr>
            <w:tcW w:w="1120" w:type="dxa"/>
            <w:tcMar>
              <w:left w:w="115" w:type="dxa"/>
              <w:right w:w="360" w:type="dxa"/>
            </w:tcMar>
            <w:vAlign w:val="center"/>
          </w:tcPr>
          <w:p w:rsidR="00957ACD" w:rsidRPr="008751FA" w:rsidP="00957ACD" w14:paraId="7E5B614C"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2,574</w:t>
            </w:r>
          </w:p>
        </w:tc>
        <w:tc>
          <w:tcPr>
            <w:tcW w:w="1260" w:type="dxa"/>
            <w:vAlign w:val="center"/>
          </w:tcPr>
          <w:p w:rsidR="00957ACD" w:rsidRPr="008751FA" w:rsidP="00957ACD" w14:paraId="12B0A7EF"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1E27311A"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2,252</w:t>
            </w:r>
          </w:p>
        </w:tc>
        <w:tc>
          <w:tcPr>
            <w:tcW w:w="989" w:type="dxa"/>
            <w:vAlign w:val="center"/>
          </w:tcPr>
          <w:p w:rsidR="00957ACD" w:rsidRPr="008751FA" w:rsidP="00957ACD" w14:paraId="60936B8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129176B6"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$135,104</w:t>
            </w:r>
          </w:p>
        </w:tc>
      </w:tr>
      <w:tr w14:paraId="70D0CD5C" w14:textId="77777777" w:rsidTr="006E5B28">
        <w:tblPrEx>
          <w:tblW w:w="0" w:type="auto"/>
          <w:tblCellMar>
            <w:left w:w="43" w:type="dxa"/>
            <w:right w:w="43" w:type="dxa"/>
          </w:tblCellMar>
          <w:tblLook w:val="04A0"/>
        </w:tblPrEx>
        <w:trPr>
          <w:trHeight w:val="300"/>
        </w:trPr>
        <w:tc>
          <w:tcPr>
            <w:tcW w:w="2565" w:type="dxa"/>
            <w:vAlign w:val="center"/>
            <w:hideMark/>
          </w:tcPr>
          <w:p w:rsidR="00957ACD" w:rsidRPr="008751FA" w:rsidP="00957ACD" w14:paraId="698E186A"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CWS</w:t>
            </w:r>
          </w:p>
        </w:tc>
        <w:tc>
          <w:tcPr>
            <w:tcW w:w="1120" w:type="dxa"/>
            <w:tcMar>
              <w:left w:w="115" w:type="dxa"/>
              <w:right w:w="360" w:type="dxa"/>
            </w:tcMar>
            <w:vAlign w:val="center"/>
          </w:tcPr>
          <w:p w:rsidR="00957ACD" w:rsidRPr="008751FA" w:rsidP="00957ACD" w14:paraId="0B4B911F"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3,871</w:t>
            </w:r>
          </w:p>
        </w:tc>
        <w:tc>
          <w:tcPr>
            <w:tcW w:w="1260" w:type="dxa"/>
            <w:vAlign w:val="center"/>
          </w:tcPr>
          <w:p w:rsidR="00957ACD" w:rsidRPr="008751FA" w:rsidP="00957ACD" w14:paraId="6D0B1A57"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5DFE71C4"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3,387</w:t>
            </w:r>
          </w:p>
        </w:tc>
        <w:tc>
          <w:tcPr>
            <w:tcW w:w="989" w:type="dxa"/>
            <w:vAlign w:val="center"/>
          </w:tcPr>
          <w:p w:rsidR="00957ACD" w:rsidRPr="008751FA" w:rsidP="00957ACD" w14:paraId="055F574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35A407ED"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$203,181</w:t>
            </w:r>
          </w:p>
        </w:tc>
      </w:tr>
      <w:tr w14:paraId="25394B48" w14:textId="77777777" w:rsidTr="006E5B28">
        <w:tblPrEx>
          <w:tblW w:w="0" w:type="auto"/>
          <w:tblCellMar>
            <w:left w:w="43" w:type="dxa"/>
            <w:right w:w="43" w:type="dxa"/>
          </w:tblCellMar>
          <w:tblLook w:val="04A0"/>
        </w:tblPrEx>
        <w:trPr>
          <w:trHeight w:val="300"/>
        </w:trPr>
        <w:tc>
          <w:tcPr>
            <w:tcW w:w="2565" w:type="dxa"/>
            <w:vAlign w:val="center"/>
            <w:hideMark/>
          </w:tcPr>
          <w:p w:rsidR="00957ACD" w:rsidRPr="008751FA" w:rsidP="00957ACD" w14:paraId="1563407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CWS</w:t>
            </w:r>
          </w:p>
        </w:tc>
        <w:tc>
          <w:tcPr>
            <w:tcW w:w="1120" w:type="dxa"/>
            <w:tcMar>
              <w:left w:w="115" w:type="dxa"/>
              <w:right w:w="360" w:type="dxa"/>
            </w:tcMar>
            <w:vAlign w:val="center"/>
          </w:tcPr>
          <w:p w:rsidR="00957ACD" w:rsidRPr="008751FA" w:rsidP="00957ACD" w14:paraId="1BAC69B3"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3,114</w:t>
            </w:r>
          </w:p>
        </w:tc>
        <w:tc>
          <w:tcPr>
            <w:tcW w:w="1260" w:type="dxa"/>
            <w:vAlign w:val="center"/>
          </w:tcPr>
          <w:p w:rsidR="00957ACD" w:rsidRPr="008751FA" w:rsidP="00957ACD" w14:paraId="405FBD69"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33F246A1"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2,725</w:t>
            </w:r>
          </w:p>
        </w:tc>
        <w:tc>
          <w:tcPr>
            <w:tcW w:w="989" w:type="dxa"/>
            <w:vAlign w:val="center"/>
          </w:tcPr>
          <w:p w:rsidR="00957ACD" w:rsidRPr="008751FA" w:rsidP="00957ACD" w14:paraId="708C4E06"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519A3D95"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$163,447</w:t>
            </w:r>
          </w:p>
        </w:tc>
      </w:tr>
      <w:tr w14:paraId="0FED77C0" w14:textId="77777777" w:rsidTr="006E5B28">
        <w:tblPrEx>
          <w:tblW w:w="0" w:type="auto"/>
          <w:tblCellMar>
            <w:left w:w="43" w:type="dxa"/>
            <w:right w:w="43" w:type="dxa"/>
          </w:tblCellMar>
          <w:tblLook w:val="04A0"/>
        </w:tblPrEx>
        <w:trPr>
          <w:trHeight w:val="300"/>
        </w:trPr>
        <w:tc>
          <w:tcPr>
            <w:tcW w:w="2565" w:type="dxa"/>
            <w:vAlign w:val="center"/>
            <w:hideMark/>
          </w:tcPr>
          <w:p w:rsidR="00957ACD" w:rsidRPr="008751FA" w:rsidP="00957ACD" w14:paraId="2209CDF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CWS</w:t>
            </w:r>
          </w:p>
        </w:tc>
        <w:tc>
          <w:tcPr>
            <w:tcW w:w="1120" w:type="dxa"/>
            <w:tcMar>
              <w:left w:w="115" w:type="dxa"/>
              <w:right w:w="360" w:type="dxa"/>
            </w:tcMar>
            <w:vAlign w:val="center"/>
          </w:tcPr>
          <w:p w:rsidR="00957ACD" w:rsidRPr="008751FA" w:rsidP="00957ACD" w14:paraId="6D2E66A6"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2,392</w:t>
            </w:r>
          </w:p>
        </w:tc>
        <w:tc>
          <w:tcPr>
            <w:tcW w:w="1260" w:type="dxa"/>
            <w:vAlign w:val="center"/>
          </w:tcPr>
          <w:p w:rsidR="00957ACD" w:rsidRPr="008751FA" w:rsidP="00957ACD" w14:paraId="2824CED0"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271ED99B"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2,093</w:t>
            </w:r>
          </w:p>
        </w:tc>
        <w:tc>
          <w:tcPr>
            <w:tcW w:w="989" w:type="dxa"/>
            <w:vAlign w:val="center"/>
          </w:tcPr>
          <w:p w:rsidR="00957ACD" w:rsidRPr="008751FA" w:rsidP="00957ACD" w14:paraId="658ED331"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3348EE5F"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$125,551</w:t>
            </w:r>
          </w:p>
        </w:tc>
      </w:tr>
      <w:tr w14:paraId="6BE5B4EF" w14:textId="77777777" w:rsidTr="006E5B28">
        <w:tblPrEx>
          <w:tblW w:w="0" w:type="auto"/>
          <w:tblCellMar>
            <w:left w:w="43" w:type="dxa"/>
            <w:right w:w="43" w:type="dxa"/>
          </w:tblCellMar>
          <w:tblLook w:val="04A0"/>
        </w:tblPrEx>
        <w:trPr>
          <w:trHeight w:val="300"/>
        </w:trPr>
        <w:tc>
          <w:tcPr>
            <w:tcW w:w="2565" w:type="dxa"/>
            <w:vAlign w:val="center"/>
            <w:hideMark/>
          </w:tcPr>
          <w:p w:rsidR="00957ACD" w:rsidRPr="008751FA" w:rsidP="00957ACD" w14:paraId="2417ADE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CWS</w:t>
            </w:r>
          </w:p>
        </w:tc>
        <w:tc>
          <w:tcPr>
            <w:tcW w:w="1120" w:type="dxa"/>
            <w:tcMar>
              <w:left w:w="115" w:type="dxa"/>
              <w:right w:w="360" w:type="dxa"/>
            </w:tcMar>
            <w:vAlign w:val="center"/>
          </w:tcPr>
          <w:p w:rsidR="00957ACD" w:rsidRPr="008751FA" w:rsidP="00957ACD" w14:paraId="3B78719B"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422</w:t>
            </w:r>
          </w:p>
        </w:tc>
        <w:tc>
          <w:tcPr>
            <w:tcW w:w="1260" w:type="dxa"/>
            <w:vAlign w:val="center"/>
          </w:tcPr>
          <w:p w:rsidR="00957ACD" w:rsidRPr="008751FA" w:rsidP="00957ACD" w14:paraId="16AB219A"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2.38</w:t>
            </w:r>
          </w:p>
        </w:tc>
        <w:tc>
          <w:tcPr>
            <w:tcW w:w="1261" w:type="dxa"/>
            <w:tcMar>
              <w:left w:w="115" w:type="dxa"/>
              <w:right w:w="360" w:type="dxa"/>
            </w:tcMar>
            <w:vAlign w:val="center"/>
          </w:tcPr>
          <w:p w:rsidR="00957ACD" w:rsidRPr="008751FA" w:rsidP="00957ACD" w14:paraId="3E34BFB3"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1,002</w:t>
            </w:r>
          </w:p>
        </w:tc>
        <w:tc>
          <w:tcPr>
            <w:tcW w:w="989" w:type="dxa"/>
            <w:vAlign w:val="center"/>
          </w:tcPr>
          <w:p w:rsidR="00957ACD" w:rsidRPr="008751FA" w:rsidP="00957ACD" w14:paraId="08AB1D0F"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27867290"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$60,121</w:t>
            </w:r>
          </w:p>
        </w:tc>
      </w:tr>
      <w:tr w14:paraId="137DE1A4" w14:textId="77777777" w:rsidTr="006E5B28">
        <w:tblPrEx>
          <w:tblW w:w="0" w:type="auto"/>
          <w:tblCellMar>
            <w:left w:w="43" w:type="dxa"/>
            <w:right w:w="43" w:type="dxa"/>
          </w:tblCellMar>
          <w:tblLook w:val="04A0"/>
        </w:tblPrEx>
        <w:trPr>
          <w:trHeight w:val="300"/>
        </w:trPr>
        <w:tc>
          <w:tcPr>
            <w:tcW w:w="2565" w:type="dxa"/>
            <w:vAlign w:val="center"/>
            <w:hideMark/>
          </w:tcPr>
          <w:p w:rsidR="00957ACD" w:rsidRPr="008751FA" w:rsidP="00957ACD" w14:paraId="665B1E9F"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CWS</w:t>
            </w:r>
          </w:p>
        </w:tc>
        <w:tc>
          <w:tcPr>
            <w:tcW w:w="1120" w:type="dxa"/>
            <w:tcMar>
              <w:left w:w="115" w:type="dxa"/>
              <w:right w:w="360" w:type="dxa"/>
            </w:tcMar>
            <w:vAlign w:val="center"/>
          </w:tcPr>
          <w:p w:rsidR="00957ACD" w:rsidRPr="008751FA" w:rsidP="00957ACD" w14:paraId="50B2A5E2"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318</w:t>
            </w:r>
          </w:p>
        </w:tc>
        <w:tc>
          <w:tcPr>
            <w:tcW w:w="1260" w:type="dxa"/>
            <w:vAlign w:val="center"/>
          </w:tcPr>
          <w:p w:rsidR="00957ACD" w:rsidRPr="008751FA" w:rsidP="00957ACD" w14:paraId="7092AD0F"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2.38</w:t>
            </w:r>
          </w:p>
        </w:tc>
        <w:tc>
          <w:tcPr>
            <w:tcW w:w="1261" w:type="dxa"/>
            <w:tcMar>
              <w:left w:w="115" w:type="dxa"/>
              <w:right w:w="360" w:type="dxa"/>
            </w:tcMar>
            <w:vAlign w:val="center"/>
          </w:tcPr>
          <w:p w:rsidR="00957ACD" w:rsidRPr="008751FA" w:rsidP="00957ACD" w14:paraId="4606101C"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755</w:t>
            </w:r>
          </w:p>
        </w:tc>
        <w:tc>
          <w:tcPr>
            <w:tcW w:w="989" w:type="dxa"/>
            <w:vAlign w:val="center"/>
          </w:tcPr>
          <w:p w:rsidR="00957ACD" w:rsidRPr="008751FA" w:rsidP="00957ACD" w14:paraId="71A4DF2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5D11EB54"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$45,305</w:t>
            </w:r>
          </w:p>
        </w:tc>
      </w:tr>
      <w:tr w14:paraId="11B0161C" w14:textId="77777777" w:rsidTr="006E5B28">
        <w:tblPrEx>
          <w:tblW w:w="0" w:type="auto"/>
          <w:tblCellMar>
            <w:left w:w="43" w:type="dxa"/>
            <w:right w:w="43" w:type="dxa"/>
          </w:tblCellMar>
          <w:tblLook w:val="04A0"/>
        </w:tblPrEx>
        <w:trPr>
          <w:trHeight w:val="300"/>
        </w:trPr>
        <w:tc>
          <w:tcPr>
            <w:tcW w:w="2565" w:type="dxa"/>
            <w:vAlign w:val="center"/>
            <w:hideMark/>
          </w:tcPr>
          <w:p w:rsidR="00957ACD" w:rsidRPr="008751FA" w:rsidP="00957ACD" w14:paraId="5F46082C"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CWS</w:t>
            </w:r>
          </w:p>
        </w:tc>
        <w:tc>
          <w:tcPr>
            <w:tcW w:w="1120" w:type="dxa"/>
            <w:tcMar>
              <w:left w:w="115" w:type="dxa"/>
              <w:right w:w="360" w:type="dxa"/>
            </w:tcMar>
            <w:vAlign w:val="center"/>
          </w:tcPr>
          <w:p w:rsidR="00957ACD" w:rsidRPr="008751FA" w:rsidP="00957ACD" w14:paraId="1CB477A6"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24</w:t>
            </w:r>
          </w:p>
        </w:tc>
        <w:tc>
          <w:tcPr>
            <w:tcW w:w="1260" w:type="dxa"/>
            <w:vAlign w:val="center"/>
          </w:tcPr>
          <w:p w:rsidR="00957ACD" w:rsidRPr="008751FA" w:rsidP="00957ACD" w14:paraId="525ED1DA"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2.38</w:t>
            </w:r>
          </w:p>
        </w:tc>
        <w:tc>
          <w:tcPr>
            <w:tcW w:w="1261" w:type="dxa"/>
            <w:tcMar>
              <w:left w:w="115" w:type="dxa"/>
              <w:right w:w="360" w:type="dxa"/>
            </w:tcMar>
            <w:vAlign w:val="center"/>
          </w:tcPr>
          <w:p w:rsidR="00957ACD" w:rsidRPr="008751FA" w:rsidP="00957ACD" w14:paraId="1AA57B07"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57</w:t>
            </w:r>
          </w:p>
        </w:tc>
        <w:tc>
          <w:tcPr>
            <w:tcW w:w="989" w:type="dxa"/>
            <w:vAlign w:val="center"/>
          </w:tcPr>
          <w:p w:rsidR="00957ACD" w:rsidRPr="008751FA" w:rsidP="00957ACD" w14:paraId="596D856C"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59A45DD2"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$3,419</w:t>
            </w:r>
          </w:p>
        </w:tc>
      </w:tr>
      <w:tr w14:paraId="5A27546A" w14:textId="77777777" w:rsidTr="006E5B28">
        <w:tblPrEx>
          <w:tblW w:w="0" w:type="auto"/>
          <w:tblCellMar>
            <w:left w:w="43" w:type="dxa"/>
            <w:right w:w="43" w:type="dxa"/>
          </w:tblCellMar>
          <w:tblLook w:val="04A0"/>
        </w:tblPrEx>
        <w:trPr>
          <w:trHeight w:val="300"/>
        </w:trPr>
        <w:tc>
          <w:tcPr>
            <w:tcW w:w="2565" w:type="dxa"/>
            <w:vAlign w:val="center"/>
          </w:tcPr>
          <w:p w:rsidR="00957ACD" w:rsidRPr="008751FA" w:rsidP="00957ACD" w14:paraId="2B4CFB54"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&lt;=100, NTNCWS</w:t>
            </w:r>
          </w:p>
        </w:tc>
        <w:tc>
          <w:tcPr>
            <w:tcW w:w="1120" w:type="dxa"/>
            <w:tcMar>
              <w:left w:w="115" w:type="dxa"/>
              <w:right w:w="360" w:type="dxa"/>
            </w:tcMar>
            <w:vAlign w:val="center"/>
          </w:tcPr>
          <w:p w:rsidR="00957ACD" w:rsidRPr="008751FA" w:rsidP="00957ACD" w14:paraId="4352801C"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204</w:t>
            </w:r>
          </w:p>
        </w:tc>
        <w:tc>
          <w:tcPr>
            <w:tcW w:w="1260" w:type="dxa"/>
            <w:vAlign w:val="center"/>
          </w:tcPr>
          <w:p w:rsidR="00957ACD" w:rsidRPr="008751FA" w:rsidP="00957ACD" w14:paraId="4F098DA9"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3C8C5DEB"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179</w:t>
            </w:r>
          </w:p>
        </w:tc>
        <w:tc>
          <w:tcPr>
            <w:tcW w:w="989" w:type="dxa"/>
            <w:vAlign w:val="center"/>
          </w:tcPr>
          <w:p w:rsidR="00957ACD" w:rsidRPr="008751FA" w:rsidP="00957ACD" w14:paraId="6FFBCBD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29C7341F"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$10,708</w:t>
            </w:r>
          </w:p>
        </w:tc>
      </w:tr>
      <w:tr w14:paraId="25BFEF9D" w14:textId="77777777" w:rsidTr="006E5B28">
        <w:tblPrEx>
          <w:tblW w:w="0" w:type="auto"/>
          <w:tblCellMar>
            <w:left w:w="43" w:type="dxa"/>
            <w:right w:w="43" w:type="dxa"/>
          </w:tblCellMar>
          <w:tblLook w:val="04A0"/>
        </w:tblPrEx>
        <w:trPr>
          <w:trHeight w:val="300"/>
        </w:trPr>
        <w:tc>
          <w:tcPr>
            <w:tcW w:w="2565" w:type="dxa"/>
            <w:vAlign w:val="center"/>
          </w:tcPr>
          <w:p w:rsidR="00957ACD" w:rsidRPr="008751FA" w:rsidP="00957ACD" w14:paraId="31DE477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101-500, NTNCWS</w:t>
            </w:r>
          </w:p>
        </w:tc>
        <w:tc>
          <w:tcPr>
            <w:tcW w:w="1120" w:type="dxa"/>
            <w:tcMar>
              <w:left w:w="115" w:type="dxa"/>
              <w:right w:w="360" w:type="dxa"/>
            </w:tcMar>
            <w:vAlign w:val="center"/>
          </w:tcPr>
          <w:p w:rsidR="00957ACD" w:rsidRPr="008751FA" w:rsidP="00957ACD" w14:paraId="37687BB8"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171</w:t>
            </w:r>
          </w:p>
        </w:tc>
        <w:tc>
          <w:tcPr>
            <w:tcW w:w="1260" w:type="dxa"/>
            <w:vAlign w:val="center"/>
          </w:tcPr>
          <w:p w:rsidR="00957ACD" w:rsidRPr="008751FA" w:rsidP="00957ACD" w14:paraId="3E5F135E"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6076C899"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150</w:t>
            </w:r>
          </w:p>
        </w:tc>
        <w:tc>
          <w:tcPr>
            <w:tcW w:w="989" w:type="dxa"/>
            <w:vAlign w:val="center"/>
          </w:tcPr>
          <w:p w:rsidR="00957ACD" w:rsidRPr="008751FA" w:rsidP="00957ACD" w14:paraId="47FA926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72CFB782"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$8,975</w:t>
            </w:r>
          </w:p>
        </w:tc>
      </w:tr>
      <w:tr w14:paraId="75615CAE" w14:textId="77777777" w:rsidTr="006E5B28">
        <w:tblPrEx>
          <w:tblW w:w="0" w:type="auto"/>
          <w:tblCellMar>
            <w:left w:w="43" w:type="dxa"/>
            <w:right w:w="43" w:type="dxa"/>
          </w:tblCellMar>
          <w:tblLook w:val="04A0"/>
        </w:tblPrEx>
        <w:trPr>
          <w:trHeight w:val="300"/>
        </w:trPr>
        <w:tc>
          <w:tcPr>
            <w:tcW w:w="2565" w:type="dxa"/>
            <w:vAlign w:val="center"/>
          </w:tcPr>
          <w:p w:rsidR="00957ACD" w:rsidRPr="008751FA" w:rsidP="00957ACD" w14:paraId="4F58176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501-1,000, NTNCWS</w:t>
            </w:r>
          </w:p>
        </w:tc>
        <w:tc>
          <w:tcPr>
            <w:tcW w:w="1120" w:type="dxa"/>
            <w:tcMar>
              <w:left w:w="115" w:type="dxa"/>
              <w:right w:w="360" w:type="dxa"/>
            </w:tcMar>
            <w:vAlign w:val="center"/>
          </w:tcPr>
          <w:p w:rsidR="00957ACD" w:rsidRPr="008751FA" w:rsidP="00957ACD" w14:paraId="01869B32"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34</w:t>
            </w:r>
          </w:p>
        </w:tc>
        <w:tc>
          <w:tcPr>
            <w:tcW w:w="1260" w:type="dxa"/>
            <w:vAlign w:val="center"/>
          </w:tcPr>
          <w:p w:rsidR="00957ACD" w:rsidRPr="008751FA" w:rsidP="00957ACD" w14:paraId="23FC794D"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27C631ED"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30</w:t>
            </w:r>
          </w:p>
        </w:tc>
        <w:tc>
          <w:tcPr>
            <w:tcW w:w="989" w:type="dxa"/>
            <w:vAlign w:val="center"/>
          </w:tcPr>
          <w:p w:rsidR="00957ACD" w:rsidRPr="008751FA" w:rsidP="00957ACD" w14:paraId="797623D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444A6715"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$1,785</w:t>
            </w:r>
          </w:p>
        </w:tc>
      </w:tr>
      <w:tr w14:paraId="22E9CD9E" w14:textId="77777777" w:rsidTr="006E5B28">
        <w:tblPrEx>
          <w:tblW w:w="0" w:type="auto"/>
          <w:tblCellMar>
            <w:left w:w="43" w:type="dxa"/>
            <w:right w:w="43" w:type="dxa"/>
          </w:tblCellMar>
          <w:tblLook w:val="04A0"/>
        </w:tblPrEx>
        <w:trPr>
          <w:trHeight w:val="300"/>
        </w:trPr>
        <w:tc>
          <w:tcPr>
            <w:tcW w:w="2565" w:type="dxa"/>
            <w:vAlign w:val="center"/>
          </w:tcPr>
          <w:p w:rsidR="00957ACD" w:rsidRPr="008751FA" w:rsidP="00957ACD" w14:paraId="332D6710"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1,001-3,300, NTNCWS</w:t>
            </w:r>
          </w:p>
        </w:tc>
        <w:tc>
          <w:tcPr>
            <w:tcW w:w="1120" w:type="dxa"/>
            <w:tcMar>
              <w:left w:w="115" w:type="dxa"/>
              <w:right w:w="360" w:type="dxa"/>
            </w:tcMar>
            <w:vAlign w:val="center"/>
          </w:tcPr>
          <w:p w:rsidR="00957ACD" w:rsidRPr="008751FA" w:rsidP="00957ACD" w14:paraId="6FD7A15C"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24</w:t>
            </w:r>
          </w:p>
        </w:tc>
        <w:tc>
          <w:tcPr>
            <w:tcW w:w="1260" w:type="dxa"/>
            <w:vAlign w:val="center"/>
          </w:tcPr>
          <w:p w:rsidR="00957ACD" w:rsidRPr="008751FA" w:rsidP="00957ACD" w14:paraId="3E562A60"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0AA48AB5"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21</w:t>
            </w:r>
          </w:p>
        </w:tc>
        <w:tc>
          <w:tcPr>
            <w:tcW w:w="989" w:type="dxa"/>
            <w:vAlign w:val="center"/>
          </w:tcPr>
          <w:p w:rsidR="00957ACD" w:rsidRPr="008751FA" w:rsidP="00957ACD" w14:paraId="6569EF75"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2C145411"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$1,260</w:t>
            </w:r>
          </w:p>
        </w:tc>
      </w:tr>
      <w:tr w14:paraId="55F11C65" w14:textId="77777777" w:rsidTr="006E5B28">
        <w:tblPrEx>
          <w:tblW w:w="0" w:type="auto"/>
          <w:tblCellMar>
            <w:left w:w="43" w:type="dxa"/>
            <w:right w:w="43" w:type="dxa"/>
          </w:tblCellMar>
          <w:tblLook w:val="04A0"/>
        </w:tblPrEx>
        <w:trPr>
          <w:trHeight w:val="300"/>
        </w:trPr>
        <w:tc>
          <w:tcPr>
            <w:tcW w:w="2565" w:type="dxa"/>
            <w:vAlign w:val="center"/>
          </w:tcPr>
          <w:p w:rsidR="00957ACD" w:rsidRPr="008751FA" w:rsidP="00957ACD" w14:paraId="7E81FE23"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3,301-10,000, NTNCWS</w:t>
            </w:r>
          </w:p>
        </w:tc>
        <w:tc>
          <w:tcPr>
            <w:tcW w:w="1120" w:type="dxa"/>
            <w:tcMar>
              <w:left w:w="115" w:type="dxa"/>
              <w:right w:w="360" w:type="dxa"/>
            </w:tcMar>
            <w:vAlign w:val="center"/>
          </w:tcPr>
          <w:p w:rsidR="00957ACD" w:rsidRPr="008751FA" w:rsidP="00957ACD" w14:paraId="5BFF7974"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4</w:t>
            </w:r>
          </w:p>
        </w:tc>
        <w:tc>
          <w:tcPr>
            <w:tcW w:w="1260" w:type="dxa"/>
            <w:vAlign w:val="center"/>
          </w:tcPr>
          <w:p w:rsidR="00957ACD" w:rsidRPr="008751FA" w:rsidP="00957ACD" w14:paraId="72E330FA"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10DADEDC"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4</w:t>
            </w:r>
          </w:p>
        </w:tc>
        <w:tc>
          <w:tcPr>
            <w:tcW w:w="989" w:type="dxa"/>
            <w:vAlign w:val="center"/>
          </w:tcPr>
          <w:p w:rsidR="00957ACD" w:rsidRPr="008751FA" w:rsidP="00957ACD" w14:paraId="37A4511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35C8083F"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$210</w:t>
            </w:r>
          </w:p>
        </w:tc>
      </w:tr>
      <w:tr w14:paraId="22BA1210" w14:textId="77777777" w:rsidTr="006E5B28">
        <w:tblPrEx>
          <w:tblW w:w="0" w:type="auto"/>
          <w:tblCellMar>
            <w:left w:w="43" w:type="dxa"/>
            <w:right w:w="43" w:type="dxa"/>
          </w:tblCellMar>
          <w:tblLook w:val="04A0"/>
        </w:tblPrEx>
        <w:trPr>
          <w:trHeight w:val="300"/>
        </w:trPr>
        <w:tc>
          <w:tcPr>
            <w:tcW w:w="2565" w:type="dxa"/>
            <w:vAlign w:val="center"/>
          </w:tcPr>
          <w:p w:rsidR="00957ACD" w:rsidRPr="008751FA" w:rsidP="00957ACD" w14:paraId="1DDB41C9"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10,001-50,000, NTNCWS</w:t>
            </w:r>
          </w:p>
        </w:tc>
        <w:tc>
          <w:tcPr>
            <w:tcW w:w="1120" w:type="dxa"/>
            <w:tcMar>
              <w:left w:w="115" w:type="dxa"/>
              <w:right w:w="360" w:type="dxa"/>
            </w:tcMar>
            <w:vAlign w:val="center"/>
          </w:tcPr>
          <w:p w:rsidR="00957ACD" w:rsidRPr="008751FA" w:rsidP="00957ACD" w14:paraId="7F776F7E"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sz w:val="22"/>
                <w:szCs w:val="22"/>
              </w:rPr>
              <w:t>1</w:t>
            </w:r>
          </w:p>
        </w:tc>
        <w:tc>
          <w:tcPr>
            <w:tcW w:w="1260" w:type="dxa"/>
            <w:vAlign w:val="center"/>
          </w:tcPr>
          <w:p w:rsidR="00957ACD" w:rsidRPr="008751FA" w:rsidP="00957ACD" w14:paraId="23FD2CD0" w14:textId="77777777">
            <w:pPr>
              <w:keepNext/>
              <w:keepLines/>
              <w:jc w:val="right"/>
              <w:rPr>
                <w:rFonts w:asciiTheme="minorHAnsi" w:hAnsiTheme="minorHAnsi" w:cstheme="minorHAnsi"/>
                <w:sz w:val="22"/>
                <w:szCs w:val="22"/>
              </w:rPr>
            </w:pPr>
            <w:r w:rsidRPr="008751FA">
              <w:rPr>
                <w:rFonts w:asciiTheme="minorHAnsi" w:hAnsiTheme="minorHAnsi" w:cstheme="minorHAnsi"/>
                <w:sz w:val="22"/>
                <w:szCs w:val="22"/>
              </w:rPr>
              <w:t>0.88</w:t>
            </w:r>
          </w:p>
        </w:tc>
        <w:tc>
          <w:tcPr>
            <w:tcW w:w="1261" w:type="dxa"/>
            <w:tcMar>
              <w:left w:w="115" w:type="dxa"/>
              <w:right w:w="360" w:type="dxa"/>
            </w:tcMar>
            <w:vAlign w:val="center"/>
          </w:tcPr>
          <w:p w:rsidR="00957ACD" w:rsidRPr="008751FA" w:rsidP="00957ACD" w14:paraId="42ACDABD"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sz w:val="22"/>
                <w:szCs w:val="22"/>
              </w:rPr>
              <w:t>1</w:t>
            </w:r>
          </w:p>
        </w:tc>
        <w:tc>
          <w:tcPr>
            <w:tcW w:w="989" w:type="dxa"/>
            <w:vAlign w:val="center"/>
          </w:tcPr>
          <w:p w:rsidR="00957ACD" w:rsidRPr="008751FA" w:rsidP="00957ACD" w14:paraId="7C5060D2"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 xml:space="preserve">$59.99 </w:t>
            </w:r>
          </w:p>
        </w:tc>
        <w:tc>
          <w:tcPr>
            <w:tcW w:w="2155" w:type="dxa"/>
            <w:noWrap/>
            <w:tcMar>
              <w:left w:w="115" w:type="dxa"/>
              <w:right w:w="288" w:type="dxa"/>
            </w:tcMar>
            <w:vAlign w:val="center"/>
          </w:tcPr>
          <w:p w:rsidR="00957ACD" w:rsidRPr="008751FA" w:rsidP="00957ACD" w14:paraId="329F422A"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$52</w:t>
            </w:r>
          </w:p>
        </w:tc>
      </w:tr>
      <w:tr w14:paraId="19EC52BB" w14:textId="77777777" w:rsidTr="006E5B28">
        <w:tblPrEx>
          <w:tblW w:w="0" w:type="auto"/>
          <w:tblCellMar>
            <w:left w:w="43" w:type="dxa"/>
            <w:right w:w="43" w:type="dxa"/>
          </w:tblCellMar>
          <w:tblLook w:val="04A0"/>
        </w:tblPrEx>
        <w:trPr>
          <w:trHeight w:val="300"/>
        </w:trPr>
        <w:tc>
          <w:tcPr>
            <w:tcW w:w="2565" w:type="dxa"/>
            <w:vAlign w:val="center"/>
          </w:tcPr>
          <w:p w:rsidR="00957ACD" w:rsidRPr="008751FA" w:rsidP="00957ACD" w14:paraId="5753AA41"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50,001-100,000, NTNCWS</w:t>
            </w:r>
          </w:p>
        </w:tc>
        <w:tc>
          <w:tcPr>
            <w:tcW w:w="1120" w:type="dxa"/>
            <w:tcMar>
              <w:left w:w="115" w:type="dxa"/>
              <w:right w:w="360" w:type="dxa"/>
            </w:tcMar>
            <w:vAlign w:val="center"/>
          </w:tcPr>
          <w:p w:rsidR="00957ACD" w:rsidRPr="008751FA" w:rsidP="00957ACD" w14:paraId="3FB77387"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7BD7DBC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1" w:type="dxa"/>
            <w:tcMar>
              <w:left w:w="115" w:type="dxa"/>
              <w:right w:w="360" w:type="dxa"/>
            </w:tcMar>
            <w:vAlign w:val="center"/>
          </w:tcPr>
          <w:p w:rsidR="00957ACD" w:rsidRPr="008751FA" w:rsidP="00957ACD" w14:paraId="23185EE8"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989" w:type="dxa"/>
            <w:vAlign w:val="center"/>
          </w:tcPr>
          <w:p w:rsidR="00957ACD" w:rsidRPr="008751FA" w:rsidP="00957ACD" w14:paraId="78FDA180"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2155" w:type="dxa"/>
            <w:noWrap/>
            <w:tcMar>
              <w:left w:w="115" w:type="dxa"/>
              <w:right w:w="288" w:type="dxa"/>
            </w:tcMar>
            <w:vAlign w:val="center"/>
          </w:tcPr>
          <w:p w:rsidR="00957ACD" w:rsidRPr="008751FA" w:rsidP="00957ACD" w14:paraId="3529A6AF"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23637C2D" w14:textId="77777777" w:rsidTr="006E5B28">
        <w:tblPrEx>
          <w:tblW w:w="0" w:type="auto"/>
          <w:tblCellMar>
            <w:left w:w="43" w:type="dxa"/>
            <w:right w:w="43" w:type="dxa"/>
          </w:tblCellMar>
          <w:tblLook w:val="04A0"/>
        </w:tblPrEx>
        <w:trPr>
          <w:trHeight w:val="300"/>
        </w:trPr>
        <w:tc>
          <w:tcPr>
            <w:tcW w:w="2565" w:type="dxa"/>
            <w:vAlign w:val="center"/>
          </w:tcPr>
          <w:p w:rsidR="00957ACD" w:rsidRPr="008751FA" w:rsidP="00957ACD" w14:paraId="1A2E8A88"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100,001-1,000,000, NTNCWS</w:t>
            </w:r>
          </w:p>
        </w:tc>
        <w:tc>
          <w:tcPr>
            <w:tcW w:w="1120" w:type="dxa"/>
            <w:tcMar>
              <w:left w:w="115" w:type="dxa"/>
              <w:right w:w="360" w:type="dxa"/>
            </w:tcMar>
            <w:vAlign w:val="center"/>
          </w:tcPr>
          <w:p w:rsidR="00957ACD" w:rsidRPr="008751FA" w:rsidP="00957ACD" w14:paraId="06853889"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3FD68AEE"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1" w:type="dxa"/>
            <w:tcMar>
              <w:left w:w="115" w:type="dxa"/>
              <w:right w:w="360" w:type="dxa"/>
            </w:tcMar>
            <w:vAlign w:val="center"/>
          </w:tcPr>
          <w:p w:rsidR="00957ACD" w:rsidRPr="008751FA" w:rsidP="00957ACD" w14:paraId="249C97EA"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989" w:type="dxa"/>
            <w:vAlign w:val="center"/>
          </w:tcPr>
          <w:p w:rsidR="00957ACD" w:rsidRPr="008751FA" w:rsidP="00957ACD" w14:paraId="267CC27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2155" w:type="dxa"/>
            <w:noWrap/>
            <w:tcMar>
              <w:left w:w="115" w:type="dxa"/>
              <w:right w:w="288" w:type="dxa"/>
            </w:tcMar>
            <w:vAlign w:val="center"/>
          </w:tcPr>
          <w:p w:rsidR="00957ACD" w:rsidRPr="008751FA" w:rsidP="00957ACD" w14:paraId="1B3D8D53"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74F3D663" w14:textId="77777777" w:rsidTr="006E5B28">
        <w:tblPrEx>
          <w:tblW w:w="0" w:type="auto"/>
          <w:tblCellMar>
            <w:left w:w="43" w:type="dxa"/>
            <w:right w:w="43" w:type="dxa"/>
          </w:tblCellMar>
          <w:tblLook w:val="04A0"/>
        </w:tblPrEx>
        <w:trPr>
          <w:trHeight w:val="300"/>
        </w:trPr>
        <w:tc>
          <w:tcPr>
            <w:tcW w:w="2565" w:type="dxa"/>
            <w:vAlign w:val="center"/>
          </w:tcPr>
          <w:p w:rsidR="00957ACD" w:rsidRPr="008751FA" w:rsidP="00957ACD" w14:paraId="3A9F87B7" w14:textId="77777777">
            <w:pPr>
              <w:keepNext/>
              <w:keepLines/>
              <w:rPr>
                <w:rFonts w:asciiTheme="minorHAnsi" w:hAnsiTheme="minorHAnsi" w:cstheme="minorHAnsi"/>
                <w:sz w:val="22"/>
                <w:szCs w:val="22"/>
              </w:rPr>
            </w:pPr>
            <w:r w:rsidRPr="008751FA">
              <w:rPr>
                <w:rFonts w:asciiTheme="minorHAnsi" w:hAnsiTheme="minorHAnsi" w:cstheme="minorHAnsi"/>
                <w:color w:val="000000"/>
                <w:sz w:val="22"/>
                <w:szCs w:val="22"/>
              </w:rPr>
              <w:t>&gt;1,000,000, NTNCWS</w:t>
            </w:r>
          </w:p>
        </w:tc>
        <w:tc>
          <w:tcPr>
            <w:tcW w:w="1120" w:type="dxa"/>
            <w:tcMar>
              <w:left w:w="115" w:type="dxa"/>
              <w:right w:w="360" w:type="dxa"/>
            </w:tcMar>
            <w:vAlign w:val="center"/>
          </w:tcPr>
          <w:p w:rsidR="00957ACD" w:rsidRPr="008751FA" w:rsidP="00957ACD" w14:paraId="15264842" w14:textId="77777777">
            <w:pPr>
              <w:keepNext/>
              <w:keepLines/>
              <w:ind w:right="-272"/>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0" w:type="dxa"/>
            <w:vAlign w:val="center"/>
          </w:tcPr>
          <w:p w:rsidR="00957ACD" w:rsidRPr="008751FA" w:rsidP="00957ACD" w14:paraId="78AEB81B"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1261" w:type="dxa"/>
            <w:tcMar>
              <w:left w:w="115" w:type="dxa"/>
              <w:right w:w="360" w:type="dxa"/>
            </w:tcMar>
            <w:vAlign w:val="center"/>
          </w:tcPr>
          <w:p w:rsidR="00957ACD" w:rsidRPr="008751FA" w:rsidP="00957ACD" w14:paraId="61D9E37C" w14:textId="77777777">
            <w:pPr>
              <w:keepNext/>
              <w:keepLines/>
              <w:ind w:right="-281"/>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989" w:type="dxa"/>
            <w:vAlign w:val="center"/>
          </w:tcPr>
          <w:p w:rsidR="00957ACD" w:rsidRPr="008751FA" w:rsidP="00957ACD" w14:paraId="7EF8F9A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c>
          <w:tcPr>
            <w:tcW w:w="2155" w:type="dxa"/>
            <w:noWrap/>
            <w:tcMar>
              <w:left w:w="115" w:type="dxa"/>
              <w:right w:w="288" w:type="dxa"/>
            </w:tcMar>
            <w:vAlign w:val="center"/>
          </w:tcPr>
          <w:p w:rsidR="00957ACD" w:rsidRPr="008751FA" w:rsidP="00957ACD" w14:paraId="308EE4FF" w14:textId="77777777">
            <w:pPr>
              <w:keepNext/>
              <w:keepLines/>
              <w:ind w:right="-203"/>
              <w:jc w:val="right"/>
              <w:rPr>
                <w:rFonts w:asciiTheme="minorHAnsi" w:hAnsiTheme="minorHAnsi" w:cstheme="minorHAnsi"/>
                <w:sz w:val="22"/>
                <w:szCs w:val="22"/>
              </w:rPr>
            </w:pPr>
            <w:r w:rsidRPr="008751FA">
              <w:rPr>
                <w:rFonts w:asciiTheme="minorHAnsi" w:hAnsiTheme="minorHAnsi" w:cstheme="minorHAnsi"/>
                <w:color w:val="000000"/>
                <w:sz w:val="22"/>
                <w:szCs w:val="22"/>
              </w:rPr>
              <w:t>$0</w:t>
            </w:r>
          </w:p>
        </w:tc>
      </w:tr>
      <w:tr w14:paraId="6DBD19AE" w14:textId="77777777" w:rsidTr="006E5B28">
        <w:tblPrEx>
          <w:tblW w:w="0" w:type="auto"/>
          <w:tblCellMar>
            <w:left w:w="43" w:type="dxa"/>
            <w:right w:w="43" w:type="dxa"/>
          </w:tblCellMar>
          <w:tblLook w:val="04A0"/>
        </w:tblPrEx>
        <w:trPr>
          <w:trHeight w:val="300"/>
        </w:trPr>
        <w:tc>
          <w:tcPr>
            <w:tcW w:w="2565" w:type="dxa"/>
            <w:vAlign w:val="center"/>
            <w:hideMark/>
          </w:tcPr>
          <w:p w:rsidR="00957ACD" w:rsidRPr="008751FA" w:rsidP="00957ACD" w14:paraId="4974864E"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System 3-year Total</w:t>
            </w:r>
          </w:p>
        </w:tc>
        <w:tc>
          <w:tcPr>
            <w:tcW w:w="1120" w:type="dxa"/>
            <w:tcMar>
              <w:left w:w="115" w:type="dxa"/>
              <w:right w:w="360" w:type="dxa"/>
            </w:tcMar>
            <w:vAlign w:val="center"/>
            <w:hideMark/>
          </w:tcPr>
          <w:p w:rsidR="00957ACD" w:rsidRPr="008751FA" w:rsidP="00957ACD" w14:paraId="16513F5F" w14:textId="77777777">
            <w:pPr>
              <w:keepNext/>
              <w:keepLines/>
              <w:ind w:right="-264"/>
              <w:jc w:val="right"/>
              <w:rPr>
                <w:rFonts w:asciiTheme="minorHAnsi" w:hAnsiTheme="minorHAnsi" w:cstheme="minorHAnsi"/>
                <w:b/>
                <w:bCs/>
                <w:sz w:val="22"/>
                <w:szCs w:val="22"/>
              </w:rPr>
            </w:pPr>
            <w:r w:rsidRPr="008751FA">
              <w:rPr>
                <w:rFonts w:asciiTheme="minorHAnsi" w:hAnsiTheme="minorHAnsi" w:cstheme="minorHAnsi"/>
                <w:b/>
                <w:bCs/>
                <w:sz w:val="22"/>
                <w:szCs w:val="22"/>
              </w:rPr>
              <w:t>26,000</w:t>
            </w:r>
          </w:p>
        </w:tc>
        <w:tc>
          <w:tcPr>
            <w:tcW w:w="1260" w:type="dxa"/>
            <w:vAlign w:val="center"/>
            <w:hideMark/>
          </w:tcPr>
          <w:p w:rsidR="00957ACD" w:rsidRPr="008751FA" w:rsidP="00957ACD" w14:paraId="45F8DB9B"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1261" w:type="dxa"/>
            <w:tcMar>
              <w:left w:w="115" w:type="dxa"/>
              <w:right w:w="360" w:type="dxa"/>
            </w:tcMar>
            <w:vAlign w:val="center"/>
          </w:tcPr>
          <w:p w:rsidR="00957ACD" w:rsidRPr="008751FA" w:rsidP="00957ACD" w14:paraId="770D96B5" w14:textId="77777777">
            <w:pPr>
              <w:keepNext/>
              <w:keepLines/>
              <w:ind w:right="-281"/>
              <w:jc w:val="right"/>
              <w:rPr>
                <w:rFonts w:asciiTheme="minorHAnsi" w:hAnsiTheme="minorHAnsi" w:cstheme="minorHAnsi"/>
                <w:b/>
                <w:bCs/>
                <w:sz w:val="22"/>
                <w:szCs w:val="22"/>
              </w:rPr>
            </w:pPr>
            <w:r w:rsidRPr="008751FA">
              <w:rPr>
                <w:rFonts w:asciiTheme="minorHAnsi" w:hAnsiTheme="minorHAnsi" w:cstheme="minorHAnsi"/>
                <w:b/>
                <w:bCs/>
                <w:sz w:val="22"/>
                <w:szCs w:val="22"/>
              </w:rPr>
              <w:t>23,896</w:t>
            </w:r>
          </w:p>
        </w:tc>
        <w:tc>
          <w:tcPr>
            <w:tcW w:w="989" w:type="dxa"/>
            <w:vAlign w:val="center"/>
            <w:hideMark/>
          </w:tcPr>
          <w:p w:rsidR="00957ACD" w:rsidRPr="008751FA" w:rsidP="00957ACD" w14:paraId="5F5B8FF1"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2155" w:type="dxa"/>
            <w:noWrap/>
            <w:tcMar>
              <w:left w:w="115" w:type="dxa"/>
              <w:right w:w="288" w:type="dxa"/>
            </w:tcMar>
            <w:vAlign w:val="center"/>
          </w:tcPr>
          <w:p w:rsidR="00957ACD" w:rsidRPr="008751FA" w:rsidP="00957ACD" w14:paraId="56AE09DC" w14:textId="77777777">
            <w:pPr>
              <w:keepNext/>
              <w:keepLines/>
              <w:ind w:right="-203"/>
              <w:jc w:val="right"/>
              <w:rPr>
                <w:rFonts w:asciiTheme="minorHAnsi" w:hAnsiTheme="minorHAnsi" w:cstheme="minorHAnsi"/>
                <w:b/>
                <w:bCs/>
                <w:sz w:val="22"/>
                <w:szCs w:val="22"/>
              </w:rPr>
            </w:pPr>
            <w:r w:rsidRPr="008751FA">
              <w:rPr>
                <w:rFonts w:asciiTheme="minorHAnsi" w:hAnsiTheme="minorHAnsi" w:cstheme="minorHAnsi"/>
                <w:b/>
                <w:color w:val="000000"/>
                <w:sz w:val="22"/>
                <w:szCs w:val="22"/>
              </w:rPr>
              <w:t>$1,433,430</w:t>
            </w:r>
          </w:p>
        </w:tc>
      </w:tr>
      <w:tr w14:paraId="08C2D350" w14:textId="77777777" w:rsidTr="006E5B28">
        <w:tblPrEx>
          <w:tblW w:w="0" w:type="auto"/>
          <w:tblCellMar>
            <w:left w:w="43" w:type="dxa"/>
            <w:right w:w="43" w:type="dxa"/>
          </w:tblCellMar>
          <w:tblLook w:val="04A0"/>
        </w:tblPrEx>
        <w:trPr>
          <w:trHeight w:val="300"/>
        </w:trPr>
        <w:tc>
          <w:tcPr>
            <w:tcW w:w="2565" w:type="dxa"/>
            <w:vAlign w:val="center"/>
          </w:tcPr>
          <w:p w:rsidR="00957ACD" w:rsidRPr="008751FA" w:rsidP="00957ACD" w14:paraId="0A8F2379" w14:textId="77777777">
            <w:pPr>
              <w:keepNext/>
              <w:keepLines/>
              <w:rPr>
                <w:rFonts w:asciiTheme="minorHAnsi" w:hAnsiTheme="minorHAnsi" w:cstheme="minorHAnsi"/>
                <w:b/>
                <w:bCs/>
                <w:sz w:val="22"/>
                <w:szCs w:val="22"/>
              </w:rPr>
            </w:pPr>
            <w:r w:rsidRPr="008751FA">
              <w:rPr>
                <w:rFonts w:asciiTheme="minorHAnsi" w:hAnsiTheme="minorHAnsi" w:cstheme="minorHAnsi"/>
                <w:b/>
                <w:bCs/>
                <w:sz w:val="22"/>
              </w:rPr>
              <w:t>Annual Average</w:t>
            </w:r>
          </w:p>
        </w:tc>
        <w:tc>
          <w:tcPr>
            <w:tcW w:w="1120" w:type="dxa"/>
            <w:vAlign w:val="center"/>
          </w:tcPr>
          <w:p w:rsidR="00957ACD" w:rsidRPr="008751FA" w:rsidP="00957ACD" w14:paraId="305084CB" w14:textId="77777777">
            <w:pPr>
              <w:keepNext/>
              <w:keepLines/>
              <w:ind w:right="-110"/>
              <w:jc w:val="center"/>
              <w:rPr>
                <w:rFonts w:asciiTheme="minorHAnsi" w:hAnsiTheme="minorHAnsi" w:cstheme="minorHAnsi"/>
                <w:b/>
                <w:sz w:val="22"/>
                <w:szCs w:val="22"/>
              </w:rPr>
            </w:pPr>
            <w:r w:rsidRPr="008751FA">
              <w:rPr>
                <w:rFonts w:asciiTheme="minorHAnsi" w:hAnsiTheme="minorHAnsi" w:cstheme="minorHAnsi"/>
                <w:b/>
                <w:bCs/>
                <w:sz w:val="22"/>
                <w:szCs w:val="22"/>
              </w:rPr>
              <w:t>not applicable</w:t>
            </w:r>
          </w:p>
        </w:tc>
        <w:tc>
          <w:tcPr>
            <w:tcW w:w="1260" w:type="dxa"/>
            <w:vAlign w:val="center"/>
          </w:tcPr>
          <w:p w:rsidR="00957ACD" w:rsidRPr="008751FA" w:rsidP="00957ACD" w14:paraId="1C031D31"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1261" w:type="dxa"/>
            <w:tcMar>
              <w:left w:w="115" w:type="dxa"/>
              <w:right w:w="360" w:type="dxa"/>
            </w:tcMar>
            <w:vAlign w:val="center"/>
          </w:tcPr>
          <w:p w:rsidR="00957ACD" w:rsidRPr="008751FA" w:rsidP="00957ACD" w14:paraId="3E83922E" w14:textId="77777777">
            <w:pPr>
              <w:keepNext/>
              <w:keepLines/>
              <w:ind w:right="-281"/>
              <w:jc w:val="right"/>
              <w:rPr>
                <w:rFonts w:asciiTheme="minorHAnsi" w:hAnsiTheme="minorHAnsi" w:cstheme="minorHAnsi"/>
                <w:b/>
                <w:sz w:val="22"/>
                <w:szCs w:val="22"/>
              </w:rPr>
            </w:pPr>
            <w:r w:rsidRPr="008751FA">
              <w:rPr>
                <w:rFonts w:asciiTheme="minorHAnsi" w:hAnsiTheme="minorHAnsi" w:cstheme="minorHAnsi"/>
                <w:b/>
                <w:bCs/>
                <w:sz w:val="22"/>
                <w:szCs w:val="22"/>
              </w:rPr>
              <w:t>7,965</w:t>
            </w:r>
          </w:p>
        </w:tc>
        <w:tc>
          <w:tcPr>
            <w:tcW w:w="989" w:type="dxa"/>
            <w:vAlign w:val="center"/>
          </w:tcPr>
          <w:p w:rsidR="00957ACD" w:rsidRPr="008751FA" w:rsidP="00957ACD" w14:paraId="588BBD16" w14:textId="77777777">
            <w:pPr>
              <w:keepNext/>
              <w:keepLines/>
              <w:jc w:val="center"/>
              <w:rPr>
                <w:rFonts w:asciiTheme="minorHAnsi" w:hAnsiTheme="minorHAnsi" w:cstheme="minorHAnsi"/>
                <w:b/>
                <w:bCs/>
                <w:sz w:val="22"/>
                <w:szCs w:val="22"/>
              </w:rPr>
            </w:pPr>
            <w:r w:rsidRPr="008751FA">
              <w:rPr>
                <w:rFonts w:asciiTheme="minorHAnsi" w:hAnsiTheme="minorHAnsi" w:cstheme="minorHAnsi"/>
                <w:b/>
                <w:bCs/>
                <w:sz w:val="22"/>
                <w:szCs w:val="22"/>
              </w:rPr>
              <w:t>not applicable</w:t>
            </w:r>
          </w:p>
        </w:tc>
        <w:tc>
          <w:tcPr>
            <w:tcW w:w="2155" w:type="dxa"/>
            <w:noWrap/>
            <w:tcMar>
              <w:left w:w="115" w:type="dxa"/>
              <w:right w:w="288" w:type="dxa"/>
            </w:tcMar>
            <w:vAlign w:val="center"/>
          </w:tcPr>
          <w:p w:rsidR="00957ACD" w:rsidRPr="008751FA" w:rsidP="00957ACD" w14:paraId="03E1CEAF" w14:textId="77777777">
            <w:pPr>
              <w:keepNext/>
              <w:keepLines/>
              <w:ind w:right="-203"/>
              <w:jc w:val="right"/>
              <w:rPr>
                <w:rFonts w:asciiTheme="minorHAnsi" w:hAnsiTheme="minorHAnsi" w:cstheme="minorHAnsi"/>
                <w:b/>
                <w:sz w:val="22"/>
                <w:szCs w:val="22"/>
              </w:rPr>
            </w:pPr>
            <w:r w:rsidRPr="008751FA">
              <w:rPr>
                <w:rFonts w:asciiTheme="minorHAnsi" w:hAnsiTheme="minorHAnsi" w:cstheme="minorHAnsi"/>
                <w:b/>
                <w:color w:val="000000"/>
                <w:sz w:val="22"/>
                <w:szCs w:val="22"/>
              </w:rPr>
              <w:t>$477,810</w:t>
            </w:r>
          </w:p>
        </w:tc>
      </w:tr>
    </w:tbl>
    <w:p w:rsidR="00957ACD" w:rsidRPr="008751FA" w:rsidP="00957ACD" w14:paraId="35315F55" w14:textId="77777777">
      <w:pPr>
        <w:tabs>
          <w:tab w:val="left" w:pos="-1080"/>
          <w:tab w:val="left" w:pos="-720"/>
          <w:tab w:val="left" w:pos="0"/>
          <w:tab w:val="left" w:pos="720"/>
          <w:tab w:val="left" w:pos="1080"/>
        </w:tabs>
        <w:spacing w:after="240" w:line="240" w:lineRule="auto"/>
        <w:rPr>
          <w:rFonts w:eastAsia="Times New Roman" w:cstheme="minorHAnsi"/>
          <w:i/>
          <w:iCs/>
          <w:sz w:val="20"/>
          <w:szCs w:val="20"/>
        </w:rPr>
      </w:pPr>
      <w:r w:rsidRPr="008751FA">
        <w:rPr>
          <w:rFonts w:eastAsia="Times New Roman" w:cstheme="minorHAnsi"/>
          <w:i/>
          <w:iCs/>
          <w:sz w:val="20"/>
          <w:szCs w:val="20"/>
        </w:rPr>
        <w:t>Notes: Detail may not add exactly to total due to independent rounding. Any material submitted by systems with EPA primacy will be reviewed by EPA Regional staff. LCRI modeling does not track the number of systems reporting to EPA as the primacy agency.</w:t>
      </w:r>
    </w:p>
    <w:p w:rsidR="00957ACD" w:rsidRPr="008751FA" w:rsidP="00957ACD" w14:paraId="42230D5B" w14:textId="77777777">
      <w:pPr>
        <w:spacing w:after="240" w:line="240" w:lineRule="auto"/>
        <w:ind w:firstLine="720"/>
        <w:rPr>
          <w:rFonts w:eastAsia="Times New Roman" w:cstheme="minorHAnsi"/>
        </w:rPr>
      </w:pPr>
      <w:r w:rsidRPr="008751FA">
        <w:rPr>
          <w:rFonts w:eastAsia="Times New Roman" w:cstheme="minorHAnsi"/>
          <w:bCs/>
        </w:rPr>
        <w:t xml:space="preserve">Based on the estimated burden and cost presented above for </w:t>
      </w:r>
      <w:r w:rsidRPr="008751FA">
        <w:rPr>
          <w:rFonts w:eastAsia="Times New Roman" w:cstheme="minorHAnsi"/>
        </w:rPr>
        <w:t xml:space="preserve">States, </w:t>
      </w:r>
      <w:r w:rsidRPr="008751FA">
        <w:rPr>
          <w:rFonts w:eastAsia="Times New Roman" w:cstheme="minorHAnsi"/>
          <w:b/>
        </w:rPr>
        <w:fldChar w:fldCharType="begin"/>
      </w:r>
      <w:r w:rsidRPr="008751FA">
        <w:rPr>
          <w:rFonts w:eastAsia="Times New Roman" w:cstheme="minorHAnsi"/>
          <w:b/>
        </w:rPr>
        <w:instrText xml:space="preserve"> REF _Ref143112264 \h  \* MERGEFORMAT </w:instrText>
      </w:r>
      <w:r w:rsidRPr="008751FA">
        <w:rPr>
          <w:rFonts w:eastAsia="Times New Roman" w:cstheme="minorHAnsi"/>
          <w:b/>
        </w:rPr>
        <w:fldChar w:fldCharType="separate"/>
      </w:r>
      <w:r w:rsidRPr="008751FA">
        <w:rPr>
          <w:rFonts w:eastAsia="Times New Roman" w:cstheme="minorHAnsi"/>
          <w:b/>
        </w:rPr>
        <w:t xml:space="preserve">Exhibit </w:t>
      </w:r>
      <w:r w:rsidRPr="008751FA">
        <w:rPr>
          <w:rFonts w:eastAsia="Times New Roman" w:cstheme="minorHAnsi"/>
          <w:b/>
          <w:noProof/>
        </w:rPr>
        <w:t>19</w:t>
      </w:r>
      <w:r w:rsidRPr="008751FA">
        <w:rPr>
          <w:rFonts w:eastAsia="Times New Roman" w:cstheme="minorHAnsi"/>
          <w:b/>
        </w:rPr>
        <w:fldChar w:fldCharType="end"/>
      </w:r>
      <w:r w:rsidRPr="008751FA">
        <w:rPr>
          <w:rFonts w:eastAsia="Times New Roman" w:cstheme="minorHAnsi"/>
          <w:b/>
        </w:rPr>
        <w:t xml:space="preserve"> </w:t>
      </w:r>
      <w:r w:rsidRPr="008751FA">
        <w:rPr>
          <w:rFonts w:eastAsia="Times New Roman" w:cstheme="minorHAnsi"/>
        </w:rPr>
        <w:t>presents the labor costs to States for each of the activities conducted during the three years covered by this ICR.</w:t>
      </w:r>
    </w:p>
    <w:p w:rsidR="00AF47FA" w14:paraId="11684778" w14:textId="77777777">
      <w:pPr>
        <w:rPr>
          <w:rFonts w:eastAsia="Times New Roman" w:cstheme="minorHAnsi"/>
          <w:b/>
          <w:bCs/>
        </w:rPr>
      </w:pPr>
      <w:r>
        <w:rPr>
          <w:rFonts w:eastAsia="Times New Roman" w:cstheme="minorHAnsi"/>
          <w:b/>
          <w:bCs/>
        </w:rPr>
        <w:br w:type="page"/>
      </w:r>
    </w:p>
    <w:p w:rsidR="00957ACD" w:rsidRPr="008751FA" w:rsidP="00957ACD" w14:paraId="55C42EDA" w14:textId="5D4DEC1F">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19</w:t>
      </w:r>
      <w:r w:rsidRPr="008751FA">
        <w:rPr>
          <w:rFonts w:eastAsia="Times New Roman" w:cstheme="minorHAnsi"/>
          <w:b/>
          <w:bCs/>
          <w:noProof/>
        </w:rPr>
        <w:fldChar w:fldCharType="end"/>
      </w:r>
      <w:r w:rsidRPr="008751FA">
        <w:rPr>
          <w:rFonts w:eastAsia="Times New Roman" w:cstheme="minorHAnsi"/>
          <w:b/>
          <w:bCs/>
          <w:noProof/>
        </w:rPr>
        <w:t>. States Total Burden and Costs for the Proposed LCRI ICR</w:t>
      </w:r>
    </w:p>
    <w:tbl>
      <w:tblPr>
        <w:tblW w:w="9454" w:type="dxa"/>
        <w:tblLook w:val="04A0"/>
      </w:tblPr>
      <w:tblGrid>
        <w:gridCol w:w="6920"/>
        <w:gridCol w:w="1080"/>
        <w:gridCol w:w="1454"/>
      </w:tblGrid>
      <w:tr w14:paraId="4E5E31BA" w14:textId="77777777" w:rsidTr="006E5B28">
        <w:tblPrEx>
          <w:tblW w:w="9454" w:type="dxa"/>
          <w:tblLook w:val="04A0"/>
        </w:tblPrEx>
        <w:trPr>
          <w:trHeight w:val="300"/>
        </w:trPr>
        <w:tc>
          <w:tcPr>
            <w:tcW w:w="6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7ACD" w:rsidRPr="008751FA" w:rsidP="00957ACD" w14:paraId="62465662" w14:textId="77777777">
            <w:pPr>
              <w:spacing w:after="0" w:line="240" w:lineRule="auto"/>
              <w:rPr>
                <w:rFonts w:eastAsia="Times New Roman" w:cstheme="minorHAnsi"/>
                <w:b/>
                <w:color w:val="000000"/>
              </w:rPr>
            </w:pPr>
            <w:r w:rsidRPr="008751FA">
              <w:rPr>
                <w:rFonts w:eastAsia="Times New Roman" w:cstheme="minorHAnsi"/>
                <w:b/>
                <w:color w:val="000000"/>
              </w:rPr>
              <w:t>Requirement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957ACD" w:rsidRPr="008751FA" w:rsidP="00957ACD" w14:paraId="3F6CCABD" w14:textId="77777777">
            <w:pPr>
              <w:spacing w:after="0" w:line="240" w:lineRule="auto"/>
              <w:jc w:val="center"/>
              <w:rPr>
                <w:rFonts w:eastAsia="Times New Roman" w:cstheme="minorHAnsi"/>
                <w:b/>
                <w:color w:val="000000"/>
              </w:rPr>
            </w:pPr>
            <w:r w:rsidRPr="008751FA">
              <w:rPr>
                <w:rFonts w:eastAsia="Times New Roman" w:cstheme="minorHAnsi"/>
                <w:b/>
                <w:color w:val="000000"/>
              </w:rPr>
              <w:t>Burden (Hours)</w:t>
            </w:r>
          </w:p>
        </w:tc>
        <w:tc>
          <w:tcPr>
            <w:tcW w:w="1454" w:type="dxa"/>
            <w:tcBorders>
              <w:top w:val="single" w:sz="8" w:space="0" w:color="auto"/>
              <w:left w:val="nil"/>
              <w:bottom w:val="single" w:sz="8" w:space="0" w:color="auto"/>
              <w:right w:val="single" w:sz="8" w:space="0" w:color="auto"/>
            </w:tcBorders>
            <w:shd w:val="clear" w:color="auto" w:fill="auto"/>
            <w:vAlign w:val="center"/>
            <w:hideMark/>
          </w:tcPr>
          <w:p w:rsidR="00957ACD" w:rsidRPr="008751FA" w:rsidP="00957ACD" w14:paraId="4BAA8608" w14:textId="77777777">
            <w:pPr>
              <w:spacing w:after="0" w:line="240" w:lineRule="auto"/>
              <w:jc w:val="center"/>
              <w:rPr>
                <w:rFonts w:eastAsia="Times New Roman" w:cstheme="minorHAnsi"/>
                <w:b/>
                <w:color w:val="000000"/>
              </w:rPr>
            </w:pPr>
            <w:r w:rsidRPr="008751FA">
              <w:rPr>
                <w:rFonts w:eastAsia="Times New Roman" w:cstheme="minorHAnsi"/>
                <w:b/>
                <w:color w:val="000000"/>
              </w:rPr>
              <w:t>Total Cost</w:t>
            </w:r>
          </w:p>
          <w:p w:rsidR="00957ACD" w:rsidRPr="008751FA" w:rsidP="00957ACD" w14:paraId="67E4C4C9" w14:textId="77777777">
            <w:pPr>
              <w:spacing w:after="0" w:line="240" w:lineRule="auto"/>
              <w:jc w:val="center"/>
              <w:rPr>
                <w:rFonts w:eastAsia="Times New Roman" w:cstheme="minorHAnsi"/>
                <w:b/>
                <w:color w:val="000000"/>
              </w:rPr>
            </w:pPr>
            <w:r w:rsidRPr="008751FA">
              <w:rPr>
                <w:rFonts w:eastAsia="Times New Roman" w:cstheme="minorHAnsi"/>
                <w:b/>
                <w:color w:val="000000"/>
              </w:rPr>
              <w:t>(2022 USD)</w:t>
            </w:r>
          </w:p>
        </w:tc>
      </w:tr>
      <w:tr w14:paraId="579A214A" w14:textId="77777777" w:rsidTr="006E5B28">
        <w:tblPrEx>
          <w:tblW w:w="9454" w:type="dxa"/>
          <w:tblLook w:val="04A0"/>
        </w:tblPrEx>
        <w:trPr>
          <w:trHeight w:val="302"/>
        </w:trPr>
        <w:tc>
          <w:tcPr>
            <w:tcW w:w="6920" w:type="dxa"/>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0EA69D31" w14:textId="77777777">
            <w:pPr>
              <w:spacing w:after="0" w:line="240" w:lineRule="auto"/>
              <w:rPr>
                <w:rFonts w:eastAsia="Times New Roman" w:cstheme="minorHAnsi"/>
                <w:color w:val="000000"/>
              </w:rPr>
            </w:pPr>
            <w:r w:rsidRPr="008751FA">
              <w:rPr>
                <w:rFonts w:eastAsia="Times New Roman" w:cstheme="minorHAnsi"/>
                <w:color w:val="000000"/>
              </w:rPr>
              <w:t>State implementation activities (read rule, adopt rule, modify data systems, provide training)</w:t>
            </w:r>
          </w:p>
        </w:tc>
        <w:tc>
          <w:tcPr>
            <w:tcW w:w="1080" w:type="dxa"/>
            <w:tcBorders>
              <w:top w:val="nil"/>
              <w:left w:val="nil"/>
              <w:bottom w:val="single" w:sz="8" w:space="0" w:color="auto"/>
              <w:right w:val="single" w:sz="8" w:space="0" w:color="auto"/>
            </w:tcBorders>
            <w:shd w:val="clear" w:color="auto" w:fill="auto"/>
            <w:vAlign w:val="center"/>
            <w:hideMark/>
          </w:tcPr>
          <w:p w:rsidR="00957ACD" w:rsidRPr="008751FA" w:rsidP="00957ACD" w14:paraId="28E91481" w14:textId="77777777">
            <w:pPr>
              <w:spacing w:after="0" w:line="240" w:lineRule="auto"/>
              <w:jc w:val="right"/>
              <w:rPr>
                <w:rFonts w:eastAsia="Times New Roman" w:cstheme="minorHAnsi"/>
              </w:rPr>
            </w:pPr>
            <w:r w:rsidRPr="008751FA">
              <w:rPr>
                <w:rFonts w:eastAsia="Times New Roman" w:cstheme="minorHAnsi"/>
              </w:rPr>
              <w:t>399,168</w:t>
            </w:r>
          </w:p>
        </w:tc>
        <w:tc>
          <w:tcPr>
            <w:tcW w:w="1454" w:type="dxa"/>
            <w:tcBorders>
              <w:top w:val="nil"/>
              <w:left w:val="nil"/>
              <w:bottom w:val="single" w:sz="8" w:space="0" w:color="auto"/>
              <w:right w:val="single" w:sz="8" w:space="0" w:color="auto"/>
            </w:tcBorders>
            <w:shd w:val="clear" w:color="auto" w:fill="auto"/>
            <w:vAlign w:val="center"/>
            <w:hideMark/>
          </w:tcPr>
          <w:p w:rsidR="00957ACD" w:rsidRPr="008751FA" w:rsidP="00957ACD" w14:paraId="10C45914" w14:textId="77777777">
            <w:pPr>
              <w:spacing w:after="0" w:line="240" w:lineRule="auto"/>
              <w:jc w:val="right"/>
              <w:rPr>
                <w:rFonts w:eastAsia="Times New Roman" w:cstheme="minorHAnsi"/>
                <w:color w:val="000000"/>
              </w:rPr>
            </w:pPr>
            <w:r w:rsidRPr="008751FA">
              <w:rPr>
                <w:rFonts w:eastAsia="Times New Roman" w:cstheme="minorHAnsi"/>
                <w:color w:val="000000"/>
              </w:rPr>
              <w:t xml:space="preserve">$23,944,566 </w:t>
            </w:r>
          </w:p>
        </w:tc>
      </w:tr>
      <w:tr w14:paraId="1930F3A5" w14:textId="77777777" w:rsidTr="006E5B28">
        <w:tblPrEx>
          <w:tblW w:w="9454" w:type="dxa"/>
          <w:tblLook w:val="04A0"/>
        </w:tblPrEx>
        <w:trPr>
          <w:trHeight w:val="302"/>
        </w:trPr>
        <w:tc>
          <w:tcPr>
            <w:tcW w:w="6920" w:type="dxa"/>
            <w:tcBorders>
              <w:top w:val="nil"/>
              <w:left w:val="single" w:sz="8" w:space="0" w:color="auto"/>
              <w:bottom w:val="single" w:sz="8" w:space="0" w:color="auto"/>
              <w:right w:val="single" w:sz="8" w:space="0" w:color="auto"/>
            </w:tcBorders>
            <w:shd w:val="clear" w:color="auto" w:fill="auto"/>
            <w:noWrap/>
            <w:vAlign w:val="center"/>
            <w:hideMark/>
          </w:tcPr>
          <w:p w:rsidR="00957ACD" w:rsidRPr="008751FA" w:rsidP="00957ACD" w14:paraId="4EFC0998" w14:textId="77777777">
            <w:pPr>
              <w:spacing w:after="0" w:line="240" w:lineRule="auto"/>
              <w:rPr>
                <w:rFonts w:eastAsia="Times New Roman" w:cstheme="minorHAnsi"/>
                <w:color w:val="000000"/>
              </w:rPr>
            </w:pPr>
            <w:r w:rsidRPr="008751FA">
              <w:rPr>
                <w:rFonts w:eastAsia="Times New Roman" w:cstheme="minorHAnsi"/>
                <w:color w:val="000000"/>
              </w:rPr>
              <w:t>State reviews updated initial inventories with connector information</w:t>
            </w:r>
          </w:p>
        </w:tc>
        <w:tc>
          <w:tcPr>
            <w:tcW w:w="1080" w:type="dxa"/>
            <w:tcBorders>
              <w:top w:val="nil"/>
              <w:left w:val="nil"/>
              <w:bottom w:val="single" w:sz="8" w:space="0" w:color="auto"/>
              <w:right w:val="single" w:sz="8" w:space="0" w:color="auto"/>
            </w:tcBorders>
            <w:shd w:val="clear" w:color="auto" w:fill="auto"/>
            <w:vAlign w:val="center"/>
            <w:hideMark/>
          </w:tcPr>
          <w:p w:rsidR="00957ACD" w:rsidRPr="008751FA" w:rsidP="00957ACD" w14:paraId="3608F3C5" w14:textId="77777777">
            <w:pPr>
              <w:spacing w:after="0" w:line="240" w:lineRule="auto"/>
              <w:jc w:val="right"/>
              <w:rPr>
                <w:rFonts w:eastAsia="Times New Roman" w:cstheme="minorHAnsi"/>
              </w:rPr>
            </w:pPr>
            <w:r w:rsidRPr="008751FA">
              <w:rPr>
                <w:rFonts w:eastAsia="Times New Roman" w:cstheme="minorHAnsi"/>
              </w:rPr>
              <w:t>200,841</w:t>
            </w:r>
          </w:p>
        </w:tc>
        <w:tc>
          <w:tcPr>
            <w:tcW w:w="1454" w:type="dxa"/>
            <w:tcBorders>
              <w:top w:val="nil"/>
              <w:left w:val="nil"/>
              <w:bottom w:val="single" w:sz="8" w:space="0" w:color="auto"/>
              <w:right w:val="single" w:sz="8" w:space="0" w:color="auto"/>
            </w:tcBorders>
            <w:shd w:val="clear" w:color="auto" w:fill="auto"/>
            <w:vAlign w:val="center"/>
            <w:hideMark/>
          </w:tcPr>
          <w:p w:rsidR="00957ACD" w:rsidRPr="008751FA" w:rsidP="00957ACD" w14:paraId="107CA775" w14:textId="77777777">
            <w:pPr>
              <w:spacing w:after="0" w:line="240" w:lineRule="auto"/>
              <w:jc w:val="right"/>
              <w:rPr>
                <w:rFonts w:eastAsia="Times New Roman" w:cstheme="minorHAnsi"/>
                <w:color w:val="000000"/>
              </w:rPr>
            </w:pPr>
            <w:r w:rsidRPr="008751FA">
              <w:rPr>
                <w:rFonts w:eastAsia="Times New Roman" w:cstheme="minorHAnsi"/>
                <w:color w:val="000000"/>
              </w:rPr>
              <w:t xml:space="preserve">$12,047,686 </w:t>
            </w:r>
          </w:p>
        </w:tc>
      </w:tr>
      <w:tr w14:paraId="233E0BFA" w14:textId="77777777" w:rsidTr="006E5B28">
        <w:tblPrEx>
          <w:tblW w:w="9454" w:type="dxa"/>
          <w:tblLook w:val="04A0"/>
        </w:tblPrEx>
        <w:trPr>
          <w:trHeight w:val="302"/>
        </w:trPr>
        <w:tc>
          <w:tcPr>
            <w:tcW w:w="6920" w:type="dxa"/>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05FFC701" w14:textId="77777777">
            <w:pPr>
              <w:spacing w:after="0" w:line="240" w:lineRule="auto"/>
              <w:rPr>
                <w:rFonts w:eastAsia="Times New Roman" w:cstheme="minorHAnsi"/>
                <w:color w:val="000000"/>
              </w:rPr>
            </w:pPr>
            <w:r w:rsidRPr="008751FA">
              <w:rPr>
                <w:rFonts w:eastAsia="Times New Roman" w:cstheme="minorHAnsi"/>
                <w:color w:val="000000"/>
              </w:rPr>
              <w:t>State reviews annual inventory update</w:t>
            </w:r>
          </w:p>
        </w:tc>
        <w:tc>
          <w:tcPr>
            <w:tcW w:w="1080" w:type="dxa"/>
            <w:tcBorders>
              <w:top w:val="nil"/>
              <w:left w:val="nil"/>
              <w:bottom w:val="single" w:sz="8" w:space="0" w:color="auto"/>
              <w:right w:val="single" w:sz="8" w:space="0" w:color="auto"/>
            </w:tcBorders>
            <w:shd w:val="clear" w:color="auto" w:fill="auto"/>
            <w:vAlign w:val="center"/>
            <w:hideMark/>
          </w:tcPr>
          <w:p w:rsidR="00957ACD" w:rsidRPr="008751FA" w:rsidP="00957ACD" w14:paraId="40821E78" w14:textId="77777777">
            <w:pPr>
              <w:spacing w:after="0" w:line="240" w:lineRule="auto"/>
              <w:jc w:val="right"/>
              <w:rPr>
                <w:rFonts w:eastAsia="Times New Roman" w:cstheme="minorHAnsi"/>
              </w:rPr>
            </w:pPr>
            <w:r w:rsidRPr="008751FA">
              <w:rPr>
                <w:rFonts w:eastAsia="Times New Roman" w:cstheme="minorHAnsi"/>
              </w:rPr>
              <w:t>39,000</w:t>
            </w:r>
          </w:p>
        </w:tc>
        <w:tc>
          <w:tcPr>
            <w:tcW w:w="1454" w:type="dxa"/>
            <w:tcBorders>
              <w:top w:val="nil"/>
              <w:left w:val="nil"/>
              <w:bottom w:val="single" w:sz="8" w:space="0" w:color="auto"/>
              <w:right w:val="single" w:sz="8" w:space="0" w:color="auto"/>
            </w:tcBorders>
            <w:shd w:val="clear" w:color="auto" w:fill="auto"/>
            <w:vAlign w:val="center"/>
            <w:hideMark/>
          </w:tcPr>
          <w:p w:rsidR="00957ACD" w:rsidRPr="008751FA" w:rsidP="00957ACD" w14:paraId="5AD7C8C5" w14:textId="77777777">
            <w:pPr>
              <w:spacing w:after="0" w:line="240" w:lineRule="auto"/>
              <w:jc w:val="right"/>
              <w:rPr>
                <w:rFonts w:eastAsia="Times New Roman" w:cstheme="minorHAnsi"/>
                <w:color w:val="000000"/>
              </w:rPr>
            </w:pPr>
            <w:r w:rsidRPr="008751FA">
              <w:rPr>
                <w:rFonts w:eastAsia="Times New Roman" w:cstheme="minorHAnsi"/>
                <w:color w:val="000000"/>
              </w:rPr>
              <w:t xml:space="preserve">$2,339,461 </w:t>
            </w:r>
          </w:p>
        </w:tc>
      </w:tr>
      <w:tr w14:paraId="5046841D" w14:textId="77777777" w:rsidTr="006E5B28">
        <w:tblPrEx>
          <w:tblW w:w="9454" w:type="dxa"/>
          <w:tblLook w:val="04A0"/>
        </w:tblPrEx>
        <w:trPr>
          <w:trHeight w:val="302"/>
        </w:trPr>
        <w:tc>
          <w:tcPr>
            <w:tcW w:w="6920" w:type="dxa"/>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1E5E4A91" w14:textId="77777777">
            <w:pPr>
              <w:spacing w:after="0" w:line="240" w:lineRule="auto"/>
              <w:rPr>
                <w:rFonts w:eastAsia="Times New Roman" w:cstheme="minorHAnsi"/>
                <w:color w:val="000000"/>
              </w:rPr>
            </w:pPr>
            <w:r w:rsidRPr="008751FA">
              <w:rPr>
                <w:rFonts w:eastAsia="Times New Roman" w:cstheme="minorHAnsi"/>
                <w:color w:val="000000"/>
              </w:rPr>
              <w:t>State reviews service line replacement plan</w:t>
            </w:r>
          </w:p>
        </w:tc>
        <w:tc>
          <w:tcPr>
            <w:tcW w:w="1080" w:type="dxa"/>
            <w:tcBorders>
              <w:top w:val="nil"/>
              <w:left w:val="nil"/>
              <w:bottom w:val="single" w:sz="8" w:space="0" w:color="auto"/>
              <w:right w:val="single" w:sz="8" w:space="0" w:color="auto"/>
            </w:tcBorders>
            <w:shd w:val="clear" w:color="auto" w:fill="auto"/>
            <w:vAlign w:val="center"/>
            <w:hideMark/>
          </w:tcPr>
          <w:p w:rsidR="00957ACD" w:rsidRPr="008751FA" w:rsidP="00957ACD" w14:paraId="225F60DD" w14:textId="77777777">
            <w:pPr>
              <w:spacing w:after="0" w:line="240" w:lineRule="auto"/>
              <w:jc w:val="right"/>
              <w:rPr>
                <w:rFonts w:eastAsia="Times New Roman" w:cstheme="minorHAnsi"/>
              </w:rPr>
            </w:pPr>
            <w:r w:rsidRPr="008751FA">
              <w:rPr>
                <w:rFonts w:eastAsia="Times New Roman" w:cstheme="minorHAnsi"/>
              </w:rPr>
              <w:t>187,192</w:t>
            </w:r>
          </w:p>
        </w:tc>
        <w:tc>
          <w:tcPr>
            <w:tcW w:w="1454" w:type="dxa"/>
            <w:tcBorders>
              <w:top w:val="nil"/>
              <w:left w:val="nil"/>
              <w:bottom w:val="single" w:sz="8" w:space="0" w:color="auto"/>
              <w:right w:val="single" w:sz="8" w:space="0" w:color="auto"/>
            </w:tcBorders>
            <w:shd w:val="clear" w:color="auto" w:fill="auto"/>
            <w:vAlign w:val="center"/>
            <w:hideMark/>
          </w:tcPr>
          <w:p w:rsidR="00957ACD" w:rsidRPr="008751FA" w:rsidP="00957ACD" w14:paraId="4013BD00" w14:textId="77777777">
            <w:pPr>
              <w:spacing w:after="0" w:line="240" w:lineRule="auto"/>
              <w:jc w:val="right"/>
              <w:rPr>
                <w:rFonts w:eastAsia="Times New Roman" w:cstheme="minorHAnsi"/>
                <w:color w:val="000000"/>
              </w:rPr>
            </w:pPr>
            <w:r w:rsidRPr="008751FA">
              <w:rPr>
                <w:rFonts w:eastAsia="Times New Roman" w:cstheme="minorHAnsi"/>
                <w:color w:val="000000"/>
              </w:rPr>
              <w:t xml:space="preserve">$11,228,934 </w:t>
            </w:r>
          </w:p>
        </w:tc>
      </w:tr>
      <w:tr w14:paraId="6797EE7F" w14:textId="77777777" w:rsidTr="006E5B28">
        <w:tblPrEx>
          <w:tblW w:w="9454" w:type="dxa"/>
          <w:tblLook w:val="04A0"/>
        </w:tblPrEx>
        <w:trPr>
          <w:trHeight w:val="302"/>
        </w:trPr>
        <w:tc>
          <w:tcPr>
            <w:tcW w:w="6920" w:type="dxa"/>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3C472194" w14:textId="77777777">
            <w:pPr>
              <w:spacing w:after="0" w:line="240" w:lineRule="auto"/>
              <w:rPr>
                <w:rFonts w:eastAsia="Times New Roman" w:cstheme="minorHAnsi"/>
                <w:color w:val="000000"/>
              </w:rPr>
            </w:pPr>
            <w:r w:rsidRPr="008751FA">
              <w:rPr>
                <w:rFonts w:eastAsia="Times New Roman" w:cstheme="minorHAnsi"/>
                <w:color w:val="000000"/>
              </w:rPr>
              <w:t>State provides a template to systems for public education on service lines with lead, GRR, or unknown content and reviews system developed materials</w:t>
            </w:r>
          </w:p>
        </w:tc>
        <w:tc>
          <w:tcPr>
            <w:tcW w:w="1080" w:type="dxa"/>
            <w:tcBorders>
              <w:top w:val="nil"/>
              <w:left w:val="nil"/>
              <w:bottom w:val="single" w:sz="8" w:space="0" w:color="auto"/>
              <w:right w:val="single" w:sz="8" w:space="0" w:color="auto"/>
            </w:tcBorders>
            <w:shd w:val="clear" w:color="auto" w:fill="auto"/>
            <w:vAlign w:val="center"/>
            <w:hideMark/>
          </w:tcPr>
          <w:p w:rsidR="00957ACD" w:rsidRPr="008751FA" w:rsidP="00957ACD" w14:paraId="0FE00AD4" w14:textId="77777777">
            <w:pPr>
              <w:spacing w:after="0" w:line="240" w:lineRule="auto"/>
              <w:jc w:val="right"/>
              <w:rPr>
                <w:rFonts w:eastAsia="Times New Roman" w:cstheme="minorHAnsi"/>
              </w:rPr>
            </w:pPr>
            <w:r w:rsidRPr="008751FA">
              <w:rPr>
                <w:rFonts w:eastAsia="Times New Roman" w:cstheme="minorHAnsi"/>
              </w:rPr>
              <w:t>23,896</w:t>
            </w:r>
          </w:p>
        </w:tc>
        <w:tc>
          <w:tcPr>
            <w:tcW w:w="1454" w:type="dxa"/>
            <w:tcBorders>
              <w:top w:val="nil"/>
              <w:left w:val="nil"/>
              <w:bottom w:val="single" w:sz="8" w:space="0" w:color="auto"/>
              <w:right w:val="single" w:sz="8" w:space="0" w:color="auto"/>
            </w:tcBorders>
            <w:shd w:val="clear" w:color="auto" w:fill="auto"/>
            <w:vAlign w:val="center"/>
            <w:hideMark/>
          </w:tcPr>
          <w:p w:rsidR="00957ACD" w:rsidRPr="008751FA" w:rsidP="00957ACD" w14:paraId="210C1540" w14:textId="77777777">
            <w:pPr>
              <w:spacing w:after="0" w:line="240" w:lineRule="auto"/>
              <w:jc w:val="right"/>
              <w:rPr>
                <w:rFonts w:eastAsia="Times New Roman" w:cstheme="minorHAnsi"/>
                <w:color w:val="000000"/>
              </w:rPr>
            </w:pPr>
            <w:r w:rsidRPr="008751FA">
              <w:rPr>
                <w:rFonts w:eastAsia="Times New Roman" w:cstheme="minorHAnsi"/>
                <w:color w:val="000000"/>
              </w:rPr>
              <w:t xml:space="preserve">$1,433,430 </w:t>
            </w:r>
          </w:p>
        </w:tc>
      </w:tr>
      <w:tr w14:paraId="0CB2B835" w14:textId="77777777" w:rsidTr="006E5B28">
        <w:tblPrEx>
          <w:tblW w:w="9454" w:type="dxa"/>
          <w:tblLook w:val="04A0"/>
        </w:tblPrEx>
        <w:trPr>
          <w:trHeight w:val="302"/>
        </w:trPr>
        <w:tc>
          <w:tcPr>
            <w:tcW w:w="6920" w:type="dxa"/>
            <w:tcBorders>
              <w:top w:val="nil"/>
              <w:left w:val="single" w:sz="8" w:space="0" w:color="auto"/>
              <w:bottom w:val="single" w:sz="8" w:space="0" w:color="auto"/>
              <w:right w:val="single" w:sz="8" w:space="0" w:color="auto"/>
            </w:tcBorders>
            <w:shd w:val="clear" w:color="auto" w:fill="auto"/>
            <w:vAlign w:val="center"/>
            <w:hideMark/>
          </w:tcPr>
          <w:p w:rsidR="00957ACD" w:rsidRPr="008751FA" w:rsidP="00957ACD" w14:paraId="4AA56B75" w14:textId="77777777">
            <w:pPr>
              <w:spacing w:after="0" w:line="240" w:lineRule="auto"/>
              <w:rPr>
                <w:rFonts w:eastAsia="Times New Roman" w:cstheme="minorHAnsi"/>
                <w:b/>
                <w:color w:val="000000"/>
              </w:rPr>
            </w:pPr>
            <w:r w:rsidRPr="008751FA">
              <w:rPr>
                <w:rFonts w:eastAsia="Times New Roman" w:cstheme="minorHAnsi"/>
                <w:b/>
                <w:color w:val="000000"/>
              </w:rPr>
              <w:t>State Total</w:t>
            </w:r>
          </w:p>
        </w:tc>
        <w:tc>
          <w:tcPr>
            <w:tcW w:w="1080" w:type="dxa"/>
            <w:tcBorders>
              <w:top w:val="nil"/>
              <w:left w:val="nil"/>
              <w:bottom w:val="single" w:sz="8" w:space="0" w:color="auto"/>
              <w:right w:val="single" w:sz="8" w:space="0" w:color="auto"/>
            </w:tcBorders>
            <w:shd w:val="clear" w:color="auto" w:fill="auto"/>
            <w:vAlign w:val="center"/>
            <w:hideMark/>
          </w:tcPr>
          <w:p w:rsidR="00957ACD" w:rsidRPr="008751FA" w:rsidP="00957ACD" w14:paraId="471841DE" w14:textId="77777777">
            <w:pPr>
              <w:spacing w:after="0" w:line="240" w:lineRule="auto"/>
              <w:jc w:val="right"/>
              <w:rPr>
                <w:rFonts w:eastAsia="Times New Roman" w:cstheme="minorHAnsi"/>
                <w:b/>
                <w:bCs/>
              </w:rPr>
            </w:pPr>
            <w:r w:rsidRPr="008751FA">
              <w:rPr>
                <w:rFonts w:eastAsia="Times New Roman" w:cstheme="minorHAnsi"/>
                <w:b/>
                <w:bCs/>
              </w:rPr>
              <w:t>850,097</w:t>
            </w:r>
          </w:p>
        </w:tc>
        <w:tc>
          <w:tcPr>
            <w:tcW w:w="1454" w:type="dxa"/>
            <w:tcBorders>
              <w:top w:val="nil"/>
              <w:left w:val="nil"/>
              <w:bottom w:val="single" w:sz="8" w:space="0" w:color="auto"/>
              <w:right w:val="single" w:sz="8" w:space="0" w:color="auto"/>
            </w:tcBorders>
            <w:shd w:val="clear" w:color="auto" w:fill="auto"/>
            <w:vAlign w:val="center"/>
            <w:hideMark/>
          </w:tcPr>
          <w:p w:rsidR="00957ACD" w:rsidRPr="008751FA" w:rsidP="00957ACD" w14:paraId="08A3BDBD" w14:textId="77777777">
            <w:pPr>
              <w:spacing w:after="0" w:line="240" w:lineRule="auto"/>
              <w:jc w:val="right"/>
              <w:rPr>
                <w:rFonts w:eastAsia="Times New Roman" w:cstheme="minorHAnsi"/>
                <w:b/>
                <w:bCs/>
                <w:color w:val="000000"/>
              </w:rPr>
            </w:pPr>
            <w:r w:rsidRPr="008751FA">
              <w:rPr>
                <w:rFonts w:eastAsia="Times New Roman" w:cstheme="minorHAnsi"/>
                <w:b/>
                <w:bCs/>
                <w:color w:val="000000"/>
              </w:rPr>
              <w:t xml:space="preserve">$50,994,078 </w:t>
            </w:r>
          </w:p>
        </w:tc>
      </w:tr>
    </w:tbl>
    <w:p w:rsidR="00957ACD" w:rsidRPr="008751FA" w:rsidP="00957ACD" w14:paraId="3F5173BD" w14:textId="77777777">
      <w:pPr>
        <w:spacing w:after="240" w:line="240" w:lineRule="auto"/>
        <w:ind w:firstLine="720"/>
        <w:rPr>
          <w:rFonts w:eastAsia="Times New Roman" w:cstheme="minorHAnsi"/>
        </w:rPr>
      </w:pPr>
    </w:p>
    <w:p w:rsidR="00957ACD" w:rsidRPr="008751FA" w:rsidP="00957ACD" w14:paraId="32D1F320" w14:textId="77777777">
      <w:pPr>
        <w:spacing w:after="240" w:line="240" w:lineRule="auto"/>
        <w:ind w:firstLine="720"/>
        <w:rPr>
          <w:rFonts w:eastAsia="Times New Roman" w:cstheme="minorHAnsi"/>
        </w:rPr>
      </w:pPr>
      <w:r w:rsidRPr="008751FA">
        <w:rPr>
          <w:rFonts w:eastAsia="Times New Roman" w:cstheme="minorHAnsi"/>
        </w:rPr>
        <w:t xml:space="preserve">The total State burden and costs shown above also double count requested burden and costs for the LCRR in the </w:t>
      </w:r>
      <w:r w:rsidRPr="008751FA">
        <w:rPr>
          <w:rFonts w:eastAsia="Times New Roman" w:cstheme="minorHAnsi"/>
          <w:i/>
          <w:iCs/>
        </w:rPr>
        <w:t>Information Collection Request for the Lead and Copper Rule Revisions</w:t>
      </w:r>
      <w:r w:rsidRPr="008751FA">
        <w:rPr>
          <w:rFonts w:eastAsia="Times New Roman" w:cstheme="minorHAnsi"/>
        </w:rPr>
        <w:t xml:space="preserve"> (OMB Control Number 2040-0297, EPA Tracking Number 2606.03) for the review of annual inventory updates, review of service line replacement plans, and the provision of public education templates and review of system developed education materials for customers on service lines with lead, GRR, or unknown content. Therefore, EPA applied a multiplicative factor of 16/36 to the LCRR ICR’s total burden and cost estimates to estimate the potential overlap with this LCRI ICR. See the PWS net cost calculation description above for additional details. EPA subtracted the prorated values from the LCRR to estimate the net total and annual average burden and costs (see </w:t>
      </w:r>
      <w:r w:rsidRPr="008751FA">
        <w:rPr>
          <w:rFonts w:eastAsia="Times New Roman" w:cstheme="minorHAnsi"/>
          <w:b/>
          <w:bCs/>
        </w:rPr>
        <w:fldChar w:fldCharType="begin"/>
      </w:r>
      <w:r w:rsidRPr="008751FA">
        <w:rPr>
          <w:rFonts w:eastAsia="Times New Roman" w:cstheme="minorHAnsi"/>
          <w:b/>
          <w:bCs/>
        </w:rPr>
        <w:instrText xml:space="preserve"> REF _Ref136850642 \h  \* MERGEFORMAT </w:instrText>
      </w:r>
      <w:r w:rsidRPr="008751FA">
        <w:rPr>
          <w:rFonts w:eastAsia="Times New Roman" w:cstheme="minorHAnsi"/>
          <w:b/>
          <w:bCs/>
        </w:rPr>
        <w:fldChar w:fldCharType="separate"/>
      </w:r>
      <w:r w:rsidRPr="008751FA">
        <w:rPr>
          <w:rFonts w:eastAsia="Times New Roman" w:cstheme="minorHAnsi"/>
          <w:b/>
        </w:rPr>
        <w:t xml:space="preserve">Exhibit </w:t>
      </w:r>
      <w:r w:rsidRPr="008751FA">
        <w:rPr>
          <w:rFonts w:eastAsia="Times New Roman" w:cstheme="minorHAnsi"/>
          <w:b/>
          <w:bCs/>
          <w:noProof/>
        </w:rPr>
        <w:t>20</w:t>
      </w:r>
      <w:r w:rsidRPr="008751FA">
        <w:rPr>
          <w:rFonts w:eastAsia="Times New Roman" w:cstheme="minorHAnsi"/>
          <w:b/>
          <w:bCs/>
        </w:rPr>
        <w:fldChar w:fldCharType="end"/>
      </w:r>
      <w:r w:rsidRPr="008751FA">
        <w:rPr>
          <w:rFonts w:eastAsia="Times New Roman" w:cstheme="minorHAnsi"/>
        </w:rPr>
        <w:t xml:space="preserve">) for the proposed LCRI ICR. </w:t>
      </w:r>
    </w:p>
    <w:p w:rsidR="00957ACD" w:rsidRPr="008751FA" w:rsidP="00957ACD" w14:paraId="3B68E7D2" w14:textId="77777777">
      <w:pPr>
        <w:keepNext/>
        <w:spacing w:after="200" w:line="240" w:lineRule="auto"/>
        <w:jc w:val="center"/>
        <w:rPr>
          <w:rFonts w:eastAsia="Times New Roman" w:cstheme="minorHAnsi"/>
          <w:b/>
          <w:bCs/>
          <w:noProof/>
        </w:rPr>
      </w:pPr>
      <w:r w:rsidRPr="008751FA">
        <w:rPr>
          <w:rFonts w:eastAsia="Times New Roman" w:cstheme="minorHAnsi"/>
          <w:b/>
          <w:bCs/>
        </w:rPr>
        <w:t xml:space="preserve">Exhibit </w:t>
      </w:r>
      <w:r w:rsidRPr="008751FA">
        <w:rPr>
          <w:rFonts w:eastAsia="Times New Roman" w:cstheme="minorHAnsi"/>
          <w:b/>
          <w:bCs/>
          <w:noProof/>
        </w:rPr>
        <w:fldChar w:fldCharType="begin"/>
      </w:r>
      <w:r w:rsidRPr="008751FA">
        <w:rPr>
          <w:rFonts w:eastAsia="Times New Roman" w:cstheme="minorHAnsi"/>
          <w:b/>
          <w:bCs/>
          <w:noProof/>
        </w:rPr>
        <w:instrText xml:space="preserve"> SEQ Exhibit \* ARABIC </w:instrText>
      </w:r>
      <w:r w:rsidRPr="008751FA">
        <w:rPr>
          <w:rFonts w:eastAsia="Times New Roman" w:cstheme="minorHAnsi"/>
          <w:b/>
          <w:bCs/>
          <w:noProof/>
        </w:rPr>
        <w:fldChar w:fldCharType="separate"/>
      </w:r>
      <w:r w:rsidRPr="008751FA">
        <w:rPr>
          <w:rFonts w:eastAsia="Times New Roman" w:cstheme="minorHAnsi"/>
          <w:b/>
          <w:bCs/>
          <w:noProof/>
        </w:rPr>
        <w:t>20</w:t>
      </w:r>
      <w:r w:rsidRPr="008751FA">
        <w:rPr>
          <w:rFonts w:eastAsia="Times New Roman" w:cstheme="minorHAnsi"/>
          <w:b/>
          <w:bCs/>
          <w:noProof/>
        </w:rPr>
        <w:fldChar w:fldCharType="end"/>
      </w:r>
      <w:r w:rsidRPr="008751FA">
        <w:rPr>
          <w:rFonts w:eastAsia="Times New Roman" w:cstheme="minorHAnsi"/>
          <w:b/>
          <w:bCs/>
          <w:noProof/>
        </w:rPr>
        <w:t>. States Net Total and Average Annual Burden and Costs for the Proposed LCRI ICR</w:t>
      </w:r>
    </w:p>
    <w:tbl>
      <w:tblPr>
        <w:tblStyle w:val="TableGrid1"/>
        <w:tblW w:w="7661" w:type="dxa"/>
        <w:jc w:val="center"/>
        <w:tblLayout w:type="fixed"/>
        <w:tblCellMar>
          <w:left w:w="72" w:type="dxa"/>
          <w:right w:w="72" w:type="dxa"/>
        </w:tblCellMar>
        <w:tblLook w:val="01E0"/>
      </w:tblPr>
      <w:tblGrid>
        <w:gridCol w:w="2605"/>
        <w:gridCol w:w="1710"/>
        <w:gridCol w:w="1800"/>
        <w:gridCol w:w="1546"/>
      </w:tblGrid>
      <w:tr w14:paraId="748C1A12" w14:textId="77777777" w:rsidTr="006E5B28">
        <w:tblPrEx>
          <w:tblW w:w="7661" w:type="dxa"/>
          <w:jc w:val="center"/>
          <w:tblLayout w:type="fixed"/>
          <w:tblCellMar>
            <w:left w:w="72" w:type="dxa"/>
            <w:right w:w="72" w:type="dxa"/>
          </w:tblCellMar>
          <w:tblLook w:val="01E0"/>
        </w:tblPrEx>
        <w:trPr>
          <w:trHeight w:val="302"/>
          <w:jc w:val="center"/>
        </w:trPr>
        <w:tc>
          <w:tcPr>
            <w:tcW w:w="2605" w:type="dxa"/>
            <w:vAlign w:val="center"/>
          </w:tcPr>
          <w:p w:rsidR="00957ACD" w:rsidRPr="008751FA" w:rsidP="00957ACD" w14:paraId="42922AEC"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Item</w:t>
            </w:r>
          </w:p>
        </w:tc>
        <w:tc>
          <w:tcPr>
            <w:tcW w:w="1710" w:type="dxa"/>
            <w:vAlign w:val="center"/>
          </w:tcPr>
          <w:p w:rsidR="00957ACD" w:rsidRPr="008751FA" w:rsidP="00957ACD" w14:paraId="7C856C15"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Responses</w:t>
            </w:r>
          </w:p>
        </w:tc>
        <w:tc>
          <w:tcPr>
            <w:tcW w:w="1800" w:type="dxa"/>
            <w:vAlign w:val="center"/>
          </w:tcPr>
          <w:p w:rsidR="00957ACD" w:rsidRPr="008751FA" w:rsidP="00957ACD" w14:paraId="2590655B"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Total Burden</w:t>
            </w:r>
          </w:p>
        </w:tc>
        <w:tc>
          <w:tcPr>
            <w:tcW w:w="1546" w:type="dxa"/>
            <w:vAlign w:val="center"/>
          </w:tcPr>
          <w:p w:rsidR="00957ACD" w:rsidRPr="008751FA" w:rsidP="00957ACD" w14:paraId="2F8D1420"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Total Costs</w:t>
            </w:r>
          </w:p>
          <w:p w:rsidR="00957ACD" w:rsidRPr="008751FA" w:rsidP="00957ACD" w14:paraId="5249CEB7" w14:textId="77777777">
            <w:pPr>
              <w:keepNext/>
              <w:keepLines/>
              <w:jc w:val="center"/>
              <w:rPr>
                <w:rFonts w:asciiTheme="minorHAnsi" w:hAnsiTheme="minorHAnsi" w:cstheme="minorHAnsi"/>
                <w:b/>
                <w:sz w:val="22"/>
                <w:szCs w:val="22"/>
              </w:rPr>
            </w:pPr>
            <w:r w:rsidRPr="008751FA">
              <w:rPr>
                <w:rFonts w:asciiTheme="minorHAnsi" w:hAnsiTheme="minorHAnsi" w:cstheme="minorHAnsi"/>
                <w:b/>
                <w:sz w:val="22"/>
                <w:szCs w:val="22"/>
              </w:rPr>
              <w:t>(2022 USD)</w:t>
            </w:r>
          </w:p>
        </w:tc>
      </w:tr>
      <w:tr w14:paraId="3D9E8DBA" w14:textId="77777777" w:rsidTr="006E5B28">
        <w:tblPrEx>
          <w:tblW w:w="7661" w:type="dxa"/>
          <w:jc w:val="center"/>
          <w:tblLayout w:type="fixed"/>
          <w:tblCellMar>
            <w:left w:w="72" w:type="dxa"/>
            <w:right w:w="72" w:type="dxa"/>
          </w:tblCellMar>
          <w:tblLook w:val="01E0"/>
        </w:tblPrEx>
        <w:trPr>
          <w:trHeight w:val="302"/>
          <w:jc w:val="center"/>
        </w:trPr>
        <w:tc>
          <w:tcPr>
            <w:tcW w:w="2605" w:type="dxa"/>
          </w:tcPr>
          <w:p w:rsidR="00957ACD" w:rsidRPr="008751FA" w:rsidP="00957ACD" w14:paraId="3DD10B57"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[a] Total for LCRR ICR Renewal (USEPA 2022) – All Activities</w:t>
            </w:r>
          </w:p>
        </w:tc>
        <w:tc>
          <w:tcPr>
            <w:tcW w:w="1710" w:type="dxa"/>
            <w:vAlign w:val="center"/>
          </w:tcPr>
          <w:p w:rsidR="00957ACD" w:rsidRPr="008751FA" w:rsidP="00957ACD" w14:paraId="17ACEA8A"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2,098,812</w:t>
            </w:r>
          </w:p>
        </w:tc>
        <w:tc>
          <w:tcPr>
            <w:tcW w:w="1800" w:type="dxa"/>
            <w:vAlign w:val="center"/>
          </w:tcPr>
          <w:p w:rsidR="00957ACD" w:rsidRPr="008751FA" w:rsidP="00957ACD" w14:paraId="5FAE731E"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3,783,245</w:t>
            </w:r>
          </w:p>
        </w:tc>
        <w:tc>
          <w:tcPr>
            <w:tcW w:w="1546" w:type="dxa"/>
            <w:vAlign w:val="center"/>
          </w:tcPr>
          <w:p w:rsidR="00957ACD" w:rsidRPr="008751FA" w:rsidP="00957ACD" w14:paraId="42832E93"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$252,769,014</w:t>
            </w:r>
          </w:p>
        </w:tc>
      </w:tr>
      <w:tr w14:paraId="7FA85048" w14:textId="77777777" w:rsidTr="006E5B28">
        <w:tblPrEx>
          <w:tblW w:w="7661" w:type="dxa"/>
          <w:jc w:val="center"/>
          <w:tblLayout w:type="fixed"/>
          <w:tblCellMar>
            <w:left w:w="72" w:type="dxa"/>
            <w:right w:w="72" w:type="dxa"/>
          </w:tblCellMar>
          <w:tblLook w:val="01E0"/>
        </w:tblPrEx>
        <w:trPr>
          <w:trHeight w:val="302"/>
          <w:jc w:val="center"/>
        </w:trPr>
        <w:tc>
          <w:tcPr>
            <w:tcW w:w="2605" w:type="dxa"/>
          </w:tcPr>
          <w:p w:rsidR="00957ACD" w:rsidRPr="008751FA" w:rsidP="00957ACD" w14:paraId="06AFE7A0"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[b] Estimated Overlap with LCRR ICR Renewal ([a] x 16/36)</w:t>
            </w:r>
          </w:p>
        </w:tc>
        <w:tc>
          <w:tcPr>
            <w:tcW w:w="1710" w:type="dxa"/>
            <w:vAlign w:val="center"/>
          </w:tcPr>
          <w:p w:rsidR="00957ACD" w:rsidRPr="008751FA" w:rsidP="00957ACD" w14:paraId="25558A71"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              932,805 </w:t>
            </w:r>
          </w:p>
        </w:tc>
        <w:tc>
          <w:tcPr>
            <w:tcW w:w="1800" w:type="dxa"/>
            <w:vAlign w:val="center"/>
          </w:tcPr>
          <w:p w:rsidR="00957ACD" w:rsidRPr="008751FA" w:rsidP="00957ACD" w14:paraId="5DACD60F"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 xml:space="preserve">            1,681,442 </w:t>
            </w:r>
          </w:p>
        </w:tc>
        <w:tc>
          <w:tcPr>
            <w:tcW w:w="1546" w:type="dxa"/>
            <w:vAlign w:val="center"/>
          </w:tcPr>
          <w:p w:rsidR="00957ACD" w:rsidRPr="008751FA" w:rsidP="00957ACD" w14:paraId="4A9CE274" w14:textId="77777777">
            <w:pPr>
              <w:keepNext/>
              <w:keepLines/>
              <w:jc w:val="right"/>
              <w:rPr>
                <w:rFonts w:asciiTheme="minorHAnsi" w:hAnsiTheme="minorHAnsi" w:cstheme="minorHAnsi"/>
                <w:color w:val="000000"/>
                <w:sz w:val="22"/>
                <w:szCs w:val="22"/>
              </w:rPr>
            </w:pPr>
            <w:r w:rsidRPr="008751FA">
              <w:rPr>
                <w:rFonts w:asciiTheme="minorHAnsi" w:hAnsiTheme="minorHAnsi" w:cstheme="minorHAnsi"/>
                <w:color w:val="000000"/>
                <w:sz w:val="22"/>
                <w:szCs w:val="22"/>
              </w:rPr>
              <w:t>$112,341,784</w:t>
            </w:r>
          </w:p>
        </w:tc>
      </w:tr>
      <w:tr w14:paraId="4D750FEF" w14:textId="77777777" w:rsidTr="006E5B28">
        <w:tblPrEx>
          <w:tblW w:w="7661" w:type="dxa"/>
          <w:jc w:val="center"/>
          <w:tblLayout w:type="fixed"/>
          <w:tblCellMar>
            <w:left w:w="72" w:type="dxa"/>
            <w:right w:w="72" w:type="dxa"/>
          </w:tblCellMar>
          <w:tblLook w:val="01E0"/>
        </w:tblPrEx>
        <w:trPr>
          <w:trHeight w:val="302"/>
          <w:jc w:val="center"/>
        </w:trPr>
        <w:tc>
          <w:tcPr>
            <w:tcW w:w="2605" w:type="dxa"/>
          </w:tcPr>
          <w:p w:rsidR="00957ACD" w:rsidRPr="008751FA" w:rsidP="00957ACD" w14:paraId="771CD9AE" w14:textId="77777777">
            <w:pPr>
              <w:keepNext/>
              <w:keepLines/>
              <w:rPr>
                <w:rFonts w:asciiTheme="minorHAnsi" w:hAnsiTheme="minorHAnsi" w:cstheme="minorHAnsi"/>
                <w:sz w:val="22"/>
                <w:szCs w:val="22"/>
              </w:rPr>
            </w:pPr>
            <w:r w:rsidRPr="008751FA">
              <w:rPr>
                <w:rFonts w:asciiTheme="minorHAnsi" w:hAnsiTheme="minorHAnsi" w:cstheme="minorHAnsi"/>
                <w:sz w:val="22"/>
                <w:szCs w:val="22"/>
              </w:rPr>
              <w:t>[c] Total for proposed LCRI ICR – All Activities</w:t>
            </w:r>
          </w:p>
        </w:tc>
        <w:tc>
          <w:tcPr>
            <w:tcW w:w="1710" w:type="dxa"/>
            <w:vAlign w:val="center"/>
          </w:tcPr>
          <w:p w:rsidR="00957ACD" w:rsidRPr="008751FA" w:rsidP="00957ACD" w14:paraId="28D7EE69"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331,065</w:t>
            </w:r>
          </w:p>
        </w:tc>
        <w:tc>
          <w:tcPr>
            <w:tcW w:w="1800" w:type="dxa"/>
            <w:vAlign w:val="center"/>
          </w:tcPr>
          <w:p w:rsidR="00957ACD" w:rsidRPr="008751FA" w:rsidP="00957ACD" w14:paraId="7EE1F1E8"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850,097</w:t>
            </w:r>
          </w:p>
        </w:tc>
        <w:tc>
          <w:tcPr>
            <w:tcW w:w="1546" w:type="dxa"/>
            <w:vAlign w:val="center"/>
          </w:tcPr>
          <w:p w:rsidR="00957ACD" w:rsidRPr="008751FA" w:rsidP="00957ACD" w14:paraId="3D0A413A" w14:textId="77777777">
            <w:pPr>
              <w:keepNext/>
              <w:keepLines/>
              <w:jc w:val="right"/>
              <w:rPr>
                <w:rFonts w:asciiTheme="minorHAnsi" w:hAnsiTheme="minorHAnsi" w:cstheme="minorHAnsi"/>
                <w:sz w:val="22"/>
                <w:szCs w:val="22"/>
              </w:rPr>
            </w:pPr>
            <w:r w:rsidRPr="008751FA">
              <w:rPr>
                <w:rFonts w:asciiTheme="minorHAnsi" w:hAnsiTheme="minorHAnsi" w:cstheme="minorHAnsi"/>
                <w:color w:val="000000"/>
                <w:sz w:val="22"/>
                <w:szCs w:val="22"/>
              </w:rPr>
              <w:t>$50,994,078</w:t>
            </w:r>
          </w:p>
        </w:tc>
      </w:tr>
      <w:tr w14:paraId="65AB61A6" w14:textId="77777777" w:rsidTr="006E5B28">
        <w:tblPrEx>
          <w:tblW w:w="7661" w:type="dxa"/>
          <w:jc w:val="center"/>
          <w:tblLayout w:type="fixed"/>
          <w:tblCellMar>
            <w:left w:w="72" w:type="dxa"/>
            <w:right w:w="72" w:type="dxa"/>
          </w:tblCellMar>
          <w:tblLook w:val="01E0"/>
        </w:tblPrEx>
        <w:trPr>
          <w:trHeight w:val="302"/>
          <w:jc w:val="center"/>
        </w:trPr>
        <w:tc>
          <w:tcPr>
            <w:tcW w:w="2605" w:type="dxa"/>
          </w:tcPr>
          <w:p w:rsidR="00957ACD" w:rsidRPr="008751FA" w:rsidP="00957ACD" w14:paraId="1EF110B4" w14:textId="77777777">
            <w:pPr>
              <w:keepNext/>
              <w:keepLines/>
              <w:rPr>
                <w:rFonts w:asciiTheme="minorHAnsi" w:hAnsiTheme="minorHAnsi" w:cstheme="minorHAnsi"/>
                <w:b/>
                <w:sz w:val="22"/>
                <w:szCs w:val="22"/>
              </w:rPr>
            </w:pPr>
            <w:r w:rsidRPr="008751FA">
              <w:rPr>
                <w:rFonts w:asciiTheme="minorHAnsi" w:hAnsiTheme="minorHAnsi" w:cstheme="minorHAnsi"/>
                <w:b/>
                <w:sz w:val="22"/>
                <w:szCs w:val="22"/>
              </w:rPr>
              <w:t>[d] Net Total for proposed LCRI ICR – All Activities ([c] – [b])</w:t>
            </w:r>
          </w:p>
        </w:tc>
        <w:tc>
          <w:tcPr>
            <w:tcW w:w="1710" w:type="dxa"/>
            <w:vAlign w:val="center"/>
          </w:tcPr>
          <w:p w:rsidR="00957ACD" w:rsidRPr="008751FA" w:rsidP="00957ACD" w14:paraId="211A8ACE"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 xml:space="preserve">             -601,740</w:t>
            </w:r>
          </w:p>
        </w:tc>
        <w:tc>
          <w:tcPr>
            <w:tcW w:w="1800" w:type="dxa"/>
            <w:vAlign w:val="center"/>
          </w:tcPr>
          <w:p w:rsidR="00957ACD" w:rsidRPr="008751FA" w:rsidP="00957ACD" w14:paraId="124BCA45"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 xml:space="preserve">              -831,345</w:t>
            </w:r>
          </w:p>
        </w:tc>
        <w:tc>
          <w:tcPr>
            <w:tcW w:w="1546" w:type="dxa"/>
            <w:vAlign w:val="center"/>
          </w:tcPr>
          <w:p w:rsidR="00957ACD" w:rsidRPr="008751FA" w:rsidP="00957ACD" w14:paraId="009B6CD9"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-$61,347,706</w:t>
            </w:r>
          </w:p>
        </w:tc>
      </w:tr>
      <w:tr w14:paraId="7E9DEB59" w14:textId="77777777" w:rsidTr="006E5B28">
        <w:tblPrEx>
          <w:tblW w:w="7661" w:type="dxa"/>
          <w:jc w:val="center"/>
          <w:tblLayout w:type="fixed"/>
          <w:tblCellMar>
            <w:left w:w="72" w:type="dxa"/>
            <w:right w:w="72" w:type="dxa"/>
          </w:tblCellMar>
          <w:tblLook w:val="01E0"/>
        </w:tblPrEx>
        <w:trPr>
          <w:trHeight w:val="302"/>
          <w:jc w:val="center"/>
        </w:trPr>
        <w:tc>
          <w:tcPr>
            <w:tcW w:w="2605" w:type="dxa"/>
          </w:tcPr>
          <w:p w:rsidR="00957ACD" w:rsidRPr="008751FA" w:rsidP="00957ACD" w14:paraId="7ACE0C92" w14:textId="77777777">
            <w:pPr>
              <w:keepNext/>
              <w:keepLines/>
              <w:rPr>
                <w:rFonts w:asciiTheme="minorHAnsi" w:hAnsiTheme="minorHAnsi" w:cstheme="minorHAnsi"/>
                <w:b/>
                <w:sz w:val="22"/>
                <w:szCs w:val="22"/>
              </w:rPr>
            </w:pPr>
            <w:r w:rsidRPr="008751FA">
              <w:rPr>
                <w:rFonts w:asciiTheme="minorHAnsi" w:hAnsiTheme="minorHAnsi" w:cstheme="minorHAnsi"/>
                <w:b/>
                <w:sz w:val="22"/>
                <w:szCs w:val="22"/>
              </w:rPr>
              <w:t>Net Average Annual for proposed LCRI ICR – All Activities ([d]/3)</w:t>
            </w:r>
          </w:p>
        </w:tc>
        <w:tc>
          <w:tcPr>
            <w:tcW w:w="1710" w:type="dxa"/>
            <w:vAlign w:val="center"/>
          </w:tcPr>
          <w:p w:rsidR="00957ACD" w:rsidRPr="008751FA" w:rsidP="00957ACD" w14:paraId="4DC53E97"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 xml:space="preserve">        -200,580</w:t>
            </w:r>
          </w:p>
        </w:tc>
        <w:tc>
          <w:tcPr>
            <w:tcW w:w="1800" w:type="dxa"/>
            <w:vAlign w:val="center"/>
          </w:tcPr>
          <w:p w:rsidR="00957ACD" w:rsidRPr="008751FA" w:rsidP="00957ACD" w14:paraId="22FF02F2"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 xml:space="preserve">         -277,115</w:t>
            </w:r>
          </w:p>
        </w:tc>
        <w:tc>
          <w:tcPr>
            <w:tcW w:w="1546" w:type="dxa"/>
            <w:vAlign w:val="center"/>
          </w:tcPr>
          <w:p w:rsidR="00957ACD" w:rsidRPr="008751FA" w:rsidP="00957ACD" w14:paraId="2C20BA75" w14:textId="77777777">
            <w:pPr>
              <w:keepNext/>
              <w:keepLines/>
              <w:jc w:val="right"/>
              <w:rPr>
                <w:rFonts w:asciiTheme="minorHAnsi" w:hAnsiTheme="minorHAnsi" w:cstheme="minorHAnsi"/>
                <w:b/>
                <w:sz w:val="22"/>
                <w:szCs w:val="22"/>
              </w:rPr>
            </w:pPr>
            <w:r w:rsidRPr="008751FA">
              <w:rPr>
                <w:rFonts w:asciiTheme="minorHAnsi" w:hAnsiTheme="minorHAnsi" w:cstheme="minorHAnsi"/>
                <w:b/>
                <w:bCs/>
                <w:color w:val="000000"/>
                <w:sz w:val="22"/>
                <w:szCs w:val="22"/>
              </w:rPr>
              <w:t>-$20,449,235</w:t>
            </w:r>
          </w:p>
        </w:tc>
      </w:tr>
    </w:tbl>
    <w:p w:rsidR="009D5D47" w:rsidP="009D5D47" w14:paraId="40CDB4DB" w14:textId="77777777">
      <w:pPr>
        <w:keepNext/>
        <w:tabs>
          <w:tab w:val="left" w:pos="864"/>
        </w:tabs>
        <w:autoSpaceDE w:val="0"/>
        <w:autoSpaceDN w:val="0"/>
        <w:adjustRightInd w:val="0"/>
        <w:spacing w:after="240" w:line="240" w:lineRule="auto"/>
        <w:outlineLvl w:val="2"/>
        <w:rPr>
          <w:rFonts w:eastAsia="Times New Roman" w:cstheme="minorHAnsi"/>
          <w:u w:val="single"/>
        </w:rPr>
      </w:pPr>
    </w:p>
    <w:p w:rsidR="009D5D47" w:rsidP="009D5D47" w14:paraId="3DD59F01" w14:textId="692AB777">
      <w:pPr>
        <w:keepNext/>
        <w:tabs>
          <w:tab w:val="left" w:pos="864"/>
        </w:tabs>
        <w:autoSpaceDE w:val="0"/>
        <w:autoSpaceDN w:val="0"/>
        <w:adjustRightInd w:val="0"/>
        <w:spacing w:after="240" w:line="240" w:lineRule="auto"/>
        <w:outlineLvl w:val="2"/>
        <w:rPr>
          <w:rFonts w:eastAsia="Times New Roman" w:cstheme="minorHAnsi"/>
          <w:u w:val="single"/>
        </w:rPr>
      </w:pPr>
      <w:r>
        <w:rPr>
          <w:rFonts w:eastAsia="Times New Roman" w:cstheme="minorHAnsi"/>
          <w:u w:val="single"/>
        </w:rPr>
        <w:t>Total Combined Burden and Costs</w:t>
      </w:r>
    </w:p>
    <w:p w:rsidR="009D5D47" w:rsidRPr="008751FA" w:rsidP="009D5D47" w14:paraId="3C6D0ABB" w14:textId="77777777">
      <w:pPr>
        <w:pStyle w:val="NormalIndent"/>
        <w:rPr>
          <w:rFonts w:asciiTheme="minorHAnsi" w:hAnsiTheme="minorHAnsi" w:cstheme="minorHAnsi"/>
          <w:sz w:val="22"/>
          <w:szCs w:val="22"/>
        </w:rPr>
      </w:pPr>
      <w:r w:rsidRPr="008751FA">
        <w:rPr>
          <w:rFonts w:asciiTheme="minorHAnsi" w:hAnsiTheme="minorHAnsi" w:cstheme="minorHAnsi"/>
          <w:sz w:val="22"/>
          <w:szCs w:val="22"/>
        </w:rPr>
        <w:t xml:space="preserve">This section provides a description of bottom-line estimates for implementation of the proposed LCRI over the first three years following rule promulgation. As the LCRI implementation period overlaps with the LCRR renewal and supplemental ICR, the bottom-line estimates remove the double-counted burden. The bottom-line burden hours and costs for systems and States are the summaries of the hours and costs collectively incurred for all activities. The first part of this section describes the estimated costs and hourly burdens for respondents to the proposed rule. The second part discusses the potential cost </w:t>
      </w:r>
      <w:r w:rsidRPr="008751FA">
        <w:rPr>
          <w:rFonts w:asciiTheme="minorHAnsi" w:hAnsiTheme="minorHAnsi" w:cstheme="minorHAnsi"/>
          <w:sz w:val="22"/>
          <w:szCs w:val="22"/>
        </w:rPr>
        <w:t xml:space="preserve">and burden to EPA. </w:t>
      </w:r>
      <w:r w:rsidRPr="008751FA">
        <w:rPr>
          <w:rFonts w:asciiTheme="minorHAnsi" w:hAnsiTheme="minorHAnsi" w:cstheme="minorHAnsi"/>
          <w:b/>
          <w:sz w:val="22"/>
          <w:szCs w:val="22"/>
        </w:rPr>
        <w:fldChar w:fldCharType="begin"/>
      </w:r>
      <w:r w:rsidRPr="008751FA">
        <w:rPr>
          <w:rFonts w:asciiTheme="minorHAnsi" w:hAnsiTheme="minorHAnsi" w:cstheme="minorHAnsi"/>
          <w:b/>
          <w:sz w:val="22"/>
          <w:szCs w:val="22"/>
        </w:rPr>
        <w:instrText xml:space="preserve"> REF _Ref4507444 \h  \* MERGEFORMAT </w:instrText>
      </w:r>
      <w:r w:rsidRPr="008751FA">
        <w:rPr>
          <w:rFonts w:asciiTheme="minorHAnsi" w:hAnsiTheme="minorHAnsi" w:cstheme="minorHAnsi"/>
          <w:b/>
          <w:sz w:val="22"/>
          <w:szCs w:val="22"/>
        </w:rPr>
        <w:fldChar w:fldCharType="separate"/>
      </w:r>
      <w:r w:rsidRPr="008751FA">
        <w:rPr>
          <w:rFonts w:asciiTheme="minorHAnsi" w:hAnsiTheme="minorHAnsi" w:cstheme="minorHAnsi"/>
          <w:b/>
          <w:sz w:val="22"/>
          <w:szCs w:val="22"/>
        </w:rPr>
        <w:t xml:space="preserve">Exhibit </w:t>
      </w:r>
      <w:r w:rsidRPr="008751FA">
        <w:rPr>
          <w:rFonts w:asciiTheme="minorHAnsi" w:hAnsiTheme="minorHAnsi" w:cstheme="minorHAnsi"/>
          <w:b/>
          <w:noProof/>
          <w:sz w:val="22"/>
          <w:szCs w:val="22"/>
        </w:rPr>
        <w:t>21</w:t>
      </w:r>
      <w:r w:rsidRPr="008751FA">
        <w:rPr>
          <w:rFonts w:asciiTheme="minorHAnsi" w:hAnsiTheme="minorHAnsi" w:cstheme="minorHAnsi"/>
          <w:b/>
          <w:sz w:val="22"/>
          <w:szCs w:val="22"/>
        </w:rPr>
        <w:fldChar w:fldCharType="end"/>
      </w:r>
      <w:r w:rsidRPr="008751FA">
        <w:rPr>
          <w:rFonts w:asciiTheme="minorHAnsi" w:hAnsiTheme="minorHAnsi" w:cstheme="minorHAnsi"/>
          <w:sz w:val="22"/>
          <w:szCs w:val="22"/>
        </w:rPr>
        <w:t xml:space="preserve"> presents a summary of the total respondent burden over three years for PWSs and states. </w:t>
      </w:r>
    </w:p>
    <w:p w:rsidR="009D5D47" w:rsidRPr="008751FA" w:rsidP="008751FA" w14:paraId="3E418BD0" w14:textId="77777777">
      <w:pPr>
        <w:keepNext/>
        <w:spacing w:after="200" w:line="240" w:lineRule="auto"/>
        <w:jc w:val="center"/>
        <w:rPr>
          <w:rFonts w:eastAsia="Times New Roman" w:cstheme="minorHAnsi"/>
          <w:b/>
          <w:bCs/>
        </w:rPr>
      </w:pPr>
      <w:r w:rsidRPr="008751FA">
        <w:rPr>
          <w:rFonts w:eastAsia="Times New Roman" w:cstheme="minorHAnsi"/>
          <w:b/>
          <w:bCs/>
        </w:rPr>
        <w:t xml:space="preserve">Exhibit </w:t>
      </w:r>
      <w:r w:rsidRPr="008751FA">
        <w:rPr>
          <w:rFonts w:eastAsia="Times New Roman" w:cstheme="minorHAnsi"/>
          <w:b/>
          <w:bCs/>
        </w:rPr>
        <w:fldChar w:fldCharType="begin"/>
      </w:r>
      <w:r w:rsidRPr="008751FA">
        <w:rPr>
          <w:rFonts w:eastAsia="Times New Roman" w:cstheme="minorHAnsi"/>
          <w:b/>
          <w:bCs/>
        </w:rPr>
        <w:instrText xml:space="preserve"> SEQ Exhibit \* ARABIC </w:instrText>
      </w:r>
      <w:r w:rsidRPr="008751FA">
        <w:rPr>
          <w:rFonts w:eastAsia="Times New Roman" w:cstheme="minorHAnsi"/>
          <w:b/>
          <w:bCs/>
        </w:rPr>
        <w:fldChar w:fldCharType="separate"/>
      </w:r>
      <w:r w:rsidRPr="008751FA">
        <w:rPr>
          <w:rFonts w:eastAsia="Times New Roman" w:cstheme="minorHAnsi"/>
          <w:b/>
          <w:bCs/>
        </w:rPr>
        <w:t>21</w:t>
      </w:r>
      <w:r w:rsidRPr="008751FA">
        <w:rPr>
          <w:rFonts w:eastAsia="Times New Roman" w:cstheme="minorHAnsi"/>
          <w:b/>
          <w:bCs/>
        </w:rPr>
        <w:fldChar w:fldCharType="end"/>
      </w:r>
      <w:r w:rsidRPr="008751FA">
        <w:rPr>
          <w:rFonts w:eastAsia="Times New Roman" w:cstheme="minorHAnsi"/>
          <w:b/>
          <w:bCs/>
        </w:rPr>
        <w:t>. Bottom Line Total Burden and Costs</w:t>
      </w:r>
    </w:p>
    <w:p w:rsidR="009D5D47" w:rsidRPr="00792F80" w:rsidP="009D5D47" w14:paraId="739D8945" w14:textId="77777777">
      <w:pPr>
        <w:keepNext/>
        <w:jc w:val="center"/>
      </w:pPr>
      <w:r w:rsidRPr="00F967F6">
        <w:rPr>
          <w:bCs/>
          <w:sz w:val="20"/>
          <w:szCs w:val="20"/>
        </w:rPr>
        <w:t>(</w:t>
      </w:r>
      <w:r>
        <w:rPr>
          <w:bCs/>
          <w:sz w:val="20"/>
          <w:szCs w:val="20"/>
        </w:rPr>
        <w:t>2022 USD</w:t>
      </w:r>
      <w:r w:rsidRPr="00F967F6">
        <w:rPr>
          <w:bCs/>
          <w:sz w:val="20"/>
          <w:szCs w:val="20"/>
        </w:rPr>
        <w:t>)</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4" w:type="dxa"/>
          <w:right w:w="154" w:type="dxa"/>
        </w:tblCellMar>
        <w:tblLook w:val="0000"/>
      </w:tblPr>
      <w:tblGrid>
        <w:gridCol w:w="2592"/>
        <w:gridCol w:w="2070"/>
        <w:gridCol w:w="3618"/>
      </w:tblGrid>
      <w:tr w14:paraId="064AED88" w14:textId="77777777" w:rsidTr="006E5B28">
        <w:tblPrEx>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4" w:type="dxa"/>
            <w:right w:w="154" w:type="dxa"/>
          </w:tblCellMar>
          <w:tblLook w:val="0000"/>
        </w:tblPrEx>
        <w:trPr>
          <w:jc w:val="center"/>
        </w:trPr>
        <w:tc>
          <w:tcPr>
            <w:tcW w:w="2592" w:type="dxa"/>
            <w:vAlign w:val="center"/>
          </w:tcPr>
          <w:p w:rsidR="009D5D47" w:rsidRPr="00EC602C" w:rsidP="006E5B28" w14:paraId="7DA80CAE" w14:textId="77777777">
            <w:pPr>
              <w:pStyle w:val="Table"/>
              <w:rPr>
                <w:sz w:val="18"/>
              </w:rPr>
            </w:pPr>
            <w:r w:rsidRPr="00EC602C">
              <w:rPr>
                <w:b/>
                <w:bCs/>
                <w:sz w:val="18"/>
              </w:rPr>
              <w:t>Number of Respondents</w:t>
            </w:r>
          </w:p>
        </w:tc>
        <w:tc>
          <w:tcPr>
            <w:tcW w:w="2070" w:type="dxa"/>
            <w:vAlign w:val="center"/>
          </w:tcPr>
          <w:p w:rsidR="009D5D47" w:rsidRPr="000C2829" w:rsidP="006E5B28" w14:paraId="32FB6FB7" w14:textId="77777777">
            <w:pPr>
              <w:pStyle w:val="Table"/>
              <w:jc w:val="right"/>
              <w:rPr>
                <w:b/>
                <w:color w:val="000000"/>
                <w:sz w:val="18"/>
              </w:rPr>
            </w:pPr>
            <w:r w:rsidRPr="000C2829">
              <w:rPr>
                <w:b/>
                <w:color w:val="000000"/>
                <w:sz w:val="18"/>
              </w:rPr>
              <w:t>67,003 =</w:t>
            </w:r>
          </w:p>
          <w:p w:rsidR="009D5D47" w:rsidRPr="000C2829" w:rsidP="006E5B28" w14:paraId="72F986BC" w14:textId="77777777">
            <w:pPr>
              <w:ind w:firstLine="180" w:firstLineChars="100"/>
              <w:jc w:val="right"/>
              <w:rPr>
                <w:rFonts w:ascii="Arial" w:hAnsi="Arial" w:cs="Arial"/>
                <w:color w:val="000000"/>
                <w:sz w:val="18"/>
                <w:szCs w:val="18"/>
              </w:rPr>
            </w:pPr>
            <w:r w:rsidRPr="000C2829">
              <w:rPr>
                <w:rFonts w:ascii="Arial" w:hAnsi="Arial" w:cs="Arial"/>
                <w:b/>
                <w:color w:val="000000"/>
                <w:sz w:val="18"/>
              </w:rPr>
              <w:t>66,947</w:t>
            </w:r>
          </w:p>
          <w:p w:rsidR="009D5D47" w:rsidP="006E5B28" w14:paraId="69B2D088" w14:textId="77777777">
            <w:pPr>
              <w:pStyle w:val="Table"/>
              <w:jc w:val="right"/>
              <w:rPr>
                <w:sz w:val="18"/>
              </w:rPr>
            </w:pPr>
            <w:r w:rsidRPr="000C2829">
              <w:rPr>
                <w:sz w:val="18"/>
              </w:rPr>
              <w:t>+56</w:t>
            </w:r>
          </w:p>
        </w:tc>
        <w:tc>
          <w:tcPr>
            <w:tcW w:w="3618" w:type="dxa"/>
            <w:vAlign w:val="center"/>
          </w:tcPr>
          <w:p w:rsidR="009D5D47" w:rsidP="006E5B28" w14:paraId="0BF6E387" w14:textId="77777777">
            <w:pPr>
              <w:pStyle w:val="Table"/>
              <w:rPr>
                <w:sz w:val="18"/>
              </w:rPr>
            </w:pPr>
          </w:p>
          <w:p w:rsidR="009D5D47" w:rsidRPr="00EC602C" w:rsidP="006E5B28" w14:paraId="198357A9" w14:textId="77777777">
            <w:pPr>
              <w:pStyle w:val="Table"/>
              <w:rPr>
                <w:sz w:val="18"/>
              </w:rPr>
            </w:pPr>
            <w:r w:rsidRPr="00EC602C">
              <w:rPr>
                <w:sz w:val="18"/>
              </w:rPr>
              <w:t>Public water systems</w:t>
            </w:r>
          </w:p>
          <w:p w:rsidR="009D5D47" w:rsidRPr="00EC602C" w:rsidP="006E5B28" w14:paraId="5EC6A8E9" w14:textId="77777777">
            <w:pPr>
              <w:pStyle w:val="Table"/>
              <w:rPr>
                <w:sz w:val="18"/>
              </w:rPr>
            </w:pPr>
            <w:r>
              <w:rPr>
                <w:sz w:val="18"/>
              </w:rPr>
              <w:t>States</w:t>
            </w:r>
            <w:r w:rsidRPr="00EC602C">
              <w:rPr>
                <w:sz w:val="18"/>
              </w:rPr>
              <w:t xml:space="preserve"> </w:t>
            </w:r>
          </w:p>
        </w:tc>
      </w:tr>
      <w:tr w14:paraId="1CAF02D3" w14:textId="77777777" w:rsidTr="006E5B28">
        <w:tblPrEx>
          <w:tblW w:w="8280" w:type="dxa"/>
          <w:jc w:val="center"/>
          <w:tblLayout w:type="fixed"/>
          <w:tblCellMar>
            <w:left w:w="154" w:type="dxa"/>
            <w:right w:w="154" w:type="dxa"/>
          </w:tblCellMar>
          <w:tblLook w:val="0000"/>
        </w:tblPrEx>
        <w:trPr>
          <w:jc w:val="center"/>
        </w:trPr>
        <w:tc>
          <w:tcPr>
            <w:tcW w:w="2592" w:type="dxa"/>
            <w:vAlign w:val="center"/>
          </w:tcPr>
          <w:p w:rsidR="009D5D47" w:rsidRPr="00EC602C" w:rsidP="006E5B28" w14:paraId="038729B1" w14:textId="77777777">
            <w:pPr>
              <w:pStyle w:val="Table"/>
              <w:rPr>
                <w:sz w:val="18"/>
              </w:rPr>
            </w:pPr>
            <w:r w:rsidRPr="00EC602C">
              <w:rPr>
                <w:b/>
                <w:bCs/>
                <w:sz w:val="18"/>
              </w:rPr>
              <w:t>Number of Responses</w:t>
            </w:r>
          </w:p>
        </w:tc>
        <w:tc>
          <w:tcPr>
            <w:tcW w:w="2070" w:type="dxa"/>
            <w:vAlign w:val="center"/>
          </w:tcPr>
          <w:p w:rsidR="009D5D47" w:rsidRPr="002D4E4F" w:rsidP="006E5B28" w14:paraId="73571003" w14:textId="77777777">
            <w:pPr>
              <w:ind w:firstLine="180" w:firstLineChars="100"/>
              <w:jc w:val="right"/>
              <w:rPr>
                <w:rFonts w:ascii="Arial" w:hAnsi="Arial" w:cs="Arial"/>
                <w:b/>
                <w:bCs/>
                <w:color w:val="000000"/>
                <w:sz w:val="18"/>
                <w:szCs w:val="18"/>
              </w:rPr>
            </w:pPr>
            <w:r w:rsidRPr="000C2829">
              <w:rPr>
                <w:rFonts w:ascii="Arial" w:hAnsi="Arial" w:cs="Arial"/>
                <w:b/>
                <w:bCs/>
                <w:color w:val="000000"/>
                <w:sz w:val="18"/>
                <w:szCs w:val="18"/>
              </w:rPr>
              <w:t>966,477</w:t>
            </w:r>
            <w:r>
              <w:rPr>
                <w:rFonts w:ascii="Arial" w:hAnsi="Arial" w:cs="Arial"/>
                <w:b/>
                <w:bCs/>
                <w:color w:val="000000"/>
                <w:sz w:val="18"/>
                <w:szCs w:val="18"/>
              </w:rPr>
              <w:t xml:space="preserve"> =</w:t>
            </w:r>
          </w:p>
          <w:p w:rsidR="009D5D47" w:rsidP="006E5B28" w14:paraId="6E0E4371" w14:textId="77777777">
            <w:pPr>
              <w:pStyle w:val="Table"/>
              <w:jc w:val="right"/>
              <w:rPr>
                <w:color w:val="000000"/>
                <w:sz w:val="18"/>
                <w:szCs w:val="18"/>
              </w:rPr>
            </w:pPr>
            <w:r w:rsidRPr="001C130E">
              <w:rPr>
                <w:color w:val="000000"/>
                <w:sz w:val="18"/>
                <w:szCs w:val="18"/>
              </w:rPr>
              <w:t>1,568,217</w:t>
            </w:r>
          </w:p>
          <w:p w:rsidR="009D5D47" w:rsidRPr="00B13FBD" w:rsidP="006E5B28" w14:paraId="343E25BC" w14:textId="77777777">
            <w:pPr>
              <w:pStyle w:val="Table"/>
              <w:jc w:val="right"/>
              <w:rPr>
                <w:color w:val="000000"/>
                <w:sz w:val="18"/>
                <w:szCs w:val="18"/>
              </w:rPr>
            </w:pPr>
            <w:r w:rsidRPr="001C130E">
              <w:rPr>
                <w:color w:val="000000"/>
                <w:sz w:val="18"/>
                <w:szCs w:val="18"/>
              </w:rPr>
              <w:t>-601,740</w:t>
            </w:r>
          </w:p>
        </w:tc>
        <w:tc>
          <w:tcPr>
            <w:tcW w:w="3618" w:type="dxa"/>
            <w:vAlign w:val="center"/>
          </w:tcPr>
          <w:p w:rsidR="009D5D47" w:rsidP="006E5B28" w14:paraId="4F3A757D" w14:textId="77777777">
            <w:pPr>
              <w:pStyle w:val="Table"/>
              <w:rPr>
                <w:sz w:val="18"/>
              </w:rPr>
            </w:pPr>
          </w:p>
          <w:p w:rsidR="009D5D47" w:rsidRPr="00EC602C" w:rsidP="006E5B28" w14:paraId="10BA0E3C" w14:textId="77777777">
            <w:pPr>
              <w:pStyle w:val="Table"/>
              <w:rPr>
                <w:sz w:val="18"/>
              </w:rPr>
            </w:pPr>
            <w:r w:rsidRPr="00EC602C">
              <w:rPr>
                <w:sz w:val="18"/>
              </w:rPr>
              <w:t>Public water systems</w:t>
            </w:r>
          </w:p>
          <w:p w:rsidR="009D5D47" w:rsidRPr="00EC602C" w:rsidP="006E5B28" w14:paraId="4CC0D4C2" w14:textId="77777777">
            <w:pPr>
              <w:pStyle w:val="Table"/>
              <w:rPr>
                <w:sz w:val="18"/>
              </w:rPr>
            </w:pPr>
            <w:r>
              <w:rPr>
                <w:sz w:val="18"/>
              </w:rPr>
              <w:t>States</w:t>
            </w:r>
            <w:r w:rsidRPr="00EC602C">
              <w:rPr>
                <w:sz w:val="18"/>
              </w:rPr>
              <w:t xml:space="preserve"> </w:t>
            </w:r>
          </w:p>
        </w:tc>
      </w:tr>
      <w:tr w14:paraId="65BFAEE2" w14:textId="77777777" w:rsidTr="006E5B28">
        <w:tblPrEx>
          <w:tblW w:w="8280" w:type="dxa"/>
          <w:jc w:val="center"/>
          <w:tblLayout w:type="fixed"/>
          <w:tblCellMar>
            <w:left w:w="154" w:type="dxa"/>
            <w:right w:w="154" w:type="dxa"/>
          </w:tblCellMar>
          <w:tblLook w:val="0000"/>
        </w:tblPrEx>
        <w:trPr>
          <w:jc w:val="center"/>
        </w:trPr>
        <w:tc>
          <w:tcPr>
            <w:tcW w:w="2592" w:type="dxa"/>
            <w:vAlign w:val="center"/>
          </w:tcPr>
          <w:p w:rsidR="009D5D47" w:rsidRPr="00EC602C" w:rsidP="006E5B28" w14:paraId="010C2529" w14:textId="77777777">
            <w:pPr>
              <w:pStyle w:val="Table"/>
              <w:rPr>
                <w:sz w:val="18"/>
              </w:rPr>
            </w:pPr>
            <w:r w:rsidRPr="00EC602C">
              <w:rPr>
                <w:b/>
                <w:bCs/>
                <w:sz w:val="18"/>
              </w:rPr>
              <w:t>Total Respondent Burden Hours</w:t>
            </w:r>
          </w:p>
        </w:tc>
        <w:tc>
          <w:tcPr>
            <w:tcW w:w="2070" w:type="dxa"/>
            <w:vAlign w:val="center"/>
          </w:tcPr>
          <w:p w:rsidR="009D5D47" w:rsidRPr="00811046" w:rsidP="006E5B28" w14:paraId="49FA3477" w14:textId="77777777">
            <w:pPr>
              <w:ind w:firstLine="180" w:firstLineChars="100"/>
              <w:jc w:val="right"/>
              <w:rPr>
                <w:rFonts w:ascii="Arial" w:hAnsi="Arial" w:cs="Arial"/>
                <w:b/>
                <w:bCs/>
                <w:color w:val="000000"/>
                <w:sz w:val="18"/>
                <w:szCs w:val="18"/>
              </w:rPr>
            </w:pPr>
            <w:r w:rsidRPr="001C130E">
              <w:rPr>
                <w:rFonts w:ascii="Arial" w:hAnsi="Arial" w:cs="Arial"/>
                <w:b/>
                <w:bCs/>
                <w:color w:val="000000"/>
                <w:sz w:val="18"/>
                <w:szCs w:val="18"/>
              </w:rPr>
              <w:t>-4,450,908</w:t>
            </w:r>
            <w:r>
              <w:rPr>
                <w:rFonts w:ascii="Arial" w:hAnsi="Arial" w:cs="Arial"/>
                <w:b/>
                <w:bCs/>
                <w:color w:val="000000"/>
                <w:sz w:val="18"/>
                <w:szCs w:val="18"/>
              </w:rPr>
              <w:t xml:space="preserve"> =</w:t>
            </w:r>
          </w:p>
          <w:p w:rsidR="009D5D47" w:rsidP="006E5B28" w14:paraId="1EBB9745" w14:textId="77777777">
            <w:pPr>
              <w:pStyle w:val="Table"/>
              <w:jc w:val="right"/>
              <w:rPr>
                <w:color w:val="000000"/>
                <w:sz w:val="18"/>
                <w:szCs w:val="18"/>
              </w:rPr>
            </w:pPr>
            <w:r w:rsidRPr="001C130E">
              <w:rPr>
                <w:color w:val="000000"/>
                <w:sz w:val="18"/>
                <w:szCs w:val="18"/>
              </w:rPr>
              <w:t>-3,619,563</w:t>
            </w:r>
          </w:p>
          <w:p w:rsidR="009D5D47" w:rsidRPr="00977A18" w:rsidP="006E5B28" w14:paraId="1DA6EF6F" w14:textId="77777777">
            <w:pPr>
              <w:pStyle w:val="Table"/>
              <w:jc w:val="right"/>
              <w:rPr>
                <w:color w:val="000000"/>
                <w:sz w:val="18"/>
                <w:szCs w:val="18"/>
              </w:rPr>
            </w:pPr>
            <w:r w:rsidRPr="00823B0D">
              <w:rPr>
                <w:color w:val="000000"/>
                <w:sz w:val="18"/>
                <w:szCs w:val="18"/>
              </w:rPr>
              <w:t>-831,345</w:t>
            </w:r>
          </w:p>
        </w:tc>
        <w:tc>
          <w:tcPr>
            <w:tcW w:w="3618" w:type="dxa"/>
            <w:vAlign w:val="center"/>
          </w:tcPr>
          <w:p w:rsidR="009D5D47" w:rsidP="006E5B28" w14:paraId="283C4619" w14:textId="77777777">
            <w:pPr>
              <w:pStyle w:val="Table"/>
              <w:rPr>
                <w:sz w:val="18"/>
              </w:rPr>
            </w:pPr>
          </w:p>
          <w:p w:rsidR="009D5D47" w:rsidRPr="00EC602C" w:rsidP="006E5B28" w14:paraId="2B59FF94" w14:textId="77777777">
            <w:pPr>
              <w:pStyle w:val="Table"/>
              <w:rPr>
                <w:sz w:val="18"/>
              </w:rPr>
            </w:pPr>
            <w:r w:rsidRPr="00EC602C">
              <w:rPr>
                <w:sz w:val="18"/>
              </w:rPr>
              <w:t>Public water system hours</w:t>
            </w:r>
          </w:p>
          <w:p w:rsidR="009D5D47" w:rsidRPr="00EC602C" w:rsidP="006E5B28" w14:paraId="36AEAA15" w14:textId="77777777">
            <w:pPr>
              <w:pStyle w:val="Table"/>
              <w:rPr>
                <w:sz w:val="18"/>
              </w:rPr>
            </w:pPr>
            <w:r>
              <w:rPr>
                <w:sz w:val="18"/>
              </w:rPr>
              <w:t>State</w:t>
            </w:r>
            <w:r w:rsidRPr="00EC602C">
              <w:rPr>
                <w:sz w:val="18"/>
              </w:rPr>
              <w:t xml:space="preserve"> hours</w:t>
            </w:r>
          </w:p>
        </w:tc>
      </w:tr>
      <w:tr w14:paraId="1CD8F65F" w14:textId="77777777" w:rsidTr="006E5B28">
        <w:tblPrEx>
          <w:tblW w:w="8280" w:type="dxa"/>
          <w:jc w:val="center"/>
          <w:tblLayout w:type="fixed"/>
          <w:tblCellMar>
            <w:left w:w="154" w:type="dxa"/>
            <w:right w:w="154" w:type="dxa"/>
          </w:tblCellMar>
          <w:tblLook w:val="0000"/>
        </w:tblPrEx>
        <w:trPr>
          <w:jc w:val="center"/>
        </w:trPr>
        <w:tc>
          <w:tcPr>
            <w:tcW w:w="2592" w:type="dxa"/>
            <w:vAlign w:val="center"/>
          </w:tcPr>
          <w:p w:rsidR="009D5D47" w:rsidRPr="00EC602C" w:rsidP="006E5B28" w14:paraId="05A50A58" w14:textId="77777777">
            <w:pPr>
              <w:pStyle w:val="Table"/>
              <w:rPr>
                <w:b/>
                <w:bCs/>
                <w:sz w:val="18"/>
              </w:rPr>
            </w:pPr>
            <w:r w:rsidRPr="00EC602C">
              <w:rPr>
                <w:b/>
                <w:bCs/>
                <w:sz w:val="18"/>
              </w:rPr>
              <w:t>Hours per System</w:t>
            </w:r>
          </w:p>
          <w:p w:rsidR="009D5D47" w:rsidRPr="00EC602C" w:rsidP="006E5B28" w14:paraId="278A7736" w14:textId="77777777">
            <w:pPr>
              <w:pStyle w:val="Table"/>
              <w:rPr>
                <w:sz w:val="18"/>
              </w:rPr>
            </w:pPr>
            <w:r w:rsidRPr="00EC602C">
              <w:rPr>
                <w:b/>
                <w:bCs/>
                <w:sz w:val="18"/>
              </w:rPr>
              <w:t>for Public Water Systems</w:t>
            </w:r>
          </w:p>
        </w:tc>
        <w:tc>
          <w:tcPr>
            <w:tcW w:w="2070" w:type="dxa"/>
            <w:vAlign w:val="center"/>
          </w:tcPr>
          <w:p w:rsidR="009D5D47" w:rsidRPr="00706DB6" w:rsidP="006E5B28" w14:paraId="060C10A9" w14:textId="77777777">
            <w:pPr>
              <w:ind w:firstLine="180" w:firstLineChars="100"/>
              <w:jc w:val="right"/>
              <w:rPr>
                <w:rFonts w:ascii="Arial" w:hAnsi="Arial" w:cs="Arial"/>
                <w:b/>
                <w:bCs/>
                <w:color w:val="000000"/>
                <w:sz w:val="18"/>
                <w:szCs w:val="18"/>
              </w:rPr>
            </w:pPr>
            <w:r w:rsidRPr="00706DB6">
              <w:rPr>
                <w:rFonts w:ascii="Arial" w:hAnsi="Arial" w:cs="Arial"/>
                <w:b/>
                <w:bCs/>
                <w:color w:val="000000"/>
                <w:sz w:val="18"/>
                <w:szCs w:val="18"/>
              </w:rPr>
              <w:t>-54.</w:t>
            </w:r>
            <w:r>
              <w:rPr>
                <w:rFonts w:ascii="Arial" w:hAnsi="Arial" w:cs="Arial"/>
                <w:b/>
                <w:bCs/>
                <w:color w:val="000000"/>
                <w:sz w:val="18"/>
                <w:szCs w:val="18"/>
              </w:rPr>
              <w:t>07 =</w:t>
            </w:r>
          </w:p>
          <w:p w:rsidR="009D5D47" w:rsidRPr="006915D5" w:rsidP="006E5B28" w14:paraId="17E7E629" w14:textId="77777777">
            <w:pPr>
              <w:pStyle w:val="Table"/>
              <w:jc w:val="right"/>
              <w:rPr>
                <w:color w:val="000000"/>
                <w:sz w:val="18"/>
                <w:szCs w:val="18"/>
              </w:rPr>
            </w:pPr>
            <w:r w:rsidRPr="006915D5">
              <w:rPr>
                <w:color w:val="000000"/>
                <w:sz w:val="18"/>
                <w:szCs w:val="18"/>
              </w:rPr>
              <w:t>-3,619,563</w:t>
            </w:r>
          </w:p>
          <w:p w:rsidR="009D5D47" w:rsidRPr="005775CC" w:rsidP="006E5B28" w14:paraId="3675604D" w14:textId="77777777">
            <w:pPr>
              <w:pStyle w:val="Table"/>
              <w:jc w:val="right"/>
              <w:rPr>
                <w:sz w:val="18"/>
              </w:rPr>
            </w:pPr>
            <w:r w:rsidRPr="00BE162E">
              <w:rPr>
                <w:sz w:val="18"/>
              </w:rPr>
              <w:t>/</w:t>
            </w:r>
            <w:r>
              <w:rPr>
                <w:color w:val="000000"/>
                <w:sz w:val="18"/>
                <w:szCs w:val="18"/>
              </w:rPr>
              <w:t>66,947</w:t>
            </w:r>
          </w:p>
        </w:tc>
        <w:tc>
          <w:tcPr>
            <w:tcW w:w="3618" w:type="dxa"/>
            <w:vAlign w:val="center"/>
          </w:tcPr>
          <w:p w:rsidR="009D5D47" w:rsidP="006E5B28" w14:paraId="4FFC46A9" w14:textId="77777777">
            <w:pPr>
              <w:pStyle w:val="Table"/>
              <w:rPr>
                <w:sz w:val="18"/>
              </w:rPr>
            </w:pPr>
          </w:p>
          <w:p w:rsidR="009D5D47" w:rsidRPr="00EC602C" w:rsidP="006E5B28" w14:paraId="1C2F8F53" w14:textId="77777777">
            <w:pPr>
              <w:pStyle w:val="Table"/>
              <w:rPr>
                <w:sz w:val="18"/>
              </w:rPr>
            </w:pPr>
            <w:r w:rsidRPr="00EC602C">
              <w:rPr>
                <w:sz w:val="18"/>
              </w:rPr>
              <w:t>Total PWS hours from above</w:t>
            </w:r>
          </w:p>
          <w:p w:rsidR="009D5D47" w:rsidRPr="00EC602C" w:rsidP="006E5B28" w14:paraId="679A1308" w14:textId="77777777">
            <w:pPr>
              <w:pStyle w:val="Table"/>
              <w:rPr>
                <w:sz w:val="18"/>
              </w:rPr>
            </w:pPr>
            <w:r w:rsidRPr="00EC602C">
              <w:rPr>
                <w:sz w:val="18"/>
              </w:rPr>
              <w:t>Total PWS from above</w:t>
            </w:r>
          </w:p>
        </w:tc>
      </w:tr>
      <w:tr w14:paraId="533FA28B" w14:textId="77777777" w:rsidTr="006E5B28">
        <w:tblPrEx>
          <w:tblW w:w="8280" w:type="dxa"/>
          <w:jc w:val="center"/>
          <w:tblLayout w:type="fixed"/>
          <w:tblCellMar>
            <w:left w:w="154" w:type="dxa"/>
            <w:right w:w="154" w:type="dxa"/>
          </w:tblCellMar>
          <w:tblLook w:val="0000"/>
        </w:tblPrEx>
        <w:trPr>
          <w:jc w:val="center"/>
        </w:trPr>
        <w:tc>
          <w:tcPr>
            <w:tcW w:w="2592" w:type="dxa"/>
            <w:vAlign w:val="center"/>
          </w:tcPr>
          <w:p w:rsidR="009D5D47" w:rsidRPr="00EC602C" w:rsidP="006E5B28" w14:paraId="4A705388" w14:textId="77777777">
            <w:pPr>
              <w:pStyle w:val="Table"/>
              <w:rPr>
                <w:sz w:val="18"/>
              </w:rPr>
            </w:pPr>
            <w:r w:rsidRPr="00EC602C">
              <w:rPr>
                <w:b/>
                <w:bCs/>
                <w:sz w:val="18"/>
              </w:rPr>
              <w:t xml:space="preserve">Hours per </w:t>
            </w:r>
            <w:r>
              <w:rPr>
                <w:b/>
                <w:bCs/>
                <w:sz w:val="18"/>
              </w:rPr>
              <w:t>State</w:t>
            </w:r>
            <w:r w:rsidRPr="00EC602C">
              <w:rPr>
                <w:b/>
                <w:bCs/>
                <w:sz w:val="18"/>
              </w:rPr>
              <w:t xml:space="preserve"> for </w:t>
            </w:r>
            <w:r>
              <w:rPr>
                <w:b/>
                <w:bCs/>
                <w:sz w:val="18"/>
              </w:rPr>
              <w:t>States</w:t>
            </w:r>
          </w:p>
        </w:tc>
        <w:tc>
          <w:tcPr>
            <w:tcW w:w="2070" w:type="dxa"/>
            <w:vAlign w:val="center"/>
          </w:tcPr>
          <w:p w:rsidR="009D5D47" w:rsidRPr="005775CC" w:rsidP="006E5B28" w14:paraId="52416B03" w14:textId="77777777">
            <w:pPr>
              <w:ind w:firstLine="180" w:firstLineChars="100"/>
              <w:jc w:val="right"/>
              <w:rPr>
                <w:rFonts w:ascii="Arial" w:hAnsi="Arial" w:cs="Arial"/>
                <w:b/>
                <w:bCs/>
                <w:color w:val="000000"/>
                <w:sz w:val="18"/>
                <w:szCs w:val="18"/>
              </w:rPr>
            </w:pPr>
            <w:r>
              <w:rPr>
                <w:rFonts w:ascii="Arial" w:hAnsi="Arial" w:cs="Arial"/>
                <w:b/>
                <w:bCs/>
                <w:color w:val="000000"/>
                <w:sz w:val="18"/>
                <w:szCs w:val="18"/>
              </w:rPr>
              <w:t xml:space="preserve">-14,845 </w:t>
            </w:r>
            <w:r w:rsidRPr="00445BDF">
              <w:rPr>
                <w:b/>
                <w:sz w:val="18"/>
              </w:rPr>
              <w:t>=</w:t>
            </w:r>
            <w:r w:rsidRPr="00BE162E">
              <w:rPr>
                <w:sz w:val="18"/>
              </w:rPr>
              <w:t xml:space="preserve"> </w:t>
            </w:r>
          </w:p>
          <w:p w:rsidR="009D5D47" w:rsidP="006E5B28" w14:paraId="32B32D6E" w14:textId="77777777">
            <w:pPr>
              <w:pStyle w:val="Table"/>
              <w:jc w:val="right"/>
              <w:rPr>
                <w:color w:val="000000"/>
                <w:sz w:val="18"/>
                <w:szCs w:val="18"/>
              </w:rPr>
            </w:pPr>
            <w:r w:rsidRPr="00E446D5">
              <w:rPr>
                <w:color w:val="000000"/>
                <w:sz w:val="18"/>
                <w:szCs w:val="18"/>
              </w:rPr>
              <w:t>-831,</w:t>
            </w:r>
            <w:r>
              <w:rPr>
                <w:color w:val="000000"/>
                <w:sz w:val="18"/>
                <w:szCs w:val="18"/>
              </w:rPr>
              <w:t>345</w:t>
            </w:r>
          </w:p>
          <w:p w:rsidR="009D5D47" w:rsidP="006E5B28" w14:paraId="1EE2988C" w14:textId="77777777">
            <w:pPr>
              <w:pStyle w:val="Table"/>
              <w:jc w:val="right"/>
              <w:rPr>
                <w:sz w:val="18"/>
              </w:rPr>
            </w:pPr>
            <w:r w:rsidRPr="00BE162E">
              <w:rPr>
                <w:sz w:val="18"/>
              </w:rPr>
              <w:t>/56</w:t>
            </w:r>
          </w:p>
        </w:tc>
        <w:tc>
          <w:tcPr>
            <w:tcW w:w="3618" w:type="dxa"/>
            <w:vAlign w:val="center"/>
          </w:tcPr>
          <w:p w:rsidR="009D5D47" w:rsidP="006E5B28" w14:paraId="7603068D" w14:textId="77777777">
            <w:pPr>
              <w:pStyle w:val="Table"/>
              <w:rPr>
                <w:sz w:val="18"/>
              </w:rPr>
            </w:pPr>
          </w:p>
          <w:p w:rsidR="009D5D47" w:rsidRPr="00EC602C" w:rsidP="006E5B28" w14:paraId="6D1F4B4D" w14:textId="77777777">
            <w:pPr>
              <w:pStyle w:val="Table"/>
              <w:rPr>
                <w:sz w:val="18"/>
              </w:rPr>
            </w:pPr>
            <w:r w:rsidRPr="00EC602C">
              <w:rPr>
                <w:sz w:val="18"/>
              </w:rPr>
              <w:t xml:space="preserve">Total </w:t>
            </w:r>
            <w:r>
              <w:rPr>
                <w:sz w:val="18"/>
              </w:rPr>
              <w:t>state</w:t>
            </w:r>
            <w:r w:rsidRPr="00EC602C">
              <w:rPr>
                <w:sz w:val="18"/>
              </w:rPr>
              <w:t xml:space="preserve"> hours from above</w:t>
            </w:r>
          </w:p>
          <w:p w:rsidR="009D5D47" w:rsidRPr="00EC602C" w:rsidP="006E5B28" w14:paraId="6498C161" w14:textId="77777777">
            <w:pPr>
              <w:pStyle w:val="Table"/>
              <w:rPr>
                <w:sz w:val="18"/>
              </w:rPr>
            </w:pPr>
            <w:r w:rsidRPr="00EC602C">
              <w:rPr>
                <w:sz w:val="18"/>
              </w:rPr>
              <w:t xml:space="preserve">Total </w:t>
            </w:r>
            <w:r>
              <w:rPr>
                <w:sz w:val="18"/>
              </w:rPr>
              <w:t>states</w:t>
            </w:r>
            <w:r w:rsidRPr="00EC602C">
              <w:rPr>
                <w:sz w:val="18"/>
              </w:rPr>
              <w:t xml:space="preserve"> from above</w:t>
            </w:r>
          </w:p>
        </w:tc>
      </w:tr>
      <w:tr w14:paraId="598837E2" w14:textId="77777777" w:rsidTr="006E5B28">
        <w:tblPrEx>
          <w:tblW w:w="8280" w:type="dxa"/>
          <w:jc w:val="center"/>
          <w:tblLayout w:type="fixed"/>
          <w:tblCellMar>
            <w:left w:w="154" w:type="dxa"/>
            <w:right w:w="154" w:type="dxa"/>
          </w:tblCellMar>
          <w:tblLook w:val="0000"/>
        </w:tblPrEx>
        <w:trPr>
          <w:jc w:val="center"/>
        </w:trPr>
        <w:tc>
          <w:tcPr>
            <w:tcW w:w="2592" w:type="dxa"/>
            <w:vAlign w:val="center"/>
          </w:tcPr>
          <w:p w:rsidR="009D5D47" w:rsidRPr="00EC602C" w:rsidP="006E5B28" w14:paraId="4B4B9572" w14:textId="77777777">
            <w:pPr>
              <w:pStyle w:val="Table"/>
              <w:rPr>
                <w:sz w:val="18"/>
              </w:rPr>
            </w:pPr>
            <w:r w:rsidRPr="00EC602C">
              <w:rPr>
                <w:b/>
                <w:bCs/>
                <w:sz w:val="18"/>
              </w:rPr>
              <w:t>Total Respondent Cost</w:t>
            </w:r>
          </w:p>
        </w:tc>
        <w:tc>
          <w:tcPr>
            <w:tcW w:w="2070" w:type="dxa"/>
            <w:vAlign w:val="center"/>
          </w:tcPr>
          <w:p w:rsidR="009D5D47" w:rsidRPr="00445BDF" w:rsidP="006E5B28" w14:paraId="2DB12649" w14:textId="77777777">
            <w:pPr>
              <w:ind w:firstLine="180" w:firstLineChars="100"/>
              <w:jc w:val="right"/>
              <w:rPr>
                <w:rFonts w:ascii="Arial" w:hAnsi="Arial" w:cs="Arial"/>
                <w:b/>
                <w:bCs/>
                <w:color w:val="000000"/>
                <w:sz w:val="18"/>
                <w:szCs w:val="18"/>
              </w:rPr>
            </w:pPr>
            <w:r w:rsidRPr="00920E7B">
              <w:rPr>
                <w:rFonts w:ascii="Arial" w:hAnsi="Arial" w:cs="Arial"/>
                <w:b/>
                <w:bCs/>
                <w:color w:val="000000"/>
                <w:sz w:val="18"/>
                <w:szCs w:val="18"/>
              </w:rPr>
              <w:t>$201,370,609</w:t>
            </w:r>
            <w:r>
              <w:rPr>
                <w:rFonts w:ascii="Arial" w:hAnsi="Arial" w:cs="Arial"/>
                <w:b/>
                <w:bCs/>
                <w:color w:val="000000"/>
                <w:sz w:val="18"/>
                <w:szCs w:val="18"/>
              </w:rPr>
              <w:t xml:space="preserve"> =</w:t>
            </w:r>
          </w:p>
          <w:p w:rsidR="009D5D47" w:rsidP="006E5B28" w14:paraId="00167944" w14:textId="77777777">
            <w:pPr>
              <w:ind w:firstLine="180" w:firstLineChars="100"/>
              <w:jc w:val="right"/>
              <w:rPr>
                <w:rFonts w:ascii="Arial" w:hAnsi="Arial" w:cs="Arial"/>
                <w:color w:val="000000"/>
                <w:sz w:val="18"/>
                <w:szCs w:val="18"/>
              </w:rPr>
            </w:pPr>
            <w:r w:rsidRPr="00D70B70">
              <w:rPr>
                <w:rFonts w:ascii="Arial" w:hAnsi="Arial" w:cs="Arial"/>
                <w:color w:val="000000"/>
                <w:sz w:val="18"/>
                <w:szCs w:val="18"/>
              </w:rPr>
              <w:t>$262,718,315</w:t>
            </w:r>
          </w:p>
          <w:p w:rsidR="009D5D47" w:rsidRPr="00573178" w:rsidP="006E5B28" w14:paraId="7936E8C3" w14:textId="77777777">
            <w:pPr>
              <w:ind w:firstLine="180" w:firstLineChars="100"/>
              <w:jc w:val="right"/>
              <w:rPr>
                <w:rFonts w:ascii="Arial" w:hAnsi="Arial" w:cs="Arial"/>
                <w:color w:val="000000"/>
                <w:sz w:val="18"/>
                <w:szCs w:val="18"/>
              </w:rPr>
            </w:pPr>
            <w:r w:rsidRPr="00D70B70">
              <w:rPr>
                <w:rFonts w:ascii="Arial" w:hAnsi="Arial" w:cs="Arial"/>
                <w:color w:val="000000"/>
                <w:sz w:val="18"/>
                <w:szCs w:val="18"/>
              </w:rPr>
              <w:t>-$61,347,706</w:t>
            </w:r>
          </w:p>
        </w:tc>
        <w:tc>
          <w:tcPr>
            <w:tcW w:w="3618" w:type="dxa"/>
            <w:vAlign w:val="center"/>
          </w:tcPr>
          <w:p w:rsidR="009D5D47" w:rsidP="006E5B28" w14:paraId="4A8C707C" w14:textId="77777777">
            <w:pPr>
              <w:pStyle w:val="Table"/>
              <w:rPr>
                <w:sz w:val="18"/>
              </w:rPr>
            </w:pPr>
          </w:p>
          <w:p w:rsidR="009D5D47" w:rsidRPr="00EC602C" w:rsidP="006E5B28" w14:paraId="08C41F0A" w14:textId="77777777">
            <w:pPr>
              <w:pStyle w:val="Table"/>
              <w:rPr>
                <w:sz w:val="18"/>
              </w:rPr>
            </w:pPr>
            <w:r w:rsidRPr="00EC602C">
              <w:rPr>
                <w:sz w:val="18"/>
              </w:rPr>
              <w:t>Public water system costs</w:t>
            </w:r>
          </w:p>
          <w:p w:rsidR="009D5D47" w:rsidRPr="00EC602C" w:rsidP="006E5B28" w14:paraId="66E77BE0" w14:textId="77777777">
            <w:pPr>
              <w:pStyle w:val="Table"/>
              <w:rPr>
                <w:sz w:val="18"/>
              </w:rPr>
            </w:pPr>
            <w:r>
              <w:rPr>
                <w:sz w:val="18"/>
              </w:rPr>
              <w:t>State</w:t>
            </w:r>
            <w:r w:rsidRPr="00EC602C">
              <w:rPr>
                <w:sz w:val="18"/>
              </w:rPr>
              <w:t xml:space="preserve"> costs</w:t>
            </w:r>
          </w:p>
        </w:tc>
      </w:tr>
      <w:tr w14:paraId="089700D4" w14:textId="77777777" w:rsidTr="006E5B28">
        <w:tblPrEx>
          <w:tblW w:w="8280" w:type="dxa"/>
          <w:jc w:val="center"/>
          <w:tblLayout w:type="fixed"/>
          <w:tblCellMar>
            <w:left w:w="154" w:type="dxa"/>
            <w:right w:w="154" w:type="dxa"/>
          </w:tblCellMar>
          <w:tblLook w:val="0000"/>
        </w:tblPrEx>
        <w:trPr>
          <w:jc w:val="center"/>
        </w:trPr>
        <w:tc>
          <w:tcPr>
            <w:tcW w:w="2592" w:type="dxa"/>
            <w:vAlign w:val="center"/>
          </w:tcPr>
          <w:p w:rsidR="009D5D47" w:rsidRPr="00EC602C" w:rsidP="006E5B28" w14:paraId="59D4CE70" w14:textId="77777777">
            <w:pPr>
              <w:pStyle w:val="Table"/>
              <w:rPr>
                <w:b/>
                <w:sz w:val="18"/>
              </w:rPr>
            </w:pPr>
            <w:r>
              <w:rPr>
                <w:b/>
                <w:sz w:val="18"/>
              </w:rPr>
              <w:t xml:space="preserve">Average </w:t>
            </w:r>
            <w:r w:rsidRPr="00EC602C">
              <w:rPr>
                <w:b/>
                <w:sz w:val="18"/>
              </w:rPr>
              <w:t>Cost per System for Public Water Systems</w:t>
            </w:r>
          </w:p>
        </w:tc>
        <w:tc>
          <w:tcPr>
            <w:tcW w:w="2070" w:type="dxa"/>
            <w:vAlign w:val="center"/>
          </w:tcPr>
          <w:p w:rsidR="009D5D47" w:rsidRPr="0097274A" w:rsidP="006E5B28" w14:paraId="540089C2" w14:textId="77777777">
            <w:pPr>
              <w:ind w:firstLine="180" w:firstLineChars="100"/>
              <w:jc w:val="right"/>
              <w:rPr>
                <w:rFonts w:ascii="Arial" w:hAnsi="Arial" w:cs="Arial"/>
                <w:b/>
                <w:bCs/>
                <w:color w:val="000000"/>
                <w:sz w:val="18"/>
                <w:szCs w:val="18"/>
              </w:rPr>
            </w:pPr>
            <w:r w:rsidRPr="0097274A">
              <w:rPr>
                <w:rFonts w:ascii="Arial" w:hAnsi="Arial" w:cs="Arial"/>
                <w:b/>
                <w:bCs/>
                <w:color w:val="000000"/>
                <w:sz w:val="18"/>
                <w:szCs w:val="18"/>
              </w:rPr>
              <w:t>$3,92</w:t>
            </w:r>
            <w:r>
              <w:rPr>
                <w:rFonts w:ascii="Arial" w:hAnsi="Arial" w:cs="Arial"/>
                <w:b/>
                <w:bCs/>
                <w:color w:val="000000"/>
                <w:sz w:val="18"/>
                <w:szCs w:val="18"/>
              </w:rPr>
              <w:t>4 =</w:t>
            </w:r>
          </w:p>
          <w:p w:rsidR="009D5D47" w:rsidP="006E5B28" w14:paraId="33B1C6F9" w14:textId="77777777">
            <w:pPr>
              <w:pStyle w:val="Table"/>
              <w:jc w:val="right"/>
              <w:rPr>
                <w:color w:val="000000"/>
                <w:sz w:val="18"/>
                <w:szCs w:val="18"/>
              </w:rPr>
            </w:pPr>
            <w:r w:rsidRPr="00D70B70">
              <w:rPr>
                <w:color w:val="000000"/>
                <w:sz w:val="18"/>
                <w:szCs w:val="18"/>
              </w:rPr>
              <w:t>$262,718,315</w:t>
            </w:r>
          </w:p>
          <w:p w:rsidR="009D5D47" w:rsidRPr="00EE532E" w:rsidP="006E5B28" w14:paraId="462AFCB9" w14:textId="77777777">
            <w:pPr>
              <w:pStyle w:val="Table"/>
              <w:jc w:val="right"/>
              <w:rPr>
                <w:color w:val="000000"/>
                <w:sz w:val="18"/>
                <w:szCs w:val="18"/>
              </w:rPr>
            </w:pPr>
            <w:r w:rsidRPr="00EC602C">
              <w:rPr>
                <w:sz w:val="18"/>
              </w:rPr>
              <w:t>/</w:t>
            </w:r>
            <w:r>
              <w:rPr>
                <w:color w:val="000000"/>
                <w:sz w:val="18"/>
                <w:szCs w:val="18"/>
              </w:rPr>
              <w:t>66,947</w:t>
            </w:r>
          </w:p>
        </w:tc>
        <w:tc>
          <w:tcPr>
            <w:tcW w:w="3618" w:type="dxa"/>
            <w:vAlign w:val="center"/>
          </w:tcPr>
          <w:p w:rsidR="009D5D47" w:rsidP="006E5B28" w14:paraId="7A2E1CDF" w14:textId="77777777">
            <w:pPr>
              <w:pStyle w:val="Table"/>
              <w:rPr>
                <w:sz w:val="18"/>
              </w:rPr>
            </w:pPr>
          </w:p>
          <w:p w:rsidR="009D5D47" w:rsidRPr="00EC602C" w:rsidP="006E5B28" w14:paraId="561684C8" w14:textId="77777777">
            <w:pPr>
              <w:pStyle w:val="Table"/>
              <w:rPr>
                <w:sz w:val="18"/>
              </w:rPr>
            </w:pPr>
            <w:r w:rsidRPr="00EC602C">
              <w:rPr>
                <w:sz w:val="18"/>
              </w:rPr>
              <w:t>Total PWS costs from above</w:t>
            </w:r>
          </w:p>
          <w:p w:rsidR="009D5D47" w:rsidRPr="00EC602C" w:rsidP="006E5B28" w14:paraId="38F0CA8B" w14:textId="77777777">
            <w:pPr>
              <w:pStyle w:val="Table"/>
              <w:rPr>
                <w:sz w:val="18"/>
              </w:rPr>
            </w:pPr>
            <w:r w:rsidRPr="00EC602C">
              <w:rPr>
                <w:sz w:val="18"/>
              </w:rPr>
              <w:t>Total PWS from above</w:t>
            </w:r>
          </w:p>
        </w:tc>
      </w:tr>
      <w:tr w14:paraId="2F9CCA5C" w14:textId="77777777" w:rsidTr="006E5B28">
        <w:tblPrEx>
          <w:tblW w:w="8280" w:type="dxa"/>
          <w:jc w:val="center"/>
          <w:tblLayout w:type="fixed"/>
          <w:tblCellMar>
            <w:left w:w="154" w:type="dxa"/>
            <w:right w:w="154" w:type="dxa"/>
          </w:tblCellMar>
          <w:tblLook w:val="0000"/>
        </w:tblPrEx>
        <w:trPr>
          <w:trHeight w:val="703"/>
          <w:jc w:val="center"/>
        </w:trPr>
        <w:tc>
          <w:tcPr>
            <w:tcW w:w="2592" w:type="dxa"/>
            <w:vAlign w:val="center"/>
          </w:tcPr>
          <w:p w:rsidR="009D5D47" w:rsidRPr="00EC602C" w:rsidP="006E5B28" w14:paraId="24077FB0" w14:textId="77777777">
            <w:pPr>
              <w:pStyle w:val="Table"/>
              <w:rPr>
                <w:b/>
                <w:sz w:val="18"/>
              </w:rPr>
            </w:pPr>
            <w:r>
              <w:rPr>
                <w:b/>
                <w:sz w:val="18"/>
              </w:rPr>
              <w:t xml:space="preserve">Average </w:t>
            </w:r>
            <w:r w:rsidRPr="00EC602C">
              <w:rPr>
                <w:b/>
                <w:sz w:val="18"/>
              </w:rPr>
              <w:t xml:space="preserve">Cost per </w:t>
            </w:r>
            <w:r>
              <w:rPr>
                <w:b/>
                <w:sz w:val="18"/>
              </w:rPr>
              <w:t>State</w:t>
            </w:r>
            <w:r w:rsidRPr="00EC602C">
              <w:rPr>
                <w:b/>
                <w:sz w:val="18"/>
              </w:rPr>
              <w:t xml:space="preserve"> for </w:t>
            </w:r>
            <w:r>
              <w:rPr>
                <w:b/>
                <w:sz w:val="18"/>
              </w:rPr>
              <w:t>States</w:t>
            </w:r>
          </w:p>
        </w:tc>
        <w:tc>
          <w:tcPr>
            <w:tcW w:w="2070" w:type="dxa"/>
            <w:vAlign w:val="center"/>
          </w:tcPr>
          <w:p w:rsidR="009D5D47" w:rsidRPr="00EE532E" w:rsidP="006E5B28" w14:paraId="4EBA3F08" w14:textId="77777777">
            <w:pPr>
              <w:ind w:firstLine="180" w:firstLineChars="100"/>
              <w:jc w:val="right"/>
              <w:rPr>
                <w:rFonts w:ascii="Arial" w:hAnsi="Arial" w:cs="Arial"/>
                <w:b/>
                <w:bCs/>
                <w:color w:val="000000"/>
                <w:sz w:val="18"/>
                <w:szCs w:val="18"/>
              </w:rPr>
            </w:pPr>
            <w:r>
              <w:rPr>
                <w:rFonts w:ascii="Arial" w:hAnsi="Arial" w:cs="Arial"/>
                <w:b/>
                <w:bCs/>
                <w:color w:val="000000"/>
                <w:sz w:val="18"/>
                <w:szCs w:val="18"/>
              </w:rPr>
              <w:t xml:space="preserve">-$1,095,495 </w:t>
            </w:r>
            <w:r w:rsidRPr="00EC602C">
              <w:rPr>
                <w:sz w:val="18"/>
              </w:rPr>
              <w:t>=</w:t>
            </w:r>
            <w:r>
              <w:rPr>
                <w:sz w:val="18"/>
              </w:rPr>
              <w:t xml:space="preserve"> </w:t>
            </w:r>
          </w:p>
          <w:p w:rsidR="009D5D47" w:rsidP="006E5B28" w14:paraId="5A10E34E" w14:textId="77777777">
            <w:pPr>
              <w:pStyle w:val="Table"/>
              <w:jc w:val="right"/>
              <w:rPr>
                <w:color w:val="000000"/>
                <w:sz w:val="18"/>
                <w:szCs w:val="18"/>
              </w:rPr>
            </w:pPr>
            <w:r w:rsidRPr="00D21EF9">
              <w:rPr>
                <w:color w:val="000000"/>
                <w:sz w:val="18"/>
                <w:szCs w:val="18"/>
              </w:rPr>
              <w:t>-$61,347,706</w:t>
            </w:r>
          </w:p>
          <w:p w:rsidR="009D5D47" w:rsidP="006E5B28" w14:paraId="54ED1987" w14:textId="77777777">
            <w:pPr>
              <w:pStyle w:val="Table"/>
              <w:jc w:val="right"/>
              <w:rPr>
                <w:sz w:val="18"/>
              </w:rPr>
            </w:pPr>
            <w:r w:rsidRPr="00EC602C">
              <w:rPr>
                <w:sz w:val="18"/>
              </w:rPr>
              <w:t>/56</w:t>
            </w:r>
          </w:p>
        </w:tc>
        <w:tc>
          <w:tcPr>
            <w:tcW w:w="3618" w:type="dxa"/>
            <w:vAlign w:val="center"/>
          </w:tcPr>
          <w:p w:rsidR="009D5D47" w:rsidP="006E5B28" w14:paraId="26F922FE" w14:textId="77777777">
            <w:pPr>
              <w:pStyle w:val="Table"/>
              <w:rPr>
                <w:sz w:val="18"/>
              </w:rPr>
            </w:pPr>
          </w:p>
          <w:p w:rsidR="009D5D47" w:rsidRPr="00EC602C" w:rsidP="006E5B28" w14:paraId="3EC020AC" w14:textId="77777777">
            <w:pPr>
              <w:pStyle w:val="Table"/>
              <w:rPr>
                <w:sz w:val="18"/>
              </w:rPr>
            </w:pPr>
            <w:r w:rsidRPr="00EC602C">
              <w:rPr>
                <w:sz w:val="18"/>
              </w:rPr>
              <w:t xml:space="preserve">Total </w:t>
            </w:r>
            <w:r>
              <w:rPr>
                <w:sz w:val="18"/>
              </w:rPr>
              <w:t>state</w:t>
            </w:r>
            <w:r w:rsidRPr="00EC602C">
              <w:rPr>
                <w:sz w:val="18"/>
              </w:rPr>
              <w:t xml:space="preserve"> costs from above</w:t>
            </w:r>
          </w:p>
          <w:p w:rsidR="009D5D47" w:rsidRPr="00EC602C" w:rsidP="006E5B28" w14:paraId="6BB23B60" w14:textId="77777777">
            <w:pPr>
              <w:pStyle w:val="Table"/>
              <w:rPr>
                <w:sz w:val="18"/>
              </w:rPr>
            </w:pPr>
            <w:r w:rsidRPr="00EC602C">
              <w:rPr>
                <w:sz w:val="18"/>
              </w:rPr>
              <w:t xml:space="preserve">Total </w:t>
            </w:r>
            <w:r>
              <w:rPr>
                <w:sz w:val="18"/>
              </w:rPr>
              <w:t>states</w:t>
            </w:r>
            <w:r w:rsidRPr="00EC602C">
              <w:rPr>
                <w:sz w:val="18"/>
              </w:rPr>
              <w:t xml:space="preserve"> from above</w:t>
            </w:r>
          </w:p>
        </w:tc>
      </w:tr>
    </w:tbl>
    <w:p w:rsidR="009D5D47" w:rsidRPr="008751FA" w:rsidP="009D5D47" w14:paraId="2D0C0842" w14:textId="77777777">
      <w:pPr>
        <w:pStyle w:val="TableNote"/>
        <w:rPr>
          <w:i/>
          <w:iCs/>
        </w:rPr>
      </w:pPr>
      <w:r w:rsidRPr="008751FA">
        <w:rPr>
          <w:i/>
          <w:iCs/>
        </w:rPr>
        <w:t xml:space="preserve">Note: Detail may not add exactly to total due to independent rounding. </w:t>
      </w:r>
    </w:p>
    <w:p w:rsidR="009D5D47" w:rsidRPr="008751FA" w:rsidP="009D5D47" w14:paraId="442658D5" w14:textId="77777777">
      <w:pPr>
        <w:spacing w:after="240" w:line="240" w:lineRule="auto"/>
        <w:ind w:firstLine="720"/>
        <w:rPr>
          <w:rFonts w:eastAsia="Times New Roman" w:cstheme="minorHAnsi"/>
        </w:rPr>
      </w:pPr>
      <w:r w:rsidRPr="008751FA">
        <w:rPr>
          <w:rFonts w:eastAsia="Times New Roman" w:cstheme="minorHAnsi"/>
        </w:rPr>
        <w:t xml:space="preserve">For the first three years after the final rule is published, the average burden associated with this ICR is estimated to be 2,809,824 burden hours per year. The corresponding average total respondent costs are estimated to be $371,746,927 per year. </w:t>
      </w:r>
    </w:p>
    <w:p w:rsidR="009D5D47" w:rsidRPr="008751FA" w:rsidP="009D5D47" w14:paraId="0E2ABE58" w14:textId="77777777">
      <w:pPr>
        <w:spacing w:after="240" w:line="240" w:lineRule="auto"/>
        <w:ind w:firstLine="720"/>
        <w:rPr>
          <w:rFonts w:eastAsia="Times New Roman" w:cstheme="minorHAnsi"/>
        </w:rPr>
      </w:pPr>
      <w:r w:rsidRPr="008751FA">
        <w:rPr>
          <w:rFonts w:eastAsia="Times New Roman" w:cstheme="minorHAnsi"/>
        </w:rPr>
        <w:t>EPA estimates the average respondent burden for PWSs to be 2,526,459 hours per year. Respondent costs for PWSs are estimated to be $354,748,901 per year. The Agency estimates that the burden for states is 283,366 hours per year. The corresponding costs for states are estimated to be $16,998,026 per year.</w:t>
      </w:r>
    </w:p>
    <w:p w:rsidR="009D5D47" w:rsidRPr="008751FA" w:rsidP="009D5D47" w14:paraId="18D4FD14" w14:textId="77777777">
      <w:pPr>
        <w:spacing w:after="240" w:line="240" w:lineRule="auto"/>
        <w:ind w:firstLine="720"/>
        <w:rPr>
          <w:rFonts w:eastAsia="Times New Roman" w:cstheme="minorHAnsi"/>
        </w:rPr>
      </w:pPr>
      <w:r w:rsidRPr="008751FA">
        <w:rPr>
          <w:rFonts w:eastAsia="Times New Roman" w:cstheme="minorHAnsi"/>
        </w:rPr>
        <w:t xml:space="preserve">The net average burden is estimated to be -1,483,636 burden hours per year. The corresponding net average total respondent costs are estimated to be $67,123,536 per year. </w:t>
      </w:r>
    </w:p>
    <w:p w:rsidR="009D5D47" w:rsidRPr="008751FA" w:rsidP="009D5D47" w14:paraId="3DFDAA34" w14:textId="77777777">
      <w:pPr>
        <w:spacing w:after="240" w:line="240" w:lineRule="auto"/>
        <w:ind w:firstLine="720"/>
        <w:rPr>
          <w:rFonts w:eastAsia="Times New Roman" w:cstheme="minorHAnsi"/>
        </w:rPr>
      </w:pPr>
      <w:r w:rsidRPr="008751FA">
        <w:rPr>
          <w:rFonts w:eastAsia="Times New Roman" w:cstheme="minorHAnsi"/>
        </w:rPr>
        <w:t>EPA estimates the net average respondent burden for PWSs to be -1,206,521 per year. Net respondent costs for PWSs are estimated to be $87,572,772 per year. The Agency estimates that the burden for states is -277,155 hours per year. The corresponding costs for states are estimated to be -$20,449,235 per year.</w:t>
      </w:r>
    </w:p>
    <w:p w:rsidR="009D5D47" w:rsidRPr="008751FA" w:rsidP="008751FA" w14:paraId="0D44C450" w14:textId="77777777">
      <w:pPr>
        <w:spacing w:after="240" w:line="240" w:lineRule="auto"/>
        <w:ind w:firstLine="720"/>
        <w:rPr>
          <w:rFonts w:eastAsia="Times New Roman" w:cstheme="minorHAnsi"/>
        </w:rPr>
      </w:pPr>
      <w:r w:rsidRPr="008751FA">
        <w:rPr>
          <w:rFonts w:eastAsia="Times New Roman" w:cstheme="minorHAnsi"/>
        </w:rPr>
        <w:t xml:space="preserve">EPA assumes the rule implementation and public education materials development activities will take place in the first year, development and submission to the State of the service line replacement plan is assumed to occur in the third year, while the implementation of the service line inventory and public education distribution requirements are spread uniformly over the first three years. </w:t>
      </w:r>
      <w:r w:rsidRPr="008751FA">
        <w:rPr>
          <w:rFonts w:eastAsia="Times New Roman" w:cstheme="minorHAnsi"/>
        </w:rPr>
        <w:fldChar w:fldCharType="begin"/>
      </w:r>
      <w:r w:rsidRPr="008751FA">
        <w:rPr>
          <w:rFonts w:eastAsia="Times New Roman" w:cstheme="minorHAnsi"/>
        </w:rPr>
        <w:instrText xml:space="preserve"> REF _Ref4740504 \h  \* MERGEFORMAT </w:instrText>
      </w:r>
      <w:r w:rsidRPr="008751FA">
        <w:rPr>
          <w:rFonts w:eastAsia="Times New Roman" w:cstheme="minorHAnsi"/>
        </w:rPr>
        <w:fldChar w:fldCharType="separate"/>
      </w:r>
      <w:r w:rsidRPr="008751FA">
        <w:rPr>
          <w:rFonts w:eastAsia="Times New Roman" w:cstheme="minorHAnsi"/>
        </w:rPr>
        <w:t>Exhibit 22</w:t>
      </w:r>
      <w:r w:rsidRPr="008751FA">
        <w:rPr>
          <w:rFonts w:eastAsia="Times New Roman" w:cstheme="minorHAnsi"/>
        </w:rPr>
        <w:fldChar w:fldCharType="end"/>
      </w:r>
      <w:r w:rsidRPr="008751FA">
        <w:rPr>
          <w:rFonts w:eastAsia="Times New Roman" w:cstheme="minorHAnsi"/>
        </w:rPr>
        <w:t xml:space="preserve"> and </w:t>
      </w:r>
      <w:r w:rsidRPr="008751FA">
        <w:rPr>
          <w:rFonts w:eastAsia="Times New Roman" w:cstheme="minorHAnsi"/>
        </w:rPr>
        <w:fldChar w:fldCharType="begin"/>
      </w:r>
      <w:r w:rsidRPr="008751FA">
        <w:rPr>
          <w:rFonts w:eastAsia="Times New Roman" w:cstheme="minorHAnsi"/>
        </w:rPr>
        <w:instrText xml:space="preserve"> REF _Ref4742203 \h  \* MERGEFORMAT </w:instrText>
      </w:r>
      <w:r w:rsidRPr="008751FA">
        <w:rPr>
          <w:rFonts w:eastAsia="Times New Roman" w:cstheme="minorHAnsi"/>
        </w:rPr>
        <w:fldChar w:fldCharType="separate"/>
      </w:r>
      <w:r w:rsidRPr="008751FA">
        <w:rPr>
          <w:rFonts w:eastAsia="Times New Roman" w:cstheme="minorHAnsi"/>
        </w:rPr>
        <w:t>Exhibit 23</w:t>
      </w:r>
      <w:r w:rsidRPr="008751FA">
        <w:rPr>
          <w:rFonts w:eastAsia="Times New Roman" w:cstheme="minorHAnsi"/>
        </w:rPr>
        <w:fldChar w:fldCharType="end"/>
      </w:r>
      <w:r w:rsidRPr="008751FA">
        <w:rPr>
          <w:rFonts w:eastAsia="Times New Roman" w:cstheme="minorHAnsi"/>
        </w:rPr>
        <w:t xml:space="preserve"> show the resulting distribution of burden and cost, respectively.</w:t>
      </w:r>
    </w:p>
    <w:p w:rsidR="009D5D47" w:rsidRPr="008751FA" w:rsidP="008751FA" w14:paraId="222BF480" w14:textId="77777777">
      <w:pPr>
        <w:keepNext/>
        <w:spacing w:after="200" w:line="240" w:lineRule="auto"/>
        <w:jc w:val="center"/>
        <w:rPr>
          <w:rFonts w:eastAsia="Times New Roman" w:cstheme="minorHAnsi"/>
          <w:b/>
          <w:bCs/>
        </w:rPr>
      </w:pPr>
      <w:bookmarkStart w:id="27" w:name="_Ref4740504"/>
      <w:r w:rsidRPr="008751FA">
        <w:rPr>
          <w:rFonts w:eastAsia="Times New Roman" w:cstheme="minorHAnsi"/>
          <w:b/>
          <w:bCs/>
        </w:rPr>
        <w:t xml:space="preserve">Exhibit </w:t>
      </w:r>
      <w:r w:rsidRPr="008751FA">
        <w:rPr>
          <w:rFonts w:eastAsia="Times New Roman" w:cstheme="minorHAnsi"/>
          <w:b/>
          <w:bCs/>
        </w:rPr>
        <w:fldChar w:fldCharType="begin"/>
      </w:r>
      <w:r w:rsidRPr="008751FA">
        <w:rPr>
          <w:rFonts w:eastAsia="Times New Roman" w:cstheme="minorHAnsi"/>
          <w:b/>
          <w:bCs/>
        </w:rPr>
        <w:instrText xml:space="preserve"> SEQ Exhibit \* ARABIC </w:instrText>
      </w:r>
      <w:r w:rsidRPr="008751FA">
        <w:rPr>
          <w:rFonts w:eastAsia="Times New Roman" w:cstheme="minorHAnsi"/>
          <w:b/>
          <w:bCs/>
        </w:rPr>
        <w:fldChar w:fldCharType="separate"/>
      </w:r>
      <w:r w:rsidRPr="008751FA">
        <w:rPr>
          <w:rFonts w:eastAsia="Times New Roman" w:cstheme="minorHAnsi"/>
          <w:b/>
          <w:bCs/>
        </w:rPr>
        <w:t>22</w:t>
      </w:r>
      <w:r w:rsidRPr="008751FA">
        <w:rPr>
          <w:rFonts w:eastAsia="Times New Roman" w:cstheme="minorHAnsi"/>
          <w:b/>
          <w:bCs/>
        </w:rPr>
        <w:fldChar w:fldCharType="end"/>
      </w:r>
      <w:bookmarkEnd w:id="27"/>
      <w:r w:rsidRPr="008751FA">
        <w:rPr>
          <w:rFonts w:eastAsia="Times New Roman" w:cstheme="minorHAnsi"/>
          <w:b/>
          <w:bCs/>
        </w:rPr>
        <w:t>. Distribution of Burden over the ICR Period</w:t>
      </w:r>
    </w:p>
    <w:tbl>
      <w:tblPr>
        <w:tblW w:w="9000" w:type="dxa"/>
        <w:tblLook w:val="04A0"/>
      </w:tblPr>
      <w:tblGrid>
        <w:gridCol w:w="3742"/>
        <w:gridCol w:w="1682"/>
        <w:gridCol w:w="1743"/>
        <w:gridCol w:w="1833"/>
      </w:tblGrid>
      <w:tr w14:paraId="58B58BD5" w14:textId="77777777" w:rsidTr="006E5B28">
        <w:tblPrEx>
          <w:tblW w:w="9000" w:type="dxa"/>
          <w:tblLook w:val="04A0"/>
        </w:tblPrEx>
        <w:trPr>
          <w:trHeight w:val="470"/>
        </w:trPr>
        <w:tc>
          <w:tcPr>
            <w:tcW w:w="37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D5D47" w:rsidP="006E5B28" w14:paraId="0B4F9843" w14:textId="77777777">
            <w:pPr>
              <w:jc w:val="center"/>
              <w:rPr>
                <w:rFonts w:ascii="Arial" w:hAnsi="Arial" w:cs="Arial"/>
                <w:b/>
                <w:bCs/>
                <w:color w:val="000000"/>
                <w:sz w:val="18"/>
                <w:szCs w:val="18"/>
              </w:rPr>
            </w:pPr>
            <w:r>
              <w:rPr>
                <w:rFonts w:ascii="Arial" w:hAnsi="Arial" w:cs="Arial"/>
                <w:b/>
                <w:bCs/>
                <w:color w:val="000000"/>
                <w:sz w:val="18"/>
                <w:szCs w:val="18"/>
              </w:rPr>
              <w:t>Requirement</w:t>
            </w:r>
          </w:p>
        </w:tc>
        <w:tc>
          <w:tcPr>
            <w:tcW w:w="1682" w:type="dxa"/>
            <w:tcBorders>
              <w:top w:val="single" w:sz="8" w:space="0" w:color="auto"/>
              <w:left w:val="nil"/>
              <w:bottom w:val="single" w:sz="8" w:space="0" w:color="auto"/>
              <w:right w:val="single" w:sz="8" w:space="0" w:color="auto"/>
            </w:tcBorders>
            <w:shd w:val="clear" w:color="auto" w:fill="auto"/>
            <w:vAlign w:val="center"/>
            <w:hideMark/>
          </w:tcPr>
          <w:p w:rsidR="009D5D47" w:rsidP="006E5B28" w14:paraId="0790F9F1" w14:textId="77777777">
            <w:pPr>
              <w:jc w:val="center"/>
              <w:rPr>
                <w:rFonts w:ascii="Arial" w:hAnsi="Arial" w:cs="Arial"/>
                <w:b/>
                <w:bCs/>
                <w:color w:val="000000"/>
                <w:sz w:val="18"/>
                <w:szCs w:val="18"/>
              </w:rPr>
            </w:pPr>
            <w:r>
              <w:rPr>
                <w:rFonts w:ascii="Arial" w:hAnsi="Arial" w:cs="Arial"/>
                <w:b/>
                <w:bCs/>
                <w:color w:val="000000"/>
                <w:sz w:val="18"/>
                <w:szCs w:val="18"/>
              </w:rPr>
              <w:t>Year 1 Burden (hours)</w:t>
            </w:r>
          </w:p>
        </w:tc>
        <w:tc>
          <w:tcPr>
            <w:tcW w:w="1743" w:type="dxa"/>
            <w:tcBorders>
              <w:top w:val="single" w:sz="8" w:space="0" w:color="auto"/>
              <w:left w:val="nil"/>
              <w:bottom w:val="single" w:sz="8" w:space="0" w:color="auto"/>
              <w:right w:val="single" w:sz="8" w:space="0" w:color="auto"/>
            </w:tcBorders>
            <w:shd w:val="clear" w:color="auto" w:fill="auto"/>
            <w:vAlign w:val="center"/>
            <w:hideMark/>
          </w:tcPr>
          <w:p w:rsidR="009D5D47" w:rsidP="006E5B28" w14:paraId="5FD13D7C" w14:textId="77777777">
            <w:pPr>
              <w:jc w:val="center"/>
              <w:rPr>
                <w:rFonts w:ascii="Arial" w:hAnsi="Arial" w:cs="Arial"/>
                <w:b/>
                <w:bCs/>
                <w:color w:val="000000"/>
                <w:sz w:val="18"/>
                <w:szCs w:val="18"/>
              </w:rPr>
            </w:pPr>
            <w:r>
              <w:rPr>
                <w:rFonts w:ascii="Arial" w:hAnsi="Arial" w:cs="Arial"/>
                <w:b/>
                <w:bCs/>
                <w:color w:val="000000"/>
                <w:sz w:val="18"/>
                <w:szCs w:val="18"/>
              </w:rPr>
              <w:t>Year 2 Burden (hours)</w:t>
            </w:r>
          </w:p>
        </w:tc>
        <w:tc>
          <w:tcPr>
            <w:tcW w:w="1833" w:type="dxa"/>
            <w:tcBorders>
              <w:top w:val="single" w:sz="8" w:space="0" w:color="auto"/>
              <w:left w:val="nil"/>
              <w:bottom w:val="single" w:sz="8" w:space="0" w:color="auto"/>
              <w:right w:val="single" w:sz="8" w:space="0" w:color="auto"/>
            </w:tcBorders>
            <w:shd w:val="clear" w:color="auto" w:fill="auto"/>
            <w:vAlign w:val="center"/>
            <w:hideMark/>
          </w:tcPr>
          <w:p w:rsidR="009D5D47" w:rsidP="006E5B28" w14:paraId="79309AF4" w14:textId="77777777">
            <w:pPr>
              <w:jc w:val="center"/>
              <w:rPr>
                <w:rFonts w:ascii="Arial" w:hAnsi="Arial" w:cs="Arial"/>
                <w:b/>
                <w:bCs/>
                <w:color w:val="000000"/>
                <w:sz w:val="18"/>
                <w:szCs w:val="18"/>
              </w:rPr>
            </w:pPr>
            <w:r>
              <w:rPr>
                <w:rFonts w:ascii="Arial" w:hAnsi="Arial" w:cs="Arial"/>
                <w:b/>
                <w:bCs/>
                <w:color w:val="000000"/>
                <w:sz w:val="18"/>
                <w:szCs w:val="18"/>
              </w:rPr>
              <w:t>Year 3 Burden (hours)</w:t>
            </w:r>
          </w:p>
        </w:tc>
      </w:tr>
      <w:tr w14:paraId="06DCEB1E"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47C25AB2" w14:textId="77777777">
            <w:pPr>
              <w:rPr>
                <w:rFonts w:ascii="Arial" w:hAnsi="Arial" w:cs="Arial"/>
                <w:color w:val="000000"/>
                <w:sz w:val="18"/>
                <w:szCs w:val="18"/>
              </w:rPr>
            </w:pPr>
            <w:r>
              <w:rPr>
                <w:rFonts w:ascii="Arial" w:hAnsi="Arial" w:cs="Arial"/>
                <w:color w:val="000000"/>
                <w:sz w:val="18"/>
                <w:szCs w:val="18"/>
              </w:rPr>
              <w:t>System implementation activities (read rule, assign staff, attend training)</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061E4339" w14:textId="77777777">
            <w:pPr>
              <w:jc w:val="right"/>
              <w:rPr>
                <w:rFonts w:ascii="Arial" w:hAnsi="Arial" w:cs="Arial"/>
                <w:color w:val="000000"/>
                <w:sz w:val="18"/>
                <w:szCs w:val="18"/>
              </w:rPr>
            </w:pPr>
            <w:r>
              <w:rPr>
                <w:rFonts w:ascii="Arial" w:hAnsi="Arial" w:cs="Arial"/>
                <w:color w:val="000000"/>
                <w:sz w:val="18"/>
                <w:szCs w:val="18"/>
              </w:rPr>
              <w:t>1,338,940</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52058C0A" w14:textId="77777777">
            <w:pPr>
              <w:jc w:val="right"/>
              <w:rPr>
                <w:rFonts w:ascii="Arial" w:hAnsi="Arial" w:cs="Arial"/>
                <w:color w:val="000000"/>
                <w:sz w:val="18"/>
                <w:szCs w:val="18"/>
              </w:rPr>
            </w:pPr>
            <w:r>
              <w:rPr>
                <w:rFonts w:ascii="Arial" w:hAnsi="Arial" w:cs="Arial"/>
                <w:color w:val="000000"/>
                <w:sz w:val="18"/>
                <w:szCs w:val="18"/>
              </w:rPr>
              <w:t>0</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39DA4D86" w14:textId="77777777">
            <w:pPr>
              <w:jc w:val="right"/>
              <w:rPr>
                <w:rFonts w:ascii="Arial" w:hAnsi="Arial" w:cs="Arial"/>
                <w:color w:val="000000"/>
                <w:sz w:val="18"/>
                <w:szCs w:val="18"/>
              </w:rPr>
            </w:pPr>
            <w:r>
              <w:rPr>
                <w:rFonts w:ascii="Arial" w:hAnsi="Arial" w:cs="Arial"/>
                <w:color w:val="000000"/>
                <w:sz w:val="18"/>
                <w:szCs w:val="18"/>
              </w:rPr>
              <w:t>0</w:t>
            </w:r>
          </w:p>
        </w:tc>
      </w:tr>
      <w:tr w14:paraId="267682A5"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6434A4C7" w14:textId="77777777">
            <w:pPr>
              <w:rPr>
                <w:rFonts w:ascii="Arial" w:hAnsi="Arial" w:cs="Arial"/>
                <w:color w:val="000000"/>
                <w:sz w:val="18"/>
                <w:szCs w:val="18"/>
              </w:rPr>
            </w:pPr>
            <w:r>
              <w:rPr>
                <w:rFonts w:ascii="Arial" w:hAnsi="Arial" w:cs="Arial"/>
                <w:color w:val="000000"/>
                <w:sz w:val="18"/>
                <w:szCs w:val="18"/>
              </w:rPr>
              <w:t>Systems review records for connector material to prepare the updated initial inventory</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52A2600D" w14:textId="77777777">
            <w:pPr>
              <w:jc w:val="right"/>
              <w:rPr>
                <w:rFonts w:ascii="Arial" w:hAnsi="Arial" w:cs="Arial"/>
                <w:color w:val="000000"/>
                <w:sz w:val="18"/>
                <w:szCs w:val="18"/>
              </w:rPr>
            </w:pPr>
            <w:r>
              <w:rPr>
                <w:rFonts w:ascii="Arial" w:hAnsi="Arial" w:cs="Arial"/>
                <w:color w:val="000000"/>
                <w:sz w:val="18"/>
                <w:szCs w:val="18"/>
              </w:rPr>
              <w:t>1,468,961</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3A4BB2EE" w14:textId="77777777">
            <w:pPr>
              <w:jc w:val="right"/>
              <w:rPr>
                <w:rFonts w:ascii="Arial" w:hAnsi="Arial" w:cs="Arial"/>
                <w:color w:val="000000"/>
                <w:sz w:val="18"/>
                <w:szCs w:val="18"/>
              </w:rPr>
            </w:pPr>
            <w:r>
              <w:rPr>
                <w:rFonts w:ascii="Arial" w:hAnsi="Arial" w:cs="Arial"/>
                <w:color w:val="000000"/>
                <w:sz w:val="18"/>
                <w:szCs w:val="18"/>
              </w:rPr>
              <w:t>1,468,961</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051C36FF" w14:textId="77777777">
            <w:pPr>
              <w:jc w:val="right"/>
              <w:rPr>
                <w:rFonts w:ascii="Arial" w:hAnsi="Arial" w:cs="Arial"/>
                <w:color w:val="000000"/>
                <w:sz w:val="18"/>
                <w:szCs w:val="18"/>
              </w:rPr>
            </w:pPr>
            <w:r>
              <w:rPr>
                <w:rFonts w:ascii="Arial" w:hAnsi="Arial" w:cs="Arial"/>
                <w:color w:val="000000"/>
                <w:sz w:val="18"/>
                <w:szCs w:val="18"/>
              </w:rPr>
              <w:t>1,468,961</w:t>
            </w:r>
          </w:p>
        </w:tc>
      </w:tr>
      <w:tr w14:paraId="409A2FAF"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2B7EBBA6" w14:textId="77777777">
            <w:pPr>
              <w:rPr>
                <w:rFonts w:ascii="Arial" w:hAnsi="Arial" w:cs="Arial"/>
                <w:color w:val="000000"/>
                <w:sz w:val="18"/>
                <w:szCs w:val="18"/>
              </w:rPr>
            </w:pPr>
            <w:r>
              <w:rPr>
                <w:rFonts w:ascii="Arial" w:hAnsi="Arial" w:cs="Arial"/>
                <w:color w:val="000000"/>
                <w:sz w:val="18"/>
                <w:szCs w:val="18"/>
              </w:rPr>
              <w:t>Systems submit the updated initial inventory with connector information</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37F1A2A0" w14:textId="77777777">
            <w:pPr>
              <w:jc w:val="right"/>
              <w:rPr>
                <w:rFonts w:ascii="Arial" w:hAnsi="Arial" w:cs="Arial"/>
                <w:color w:val="000000"/>
                <w:sz w:val="18"/>
                <w:szCs w:val="18"/>
              </w:rPr>
            </w:pPr>
            <w:r>
              <w:rPr>
                <w:rFonts w:ascii="Arial" w:hAnsi="Arial" w:cs="Arial"/>
                <w:color w:val="000000"/>
                <w:sz w:val="18"/>
                <w:szCs w:val="18"/>
              </w:rPr>
              <w:t>127,063</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4BF8AD5D" w14:textId="77777777">
            <w:pPr>
              <w:jc w:val="right"/>
              <w:rPr>
                <w:rFonts w:ascii="Arial" w:hAnsi="Arial" w:cs="Arial"/>
                <w:color w:val="000000"/>
                <w:sz w:val="18"/>
                <w:szCs w:val="18"/>
              </w:rPr>
            </w:pPr>
            <w:r>
              <w:rPr>
                <w:rFonts w:ascii="Arial" w:hAnsi="Arial" w:cs="Arial"/>
                <w:color w:val="000000"/>
                <w:sz w:val="18"/>
                <w:szCs w:val="18"/>
              </w:rPr>
              <w:t>127,063</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1E1FAF70" w14:textId="77777777">
            <w:pPr>
              <w:jc w:val="right"/>
              <w:rPr>
                <w:rFonts w:ascii="Arial" w:hAnsi="Arial" w:cs="Arial"/>
                <w:color w:val="000000"/>
                <w:sz w:val="18"/>
                <w:szCs w:val="18"/>
              </w:rPr>
            </w:pPr>
            <w:r>
              <w:rPr>
                <w:rFonts w:ascii="Arial" w:hAnsi="Arial" w:cs="Arial"/>
                <w:color w:val="000000"/>
                <w:sz w:val="18"/>
                <w:szCs w:val="18"/>
              </w:rPr>
              <w:t>127,063</w:t>
            </w:r>
          </w:p>
        </w:tc>
      </w:tr>
      <w:tr w14:paraId="734EAE2C"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762417CD" w14:textId="77777777">
            <w:pPr>
              <w:rPr>
                <w:rFonts w:ascii="Arial" w:hAnsi="Arial" w:cs="Arial"/>
                <w:color w:val="000000"/>
                <w:sz w:val="18"/>
                <w:szCs w:val="18"/>
              </w:rPr>
            </w:pPr>
            <w:r>
              <w:rPr>
                <w:rFonts w:ascii="Arial" w:hAnsi="Arial" w:cs="Arial"/>
                <w:color w:val="000000"/>
                <w:sz w:val="18"/>
                <w:szCs w:val="18"/>
              </w:rPr>
              <w:t>Systems conduct normal and field operations to update unknown service lines</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61B1FB65" w14:textId="77777777">
            <w:pPr>
              <w:jc w:val="right"/>
              <w:rPr>
                <w:rFonts w:ascii="Arial" w:hAnsi="Arial" w:cs="Arial"/>
                <w:color w:val="000000"/>
                <w:sz w:val="18"/>
                <w:szCs w:val="18"/>
              </w:rPr>
            </w:pPr>
            <w:r>
              <w:rPr>
                <w:rFonts w:ascii="Arial" w:hAnsi="Arial" w:cs="Arial"/>
                <w:color w:val="000000"/>
                <w:sz w:val="18"/>
                <w:szCs w:val="18"/>
              </w:rPr>
              <w:t>not applicable</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04064F80" w14:textId="77777777">
            <w:pPr>
              <w:jc w:val="right"/>
              <w:rPr>
                <w:rFonts w:ascii="Arial" w:hAnsi="Arial" w:cs="Arial"/>
                <w:color w:val="000000"/>
                <w:sz w:val="18"/>
                <w:szCs w:val="18"/>
              </w:rPr>
            </w:pPr>
            <w:r>
              <w:rPr>
                <w:rFonts w:ascii="Arial" w:hAnsi="Arial" w:cs="Arial"/>
                <w:color w:val="000000"/>
                <w:sz w:val="18"/>
                <w:szCs w:val="18"/>
              </w:rPr>
              <w:t>not applicable</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01249401" w14:textId="77777777">
            <w:pPr>
              <w:jc w:val="right"/>
              <w:rPr>
                <w:rFonts w:ascii="Arial" w:hAnsi="Arial" w:cs="Arial"/>
                <w:color w:val="000000"/>
                <w:sz w:val="18"/>
                <w:szCs w:val="18"/>
              </w:rPr>
            </w:pPr>
            <w:r>
              <w:rPr>
                <w:rFonts w:ascii="Arial" w:hAnsi="Arial" w:cs="Arial"/>
                <w:color w:val="000000"/>
                <w:sz w:val="18"/>
                <w:szCs w:val="18"/>
              </w:rPr>
              <w:t>not applicable</w:t>
            </w:r>
          </w:p>
        </w:tc>
      </w:tr>
      <w:tr w14:paraId="5B2D31F4"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2C7CB696" w14:textId="77777777">
            <w:pPr>
              <w:rPr>
                <w:rFonts w:ascii="Arial" w:hAnsi="Arial" w:cs="Arial"/>
                <w:color w:val="000000"/>
                <w:sz w:val="18"/>
                <w:szCs w:val="18"/>
              </w:rPr>
            </w:pPr>
            <w:r>
              <w:rPr>
                <w:rFonts w:ascii="Arial" w:hAnsi="Arial" w:cs="Arial"/>
                <w:color w:val="000000"/>
                <w:sz w:val="18"/>
                <w:szCs w:val="18"/>
              </w:rPr>
              <w:t>Systems update and submit inventory to state annually</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47756D63" w14:textId="77777777">
            <w:pPr>
              <w:jc w:val="right"/>
              <w:rPr>
                <w:rFonts w:ascii="Arial" w:hAnsi="Arial" w:cs="Arial"/>
                <w:color w:val="000000"/>
                <w:sz w:val="18"/>
                <w:szCs w:val="18"/>
              </w:rPr>
            </w:pPr>
            <w:r>
              <w:rPr>
                <w:rFonts w:ascii="Arial" w:hAnsi="Arial" w:cs="Arial"/>
                <w:color w:val="000000"/>
                <w:sz w:val="18"/>
                <w:szCs w:val="18"/>
              </w:rPr>
              <w:t>26,000</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7EF24115" w14:textId="77777777">
            <w:pPr>
              <w:jc w:val="right"/>
              <w:rPr>
                <w:rFonts w:ascii="Arial" w:hAnsi="Arial" w:cs="Arial"/>
                <w:color w:val="000000"/>
                <w:sz w:val="18"/>
                <w:szCs w:val="18"/>
              </w:rPr>
            </w:pPr>
            <w:r>
              <w:rPr>
                <w:rFonts w:ascii="Arial" w:hAnsi="Arial" w:cs="Arial"/>
                <w:color w:val="000000"/>
                <w:sz w:val="18"/>
                <w:szCs w:val="18"/>
              </w:rPr>
              <w:t>26,000</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2EB7C5D4" w14:textId="77777777">
            <w:pPr>
              <w:jc w:val="right"/>
              <w:rPr>
                <w:rFonts w:ascii="Arial" w:hAnsi="Arial" w:cs="Arial"/>
                <w:color w:val="000000"/>
                <w:sz w:val="18"/>
                <w:szCs w:val="18"/>
              </w:rPr>
            </w:pPr>
            <w:r>
              <w:rPr>
                <w:rFonts w:ascii="Arial" w:hAnsi="Arial" w:cs="Arial"/>
                <w:color w:val="000000"/>
                <w:sz w:val="18"/>
                <w:szCs w:val="18"/>
              </w:rPr>
              <w:t>26,000</w:t>
            </w:r>
          </w:p>
        </w:tc>
      </w:tr>
      <w:tr w14:paraId="70A5D205"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6FE2329B" w14:textId="77777777">
            <w:pPr>
              <w:rPr>
                <w:rFonts w:ascii="Arial" w:hAnsi="Arial" w:cs="Arial"/>
                <w:color w:val="000000"/>
                <w:sz w:val="18"/>
                <w:szCs w:val="18"/>
              </w:rPr>
            </w:pPr>
            <w:r>
              <w:rPr>
                <w:rFonts w:ascii="Arial" w:hAnsi="Arial" w:cs="Arial"/>
                <w:color w:val="000000"/>
                <w:sz w:val="18"/>
                <w:szCs w:val="18"/>
              </w:rPr>
              <w:t>Systems develop and submit a service line replacement plan</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53BC63C3" w14:textId="77777777">
            <w:pPr>
              <w:jc w:val="right"/>
              <w:rPr>
                <w:rFonts w:ascii="Arial" w:hAnsi="Arial" w:cs="Arial"/>
                <w:color w:val="000000"/>
                <w:sz w:val="18"/>
                <w:szCs w:val="18"/>
              </w:rPr>
            </w:pPr>
            <w:r>
              <w:rPr>
                <w:rFonts w:ascii="Arial" w:hAnsi="Arial" w:cs="Arial"/>
                <w:color w:val="000000"/>
                <w:sz w:val="18"/>
                <w:szCs w:val="18"/>
              </w:rPr>
              <w:t>0</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7D4C08A0" w14:textId="77777777">
            <w:pPr>
              <w:jc w:val="right"/>
              <w:rPr>
                <w:rFonts w:ascii="Arial" w:hAnsi="Arial" w:cs="Arial"/>
                <w:color w:val="000000"/>
                <w:sz w:val="18"/>
                <w:szCs w:val="18"/>
              </w:rPr>
            </w:pPr>
            <w:r>
              <w:rPr>
                <w:rFonts w:ascii="Arial" w:hAnsi="Arial" w:cs="Arial"/>
                <w:color w:val="000000"/>
                <w:sz w:val="18"/>
                <w:szCs w:val="18"/>
              </w:rPr>
              <w:t>0</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68F3EBB1" w14:textId="77777777">
            <w:pPr>
              <w:jc w:val="right"/>
              <w:rPr>
                <w:rFonts w:ascii="Arial" w:hAnsi="Arial" w:cs="Arial"/>
                <w:color w:val="000000"/>
                <w:sz w:val="18"/>
                <w:szCs w:val="18"/>
              </w:rPr>
            </w:pPr>
            <w:r>
              <w:rPr>
                <w:rFonts w:ascii="Arial" w:hAnsi="Arial" w:cs="Arial"/>
                <w:color w:val="000000"/>
                <w:sz w:val="18"/>
                <w:szCs w:val="18"/>
              </w:rPr>
              <w:t>374,384</w:t>
            </w:r>
          </w:p>
        </w:tc>
      </w:tr>
      <w:tr w14:paraId="38E6ED29"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2476F929" w14:textId="77777777">
            <w:pPr>
              <w:rPr>
                <w:rFonts w:ascii="Arial" w:hAnsi="Arial" w:cs="Arial"/>
                <w:color w:val="000000"/>
                <w:sz w:val="18"/>
                <w:szCs w:val="18"/>
              </w:rPr>
            </w:pPr>
            <w:r>
              <w:rPr>
                <w:rFonts w:ascii="Arial" w:hAnsi="Arial" w:cs="Arial"/>
                <w:color w:val="000000"/>
                <w:sz w:val="18"/>
                <w:szCs w:val="18"/>
              </w:rPr>
              <w:t>Systems develop public education materials for customers on service lines with lead, GRR, or unknown content and submit to states for review</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034170BE" w14:textId="77777777">
            <w:pPr>
              <w:jc w:val="right"/>
              <w:rPr>
                <w:rFonts w:ascii="Arial" w:hAnsi="Arial" w:cs="Arial"/>
                <w:color w:val="000000"/>
                <w:sz w:val="18"/>
                <w:szCs w:val="18"/>
              </w:rPr>
            </w:pPr>
            <w:r>
              <w:rPr>
                <w:rFonts w:ascii="Arial" w:hAnsi="Arial" w:cs="Arial"/>
                <w:color w:val="000000"/>
                <w:sz w:val="18"/>
                <w:szCs w:val="18"/>
              </w:rPr>
              <w:t>182,000</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008ECA25" w14:textId="77777777">
            <w:pPr>
              <w:jc w:val="right"/>
              <w:rPr>
                <w:rFonts w:ascii="Arial" w:hAnsi="Arial" w:cs="Arial"/>
                <w:color w:val="000000"/>
                <w:sz w:val="18"/>
                <w:szCs w:val="18"/>
              </w:rPr>
            </w:pPr>
            <w:r>
              <w:rPr>
                <w:rFonts w:ascii="Arial" w:hAnsi="Arial" w:cs="Arial"/>
                <w:color w:val="000000"/>
                <w:sz w:val="18"/>
                <w:szCs w:val="18"/>
              </w:rPr>
              <w:t>0</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00EDABDD" w14:textId="77777777">
            <w:pPr>
              <w:jc w:val="right"/>
              <w:rPr>
                <w:rFonts w:ascii="Arial" w:hAnsi="Arial" w:cs="Arial"/>
                <w:color w:val="000000"/>
                <w:sz w:val="18"/>
                <w:szCs w:val="18"/>
              </w:rPr>
            </w:pPr>
            <w:r>
              <w:rPr>
                <w:rFonts w:ascii="Arial" w:hAnsi="Arial" w:cs="Arial"/>
                <w:color w:val="000000"/>
                <w:sz w:val="18"/>
                <w:szCs w:val="18"/>
              </w:rPr>
              <w:t>0</w:t>
            </w:r>
          </w:p>
        </w:tc>
      </w:tr>
      <w:tr w14:paraId="3B9B1C36"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0E25073C" w14:textId="77777777">
            <w:pPr>
              <w:rPr>
                <w:rFonts w:ascii="Arial" w:hAnsi="Arial" w:cs="Arial"/>
                <w:color w:val="000000"/>
                <w:sz w:val="18"/>
                <w:szCs w:val="18"/>
              </w:rPr>
            </w:pPr>
            <w:r>
              <w:rPr>
                <w:rFonts w:ascii="Arial" w:hAnsi="Arial" w:cs="Arial"/>
                <w:color w:val="000000"/>
                <w:sz w:val="18"/>
                <w:szCs w:val="18"/>
              </w:rPr>
              <w:t>Systems distribute public education materials for customers on service lines with lead or unknown content</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3D933D79" w14:textId="77777777">
            <w:pPr>
              <w:jc w:val="right"/>
              <w:rPr>
                <w:rFonts w:ascii="Arial" w:hAnsi="Arial" w:cs="Arial"/>
                <w:color w:val="000000"/>
                <w:sz w:val="18"/>
                <w:szCs w:val="18"/>
              </w:rPr>
            </w:pPr>
            <w:r>
              <w:rPr>
                <w:rFonts w:ascii="Arial" w:hAnsi="Arial" w:cs="Arial"/>
                <w:color w:val="000000"/>
                <w:sz w:val="18"/>
                <w:szCs w:val="18"/>
              </w:rPr>
              <w:t>272,660</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54AA1908" w14:textId="77777777">
            <w:pPr>
              <w:jc w:val="right"/>
              <w:rPr>
                <w:rFonts w:ascii="Arial" w:hAnsi="Arial" w:cs="Arial"/>
                <w:color w:val="000000"/>
                <w:sz w:val="18"/>
                <w:szCs w:val="18"/>
              </w:rPr>
            </w:pPr>
            <w:r>
              <w:rPr>
                <w:rFonts w:ascii="Arial" w:hAnsi="Arial" w:cs="Arial"/>
                <w:color w:val="000000"/>
                <w:sz w:val="18"/>
                <w:szCs w:val="18"/>
              </w:rPr>
              <w:t>272,660</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1C8F2C16" w14:textId="77777777">
            <w:pPr>
              <w:jc w:val="right"/>
              <w:rPr>
                <w:rFonts w:ascii="Arial" w:hAnsi="Arial" w:cs="Arial"/>
                <w:color w:val="000000"/>
                <w:sz w:val="18"/>
                <w:szCs w:val="18"/>
              </w:rPr>
            </w:pPr>
            <w:r>
              <w:rPr>
                <w:rFonts w:ascii="Arial" w:hAnsi="Arial" w:cs="Arial"/>
                <w:color w:val="000000"/>
                <w:sz w:val="18"/>
                <w:szCs w:val="18"/>
              </w:rPr>
              <w:t>272,660</w:t>
            </w:r>
          </w:p>
        </w:tc>
      </w:tr>
      <w:tr w14:paraId="56A31936"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489623C0" w14:textId="77777777">
            <w:pPr>
              <w:rPr>
                <w:rFonts w:ascii="Arial" w:hAnsi="Arial" w:cs="Arial"/>
                <w:b/>
                <w:bCs/>
                <w:color w:val="000000"/>
                <w:sz w:val="18"/>
                <w:szCs w:val="18"/>
              </w:rPr>
            </w:pPr>
            <w:r>
              <w:rPr>
                <w:rFonts w:ascii="Arial" w:hAnsi="Arial" w:cs="Arial"/>
                <w:b/>
                <w:bCs/>
                <w:color w:val="000000"/>
                <w:sz w:val="18"/>
                <w:szCs w:val="18"/>
              </w:rPr>
              <w:t>System Subtotal</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42E65850" w14:textId="77777777">
            <w:pPr>
              <w:jc w:val="right"/>
              <w:rPr>
                <w:rFonts w:ascii="Arial" w:hAnsi="Arial" w:cs="Arial"/>
                <w:b/>
                <w:bCs/>
                <w:color w:val="000000"/>
                <w:sz w:val="18"/>
                <w:szCs w:val="18"/>
              </w:rPr>
            </w:pPr>
            <w:r>
              <w:rPr>
                <w:rFonts w:ascii="Arial" w:hAnsi="Arial" w:cs="Arial"/>
                <w:b/>
                <w:bCs/>
                <w:color w:val="000000"/>
                <w:sz w:val="18"/>
                <w:szCs w:val="18"/>
              </w:rPr>
              <w:t>3,415,624</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19D6CD8E" w14:textId="77777777">
            <w:pPr>
              <w:jc w:val="right"/>
              <w:rPr>
                <w:rFonts w:ascii="Arial" w:hAnsi="Arial" w:cs="Arial"/>
                <w:b/>
                <w:bCs/>
                <w:color w:val="000000"/>
                <w:sz w:val="18"/>
                <w:szCs w:val="18"/>
              </w:rPr>
            </w:pPr>
            <w:r>
              <w:rPr>
                <w:rFonts w:ascii="Arial" w:hAnsi="Arial" w:cs="Arial"/>
                <w:b/>
                <w:bCs/>
                <w:color w:val="000000"/>
                <w:sz w:val="18"/>
                <w:szCs w:val="18"/>
              </w:rPr>
              <w:t>1,894,684</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609887EA" w14:textId="77777777">
            <w:pPr>
              <w:jc w:val="right"/>
              <w:rPr>
                <w:rFonts w:ascii="Arial" w:hAnsi="Arial" w:cs="Arial"/>
                <w:b/>
                <w:bCs/>
                <w:color w:val="000000"/>
                <w:sz w:val="18"/>
                <w:szCs w:val="18"/>
              </w:rPr>
            </w:pPr>
            <w:r>
              <w:rPr>
                <w:rFonts w:ascii="Arial" w:hAnsi="Arial" w:cs="Arial"/>
                <w:b/>
                <w:bCs/>
                <w:color w:val="000000"/>
                <w:sz w:val="18"/>
                <w:szCs w:val="18"/>
              </w:rPr>
              <w:t>2,269,068</w:t>
            </w:r>
          </w:p>
        </w:tc>
      </w:tr>
      <w:tr w14:paraId="6DCE46BD"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tcPr>
          <w:p w:rsidR="009D5D47" w:rsidP="006E5B28" w14:paraId="4A0B1A76" w14:textId="77777777">
            <w:pPr>
              <w:rPr>
                <w:rFonts w:ascii="Arial" w:hAnsi="Arial" w:cs="Arial"/>
                <w:b/>
                <w:bCs/>
                <w:color w:val="000000"/>
                <w:sz w:val="18"/>
                <w:szCs w:val="18"/>
              </w:rPr>
            </w:pPr>
            <w:r>
              <w:rPr>
                <w:rFonts w:ascii="Arial" w:hAnsi="Arial" w:cs="Arial"/>
                <w:b/>
                <w:bCs/>
                <w:color w:val="000000"/>
                <w:sz w:val="18"/>
                <w:szCs w:val="18"/>
              </w:rPr>
              <w:t>System Estimated Overlap of Average Annual for LCRR ICR Renewal</w:t>
            </w:r>
          </w:p>
        </w:tc>
        <w:tc>
          <w:tcPr>
            <w:tcW w:w="1682" w:type="dxa"/>
            <w:tcBorders>
              <w:top w:val="nil"/>
              <w:left w:val="nil"/>
              <w:bottom w:val="single" w:sz="8" w:space="0" w:color="auto"/>
              <w:right w:val="single" w:sz="8" w:space="0" w:color="auto"/>
            </w:tcBorders>
            <w:shd w:val="clear" w:color="auto" w:fill="auto"/>
            <w:vAlign w:val="center"/>
          </w:tcPr>
          <w:p w:rsidR="009D5D47" w:rsidP="006E5B28" w14:paraId="270305A6" w14:textId="77777777">
            <w:pPr>
              <w:jc w:val="right"/>
              <w:rPr>
                <w:rFonts w:ascii="Arial" w:hAnsi="Arial" w:cs="Arial"/>
                <w:b/>
                <w:bCs/>
                <w:color w:val="000000"/>
                <w:sz w:val="18"/>
                <w:szCs w:val="18"/>
              </w:rPr>
            </w:pPr>
            <w:r>
              <w:rPr>
                <w:rFonts w:ascii="Arial" w:hAnsi="Arial" w:cs="Arial"/>
                <w:b/>
                <w:bCs/>
                <w:color w:val="000000"/>
                <w:sz w:val="18"/>
                <w:szCs w:val="18"/>
              </w:rPr>
              <w:t>3,732,980</w:t>
            </w:r>
          </w:p>
        </w:tc>
        <w:tc>
          <w:tcPr>
            <w:tcW w:w="1743" w:type="dxa"/>
            <w:tcBorders>
              <w:top w:val="nil"/>
              <w:left w:val="nil"/>
              <w:bottom w:val="single" w:sz="8" w:space="0" w:color="auto"/>
              <w:right w:val="single" w:sz="8" w:space="0" w:color="auto"/>
            </w:tcBorders>
            <w:shd w:val="clear" w:color="auto" w:fill="auto"/>
            <w:vAlign w:val="center"/>
          </w:tcPr>
          <w:p w:rsidR="009D5D47" w:rsidP="006E5B28" w14:paraId="39FC708B" w14:textId="77777777">
            <w:pPr>
              <w:jc w:val="right"/>
              <w:rPr>
                <w:rFonts w:ascii="Arial" w:hAnsi="Arial" w:cs="Arial"/>
                <w:b/>
                <w:bCs/>
                <w:color w:val="000000"/>
                <w:sz w:val="18"/>
                <w:szCs w:val="18"/>
              </w:rPr>
            </w:pPr>
            <w:r>
              <w:rPr>
                <w:rFonts w:ascii="Arial" w:hAnsi="Arial" w:cs="Arial"/>
                <w:b/>
                <w:bCs/>
                <w:color w:val="000000"/>
                <w:sz w:val="18"/>
                <w:szCs w:val="18"/>
              </w:rPr>
              <w:t>3,732,980</w:t>
            </w:r>
          </w:p>
        </w:tc>
        <w:tc>
          <w:tcPr>
            <w:tcW w:w="1833" w:type="dxa"/>
            <w:tcBorders>
              <w:top w:val="nil"/>
              <w:left w:val="nil"/>
              <w:bottom w:val="single" w:sz="8" w:space="0" w:color="auto"/>
              <w:right w:val="single" w:sz="8" w:space="0" w:color="auto"/>
            </w:tcBorders>
            <w:shd w:val="clear" w:color="auto" w:fill="auto"/>
            <w:vAlign w:val="center"/>
          </w:tcPr>
          <w:p w:rsidR="009D5D47" w:rsidP="006E5B28" w14:paraId="24766A07" w14:textId="77777777">
            <w:pPr>
              <w:jc w:val="right"/>
              <w:rPr>
                <w:rFonts w:ascii="Arial" w:hAnsi="Arial" w:cs="Arial"/>
                <w:b/>
                <w:bCs/>
                <w:color w:val="000000"/>
                <w:sz w:val="18"/>
                <w:szCs w:val="18"/>
              </w:rPr>
            </w:pPr>
            <w:r>
              <w:rPr>
                <w:rFonts w:ascii="Arial" w:hAnsi="Arial" w:cs="Arial"/>
                <w:b/>
                <w:bCs/>
                <w:color w:val="000000"/>
                <w:sz w:val="18"/>
                <w:szCs w:val="18"/>
              </w:rPr>
              <w:t>3,732,980</w:t>
            </w:r>
          </w:p>
        </w:tc>
      </w:tr>
      <w:tr w14:paraId="76A786F0"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tcPr>
          <w:p w:rsidR="009D5D47" w:rsidP="006E5B28" w14:paraId="1D7CA358" w14:textId="77777777">
            <w:pPr>
              <w:rPr>
                <w:rFonts w:ascii="Arial" w:hAnsi="Arial" w:cs="Arial"/>
                <w:b/>
                <w:bCs/>
                <w:color w:val="000000"/>
                <w:sz w:val="18"/>
                <w:szCs w:val="18"/>
              </w:rPr>
            </w:pPr>
            <w:r>
              <w:rPr>
                <w:rFonts w:ascii="Arial" w:hAnsi="Arial" w:cs="Arial"/>
                <w:b/>
                <w:bCs/>
                <w:color w:val="000000"/>
                <w:sz w:val="18"/>
                <w:szCs w:val="18"/>
              </w:rPr>
              <w:t>System Net Subtotal</w:t>
            </w:r>
          </w:p>
        </w:tc>
        <w:tc>
          <w:tcPr>
            <w:tcW w:w="1682" w:type="dxa"/>
            <w:tcBorders>
              <w:top w:val="nil"/>
              <w:left w:val="nil"/>
              <w:bottom w:val="single" w:sz="8" w:space="0" w:color="auto"/>
              <w:right w:val="single" w:sz="8" w:space="0" w:color="auto"/>
            </w:tcBorders>
            <w:shd w:val="clear" w:color="auto" w:fill="auto"/>
            <w:vAlign w:val="center"/>
          </w:tcPr>
          <w:p w:rsidR="009D5D47" w:rsidP="006E5B28" w14:paraId="519322FC" w14:textId="77777777">
            <w:pPr>
              <w:jc w:val="right"/>
              <w:rPr>
                <w:rFonts w:ascii="Arial" w:hAnsi="Arial" w:cs="Arial"/>
                <w:b/>
                <w:bCs/>
                <w:color w:val="000000"/>
                <w:sz w:val="18"/>
                <w:szCs w:val="18"/>
              </w:rPr>
            </w:pPr>
            <w:r>
              <w:rPr>
                <w:rFonts w:ascii="Arial" w:hAnsi="Arial" w:cs="Arial"/>
                <w:b/>
                <w:bCs/>
                <w:color w:val="000000"/>
                <w:sz w:val="18"/>
                <w:szCs w:val="18"/>
              </w:rPr>
              <w:t>-317,356</w:t>
            </w:r>
          </w:p>
        </w:tc>
        <w:tc>
          <w:tcPr>
            <w:tcW w:w="1743" w:type="dxa"/>
            <w:tcBorders>
              <w:top w:val="nil"/>
              <w:left w:val="nil"/>
              <w:bottom w:val="single" w:sz="8" w:space="0" w:color="auto"/>
              <w:right w:val="single" w:sz="8" w:space="0" w:color="auto"/>
            </w:tcBorders>
            <w:shd w:val="clear" w:color="auto" w:fill="auto"/>
            <w:vAlign w:val="center"/>
          </w:tcPr>
          <w:p w:rsidR="009D5D47" w:rsidP="006E5B28" w14:paraId="14B20A59" w14:textId="77777777">
            <w:pPr>
              <w:jc w:val="right"/>
              <w:rPr>
                <w:rFonts w:ascii="Arial" w:hAnsi="Arial" w:cs="Arial"/>
                <w:b/>
                <w:bCs/>
                <w:color w:val="000000"/>
                <w:sz w:val="18"/>
                <w:szCs w:val="18"/>
              </w:rPr>
            </w:pPr>
            <w:r>
              <w:rPr>
                <w:rFonts w:ascii="Arial" w:hAnsi="Arial" w:cs="Arial"/>
                <w:b/>
                <w:bCs/>
                <w:color w:val="000000"/>
                <w:sz w:val="18"/>
                <w:szCs w:val="18"/>
              </w:rPr>
              <w:t>-1,838,296</w:t>
            </w:r>
          </w:p>
        </w:tc>
        <w:tc>
          <w:tcPr>
            <w:tcW w:w="1833" w:type="dxa"/>
            <w:tcBorders>
              <w:top w:val="nil"/>
              <w:left w:val="nil"/>
              <w:bottom w:val="single" w:sz="8" w:space="0" w:color="auto"/>
              <w:right w:val="single" w:sz="8" w:space="0" w:color="auto"/>
            </w:tcBorders>
            <w:shd w:val="clear" w:color="auto" w:fill="auto"/>
            <w:vAlign w:val="center"/>
          </w:tcPr>
          <w:p w:rsidR="009D5D47" w:rsidP="006E5B28" w14:paraId="0D43A1EC" w14:textId="77777777">
            <w:pPr>
              <w:jc w:val="right"/>
              <w:rPr>
                <w:rFonts w:ascii="Arial" w:hAnsi="Arial" w:cs="Arial"/>
                <w:b/>
                <w:bCs/>
                <w:color w:val="000000"/>
                <w:sz w:val="18"/>
                <w:szCs w:val="18"/>
              </w:rPr>
            </w:pPr>
            <w:r>
              <w:rPr>
                <w:rFonts w:ascii="Arial" w:hAnsi="Arial" w:cs="Arial"/>
                <w:b/>
                <w:bCs/>
                <w:color w:val="000000"/>
                <w:sz w:val="18"/>
                <w:szCs w:val="18"/>
              </w:rPr>
              <w:t>-1,463,912</w:t>
            </w:r>
          </w:p>
        </w:tc>
      </w:tr>
      <w:tr w14:paraId="362B3B47"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13F0ABD6" w14:textId="77777777">
            <w:pPr>
              <w:rPr>
                <w:rFonts w:ascii="Arial" w:hAnsi="Arial" w:cs="Arial"/>
                <w:color w:val="000000"/>
                <w:sz w:val="18"/>
                <w:szCs w:val="18"/>
              </w:rPr>
            </w:pPr>
            <w:r>
              <w:rPr>
                <w:rFonts w:ascii="Arial" w:hAnsi="Arial" w:cs="Arial"/>
                <w:color w:val="000000"/>
                <w:sz w:val="18"/>
                <w:szCs w:val="18"/>
              </w:rPr>
              <w:t>State implementation activities (read rule, adopt rule, modify data systems, provide training)</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12FCF3F5" w14:textId="77777777">
            <w:pPr>
              <w:jc w:val="right"/>
              <w:rPr>
                <w:rFonts w:ascii="Arial" w:hAnsi="Arial" w:cs="Arial"/>
                <w:color w:val="000000"/>
                <w:sz w:val="18"/>
                <w:szCs w:val="18"/>
              </w:rPr>
            </w:pPr>
            <w:r>
              <w:rPr>
                <w:rFonts w:ascii="Arial" w:hAnsi="Arial" w:cs="Arial"/>
                <w:color w:val="000000"/>
                <w:sz w:val="18"/>
                <w:szCs w:val="18"/>
              </w:rPr>
              <w:t>133,056</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0D27AEDC" w14:textId="77777777">
            <w:pPr>
              <w:jc w:val="right"/>
              <w:rPr>
                <w:rFonts w:ascii="Arial" w:hAnsi="Arial" w:cs="Arial"/>
                <w:color w:val="000000"/>
                <w:sz w:val="18"/>
                <w:szCs w:val="18"/>
              </w:rPr>
            </w:pPr>
            <w:r>
              <w:rPr>
                <w:rFonts w:ascii="Arial" w:hAnsi="Arial" w:cs="Arial"/>
                <w:color w:val="000000"/>
                <w:sz w:val="18"/>
                <w:szCs w:val="18"/>
              </w:rPr>
              <w:t>133,056</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466BF1E2" w14:textId="77777777">
            <w:pPr>
              <w:jc w:val="right"/>
              <w:rPr>
                <w:rFonts w:ascii="Arial" w:hAnsi="Arial" w:cs="Arial"/>
                <w:color w:val="000000"/>
                <w:sz w:val="18"/>
                <w:szCs w:val="18"/>
              </w:rPr>
            </w:pPr>
            <w:r>
              <w:rPr>
                <w:rFonts w:ascii="Arial" w:hAnsi="Arial" w:cs="Arial"/>
                <w:color w:val="000000"/>
                <w:sz w:val="18"/>
                <w:szCs w:val="18"/>
              </w:rPr>
              <w:t>133,056</w:t>
            </w:r>
          </w:p>
        </w:tc>
      </w:tr>
      <w:tr w14:paraId="5B520D30"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338DD3E8" w14:textId="77777777">
            <w:pPr>
              <w:rPr>
                <w:rFonts w:ascii="Arial" w:hAnsi="Arial" w:cs="Arial"/>
                <w:sz w:val="18"/>
                <w:szCs w:val="18"/>
              </w:rPr>
            </w:pPr>
            <w:r>
              <w:rPr>
                <w:rFonts w:ascii="Arial" w:hAnsi="Arial" w:cs="Arial"/>
                <w:sz w:val="18"/>
                <w:szCs w:val="18"/>
              </w:rPr>
              <w:t>State reviews updated initial inventories with connector information</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63073F33" w14:textId="77777777">
            <w:pPr>
              <w:jc w:val="right"/>
              <w:rPr>
                <w:rFonts w:ascii="Arial" w:hAnsi="Arial" w:cs="Arial"/>
                <w:color w:val="000000"/>
                <w:sz w:val="18"/>
                <w:szCs w:val="18"/>
              </w:rPr>
            </w:pPr>
            <w:r>
              <w:rPr>
                <w:rFonts w:ascii="Arial" w:hAnsi="Arial" w:cs="Arial"/>
                <w:color w:val="000000"/>
                <w:sz w:val="18"/>
                <w:szCs w:val="18"/>
              </w:rPr>
              <w:t>66,947</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28107227" w14:textId="77777777">
            <w:pPr>
              <w:jc w:val="right"/>
              <w:rPr>
                <w:rFonts w:ascii="Arial" w:hAnsi="Arial" w:cs="Arial"/>
                <w:color w:val="000000"/>
                <w:sz w:val="18"/>
                <w:szCs w:val="18"/>
              </w:rPr>
            </w:pPr>
            <w:r>
              <w:rPr>
                <w:rFonts w:ascii="Arial" w:hAnsi="Arial" w:cs="Arial"/>
                <w:color w:val="000000"/>
                <w:sz w:val="18"/>
                <w:szCs w:val="18"/>
              </w:rPr>
              <w:t>66,947</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19F807DB" w14:textId="77777777">
            <w:pPr>
              <w:jc w:val="right"/>
              <w:rPr>
                <w:rFonts w:ascii="Arial" w:hAnsi="Arial" w:cs="Arial"/>
                <w:color w:val="000000"/>
                <w:sz w:val="18"/>
                <w:szCs w:val="18"/>
              </w:rPr>
            </w:pPr>
            <w:r>
              <w:rPr>
                <w:rFonts w:ascii="Arial" w:hAnsi="Arial" w:cs="Arial"/>
                <w:color w:val="000000"/>
                <w:sz w:val="18"/>
                <w:szCs w:val="18"/>
              </w:rPr>
              <w:t>66,947</w:t>
            </w:r>
          </w:p>
        </w:tc>
      </w:tr>
      <w:tr w14:paraId="0A51E4C9"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75D0BFDA" w14:textId="77777777">
            <w:pPr>
              <w:rPr>
                <w:rFonts w:ascii="Arial" w:hAnsi="Arial" w:cs="Arial"/>
                <w:color w:val="000000"/>
                <w:sz w:val="18"/>
                <w:szCs w:val="18"/>
              </w:rPr>
            </w:pPr>
            <w:r>
              <w:rPr>
                <w:rFonts w:ascii="Arial" w:hAnsi="Arial" w:cs="Arial"/>
                <w:color w:val="000000"/>
                <w:sz w:val="18"/>
                <w:szCs w:val="18"/>
              </w:rPr>
              <w:t>State review annual inventory update</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645D1118" w14:textId="77777777">
            <w:pPr>
              <w:jc w:val="right"/>
              <w:rPr>
                <w:rFonts w:ascii="Arial" w:hAnsi="Arial" w:cs="Arial"/>
                <w:color w:val="000000"/>
                <w:sz w:val="18"/>
                <w:szCs w:val="18"/>
              </w:rPr>
            </w:pPr>
            <w:r>
              <w:rPr>
                <w:rFonts w:ascii="Arial" w:hAnsi="Arial" w:cs="Arial"/>
                <w:color w:val="000000"/>
                <w:sz w:val="18"/>
                <w:szCs w:val="18"/>
              </w:rPr>
              <w:t>13,000</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6165AC25" w14:textId="77777777">
            <w:pPr>
              <w:jc w:val="right"/>
              <w:rPr>
                <w:rFonts w:ascii="Arial" w:hAnsi="Arial" w:cs="Arial"/>
                <w:color w:val="000000"/>
                <w:sz w:val="18"/>
                <w:szCs w:val="18"/>
              </w:rPr>
            </w:pPr>
            <w:r>
              <w:rPr>
                <w:rFonts w:ascii="Arial" w:hAnsi="Arial" w:cs="Arial"/>
                <w:color w:val="000000"/>
                <w:sz w:val="18"/>
                <w:szCs w:val="18"/>
              </w:rPr>
              <w:t>13,000</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1489ECE6" w14:textId="77777777">
            <w:pPr>
              <w:jc w:val="right"/>
              <w:rPr>
                <w:rFonts w:ascii="Arial" w:hAnsi="Arial" w:cs="Arial"/>
                <w:color w:val="000000"/>
                <w:sz w:val="18"/>
                <w:szCs w:val="18"/>
              </w:rPr>
            </w:pPr>
            <w:r>
              <w:rPr>
                <w:rFonts w:ascii="Arial" w:hAnsi="Arial" w:cs="Arial"/>
                <w:color w:val="000000"/>
                <w:sz w:val="18"/>
                <w:szCs w:val="18"/>
              </w:rPr>
              <w:t>13,000</w:t>
            </w:r>
          </w:p>
        </w:tc>
      </w:tr>
      <w:tr w14:paraId="27BF2AA9"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02C2B376" w14:textId="77777777">
            <w:pPr>
              <w:rPr>
                <w:rFonts w:ascii="Arial" w:hAnsi="Arial" w:cs="Arial"/>
                <w:color w:val="000000"/>
                <w:sz w:val="18"/>
                <w:szCs w:val="18"/>
              </w:rPr>
            </w:pPr>
            <w:r>
              <w:rPr>
                <w:rFonts w:ascii="Arial" w:hAnsi="Arial" w:cs="Arial"/>
                <w:color w:val="000000"/>
                <w:sz w:val="18"/>
                <w:szCs w:val="18"/>
              </w:rPr>
              <w:t>State reviews service line replacement plan</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026B7170" w14:textId="77777777">
            <w:pPr>
              <w:jc w:val="right"/>
              <w:rPr>
                <w:rFonts w:ascii="Arial" w:hAnsi="Arial" w:cs="Arial"/>
                <w:color w:val="000000"/>
                <w:sz w:val="18"/>
                <w:szCs w:val="18"/>
              </w:rPr>
            </w:pPr>
            <w:r>
              <w:rPr>
                <w:rFonts w:ascii="Arial" w:hAnsi="Arial" w:cs="Arial"/>
                <w:color w:val="000000"/>
                <w:sz w:val="18"/>
                <w:szCs w:val="18"/>
              </w:rPr>
              <w:t>0</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6EEB98AC" w14:textId="77777777">
            <w:pPr>
              <w:jc w:val="right"/>
              <w:rPr>
                <w:rFonts w:ascii="Arial" w:hAnsi="Arial" w:cs="Arial"/>
                <w:color w:val="000000"/>
                <w:sz w:val="18"/>
                <w:szCs w:val="18"/>
              </w:rPr>
            </w:pPr>
            <w:r>
              <w:rPr>
                <w:rFonts w:ascii="Arial" w:hAnsi="Arial" w:cs="Arial"/>
                <w:color w:val="000000"/>
                <w:sz w:val="18"/>
                <w:szCs w:val="18"/>
              </w:rPr>
              <w:t>0</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5F4CFE28" w14:textId="77777777">
            <w:pPr>
              <w:jc w:val="right"/>
              <w:rPr>
                <w:rFonts w:ascii="Arial" w:hAnsi="Arial" w:cs="Arial"/>
                <w:color w:val="000000"/>
                <w:sz w:val="18"/>
                <w:szCs w:val="18"/>
              </w:rPr>
            </w:pPr>
            <w:r>
              <w:rPr>
                <w:rFonts w:ascii="Arial" w:hAnsi="Arial" w:cs="Arial"/>
                <w:color w:val="000000"/>
                <w:sz w:val="18"/>
                <w:szCs w:val="18"/>
              </w:rPr>
              <w:t>187,192</w:t>
            </w:r>
          </w:p>
        </w:tc>
      </w:tr>
      <w:tr w14:paraId="16F41D81"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6BD45EF9" w14:textId="77777777">
            <w:pPr>
              <w:rPr>
                <w:rFonts w:ascii="Arial" w:hAnsi="Arial" w:cs="Arial"/>
                <w:color w:val="000000"/>
                <w:sz w:val="18"/>
                <w:szCs w:val="18"/>
              </w:rPr>
            </w:pPr>
            <w:r>
              <w:rPr>
                <w:rFonts w:ascii="Arial" w:hAnsi="Arial" w:cs="Arial"/>
                <w:color w:val="000000"/>
                <w:sz w:val="18"/>
                <w:szCs w:val="18"/>
              </w:rPr>
              <w:t>State provides templates to systems for public education on service lines with lead, GRR, or unknown content and reviews system developed materials</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4D4C5E88" w14:textId="77777777">
            <w:pPr>
              <w:jc w:val="right"/>
              <w:rPr>
                <w:rFonts w:ascii="Arial" w:hAnsi="Arial" w:cs="Arial"/>
                <w:color w:val="000000"/>
                <w:sz w:val="18"/>
                <w:szCs w:val="18"/>
              </w:rPr>
            </w:pPr>
            <w:r>
              <w:rPr>
                <w:rFonts w:ascii="Arial" w:hAnsi="Arial" w:cs="Arial"/>
                <w:color w:val="000000"/>
                <w:sz w:val="18"/>
                <w:szCs w:val="18"/>
              </w:rPr>
              <w:t>23,896</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05D36CCA" w14:textId="77777777">
            <w:pPr>
              <w:jc w:val="right"/>
              <w:rPr>
                <w:rFonts w:ascii="Arial" w:hAnsi="Arial" w:cs="Arial"/>
                <w:color w:val="000000"/>
                <w:sz w:val="18"/>
                <w:szCs w:val="18"/>
              </w:rPr>
            </w:pPr>
            <w:r>
              <w:rPr>
                <w:rFonts w:ascii="Arial" w:hAnsi="Arial" w:cs="Arial"/>
                <w:color w:val="000000"/>
                <w:sz w:val="18"/>
                <w:szCs w:val="18"/>
              </w:rPr>
              <w:t>0</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1B012BA5" w14:textId="77777777">
            <w:pPr>
              <w:jc w:val="right"/>
              <w:rPr>
                <w:rFonts w:ascii="Arial" w:hAnsi="Arial" w:cs="Arial"/>
                <w:color w:val="000000"/>
                <w:sz w:val="18"/>
                <w:szCs w:val="18"/>
              </w:rPr>
            </w:pPr>
            <w:r>
              <w:rPr>
                <w:rFonts w:ascii="Arial" w:hAnsi="Arial" w:cs="Arial"/>
                <w:color w:val="000000"/>
                <w:sz w:val="18"/>
                <w:szCs w:val="18"/>
              </w:rPr>
              <w:t>0</w:t>
            </w:r>
          </w:p>
        </w:tc>
      </w:tr>
      <w:tr w14:paraId="6D379EBB"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2E1C990F" w14:textId="77777777">
            <w:pPr>
              <w:rPr>
                <w:rFonts w:ascii="Arial" w:hAnsi="Arial" w:cs="Arial"/>
                <w:b/>
                <w:bCs/>
                <w:color w:val="000000"/>
                <w:sz w:val="18"/>
                <w:szCs w:val="18"/>
              </w:rPr>
            </w:pPr>
            <w:r>
              <w:rPr>
                <w:rFonts w:ascii="Arial" w:hAnsi="Arial" w:cs="Arial"/>
                <w:b/>
                <w:bCs/>
                <w:color w:val="000000"/>
                <w:sz w:val="18"/>
                <w:szCs w:val="18"/>
              </w:rPr>
              <w:t>State Subtotal</w:t>
            </w:r>
          </w:p>
        </w:tc>
        <w:tc>
          <w:tcPr>
            <w:tcW w:w="1682" w:type="dxa"/>
            <w:tcBorders>
              <w:top w:val="nil"/>
              <w:left w:val="nil"/>
              <w:bottom w:val="single" w:sz="8" w:space="0" w:color="auto"/>
              <w:right w:val="single" w:sz="8" w:space="0" w:color="auto"/>
            </w:tcBorders>
            <w:shd w:val="clear" w:color="auto" w:fill="auto"/>
            <w:vAlign w:val="center"/>
            <w:hideMark/>
          </w:tcPr>
          <w:p w:rsidR="009D5D47" w:rsidP="006E5B28" w14:paraId="1A289AF6" w14:textId="77777777">
            <w:pPr>
              <w:jc w:val="right"/>
              <w:rPr>
                <w:rFonts w:ascii="Arial" w:hAnsi="Arial" w:cs="Arial"/>
                <w:b/>
                <w:bCs/>
                <w:color w:val="000000"/>
                <w:sz w:val="18"/>
                <w:szCs w:val="18"/>
              </w:rPr>
            </w:pPr>
            <w:r>
              <w:rPr>
                <w:rFonts w:ascii="Arial" w:hAnsi="Arial" w:cs="Arial"/>
                <w:b/>
                <w:bCs/>
                <w:color w:val="000000"/>
                <w:sz w:val="18"/>
                <w:szCs w:val="18"/>
              </w:rPr>
              <w:t>236,899</w:t>
            </w:r>
          </w:p>
        </w:tc>
        <w:tc>
          <w:tcPr>
            <w:tcW w:w="1743" w:type="dxa"/>
            <w:tcBorders>
              <w:top w:val="nil"/>
              <w:left w:val="nil"/>
              <w:bottom w:val="single" w:sz="8" w:space="0" w:color="auto"/>
              <w:right w:val="single" w:sz="8" w:space="0" w:color="auto"/>
            </w:tcBorders>
            <w:shd w:val="clear" w:color="auto" w:fill="auto"/>
            <w:vAlign w:val="center"/>
            <w:hideMark/>
          </w:tcPr>
          <w:p w:rsidR="009D5D47" w:rsidP="006E5B28" w14:paraId="22CD7FEC" w14:textId="77777777">
            <w:pPr>
              <w:jc w:val="right"/>
              <w:rPr>
                <w:rFonts w:ascii="Arial" w:hAnsi="Arial" w:cs="Arial"/>
                <w:b/>
                <w:bCs/>
                <w:color w:val="000000"/>
                <w:sz w:val="18"/>
                <w:szCs w:val="18"/>
              </w:rPr>
            </w:pPr>
            <w:r>
              <w:rPr>
                <w:rFonts w:ascii="Arial" w:hAnsi="Arial" w:cs="Arial"/>
                <w:b/>
                <w:bCs/>
                <w:color w:val="000000"/>
                <w:sz w:val="18"/>
                <w:szCs w:val="18"/>
              </w:rPr>
              <w:t>213,003</w:t>
            </w:r>
          </w:p>
        </w:tc>
        <w:tc>
          <w:tcPr>
            <w:tcW w:w="1833" w:type="dxa"/>
            <w:tcBorders>
              <w:top w:val="nil"/>
              <w:left w:val="nil"/>
              <w:bottom w:val="single" w:sz="8" w:space="0" w:color="auto"/>
              <w:right w:val="single" w:sz="8" w:space="0" w:color="auto"/>
            </w:tcBorders>
            <w:shd w:val="clear" w:color="auto" w:fill="auto"/>
            <w:vAlign w:val="center"/>
            <w:hideMark/>
          </w:tcPr>
          <w:p w:rsidR="009D5D47" w:rsidP="006E5B28" w14:paraId="40B14F2F" w14:textId="77777777">
            <w:pPr>
              <w:jc w:val="right"/>
              <w:rPr>
                <w:rFonts w:ascii="Arial" w:hAnsi="Arial" w:cs="Arial"/>
                <w:b/>
                <w:bCs/>
                <w:color w:val="000000"/>
                <w:sz w:val="18"/>
                <w:szCs w:val="18"/>
              </w:rPr>
            </w:pPr>
            <w:r>
              <w:rPr>
                <w:rFonts w:ascii="Arial" w:hAnsi="Arial" w:cs="Arial"/>
                <w:b/>
                <w:bCs/>
                <w:color w:val="000000"/>
                <w:sz w:val="18"/>
                <w:szCs w:val="18"/>
              </w:rPr>
              <w:t>400,195</w:t>
            </w:r>
          </w:p>
        </w:tc>
      </w:tr>
      <w:tr w14:paraId="38158954" w14:textId="77777777" w:rsidTr="006E5B28">
        <w:tblPrEx>
          <w:tblW w:w="9000" w:type="dxa"/>
          <w:tblLook w:val="04A0"/>
        </w:tblPrEx>
        <w:trPr>
          <w:trHeight w:val="302"/>
        </w:trPr>
        <w:tc>
          <w:tcPr>
            <w:tcW w:w="3742" w:type="dxa"/>
            <w:tcBorders>
              <w:top w:val="nil"/>
              <w:left w:val="single" w:sz="8" w:space="0" w:color="auto"/>
              <w:bottom w:val="single" w:sz="8" w:space="0" w:color="auto"/>
              <w:right w:val="single" w:sz="8" w:space="0" w:color="auto"/>
            </w:tcBorders>
            <w:shd w:val="clear" w:color="auto" w:fill="auto"/>
            <w:vAlign w:val="center"/>
          </w:tcPr>
          <w:p w:rsidR="009D5D47" w:rsidP="006E5B28" w14:paraId="09D151EA" w14:textId="77777777">
            <w:pPr>
              <w:rPr>
                <w:rFonts w:ascii="Arial" w:hAnsi="Arial" w:cs="Arial"/>
                <w:b/>
                <w:bCs/>
                <w:color w:val="000000"/>
                <w:sz w:val="18"/>
                <w:szCs w:val="18"/>
              </w:rPr>
            </w:pPr>
            <w:r>
              <w:rPr>
                <w:rFonts w:ascii="Arial" w:hAnsi="Arial" w:cs="Arial"/>
                <w:b/>
                <w:bCs/>
                <w:color w:val="000000"/>
                <w:sz w:val="18"/>
                <w:szCs w:val="18"/>
              </w:rPr>
              <w:t>State Estimated Overlap of Average Annual for LCRR ICR Renewal</w:t>
            </w:r>
          </w:p>
        </w:tc>
        <w:tc>
          <w:tcPr>
            <w:tcW w:w="1682" w:type="dxa"/>
            <w:tcBorders>
              <w:top w:val="nil"/>
              <w:left w:val="nil"/>
              <w:bottom w:val="single" w:sz="8" w:space="0" w:color="auto"/>
              <w:right w:val="single" w:sz="8" w:space="0" w:color="auto"/>
            </w:tcBorders>
            <w:shd w:val="clear" w:color="auto" w:fill="auto"/>
            <w:vAlign w:val="center"/>
          </w:tcPr>
          <w:p w:rsidR="009D5D47" w:rsidP="006E5B28" w14:paraId="3E4039BA" w14:textId="77777777">
            <w:pPr>
              <w:jc w:val="right"/>
              <w:rPr>
                <w:rFonts w:ascii="Arial" w:hAnsi="Arial" w:cs="Arial"/>
                <w:b/>
                <w:bCs/>
                <w:color w:val="000000"/>
                <w:sz w:val="18"/>
                <w:szCs w:val="18"/>
              </w:rPr>
            </w:pPr>
            <w:r>
              <w:rPr>
                <w:rFonts w:ascii="Arial" w:hAnsi="Arial" w:cs="Arial"/>
                <w:b/>
                <w:bCs/>
                <w:color w:val="000000"/>
                <w:sz w:val="18"/>
                <w:szCs w:val="18"/>
              </w:rPr>
              <w:t>560,481</w:t>
            </w:r>
          </w:p>
        </w:tc>
        <w:tc>
          <w:tcPr>
            <w:tcW w:w="1743" w:type="dxa"/>
            <w:tcBorders>
              <w:top w:val="nil"/>
              <w:left w:val="nil"/>
              <w:bottom w:val="single" w:sz="8" w:space="0" w:color="auto"/>
              <w:right w:val="single" w:sz="8" w:space="0" w:color="auto"/>
            </w:tcBorders>
            <w:shd w:val="clear" w:color="auto" w:fill="auto"/>
            <w:vAlign w:val="center"/>
          </w:tcPr>
          <w:p w:rsidR="009D5D47" w:rsidP="006E5B28" w14:paraId="40F3657E" w14:textId="77777777">
            <w:pPr>
              <w:jc w:val="right"/>
              <w:rPr>
                <w:rFonts w:ascii="Arial" w:hAnsi="Arial" w:cs="Arial"/>
                <w:b/>
                <w:bCs/>
                <w:color w:val="000000"/>
                <w:sz w:val="18"/>
                <w:szCs w:val="18"/>
              </w:rPr>
            </w:pPr>
            <w:r>
              <w:rPr>
                <w:rFonts w:ascii="Arial" w:hAnsi="Arial" w:cs="Arial"/>
                <w:b/>
                <w:bCs/>
                <w:color w:val="000000"/>
                <w:sz w:val="18"/>
                <w:szCs w:val="18"/>
              </w:rPr>
              <w:t>560,481</w:t>
            </w:r>
          </w:p>
        </w:tc>
        <w:tc>
          <w:tcPr>
            <w:tcW w:w="1833" w:type="dxa"/>
            <w:tcBorders>
              <w:top w:val="nil"/>
              <w:left w:val="nil"/>
              <w:bottom w:val="single" w:sz="8" w:space="0" w:color="auto"/>
              <w:right w:val="single" w:sz="8" w:space="0" w:color="auto"/>
            </w:tcBorders>
            <w:shd w:val="clear" w:color="auto" w:fill="auto"/>
            <w:vAlign w:val="center"/>
          </w:tcPr>
          <w:p w:rsidR="009D5D47" w:rsidP="006E5B28" w14:paraId="54897335" w14:textId="77777777">
            <w:pPr>
              <w:jc w:val="right"/>
              <w:rPr>
                <w:rFonts w:ascii="Arial" w:hAnsi="Arial" w:cs="Arial"/>
                <w:b/>
                <w:bCs/>
                <w:color w:val="000000"/>
                <w:sz w:val="18"/>
                <w:szCs w:val="18"/>
              </w:rPr>
            </w:pPr>
            <w:r>
              <w:rPr>
                <w:rFonts w:ascii="Arial" w:hAnsi="Arial" w:cs="Arial"/>
                <w:b/>
                <w:bCs/>
                <w:color w:val="000000"/>
                <w:sz w:val="18"/>
                <w:szCs w:val="18"/>
              </w:rPr>
              <w:t>560,481</w:t>
            </w:r>
          </w:p>
        </w:tc>
      </w:tr>
      <w:tr w14:paraId="6E31412B" w14:textId="77777777" w:rsidTr="006E5B28">
        <w:tblPrEx>
          <w:tblW w:w="9000" w:type="dxa"/>
          <w:tblLook w:val="04A0"/>
        </w:tblPrEx>
        <w:trPr>
          <w:trHeight w:val="302"/>
        </w:trPr>
        <w:tc>
          <w:tcPr>
            <w:tcW w:w="3742" w:type="dxa"/>
            <w:tcBorders>
              <w:top w:val="nil"/>
              <w:left w:val="single" w:sz="8" w:space="0" w:color="auto"/>
              <w:bottom w:val="single" w:sz="4" w:space="0" w:color="auto"/>
              <w:right w:val="single" w:sz="8" w:space="0" w:color="auto"/>
            </w:tcBorders>
            <w:shd w:val="clear" w:color="auto" w:fill="auto"/>
            <w:vAlign w:val="center"/>
          </w:tcPr>
          <w:p w:rsidR="009D5D47" w:rsidP="006E5B28" w14:paraId="2D422386" w14:textId="77777777">
            <w:pPr>
              <w:rPr>
                <w:rFonts w:ascii="Arial" w:hAnsi="Arial" w:cs="Arial"/>
                <w:b/>
                <w:bCs/>
                <w:color w:val="000000"/>
                <w:sz w:val="18"/>
                <w:szCs w:val="18"/>
              </w:rPr>
            </w:pPr>
            <w:r>
              <w:rPr>
                <w:rFonts w:ascii="Arial" w:hAnsi="Arial" w:cs="Arial"/>
                <w:b/>
                <w:bCs/>
                <w:color w:val="000000"/>
                <w:sz w:val="18"/>
                <w:szCs w:val="18"/>
              </w:rPr>
              <w:t>State Net Subtotal</w:t>
            </w:r>
          </w:p>
        </w:tc>
        <w:tc>
          <w:tcPr>
            <w:tcW w:w="1682" w:type="dxa"/>
            <w:tcBorders>
              <w:top w:val="nil"/>
              <w:left w:val="nil"/>
              <w:bottom w:val="single" w:sz="8" w:space="0" w:color="auto"/>
              <w:right w:val="single" w:sz="8" w:space="0" w:color="auto"/>
            </w:tcBorders>
            <w:shd w:val="clear" w:color="auto" w:fill="auto"/>
            <w:vAlign w:val="center"/>
          </w:tcPr>
          <w:p w:rsidR="009D5D47" w:rsidP="006E5B28" w14:paraId="5D599482" w14:textId="77777777">
            <w:pPr>
              <w:jc w:val="right"/>
              <w:rPr>
                <w:rFonts w:ascii="Arial" w:hAnsi="Arial" w:cs="Arial"/>
                <w:b/>
                <w:bCs/>
                <w:color w:val="000000"/>
                <w:sz w:val="18"/>
                <w:szCs w:val="18"/>
              </w:rPr>
            </w:pPr>
            <w:r>
              <w:rPr>
                <w:rFonts w:ascii="Arial" w:hAnsi="Arial" w:cs="Arial"/>
                <w:b/>
                <w:bCs/>
                <w:color w:val="000000"/>
                <w:sz w:val="18"/>
                <w:szCs w:val="18"/>
              </w:rPr>
              <w:t>-323,582</w:t>
            </w:r>
          </w:p>
        </w:tc>
        <w:tc>
          <w:tcPr>
            <w:tcW w:w="1743" w:type="dxa"/>
            <w:tcBorders>
              <w:top w:val="nil"/>
              <w:left w:val="nil"/>
              <w:bottom w:val="single" w:sz="8" w:space="0" w:color="auto"/>
              <w:right w:val="single" w:sz="8" w:space="0" w:color="auto"/>
            </w:tcBorders>
            <w:shd w:val="clear" w:color="auto" w:fill="auto"/>
            <w:vAlign w:val="center"/>
          </w:tcPr>
          <w:p w:rsidR="009D5D47" w:rsidP="006E5B28" w14:paraId="50A32E58" w14:textId="77777777">
            <w:pPr>
              <w:jc w:val="right"/>
              <w:rPr>
                <w:rFonts w:ascii="Arial" w:hAnsi="Arial" w:cs="Arial"/>
                <w:b/>
                <w:bCs/>
                <w:color w:val="000000"/>
                <w:sz w:val="18"/>
                <w:szCs w:val="18"/>
              </w:rPr>
            </w:pPr>
            <w:r>
              <w:rPr>
                <w:rFonts w:ascii="Arial" w:hAnsi="Arial" w:cs="Arial"/>
                <w:b/>
                <w:bCs/>
                <w:color w:val="000000"/>
                <w:sz w:val="18"/>
                <w:szCs w:val="18"/>
              </w:rPr>
              <w:t>-347,478</w:t>
            </w:r>
          </w:p>
        </w:tc>
        <w:tc>
          <w:tcPr>
            <w:tcW w:w="1833" w:type="dxa"/>
            <w:tcBorders>
              <w:top w:val="nil"/>
              <w:left w:val="nil"/>
              <w:bottom w:val="single" w:sz="8" w:space="0" w:color="auto"/>
              <w:right w:val="single" w:sz="8" w:space="0" w:color="auto"/>
            </w:tcBorders>
            <w:shd w:val="clear" w:color="auto" w:fill="auto"/>
            <w:vAlign w:val="center"/>
          </w:tcPr>
          <w:p w:rsidR="009D5D47" w:rsidP="006E5B28" w14:paraId="1F35CE1F" w14:textId="77777777">
            <w:pPr>
              <w:jc w:val="right"/>
              <w:rPr>
                <w:rFonts w:ascii="Arial" w:hAnsi="Arial" w:cs="Arial"/>
                <w:b/>
                <w:bCs/>
                <w:color w:val="000000"/>
                <w:sz w:val="18"/>
                <w:szCs w:val="18"/>
              </w:rPr>
            </w:pPr>
            <w:r>
              <w:rPr>
                <w:rFonts w:ascii="Arial" w:hAnsi="Arial" w:cs="Arial"/>
                <w:b/>
                <w:bCs/>
                <w:color w:val="000000"/>
                <w:sz w:val="18"/>
                <w:szCs w:val="18"/>
              </w:rPr>
              <w:t>-160,286</w:t>
            </w:r>
          </w:p>
        </w:tc>
      </w:tr>
      <w:tr w14:paraId="4137BB01" w14:textId="77777777" w:rsidTr="006E5B28">
        <w:tblPrEx>
          <w:tblW w:w="9000" w:type="dxa"/>
          <w:tblLook w:val="04A0"/>
        </w:tblPrEx>
        <w:trPr>
          <w:trHeight w:val="302"/>
        </w:trPr>
        <w:tc>
          <w:tcPr>
            <w:tcW w:w="3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D47" w:rsidP="006E5B28" w14:paraId="729DFA84" w14:textId="77777777">
            <w:pPr>
              <w:rPr>
                <w:rFonts w:ascii="Arial" w:hAnsi="Arial" w:cs="Arial"/>
                <w:b/>
                <w:bCs/>
                <w:color w:val="000000"/>
                <w:sz w:val="18"/>
                <w:szCs w:val="18"/>
              </w:rPr>
            </w:pPr>
            <w:r>
              <w:rPr>
                <w:rFonts w:ascii="Arial" w:hAnsi="Arial" w:cs="Arial"/>
                <w:b/>
                <w:bCs/>
                <w:color w:val="000000"/>
                <w:sz w:val="18"/>
                <w:szCs w:val="18"/>
              </w:rPr>
              <w:t>Combined Systems and State</w:t>
            </w:r>
          </w:p>
        </w:tc>
        <w:tc>
          <w:tcPr>
            <w:tcW w:w="1682" w:type="dxa"/>
            <w:tcBorders>
              <w:top w:val="nil"/>
              <w:left w:val="single" w:sz="4" w:space="0" w:color="auto"/>
              <w:bottom w:val="single" w:sz="4" w:space="0" w:color="auto"/>
              <w:right w:val="single" w:sz="8" w:space="0" w:color="auto"/>
            </w:tcBorders>
            <w:shd w:val="clear" w:color="auto" w:fill="auto"/>
            <w:vAlign w:val="center"/>
            <w:hideMark/>
          </w:tcPr>
          <w:p w:rsidR="009D5D47" w:rsidP="006E5B28" w14:paraId="31A0895F" w14:textId="77777777">
            <w:pPr>
              <w:jc w:val="right"/>
              <w:rPr>
                <w:rFonts w:ascii="Arial" w:hAnsi="Arial" w:cs="Arial"/>
                <w:b/>
                <w:bCs/>
                <w:color w:val="000000"/>
                <w:sz w:val="18"/>
                <w:szCs w:val="18"/>
              </w:rPr>
            </w:pPr>
            <w:r>
              <w:rPr>
                <w:rFonts w:ascii="Arial" w:hAnsi="Arial" w:cs="Arial"/>
                <w:b/>
                <w:bCs/>
                <w:color w:val="000000"/>
                <w:sz w:val="18"/>
                <w:szCs w:val="18"/>
              </w:rPr>
              <w:t>3,652,523</w:t>
            </w:r>
          </w:p>
        </w:tc>
        <w:tc>
          <w:tcPr>
            <w:tcW w:w="1743" w:type="dxa"/>
            <w:tcBorders>
              <w:top w:val="nil"/>
              <w:left w:val="nil"/>
              <w:bottom w:val="single" w:sz="4" w:space="0" w:color="auto"/>
              <w:right w:val="single" w:sz="8" w:space="0" w:color="auto"/>
            </w:tcBorders>
            <w:shd w:val="clear" w:color="auto" w:fill="auto"/>
            <w:vAlign w:val="center"/>
            <w:hideMark/>
          </w:tcPr>
          <w:p w:rsidR="009D5D47" w:rsidP="006E5B28" w14:paraId="76C2DF3E" w14:textId="77777777">
            <w:pPr>
              <w:jc w:val="right"/>
              <w:rPr>
                <w:rFonts w:ascii="Arial" w:hAnsi="Arial" w:cs="Arial"/>
                <w:b/>
                <w:bCs/>
                <w:color w:val="000000"/>
                <w:sz w:val="18"/>
                <w:szCs w:val="18"/>
              </w:rPr>
            </w:pPr>
            <w:r>
              <w:rPr>
                <w:rFonts w:ascii="Arial" w:hAnsi="Arial" w:cs="Arial"/>
                <w:b/>
                <w:bCs/>
                <w:color w:val="000000"/>
                <w:sz w:val="18"/>
                <w:szCs w:val="18"/>
              </w:rPr>
              <w:t>2,107,687</w:t>
            </w:r>
          </w:p>
        </w:tc>
        <w:tc>
          <w:tcPr>
            <w:tcW w:w="1833" w:type="dxa"/>
            <w:tcBorders>
              <w:top w:val="nil"/>
              <w:left w:val="nil"/>
              <w:bottom w:val="single" w:sz="4" w:space="0" w:color="auto"/>
              <w:right w:val="single" w:sz="8" w:space="0" w:color="auto"/>
            </w:tcBorders>
            <w:shd w:val="clear" w:color="auto" w:fill="auto"/>
            <w:vAlign w:val="center"/>
            <w:hideMark/>
          </w:tcPr>
          <w:p w:rsidR="009D5D47" w:rsidP="006E5B28" w14:paraId="2CFB56A5" w14:textId="77777777">
            <w:pPr>
              <w:jc w:val="right"/>
              <w:rPr>
                <w:rFonts w:ascii="Arial" w:hAnsi="Arial" w:cs="Arial"/>
                <w:b/>
                <w:bCs/>
                <w:color w:val="000000"/>
                <w:sz w:val="18"/>
                <w:szCs w:val="18"/>
              </w:rPr>
            </w:pPr>
            <w:r>
              <w:rPr>
                <w:rFonts w:ascii="Arial" w:hAnsi="Arial" w:cs="Arial"/>
                <w:b/>
                <w:bCs/>
                <w:color w:val="000000"/>
                <w:sz w:val="18"/>
                <w:szCs w:val="18"/>
              </w:rPr>
              <w:t>2,669,263</w:t>
            </w:r>
          </w:p>
        </w:tc>
      </w:tr>
      <w:tr w14:paraId="2098979B" w14:textId="77777777" w:rsidTr="006E5B28">
        <w:tblPrEx>
          <w:tblW w:w="9000" w:type="dxa"/>
          <w:tblLook w:val="04A0"/>
        </w:tblPrEx>
        <w:trPr>
          <w:trHeight w:val="302"/>
        </w:trPr>
        <w:tc>
          <w:tcPr>
            <w:tcW w:w="3742" w:type="dxa"/>
            <w:tcBorders>
              <w:top w:val="single" w:sz="4" w:space="0" w:color="auto"/>
              <w:left w:val="single" w:sz="4" w:space="0" w:color="auto"/>
              <w:bottom w:val="single" w:sz="4" w:space="0" w:color="auto"/>
              <w:right w:val="single" w:sz="4" w:space="0" w:color="auto"/>
            </w:tcBorders>
            <w:shd w:val="clear" w:color="auto" w:fill="auto"/>
            <w:vAlign w:val="center"/>
          </w:tcPr>
          <w:p w:rsidR="009D5D47" w:rsidP="006E5B28" w14:paraId="120DDEA5" w14:textId="77777777">
            <w:pPr>
              <w:rPr>
                <w:rFonts w:ascii="Arial" w:hAnsi="Arial" w:cs="Arial"/>
                <w:b/>
                <w:bCs/>
                <w:color w:val="000000"/>
                <w:sz w:val="18"/>
                <w:szCs w:val="18"/>
              </w:rPr>
            </w:pPr>
            <w:r>
              <w:rPr>
                <w:rFonts w:ascii="Arial" w:hAnsi="Arial" w:cs="Arial"/>
                <w:b/>
                <w:bCs/>
                <w:color w:val="000000"/>
                <w:sz w:val="18"/>
                <w:szCs w:val="18"/>
              </w:rPr>
              <w:t>Combined Systems and State Net Total</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tcPr>
          <w:p w:rsidR="009D5D47" w:rsidP="006E5B28" w14:paraId="39232C25" w14:textId="77777777">
            <w:pPr>
              <w:jc w:val="right"/>
              <w:rPr>
                <w:rFonts w:ascii="Arial" w:hAnsi="Arial" w:cs="Arial"/>
                <w:b/>
                <w:bCs/>
                <w:color w:val="000000"/>
                <w:sz w:val="18"/>
                <w:szCs w:val="18"/>
              </w:rPr>
            </w:pPr>
            <w:r>
              <w:rPr>
                <w:rFonts w:ascii="Arial" w:hAnsi="Arial" w:cs="Arial"/>
                <w:b/>
                <w:bCs/>
                <w:color w:val="000000"/>
                <w:sz w:val="18"/>
                <w:szCs w:val="18"/>
              </w:rPr>
              <w:t>-640,937</w:t>
            </w:r>
          </w:p>
        </w:tc>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9D5D47" w:rsidP="006E5B28" w14:paraId="156156DE" w14:textId="77777777">
            <w:pPr>
              <w:jc w:val="right"/>
              <w:rPr>
                <w:rFonts w:ascii="Arial" w:hAnsi="Arial" w:cs="Arial"/>
                <w:b/>
                <w:bCs/>
                <w:color w:val="000000"/>
                <w:sz w:val="18"/>
                <w:szCs w:val="18"/>
              </w:rPr>
            </w:pPr>
            <w:r>
              <w:rPr>
                <w:rFonts w:ascii="Arial" w:hAnsi="Arial" w:cs="Arial"/>
                <w:b/>
                <w:bCs/>
                <w:color w:val="000000"/>
                <w:sz w:val="18"/>
                <w:szCs w:val="18"/>
              </w:rPr>
              <w:t>-2,185,773</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rsidR="009D5D47" w:rsidP="006E5B28" w14:paraId="524E4ACE" w14:textId="77777777">
            <w:pPr>
              <w:jc w:val="right"/>
              <w:rPr>
                <w:rFonts w:ascii="Arial" w:hAnsi="Arial" w:cs="Arial"/>
                <w:b/>
                <w:bCs/>
                <w:color w:val="000000"/>
                <w:sz w:val="18"/>
                <w:szCs w:val="18"/>
              </w:rPr>
            </w:pPr>
            <w:r>
              <w:rPr>
                <w:rFonts w:ascii="Arial" w:hAnsi="Arial" w:cs="Arial"/>
                <w:b/>
                <w:bCs/>
                <w:color w:val="000000"/>
                <w:sz w:val="18"/>
                <w:szCs w:val="18"/>
              </w:rPr>
              <w:t>-1,624,197</w:t>
            </w:r>
          </w:p>
        </w:tc>
      </w:tr>
    </w:tbl>
    <w:p w:rsidR="009D5D47" w:rsidP="009D5D47" w14:paraId="36A3C231" w14:textId="77777777"/>
    <w:p w:rsidR="009D5D47" w:rsidRPr="008751FA" w:rsidP="008751FA" w14:paraId="435D90AA" w14:textId="77777777">
      <w:pPr>
        <w:keepNext/>
        <w:spacing w:after="200" w:line="240" w:lineRule="auto"/>
        <w:jc w:val="center"/>
        <w:rPr>
          <w:rFonts w:eastAsia="Times New Roman" w:cstheme="minorHAnsi"/>
          <w:b/>
          <w:bCs/>
        </w:rPr>
      </w:pPr>
      <w:bookmarkStart w:id="28" w:name="_Ref4742203"/>
      <w:bookmarkStart w:id="29" w:name="OLE_LINK1"/>
      <w:r w:rsidRPr="008751FA">
        <w:rPr>
          <w:rFonts w:eastAsia="Times New Roman" w:cstheme="minorHAnsi"/>
          <w:b/>
          <w:bCs/>
        </w:rPr>
        <w:t xml:space="preserve">Exhibit </w:t>
      </w:r>
      <w:r w:rsidRPr="008751FA">
        <w:rPr>
          <w:rFonts w:eastAsia="Times New Roman" w:cstheme="minorHAnsi"/>
          <w:b/>
          <w:bCs/>
        </w:rPr>
        <w:fldChar w:fldCharType="begin"/>
      </w:r>
      <w:r w:rsidRPr="008751FA">
        <w:rPr>
          <w:rFonts w:eastAsia="Times New Roman" w:cstheme="minorHAnsi"/>
          <w:b/>
          <w:bCs/>
        </w:rPr>
        <w:instrText xml:space="preserve"> SEQ Exhibit \* ARABIC </w:instrText>
      </w:r>
      <w:r w:rsidRPr="008751FA">
        <w:rPr>
          <w:rFonts w:eastAsia="Times New Roman" w:cstheme="minorHAnsi"/>
          <w:b/>
          <w:bCs/>
        </w:rPr>
        <w:fldChar w:fldCharType="separate"/>
      </w:r>
      <w:r w:rsidRPr="008751FA">
        <w:rPr>
          <w:rFonts w:eastAsia="Times New Roman" w:cstheme="minorHAnsi"/>
          <w:b/>
          <w:bCs/>
        </w:rPr>
        <w:t>23</w:t>
      </w:r>
      <w:r w:rsidRPr="008751FA">
        <w:rPr>
          <w:rFonts w:eastAsia="Times New Roman" w:cstheme="minorHAnsi"/>
          <w:b/>
          <w:bCs/>
        </w:rPr>
        <w:fldChar w:fldCharType="end"/>
      </w:r>
      <w:bookmarkEnd w:id="28"/>
      <w:r w:rsidRPr="008751FA">
        <w:rPr>
          <w:rFonts w:eastAsia="Times New Roman" w:cstheme="minorHAnsi"/>
          <w:b/>
          <w:bCs/>
        </w:rPr>
        <w:t>. Distribution of Cost over the ICR Period (2022 USD)</w:t>
      </w:r>
    </w:p>
    <w:tbl>
      <w:tblPr>
        <w:tblW w:w="9000" w:type="dxa"/>
        <w:tblLook w:val="04A0"/>
      </w:tblPr>
      <w:tblGrid>
        <w:gridCol w:w="3940"/>
        <w:gridCol w:w="1720"/>
        <w:gridCol w:w="1780"/>
        <w:gridCol w:w="1560"/>
      </w:tblGrid>
      <w:tr w14:paraId="71109F67" w14:textId="77777777" w:rsidTr="006E5B28">
        <w:tblPrEx>
          <w:tblW w:w="9000" w:type="dxa"/>
          <w:tblLook w:val="04A0"/>
        </w:tblPrEx>
        <w:trPr>
          <w:trHeight w:val="470"/>
        </w:trPr>
        <w:tc>
          <w:tcPr>
            <w:tcW w:w="39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D5D47" w:rsidP="006E5B28" w14:paraId="7783B2CE" w14:textId="77777777">
            <w:pPr>
              <w:jc w:val="center"/>
              <w:rPr>
                <w:rFonts w:ascii="Arial" w:hAnsi="Arial" w:cs="Arial"/>
                <w:b/>
                <w:bCs/>
                <w:color w:val="000000"/>
                <w:sz w:val="18"/>
                <w:szCs w:val="18"/>
              </w:rPr>
            </w:pPr>
            <w:r>
              <w:rPr>
                <w:rFonts w:ascii="Arial" w:hAnsi="Arial" w:cs="Arial"/>
                <w:b/>
                <w:bCs/>
                <w:color w:val="000000"/>
                <w:sz w:val="18"/>
                <w:szCs w:val="18"/>
              </w:rPr>
              <w:t>Requirement</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rsidR="009D5D47" w:rsidP="006E5B28" w14:paraId="126F7C01" w14:textId="77777777">
            <w:pPr>
              <w:jc w:val="center"/>
              <w:rPr>
                <w:rFonts w:ascii="Arial" w:hAnsi="Arial" w:cs="Arial"/>
                <w:b/>
                <w:bCs/>
                <w:color w:val="000000"/>
                <w:sz w:val="18"/>
                <w:szCs w:val="18"/>
              </w:rPr>
            </w:pPr>
            <w:r>
              <w:rPr>
                <w:rFonts w:ascii="Arial" w:hAnsi="Arial" w:cs="Arial"/>
                <w:b/>
                <w:bCs/>
                <w:color w:val="000000"/>
                <w:sz w:val="18"/>
                <w:szCs w:val="18"/>
              </w:rPr>
              <w:t>Year 1 Burden (cost)</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9D5D47" w:rsidP="006E5B28" w14:paraId="59F4ECE2" w14:textId="77777777">
            <w:pPr>
              <w:jc w:val="center"/>
              <w:rPr>
                <w:rFonts w:ascii="Arial" w:hAnsi="Arial" w:cs="Arial"/>
                <w:b/>
                <w:bCs/>
                <w:color w:val="000000"/>
                <w:sz w:val="18"/>
                <w:szCs w:val="18"/>
              </w:rPr>
            </w:pPr>
            <w:r>
              <w:rPr>
                <w:rFonts w:ascii="Arial" w:hAnsi="Arial" w:cs="Arial"/>
                <w:b/>
                <w:bCs/>
                <w:color w:val="000000"/>
                <w:sz w:val="18"/>
                <w:szCs w:val="18"/>
              </w:rPr>
              <w:t>Year 2 Burden (cost)</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9D5D47" w:rsidP="006E5B28" w14:paraId="24306E9F" w14:textId="77777777">
            <w:pPr>
              <w:jc w:val="center"/>
              <w:rPr>
                <w:rFonts w:ascii="Arial" w:hAnsi="Arial" w:cs="Arial"/>
                <w:b/>
                <w:bCs/>
                <w:color w:val="000000"/>
                <w:sz w:val="18"/>
                <w:szCs w:val="18"/>
              </w:rPr>
            </w:pPr>
            <w:r>
              <w:rPr>
                <w:rFonts w:ascii="Arial" w:hAnsi="Arial" w:cs="Arial"/>
                <w:b/>
                <w:bCs/>
                <w:color w:val="000000"/>
                <w:sz w:val="18"/>
                <w:szCs w:val="18"/>
              </w:rPr>
              <w:t>Year 3 Burden (cost)</w:t>
            </w:r>
          </w:p>
        </w:tc>
      </w:tr>
      <w:tr w14:paraId="3ECE8038"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25C023DD" w14:textId="77777777">
            <w:pPr>
              <w:rPr>
                <w:rFonts w:ascii="Arial" w:hAnsi="Arial" w:cs="Arial"/>
                <w:color w:val="000000"/>
                <w:sz w:val="18"/>
                <w:szCs w:val="18"/>
              </w:rPr>
            </w:pPr>
            <w:r>
              <w:rPr>
                <w:rFonts w:ascii="Arial" w:hAnsi="Arial" w:cs="Arial"/>
                <w:color w:val="000000"/>
                <w:sz w:val="18"/>
                <w:szCs w:val="18"/>
              </w:rPr>
              <w:t>System implementation activities (read rule, assign staff, attend training)</w:t>
            </w:r>
          </w:p>
        </w:tc>
        <w:tc>
          <w:tcPr>
            <w:tcW w:w="1720" w:type="dxa"/>
            <w:tcBorders>
              <w:top w:val="nil"/>
              <w:left w:val="nil"/>
              <w:bottom w:val="single" w:sz="8" w:space="0" w:color="auto"/>
              <w:right w:val="single" w:sz="8" w:space="0" w:color="auto"/>
            </w:tcBorders>
            <w:shd w:val="clear" w:color="auto" w:fill="auto"/>
            <w:noWrap/>
            <w:vAlign w:val="center"/>
            <w:hideMark/>
          </w:tcPr>
          <w:p w:rsidR="009D5D47" w:rsidP="006E5B28" w14:paraId="572C890F" w14:textId="77777777">
            <w:pPr>
              <w:jc w:val="right"/>
              <w:rPr>
                <w:rFonts w:ascii="Arial" w:hAnsi="Arial" w:cs="Arial"/>
                <w:color w:val="000000"/>
                <w:sz w:val="18"/>
                <w:szCs w:val="18"/>
              </w:rPr>
            </w:pPr>
            <w:r>
              <w:rPr>
                <w:rFonts w:ascii="Arial" w:hAnsi="Arial" w:cs="Arial"/>
                <w:color w:val="000000"/>
                <w:sz w:val="18"/>
                <w:szCs w:val="18"/>
              </w:rPr>
              <w:t xml:space="preserve">$50,720,720 </w:t>
            </w:r>
          </w:p>
        </w:tc>
        <w:tc>
          <w:tcPr>
            <w:tcW w:w="1780" w:type="dxa"/>
            <w:tcBorders>
              <w:top w:val="nil"/>
              <w:left w:val="nil"/>
              <w:bottom w:val="single" w:sz="8" w:space="0" w:color="auto"/>
              <w:right w:val="single" w:sz="8" w:space="0" w:color="auto"/>
            </w:tcBorders>
            <w:shd w:val="clear" w:color="auto" w:fill="auto"/>
            <w:noWrap/>
            <w:vAlign w:val="center"/>
            <w:hideMark/>
          </w:tcPr>
          <w:p w:rsidR="009D5D47" w:rsidP="006E5B28" w14:paraId="6292F1FE"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560" w:type="dxa"/>
            <w:tcBorders>
              <w:top w:val="nil"/>
              <w:left w:val="nil"/>
              <w:bottom w:val="single" w:sz="8" w:space="0" w:color="auto"/>
              <w:right w:val="single" w:sz="8" w:space="0" w:color="auto"/>
            </w:tcBorders>
            <w:shd w:val="clear" w:color="auto" w:fill="auto"/>
            <w:noWrap/>
            <w:vAlign w:val="center"/>
            <w:hideMark/>
          </w:tcPr>
          <w:p w:rsidR="009D5D47" w:rsidP="006E5B28" w14:paraId="3A5A8C8B" w14:textId="77777777">
            <w:pPr>
              <w:jc w:val="right"/>
              <w:rPr>
                <w:rFonts w:ascii="Arial" w:hAnsi="Arial" w:cs="Arial"/>
                <w:color w:val="000000"/>
                <w:sz w:val="18"/>
                <w:szCs w:val="18"/>
              </w:rPr>
            </w:pPr>
            <w:r>
              <w:rPr>
                <w:rFonts w:ascii="Arial" w:hAnsi="Arial" w:cs="Arial"/>
                <w:color w:val="000000"/>
                <w:sz w:val="18"/>
                <w:szCs w:val="18"/>
              </w:rPr>
              <w:t xml:space="preserve">$0 </w:t>
            </w:r>
          </w:p>
        </w:tc>
      </w:tr>
      <w:tr w14:paraId="5EAFE640"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1319C860" w14:textId="77777777">
            <w:pPr>
              <w:rPr>
                <w:rFonts w:ascii="Arial" w:hAnsi="Arial" w:cs="Arial"/>
                <w:color w:val="000000"/>
                <w:sz w:val="18"/>
                <w:szCs w:val="18"/>
              </w:rPr>
            </w:pPr>
            <w:r>
              <w:rPr>
                <w:rFonts w:ascii="Arial" w:hAnsi="Arial" w:cs="Arial"/>
                <w:color w:val="000000"/>
                <w:sz w:val="18"/>
                <w:szCs w:val="18"/>
              </w:rPr>
              <w:t>Systems review records for connector material to prepare the updated initial inventory</w:t>
            </w:r>
          </w:p>
        </w:tc>
        <w:tc>
          <w:tcPr>
            <w:tcW w:w="1720" w:type="dxa"/>
            <w:tcBorders>
              <w:top w:val="nil"/>
              <w:left w:val="nil"/>
              <w:bottom w:val="single" w:sz="8" w:space="0" w:color="auto"/>
              <w:right w:val="single" w:sz="8" w:space="0" w:color="auto"/>
            </w:tcBorders>
            <w:shd w:val="clear" w:color="auto" w:fill="auto"/>
            <w:vAlign w:val="center"/>
            <w:hideMark/>
          </w:tcPr>
          <w:p w:rsidR="009D5D47" w:rsidP="006E5B28" w14:paraId="5F28D128" w14:textId="77777777">
            <w:pPr>
              <w:jc w:val="right"/>
              <w:rPr>
                <w:rFonts w:ascii="Arial" w:hAnsi="Arial" w:cs="Arial"/>
                <w:color w:val="000000"/>
                <w:sz w:val="18"/>
                <w:szCs w:val="18"/>
              </w:rPr>
            </w:pPr>
            <w:r>
              <w:rPr>
                <w:rFonts w:ascii="Arial" w:hAnsi="Arial" w:cs="Arial"/>
                <w:color w:val="000000"/>
                <w:sz w:val="18"/>
                <w:szCs w:val="18"/>
              </w:rPr>
              <w:t xml:space="preserve">$72,417,808 </w:t>
            </w:r>
          </w:p>
        </w:tc>
        <w:tc>
          <w:tcPr>
            <w:tcW w:w="1780" w:type="dxa"/>
            <w:tcBorders>
              <w:top w:val="nil"/>
              <w:left w:val="nil"/>
              <w:bottom w:val="single" w:sz="8" w:space="0" w:color="auto"/>
              <w:right w:val="single" w:sz="8" w:space="0" w:color="auto"/>
            </w:tcBorders>
            <w:shd w:val="clear" w:color="auto" w:fill="auto"/>
            <w:vAlign w:val="center"/>
            <w:hideMark/>
          </w:tcPr>
          <w:p w:rsidR="009D5D47" w:rsidP="006E5B28" w14:paraId="3BECD3E8" w14:textId="77777777">
            <w:pPr>
              <w:jc w:val="right"/>
              <w:rPr>
                <w:rFonts w:ascii="Arial" w:hAnsi="Arial" w:cs="Arial"/>
                <w:color w:val="000000"/>
                <w:sz w:val="18"/>
                <w:szCs w:val="18"/>
              </w:rPr>
            </w:pPr>
            <w:r>
              <w:rPr>
                <w:rFonts w:ascii="Arial" w:hAnsi="Arial" w:cs="Arial"/>
                <w:color w:val="000000"/>
                <w:sz w:val="18"/>
                <w:szCs w:val="18"/>
              </w:rPr>
              <w:t xml:space="preserve">$72,417,808 </w:t>
            </w:r>
          </w:p>
        </w:tc>
        <w:tc>
          <w:tcPr>
            <w:tcW w:w="1560" w:type="dxa"/>
            <w:tcBorders>
              <w:top w:val="nil"/>
              <w:left w:val="nil"/>
              <w:bottom w:val="single" w:sz="8" w:space="0" w:color="auto"/>
              <w:right w:val="single" w:sz="8" w:space="0" w:color="auto"/>
            </w:tcBorders>
            <w:shd w:val="clear" w:color="auto" w:fill="auto"/>
            <w:vAlign w:val="center"/>
            <w:hideMark/>
          </w:tcPr>
          <w:p w:rsidR="009D5D47" w:rsidP="006E5B28" w14:paraId="078A4619" w14:textId="77777777">
            <w:pPr>
              <w:jc w:val="right"/>
              <w:rPr>
                <w:rFonts w:ascii="Arial" w:hAnsi="Arial" w:cs="Arial"/>
                <w:color w:val="000000"/>
                <w:sz w:val="18"/>
                <w:szCs w:val="18"/>
              </w:rPr>
            </w:pPr>
            <w:r>
              <w:rPr>
                <w:rFonts w:ascii="Arial" w:hAnsi="Arial" w:cs="Arial"/>
                <w:color w:val="000000"/>
                <w:sz w:val="18"/>
                <w:szCs w:val="18"/>
              </w:rPr>
              <w:t xml:space="preserve">$72,417,808 </w:t>
            </w:r>
          </w:p>
        </w:tc>
      </w:tr>
      <w:tr w14:paraId="1DA5BA49"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1D2115CB" w14:textId="77777777">
            <w:pPr>
              <w:rPr>
                <w:rFonts w:ascii="Arial" w:hAnsi="Arial" w:cs="Arial"/>
                <w:color w:val="000000"/>
                <w:sz w:val="18"/>
                <w:szCs w:val="18"/>
              </w:rPr>
            </w:pPr>
            <w:r>
              <w:rPr>
                <w:rFonts w:ascii="Arial" w:hAnsi="Arial" w:cs="Arial"/>
                <w:color w:val="000000"/>
                <w:sz w:val="18"/>
                <w:szCs w:val="18"/>
              </w:rPr>
              <w:t>Systems submit the updated initial inventory with connector information</w:t>
            </w:r>
          </w:p>
        </w:tc>
        <w:tc>
          <w:tcPr>
            <w:tcW w:w="1720" w:type="dxa"/>
            <w:tcBorders>
              <w:top w:val="nil"/>
              <w:left w:val="nil"/>
              <w:bottom w:val="single" w:sz="8" w:space="0" w:color="auto"/>
              <w:right w:val="single" w:sz="8" w:space="0" w:color="auto"/>
            </w:tcBorders>
            <w:shd w:val="clear" w:color="auto" w:fill="auto"/>
            <w:vAlign w:val="center"/>
            <w:hideMark/>
          </w:tcPr>
          <w:p w:rsidR="009D5D47" w:rsidP="006E5B28" w14:paraId="194DDFD8" w14:textId="77777777">
            <w:pPr>
              <w:jc w:val="right"/>
              <w:rPr>
                <w:rFonts w:ascii="Arial" w:hAnsi="Arial" w:cs="Arial"/>
                <w:color w:val="000000"/>
                <w:sz w:val="18"/>
                <w:szCs w:val="18"/>
              </w:rPr>
            </w:pPr>
            <w:r>
              <w:rPr>
                <w:rFonts w:ascii="Arial" w:hAnsi="Arial" w:cs="Arial"/>
                <w:color w:val="000000"/>
                <w:sz w:val="18"/>
                <w:szCs w:val="18"/>
              </w:rPr>
              <w:t xml:space="preserve">$4,865,587 </w:t>
            </w:r>
          </w:p>
        </w:tc>
        <w:tc>
          <w:tcPr>
            <w:tcW w:w="1780" w:type="dxa"/>
            <w:tcBorders>
              <w:top w:val="nil"/>
              <w:left w:val="nil"/>
              <w:bottom w:val="single" w:sz="8" w:space="0" w:color="auto"/>
              <w:right w:val="single" w:sz="8" w:space="0" w:color="auto"/>
            </w:tcBorders>
            <w:shd w:val="clear" w:color="auto" w:fill="auto"/>
            <w:vAlign w:val="center"/>
            <w:hideMark/>
          </w:tcPr>
          <w:p w:rsidR="009D5D47" w:rsidP="006E5B28" w14:paraId="5B9125CD" w14:textId="77777777">
            <w:pPr>
              <w:jc w:val="right"/>
              <w:rPr>
                <w:rFonts w:ascii="Arial" w:hAnsi="Arial" w:cs="Arial"/>
                <w:color w:val="000000"/>
                <w:sz w:val="18"/>
                <w:szCs w:val="18"/>
              </w:rPr>
            </w:pPr>
            <w:r>
              <w:rPr>
                <w:rFonts w:ascii="Arial" w:hAnsi="Arial" w:cs="Arial"/>
                <w:color w:val="000000"/>
                <w:sz w:val="18"/>
                <w:szCs w:val="18"/>
              </w:rPr>
              <w:t xml:space="preserve">$4,865,587 </w:t>
            </w:r>
          </w:p>
        </w:tc>
        <w:tc>
          <w:tcPr>
            <w:tcW w:w="1560" w:type="dxa"/>
            <w:tcBorders>
              <w:top w:val="nil"/>
              <w:left w:val="nil"/>
              <w:bottom w:val="single" w:sz="8" w:space="0" w:color="auto"/>
              <w:right w:val="single" w:sz="8" w:space="0" w:color="auto"/>
            </w:tcBorders>
            <w:shd w:val="clear" w:color="auto" w:fill="auto"/>
            <w:vAlign w:val="center"/>
            <w:hideMark/>
          </w:tcPr>
          <w:p w:rsidR="009D5D47" w:rsidP="006E5B28" w14:paraId="6A641C7C" w14:textId="77777777">
            <w:pPr>
              <w:jc w:val="right"/>
              <w:rPr>
                <w:rFonts w:ascii="Arial" w:hAnsi="Arial" w:cs="Arial"/>
                <w:color w:val="000000"/>
                <w:sz w:val="18"/>
                <w:szCs w:val="18"/>
              </w:rPr>
            </w:pPr>
            <w:r>
              <w:rPr>
                <w:rFonts w:ascii="Arial" w:hAnsi="Arial" w:cs="Arial"/>
                <w:color w:val="000000"/>
                <w:sz w:val="18"/>
                <w:szCs w:val="18"/>
              </w:rPr>
              <w:t xml:space="preserve">$4,865,587 </w:t>
            </w:r>
          </w:p>
        </w:tc>
      </w:tr>
      <w:tr w14:paraId="56148F1B"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79E831F2" w14:textId="77777777">
            <w:pPr>
              <w:rPr>
                <w:rFonts w:ascii="Arial" w:hAnsi="Arial" w:cs="Arial"/>
                <w:color w:val="000000"/>
                <w:sz w:val="18"/>
                <w:szCs w:val="18"/>
              </w:rPr>
            </w:pPr>
            <w:r>
              <w:rPr>
                <w:rFonts w:ascii="Arial" w:hAnsi="Arial" w:cs="Arial"/>
                <w:color w:val="000000"/>
                <w:sz w:val="18"/>
                <w:szCs w:val="18"/>
              </w:rPr>
              <w:t>Systems conduct normal and field operations to update unknown service lines</w:t>
            </w:r>
          </w:p>
        </w:tc>
        <w:tc>
          <w:tcPr>
            <w:tcW w:w="1720" w:type="dxa"/>
            <w:tcBorders>
              <w:top w:val="nil"/>
              <w:left w:val="nil"/>
              <w:bottom w:val="single" w:sz="8" w:space="0" w:color="auto"/>
              <w:right w:val="single" w:sz="8" w:space="0" w:color="auto"/>
            </w:tcBorders>
            <w:shd w:val="clear" w:color="auto" w:fill="auto"/>
            <w:vAlign w:val="center"/>
            <w:hideMark/>
          </w:tcPr>
          <w:p w:rsidR="009D5D47" w:rsidP="006E5B28" w14:paraId="5BD1104A" w14:textId="77777777">
            <w:pPr>
              <w:jc w:val="right"/>
              <w:rPr>
                <w:rFonts w:ascii="Arial" w:hAnsi="Arial" w:cs="Arial"/>
                <w:color w:val="000000"/>
                <w:sz w:val="18"/>
                <w:szCs w:val="18"/>
              </w:rPr>
            </w:pPr>
            <w:r>
              <w:rPr>
                <w:rFonts w:ascii="Arial" w:hAnsi="Arial" w:cs="Arial"/>
                <w:color w:val="000000"/>
                <w:sz w:val="18"/>
                <w:szCs w:val="18"/>
              </w:rPr>
              <w:t xml:space="preserve">$229,736,236 </w:t>
            </w:r>
          </w:p>
        </w:tc>
        <w:tc>
          <w:tcPr>
            <w:tcW w:w="1780" w:type="dxa"/>
            <w:tcBorders>
              <w:top w:val="nil"/>
              <w:left w:val="nil"/>
              <w:bottom w:val="single" w:sz="8" w:space="0" w:color="auto"/>
              <w:right w:val="single" w:sz="8" w:space="0" w:color="auto"/>
            </w:tcBorders>
            <w:shd w:val="clear" w:color="auto" w:fill="auto"/>
            <w:vAlign w:val="center"/>
            <w:hideMark/>
          </w:tcPr>
          <w:p w:rsidR="009D5D47" w:rsidP="006E5B28" w14:paraId="7E6ADEFD" w14:textId="77777777">
            <w:pPr>
              <w:jc w:val="right"/>
              <w:rPr>
                <w:rFonts w:ascii="Arial" w:hAnsi="Arial" w:cs="Arial"/>
                <w:color w:val="000000"/>
                <w:sz w:val="18"/>
                <w:szCs w:val="18"/>
              </w:rPr>
            </w:pPr>
            <w:r>
              <w:rPr>
                <w:rFonts w:ascii="Arial" w:hAnsi="Arial" w:cs="Arial"/>
                <w:color w:val="000000"/>
                <w:sz w:val="18"/>
                <w:szCs w:val="18"/>
              </w:rPr>
              <w:t xml:space="preserve">$229,736,236 </w:t>
            </w:r>
          </w:p>
        </w:tc>
        <w:tc>
          <w:tcPr>
            <w:tcW w:w="1560" w:type="dxa"/>
            <w:tcBorders>
              <w:top w:val="nil"/>
              <w:left w:val="nil"/>
              <w:bottom w:val="single" w:sz="8" w:space="0" w:color="auto"/>
              <w:right w:val="single" w:sz="8" w:space="0" w:color="auto"/>
            </w:tcBorders>
            <w:shd w:val="clear" w:color="auto" w:fill="auto"/>
            <w:vAlign w:val="center"/>
            <w:hideMark/>
          </w:tcPr>
          <w:p w:rsidR="009D5D47" w:rsidP="006E5B28" w14:paraId="64F996A1" w14:textId="77777777">
            <w:pPr>
              <w:jc w:val="right"/>
              <w:rPr>
                <w:rFonts w:ascii="Arial" w:hAnsi="Arial" w:cs="Arial"/>
                <w:color w:val="000000"/>
                <w:sz w:val="18"/>
                <w:szCs w:val="18"/>
              </w:rPr>
            </w:pPr>
            <w:r>
              <w:rPr>
                <w:rFonts w:ascii="Arial" w:hAnsi="Arial" w:cs="Arial"/>
                <w:color w:val="000000"/>
                <w:sz w:val="18"/>
                <w:szCs w:val="18"/>
              </w:rPr>
              <w:t xml:space="preserve">$229,736,236 </w:t>
            </w:r>
          </w:p>
        </w:tc>
      </w:tr>
      <w:tr w14:paraId="1B7AE839"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6DC2D8DF" w14:textId="77777777">
            <w:pPr>
              <w:rPr>
                <w:rFonts w:ascii="Arial" w:hAnsi="Arial" w:cs="Arial"/>
                <w:color w:val="000000"/>
                <w:sz w:val="18"/>
                <w:szCs w:val="18"/>
              </w:rPr>
            </w:pPr>
            <w:r>
              <w:rPr>
                <w:rFonts w:ascii="Arial" w:hAnsi="Arial" w:cs="Arial"/>
                <w:color w:val="000000"/>
                <w:sz w:val="18"/>
                <w:szCs w:val="18"/>
              </w:rPr>
              <w:t>Systems update and submit inventory to State annually</w:t>
            </w:r>
          </w:p>
        </w:tc>
        <w:tc>
          <w:tcPr>
            <w:tcW w:w="1720" w:type="dxa"/>
            <w:tcBorders>
              <w:top w:val="nil"/>
              <w:left w:val="nil"/>
              <w:bottom w:val="single" w:sz="8" w:space="0" w:color="auto"/>
              <w:right w:val="single" w:sz="8" w:space="0" w:color="auto"/>
            </w:tcBorders>
            <w:shd w:val="clear" w:color="auto" w:fill="auto"/>
            <w:vAlign w:val="center"/>
            <w:hideMark/>
          </w:tcPr>
          <w:p w:rsidR="009D5D47" w:rsidP="006E5B28" w14:paraId="6706C996" w14:textId="77777777">
            <w:pPr>
              <w:jc w:val="right"/>
              <w:rPr>
                <w:rFonts w:ascii="Arial" w:hAnsi="Arial" w:cs="Arial"/>
                <w:color w:val="000000"/>
                <w:sz w:val="18"/>
                <w:szCs w:val="18"/>
              </w:rPr>
            </w:pPr>
            <w:r>
              <w:rPr>
                <w:rFonts w:ascii="Arial" w:hAnsi="Arial" w:cs="Arial"/>
                <w:color w:val="000000"/>
                <w:sz w:val="18"/>
                <w:szCs w:val="18"/>
              </w:rPr>
              <w:t xml:space="preserve">$1,009,845 </w:t>
            </w:r>
          </w:p>
        </w:tc>
        <w:tc>
          <w:tcPr>
            <w:tcW w:w="1780" w:type="dxa"/>
            <w:tcBorders>
              <w:top w:val="nil"/>
              <w:left w:val="nil"/>
              <w:bottom w:val="single" w:sz="8" w:space="0" w:color="auto"/>
              <w:right w:val="single" w:sz="8" w:space="0" w:color="auto"/>
            </w:tcBorders>
            <w:shd w:val="clear" w:color="auto" w:fill="auto"/>
            <w:vAlign w:val="center"/>
            <w:hideMark/>
          </w:tcPr>
          <w:p w:rsidR="009D5D47" w:rsidP="006E5B28" w14:paraId="0A7072F6" w14:textId="77777777">
            <w:pPr>
              <w:jc w:val="right"/>
              <w:rPr>
                <w:rFonts w:ascii="Arial" w:hAnsi="Arial" w:cs="Arial"/>
                <w:color w:val="000000"/>
                <w:sz w:val="18"/>
                <w:szCs w:val="18"/>
              </w:rPr>
            </w:pPr>
            <w:r>
              <w:rPr>
                <w:rFonts w:ascii="Arial" w:hAnsi="Arial" w:cs="Arial"/>
                <w:color w:val="000000"/>
                <w:sz w:val="18"/>
                <w:szCs w:val="18"/>
              </w:rPr>
              <w:t xml:space="preserve">$1,009,845 </w:t>
            </w:r>
          </w:p>
        </w:tc>
        <w:tc>
          <w:tcPr>
            <w:tcW w:w="1560" w:type="dxa"/>
            <w:tcBorders>
              <w:top w:val="nil"/>
              <w:left w:val="nil"/>
              <w:bottom w:val="single" w:sz="8" w:space="0" w:color="auto"/>
              <w:right w:val="single" w:sz="8" w:space="0" w:color="auto"/>
            </w:tcBorders>
            <w:shd w:val="clear" w:color="auto" w:fill="auto"/>
            <w:vAlign w:val="center"/>
            <w:hideMark/>
          </w:tcPr>
          <w:p w:rsidR="009D5D47" w:rsidP="006E5B28" w14:paraId="16F6F753" w14:textId="77777777">
            <w:pPr>
              <w:jc w:val="right"/>
              <w:rPr>
                <w:rFonts w:ascii="Arial" w:hAnsi="Arial" w:cs="Arial"/>
                <w:color w:val="000000"/>
                <w:sz w:val="18"/>
                <w:szCs w:val="18"/>
              </w:rPr>
            </w:pPr>
            <w:r>
              <w:rPr>
                <w:rFonts w:ascii="Arial" w:hAnsi="Arial" w:cs="Arial"/>
                <w:color w:val="000000"/>
                <w:sz w:val="18"/>
                <w:szCs w:val="18"/>
              </w:rPr>
              <w:t xml:space="preserve">$1,009,845 </w:t>
            </w:r>
          </w:p>
        </w:tc>
      </w:tr>
      <w:tr w14:paraId="6F29D715"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552B879B" w14:textId="77777777">
            <w:pPr>
              <w:rPr>
                <w:rFonts w:ascii="Arial" w:hAnsi="Arial" w:cs="Arial"/>
                <w:color w:val="000000"/>
                <w:sz w:val="18"/>
                <w:szCs w:val="18"/>
              </w:rPr>
            </w:pPr>
            <w:r>
              <w:rPr>
                <w:rFonts w:ascii="Arial" w:hAnsi="Arial" w:cs="Arial"/>
                <w:color w:val="000000"/>
                <w:sz w:val="18"/>
                <w:szCs w:val="18"/>
              </w:rPr>
              <w:t>Systems develop and submit a service line replacement plan</w:t>
            </w:r>
          </w:p>
        </w:tc>
        <w:tc>
          <w:tcPr>
            <w:tcW w:w="1720" w:type="dxa"/>
            <w:tcBorders>
              <w:top w:val="nil"/>
              <w:left w:val="nil"/>
              <w:bottom w:val="single" w:sz="8" w:space="0" w:color="auto"/>
              <w:right w:val="single" w:sz="8" w:space="0" w:color="auto"/>
            </w:tcBorders>
            <w:shd w:val="clear" w:color="auto" w:fill="auto"/>
            <w:vAlign w:val="center"/>
            <w:hideMark/>
          </w:tcPr>
          <w:p w:rsidR="009D5D47" w:rsidP="006E5B28" w14:paraId="01FE284B"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780" w:type="dxa"/>
            <w:tcBorders>
              <w:top w:val="nil"/>
              <w:left w:val="nil"/>
              <w:bottom w:val="single" w:sz="8" w:space="0" w:color="auto"/>
              <w:right w:val="single" w:sz="8" w:space="0" w:color="auto"/>
            </w:tcBorders>
            <w:shd w:val="clear" w:color="auto" w:fill="auto"/>
            <w:vAlign w:val="center"/>
            <w:hideMark/>
          </w:tcPr>
          <w:p w:rsidR="009D5D47" w:rsidP="006E5B28" w14:paraId="0E5C76B4"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560" w:type="dxa"/>
            <w:tcBorders>
              <w:top w:val="nil"/>
              <w:left w:val="nil"/>
              <w:bottom w:val="single" w:sz="8" w:space="0" w:color="auto"/>
              <w:right w:val="single" w:sz="8" w:space="0" w:color="auto"/>
            </w:tcBorders>
            <w:shd w:val="clear" w:color="auto" w:fill="auto"/>
            <w:vAlign w:val="center"/>
            <w:hideMark/>
          </w:tcPr>
          <w:p w:rsidR="009D5D47" w:rsidP="006E5B28" w14:paraId="0C428660" w14:textId="77777777">
            <w:pPr>
              <w:jc w:val="right"/>
              <w:rPr>
                <w:rFonts w:ascii="Arial" w:hAnsi="Arial" w:cs="Arial"/>
                <w:color w:val="000000"/>
                <w:sz w:val="18"/>
                <w:szCs w:val="18"/>
              </w:rPr>
            </w:pPr>
            <w:r>
              <w:rPr>
                <w:rFonts w:ascii="Arial" w:hAnsi="Arial" w:cs="Arial"/>
                <w:color w:val="000000"/>
                <w:sz w:val="18"/>
                <w:szCs w:val="18"/>
              </w:rPr>
              <w:t xml:space="preserve">$15,081,002 </w:t>
            </w:r>
          </w:p>
        </w:tc>
      </w:tr>
      <w:tr w14:paraId="76422AEF"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332D2209" w14:textId="77777777">
            <w:pPr>
              <w:rPr>
                <w:rFonts w:ascii="Arial" w:hAnsi="Arial" w:cs="Arial"/>
                <w:color w:val="000000"/>
                <w:sz w:val="18"/>
                <w:szCs w:val="18"/>
              </w:rPr>
            </w:pPr>
            <w:r>
              <w:rPr>
                <w:rFonts w:ascii="Arial" w:hAnsi="Arial" w:cs="Arial"/>
                <w:color w:val="000000"/>
                <w:sz w:val="18"/>
                <w:szCs w:val="18"/>
              </w:rPr>
              <w:t>Systems develop public education materials for customers on service lines with lead, GRR, or unknown content and submit to States for review</w:t>
            </w:r>
          </w:p>
        </w:tc>
        <w:tc>
          <w:tcPr>
            <w:tcW w:w="1720" w:type="dxa"/>
            <w:tcBorders>
              <w:top w:val="nil"/>
              <w:left w:val="nil"/>
              <w:bottom w:val="single" w:sz="8" w:space="0" w:color="auto"/>
              <w:right w:val="single" w:sz="8" w:space="0" w:color="auto"/>
            </w:tcBorders>
            <w:shd w:val="clear" w:color="auto" w:fill="auto"/>
            <w:vAlign w:val="center"/>
            <w:hideMark/>
          </w:tcPr>
          <w:p w:rsidR="009D5D47" w:rsidP="006E5B28" w14:paraId="657F9234" w14:textId="77777777">
            <w:pPr>
              <w:jc w:val="right"/>
              <w:rPr>
                <w:rFonts w:ascii="Arial" w:hAnsi="Arial" w:cs="Arial"/>
                <w:color w:val="000000"/>
                <w:sz w:val="18"/>
                <w:szCs w:val="18"/>
              </w:rPr>
            </w:pPr>
            <w:r>
              <w:rPr>
                <w:rFonts w:ascii="Arial" w:hAnsi="Arial" w:cs="Arial"/>
                <w:color w:val="000000"/>
                <w:sz w:val="18"/>
                <w:szCs w:val="18"/>
              </w:rPr>
              <w:t xml:space="preserve">$7,068,916 </w:t>
            </w:r>
          </w:p>
        </w:tc>
        <w:tc>
          <w:tcPr>
            <w:tcW w:w="1780" w:type="dxa"/>
            <w:tcBorders>
              <w:top w:val="nil"/>
              <w:left w:val="nil"/>
              <w:bottom w:val="single" w:sz="8" w:space="0" w:color="auto"/>
              <w:right w:val="single" w:sz="8" w:space="0" w:color="auto"/>
            </w:tcBorders>
            <w:shd w:val="clear" w:color="auto" w:fill="auto"/>
            <w:vAlign w:val="center"/>
            <w:hideMark/>
          </w:tcPr>
          <w:p w:rsidR="009D5D47" w:rsidP="006E5B28" w14:paraId="6A18B40C"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560" w:type="dxa"/>
            <w:tcBorders>
              <w:top w:val="nil"/>
              <w:left w:val="nil"/>
              <w:bottom w:val="single" w:sz="8" w:space="0" w:color="auto"/>
              <w:right w:val="single" w:sz="8" w:space="0" w:color="auto"/>
            </w:tcBorders>
            <w:shd w:val="clear" w:color="auto" w:fill="auto"/>
            <w:vAlign w:val="center"/>
            <w:hideMark/>
          </w:tcPr>
          <w:p w:rsidR="009D5D47" w:rsidP="006E5B28" w14:paraId="50C0246C" w14:textId="77777777">
            <w:pPr>
              <w:jc w:val="right"/>
              <w:rPr>
                <w:rFonts w:ascii="Arial" w:hAnsi="Arial" w:cs="Arial"/>
                <w:color w:val="000000"/>
                <w:sz w:val="18"/>
                <w:szCs w:val="18"/>
              </w:rPr>
            </w:pPr>
            <w:r>
              <w:rPr>
                <w:rFonts w:ascii="Arial" w:hAnsi="Arial" w:cs="Arial"/>
                <w:color w:val="000000"/>
                <w:sz w:val="18"/>
                <w:szCs w:val="18"/>
              </w:rPr>
              <w:t xml:space="preserve">$0 </w:t>
            </w:r>
          </w:p>
        </w:tc>
      </w:tr>
      <w:tr w14:paraId="51077D7D"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6375FBA6" w14:textId="77777777">
            <w:pPr>
              <w:rPr>
                <w:rFonts w:ascii="Arial" w:hAnsi="Arial" w:cs="Arial"/>
                <w:color w:val="000000"/>
                <w:sz w:val="18"/>
                <w:szCs w:val="18"/>
              </w:rPr>
            </w:pPr>
            <w:r>
              <w:rPr>
                <w:rFonts w:ascii="Arial" w:hAnsi="Arial" w:cs="Arial"/>
                <w:color w:val="000000"/>
                <w:sz w:val="18"/>
                <w:szCs w:val="18"/>
              </w:rPr>
              <w:t>Systems distribute public education materials for customers on service lines with lead or unknown content</w:t>
            </w:r>
          </w:p>
        </w:tc>
        <w:tc>
          <w:tcPr>
            <w:tcW w:w="1720" w:type="dxa"/>
            <w:tcBorders>
              <w:top w:val="nil"/>
              <w:left w:val="nil"/>
              <w:bottom w:val="single" w:sz="8" w:space="0" w:color="auto"/>
              <w:right w:val="single" w:sz="8" w:space="0" w:color="auto"/>
            </w:tcBorders>
            <w:shd w:val="clear" w:color="auto" w:fill="auto"/>
            <w:vAlign w:val="center"/>
            <w:hideMark/>
          </w:tcPr>
          <w:p w:rsidR="009D5D47" w:rsidP="006E5B28" w14:paraId="4043EDA4" w14:textId="77777777">
            <w:pPr>
              <w:jc w:val="right"/>
              <w:rPr>
                <w:rFonts w:ascii="Arial" w:hAnsi="Arial" w:cs="Arial"/>
                <w:color w:val="000000"/>
                <w:sz w:val="18"/>
                <w:szCs w:val="18"/>
              </w:rPr>
            </w:pPr>
            <w:r>
              <w:rPr>
                <w:rFonts w:ascii="Arial" w:hAnsi="Arial" w:cs="Arial"/>
                <w:color w:val="000000"/>
                <w:sz w:val="18"/>
                <w:szCs w:val="18"/>
              </w:rPr>
              <w:t xml:space="preserve">$22,429,212 </w:t>
            </w:r>
          </w:p>
        </w:tc>
        <w:tc>
          <w:tcPr>
            <w:tcW w:w="1780" w:type="dxa"/>
            <w:tcBorders>
              <w:top w:val="nil"/>
              <w:left w:val="nil"/>
              <w:bottom w:val="single" w:sz="8" w:space="0" w:color="auto"/>
              <w:right w:val="single" w:sz="8" w:space="0" w:color="auto"/>
            </w:tcBorders>
            <w:shd w:val="clear" w:color="auto" w:fill="auto"/>
            <w:vAlign w:val="center"/>
            <w:hideMark/>
          </w:tcPr>
          <w:p w:rsidR="009D5D47" w:rsidP="006E5B28" w14:paraId="09007A5B" w14:textId="77777777">
            <w:pPr>
              <w:jc w:val="right"/>
              <w:rPr>
                <w:rFonts w:ascii="Arial" w:hAnsi="Arial" w:cs="Arial"/>
                <w:color w:val="000000"/>
                <w:sz w:val="18"/>
                <w:szCs w:val="18"/>
              </w:rPr>
            </w:pPr>
            <w:r>
              <w:rPr>
                <w:rFonts w:ascii="Arial" w:hAnsi="Arial" w:cs="Arial"/>
                <w:color w:val="000000"/>
                <w:sz w:val="18"/>
                <w:szCs w:val="18"/>
              </w:rPr>
              <w:t xml:space="preserve">$22,429,212 </w:t>
            </w:r>
          </w:p>
        </w:tc>
        <w:tc>
          <w:tcPr>
            <w:tcW w:w="1560" w:type="dxa"/>
            <w:tcBorders>
              <w:top w:val="nil"/>
              <w:left w:val="nil"/>
              <w:bottom w:val="single" w:sz="8" w:space="0" w:color="auto"/>
              <w:right w:val="single" w:sz="8" w:space="0" w:color="auto"/>
            </w:tcBorders>
            <w:shd w:val="clear" w:color="auto" w:fill="auto"/>
            <w:vAlign w:val="center"/>
            <w:hideMark/>
          </w:tcPr>
          <w:p w:rsidR="009D5D47" w:rsidP="006E5B28" w14:paraId="7262BD5D" w14:textId="77777777">
            <w:pPr>
              <w:jc w:val="right"/>
              <w:rPr>
                <w:rFonts w:ascii="Arial" w:hAnsi="Arial" w:cs="Arial"/>
                <w:color w:val="000000"/>
                <w:sz w:val="18"/>
                <w:szCs w:val="18"/>
              </w:rPr>
            </w:pPr>
            <w:r>
              <w:rPr>
                <w:rFonts w:ascii="Arial" w:hAnsi="Arial" w:cs="Arial"/>
                <w:color w:val="000000"/>
                <w:sz w:val="18"/>
                <w:szCs w:val="18"/>
              </w:rPr>
              <w:t xml:space="preserve">$22,429,212 </w:t>
            </w:r>
          </w:p>
        </w:tc>
      </w:tr>
      <w:tr w14:paraId="641A7890"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2766030C" w14:textId="77777777">
            <w:pPr>
              <w:rPr>
                <w:rFonts w:ascii="Arial" w:hAnsi="Arial" w:cs="Arial"/>
                <w:b/>
                <w:bCs/>
                <w:color w:val="000000"/>
                <w:sz w:val="18"/>
                <w:szCs w:val="18"/>
              </w:rPr>
            </w:pPr>
            <w:r>
              <w:rPr>
                <w:rFonts w:ascii="Arial" w:hAnsi="Arial" w:cs="Arial"/>
                <w:b/>
                <w:bCs/>
                <w:color w:val="000000"/>
                <w:sz w:val="18"/>
                <w:szCs w:val="18"/>
              </w:rPr>
              <w:t>System Subtotal</w:t>
            </w:r>
          </w:p>
        </w:tc>
        <w:tc>
          <w:tcPr>
            <w:tcW w:w="1720" w:type="dxa"/>
            <w:tcBorders>
              <w:top w:val="nil"/>
              <w:left w:val="nil"/>
              <w:bottom w:val="single" w:sz="8" w:space="0" w:color="auto"/>
              <w:right w:val="single" w:sz="8" w:space="0" w:color="auto"/>
            </w:tcBorders>
            <w:shd w:val="clear" w:color="auto" w:fill="auto"/>
            <w:vAlign w:val="center"/>
            <w:hideMark/>
          </w:tcPr>
          <w:p w:rsidR="009D5D47" w:rsidP="006E5B28" w14:paraId="0F8FA6A6" w14:textId="77777777">
            <w:pPr>
              <w:jc w:val="right"/>
              <w:rPr>
                <w:rFonts w:ascii="Arial" w:hAnsi="Arial" w:cs="Arial"/>
                <w:b/>
                <w:bCs/>
                <w:color w:val="000000"/>
                <w:sz w:val="18"/>
                <w:szCs w:val="18"/>
              </w:rPr>
            </w:pPr>
            <w:r>
              <w:rPr>
                <w:rFonts w:ascii="Arial" w:hAnsi="Arial" w:cs="Arial"/>
                <w:b/>
                <w:bCs/>
                <w:color w:val="000000"/>
                <w:sz w:val="18"/>
                <w:szCs w:val="18"/>
              </w:rPr>
              <w:t xml:space="preserve">$388,248,325 </w:t>
            </w:r>
          </w:p>
        </w:tc>
        <w:tc>
          <w:tcPr>
            <w:tcW w:w="1780" w:type="dxa"/>
            <w:tcBorders>
              <w:top w:val="nil"/>
              <w:left w:val="nil"/>
              <w:bottom w:val="single" w:sz="8" w:space="0" w:color="auto"/>
              <w:right w:val="single" w:sz="8" w:space="0" w:color="auto"/>
            </w:tcBorders>
            <w:shd w:val="clear" w:color="auto" w:fill="auto"/>
            <w:vAlign w:val="center"/>
            <w:hideMark/>
          </w:tcPr>
          <w:p w:rsidR="009D5D47" w:rsidP="006E5B28" w14:paraId="14F8E621" w14:textId="77777777">
            <w:pPr>
              <w:jc w:val="right"/>
              <w:rPr>
                <w:rFonts w:ascii="Arial" w:hAnsi="Arial" w:cs="Arial"/>
                <w:b/>
                <w:bCs/>
                <w:color w:val="000000"/>
                <w:sz w:val="18"/>
                <w:szCs w:val="18"/>
              </w:rPr>
            </w:pPr>
            <w:r>
              <w:rPr>
                <w:rFonts w:ascii="Arial" w:hAnsi="Arial" w:cs="Arial"/>
                <w:b/>
                <w:bCs/>
                <w:color w:val="000000"/>
                <w:sz w:val="18"/>
                <w:szCs w:val="18"/>
              </w:rPr>
              <w:t xml:space="preserve">$330,458,689 </w:t>
            </w:r>
          </w:p>
        </w:tc>
        <w:tc>
          <w:tcPr>
            <w:tcW w:w="1560" w:type="dxa"/>
            <w:tcBorders>
              <w:top w:val="nil"/>
              <w:left w:val="nil"/>
              <w:bottom w:val="single" w:sz="8" w:space="0" w:color="auto"/>
              <w:right w:val="single" w:sz="8" w:space="0" w:color="auto"/>
            </w:tcBorders>
            <w:shd w:val="clear" w:color="auto" w:fill="auto"/>
            <w:vAlign w:val="center"/>
            <w:hideMark/>
          </w:tcPr>
          <w:p w:rsidR="009D5D47" w:rsidP="006E5B28" w14:paraId="2BA13FD4" w14:textId="77777777">
            <w:pPr>
              <w:jc w:val="right"/>
              <w:rPr>
                <w:rFonts w:ascii="Arial" w:hAnsi="Arial" w:cs="Arial"/>
                <w:b/>
                <w:bCs/>
                <w:color w:val="000000"/>
                <w:sz w:val="18"/>
                <w:szCs w:val="18"/>
              </w:rPr>
            </w:pPr>
            <w:r>
              <w:rPr>
                <w:rFonts w:ascii="Arial" w:hAnsi="Arial" w:cs="Arial"/>
                <w:b/>
                <w:bCs/>
                <w:color w:val="000000"/>
                <w:sz w:val="18"/>
                <w:szCs w:val="18"/>
              </w:rPr>
              <w:t xml:space="preserve">$345,539,691 </w:t>
            </w:r>
          </w:p>
        </w:tc>
      </w:tr>
      <w:tr w14:paraId="4D94985A"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tcPr>
          <w:p w:rsidR="009D5D47" w:rsidP="006E5B28" w14:paraId="66901044" w14:textId="77777777">
            <w:pPr>
              <w:rPr>
                <w:rFonts w:ascii="Arial" w:hAnsi="Arial" w:cs="Arial"/>
                <w:b/>
                <w:bCs/>
                <w:color w:val="000000"/>
                <w:sz w:val="18"/>
                <w:szCs w:val="18"/>
              </w:rPr>
            </w:pPr>
            <w:r>
              <w:rPr>
                <w:rFonts w:ascii="Arial" w:hAnsi="Arial" w:cs="Arial"/>
                <w:b/>
                <w:bCs/>
                <w:color w:val="000000"/>
                <w:sz w:val="18"/>
                <w:szCs w:val="18"/>
              </w:rPr>
              <w:t>System Estimated Overlap of Average Annual for LCRR ICR Renewal</w:t>
            </w:r>
          </w:p>
        </w:tc>
        <w:tc>
          <w:tcPr>
            <w:tcW w:w="1720" w:type="dxa"/>
            <w:tcBorders>
              <w:top w:val="nil"/>
              <w:left w:val="nil"/>
              <w:bottom w:val="single" w:sz="8" w:space="0" w:color="auto"/>
              <w:right w:val="single" w:sz="8" w:space="0" w:color="auto"/>
            </w:tcBorders>
            <w:shd w:val="clear" w:color="auto" w:fill="auto"/>
            <w:vAlign w:val="center"/>
          </w:tcPr>
          <w:p w:rsidR="009D5D47" w:rsidP="006E5B28" w14:paraId="3FCCE662" w14:textId="77777777">
            <w:pPr>
              <w:jc w:val="right"/>
              <w:rPr>
                <w:rFonts w:ascii="Arial" w:hAnsi="Arial" w:cs="Arial"/>
                <w:b/>
                <w:bCs/>
                <w:color w:val="000000"/>
                <w:sz w:val="18"/>
                <w:szCs w:val="18"/>
              </w:rPr>
            </w:pPr>
            <w:r>
              <w:rPr>
                <w:rFonts w:ascii="Arial" w:hAnsi="Arial" w:cs="Arial"/>
                <w:b/>
                <w:bCs/>
                <w:color w:val="000000"/>
                <w:sz w:val="18"/>
                <w:szCs w:val="18"/>
              </w:rPr>
              <w:t xml:space="preserve">$267,176,130 </w:t>
            </w:r>
          </w:p>
        </w:tc>
        <w:tc>
          <w:tcPr>
            <w:tcW w:w="1780" w:type="dxa"/>
            <w:tcBorders>
              <w:top w:val="nil"/>
              <w:left w:val="nil"/>
              <w:bottom w:val="single" w:sz="8" w:space="0" w:color="auto"/>
              <w:right w:val="single" w:sz="8" w:space="0" w:color="auto"/>
            </w:tcBorders>
            <w:shd w:val="clear" w:color="auto" w:fill="auto"/>
            <w:vAlign w:val="center"/>
          </w:tcPr>
          <w:p w:rsidR="009D5D47" w:rsidP="006E5B28" w14:paraId="32AF03BC" w14:textId="77777777">
            <w:pPr>
              <w:jc w:val="right"/>
              <w:rPr>
                <w:rFonts w:ascii="Arial" w:hAnsi="Arial" w:cs="Arial"/>
                <w:b/>
                <w:bCs/>
                <w:color w:val="000000"/>
                <w:sz w:val="18"/>
                <w:szCs w:val="18"/>
              </w:rPr>
            </w:pPr>
            <w:r>
              <w:rPr>
                <w:rFonts w:ascii="Arial" w:hAnsi="Arial" w:cs="Arial"/>
                <w:b/>
                <w:bCs/>
                <w:color w:val="000000"/>
                <w:sz w:val="18"/>
                <w:szCs w:val="18"/>
              </w:rPr>
              <w:t xml:space="preserve">$267,176,130 </w:t>
            </w:r>
          </w:p>
        </w:tc>
        <w:tc>
          <w:tcPr>
            <w:tcW w:w="1560" w:type="dxa"/>
            <w:tcBorders>
              <w:top w:val="nil"/>
              <w:left w:val="nil"/>
              <w:bottom w:val="single" w:sz="8" w:space="0" w:color="auto"/>
              <w:right w:val="single" w:sz="8" w:space="0" w:color="auto"/>
            </w:tcBorders>
            <w:shd w:val="clear" w:color="auto" w:fill="auto"/>
            <w:vAlign w:val="center"/>
          </w:tcPr>
          <w:p w:rsidR="009D5D47" w:rsidP="006E5B28" w14:paraId="7F2F1DBB" w14:textId="77777777">
            <w:pPr>
              <w:jc w:val="right"/>
              <w:rPr>
                <w:rFonts w:ascii="Arial" w:hAnsi="Arial" w:cs="Arial"/>
                <w:b/>
                <w:bCs/>
                <w:color w:val="000000"/>
                <w:sz w:val="18"/>
                <w:szCs w:val="18"/>
              </w:rPr>
            </w:pPr>
            <w:r>
              <w:rPr>
                <w:rFonts w:ascii="Arial" w:hAnsi="Arial" w:cs="Arial"/>
                <w:b/>
                <w:bCs/>
                <w:color w:val="000000"/>
                <w:sz w:val="18"/>
                <w:szCs w:val="18"/>
              </w:rPr>
              <w:t xml:space="preserve">$267,176,130 </w:t>
            </w:r>
          </w:p>
        </w:tc>
      </w:tr>
      <w:tr w14:paraId="4C3000A3"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tcPr>
          <w:p w:rsidR="009D5D47" w:rsidP="006E5B28" w14:paraId="58A593A1" w14:textId="77777777">
            <w:pPr>
              <w:rPr>
                <w:rFonts w:ascii="Arial" w:hAnsi="Arial" w:cs="Arial"/>
                <w:b/>
                <w:bCs/>
                <w:color w:val="000000"/>
                <w:sz w:val="18"/>
                <w:szCs w:val="18"/>
              </w:rPr>
            </w:pPr>
            <w:r>
              <w:rPr>
                <w:rFonts w:ascii="Arial" w:hAnsi="Arial" w:cs="Arial"/>
                <w:b/>
                <w:bCs/>
                <w:color w:val="000000"/>
                <w:sz w:val="18"/>
                <w:szCs w:val="18"/>
              </w:rPr>
              <w:t>System Net Subtotal</w:t>
            </w:r>
          </w:p>
        </w:tc>
        <w:tc>
          <w:tcPr>
            <w:tcW w:w="1720" w:type="dxa"/>
            <w:tcBorders>
              <w:top w:val="nil"/>
              <w:left w:val="nil"/>
              <w:bottom w:val="single" w:sz="8" w:space="0" w:color="auto"/>
              <w:right w:val="single" w:sz="8" w:space="0" w:color="auto"/>
            </w:tcBorders>
            <w:shd w:val="clear" w:color="auto" w:fill="auto"/>
            <w:vAlign w:val="center"/>
          </w:tcPr>
          <w:p w:rsidR="009D5D47" w:rsidP="006E5B28" w14:paraId="631D66A5" w14:textId="77777777">
            <w:pPr>
              <w:jc w:val="right"/>
              <w:rPr>
                <w:rFonts w:ascii="Arial" w:hAnsi="Arial" w:cs="Arial"/>
                <w:b/>
                <w:bCs/>
                <w:color w:val="000000"/>
                <w:sz w:val="18"/>
                <w:szCs w:val="18"/>
              </w:rPr>
            </w:pPr>
            <w:r>
              <w:rPr>
                <w:rFonts w:ascii="Arial" w:hAnsi="Arial" w:cs="Arial"/>
                <w:b/>
                <w:bCs/>
                <w:color w:val="000000"/>
                <w:sz w:val="18"/>
                <w:szCs w:val="18"/>
              </w:rPr>
              <w:t xml:space="preserve">$121,072,195 </w:t>
            </w:r>
          </w:p>
        </w:tc>
        <w:tc>
          <w:tcPr>
            <w:tcW w:w="1780" w:type="dxa"/>
            <w:tcBorders>
              <w:top w:val="nil"/>
              <w:left w:val="nil"/>
              <w:bottom w:val="single" w:sz="8" w:space="0" w:color="auto"/>
              <w:right w:val="single" w:sz="8" w:space="0" w:color="auto"/>
            </w:tcBorders>
            <w:shd w:val="clear" w:color="auto" w:fill="auto"/>
            <w:vAlign w:val="center"/>
          </w:tcPr>
          <w:p w:rsidR="009D5D47" w:rsidP="006E5B28" w14:paraId="79F7BC01" w14:textId="77777777">
            <w:pPr>
              <w:jc w:val="right"/>
              <w:rPr>
                <w:rFonts w:ascii="Arial" w:hAnsi="Arial" w:cs="Arial"/>
                <w:b/>
                <w:bCs/>
                <w:color w:val="000000"/>
                <w:sz w:val="18"/>
                <w:szCs w:val="18"/>
              </w:rPr>
            </w:pPr>
            <w:r>
              <w:rPr>
                <w:rFonts w:ascii="Arial" w:hAnsi="Arial" w:cs="Arial"/>
                <w:b/>
                <w:bCs/>
                <w:color w:val="000000"/>
                <w:sz w:val="18"/>
                <w:szCs w:val="18"/>
              </w:rPr>
              <w:t xml:space="preserve">$63,282,559 </w:t>
            </w:r>
          </w:p>
        </w:tc>
        <w:tc>
          <w:tcPr>
            <w:tcW w:w="1560" w:type="dxa"/>
            <w:tcBorders>
              <w:top w:val="nil"/>
              <w:left w:val="nil"/>
              <w:bottom w:val="single" w:sz="8" w:space="0" w:color="auto"/>
              <w:right w:val="single" w:sz="8" w:space="0" w:color="auto"/>
            </w:tcBorders>
            <w:shd w:val="clear" w:color="auto" w:fill="auto"/>
            <w:vAlign w:val="center"/>
          </w:tcPr>
          <w:p w:rsidR="009D5D47" w:rsidP="006E5B28" w14:paraId="2FF45A11" w14:textId="77777777">
            <w:pPr>
              <w:jc w:val="right"/>
              <w:rPr>
                <w:rFonts w:ascii="Arial" w:hAnsi="Arial" w:cs="Arial"/>
                <w:b/>
                <w:bCs/>
                <w:color w:val="000000"/>
                <w:sz w:val="18"/>
                <w:szCs w:val="18"/>
              </w:rPr>
            </w:pPr>
            <w:r>
              <w:rPr>
                <w:rFonts w:ascii="Arial" w:hAnsi="Arial" w:cs="Arial"/>
                <w:b/>
                <w:bCs/>
                <w:color w:val="000000"/>
                <w:sz w:val="18"/>
                <w:szCs w:val="18"/>
              </w:rPr>
              <w:t xml:space="preserve">$78,363,561 </w:t>
            </w:r>
          </w:p>
        </w:tc>
      </w:tr>
      <w:tr w14:paraId="519B95E6"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68954B79" w14:textId="77777777">
            <w:pPr>
              <w:rPr>
                <w:rFonts w:ascii="Arial" w:hAnsi="Arial" w:cs="Arial"/>
                <w:color w:val="000000"/>
                <w:sz w:val="18"/>
                <w:szCs w:val="18"/>
              </w:rPr>
            </w:pPr>
            <w:r>
              <w:rPr>
                <w:rFonts w:ascii="Arial" w:hAnsi="Arial" w:cs="Arial"/>
                <w:color w:val="000000"/>
                <w:sz w:val="18"/>
                <w:szCs w:val="18"/>
              </w:rPr>
              <w:t>State start-up activities (read rule, adopt rule, modify data systems, provide training)</w:t>
            </w:r>
          </w:p>
        </w:tc>
        <w:tc>
          <w:tcPr>
            <w:tcW w:w="1720" w:type="dxa"/>
            <w:tcBorders>
              <w:top w:val="nil"/>
              <w:left w:val="nil"/>
              <w:bottom w:val="single" w:sz="8" w:space="0" w:color="auto"/>
              <w:right w:val="single" w:sz="8" w:space="0" w:color="auto"/>
            </w:tcBorders>
            <w:shd w:val="clear" w:color="auto" w:fill="auto"/>
            <w:noWrap/>
            <w:vAlign w:val="center"/>
            <w:hideMark/>
          </w:tcPr>
          <w:p w:rsidR="009D5D47" w:rsidP="006E5B28" w14:paraId="427D4E21" w14:textId="77777777">
            <w:pPr>
              <w:jc w:val="right"/>
              <w:rPr>
                <w:rFonts w:ascii="Arial" w:hAnsi="Arial" w:cs="Arial"/>
                <w:color w:val="000000"/>
                <w:sz w:val="18"/>
                <w:szCs w:val="18"/>
              </w:rPr>
            </w:pPr>
            <w:r>
              <w:rPr>
                <w:rFonts w:ascii="Arial" w:hAnsi="Arial" w:cs="Arial"/>
                <w:color w:val="000000"/>
                <w:sz w:val="18"/>
                <w:szCs w:val="18"/>
              </w:rPr>
              <w:t xml:space="preserve">$7,981,522 </w:t>
            </w:r>
          </w:p>
        </w:tc>
        <w:tc>
          <w:tcPr>
            <w:tcW w:w="1780" w:type="dxa"/>
            <w:tcBorders>
              <w:top w:val="nil"/>
              <w:left w:val="nil"/>
              <w:bottom w:val="single" w:sz="8" w:space="0" w:color="auto"/>
              <w:right w:val="single" w:sz="8" w:space="0" w:color="auto"/>
            </w:tcBorders>
            <w:shd w:val="clear" w:color="auto" w:fill="auto"/>
            <w:noWrap/>
            <w:vAlign w:val="center"/>
            <w:hideMark/>
          </w:tcPr>
          <w:p w:rsidR="009D5D47" w:rsidP="006E5B28" w14:paraId="5C2B146A" w14:textId="77777777">
            <w:pPr>
              <w:jc w:val="right"/>
              <w:rPr>
                <w:rFonts w:ascii="Arial" w:hAnsi="Arial" w:cs="Arial"/>
                <w:color w:val="000000"/>
                <w:sz w:val="18"/>
                <w:szCs w:val="18"/>
              </w:rPr>
            </w:pPr>
            <w:r>
              <w:rPr>
                <w:rFonts w:ascii="Arial" w:hAnsi="Arial" w:cs="Arial"/>
                <w:color w:val="000000"/>
                <w:sz w:val="18"/>
                <w:szCs w:val="18"/>
              </w:rPr>
              <w:t xml:space="preserve">$7,981,522 </w:t>
            </w:r>
          </w:p>
        </w:tc>
        <w:tc>
          <w:tcPr>
            <w:tcW w:w="1560" w:type="dxa"/>
            <w:tcBorders>
              <w:top w:val="nil"/>
              <w:left w:val="nil"/>
              <w:bottom w:val="single" w:sz="8" w:space="0" w:color="auto"/>
              <w:right w:val="single" w:sz="8" w:space="0" w:color="auto"/>
            </w:tcBorders>
            <w:shd w:val="clear" w:color="auto" w:fill="auto"/>
            <w:noWrap/>
            <w:vAlign w:val="center"/>
            <w:hideMark/>
          </w:tcPr>
          <w:p w:rsidR="009D5D47" w:rsidP="006E5B28" w14:paraId="7BBB0AD5" w14:textId="77777777">
            <w:pPr>
              <w:jc w:val="right"/>
              <w:rPr>
                <w:rFonts w:ascii="Arial" w:hAnsi="Arial" w:cs="Arial"/>
                <w:color w:val="000000"/>
                <w:sz w:val="18"/>
                <w:szCs w:val="18"/>
              </w:rPr>
            </w:pPr>
            <w:r>
              <w:rPr>
                <w:rFonts w:ascii="Arial" w:hAnsi="Arial" w:cs="Arial"/>
                <w:color w:val="000000"/>
                <w:sz w:val="18"/>
                <w:szCs w:val="18"/>
              </w:rPr>
              <w:t xml:space="preserve">$7,981,522 </w:t>
            </w:r>
          </w:p>
        </w:tc>
      </w:tr>
      <w:tr w14:paraId="2836254D"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58D27098" w14:textId="77777777">
            <w:pPr>
              <w:rPr>
                <w:rFonts w:ascii="Arial" w:hAnsi="Arial" w:cs="Arial"/>
                <w:sz w:val="18"/>
                <w:szCs w:val="18"/>
              </w:rPr>
            </w:pPr>
            <w:r>
              <w:rPr>
                <w:rFonts w:ascii="Arial" w:hAnsi="Arial" w:cs="Arial"/>
                <w:sz w:val="18"/>
                <w:szCs w:val="18"/>
              </w:rPr>
              <w:t>State reviews updated initial inventories with connector information</w:t>
            </w:r>
          </w:p>
        </w:tc>
        <w:tc>
          <w:tcPr>
            <w:tcW w:w="1720" w:type="dxa"/>
            <w:tcBorders>
              <w:top w:val="nil"/>
              <w:left w:val="nil"/>
              <w:bottom w:val="single" w:sz="8" w:space="0" w:color="auto"/>
              <w:right w:val="single" w:sz="8" w:space="0" w:color="auto"/>
            </w:tcBorders>
            <w:shd w:val="clear" w:color="auto" w:fill="auto"/>
            <w:noWrap/>
            <w:vAlign w:val="center"/>
            <w:hideMark/>
          </w:tcPr>
          <w:p w:rsidR="009D5D47" w:rsidP="006E5B28" w14:paraId="1C366178" w14:textId="77777777">
            <w:pPr>
              <w:jc w:val="right"/>
              <w:rPr>
                <w:rFonts w:ascii="Arial" w:hAnsi="Arial" w:cs="Arial"/>
                <w:color w:val="000000"/>
                <w:sz w:val="18"/>
                <w:szCs w:val="18"/>
              </w:rPr>
            </w:pPr>
            <w:r>
              <w:rPr>
                <w:rFonts w:ascii="Arial" w:hAnsi="Arial" w:cs="Arial"/>
                <w:color w:val="000000"/>
                <w:sz w:val="18"/>
                <w:szCs w:val="18"/>
              </w:rPr>
              <w:t xml:space="preserve">$4,015,895 </w:t>
            </w:r>
          </w:p>
        </w:tc>
        <w:tc>
          <w:tcPr>
            <w:tcW w:w="1780" w:type="dxa"/>
            <w:tcBorders>
              <w:top w:val="nil"/>
              <w:left w:val="nil"/>
              <w:bottom w:val="single" w:sz="8" w:space="0" w:color="auto"/>
              <w:right w:val="single" w:sz="8" w:space="0" w:color="auto"/>
            </w:tcBorders>
            <w:shd w:val="clear" w:color="auto" w:fill="auto"/>
            <w:noWrap/>
            <w:vAlign w:val="center"/>
            <w:hideMark/>
          </w:tcPr>
          <w:p w:rsidR="009D5D47" w:rsidP="006E5B28" w14:paraId="6D4601CC" w14:textId="77777777">
            <w:pPr>
              <w:jc w:val="right"/>
              <w:rPr>
                <w:rFonts w:ascii="Arial" w:hAnsi="Arial" w:cs="Arial"/>
                <w:color w:val="000000"/>
                <w:sz w:val="18"/>
                <w:szCs w:val="18"/>
              </w:rPr>
            </w:pPr>
            <w:r>
              <w:rPr>
                <w:rFonts w:ascii="Arial" w:hAnsi="Arial" w:cs="Arial"/>
                <w:color w:val="000000"/>
                <w:sz w:val="18"/>
                <w:szCs w:val="18"/>
              </w:rPr>
              <w:t xml:space="preserve">$4,015,895 </w:t>
            </w:r>
          </w:p>
        </w:tc>
        <w:tc>
          <w:tcPr>
            <w:tcW w:w="1560" w:type="dxa"/>
            <w:tcBorders>
              <w:top w:val="nil"/>
              <w:left w:val="nil"/>
              <w:bottom w:val="single" w:sz="8" w:space="0" w:color="auto"/>
              <w:right w:val="single" w:sz="8" w:space="0" w:color="auto"/>
            </w:tcBorders>
            <w:shd w:val="clear" w:color="auto" w:fill="auto"/>
            <w:noWrap/>
            <w:vAlign w:val="center"/>
            <w:hideMark/>
          </w:tcPr>
          <w:p w:rsidR="009D5D47" w:rsidP="006E5B28" w14:paraId="31BFDAB5" w14:textId="77777777">
            <w:pPr>
              <w:jc w:val="right"/>
              <w:rPr>
                <w:rFonts w:ascii="Arial" w:hAnsi="Arial" w:cs="Arial"/>
                <w:color w:val="000000"/>
                <w:sz w:val="18"/>
                <w:szCs w:val="18"/>
              </w:rPr>
            </w:pPr>
            <w:r>
              <w:rPr>
                <w:rFonts w:ascii="Arial" w:hAnsi="Arial" w:cs="Arial"/>
                <w:color w:val="000000"/>
                <w:sz w:val="18"/>
                <w:szCs w:val="18"/>
              </w:rPr>
              <w:t xml:space="preserve">$4,015,895 </w:t>
            </w:r>
          </w:p>
        </w:tc>
      </w:tr>
      <w:tr w14:paraId="5747FC95"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4041C2C1" w14:textId="77777777">
            <w:pPr>
              <w:rPr>
                <w:rFonts w:ascii="Arial" w:hAnsi="Arial" w:cs="Arial"/>
                <w:color w:val="000000"/>
                <w:sz w:val="18"/>
                <w:szCs w:val="18"/>
              </w:rPr>
            </w:pPr>
            <w:r>
              <w:rPr>
                <w:rFonts w:ascii="Arial" w:hAnsi="Arial" w:cs="Arial"/>
                <w:color w:val="000000"/>
                <w:sz w:val="18"/>
                <w:szCs w:val="18"/>
              </w:rPr>
              <w:t>State review annual inventory update</w:t>
            </w:r>
          </w:p>
        </w:tc>
        <w:tc>
          <w:tcPr>
            <w:tcW w:w="1720" w:type="dxa"/>
            <w:tcBorders>
              <w:top w:val="nil"/>
              <w:left w:val="nil"/>
              <w:bottom w:val="single" w:sz="8" w:space="0" w:color="auto"/>
              <w:right w:val="single" w:sz="8" w:space="0" w:color="auto"/>
            </w:tcBorders>
            <w:shd w:val="clear" w:color="auto" w:fill="auto"/>
            <w:noWrap/>
            <w:vAlign w:val="center"/>
            <w:hideMark/>
          </w:tcPr>
          <w:p w:rsidR="009D5D47" w:rsidP="006E5B28" w14:paraId="35D94067" w14:textId="77777777">
            <w:pPr>
              <w:jc w:val="right"/>
              <w:rPr>
                <w:rFonts w:ascii="Arial" w:hAnsi="Arial" w:cs="Arial"/>
                <w:color w:val="000000"/>
                <w:sz w:val="18"/>
                <w:szCs w:val="18"/>
              </w:rPr>
            </w:pPr>
            <w:r>
              <w:rPr>
                <w:rFonts w:ascii="Arial" w:hAnsi="Arial" w:cs="Arial"/>
                <w:color w:val="000000"/>
                <w:sz w:val="18"/>
                <w:szCs w:val="18"/>
              </w:rPr>
              <w:t xml:space="preserve">$779,820 </w:t>
            </w:r>
          </w:p>
        </w:tc>
        <w:tc>
          <w:tcPr>
            <w:tcW w:w="1780" w:type="dxa"/>
            <w:tcBorders>
              <w:top w:val="nil"/>
              <w:left w:val="nil"/>
              <w:bottom w:val="single" w:sz="8" w:space="0" w:color="auto"/>
              <w:right w:val="single" w:sz="8" w:space="0" w:color="auto"/>
            </w:tcBorders>
            <w:shd w:val="clear" w:color="auto" w:fill="auto"/>
            <w:noWrap/>
            <w:vAlign w:val="center"/>
            <w:hideMark/>
          </w:tcPr>
          <w:p w:rsidR="009D5D47" w:rsidP="006E5B28" w14:paraId="6A888489" w14:textId="77777777">
            <w:pPr>
              <w:jc w:val="right"/>
              <w:rPr>
                <w:rFonts w:ascii="Arial" w:hAnsi="Arial" w:cs="Arial"/>
                <w:color w:val="000000"/>
                <w:sz w:val="18"/>
                <w:szCs w:val="18"/>
              </w:rPr>
            </w:pPr>
            <w:r>
              <w:rPr>
                <w:rFonts w:ascii="Arial" w:hAnsi="Arial" w:cs="Arial"/>
                <w:color w:val="000000"/>
                <w:sz w:val="18"/>
                <w:szCs w:val="18"/>
              </w:rPr>
              <w:t xml:space="preserve">$779,820 </w:t>
            </w:r>
          </w:p>
        </w:tc>
        <w:tc>
          <w:tcPr>
            <w:tcW w:w="1560" w:type="dxa"/>
            <w:tcBorders>
              <w:top w:val="nil"/>
              <w:left w:val="nil"/>
              <w:bottom w:val="single" w:sz="8" w:space="0" w:color="auto"/>
              <w:right w:val="single" w:sz="8" w:space="0" w:color="auto"/>
            </w:tcBorders>
            <w:shd w:val="clear" w:color="auto" w:fill="auto"/>
            <w:noWrap/>
            <w:vAlign w:val="center"/>
            <w:hideMark/>
          </w:tcPr>
          <w:p w:rsidR="009D5D47" w:rsidP="006E5B28" w14:paraId="125162CD" w14:textId="77777777">
            <w:pPr>
              <w:jc w:val="right"/>
              <w:rPr>
                <w:rFonts w:ascii="Arial" w:hAnsi="Arial" w:cs="Arial"/>
                <w:color w:val="000000"/>
                <w:sz w:val="18"/>
                <w:szCs w:val="18"/>
              </w:rPr>
            </w:pPr>
            <w:r>
              <w:rPr>
                <w:rFonts w:ascii="Arial" w:hAnsi="Arial" w:cs="Arial"/>
                <w:color w:val="000000"/>
                <w:sz w:val="18"/>
                <w:szCs w:val="18"/>
              </w:rPr>
              <w:t xml:space="preserve">$779,820 </w:t>
            </w:r>
          </w:p>
        </w:tc>
      </w:tr>
      <w:tr w14:paraId="73A33FD0"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7FB1BD1D" w14:textId="77777777">
            <w:pPr>
              <w:rPr>
                <w:rFonts w:ascii="Arial" w:hAnsi="Arial" w:cs="Arial"/>
                <w:color w:val="000000"/>
                <w:sz w:val="18"/>
                <w:szCs w:val="18"/>
              </w:rPr>
            </w:pPr>
            <w:r>
              <w:rPr>
                <w:rFonts w:ascii="Arial" w:hAnsi="Arial" w:cs="Arial"/>
                <w:color w:val="000000"/>
                <w:sz w:val="18"/>
                <w:szCs w:val="18"/>
              </w:rPr>
              <w:t>State reviews service line replacement plan</w:t>
            </w:r>
          </w:p>
        </w:tc>
        <w:tc>
          <w:tcPr>
            <w:tcW w:w="1720" w:type="dxa"/>
            <w:tcBorders>
              <w:top w:val="nil"/>
              <w:left w:val="nil"/>
              <w:bottom w:val="single" w:sz="8" w:space="0" w:color="auto"/>
              <w:right w:val="single" w:sz="8" w:space="0" w:color="auto"/>
            </w:tcBorders>
            <w:shd w:val="clear" w:color="auto" w:fill="auto"/>
            <w:noWrap/>
            <w:vAlign w:val="center"/>
            <w:hideMark/>
          </w:tcPr>
          <w:p w:rsidR="009D5D47" w:rsidP="006E5B28" w14:paraId="60B0EB55"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780" w:type="dxa"/>
            <w:tcBorders>
              <w:top w:val="nil"/>
              <w:left w:val="nil"/>
              <w:bottom w:val="single" w:sz="8" w:space="0" w:color="auto"/>
              <w:right w:val="single" w:sz="8" w:space="0" w:color="auto"/>
            </w:tcBorders>
            <w:shd w:val="clear" w:color="auto" w:fill="auto"/>
            <w:noWrap/>
            <w:vAlign w:val="center"/>
            <w:hideMark/>
          </w:tcPr>
          <w:p w:rsidR="009D5D47" w:rsidP="006E5B28" w14:paraId="7E4107FF"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560" w:type="dxa"/>
            <w:tcBorders>
              <w:top w:val="nil"/>
              <w:left w:val="nil"/>
              <w:bottom w:val="single" w:sz="8" w:space="0" w:color="auto"/>
              <w:right w:val="single" w:sz="8" w:space="0" w:color="auto"/>
            </w:tcBorders>
            <w:shd w:val="clear" w:color="auto" w:fill="auto"/>
            <w:noWrap/>
            <w:vAlign w:val="center"/>
            <w:hideMark/>
          </w:tcPr>
          <w:p w:rsidR="009D5D47" w:rsidP="006E5B28" w14:paraId="1FDCC5F6" w14:textId="77777777">
            <w:pPr>
              <w:jc w:val="right"/>
              <w:rPr>
                <w:rFonts w:ascii="Arial" w:hAnsi="Arial" w:cs="Arial"/>
                <w:color w:val="000000"/>
                <w:sz w:val="18"/>
                <w:szCs w:val="18"/>
              </w:rPr>
            </w:pPr>
            <w:r>
              <w:rPr>
                <w:rFonts w:ascii="Arial" w:hAnsi="Arial" w:cs="Arial"/>
                <w:color w:val="000000"/>
                <w:sz w:val="18"/>
                <w:szCs w:val="18"/>
              </w:rPr>
              <w:t xml:space="preserve">$11,228,934 </w:t>
            </w:r>
          </w:p>
        </w:tc>
      </w:tr>
      <w:tr w14:paraId="376E14F5"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58D3F969" w14:textId="77777777">
            <w:pPr>
              <w:rPr>
                <w:rFonts w:ascii="Arial" w:hAnsi="Arial" w:cs="Arial"/>
                <w:color w:val="000000"/>
                <w:sz w:val="18"/>
                <w:szCs w:val="18"/>
              </w:rPr>
            </w:pPr>
            <w:r>
              <w:rPr>
                <w:rFonts w:ascii="Arial" w:hAnsi="Arial" w:cs="Arial"/>
                <w:color w:val="000000"/>
                <w:sz w:val="18"/>
                <w:szCs w:val="18"/>
              </w:rPr>
              <w:t>State provides templates to systems for public education on service lines with lead, GRR, or unknown content and reviews system developed materials</w:t>
            </w:r>
          </w:p>
        </w:tc>
        <w:tc>
          <w:tcPr>
            <w:tcW w:w="1720" w:type="dxa"/>
            <w:tcBorders>
              <w:top w:val="nil"/>
              <w:left w:val="nil"/>
              <w:bottom w:val="single" w:sz="8" w:space="0" w:color="auto"/>
              <w:right w:val="single" w:sz="8" w:space="0" w:color="auto"/>
            </w:tcBorders>
            <w:shd w:val="clear" w:color="auto" w:fill="auto"/>
            <w:noWrap/>
            <w:vAlign w:val="center"/>
            <w:hideMark/>
          </w:tcPr>
          <w:p w:rsidR="009D5D47" w:rsidP="006E5B28" w14:paraId="57140BE2" w14:textId="77777777">
            <w:pPr>
              <w:jc w:val="right"/>
              <w:rPr>
                <w:rFonts w:ascii="Arial" w:hAnsi="Arial" w:cs="Arial"/>
                <w:color w:val="000000"/>
                <w:sz w:val="18"/>
                <w:szCs w:val="18"/>
              </w:rPr>
            </w:pPr>
            <w:r>
              <w:rPr>
                <w:rFonts w:ascii="Arial" w:hAnsi="Arial" w:cs="Arial"/>
                <w:color w:val="000000"/>
                <w:sz w:val="18"/>
                <w:szCs w:val="18"/>
              </w:rPr>
              <w:t xml:space="preserve">$1,433,430 </w:t>
            </w:r>
          </w:p>
        </w:tc>
        <w:tc>
          <w:tcPr>
            <w:tcW w:w="1780" w:type="dxa"/>
            <w:tcBorders>
              <w:top w:val="nil"/>
              <w:left w:val="nil"/>
              <w:bottom w:val="single" w:sz="8" w:space="0" w:color="auto"/>
              <w:right w:val="single" w:sz="8" w:space="0" w:color="auto"/>
            </w:tcBorders>
            <w:shd w:val="clear" w:color="auto" w:fill="auto"/>
            <w:noWrap/>
            <w:vAlign w:val="center"/>
            <w:hideMark/>
          </w:tcPr>
          <w:p w:rsidR="009D5D47" w:rsidP="006E5B28" w14:paraId="3718B5AB" w14:textId="77777777">
            <w:pPr>
              <w:jc w:val="right"/>
              <w:rPr>
                <w:rFonts w:ascii="Arial" w:hAnsi="Arial" w:cs="Arial"/>
                <w:color w:val="000000"/>
                <w:sz w:val="18"/>
                <w:szCs w:val="18"/>
              </w:rPr>
            </w:pPr>
            <w:r>
              <w:rPr>
                <w:rFonts w:ascii="Arial" w:hAnsi="Arial" w:cs="Arial"/>
                <w:color w:val="000000"/>
                <w:sz w:val="18"/>
                <w:szCs w:val="18"/>
              </w:rPr>
              <w:t xml:space="preserve">$0 </w:t>
            </w:r>
          </w:p>
        </w:tc>
        <w:tc>
          <w:tcPr>
            <w:tcW w:w="1560" w:type="dxa"/>
            <w:tcBorders>
              <w:top w:val="nil"/>
              <w:left w:val="nil"/>
              <w:bottom w:val="single" w:sz="8" w:space="0" w:color="auto"/>
              <w:right w:val="single" w:sz="8" w:space="0" w:color="auto"/>
            </w:tcBorders>
            <w:shd w:val="clear" w:color="auto" w:fill="auto"/>
            <w:noWrap/>
            <w:vAlign w:val="center"/>
            <w:hideMark/>
          </w:tcPr>
          <w:p w:rsidR="009D5D47" w:rsidP="006E5B28" w14:paraId="49FE2F6C" w14:textId="77777777">
            <w:pPr>
              <w:jc w:val="right"/>
              <w:rPr>
                <w:rFonts w:ascii="Arial" w:hAnsi="Arial" w:cs="Arial"/>
                <w:color w:val="000000"/>
                <w:sz w:val="18"/>
                <w:szCs w:val="18"/>
              </w:rPr>
            </w:pPr>
            <w:r>
              <w:rPr>
                <w:rFonts w:ascii="Arial" w:hAnsi="Arial" w:cs="Arial"/>
                <w:color w:val="000000"/>
                <w:sz w:val="18"/>
                <w:szCs w:val="18"/>
              </w:rPr>
              <w:t xml:space="preserve">$0 </w:t>
            </w:r>
          </w:p>
        </w:tc>
      </w:tr>
      <w:tr w14:paraId="14E1127C"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hideMark/>
          </w:tcPr>
          <w:p w:rsidR="009D5D47" w:rsidP="006E5B28" w14:paraId="1526C2DD" w14:textId="77777777">
            <w:pPr>
              <w:rPr>
                <w:rFonts w:ascii="Arial" w:hAnsi="Arial" w:cs="Arial"/>
                <w:b/>
                <w:bCs/>
                <w:color w:val="000000"/>
                <w:sz w:val="18"/>
                <w:szCs w:val="18"/>
              </w:rPr>
            </w:pPr>
            <w:r>
              <w:rPr>
                <w:rFonts w:ascii="Arial" w:hAnsi="Arial" w:cs="Arial"/>
                <w:b/>
                <w:bCs/>
                <w:color w:val="000000"/>
                <w:sz w:val="18"/>
                <w:szCs w:val="18"/>
              </w:rPr>
              <w:t>State Subtotal</w:t>
            </w:r>
          </w:p>
        </w:tc>
        <w:tc>
          <w:tcPr>
            <w:tcW w:w="1720" w:type="dxa"/>
            <w:tcBorders>
              <w:top w:val="nil"/>
              <w:left w:val="nil"/>
              <w:bottom w:val="single" w:sz="8" w:space="0" w:color="auto"/>
              <w:right w:val="single" w:sz="8" w:space="0" w:color="auto"/>
            </w:tcBorders>
            <w:shd w:val="clear" w:color="auto" w:fill="auto"/>
            <w:noWrap/>
            <w:vAlign w:val="center"/>
            <w:hideMark/>
          </w:tcPr>
          <w:p w:rsidR="009D5D47" w:rsidP="006E5B28" w14:paraId="0B0E532F" w14:textId="77777777">
            <w:pPr>
              <w:jc w:val="right"/>
              <w:rPr>
                <w:rFonts w:ascii="Arial" w:hAnsi="Arial" w:cs="Arial"/>
                <w:b/>
                <w:bCs/>
                <w:color w:val="000000"/>
                <w:sz w:val="18"/>
                <w:szCs w:val="18"/>
              </w:rPr>
            </w:pPr>
            <w:r>
              <w:rPr>
                <w:rFonts w:ascii="Arial" w:hAnsi="Arial" w:cs="Arial"/>
                <w:b/>
                <w:bCs/>
                <w:color w:val="000000"/>
                <w:sz w:val="18"/>
                <w:szCs w:val="18"/>
              </w:rPr>
              <w:t xml:space="preserve">$14,210,668 </w:t>
            </w:r>
          </w:p>
        </w:tc>
        <w:tc>
          <w:tcPr>
            <w:tcW w:w="1780" w:type="dxa"/>
            <w:tcBorders>
              <w:top w:val="nil"/>
              <w:left w:val="nil"/>
              <w:bottom w:val="single" w:sz="8" w:space="0" w:color="auto"/>
              <w:right w:val="single" w:sz="8" w:space="0" w:color="auto"/>
            </w:tcBorders>
            <w:shd w:val="clear" w:color="auto" w:fill="auto"/>
            <w:noWrap/>
            <w:vAlign w:val="center"/>
            <w:hideMark/>
          </w:tcPr>
          <w:p w:rsidR="009D5D47" w:rsidP="006E5B28" w14:paraId="3F99DCB5" w14:textId="77777777">
            <w:pPr>
              <w:jc w:val="right"/>
              <w:rPr>
                <w:rFonts w:ascii="Arial" w:hAnsi="Arial" w:cs="Arial"/>
                <w:b/>
                <w:bCs/>
                <w:color w:val="000000"/>
                <w:sz w:val="18"/>
                <w:szCs w:val="18"/>
              </w:rPr>
            </w:pPr>
            <w:r>
              <w:rPr>
                <w:rFonts w:ascii="Arial" w:hAnsi="Arial" w:cs="Arial"/>
                <w:b/>
                <w:bCs/>
                <w:color w:val="000000"/>
                <w:sz w:val="18"/>
                <w:szCs w:val="18"/>
              </w:rPr>
              <w:t xml:space="preserve">$12,777,238 </w:t>
            </w:r>
          </w:p>
        </w:tc>
        <w:tc>
          <w:tcPr>
            <w:tcW w:w="1560" w:type="dxa"/>
            <w:tcBorders>
              <w:top w:val="nil"/>
              <w:left w:val="nil"/>
              <w:bottom w:val="single" w:sz="8" w:space="0" w:color="auto"/>
              <w:right w:val="single" w:sz="8" w:space="0" w:color="auto"/>
            </w:tcBorders>
            <w:shd w:val="clear" w:color="auto" w:fill="auto"/>
            <w:noWrap/>
            <w:vAlign w:val="center"/>
            <w:hideMark/>
          </w:tcPr>
          <w:p w:rsidR="009D5D47" w:rsidP="006E5B28" w14:paraId="0CB4F329" w14:textId="77777777">
            <w:pPr>
              <w:jc w:val="right"/>
              <w:rPr>
                <w:rFonts w:ascii="Arial" w:hAnsi="Arial" w:cs="Arial"/>
                <w:b/>
                <w:bCs/>
                <w:color w:val="000000"/>
                <w:sz w:val="18"/>
                <w:szCs w:val="18"/>
              </w:rPr>
            </w:pPr>
            <w:r>
              <w:rPr>
                <w:rFonts w:ascii="Arial" w:hAnsi="Arial" w:cs="Arial"/>
                <w:b/>
                <w:bCs/>
                <w:color w:val="000000"/>
                <w:sz w:val="18"/>
                <w:szCs w:val="18"/>
              </w:rPr>
              <w:t xml:space="preserve">$24,006,172 </w:t>
            </w:r>
          </w:p>
        </w:tc>
      </w:tr>
      <w:tr w14:paraId="51ACD00C" w14:textId="77777777" w:rsidTr="006E5B28">
        <w:tblPrEx>
          <w:tblW w:w="9000" w:type="dxa"/>
          <w:tblLook w:val="04A0"/>
        </w:tblPrEx>
        <w:trPr>
          <w:trHeight w:val="302"/>
        </w:trPr>
        <w:tc>
          <w:tcPr>
            <w:tcW w:w="3940" w:type="dxa"/>
            <w:tcBorders>
              <w:top w:val="nil"/>
              <w:left w:val="single" w:sz="8" w:space="0" w:color="auto"/>
              <w:bottom w:val="single" w:sz="8" w:space="0" w:color="auto"/>
              <w:right w:val="single" w:sz="8" w:space="0" w:color="auto"/>
            </w:tcBorders>
            <w:shd w:val="clear" w:color="auto" w:fill="auto"/>
            <w:vAlign w:val="center"/>
          </w:tcPr>
          <w:p w:rsidR="009D5D47" w:rsidP="006E5B28" w14:paraId="198EE76E" w14:textId="77777777">
            <w:pPr>
              <w:rPr>
                <w:rFonts w:ascii="Arial" w:hAnsi="Arial" w:cs="Arial"/>
                <w:b/>
                <w:bCs/>
                <w:color w:val="000000"/>
                <w:sz w:val="18"/>
                <w:szCs w:val="18"/>
              </w:rPr>
            </w:pPr>
            <w:r>
              <w:rPr>
                <w:rFonts w:ascii="Arial" w:hAnsi="Arial" w:cs="Arial"/>
                <w:b/>
                <w:bCs/>
                <w:color w:val="000000"/>
                <w:sz w:val="18"/>
                <w:szCs w:val="18"/>
              </w:rPr>
              <w:t>State Estimated Overlap of Average Annual for LCRR ICR Renewal</w:t>
            </w:r>
          </w:p>
        </w:tc>
        <w:tc>
          <w:tcPr>
            <w:tcW w:w="1720" w:type="dxa"/>
            <w:tcBorders>
              <w:top w:val="nil"/>
              <w:left w:val="nil"/>
              <w:bottom w:val="single" w:sz="8" w:space="0" w:color="auto"/>
              <w:right w:val="single" w:sz="8" w:space="0" w:color="auto"/>
            </w:tcBorders>
            <w:shd w:val="clear" w:color="auto" w:fill="auto"/>
            <w:noWrap/>
            <w:vAlign w:val="center"/>
          </w:tcPr>
          <w:p w:rsidR="009D5D47" w:rsidP="006E5B28" w14:paraId="1A512C46" w14:textId="77777777">
            <w:pPr>
              <w:jc w:val="right"/>
              <w:rPr>
                <w:rFonts w:ascii="Arial" w:hAnsi="Arial" w:cs="Arial"/>
                <w:b/>
                <w:bCs/>
                <w:color w:val="000000"/>
                <w:sz w:val="18"/>
                <w:szCs w:val="18"/>
              </w:rPr>
            </w:pPr>
            <w:r>
              <w:rPr>
                <w:rFonts w:ascii="Arial" w:hAnsi="Arial" w:cs="Arial"/>
                <w:b/>
                <w:bCs/>
                <w:color w:val="000000"/>
                <w:sz w:val="18"/>
                <w:szCs w:val="18"/>
              </w:rPr>
              <w:t xml:space="preserve">$37,447,261 </w:t>
            </w:r>
          </w:p>
        </w:tc>
        <w:tc>
          <w:tcPr>
            <w:tcW w:w="1780" w:type="dxa"/>
            <w:tcBorders>
              <w:top w:val="nil"/>
              <w:left w:val="nil"/>
              <w:bottom w:val="single" w:sz="8" w:space="0" w:color="auto"/>
              <w:right w:val="single" w:sz="8" w:space="0" w:color="auto"/>
            </w:tcBorders>
            <w:shd w:val="clear" w:color="auto" w:fill="auto"/>
            <w:noWrap/>
            <w:vAlign w:val="center"/>
          </w:tcPr>
          <w:p w:rsidR="009D5D47" w:rsidP="006E5B28" w14:paraId="371C2D95" w14:textId="77777777">
            <w:pPr>
              <w:jc w:val="right"/>
              <w:rPr>
                <w:rFonts w:ascii="Arial" w:hAnsi="Arial" w:cs="Arial"/>
                <w:b/>
                <w:bCs/>
                <w:color w:val="000000"/>
                <w:sz w:val="18"/>
                <w:szCs w:val="18"/>
              </w:rPr>
            </w:pPr>
            <w:r>
              <w:rPr>
                <w:rFonts w:ascii="Arial" w:hAnsi="Arial" w:cs="Arial"/>
                <w:b/>
                <w:bCs/>
                <w:color w:val="000000"/>
                <w:sz w:val="18"/>
                <w:szCs w:val="18"/>
              </w:rPr>
              <w:t xml:space="preserve">$37,447,261 </w:t>
            </w:r>
          </w:p>
        </w:tc>
        <w:tc>
          <w:tcPr>
            <w:tcW w:w="1560" w:type="dxa"/>
            <w:tcBorders>
              <w:top w:val="nil"/>
              <w:left w:val="nil"/>
              <w:bottom w:val="single" w:sz="8" w:space="0" w:color="auto"/>
              <w:right w:val="single" w:sz="8" w:space="0" w:color="auto"/>
            </w:tcBorders>
            <w:shd w:val="clear" w:color="auto" w:fill="auto"/>
            <w:noWrap/>
            <w:vAlign w:val="center"/>
          </w:tcPr>
          <w:p w:rsidR="009D5D47" w:rsidP="006E5B28" w14:paraId="4F0D70CA" w14:textId="77777777">
            <w:pPr>
              <w:jc w:val="right"/>
              <w:rPr>
                <w:rFonts w:ascii="Arial" w:hAnsi="Arial" w:cs="Arial"/>
                <w:b/>
                <w:bCs/>
                <w:color w:val="000000"/>
                <w:sz w:val="18"/>
                <w:szCs w:val="18"/>
              </w:rPr>
            </w:pPr>
            <w:r>
              <w:rPr>
                <w:rFonts w:ascii="Arial" w:hAnsi="Arial" w:cs="Arial"/>
                <w:b/>
                <w:bCs/>
                <w:color w:val="000000"/>
                <w:sz w:val="18"/>
                <w:szCs w:val="18"/>
              </w:rPr>
              <w:t xml:space="preserve">$37,447,261 </w:t>
            </w:r>
          </w:p>
        </w:tc>
      </w:tr>
      <w:tr w14:paraId="50A8943F" w14:textId="77777777" w:rsidTr="006E5B28">
        <w:tblPrEx>
          <w:tblW w:w="9000" w:type="dxa"/>
          <w:tblLook w:val="04A0"/>
        </w:tblPrEx>
        <w:trPr>
          <w:trHeight w:val="302"/>
        </w:trPr>
        <w:tc>
          <w:tcPr>
            <w:tcW w:w="3940" w:type="dxa"/>
            <w:tcBorders>
              <w:top w:val="nil"/>
              <w:left w:val="single" w:sz="8" w:space="0" w:color="auto"/>
              <w:bottom w:val="single" w:sz="4" w:space="0" w:color="auto"/>
              <w:right w:val="single" w:sz="8" w:space="0" w:color="auto"/>
            </w:tcBorders>
            <w:shd w:val="clear" w:color="auto" w:fill="auto"/>
            <w:vAlign w:val="center"/>
          </w:tcPr>
          <w:p w:rsidR="009D5D47" w:rsidP="006E5B28" w14:paraId="6DB62DF4" w14:textId="77777777">
            <w:pPr>
              <w:rPr>
                <w:rFonts w:ascii="Arial" w:hAnsi="Arial" w:cs="Arial"/>
                <w:b/>
                <w:bCs/>
                <w:color w:val="000000"/>
                <w:sz w:val="18"/>
                <w:szCs w:val="18"/>
              </w:rPr>
            </w:pPr>
            <w:r>
              <w:rPr>
                <w:rFonts w:ascii="Arial" w:hAnsi="Arial" w:cs="Arial"/>
                <w:b/>
                <w:bCs/>
                <w:color w:val="000000"/>
                <w:sz w:val="18"/>
                <w:szCs w:val="18"/>
              </w:rPr>
              <w:t>State Net Subtotal</w:t>
            </w:r>
          </w:p>
        </w:tc>
        <w:tc>
          <w:tcPr>
            <w:tcW w:w="1720" w:type="dxa"/>
            <w:tcBorders>
              <w:top w:val="nil"/>
              <w:left w:val="nil"/>
              <w:bottom w:val="single" w:sz="4" w:space="0" w:color="auto"/>
              <w:right w:val="single" w:sz="8" w:space="0" w:color="auto"/>
            </w:tcBorders>
            <w:shd w:val="clear" w:color="auto" w:fill="auto"/>
            <w:noWrap/>
            <w:vAlign w:val="center"/>
          </w:tcPr>
          <w:p w:rsidR="009D5D47" w:rsidP="006E5B28" w14:paraId="010DE26E" w14:textId="77777777">
            <w:pPr>
              <w:jc w:val="right"/>
              <w:rPr>
                <w:rFonts w:ascii="Arial" w:hAnsi="Arial" w:cs="Arial"/>
                <w:b/>
                <w:bCs/>
                <w:color w:val="000000"/>
                <w:sz w:val="18"/>
                <w:szCs w:val="18"/>
              </w:rPr>
            </w:pPr>
            <w:r>
              <w:rPr>
                <w:rFonts w:ascii="Arial" w:hAnsi="Arial" w:cs="Arial"/>
                <w:b/>
                <w:bCs/>
                <w:color w:val="000000"/>
                <w:sz w:val="18"/>
                <w:szCs w:val="18"/>
              </w:rPr>
              <w:t>-$23,236,594</w:t>
            </w:r>
          </w:p>
        </w:tc>
        <w:tc>
          <w:tcPr>
            <w:tcW w:w="1780" w:type="dxa"/>
            <w:tcBorders>
              <w:top w:val="nil"/>
              <w:left w:val="nil"/>
              <w:bottom w:val="single" w:sz="4" w:space="0" w:color="auto"/>
              <w:right w:val="single" w:sz="8" w:space="0" w:color="auto"/>
            </w:tcBorders>
            <w:shd w:val="clear" w:color="auto" w:fill="auto"/>
            <w:noWrap/>
            <w:vAlign w:val="center"/>
          </w:tcPr>
          <w:p w:rsidR="009D5D47" w:rsidP="006E5B28" w14:paraId="0CB441F3" w14:textId="77777777">
            <w:pPr>
              <w:jc w:val="right"/>
              <w:rPr>
                <w:rFonts w:ascii="Arial" w:hAnsi="Arial" w:cs="Arial"/>
                <w:b/>
                <w:bCs/>
                <w:color w:val="000000"/>
                <w:sz w:val="18"/>
                <w:szCs w:val="18"/>
              </w:rPr>
            </w:pPr>
            <w:r>
              <w:rPr>
                <w:rFonts w:ascii="Arial" w:hAnsi="Arial" w:cs="Arial"/>
                <w:b/>
                <w:bCs/>
                <w:color w:val="000000"/>
                <w:sz w:val="18"/>
                <w:szCs w:val="18"/>
              </w:rPr>
              <w:t>-$24,670,023</w:t>
            </w:r>
          </w:p>
        </w:tc>
        <w:tc>
          <w:tcPr>
            <w:tcW w:w="1560" w:type="dxa"/>
            <w:tcBorders>
              <w:top w:val="nil"/>
              <w:left w:val="nil"/>
              <w:bottom w:val="single" w:sz="4" w:space="0" w:color="auto"/>
              <w:right w:val="single" w:sz="8" w:space="0" w:color="auto"/>
            </w:tcBorders>
            <w:shd w:val="clear" w:color="auto" w:fill="auto"/>
            <w:noWrap/>
            <w:vAlign w:val="center"/>
          </w:tcPr>
          <w:p w:rsidR="009D5D47" w:rsidP="006E5B28" w14:paraId="7A52AC4A" w14:textId="77777777">
            <w:pPr>
              <w:jc w:val="right"/>
              <w:rPr>
                <w:rFonts w:ascii="Arial" w:hAnsi="Arial" w:cs="Arial"/>
                <w:b/>
                <w:bCs/>
                <w:color w:val="000000"/>
                <w:sz w:val="18"/>
                <w:szCs w:val="18"/>
              </w:rPr>
            </w:pPr>
            <w:r>
              <w:rPr>
                <w:rFonts w:ascii="Arial" w:hAnsi="Arial" w:cs="Arial"/>
                <w:b/>
                <w:bCs/>
                <w:color w:val="000000"/>
                <w:sz w:val="18"/>
                <w:szCs w:val="18"/>
              </w:rPr>
              <w:t>-$13,441,089</w:t>
            </w:r>
          </w:p>
        </w:tc>
      </w:tr>
      <w:tr w14:paraId="5089786C" w14:textId="77777777" w:rsidTr="006E5B28">
        <w:tblPrEx>
          <w:tblW w:w="9000" w:type="dxa"/>
          <w:tblLook w:val="04A0"/>
        </w:tblPrEx>
        <w:trPr>
          <w:trHeight w:val="302"/>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D47" w:rsidP="006E5B28" w14:paraId="6E4C12C5" w14:textId="77777777">
            <w:pPr>
              <w:rPr>
                <w:rFonts w:ascii="Arial" w:hAnsi="Arial" w:cs="Arial"/>
                <w:b/>
                <w:bCs/>
                <w:color w:val="000000"/>
                <w:sz w:val="18"/>
                <w:szCs w:val="18"/>
              </w:rPr>
            </w:pPr>
            <w:r>
              <w:rPr>
                <w:rFonts w:ascii="Arial" w:hAnsi="Arial" w:cs="Arial"/>
                <w:b/>
                <w:bCs/>
                <w:color w:val="000000"/>
                <w:sz w:val="18"/>
                <w:szCs w:val="18"/>
              </w:rPr>
              <w:t>Combined Systems and State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D47" w:rsidP="006E5B28" w14:paraId="77790041" w14:textId="77777777">
            <w:pPr>
              <w:jc w:val="right"/>
              <w:rPr>
                <w:rFonts w:ascii="Arial" w:hAnsi="Arial" w:cs="Arial"/>
                <w:b/>
                <w:bCs/>
                <w:color w:val="000000"/>
                <w:sz w:val="18"/>
                <w:szCs w:val="18"/>
              </w:rPr>
            </w:pPr>
            <w:r>
              <w:rPr>
                <w:rFonts w:ascii="Arial" w:hAnsi="Arial" w:cs="Arial"/>
                <w:b/>
                <w:bCs/>
                <w:color w:val="000000"/>
                <w:sz w:val="18"/>
                <w:szCs w:val="18"/>
              </w:rPr>
              <w:t>$402,458,993</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D47" w:rsidP="006E5B28" w14:paraId="780BC501" w14:textId="77777777">
            <w:pPr>
              <w:jc w:val="right"/>
              <w:rPr>
                <w:rFonts w:ascii="Arial" w:hAnsi="Arial" w:cs="Arial"/>
                <w:b/>
                <w:bCs/>
                <w:color w:val="000000"/>
                <w:sz w:val="18"/>
                <w:szCs w:val="18"/>
              </w:rPr>
            </w:pPr>
            <w:r>
              <w:rPr>
                <w:rFonts w:ascii="Arial" w:hAnsi="Arial" w:cs="Arial"/>
                <w:b/>
                <w:bCs/>
                <w:color w:val="000000"/>
                <w:sz w:val="18"/>
                <w:szCs w:val="18"/>
              </w:rPr>
              <w:t>$343,235,927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D47" w:rsidP="006E5B28" w14:paraId="7691C041" w14:textId="77777777">
            <w:pPr>
              <w:jc w:val="right"/>
              <w:rPr>
                <w:rFonts w:ascii="Arial" w:hAnsi="Arial" w:cs="Arial"/>
                <w:b/>
                <w:bCs/>
                <w:color w:val="000000"/>
                <w:sz w:val="18"/>
                <w:szCs w:val="18"/>
              </w:rPr>
            </w:pPr>
            <w:r>
              <w:rPr>
                <w:rFonts w:ascii="Arial" w:hAnsi="Arial" w:cs="Arial"/>
                <w:b/>
                <w:bCs/>
                <w:color w:val="000000"/>
                <w:sz w:val="18"/>
                <w:szCs w:val="18"/>
              </w:rPr>
              <w:t>$369,545,863</w:t>
            </w:r>
          </w:p>
        </w:tc>
      </w:tr>
      <w:tr w14:paraId="23F6F19A" w14:textId="77777777" w:rsidTr="006E5B28">
        <w:tblPrEx>
          <w:tblW w:w="9000" w:type="dxa"/>
          <w:tblLook w:val="04A0"/>
        </w:tblPrEx>
        <w:trPr>
          <w:trHeight w:val="302"/>
        </w:trPr>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rsidR="009D5D47" w:rsidP="006E5B28" w14:paraId="44DD95FC" w14:textId="77777777">
            <w:pPr>
              <w:rPr>
                <w:rFonts w:ascii="Arial" w:hAnsi="Arial" w:cs="Arial"/>
                <w:b/>
                <w:bCs/>
                <w:color w:val="000000"/>
                <w:sz w:val="18"/>
                <w:szCs w:val="18"/>
              </w:rPr>
            </w:pPr>
            <w:r>
              <w:rPr>
                <w:rFonts w:ascii="Arial" w:hAnsi="Arial" w:cs="Arial"/>
                <w:b/>
                <w:bCs/>
                <w:color w:val="000000"/>
                <w:sz w:val="18"/>
                <w:szCs w:val="18"/>
              </w:rPr>
              <w:t>Combined System and State Net Subtotal</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9D5D47" w:rsidP="006E5B28" w14:paraId="03CFBAB8" w14:textId="77777777">
            <w:pPr>
              <w:jc w:val="right"/>
              <w:rPr>
                <w:rFonts w:ascii="Arial" w:hAnsi="Arial" w:cs="Arial"/>
                <w:b/>
                <w:bCs/>
                <w:color w:val="000000"/>
                <w:sz w:val="18"/>
                <w:szCs w:val="18"/>
              </w:rPr>
            </w:pPr>
            <w:r>
              <w:rPr>
                <w:rFonts w:ascii="Arial" w:hAnsi="Arial" w:cs="Arial"/>
                <w:b/>
                <w:bCs/>
                <w:color w:val="000000"/>
                <w:sz w:val="18"/>
                <w:szCs w:val="18"/>
              </w:rPr>
              <w:t>$97,835,602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9D5D47" w:rsidP="006E5B28" w14:paraId="533AD3F9" w14:textId="77777777">
            <w:pPr>
              <w:jc w:val="right"/>
              <w:rPr>
                <w:rFonts w:ascii="Arial" w:hAnsi="Arial" w:cs="Arial"/>
                <w:b/>
                <w:bCs/>
                <w:color w:val="000000"/>
                <w:sz w:val="18"/>
                <w:szCs w:val="18"/>
              </w:rPr>
            </w:pPr>
            <w:r>
              <w:rPr>
                <w:rFonts w:ascii="Arial" w:hAnsi="Arial" w:cs="Arial"/>
                <w:b/>
                <w:bCs/>
                <w:color w:val="000000"/>
                <w:sz w:val="18"/>
                <w:szCs w:val="18"/>
              </w:rPr>
              <w:t>$38,612,535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D5D47" w:rsidP="006E5B28" w14:paraId="12E2DAF7" w14:textId="77777777">
            <w:pPr>
              <w:jc w:val="right"/>
              <w:rPr>
                <w:rFonts w:ascii="Arial" w:hAnsi="Arial" w:cs="Arial"/>
                <w:b/>
                <w:bCs/>
                <w:color w:val="000000"/>
                <w:sz w:val="18"/>
                <w:szCs w:val="18"/>
              </w:rPr>
            </w:pPr>
            <w:r>
              <w:rPr>
                <w:rFonts w:ascii="Arial" w:hAnsi="Arial" w:cs="Arial"/>
                <w:b/>
                <w:bCs/>
                <w:color w:val="000000"/>
                <w:sz w:val="18"/>
                <w:szCs w:val="18"/>
              </w:rPr>
              <w:t>$64,922,472</w:t>
            </w:r>
          </w:p>
        </w:tc>
      </w:tr>
      <w:bookmarkEnd w:id="29"/>
    </w:tbl>
    <w:p w:rsidR="00957ACD" w:rsidRPr="008751FA" w:rsidP="00C54431" w14:paraId="2A23FC31" w14:textId="77777777">
      <w:pPr>
        <w:pStyle w:val="TableNote"/>
        <w:rPr>
          <w:rFonts w:asciiTheme="minorHAnsi" w:hAnsiTheme="minorHAnsi" w:cstheme="minorHAnsi"/>
          <w:i/>
          <w:iCs/>
        </w:rPr>
      </w:pPr>
    </w:p>
    <w:p w:rsidR="00BB2B15" w:rsidRPr="00957ACD" w:rsidP="008751FA" w14:paraId="5D1B71A2" w14:textId="2ADBBFA0">
      <w:pPr>
        <w:pStyle w:val="ListParagraph"/>
        <w:numPr>
          <w:ilvl w:val="0"/>
          <w:numId w:val="8"/>
        </w:numPr>
        <w:spacing w:before="240" w:after="0"/>
        <w:rPr>
          <w:rFonts w:cstheme="minorHAnsi"/>
          <w:b/>
          <w:bCs/>
          <w:caps/>
        </w:rPr>
      </w:pPr>
      <w:r w:rsidRPr="00957ACD">
        <w:rPr>
          <w:rFonts w:cstheme="minorHAnsi"/>
          <w:b/>
          <w:bCs/>
          <w:caps/>
        </w:rPr>
        <w:t>Respondent</w:t>
      </w:r>
      <w:r w:rsidRPr="00957ACD" w:rsidR="009A09EC">
        <w:rPr>
          <w:rFonts w:cstheme="minorHAnsi"/>
          <w:b/>
          <w:bCs/>
          <w:caps/>
        </w:rPr>
        <w:t xml:space="preserve"> </w:t>
      </w:r>
      <w:r w:rsidRPr="00957ACD" w:rsidR="00D17BB9">
        <w:rPr>
          <w:rFonts w:cstheme="minorHAnsi"/>
          <w:b/>
          <w:bCs/>
          <w:caps/>
        </w:rPr>
        <w:t xml:space="preserve">CAPITAL AND O&amp;m </w:t>
      </w:r>
      <w:r w:rsidRPr="00957ACD" w:rsidR="004E3CB0">
        <w:rPr>
          <w:rFonts w:cstheme="minorHAnsi"/>
          <w:b/>
          <w:bCs/>
          <w:caps/>
        </w:rPr>
        <w:t>Cost</w:t>
      </w:r>
      <w:r w:rsidRPr="00957ACD" w:rsidR="00D17BB9">
        <w:rPr>
          <w:rFonts w:cstheme="minorHAnsi"/>
          <w:b/>
          <w:bCs/>
          <w:caps/>
        </w:rPr>
        <w:t>S</w:t>
      </w:r>
      <w:bookmarkEnd w:id="22"/>
      <w:r w:rsidRPr="00957ACD" w:rsidR="004E3CB0">
        <w:rPr>
          <w:rFonts w:cstheme="minorHAnsi"/>
          <w:b/>
          <w:bCs/>
          <w:caps/>
        </w:rPr>
        <w:t xml:space="preserve"> </w:t>
      </w:r>
    </w:p>
    <w:p w:rsidR="00F92596" w:rsidRPr="00957ACD" w:rsidP="00F92596" w14:paraId="0925DF34" w14:textId="77777777">
      <w:pPr>
        <w:spacing w:after="0" w:line="240" w:lineRule="auto"/>
        <w:rPr>
          <w:rFonts w:cstheme="minorHAnsi"/>
          <w:i/>
          <w:iCs/>
        </w:rPr>
      </w:pPr>
      <w:r w:rsidRPr="00957ACD">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957ACD" w:rsidP="00163C69" w14:paraId="026BDBA4" w14:textId="77777777">
      <w:pPr>
        <w:spacing w:before="120" w:after="0" w:line="240" w:lineRule="auto"/>
        <w:rPr>
          <w:rFonts w:cstheme="minorHAnsi"/>
          <w:i/>
          <w:iCs/>
        </w:rPr>
      </w:pPr>
      <w:r w:rsidRPr="00957ACD">
        <w:rPr>
          <w:rFonts w:cstheme="minorHAnsi"/>
          <w:i/>
          <w:iCs/>
        </w:rPr>
        <w:t>The cost estimate should be split into two components: (a) a total capital and start-up cost</w:t>
      </w:r>
    </w:p>
    <w:p w:rsidR="00F92596" w:rsidRPr="00957ACD" w:rsidP="00F92596" w14:paraId="7ED5E3E9" w14:textId="77777777">
      <w:pPr>
        <w:spacing w:after="0" w:line="240" w:lineRule="auto"/>
        <w:rPr>
          <w:rFonts w:cstheme="minorHAnsi"/>
          <w:i/>
          <w:iCs/>
        </w:rPr>
      </w:pPr>
      <w:r w:rsidRPr="00957ACD">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957ACD" w:rsidP="00163C69" w14:paraId="761690A4" w14:textId="77777777">
      <w:pPr>
        <w:spacing w:line="240" w:lineRule="auto"/>
        <w:rPr>
          <w:rFonts w:cstheme="minorHAnsi"/>
          <w:i/>
          <w:iCs/>
        </w:rPr>
      </w:pPr>
      <w:r w:rsidRPr="00957ACD">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957ACD" w:rsidP="008751FA" w14:paraId="577731C5" w14:textId="77777777">
      <w:pPr>
        <w:pBdr>
          <w:bottom w:val="single" w:sz="4" w:space="1" w:color="auto"/>
        </w:pBdr>
        <w:spacing w:after="0" w:line="240" w:lineRule="auto"/>
        <w:rPr>
          <w:rFonts w:cstheme="minorHAnsi"/>
          <w:i/>
          <w:iCs/>
        </w:rPr>
      </w:pPr>
      <w:r w:rsidRPr="00957ACD">
        <w:rPr>
          <w:rFonts w:cstheme="minorHAnsi"/>
          <w:i/>
          <w:iCs/>
        </w:rPr>
        <w:t xml:space="preserve">Generally, estimates should not include purchases of equipment or services, or portions thereof, made: (1) prior to October 1, 1995, (2) to achieve regulatory compliance with requirements not associated with </w:t>
      </w:r>
      <w:r w:rsidRPr="00957ACD">
        <w:rPr>
          <w:rFonts w:cstheme="minorHAnsi"/>
          <w:i/>
          <w:iCs/>
        </w:rPr>
        <w:t>the information collection, (3) for reasons other than to provide information or keep records for the government, or (4) as part of customary and usual business or private practices.</w:t>
      </w:r>
    </w:p>
    <w:p w:rsidR="008F2AF8" w:rsidRPr="008751FA" w:rsidP="008751FA" w14:paraId="64561681" w14:textId="4BF9EE2E">
      <w:pPr>
        <w:spacing w:after="240" w:line="240" w:lineRule="auto"/>
        <w:ind w:firstLine="720"/>
        <w:rPr>
          <w:rFonts w:eastAsia="Times New Roman" w:cstheme="minorHAnsi"/>
        </w:rPr>
      </w:pPr>
      <w:r w:rsidRPr="00957ACD">
        <w:rPr>
          <w:rFonts w:cstheme="minorHAnsi"/>
        </w:rPr>
        <w:t xml:space="preserve"> </w:t>
      </w:r>
      <w:r w:rsidRPr="008751FA" w:rsidR="00CB1907">
        <w:rPr>
          <w:rFonts w:eastAsia="Times New Roman" w:cstheme="minorHAnsi"/>
        </w:rPr>
        <w:t>PWS</w:t>
      </w:r>
      <w:r w:rsidRPr="008751FA" w:rsidR="006D4F64">
        <w:rPr>
          <w:rFonts w:eastAsia="Times New Roman" w:cstheme="minorHAnsi"/>
        </w:rPr>
        <w:t xml:space="preserve">s will incur non-labor costs associated with the tasks of </w:t>
      </w:r>
      <w:r w:rsidRPr="008751FA" w:rsidR="003727D3">
        <w:rPr>
          <w:rFonts w:eastAsia="Times New Roman" w:cstheme="minorHAnsi"/>
        </w:rPr>
        <w:t>iden</w:t>
      </w:r>
      <w:r w:rsidRPr="008751FA" w:rsidR="00356C60">
        <w:rPr>
          <w:rFonts w:eastAsia="Times New Roman" w:cstheme="minorHAnsi"/>
        </w:rPr>
        <w:t>tifyin</w:t>
      </w:r>
      <w:r w:rsidR="00B65365">
        <w:rPr>
          <w:rFonts w:eastAsia="Times New Roman" w:cstheme="minorHAnsi"/>
        </w:rPr>
        <w:t>g unknown service lines through normal operations and targeted field investigations (See Exhibit 8) and distributing public education materials to customers serviced by LSL,</w:t>
      </w:r>
      <w:r w:rsidR="000113DF">
        <w:rPr>
          <w:rFonts w:eastAsia="Times New Roman" w:cstheme="minorHAnsi"/>
        </w:rPr>
        <w:t xml:space="preserve"> </w:t>
      </w:r>
      <w:r w:rsidR="00B65365">
        <w:rPr>
          <w:rFonts w:eastAsia="Times New Roman" w:cstheme="minorHAnsi"/>
        </w:rPr>
        <w:t xml:space="preserve">GRR, and unknown material service lines (see Exhibit 12). The total non-labor costs for respondents is estimated to be </w:t>
      </w:r>
      <w:r w:rsidRPr="009D5D47" w:rsidR="00B65365">
        <w:rPr>
          <w:rFonts w:eastAsia="Times New Roman" w:cstheme="minorHAnsi"/>
          <w:color w:val="000000"/>
        </w:rPr>
        <w:t>$720,675,962</w:t>
      </w:r>
      <w:r w:rsidR="009D5D47">
        <w:rPr>
          <w:rFonts w:eastAsia="Times New Roman" w:cstheme="minorHAnsi"/>
          <w:color w:val="000000"/>
        </w:rPr>
        <w:t xml:space="preserve"> or</w:t>
      </w:r>
      <w:r w:rsidR="00B65365">
        <w:rPr>
          <w:rFonts w:eastAsia="Times New Roman" w:cstheme="minorHAnsi"/>
          <w:color w:val="000000"/>
        </w:rPr>
        <w:t xml:space="preserve"> $240,225,321 on average annually (See Exhibit 13). </w:t>
      </w:r>
      <w:r w:rsidR="00E0616D">
        <w:rPr>
          <w:rFonts w:eastAsia="Times New Roman" w:cstheme="minorHAnsi"/>
          <w:color w:val="000000"/>
        </w:rPr>
        <w:t xml:space="preserve">These costs are incorporated into the total and net costs described in Exhibits 21-23. </w:t>
      </w:r>
    </w:p>
    <w:p w:rsidR="00023EFE" w:rsidRPr="00957ACD" w:rsidP="008751FA" w14:paraId="7D2BF7DE" w14:textId="77777777">
      <w:pPr>
        <w:pStyle w:val="ListParagraph"/>
        <w:numPr>
          <w:ilvl w:val="0"/>
          <w:numId w:val="8"/>
        </w:numPr>
        <w:pBdr>
          <w:bottom w:val="single" w:sz="4" w:space="1" w:color="auto"/>
        </w:pBdr>
        <w:spacing w:before="240" w:after="0"/>
        <w:rPr>
          <w:rFonts w:cstheme="minorHAnsi"/>
          <w:b/>
          <w:bCs/>
        </w:rPr>
      </w:pPr>
      <w:bookmarkStart w:id="30" w:name="_Toc156593387"/>
      <w:r w:rsidRPr="00957ACD">
        <w:rPr>
          <w:rFonts w:cstheme="minorHAnsi"/>
          <w:b/>
          <w:bCs/>
        </w:rPr>
        <w:t xml:space="preserve">AGENCY </w:t>
      </w:r>
      <w:bookmarkStart w:id="31" w:name="_Toc156593388"/>
      <w:bookmarkEnd w:id="30"/>
      <w:r w:rsidRPr="00957ACD" w:rsidR="00BB2B15">
        <w:rPr>
          <w:rFonts w:cstheme="minorHAnsi"/>
          <w:b/>
          <w:bCs/>
        </w:rPr>
        <w:t>COSTS</w:t>
      </w:r>
    </w:p>
    <w:p w:rsidR="001F0834" w:rsidRPr="00957ACD" w:rsidP="00854AAE" w14:paraId="3D696CEA" w14:textId="77777777">
      <w:pPr>
        <w:pBdr>
          <w:bottom w:val="single" w:sz="4" w:space="1" w:color="auto"/>
        </w:pBdr>
        <w:rPr>
          <w:rFonts w:cstheme="minorHAnsi"/>
          <w:bCs/>
          <w:i/>
          <w:iCs/>
        </w:rPr>
      </w:pPr>
      <w:r w:rsidRPr="00957ACD">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957ACD" w:rsidP="00854AAE" w14:paraId="1D8BBDEC" w14:textId="7D3333D9">
      <w:pPr>
        <w:spacing w:before="120" w:after="0"/>
        <w:rPr>
          <w:rFonts w:cstheme="minorHAnsi"/>
          <w:b/>
          <w:bCs/>
        </w:rPr>
      </w:pPr>
      <w:r w:rsidRPr="00957ACD">
        <w:rPr>
          <w:rFonts w:eastAsiaTheme="majorEastAsia" w:cstheme="minorHAnsi"/>
          <w:b/>
          <w:bCs/>
        </w:rPr>
        <w:t xml:space="preserve">14a. </w:t>
      </w:r>
      <w:r w:rsidRPr="00957ACD" w:rsidR="00BB2B15">
        <w:rPr>
          <w:rFonts w:eastAsiaTheme="majorEastAsia" w:cstheme="minorHAnsi"/>
          <w:b/>
          <w:bCs/>
        </w:rPr>
        <w:t>Agency Activities</w:t>
      </w:r>
    </w:p>
    <w:p w:rsidR="00B86555" w:rsidRPr="00957ACD" w:rsidP="00B86555" w14:paraId="25D9626E"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The Agency is responsible for promulgating and overseeing the implementation of the LCRI. The Agency is involved in the following activities that assist States in implementing the modifications:</w:t>
      </w:r>
    </w:p>
    <w:p w:rsidR="00B86555" w:rsidRPr="00957ACD" w:rsidP="00B86555" w14:paraId="1FA1CDC9"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Develop the revised regulations,</w:t>
      </w:r>
    </w:p>
    <w:p w:rsidR="00B86555" w:rsidRPr="00957ACD" w:rsidP="00B86555" w14:paraId="1D6057DC"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Respond to questions on the revised regulations, and</w:t>
      </w:r>
    </w:p>
    <w:p w:rsidR="00B86555" w:rsidRPr="00957ACD" w:rsidP="00B86555" w14:paraId="14176379"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Collect data at the national level in SDWIS.</w:t>
      </w:r>
    </w:p>
    <w:p w:rsidR="00B86555" w:rsidRPr="00957ACD" w:rsidP="00B86555" w14:paraId="604FD68C"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The Agency will also conduct primacy activities for States, tribes, and territories that do not have primacy. Specifically, EPA Regions will be involved in the following activities:</w:t>
      </w:r>
    </w:p>
    <w:p w:rsidR="00B86555" w:rsidRPr="00957ACD" w:rsidP="00B86555" w14:paraId="71E69E89"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lead service line replacement plans.</w:t>
      </w:r>
    </w:p>
    <w:p w:rsidR="00B86555" w:rsidRPr="00957ACD" w:rsidP="00B86555" w14:paraId="375CDA44"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updated initial inventories with lead connector information.</w:t>
      </w:r>
    </w:p>
    <w:p w:rsidR="00B86555" w:rsidRPr="00957ACD" w:rsidP="00B86555" w14:paraId="002E3D25"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Reviewing annual updates of the service line inventories.</w:t>
      </w:r>
    </w:p>
    <w:p w:rsidR="00B86555" w:rsidRPr="00957ACD" w:rsidP="00B86555" w14:paraId="08EC7123" w14:textId="77777777">
      <w:pPr>
        <w:pStyle w:val="Bullets"/>
        <w:rPr>
          <w:rFonts w:asciiTheme="minorHAnsi" w:hAnsiTheme="minorHAnsi" w:cstheme="minorHAnsi"/>
          <w:sz w:val="22"/>
          <w:szCs w:val="22"/>
        </w:rPr>
      </w:pPr>
      <w:r w:rsidRPr="00957ACD">
        <w:rPr>
          <w:rFonts w:asciiTheme="minorHAnsi" w:hAnsiTheme="minorHAnsi" w:cstheme="minorHAnsi"/>
          <w:sz w:val="22"/>
          <w:szCs w:val="22"/>
        </w:rPr>
        <w:t>Providing templates and reviewing public education material.</w:t>
      </w:r>
    </w:p>
    <w:p w:rsidR="00B86555" w:rsidRPr="00957ACD" w:rsidP="00B86555" w14:paraId="71BD0422" w14:textId="1D543852">
      <w:pPr>
        <w:pStyle w:val="NormalIndent"/>
        <w:rPr>
          <w:rFonts w:asciiTheme="minorHAnsi" w:hAnsiTheme="minorHAnsi" w:cstheme="minorHAnsi"/>
          <w:sz w:val="22"/>
          <w:szCs w:val="22"/>
        </w:rPr>
      </w:pPr>
      <w:r w:rsidRPr="00957ACD">
        <w:rPr>
          <w:rFonts w:asciiTheme="minorHAnsi" w:hAnsiTheme="minorHAnsi" w:cstheme="minorHAnsi"/>
          <w:sz w:val="22"/>
          <w:szCs w:val="22"/>
        </w:rPr>
        <w:t>However, burden and costs for these activities are accounted for under the State burden</w:t>
      </w:r>
      <w:r w:rsidR="009D5D47">
        <w:rPr>
          <w:rFonts w:asciiTheme="minorHAnsi" w:hAnsiTheme="minorHAnsi" w:cstheme="minorHAnsi"/>
          <w:sz w:val="22"/>
          <w:szCs w:val="22"/>
        </w:rPr>
        <w:t xml:space="preserve">. </w:t>
      </w:r>
      <w:r w:rsidRPr="00957ACD">
        <w:rPr>
          <w:rFonts w:asciiTheme="minorHAnsi" w:hAnsiTheme="minorHAnsi" w:cstheme="minorHAnsi"/>
          <w:sz w:val="22"/>
          <w:szCs w:val="22"/>
        </w:rPr>
        <w:t xml:space="preserve"> </w:t>
      </w:r>
    </w:p>
    <w:p w:rsidR="00023EFE" w:rsidRPr="00957ACD" w:rsidP="00854AAE" w14:paraId="30F74537" w14:textId="3975E491">
      <w:pPr>
        <w:spacing w:before="120" w:after="0"/>
        <w:rPr>
          <w:rFonts w:cstheme="minorHAnsi"/>
          <w:b/>
          <w:bCs/>
        </w:rPr>
      </w:pPr>
      <w:r w:rsidRPr="00957ACD">
        <w:rPr>
          <w:rFonts w:eastAsiaTheme="majorEastAsia" w:cstheme="minorHAnsi"/>
          <w:b/>
          <w:bCs/>
        </w:rPr>
        <w:t xml:space="preserve">14b. </w:t>
      </w:r>
      <w:r w:rsidRPr="00957ACD" w:rsidR="00BB2B15">
        <w:rPr>
          <w:rFonts w:eastAsiaTheme="majorEastAsia" w:cstheme="minorHAnsi"/>
          <w:b/>
          <w:bCs/>
        </w:rPr>
        <w:t>Agency Labor Cost</w:t>
      </w:r>
    </w:p>
    <w:p w:rsidR="009C50CC" w:rsidRPr="00957ACD" w:rsidP="009C50CC" w14:paraId="322B2F10"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The Agency will conduct primacy activities in states, tribes, and territories that do not have primacy. However, burden and costs for these activities are accounted for under the State burden. Additional information-related activities that may be undertaken by both EPA headquarters and regional offices include reviewing, interpreting, and explaining the new regulations to states that ask for guidance. For example, during the implementation process, EPA headquarters or regions might be asked for explanations or interpretations of the intent of the new regulations. EPA believes that these regulatory changes are relatively straightforward and limited in scope and expects that the preamble language will generally be sufficient for the purpose of explaining EPA’s intent. Therefore, the additional burden incurred by headquarters and regional offices is expected to be minimal.</w:t>
      </w:r>
    </w:p>
    <w:p w:rsidR="009C50CC" w:rsidRPr="00957ACD" w:rsidP="009C50CC" w14:paraId="3DB957AC" w14:textId="05E78670">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Further, the additional burden and costs incurred by EPA’s drinking water program at headquarters and regional offices to assist states in implementing drinking water regulations are already included in existing ICRs. EPA burden and costs for </w:t>
      </w:r>
      <w:r w:rsidR="008751FA">
        <w:rPr>
          <w:rFonts w:asciiTheme="minorHAnsi" w:hAnsiTheme="minorHAnsi" w:cstheme="minorHAnsi"/>
          <w:sz w:val="22"/>
          <w:szCs w:val="22"/>
        </w:rPr>
        <w:t>ongoing</w:t>
      </w:r>
      <w:r w:rsidRPr="00957ACD">
        <w:rPr>
          <w:rFonts w:asciiTheme="minorHAnsi" w:hAnsiTheme="minorHAnsi" w:cstheme="minorHAnsi"/>
          <w:sz w:val="22"/>
          <w:szCs w:val="22"/>
        </w:rPr>
        <w:t xml:space="preserve"> regulatory development and support activities for all EPA drinking water regulations are accounted for under the Public Water System Supervision Program ICR.</w:t>
      </w:r>
      <w:r>
        <w:rPr>
          <w:rStyle w:val="FootnoteReference"/>
          <w:rFonts w:asciiTheme="minorHAnsi" w:eastAsiaTheme="majorEastAsia" w:hAnsiTheme="minorHAnsi" w:cstheme="minorHAnsi"/>
          <w:sz w:val="22"/>
          <w:szCs w:val="22"/>
        </w:rPr>
        <w:footnoteReference w:id="8"/>
      </w:r>
      <w:r w:rsidRPr="00957ACD">
        <w:rPr>
          <w:rFonts w:asciiTheme="minorHAnsi" w:hAnsiTheme="minorHAnsi" w:cstheme="minorHAnsi"/>
          <w:sz w:val="22"/>
          <w:szCs w:val="22"/>
        </w:rPr>
        <w:t xml:space="preserve"> This proposed rule does not create any additional Agency burden beyond that which is already described in the latest version of the PWS Supervision Program ICR (2040-0090, EPA ID 1895.10).</w:t>
      </w:r>
    </w:p>
    <w:p w:rsidR="00067135" w:rsidRPr="00957ACD" w:rsidP="00854AAE" w14:paraId="21E9954E" w14:textId="3FAA9F59">
      <w:pPr>
        <w:spacing w:before="120" w:after="0"/>
        <w:rPr>
          <w:rFonts w:eastAsiaTheme="majorEastAsia" w:cstheme="minorHAnsi"/>
          <w:b/>
          <w:bCs/>
        </w:rPr>
      </w:pPr>
      <w:r w:rsidRPr="00957ACD">
        <w:rPr>
          <w:rFonts w:eastAsiaTheme="majorEastAsia" w:cstheme="minorHAnsi"/>
          <w:b/>
          <w:bCs/>
        </w:rPr>
        <w:t xml:space="preserve">14c. </w:t>
      </w:r>
      <w:r w:rsidRPr="00957ACD" w:rsidR="00D17BB9">
        <w:rPr>
          <w:rFonts w:eastAsiaTheme="majorEastAsia" w:cstheme="minorHAnsi"/>
          <w:b/>
          <w:bCs/>
        </w:rPr>
        <w:t>Agency Non-Labor Costs</w:t>
      </w:r>
    </w:p>
    <w:p w:rsidR="00067135" w:rsidRPr="00957ACD" w:rsidP="00067135" w14:paraId="7CE86CF2" w14:textId="78DA2FD4">
      <w:pPr>
        <w:pStyle w:val="NormalIndent"/>
        <w:ind w:firstLine="360"/>
        <w:rPr>
          <w:rFonts w:asciiTheme="minorHAnsi" w:hAnsiTheme="minorHAnsi" w:cstheme="minorHAnsi"/>
          <w:sz w:val="22"/>
          <w:szCs w:val="22"/>
        </w:rPr>
      </w:pPr>
      <w:r w:rsidRPr="00957ACD">
        <w:rPr>
          <w:rFonts w:asciiTheme="minorHAnsi" w:hAnsiTheme="minorHAnsi" w:cstheme="minorHAnsi"/>
          <w:sz w:val="22"/>
          <w:szCs w:val="22"/>
        </w:rPr>
        <w:t>Any additional burden or cost that EPA may incur as a result of the proposed LCRI implementation activities is expected to be minimal and is already accounted for in existing ICRs</w:t>
      </w:r>
      <w:r w:rsidR="00E05548">
        <w:rPr>
          <w:rFonts w:asciiTheme="minorHAnsi" w:hAnsiTheme="minorHAnsi" w:cstheme="minorHAnsi"/>
          <w:sz w:val="22"/>
          <w:szCs w:val="22"/>
        </w:rPr>
        <w:t>.</w:t>
      </w:r>
      <w:r w:rsidRPr="00957ACD" w:rsidR="00E05548">
        <w:rPr>
          <w:rFonts w:asciiTheme="minorHAnsi" w:hAnsiTheme="minorHAnsi" w:cstheme="minorHAnsi"/>
          <w:sz w:val="22"/>
          <w:szCs w:val="22"/>
        </w:rPr>
        <w:t xml:space="preserve"> </w:t>
      </w:r>
    </w:p>
    <w:p w:rsidR="004620CA" w:rsidRPr="00957ACD" w:rsidP="00067135" w14:paraId="3144CC9D" w14:textId="72F4E703">
      <w:pPr>
        <w:pStyle w:val="ListParagraph"/>
        <w:numPr>
          <w:ilvl w:val="0"/>
          <w:numId w:val="3"/>
        </w:numPr>
        <w:spacing w:before="240" w:after="0"/>
        <w:rPr>
          <w:rFonts w:cstheme="minorHAnsi"/>
          <w:b/>
          <w:bCs/>
        </w:rPr>
      </w:pPr>
      <w:r w:rsidRPr="00957ACD">
        <w:rPr>
          <w:rFonts w:cstheme="minorHAnsi"/>
          <w:b/>
          <w:bCs/>
        </w:rPr>
        <w:t xml:space="preserve">REASONS FOR </w:t>
      </w:r>
      <w:r w:rsidRPr="00957ACD" w:rsidR="00AD46F7">
        <w:rPr>
          <w:rFonts w:cstheme="minorHAnsi"/>
          <w:b/>
          <w:bCs/>
        </w:rPr>
        <w:t>CHANGE IN BURDEN</w:t>
      </w:r>
      <w:bookmarkEnd w:id="31"/>
    </w:p>
    <w:p w:rsidR="001F0834" w:rsidRPr="00957ACD" w:rsidP="00854AAE" w14:paraId="567B01FE" w14:textId="77777777">
      <w:pPr>
        <w:pBdr>
          <w:bottom w:val="single" w:sz="12" w:space="1" w:color="auto"/>
        </w:pBdr>
        <w:spacing w:before="60"/>
        <w:rPr>
          <w:rFonts w:cstheme="minorHAnsi"/>
          <w:bCs/>
          <w:i/>
          <w:iCs/>
        </w:rPr>
      </w:pPr>
      <w:r w:rsidRPr="00957ACD">
        <w:rPr>
          <w:rFonts w:cstheme="minorHAnsi"/>
          <w:bCs/>
          <w:i/>
          <w:iCs/>
        </w:rPr>
        <w:t>Explain the reasons for any program changes or adjustments reported in the burden or capital/O&amp;M cost estimates.</w:t>
      </w:r>
    </w:p>
    <w:p w:rsidR="00DE4087" w:rsidRPr="00957ACD" w:rsidP="00DE4087" w14:paraId="48F7DE18" w14:textId="390D98B0">
      <w:pPr>
        <w:pStyle w:val="NormalIndent"/>
        <w:rPr>
          <w:rFonts w:asciiTheme="minorHAnsi" w:hAnsiTheme="minorHAnsi" w:cstheme="minorHAnsi"/>
          <w:sz w:val="22"/>
          <w:szCs w:val="22"/>
        </w:rPr>
      </w:pPr>
      <w:bookmarkStart w:id="32" w:name="_Toc156593389"/>
      <w:r w:rsidRPr="00957ACD">
        <w:rPr>
          <w:rFonts w:asciiTheme="minorHAnsi" w:hAnsiTheme="minorHAnsi" w:cstheme="minorHAnsi"/>
          <w:sz w:val="22"/>
          <w:szCs w:val="22"/>
        </w:rPr>
        <w:t xml:space="preserve">The proposed LCRI requirements are intended to strengthen the LCRR in the areas of CCT, customer awareness, and service line replacement. The changes are expected to ensure and enhance the protection of public health through the reduction in lead exposure in drinking water. EPA needs comprehensive and current information on lead and copper occurrence and exposure and associated enforcement activities to implement its program oversight and enforcement responsibilities mandated by the SDWA. States need the information to identify significant sources of lead that might threaten the health and safety of drinking water consumers in a timely fashion. </w:t>
      </w:r>
    </w:p>
    <w:p w:rsidR="00DE4087" w:rsidRPr="00957ACD" w:rsidP="00DE4087" w14:paraId="68102D89" w14:textId="77777777">
      <w:pPr>
        <w:pStyle w:val="NormalIndent"/>
        <w:rPr>
          <w:rFonts w:asciiTheme="minorHAnsi" w:hAnsiTheme="minorHAnsi" w:cstheme="minorHAnsi"/>
          <w:sz w:val="22"/>
          <w:szCs w:val="22"/>
        </w:rPr>
      </w:pPr>
      <w:r w:rsidRPr="00957ACD">
        <w:rPr>
          <w:rFonts w:asciiTheme="minorHAnsi" w:hAnsiTheme="minorHAnsi" w:cstheme="minorHAnsi"/>
          <w:sz w:val="22"/>
          <w:szCs w:val="22"/>
        </w:rPr>
        <w:t xml:space="preserve">Over the next three years, the proposed LCRI would require respondents to undertake some actions requested in the ICR entitled </w:t>
      </w:r>
      <w:r w:rsidRPr="00957ACD">
        <w:rPr>
          <w:rFonts w:asciiTheme="minorHAnsi" w:hAnsiTheme="minorHAnsi" w:cstheme="minorHAnsi"/>
          <w:i/>
          <w:iCs/>
          <w:sz w:val="22"/>
          <w:szCs w:val="22"/>
        </w:rPr>
        <w:t>Information Collection Request for the Lead and Copper Rule Revisions</w:t>
      </w:r>
      <w:r w:rsidRPr="00957ACD">
        <w:rPr>
          <w:rFonts w:asciiTheme="minorHAnsi" w:hAnsiTheme="minorHAnsi" w:cstheme="minorHAnsi"/>
          <w:sz w:val="22"/>
          <w:szCs w:val="22"/>
        </w:rPr>
        <w:t xml:space="preserve"> (OMB Control Number 2040-0297, EPA Tracking Number 2606.03) and additional actions beyond those covered in the LCRR ICR. In total these proposed LCRI requirements would decrease the burden by approximately 1.48 million hours and increase the cost by $67.12 million annually over the next three years when compared to the LCRR ICR. </w:t>
      </w:r>
    </w:p>
    <w:p w:rsidR="005D140B" w:rsidRPr="00957ACD" w:rsidP="00067135" w14:paraId="3604F417" w14:textId="5D0F3160">
      <w:pPr>
        <w:pStyle w:val="ListParagraph"/>
        <w:numPr>
          <w:ilvl w:val="0"/>
          <w:numId w:val="3"/>
        </w:numPr>
        <w:spacing w:before="240" w:after="0"/>
        <w:rPr>
          <w:rFonts w:cstheme="minorHAnsi"/>
          <w:b/>
          <w:bCs/>
        </w:rPr>
      </w:pPr>
      <w:r w:rsidRPr="00957ACD">
        <w:rPr>
          <w:rFonts w:cstheme="minorHAnsi"/>
          <w:b/>
          <w:bCs/>
        </w:rPr>
        <w:t xml:space="preserve">PUBLICATION OF </w:t>
      </w:r>
      <w:bookmarkStart w:id="33" w:name="_Toc156593390"/>
      <w:bookmarkEnd w:id="32"/>
      <w:r w:rsidRPr="00957ACD" w:rsidR="00E73E81">
        <w:rPr>
          <w:rFonts w:cstheme="minorHAnsi"/>
          <w:b/>
          <w:bCs/>
        </w:rPr>
        <w:t>DATA</w:t>
      </w:r>
    </w:p>
    <w:p w:rsidR="001F0834" w:rsidRPr="00957ACD" w:rsidP="00854AAE" w14:paraId="21A4F990" w14:textId="77777777">
      <w:pPr>
        <w:pBdr>
          <w:bottom w:val="single" w:sz="12" w:space="1" w:color="auto"/>
        </w:pBdr>
        <w:spacing w:before="60"/>
        <w:rPr>
          <w:rFonts w:cstheme="minorHAnsi"/>
          <w:bCs/>
          <w:i/>
          <w:iCs/>
        </w:rPr>
      </w:pPr>
      <w:r w:rsidRPr="00957ACD">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957ACD" w:rsidP="00854AAE" w14:paraId="5CBE5491" w14:textId="3A14DCF8">
      <w:pPr>
        <w:pBdr>
          <w:top w:val="single" w:sz="6" w:space="0" w:color="FFFFFF"/>
          <w:left w:val="single" w:sz="6" w:space="0" w:color="FFFFFF"/>
          <w:bottom w:val="single" w:sz="6" w:space="0" w:color="FFFFFF"/>
          <w:right w:val="single" w:sz="6" w:space="0" w:color="FFFFFF"/>
        </w:pBdr>
        <w:rPr>
          <w:rFonts w:cstheme="minorHAnsi"/>
        </w:rPr>
      </w:pPr>
      <w:r w:rsidRPr="00957ACD">
        <w:rPr>
          <w:rFonts w:cstheme="minorHAnsi"/>
        </w:rPr>
        <w:t>The Agency does not intend to publish information gathered through this information collection.</w:t>
      </w:r>
    </w:p>
    <w:p w:rsidR="00627768" w:rsidRPr="00957ACD" w:rsidP="00067135" w14:paraId="54E9D2D0" w14:textId="67124984">
      <w:pPr>
        <w:pStyle w:val="ListParagraph"/>
        <w:numPr>
          <w:ilvl w:val="0"/>
          <w:numId w:val="3"/>
        </w:numPr>
        <w:spacing w:before="240" w:after="0"/>
        <w:rPr>
          <w:rFonts w:cstheme="minorHAnsi"/>
          <w:b/>
          <w:bCs/>
        </w:rPr>
      </w:pPr>
      <w:r w:rsidRPr="00957ACD">
        <w:rPr>
          <w:rFonts w:cstheme="minorHAnsi"/>
          <w:b/>
          <w:bCs/>
        </w:rPr>
        <w:t xml:space="preserve">DISPLAY </w:t>
      </w:r>
      <w:r w:rsidRPr="00957ACD" w:rsidR="00644EBE">
        <w:rPr>
          <w:rFonts w:cstheme="minorHAnsi"/>
          <w:b/>
          <w:bCs/>
        </w:rPr>
        <w:t xml:space="preserve">OF </w:t>
      </w:r>
      <w:r w:rsidRPr="00957ACD" w:rsidR="000D5863">
        <w:rPr>
          <w:rFonts w:cstheme="minorHAnsi"/>
          <w:b/>
          <w:bCs/>
        </w:rPr>
        <w:t>EXPIRATION DATE</w:t>
      </w:r>
      <w:bookmarkEnd w:id="33"/>
      <w:r w:rsidRPr="00957ACD" w:rsidR="00644EBE">
        <w:rPr>
          <w:rFonts w:cstheme="minorHAnsi"/>
          <w:b/>
          <w:bCs/>
        </w:rPr>
        <w:t xml:space="preserve"> </w:t>
      </w:r>
    </w:p>
    <w:p w:rsidR="001F0834" w:rsidRPr="00957ACD" w:rsidP="00854AAE" w14:paraId="23256265" w14:textId="77777777">
      <w:pPr>
        <w:pBdr>
          <w:bottom w:val="single" w:sz="12" w:space="1" w:color="auto"/>
        </w:pBdr>
        <w:spacing w:before="60"/>
        <w:rPr>
          <w:rFonts w:cstheme="minorHAnsi"/>
          <w:i/>
          <w:iCs/>
        </w:rPr>
      </w:pPr>
      <w:r w:rsidRPr="00957ACD">
        <w:rPr>
          <w:rFonts w:cstheme="minorHAnsi"/>
          <w:i/>
          <w:iCs/>
        </w:rPr>
        <w:t>If seeking approval to not display the expiration date for OMB approval of the information collection, explain the reasons that display would be inappropriate.</w:t>
      </w:r>
    </w:p>
    <w:p w:rsidR="00ED57A4" w:rsidRPr="00957ACD" w:rsidP="00854AAE" w14:paraId="38543EA2" w14:textId="3A90BF01">
      <w:pPr>
        <w:pBdr>
          <w:top w:val="single" w:sz="6" w:space="0" w:color="FFFFFF"/>
          <w:left w:val="single" w:sz="6" w:space="0" w:color="FFFFFF"/>
          <w:bottom w:val="single" w:sz="6" w:space="0" w:color="FFFFFF"/>
          <w:right w:val="single" w:sz="6" w:space="0" w:color="FFFFFF"/>
        </w:pBdr>
        <w:rPr>
          <w:rFonts w:cstheme="minorHAnsi"/>
        </w:rPr>
      </w:pPr>
      <w:r w:rsidRPr="00957ACD">
        <w:rPr>
          <w:rFonts w:cstheme="minorHAnsi"/>
        </w:rPr>
        <w:t>The Agency plans to display the expiration date for OMB approval of the information collection on all instruments</w:t>
      </w:r>
      <w:r w:rsidR="009D5D47">
        <w:rPr>
          <w:rFonts w:cstheme="minorHAnsi"/>
        </w:rPr>
        <w:t>.</w:t>
      </w:r>
    </w:p>
    <w:p w:rsidR="00691828" w:rsidRPr="00957ACD" w:rsidP="00067135" w14:paraId="7CCB26DD" w14:textId="4CB12282">
      <w:pPr>
        <w:pStyle w:val="ListParagraph"/>
        <w:numPr>
          <w:ilvl w:val="0"/>
          <w:numId w:val="3"/>
        </w:numPr>
        <w:spacing w:before="240" w:after="0"/>
        <w:rPr>
          <w:rFonts w:cstheme="minorHAnsi"/>
          <w:b/>
          <w:bCs/>
        </w:rPr>
      </w:pPr>
      <w:bookmarkStart w:id="34" w:name="_Toc156593391"/>
      <w:r w:rsidRPr="00957ACD">
        <w:rPr>
          <w:rFonts w:cstheme="minorHAnsi"/>
          <w:b/>
          <w:bCs/>
        </w:rPr>
        <w:t>CERTIFICATION STATEMENT</w:t>
      </w:r>
      <w:bookmarkEnd w:id="34"/>
    </w:p>
    <w:p w:rsidR="001F0834" w:rsidRPr="00957ACD" w:rsidP="00854AAE" w14:paraId="59893047" w14:textId="77777777">
      <w:pPr>
        <w:pBdr>
          <w:bottom w:val="single" w:sz="12" w:space="1" w:color="auto"/>
        </w:pBdr>
        <w:spacing w:before="60"/>
        <w:rPr>
          <w:rFonts w:cstheme="minorHAnsi"/>
          <w:i/>
          <w:iCs/>
        </w:rPr>
      </w:pPr>
      <w:r w:rsidRPr="00957ACD">
        <w:rPr>
          <w:rFonts w:cstheme="minorHAnsi"/>
          <w:i/>
          <w:iCs/>
        </w:rPr>
        <w:t>Explain each exception to the topics of the certification statement identified in “Certification for Paperwork Reduction Act Submissions.”</w:t>
      </w:r>
    </w:p>
    <w:p w:rsidR="00BB3410" w:rsidRPr="00B25B0F" w:rsidP="008751FA" w14:paraId="02BFB1B4" w14:textId="1C4A2B48">
      <w:pPr>
        <w:pBdr>
          <w:top w:val="single" w:sz="6" w:space="0" w:color="FFFFFF"/>
          <w:left w:val="single" w:sz="6" w:space="0" w:color="FFFFFF"/>
          <w:bottom w:val="single" w:sz="6" w:space="0" w:color="FFFFFF"/>
          <w:right w:val="single" w:sz="6" w:space="0" w:color="FFFFFF"/>
        </w:pBdr>
        <w:rPr>
          <w:rFonts w:cstheme="minorHAnsi"/>
        </w:rPr>
      </w:pPr>
      <w:r w:rsidRPr="00957ACD">
        <w:rPr>
          <w:rFonts w:cstheme="minorHAnsi"/>
        </w:rPr>
        <w:t>This information collection complies with all provisions of the Certification for Paperwork Reduction Act Submissions</w:t>
      </w:r>
      <w:r w:rsidR="009D5D47">
        <w:rPr>
          <w:rFonts w:cstheme="minorHAnsi"/>
        </w:rPr>
        <w:t>.</w:t>
      </w:r>
      <w:bookmarkEnd w:id="1"/>
    </w:p>
    <w:sectPr w:rsidSect="00875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3698" w:rsidP="002335AB" w14:paraId="327D81E7" w14:textId="77777777">
      <w:pPr>
        <w:spacing w:after="0" w:line="240" w:lineRule="auto"/>
      </w:pPr>
      <w:r>
        <w:separator/>
      </w:r>
    </w:p>
  </w:footnote>
  <w:footnote w:type="continuationSeparator" w:id="1">
    <w:p w:rsidR="00493698" w:rsidP="002335AB" w14:paraId="0E729AD9" w14:textId="77777777">
      <w:pPr>
        <w:spacing w:after="0" w:line="240" w:lineRule="auto"/>
      </w:pPr>
      <w:r>
        <w:continuationSeparator/>
      </w:r>
    </w:p>
  </w:footnote>
  <w:footnote w:type="continuationNotice" w:id="2">
    <w:p w:rsidR="00493698" w14:paraId="0B12A3E9" w14:textId="77777777">
      <w:pPr>
        <w:spacing w:after="0" w:line="240" w:lineRule="auto"/>
      </w:pPr>
    </w:p>
  </w:footnote>
  <w:footnote w:id="3">
    <w:p w:rsidR="00D11379" w:rsidP="00D11379" w14:paraId="59E4F9AE" w14:textId="77777777">
      <w:pPr>
        <w:pStyle w:val="FootnoteText"/>
      </w:pPr>
      <w:r>
        <w:rPr>
          <w:rStyle w:val="FootnoteReference"/>
        </w:rPr>
        <w:footnoteRef/>
      </w:r>
      <w:r>
        <w:t xml:space="preserve"> Community water systems (CWSs) are public water systems (PWSs) that have at least 15 service connections used by year-round residents or regularly serve at least 25 year-round residents. Non-transient non-community water systems (NTNCWSs) are PWSs that are not CWSs but regularly serve at least 25 of the same persons over six months a year. Throughout the rest of this document, the reference to water systems, systems, utilities, and PWSs include only these two types of PWS.</w:t>
      </w:r>
    </w:p>
  </w:footnote>
  <w:footnote w:id="4">
    <w:p w:rsidR="00D11379" w:rsidP="00D11379" w14:paraId="404B5FE1" w14:textId="77777777">
      <w:pPr>
        <w:autoSpaceDE w:val="0"/>
        <w:autoSpaceDN w:val="0"/>
        <w:adjustRightInd w:val="0"/>
      </w:pPr>
      <w:r>
        <w:rPr>
          <w:rStyle w:val="FootnoteReference"/>
        </w:rPr>
        <w:footnoteRef/>
      </w:r>
      <w:r>
        <w:t xml:space="preserve"> </w:t>
      </w:r>
      <w:r>
        <w:rPr>
          <w:sz w:val="20"/>
          <w:szCs w:val="20"/>
        </w:rPr>
        <w:t>Throughout the rest of this document, the term State refers to a state, territory, or federally recognized tribe that has been granted primacy with respect to the LCRI or the appropriate EPA Region (where the state, territory, or tribe does not have primacy).</w:t>
      </w:r>
    </w:p>
  </w:footnote>
  <w:footnote w:id="5">
    <w:p w:rsidR="00D11379" w:rsidP="00D11379" w14:paraId="26AA0226" w14:textId="77777777">
      <w:pPr>
        <w:pStyle w:val="FootnoteText"/>
      </w:pPr>
      <w:r>
        <w:rPr>
          <w:rStyle w:val="FootnoteReference"/>
        </w:rPr>
        <w:footnoteRef/>
      </w:r>
      <w:r>
        <w:t xml:space="preserve"> Results show the upper bound estimate for the number of lead lines located in NTNCWS, Chapter 4 of the EA documents a difference of approximately 5 lines between the upper- and lower-bound estimates.</w:t>
      </w:r>
    </w:p>
  </w:footnote>
  <w:footnote w:id="6">
    <w:p w:rsidR="00F70FEC" w:rsidRPr="008751FA" w:rsidP="00F70FEC" w14:paraId="517878E8" w14:textId="77777777">
      <w:pPr>
        <w:rPr>
          <w:sz w:val="18"/>
          <w:szCs w:val="18"/>
        </w:rPr>
      </w:pPr>
      <w:r w:rsidRPr="008751FA">
        <w:rPr>
          <w:rStyle w:val="FootnoteReference"/>
          <w:sz w:val="20"/>
          <w:szCs w:val="20"/>
        </w:rPr>
        <w:footnoteRef/>
      </w:r>
      <w:r w:rsidRPr="008751FA">
        <w:rPr>
          <w:sz w:val="20"/>
          <w:szCs w:val="20"/>
        </w:rPr>
        <w:t xml:space="preserve"> </w:t>
      </w:r>
      <w:r w:rsidRPr="008751FA">
        <w:rPr>
          <w:sz w:val="18"/>
          <w:szCs w:val="18"/>
        </w:rPr>
        <w:t>There are two types of costs that may result from the proposed LCRI – direct and indirect. Direct costs are from those activities that are specified by the rule change, such as costs for distribution of consumer notices. A second type of cost may also result when systems and States use the information generated by the directly related rule activities to modify or enhance practices to reduce lead levels. Section 6 focuses solely on the estimation of direct costs for implementation activities.</w:t>
      </w:r>
    </w:p>
    <w:p w:rsidR="00F70FEC" w:rsidP="00F70FEC" w14:paraId="15C33839" w14:textId="77777777">
      <w:pPr>
        <w:pStyle w:val="FootnoteText"/>
      </w:pPr>
    </w:p>
  </w:footnote>
  <w:footnote w:id="7">
    <w:p w:rsidR="00957ACD" w:rsidP="00957ACD" w14:paraId="0B5AB52A" w14:textId="77777777">
      <w:pPr>
        <w:pStyle w:val="FootnoteText"/>
      </w:pPr>
      <w:r w:rsidRPr="008751FA">
        <w:rPr>
          <w:rStyle w:val="FootnoteReference"/>
        </w:rPr>
        <w:footnoteRef/>
      </w:r>
      <w:r w:rsidRPr="008751FA">
        <w:t xml:space="preserve"> EPA regions will conduct primacy activities on behalf of states, tribes, and territories that do not have primacy. The burden and costs for these activities are included in the primacy agency burden.</w:t>
      </w:r>
    </w:p>
  </w:footnote>
  <w:footnote w:id="8">
    <w:p w:rsidR="009C50CC" w:rsidRPr="00AF5571" w:rsidP="009C50CC" w14:paraId="0A6539AE" w14:textId="77777777">
      <w:pPr>
        <w:pStyle w:val="FootnoteText"/>
      </w:pPr>
      <w:r>
        <w:rPr>
          <w:rStyle w:val="FootnoteReference"/>
        </w:rPr>
        <w:footnoteRef/>
      </w:r>
      <w:r>
        <w:t xml:space="preserve"> Information Collection Request for the Public Water System Supervision Program, OMB control number </w:t>
      </w:r>
      <w:r w:rsidRPr="00AF5571">
        <w:t>2040-0090</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B5A7C"/>
    <w:multiLevelType w:val="hybridMultilevel"/>
    <w:tmpl w:val="EB7A5D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0624DF1"/>
    <w:multiLevelType w:val="hybridMultilevel"/>
    <w:tmpl w:val="970E5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FF33B6"/>
    <w:multiLevelType w:val="hybridMultilevel"/>
    <w:tmpl w:val="F8E617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962A32"/>
    <w:multiLevelType w:val="hybridMultilevel"/>
    <w:tmpl w:val="72B86E5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059130CB"/>
    <w:multiLevelType w:val="hybridMultilevel"/>
    <w:tmpl w:val="74A8F2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757534E"/>
    <w:multiLevelType w:val="hybridMultilevel"/>
    <w:tmpl w:val="5C861F2C"/>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7">
    <w:nsid w:val="12EF7FC6"/>
    <w:multiLevelType w:val="hybridMultilevel"/>
    <w:tmpl w:val="32CC28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14E66754"/>
    <w:multiLevelType w:val="hybridMultilevel"/>
    <w:tmpl w:val="78165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976F5E"/>
    <w:multiLevelType w:val="hybridMultilevel"/>
    <w:tmpl w:val="85D25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C06211"/>
    <w:multiLevelType w:val="hybridMultilevel"/>
    <w:tmpl w:val="6B5624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DEF1CEB"/>
    <w:multiLevelType w:val="hybridMultilevel"/>
    <w:tmpl w:val="77A2FD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4F172E2"/>
    <w:multiLevelType w:val="hybridMultilevel"/>
    <w:tmpl w:val="7B58614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D8142F"/>
    <w:multiLevelType w:val="hybridMultilevel"/>
    <w:tmpl w:val="7A6632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DB71290"/>
    <w:multiLevelType w:val="hybridMultilevel"/>
    <w:tmpl w:val="8C04EE5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30CE14AF"/>
    <w:multiLevelType w:val="hybridMultilevel"/>
    <w:tmpl w:val="51966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1DC0554"/>
    <w:multiLevelType w:val="hybridMultilevel"/>
    <w:tmpl w:val="DB8E97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2137D5"/>
    <w:multiLevelType w:val="hybridMultilevel"/>
    <w:tmpl w:val="2580F5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332C5554"/>
    <w:multiLevelType w:val="hybridMultilevel"/>
    <w:tmpl w:val="89BC66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3353FE8"/>
    <w:multiLevelType w:val="hybridMultilevel"/>
    <w:tmpl w:val="B1CA3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5019D2"/>
    <w:multiLevelType w:val="hybridMultilevel"/>
    <w:tmpl w:val="E0665C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3A076656"/>
    <w:multiLevelType w:val="multilevel"/>
    <w:tmpl w:val="3FE23D9C"/>
    <w:lvl w:ilvl="0">
      <w:start w:val="1"/>
      <w:numFmt w:val="bullet"/>
      <w:lvlText w:val=""/>
      <w:lvlJc w:val="left"/>
      <w:pPr>
        <w:ind w:left="720" w:hanging="360"/>
      </w:pPr>
      <w:rPr>
        <w:rFonts w:ascii="Symbol" w:hAnsi="Symbol" w:hint="default"/>
        <w:color w:val="auto"/>
        <w:sz w:val="22"/>
        <w:szCs w:val="22"/>
      </w:rPr>
    </w:lvl>
    <w:lvl w:ilvl="1">
      <w:start w:val="0"/>
      <w:numFmt w:val="bullet"/>
      <w:lvlText w:val="-"/>
      <w:lvlJc w:val="left"/>
      <w:pPr>
        <w:ind w:left="1080" w:hanging="360"/>
      </w:pPr>
      <w:rPr>
        <w:rFonts w:ascii="Calibri" w:eastAsia="Calibri" w:hAnsi="Calibri" w:cs="Calibri" w:hint="default"/>
      </w:rPr>
    </w:lvl>
    <w:lvl w:ilvl="2">
      <w:start w:val="1"/>
      <w:numFmt w:val="lowerRoman"/>
      <w:lvlText w:val="%3."/>
      <w:lvlJc w:val="right"/>
      <w:pPr>
        <w:ind w:left="3366" w:hanging="180"/>
      </w:pPr>
      <w:rPr>
        <w:rFonts w:hint="default"/>
      </w:rPr>
    </w:lvl>
    <w:lvl w:ilvl="3">
      <w:start w:val="1"/>
      <w:numFmt w:val="decimal"/>
      <w:lvlText w:val="%4."/>
      <w:lvlJc w:val="left"/>
      <w:pPr>
        <w:ind w:left="360" w:hanging="360"/>
      </w:pPr>
      <w:rPr>
        <w:rFonts w:hint="default"/>
        <w:vertAlign w:val="superscript"/>
      </w:rPr>
    </w:lvl>
    <w:lvl w:ilvl="4">
      <w:start w:val="1"/>
      <w:numFmt w:val="lowerLetter"/>
      <w:lvlText w:val="%5."/>
      <w:lvlJc w:val="left"/>
      <w:pPr>
        <w:ind w:left="4806" w:hanging="360"/>
      </w:pPr>
      <w:rPr>
        <w:rFonts w:hint="default"/>
      </w:rPr>
    </w:lvl>
    <w:lvl w:ilvl="5">
      <w:start w:val="1"/>
      <w:numFmt w:val="lowerRoman"/>
      <w:lvlText w:val="%6."/>
      <w:lvlJc w:val="right"/>
      <w:pPr>
        <w:ind w:left="5526" w:hanging="180"/>
      </w:pPr>
      <w:rPr>
        <w:rFonts w:hint="default"/>
      </w:rPr>
    </w:lvl>
    <w:lvl w:ilvl="6">
      <w:start w:val="1"/>
      <w:numFmt w:val="decimal"/>
      <w:lvlText w:val="%7."/>
      <w:lvlJc w:val="left"/>
      <w:pPr>
        <w:ind w:left="6246" w:hanging="360"/>
      </w:pPr>
      <w:rPr>
        <w:rFonts w:hint="default"/>
      </w:rPr>
    </w:lvl>
    <w:lvl w:ilvl="7">
      <w:start w:val="1"/>
      <w:numFmt w:val="lowerLetter"/>
      <w:lvlText w:val="%8."/>
      <w:lvlJc w:val="left"/>
      <w:pPr>
        <w:ind w:left="6966" w:hanging="360"/>
      </w:pPr>
      <w:rPr>
        <w:rFonts w:hint="default"/>
      </w:rPr>
    </w:lvl>
    <w:lvl w:ilvl="8">
      <w:start w:val="1"/>
      <w:numFmt w:val="lowerRoman"/>
      <w:lvlText w:val="%9."/>
      <w:lvlJc w:val="right"/>
      <w:pPr>
        <w:ind w:left="7686" w:hanging="180"/>
      </w:pPr>
      <w:rPr>
        <w:rFonts w:hint="default"/>
      </w:rPr>
    </w:lvl>
  </w:abstractNum>
  <w:abstractNum w:abstractNumId="23">
    <w:nsid w:val="3AEF2CD6"/>
    <w:multiLevelType w:val="hybridMultilevel"/>
    <w:tmpl w:val="A462C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94766C"/>
    <w:multiLevelType w:val="hybridMultilevel"/>
    <w:tmpl w:val="27C4EB6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FA343A"/>
    <w:multiLevelType w:val="hybridMultilevel"/>
    <w:tmpl w:val="BDE690A6"/>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D155F6"/>
    <w:multiLevelType w:val="hybridMultilevel"/>
    <w:tmpl w:val="0562B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C13909"/>
    <w:multiLevelType w:val="hybridMultilevel"/>
    <w:tmpl w:val="97EA605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8">
    <w:nsid w:val="46A3242F"/>
    <w:multiLevelType w:val="hybridMultilevel"/>
    <w:tmpl w:val="C31463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7AF3C72"/>
    <w:multiLevelType w:val="hybridMultilevel"/>
    <w:tmpl w:val="32B83EDC"/>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F22A29"/>
    <w:multiLevelType w:val="multilevel"/>
    <w:tmpl w:val="81EA8CA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AFA0E18"/>
    <w:multiLevelType w:val="hybridMultilevel"/>
    <w:tmpl w:val="1B3082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B4025CF"/>
    <w:multiLevelType w:val="hybridMultilevel"/>
    <w:tmpl w:val="3A7AACC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D737144"/>
    <w:multiLevelType w:val="hybridMultilevel"/>
    <w:tmpl w:val="66844C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4E5272D8"/>
    <w:multiLevelType w:val="hybridMultilevel"/>
    <w:tmpl w:val="46661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2D635BB"/>
    <w:multiLevelType w:val="hybridMultilevel"/>
    <w:tmpl w:val="F64EA3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53E12E82"/>
    <w:multiLevelType w:val="hybridMultilevel"/>
    <w:tmpl w:val="F3CC67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80A4D08"/>
    <w:multiLevelType w:val="hybridMultilevel"/>
    <w:tmpl w:val="D65C03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58C756E"/>
    <w:multiLevelType w:val="hybridMultilevel"/>
    <w:tmpl w:val="4136360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753838BB"/>
    <w:multiLevelType w:val="hybridMultilevel"/>
    <w:tmpl w:val="DA4422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nsid w:val="76AF6A68"/>
    <w:multiLevelType w:val="hybridMultilevel"/>
    <w:tmpl w:val="ACCA639C"/>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nsid w:val="78553282"/>
    <w:multiLevelType w:val="hybridMultilevel"/>
    <w:tmpl w:val="3466A4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A6E1904"/>
    <w:multiLevelType w:val="hybridMultilevel"/>
    <w:tmpl w:val="628895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5">
    <w:nsid w:val="7C0C2937"/>
    <w:multiLevelType w:val="hybridMultilevel"/>
    <w:tmpl w:val="D64CAB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D5D37D8"/>
    <w:multiLevelType w:val="hybridMultilevel"/>
    <w:tmpl w:val="25300C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DCB2128"/>
    <w:multiLevelType w:val="hybridMultilevel"/>
    <w:tmpl w:val="01E60F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39490726">
    <w:abstractNumId w:val="16"/>
  </w:num>
  <w:num w:numId="2" w16cid:durableId="258569098">
    <w:abstractNumId w:val="33"/>
  </w:num>
  <w:num w:numId="3" w16cid:durableId="1015961391">
    <w:abstractNumId w:val="40"/>
  </w:num>
  <w:num w:numId="4" w16cid:durableId="1738935468">
    <w:abstractNumId w:val="24"/>
  </w:num>
  <w:num w:numId="5" w16cid:durableId="175265455">
    <w:abstractNumId w:val="23"/>
  </w:num>
  <w:num w:numId="6" w16cid:durableId="1572232075">
    <w:abstractNumId w:val="20"/>
  </w:num>
  <w:num w:numId="7" w16cid:durableId="1633242957">
    <w:abstractNumId w:val="26"/>
  </w:num>
  <w:num w:numId="8" w16cid:durableId="1670211492">
    <w:abstractNumId w:val="25"/>
  </w:num>
  <w:num w:numId="9" w16cid:durableId="131678331">
    <w:abstractNumId w:val="21"/>
  </w:num>
  <w:num w:numId="10" w16cid:durableId="1041438974">
    <w:abstractNumId w:val="27"/>
  </w:num>
  <w:num w:numId="11" w16cid:durableId="957102217">
    <w:abstractNumId w:val="44"/>
  </w:num>
  <w:num w:numId="12" w16cid:durableId="1375428257">
    <w:abstractNumId w:val="0"/>
  </w:num>
  <w:num w:numId="13" w16cid:durableId="32535583">
    <w:abstractNumId w:val="6"/>
  </w:num>
  <w:num w:numId="14" w16cid:durableId="2050910445">
    <w:abstractNumId w:val="36"/>
  </w:num>
  <w:num w:numId="15" w16cid:durableId="1885605491">
    <w:abstractNumId w:val="7"/>
  </w:num>
  <w:num w:numId="16" w16cid:durableId="1901750272">
    <w:abstractNumId w:val="13"/>
  </w:num>
  <w:num w:numId="17" w16cid:durableId="151875774">
    <w:abstractNumId w:val="18"/>
  </w:num>
  <w:num w:numId="18" w16cid:durableId="35089771">
    <w:abstractNumId w:val="32"/>
  </w:num>
  <w:num w:numId="19" w16cid:durableId="1677883944">
    <w:abstractNumId w:val="14"/>
  </w:num>
  <w:num w:numId="20" w16cid:durableId="1400395452">
    <w:abstractNumId w:val="42"/>
  </w:num>
  <w:num w:numId="21" w16cid:durableId="1367950760">
    <w:abstractNumId w:val="19"/>
  </w:num>
  <w:num w:numId="22" w16cid:durableId="928002473">
    <w:abstractNumId w:val="43"/>
  </w:num>
  <w:num w:numId="23" w16cid:durableId="534580162">
    <w:abstractNumId w:val="4"/>
  </w:num>
  <w:num w:numId="24" w16cid:durableId="1768312383">
    <w:abstractNumId w:val="41"/>
  </w:num>
  <w:num w:numId="25" w16cid:durableId="1452162576">
    <w:abstractNumId w:val="45"/>
  </w:num>
  <w:num w:numId="26" w16cid:durableId="2049792753">
    <w:abstractNumId w:val="1"/>
  </w:num>
  <w:num w:numId="27" w16cid:durableId="1031876762">
    <w:abstractNumId w:val="38"/>
  </w:num>
  <w:num w:numId="28" w16cid:durableId="2138448988">
    <w:abstractNumId w:val="34"/>
  </w:num>
  <w:num w:numId="29" w16cid:durableId="433790810">
    <w:abstractNumId w:val="10"/>
  </w:num>
  <w:num w:numId="30" w16cid:durableId="818498900">
    <w:abstractNumId w:val="5"/>
  </w:num>
  <w:num w:numId="31" w16cid:durableId="2145391758">
    <w:abstractNumId w:val="11"/>
  </w:num>
  <w:num w:numId="32" w16cid:durableId="88043569">
    <w:abstractNumId w:val="46"/>
  </w:num>
  <w:num w:numId="33" w16cid:durableId="1847212826">
    <w:abstractNumId w:val="8"/>
  </w:num>
  <w:num w:numId="34" w16cid:durableId="696740262">
    <w:abstractNumId w:val="9"/>
  </w:num>
  <w:num w:numId="35" w16cid:durableId="1778404705">
    <w:abstractNumId w:val="29"/>
  </w:num>
  <w:num w:numId="36" w16cid:durableId="1514295296">
    <w:abstractNumId w:val="2"/>
  </w:num>
  <w:num w:numId="37" w16cid:durableId="173961925">
    <w:abstractNumId w:val="31"/>
  </w:num>
  <w:num w:numId="38" w16cid:durableId="718554644">
    <w:abstractNumId w:val="28"/>
  </w:num>
  <w:num w:numId="39" w16cid:durableId="1695958918">
    <w:abstractNumId w:val="12"/>
  </w:num>
  <w:num w:numId="40" w16cid:durableId="1747994800">
    <w:abstractNumId w:val="17"/>
  </w:num>
  <w:num w:numId="41" w16cid:durableId="1115904726">
    <w:abstractNumId w:val="39"/>
  </w:num>
  <w:num w:numId="42" w16cid:durableId="38286356">
    <w:abstractNumId w:val="3"/>
  </w:num>
  <w:num w:numId="43" w16cid:durableId="142306597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7348505">
    <w:abstractNumId w:val="22"/>
  </w:num>
  <w:num w:numId="45" w16cid:durableId="613440966">
    <w:abstractNumId w:val="35"/>
  </w:num>
  <w:num w:numId="46" w16cid:durableId="699161710">
    <w:abstractNumId w:val="47"/>
  </w:num>
  <w:num w:numId="47" w16cid:durableId="403383025">
    <w:abstractNumId w:val="15"/>
  </w:num>
  <w:num w:numId="48" w16cid:durableId="859005726">
    <w:abstractNumId w:val="30"/>
  </w:num>
  <w:num w:numId="49" w16cid:durableId="2106606895">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13DF"/>
    <w:rsid w:val="000129E1"/>
    <w:rsid w:val="00013852"/>
    <w:rsid w:val="00013CE8"/>
    <w:rsid w:val="00014B10"/>
    <w:rsid w:val="00015FF6"/>
    <w:rsid w:val="0001637F"/>
    <w:rsid w:val="00017B90"/>
    <w:rsid w:val="000204FD"/>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67135"/>
    <w:rsid w:val="00070074"/>
    <w:rsid w:val="000728E0"/>
    <w:rsid w:val="00073C3D"/>
    <w:rsid w:val="00074917"/>
    <w:rsid w:val="00074E51"/>
    <w:rsid w:val="00075C7A"/>
    <w:rsid w:val="000762A8"/>
    <w:rsid w:val="00076439"/>
    <w:rsid w:val="00076F0F"/>
    <w:rsid w:val="00077D8A"/>
    <w:rsid w:val="0008098E"/>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2829"/>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5F89"/>
    <w:rsid w:val="00116064"/>
    <w:rsid w:val="001172FE"/>
    <w:rsid w:val="00117FE1"/>
    <w:rsid w:val="0013006A"/>
    <w:rsid w:val="00130CF9"/>
    <w:rsid w:val="001310E0"/>
    <w:rsid w:val="00131532"/>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09B"/>
    <w:rsid w:val="00166B27"/>
    <w:rsid w:val="001702D5"/>
    <w:rsid w:val="00170329"/>
    <w:rsid w:val="00170689"/>
    <w:rsid w:val="00170EB8"/>
    <w:rsid w:val="00171DC0"/>
    <w:rsid w:val="00173422"/>
    <w:rsid w:val="00173E50"/>
    <w:rsid w:val="00175AAA"/>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5D35"/>
    <w:rsid w:val="001A76B3"/>
    <w:rsid w:val="001A7DEF"/>
    <w:rsid w:val="001B1773"/>
    <w:rsid w:val="001B1962"/>
    <w:rsid w:val="001B2D25"/>
    <w:rsid w:val="001B4565"/>
    <w:rsid w:val="001B46D7"/>
    <w:rsid w:val="001B4BEC"/>
    <w:rsid w:val="001B7B47"/>
    <w:rsid w:val="001C0151"/>
    <w:rsid w:val="001C130E"/>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49D"/>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2B78"/>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2F3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02D6"/>
    <w:rsid w:val="002A43D0"/>
    <w:rsid w:val="002A6075"/>
    <w:rsid w:val="002A676B"/>
    <w:rsid w:val="002A6E4E"/>
    <w:rsid w:val="002A774D"/>
    <w:rsid w:val="002A7860"/>
    <w:rsid w:val="002A78D3"/>
    <w:rsid w:val="002B0036"/>
    <w:rsid w:val="002B4615"/>
    <w:rsid w:val="002B7383"/>
    <w:rsid w:val="002B77A2"/>
    <w:rsid w:val="002C0623"/>
    <w:rsid w:val="002C0F31"/>
    <w:rsid w:val="002C1434"/>
    <w:rsid w:val="002C1646"/>
    <w:rsid w:val="002C4713"/>
    <w:rsid w:val="002C7DDE"/>
    <w:rsid w:val="002D3E1A"/>
    <w:rsid w:val="002D45BF"/>
    <w:rsid w:val="002D4E4F"/>
    <w:rsid w:val="002D70A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4BD"/>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6C60"/>
    <w:rsid w:val="00357418"/>
    <w:rsid w:val="00360B75"/>
    <w:rsid w:val="00361737"/>
    <w:rsid w:val="00363F41"/>
    <w:rsid w:val="00366D56"/>
    <w:rsid w:val="00367871"/>
    <w:rsid w:val="00367DAD"/>
    <w:rsid w:val="003727D3"/>
    <w:rsid w:val="0037342A"/>
    <w:rsid w:val="00373CC8"/>
    <w:rsid w:val="00374E24"/>
    <w:rsid w:val="00375E2A"/>
    <w:rsid w:val="00376609"/>
    <w:rsid w:val="00381C32"/>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45A2"/>
    <w:rsid w:val="003D5152"/>
    <w:rsid w:val="003D598C"/>
    <w:rsid w:val="003D7167"/>
    <w:rsid w:val="003D7919"/>
    <w:rsid w:val="003D7B2A"/>
    <w:rsid w:val="003E09E9"/>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279EF"/>
    <w:rsid w:val="004306A8"/>
    <w:rsid w:val="00430EDC"/>
    <w:rsid w:val="00431D3F"/>
    <w:rsid w:val="00432AC2"/>
    <w:rsid w:val="0043515D"/>
    <w:rsid w:val="00436FD0"/>
    <w:rsid w:val="00441783"/>
    <w:rsid w:val="004420DA"/>
    <w:rsid w:val="00444707"/>
    <w:rsid w:val="004455F6"/>
    <w:rsid w:val="00445751"/>
    <w:rsid w:val="004459AC"/>
    <w:rsid w:val="00445BDF"/>
    <w:rsid w:val="004468C2"/>
    <w:rsid w:val="00446B8D"/>
    <w:rsid w:val="00450C44"/>
    <w:rsid w:val="00456E33"/>
    <w:rsid w:val="00457BF5"/>
    <w:rsid w:val="004600ED"/>
    <w:rsid w:val="004620CA"/>
    <w:rsid w:val="00463285"/>
    <w:rsid w:val="00463F6F"/>
    <w:rsid w:val="00465846"/>
    <w:rsid w:val="00466349"/>
    <w:rsid w:val="00466B43"/>
    <w:rsid w:val="00470E22"/>
    <w:rsid w:val="00472D33"/>
    <w:rsid w:val="00475BA6"/>
    <w:rsid w:val="00477D70"/>
    <w:rsid w:val="004831CC"/>
    <w:rsid w:val="00485567"/>
    <w:rsid w:val="004855BE"/>
    <w:rsid w:val="00486860"/>
    <w:rsid w:val="00491CC3"/>
    <w:rsid w:val="00491ED9"/>
    <w:rsid w:val="00492CC9"/>
    <w:rsid w:val="00493698"/>
    <w:rsid w:val="00495623"/>
    <w:rsid w:val="00496F19"/>
    <w:rsid w:val="0049718B"/>
    <w:rsid w:val="004A0C7A"/>
    <w:rsid w:val="004A2646"/>
    <w:rsid w:val="004A284B"/>
    <w:rsid w:val="004A2961"/>
    <w:rsid w:val="004A2CDE"/>
    <w:rsid w:val="004A3ABF"/>
    <w:rsid w:val="004A4B8D"/>
    <w:rsid w:val="004A5B46"/>
    <w:rsid w:val="004A6B13"/>
    <w:rsid w:val="004B0167"/>
    <w:rsid w:val="004B06F8"/>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187C"/>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3178"/>
    <w:rsid w:val="00574C83"/>
    <w:rsid w:val="005775CC"/>
    <w:rsid w:val="005810DF"/>
    <w:rsid w:val="00583101"/>
    <w:rsid w:val="005836B3"/>
    <w:rsid w:val="00584D72"/>
    <w:rsid w:val="0058662D"/>
    <w:rsid w:val="005900C3"/>
    <w:rsid w:val="00590A21"/>
    <w:rsid w:val="005932EC"/>
    <w:rsid w:val="005966D8"/>
    <w:rsid w:val="0059769C"/>
    <w:rsid w:val="005A0F75"/>
    <w:rsid w:val="005A129A"/>
    <w:rsid w:val="005A186F"/>
    <w:rsid w:val="005A35B4"/>
    <w:rsid w:val="005A422E"/>
    <w:rsid w:val="005A7235"/>
    <w:rsid w:val="005A7BA6"/>
    <w:rsid w:val="005B499E"/>
    <w:rsid w:val="005B6A8D"/>
    <w:rsid w:val="005C195D"/>
    <w:rsid w:val="005C2031"/>
    <w:rsid w:val="005C6A35"/>
    <w:rsid w:val="005D0ACB"/>
    <w:rsid w:val="005D140B"/>
    <w:rsid w:val="005D1C36"/>
    <w:rsid w:val="005D1F2E"/>
    <w:rsid w:val="005D2654"/>
    <w:rsid w:val="005D2E6F"/>
    <w:rsid w:val="005D5624"/>
    <w:rsid w:val="005D5865"/>
    <w:rsid w:val="005D5F1D"/>
    <w:rsid w:val="005D6738"/>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4B67"/>
    <w:rsid w:val="00635E63"/>
    <w:rsid w:val="006364B9"/>
    <w:rsid w:val="00637244"/>
    <w:rsid w:val="00640646"/>
    <w:rsid w:val="006406C5"/>
    <w:rsid w:val="00640DB6"/>
    <w:rsid w:val="00642467"/>
    <w:rsid w:val="00642723"/>
    <w:rsid w:val="00642D76"/>
    <w:rsid w:val="00643FF8"/>
    <w:rsid w:val="00644EBE"/>
    <w:rsid w:val="00645B0D"/>
    <w:rsid w:val="00651606"/>
    <w:rsid w:val="0065161C"/>
    <w:rsid w:val="00652B35"/>
    <w:rsid w:val="00652EE5"/>
    <w:rsid w:val="0065454C"/>
    <w:rsid w:val="00657E31"/>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5D5"/>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189A"/>
    <w:rsid w:val="006C3BA7"/>
    <w:rsid w:val="006C4CAA"/>
    <w:rsid w:val="006C68A7"/>
    <w:rsid w:val="006C780F"/>
    <w:rsid w:val="006C79DB"/>
    <w:rsid w:val="006D09D6"/>
    <w:rsid w:val="006D1400"/>
    <w:rsid w:val="006D419B"/>
    <w:rsid w:val="006D4F64"/>
    <w:rsid w:val="006D7A1A"/>
    <w:rsid w:val="006E009D"/>
    <w:rsid w:val="006E0122"/>
    <w:rsid w:val="006E0960"/>
    <w:rsid w:val="006E116F"/>
    <w:rsid w:val="006E13FF"/>
    <w:rsid w:val="006E197A"/>
    <w:rsid w:val="006E1DC0"/>
    <w:rsid w:val="006E4817"/>
    <w:rsid w:val="006E5B28"/>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DB6"/>
    <w:rsid w:val="00706F41"/>
    <w:rsid w:val="00710A21"/>
    <w:rsid w:val="00712749"/>
    <w:rsid w:val="007128E1"/>
    <w:rsid w:val="007139DB"/>
    <w:rsid w:val="00714D14"/>
    <w:rsid w:val="00714E66"/>
    <w:rsid w:val="007167A3"/>
    <w:rsid w:val="00716971"/>
    <w:rsid w:val="00716CE1"/>
    <w:rsid w:val="00716D1D"/>
    <w:rsid w:val="007236CA"/>
    <w:rsid w:val="00724442"/>
    <w:rsid w:val="00724815"/>
    <w:rsid w:val="00726EFA"/>
    <w:rsid w:val="007279D9"/>
    <w:rsid w:val="00732759"/>
    <w:rsid w:val="00732A40"/>
    <w:rsid w:val="00735197"/>
    <w:rsid w:val="00735C37"/>
    <w:rsid w:val="0073767D"/>
    <w:rsid w:val="0074077E"/>
    <w:rsid w:val="00741CD7"/>
    <w:rsid w:val="00742631"/>
    <w:rsid w:val="00742DE0"/>
    <w:rsid w:val="00742E3B"/>
    <w:rsid w:val="00743A10"/>
    <w:rsid w:val="00743BAD"/>
    <w:rsid w:val="00745A5F"/>
    <w:rsid w:val="00746F8F"/>
    <w:rsid w:val="00747678"/>
    <w:rsid w:val="007476B8"/>
    <w:rsid w:val="00750796"/>
    <w:rsid w:val="007534F8"/>
    <w:rsid w:val="0075404F"/>
    <w:rsid w:val="007558ED"/>
    <w:rsid w:val="007560F1"/>
    <w:rsid w:val="00762228"/>
    <w:rsid w:val="00763E34"/>
    <w:rsid w:val="00764EF9"/>
    <w:rsid w:val="00770A34"/>
    <w:rsid w:val="00770FC4"/>
    <w:rsid w:val="007711BC"/>
    <w:rsid w:val="007713C7"/>
    <w:rsid w:val="007727C5"/>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2F80"/>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1F8B"/>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D5B33"/>
    <w:rsid w:val="007D6990"/>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046"/>
    <w:rsid w:val="00811D22"/>
    <w:rsid w:val="00811FC2"/>
    <w:rsid w:val="008144DD"/>
    <w:rsid w:val="0081485B"/>
    <w:rsid w:val="00815A4C"/>
    <w:rsid w:val="00816010"/>
    <w:rsid w:val="00816C85"/>
    <w:rsid w:val="008201BE"/>
    <w:rsid w:val="008202C9"/>
    <w:rsid w:val="008208CD"/>
    <w:rsid w:val="008219AA"/>
    <w:rsid w:val="00823B0D"/>
    <w:rsid w:val="00823DDA"/>
    <w:rsid w:val="008240E3"/>
    <w:rsid w:val="00824837"/>
    <w:rsid w:val="00827596"/>
    <w:rsid w:val="0082798D"/>
    <w:rsid w:val="00830F44"/>
    <w:rsid w:val="008310D5"/>
    <w:rsid w:val="008316D7"/>
    <w:rsid w:val="00831944"/>
    <w:rsid w:val="00831B47"/>
    <w:rsid w:val="008343F1"/>
    <w:rsid w:val="008366EC"/>
    <w:rsid w:val="00837249"/>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DA0"/>
    <w:rsid w:val="00863E35"/>
    <w:rsid w:val="0086480C"/>
    <w:rsid w:val="0086680C"/>
    <w:rsid w:val="00866A4F"/>
    <w:rsid w:val="00866F44"/>
    <w:rsid w:val="00870F86"/>
    <w:rsid w:val="00873EFF"/>
    <w:rsid w:val="008749E8"/>
    <w:rsid w:val="008751FA"/>
    <w:rsid w:val="00876774"/>
    <w:rsid w:val="00876C5E"/>
    <w:rsid w:val="00876C6F"/>
    <w:rsid w:val="008803DA"/>
    <w:rsid w:val="00881794"/>
    <w:rsid w:val="00881CAD"/>
    <w:rsid w:val="00883A58"/>
    <w:rsid w:val="0089316A"/>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B67E6"/>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E7E71"/>
    <w:rsid w:val="008F0A00"/>
    <w:rsid w:val="008F0EEB"/>
    <w:rsid w:val="008F1F04"/>
    <w:rsid w:val="008F2AF8"/>
    <w:rsid w:val="008F2C24"/>
    <w:rsid w:val="008F48A5"/>
    <w:rsid w:val="008F4B28"/>
    <w:rsid w:val="008F5FAF"/>
    <w:rsid w:val="008F74C2"/>
    <w:rsid w:val="008F7CEE"/>
    <w:rsid w:val="00900E6F"/>
    <w:rsid w:val="00901C53"/>
    <w:rsid w:val="00902767"/>
    <w:rsid w:val="00902BB7"/>
    <w:rsid w:val="009048BF"/>
    <w:rsid w:val="00910B05"/>
    <w:rsid w:val="00911E06"/>
    <w:rsid w:val="009124E7"/>
    <w:rsid w:val="00912F15"/>
    <w:rsid w:val="00916658"/>
    <w:rsid w:val="00916674"/>
    <w:rsid w:val="00916D23"/>
    <w:rsid w:val="0091768B"/>
    <w:rsid w:val="00920E7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57ACD"/>
    <w:rsid w:val="00961FE9"/>
    <w:rsid w:val="009620C0"/>
    <w:rsid w:val="009628DB"/>
    <w:rsid w:val="00963312"/>
    <w:rsid w:val="00963439"/>
    <w:rsid w:val="0096386A"/>
    <w:rsid w:val="0096508A"/>
    <w:rsid w:val="00965ABF"/>
    <w:rsid w:val="00971A41"/>
    <w:rsid w:val="0097274A"/>
    <w:rsid w:val="00975BE8"/>
    <w:rsid w:val="00976A58"/>
    <w:rsid w:val="00977A1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927"/>
    <w:rsid w:val="00997E71"/>
    <w:rsid w:val="009A09EC"/>
    <w:rsid w:val="009A0E02"/>
    <w:rsid w:val="009A151F"/>
    <w:rsid w:val="009A24BC"/>
    <w:rsid w:val="009A2BD3"/>
    <w:rsid w:val="009A442C"/>
    <w:rsid w:val="009A5C07"/>
    <w:rsid w:val="009A6AF8"/>
    <w:rsid w:val="009A7EF0"/>
    <w:rsid w:val="009B2A92"/>
    <w:rsid w:val="009B3C05"/>
    <w:rsid w:val="009B408A"/>
    <w:rsid w:val="009B46F6"/>
    <w:rsid w:val="009B5CB4"/>
    <w:rsid w:val="009B5E96"/>
    <w:rsid w:val="009B76F3"/>
    <w:rsid w:val="009B7753"/>
    <w:rsid w:val="009C2087"/>
    <w:rsid w:val="009C24FF"/>
    <w:rsid w:val="009C2DE1"/>
    <w:rsid w:val="009C3712"/>
    <w:rsid w:val="009C3901"/>
    <w:rsid w:val="009C3BA8"/>
    <w:rsid w:val="009C3C64"/>
    <w:rsid w:val="009C50CC"/>
    <w:rsid w:val="009C66BD"/>
    <w:rsid w:val="009D040F"/>
    <w:rsid w:val="009D043F"/>
    <w:rsid w:val="009D1603"/>
    <w:rsid w:val="009D23AF"/>
    <w:rsid w:val="009D2F92"/>
    <w:rsid w:val="009D4058"/>
    <w:rsid w:val="009D4B0D"/>
    <w:rsid w:val="009D57EC"/>
    <w:rsid w:val="009D5839"/>
    <w:rsid w:val="009D5AD5"/>
    <w:rsid w:val="009D5D47"/>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2D67"/>
    <w:rsid w:val="00A339E5"/>
    <w:rsid w:val="00A352DB"/>
    <w:rsid w:val="00A358CC"/>
    <w:rsid w:val="00A35BC3"/>
    <w:rsid w:val="00A35F5B"/>
    <w:rsid w:val="00A361CE"/>
    <w:rsid w:val="00A45770"/>
    <w:rsid w:val="00A45865"/>
    <w:rsid w:val="00A47E4D"/>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46F5"/>
    <w:rsid w:val="00A8542E"/>
    <w:rsid w:val="00A8593A"/>
    <w:rsid w:val="00A862B8"/>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1DE0"/>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47FA"/>
    <w:rsid w:val="00AF5571"/>
    <w:rsid w:val="00AF6F5C"/>
    <w:rsid w:val="00B027C5"/>
    <w:rsid w:val="00B02874"/>
    <w:rsid w:val="00B04655"/>
    <w:rsid w:val="00B06750"/>
    <w:rsid w:val="00B07337"/>
    <w:rsid w:val="00B11B2A"/>
    <w:rsid w:val="00B13545"/>
    <w:rsid w:val="00B13DEC"/>
    <w:rsid w:val="00B13FBD"/>
    <w:rsid w:val="00B15AEE"/>
    <w:rsid w:val="00B15B9E"/>
    <w:rsid w:val="00B222EC"/>
    <w:rsid w:val="00B22810"/>
    <w:rsid w:val="00B22F84"/>
    <w:rsid w:val="00B2326A"/>
    <w:rsid w:val="00B237E0"/>
    <w:rsid w:val="00B23E0D"/>
    <w:rsid w:val="00B24852"/>
    <w:rsid w:val="00B25B0F"/>
    <w:rsid w:val="00B26757"/>
    <w:rsid w:val="00B31C31"/>
    <w:rsid w:val="00B37C28"/>
    <w:rsid w:val="00B400AE"/>
    <w:rsid w:val="00B434D7"/>
    <w:rsid w:val="00B45BEF"/>
    <w:rsid w:val="00B47058"/>
    <w:rsid w:val="00B5068E"/>
    <w:rsid w:val="00B51024"/>
    <w:rsid w:val="00B524A9"/>
    <w:rsid w:val="00B603E4"/>
    <w:rsid w:val="00B62988"/>
    <w:rsid w:val="00B63B97"/>
    <w:rsid w:val="00B63E5E"/>
    <w:rsid w:val="00B65237"/>
    <w:rsid w:val="00B65365"/>
    <w:rsid w:val="00B666CD"/>
    <w:rsid w:val="00B67894"/>
    <w:rsid w:val="00B72371"/>
    <w:rsid w:val="00B737EF"/>
    <w:rsid w:val="00B74D25"/>
    <w:rsid w:val="00B7519D"/>
    <w:rsid w:val="00B76C8D"/>
    <w:rsid w:val="00B77C81"/>
    <w:rsid w:val="00B80F76"/>
    <w:rsid w:val="00B818B8"/>
    <w:rsid w:val="00B81A2E"/>
    <w:rsid w:val="00B83587"/>
    <w:rsid w:val="00B8407F"/>
    <w:rsid w:val="00B8491D"/>
    <w:rsid w:val="00B85B34"/>
    <w:rsid w:val="00B86555"/>
    <w:rsid w:val="00B8742C"/>
    <w:rsid w:val="00B90437"/>
    <w:rsid w:val="00B92284"/>
    <w:rsid w:val="00B9379D"/>
    <w:rsid w:val="00B93F50"/>
    <w:rsid w:val="00B9424F"/>
    <w:rsid w:val="00B9504D"/>
    <w:rsid w:val="00B957FA"/>
    <w:rsid w:val="00B95BD0"/>
    <w:rsid w:val="00B9602F"/>
    <w:rsid w:val="00BA1A18"/>
    <w:rsid w:val="00BA38AB"/>
    <w:rsid w:val="00BA45E6"/>
    <w:rsid w:val="00BA5E6F"/>
    <w:rsid w:val="00BA6C71"/>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62E"/>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0B24"/>
    <w:rsid w:val="00C51D4B"/>
    <w:rsid w:val="00C538F7"/>
    <w:rsid w:val="00C541C4"/>
    <w:rsid w:val="00C54431"/>
    <w:rsid w:val="00C54E17"/>
    <w:rsid w:val="00C54FDB"/>
    <w:rsid w:val="00C573BC"/>
    <w:rsid w:val="00C60DDA"/>
    <w:rsid w:val="00C6228D"/>
    <w:rsid w:val="00C63846"/>
    <w:rsid w:val="00C67D9C"/>
    <w:rsid w:val="00C706D7"/>
    <w:rsid w:val="00C72590"/>
    <w:rsid w:val="00C72CCD"/>
    <w:rsid w:val="00C73135"/>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1907"/>
    <w:rsid w:val="00CB4B04"/>
    <w:rsid w:val="00CB6AD7"/>
    <w:rsid w:val="00CC03C4"/>
    <w:rsid w:val="00CC2643"/>
    <w:rsid w:val="00CC338D"/>
    <w:rsid w:val="00CC3928"/>
    <w:rsid w:val="00CC3C26"/>
    <w:rsid w:val="00CC43C3"/>
    <w:rsid w:val="00CC43C5"/>
    <w:rsid w:val="00CC43CD"/>
    <w:rsid w:val="00CC4618"/>
    <w:rsid w:val="00CD1614"/>
    <w:rsid w:val="00CD1836"/>
    <w:rsid w:val="00CD275E"/>
    <w:rsid w:val="00CD2EF7"/>
    <w:rsid w:val="00CD3169"/>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1379"/>
    <w:rsid w:val="00D12D20"/>
    <w:rsid w:val="00D146FD"/>
    <w:rsid w:val="00D14A68"/>
    <w:rsid w:val="00D163B0"/>
    <w:rsid w:val="00D17BB9"/>
    <w:rsid w:val="00D210DB"/>
    <w:rsid w:val="00D21EF9"/>
    <w:rsid w:val="00D225E2"/>
    <w:rsid w:val="00D234AD"/>
    <w:rsid w:val="00D24AC0"/>
    <w:rsid w:val="00D26124"/>
    <w:rsid w:val="00D31DCE"/>
    <w:rsid w:val="00D33817"/>
    <w:rsid w:val="00D3533B"/>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0B70"/>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D3C"/>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087"/>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5548"/>
    <w:rsid w:val="00E0616D"/>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46D5"/>
    <w:rsid w:val="00E463E4"/>
    <w:rsid w:val="00E47562"/>
    <w:rsid w:val="00E50CD6"/>
    <w:rsid w:val="00E5311D"/>
    <w:rsid w:val="00E54B97"/>
    <w:rsid w:val="00E55F68"/>
    <w:rsid w:val="00E56A2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AB4"/>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02C"/>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32E"/>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BCB"/>
    <w:rsid w:val="00F15CFE"/>
    <w:rsid w:val="00F171C6"/>
    <w:rsid w:val="00F1773A"/>
    <w:rsid w:val="00F17E88"/>
    <w:rsid w:val="00F17F8C"/>
    <w:rsid w:val="00F21791"/>
    <w:rsid w:val="00F229AC"/>
    <w:rsid w:val="00F248C9"/>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6728"/>
    <w:rsid w:val="00F67649"/>
    <w:rsid w:val="00F67C9A"/>
    <w:rsid w:val="00F7072E"/>
    <w:rsid w:val="00F70FEC"/>
    <w:rsid w:val="00F71C27"/>
    <w:rsid w:val="00F7283C"/>
    <w:rsid w:val="00F741CB"/>
    <w:rsid w:val="00F74FF8"/>
    <w:rsid w:val="00F7776D"/>
    <w:rsid w:val="00F823FF"/>
    <w:rsid w:val="00F84AF9"/>
    <w:rsid w:val="00F85BB1"/>
    <w:rsid w:val="00F8697C"/>
    <w:rsid w:val="00F904F9"/>
    <w:rsid w:val="00F90ACE"/>
    <w:rsid w:val="00F90B3F"/>
    <w:rsid w:val="00F9157A"/>
    <w:rsid w:val="00F916E8"/>
    <w:rsid w:val="00F91707"/>
    <w:rsid w:val="00F919C9"/>
    <w:rsid w:val="00F91EF0"/>
    <w:rsid w:val="00F92596"/>
    <w:rsid w:val="00F95973"/>
    <w:rsid w:val="00F967F6"/>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324D"/>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nhideWhenUsed/>
    <w:rsid w:val="00E076DF"/>
    <w:pPr>
      <w:tabs>
        <w:tab w:val="right" w:leader="dot" w:pos="9350"/>
      </w:tabs>
      <w:spacing w:after="100"/>
    </w:pPr>
    <w:rPr>
      <w:rFonts w:cs="Times New Roman"/>
    </w:rPr>
  </w:style>
  <w:style w:type="paragraph" w:styleId="TOC3">
    <w:name w:val="toc 3"/>
    <w:basedOn w:val="Normal"/>
    <w:next w:val="Normal"/>
    <w:autoRedefine/>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aliases w:val="3,Bullet 1,Bullet Points,Colorful List - Accent 11,Dot pt,F5 List Paragraph,Indicator Text,Issue Action POC,List Paragraph Char Char Char,List Paragraph1,List Paragraph2,MAIN CONTENT,Numbered Para 1,POCG Table Text,Primary Bullet List"/>
    <w:basedOn w:val="Normal"/>
    <w:link w:val="ListParagraphChar"/>
    <w:uiPriority w:val="34"/>
    <w:qFormat/>
    <w:pPr>
      <w:ind w:left="720"/>
      <w:contextualSpacing/>
    </w:pPr>
  </w:style>
  <w:style w:type="paragraph" w:styleId="CommentSubject">
    <w:name w:val="annotation subject"/>
    <w:basedOn w:val="CommentText"/>
    <w:next w:val="CommentText"/>
    <w:link w:val="CommentSubjectChar"/>
    <w:semiHidden/>
    <w:unhideWhenUsed/>
    <w:rsid w:val="00427079"/>
    <w:rPr>
      <w:b/>
      <w:bCs/>
    </w:rPr>
  </w:style>
  <w:style w:type="character" w:customStyle="1" w:styleId="CommentSubjectChar">
    <w:name w:val="Comment Subject Char"/>
    <w:basedOn w:val="CommentTextChar"/>
    <w:link w:val="CommentSubject"/>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 Char, Char4,ALTS FOOTNOTE,Char,Char2,Char3,Char4,Footnote Text - Preamble,Footnote Text - Preamble1,Footnote Text Char Char,Footnote Text Char Char Char Char,Footnote Text Char Char1,Footnote Text Char1 Char Char,f,fn"/>
    <w:basedOn w:val="Normal"/>
    <w:link w:val="FootnoteTextChar"/>
    <w:unhideWhenUsed/>
    <w:qFormat/>
    <w:rsid w:val="005723B9"/>
    <w:pPr>
      <w:spacing w:after="0" w:line="240" w:lineRule="auto"/>
    </w:pPr>
    <w:rPr>
      <w:sz w:val="20"/>
      <w:szCs w:val="20"/>
    </w:rPr>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 Char1 Char,Footnote Text Char1 Char Char Char,fn Char"/>
    <w:basedOn w:val="DefaultParagraphFont"/>
    <w:link w:val="FootnoteText"/>
    <w:rsid w:val="005723B9"/>
    <w:rPr>
      <w:sz w:val="20"/>
      <w:szCs w:val="20"/>
    </w:rPr>
  </w:style>
  <w:style w:type="character" w:styleId="FootnoteReference">
    <w:name w:val="footnote reference"/>
    <w:basedOn w:val="DefaultParagraphFont"/>
    <w:unhideWhenUsed/>
    <w:qFormat/>
    <w:rsid w:val="005723B9"/>
    <w:rPr>
      <w:vertAlign w:val="superscript"/>
    </w:rPr>
  </w:style>
  <w:style w:type="character" w:customStyle="1" w:styleId="Heading2Char">
    <w:name w:val="Heading 2 Char"/>
    <w:basedOn w:val="DefaultParagraphFont"/>
    <w:link w:val="Heading2"/>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5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NormalIndent">
    <w:name w:val="Normal + Indent"/>
    <w:basedOn w:val="Normal"/>
    <w:rsid w:val="00D11379"/>
    <w:pPr>
      <w:spacing w:after="240" w:line="240" w:lineRule="auto"/>
      <w:ind w:firstLine="720"/>
    </w:pPr>
    <w:rPr>
      <w:rFonts w:ascii="Times New Roman" w:eastAsia="Times New Roman" w:hAnsi="Times New Roman" w:cs="Times New Roman"/>
      <w:sz w:val="24"/>
      <w:szCs w:val="20"/>
    </w:rPr>
  </w:style>
  <w:style w:type="paragraph" w:customStyle="1" w:styleId="Bullets">
    <w:name w:val="Bullets"/>
    <w:basedOn w:val="Normal"/>
    <w:qFormat/>
    <w:rsid w:val="00D11379"/>
    <w:pPr>
      <w:numPr>
        <w:numId w:val="4"/>
      </w:numPr>
      <w:tabs>
        <w:tab w:val="left" w:pos="-1080"/>
        <w:tab w:val="left" w:pos="-720"/>
        <w:tab w:val="left" w:pos="0"/>
        <w:tab w:val="left" w:pos="720"/>
        <w:tab w:val="left" w:pos="1080"/>
      </w:tabs>
      <w:spacing w:after="240" w:line="240" w:lineRule="auto"/>
      <w:contextualSpacing/>
    </w:pPr>
    <w:rPr>
      <w:rFonts w:ascii="Times New Roman" w:eastAsia="Times New Roman" w:hAnsi="Times New Roman" w:cs="Times New Roman"/>
      <w:sz w:val="24"/>
      <w:szCs w:val="24"/>
    </w:r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rsid w:val="002D70AA"/>
  </w:style>
  <w:style w:type="paragraph" w:customStyle="1" w:styleId="Table">
    <w:name w:val="Table"/>
    <w:basedOn w:val="Normal"/>
    <w:qFormat/>
    <w:rsid w:val="00997927"/>
    <w:pPr>
      <w:keepNext/>
      <w:keepLines/>
      <w:spacing w:after="0" w:line="240" w:lineRule="auto"/>
    </w:pPr>
    <w:rPr>
      <w:rFonts w:ascii="Arial" w:eastAsia="Times New Roman" w:hAnsi="Arial" w:cs="Arial"/>
      <w:sz w:val="20"/>
      <w:szCs w:val="20"/>
    </w:rPr>
  </w:style>
  <w:style w:type="paragraph" w:customStyle="1" w:styleId="TableNote">
    <w:name w:val="Table Note"/>
    <w:basedOn w:val="Normal"/>
    <w:qFormat/>
    <w:rsid w:val="007727C5"/>
    <w:pPr>
      <w:tabs>
        <w:tab w:val="left" w:pos="-1080"/>
        <w:tab w:val="left" w:pos="-720"/>
        <w:tab w:val="left" w:pos="0"/>
        <w:tab w:val="left" w:pos="720"/>
        <w:tab w:val="left" w:pos="1080"/>
      </w:tabs>
      <w:spacing w:after="24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8F2AF8"/>
    <w:pPr>
      <w:spacing w:after="240" w:line="240" w:lineRule="auto"/>
      <w:ind w:firstLine="720"/>
    </w:pPr>
    <w:rPr>
      <w:rFonts w:ascii="Times New Roman" w:eastAsia="Times New Roman" w:hAnsi="Times New Roman" w:cs="Times New Roman"/>
      <w:iCs/>
      <w:color w:val="FF6600"/>
      <w:sz w:val="24"/>
      <w:szCs w:val="24"/>
    </w:rPr>
  </w:style>
  <w:style w:type="character" w:customStyle="1" w:styleId="BodyTextChar">
    <w:name w:val="Body Text Char"/>
    <w:basedOn w:val="DefaultParagraphFont"/>
    <w:link w:val="BodyText"/>
    <w:rsid w:val="008F2AF8"/>
    <w:rPr>
      <w:rFonts w:ascii="Times New Roman" w:eastAsia="Times New Roman" w:hAnsi="Times New Roman" w:cs="Times New Roman"/>
      <w:iCs/>
      <w:color w:val="FF6600"/>
      <w:sz w:val="24"/>
      <w:szCs w:val="24"/>
    </w:rPr>
  </w:style>
  <w:style w:type="character" w:styleId="PageNumber">
    <w:name w:val="page number"/>
    <w:basedOn w:val="DefaultParagraphFont"/>
    <w:rsid w:val="008F2AF8"/>
  </w:style>
  <w:style w:type="paragraph" w:customStyle="1" w:styleId="Tabletext">
    <w:name w:val="Table text"/>
    <w:basedOn w:val="Normal"/>
    <w:link w:val="TabletextChar"/>
    <w:qFormat/>
    <w:rsid w:val="008F2AF8"/>
    <w:pPr>
      <w:widowControl w:val="0"/>
    </w:pPr>
    <w:rPr>
      <w:rFonts w:ascii="Calibri" w:hAnsi="Calibri" w:eastAsiaTheme="minorHAnsi"/>
      <w:sz w:val="20"/>
    </w:rPr>
  </w:style>
  <w:style w:type="character" w:customStyle="1" w:styleId="TabletextChar">
    <w:name w:val="Table text Char"/>
    <w:basedOn w:val="DefaultParagraphFont"/>
    <w:link w:val="Tabletext"/>
    <w:rsid w:val="008F2AF8"/>
    <w:rPr>
      <w:rFonts w:ascii="Calibri" w:hAnsi="Calibri" w:eastAsiaTheme="minorHAnsi"/>
      <w:sz w:val="20"/>
    </w:rPr>
  </w:style>
  <w:style w:type="paragraph" w:customStyle="1" w:styleId="TableHeader">
    <w:name w:val="Table Header"/>
    <w:basedOn w:val="Tabletext"/>
    <w:link w:val="TableHeaderChar"/>
    <w:qFormat/>
    <w:rsid w:val="008F2AF8"/>
    <w:pPr>
      <w:keepNext/>
      <w:keepLines/>
      <w:widowControl/>
      <w:spacing w:after="0"/>
    </w:pPr>
    <w:rPr>
      <w:b/>
    </w:rPr>
  </w:style>
  <w:style w:type="character" w:customStyle="1" w:styleId="TableHeaderChar">
    <w:name w:val="Table Header Char"/>
    <w:basedOn w:val="TabletextChar"/>
    <w:link w:val="TableHeader"/>
    <w:rsid w:val="008F2AF8"/>
    <w:rPr>
      <w:rFonts w:ascii="Calibri" w:hAnsi="Calibri" w:eastAsiaTheme="minorHAnsi"/>
      <w:b/>
      <w:sz w:val="20"/>
    </w:rPr>
  </w:style>
  <w:style w:type="paragraph" w:customStyle="1" w:styleId="TableFooter">
    <w:name w:val="TableFooter"/>
    <w:basedOn w:val="Normal"/>
    <w:link w:val="TableFooterChar"/>
    <w:qFormat/>
    <w:rsid w:val="008F2AF8"/>
    <w:pPr>
      <w:spacing w:after="240"/>
      <w:ind w:left="86"/>
      <w:contextualSpacing/>
    </w:pPr>
    <w:rPr>
      <w:rFonts w:eastAsiaTheme="minorHAnsi" w:cstheme="minorHAnsi"/>
      <w:sz w:val="20"/>
      <w:szCs w:val="20"/>
    </w:rPr>
  </w:style>
  <w:style w:type="character" w:customStyle="1" w:styleId="TableFooterChar">
    <w:name w:val="TableFooter Char"/>
    <w:basedOn w:val="DefaultParagraphFont"/>
    <w:link w:val="TableFooter"/>
    <w:rsid w:val="008F2AF8"/>
    <w:rPr>
      <w:rFonts w:eastAsiaTheme="minorHAnsi" w:cstheme="minorHAnsi"/>
      <w:sz w:val="20"/>
      <w:szCs w:val="20"/>
    </w:rPr>
  </w:style>
  <w:style w:type="character" w:customStyle="1" w:styleId="UnresolvedMention1">
    <w:name w:val="Unresolved Mention1"/>
    <w:basedOn w:val="DefaultParagraphFont"/>
    <w:uiPriority w:val="99"/>
    <w:semiHidden/>
    <w:unhideWhenUsed/>
    <w:rsid w:val="008F2AF8"/>
    <w:rPr>
      <w:color w:val="605E5C"/>
      <w:shd w:val="clear" w:color="auto" w:fill="E1DFDD"/>
    </w:rPr>
  </w:style>
  <w:style w:type="character" w:customStyle="1" w:styleId="UnresolvedMention2">
    <w:name w:val="Unresolved Mention2"/>
    <w:basedOn w:val="DefaultParagraphFont"/>
    <w:uiPriority w:val="99"/>
    <w:semiHidden/>
    <w:unhideWhenUsed/>
    <w:rsid w:val="008F2AF8"/>
    <w:rPr>
      <w:color w:val="605E5C"/>
      <w:shd w:val="clear" w:color="auto" w:fill="E1DFDD"/>
    </w:rPr>
  </w:style>
  <w:style w:type="paragraph" w:customStyle="1" w:styleId="Belowexhibitnotes">
    <w:name w:val="Below exhibit notes"/>
    <w:basedOn w:val="ListParagraph"/>
    <w:link w:val="BelowexhibitnotesChar"/>
    <w:qFormat/>
    <w:rsid w:val="008F2AF8"/>
    <w:pPr>
      <w:spacing w:after="0" w:line="240" w:lineRule="auto"/>
      <w:ind w:left="0"/>
      <w:contextualSpacing w:val="0"/>
    </w:pPr>
    <w:rPr>
      <w:rFonts w:ascii="Calibri" w:eastAsia="Times New Roman" w:hAnsi="Calibri" w:cs="Calibri"/>
      <w:color w:val="000000"/>
      <w:sz w:val="20"/>
      <w:szCs w:val="20"/>
    </w:rPr>
  </w:style>
  <w:style w:type="character" w:customStyle="1" w:styleId="BelowexhibitnotesChar">
    <w:name w:val="Below exhibit notes Char"/>
    <w:basedOn w:val="DefaultParagraphFont"/>
    <w:link w:val="Belowexhibitnotes"/>
    <w:rsid w:val="008F2AF8"/>
    <w:rPr>
      <w:rFonts w:ascii="Calibri" w:eastAsia="Times New Roman" w:hAnsi="Calibri" w:cs="Calibri"/>
      <w:color w:val="000000"/>
      <w:sz w:val="20"/>
      <w:szCs w:val="20"/>
    </w:rPr>
  </w:style>
  <w:style w:type="character" w:styleId="Mention">
    <w:name w:val="Mention"/>
    <w:basedOn w:val="DefaultParagraphFont"/>
    <w:uiPriority w:val="99"/>
    <w:unhideWhenUsed/>
    <w:rsid w:val="008F2AF8"/>
    <w:rPr>
      <w:color w:val="2B579A"/>
      <w:shd w:val="clear" w:color="auto" w:fill="E1DFDD"/>
    </w:rPr>
  </w:style>
  <w:style w:type="numbering" w:customStyle="1" w:styleId="NoList1">
    <w:name w:val="No List1"/>
    <w:next w:val="NoList"/>
    <w:uiPriority w:val="99"/>
    <w:semiHidden/>
    <w:unhideWhenUsed/>
    <w:rsid w:val="00957ACD"/>
  </w:style>
  <w:style w:type="table" w:customStyle="1" w:styleId="TableGrid1">
    <w:name w:val="Table Grid1"/>
    <w:basedOn w:val="TableNormal"/>
    <w:next w:val="TableGrid"/>
    <w:uiPriority w:val="59"/>
    <w:rsid w:val="00957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ulations.gov" TargetMode="External" /><Relationship Id="rId7" Type="http://schemas.openxmlformats.org/officeDocument/2006/relationships/hyperlink" Target="https://www3.epa.gov/enviro/facts/sdwis/search.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E3F4A-73AF-42D4-ACA4-0F7F9113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13952</Words>
  <Characters>80625</Characters>
  <Application>Microsoft Office Word</Application>
  <DocSecurity>0</DocSecurity>
  <Lines>3046</Lines>
  <Paragraphs>2122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2024-08-01T22:57:00Z</dcterms:created>
  <dcterms:modified xsi:type="dcterms:W3CDTF">2024-08-02T14:43:00Z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401f775bdfd4e339b0dce14c8fbf0c133cff49bdd27aa28b8b8d19ff8c62ee88</vt:lpwstr>
  </property>
</Properties>
</file>