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F2738F" w:rsidP="11AB4B38" w14:paraId="46692DEB" w14:textId="18E8CE09">
      <w:pPr>
        <w:spacing w:after="0"/>
        <w:jc w:val="center"/>
        <w:rPr>
          <w:sz w:val="32"/>
          <w:szCs w:val="32"/>
        </w:rPr>
      </w:pPr>
      <w:bookmarkStart w:id="0" w:name="_Toc49148152"/>
      <w:r w:rsidRPr="00F2738F">
        <w:rPr>
          <w:sz w:val="32"/>
          <w:szCs w:val="32"/>
        </w:rPr>
        <w:t>U.S. Environmental Protection Agency</w:t>
      </w:r>
    </w:p>
    <w:p w:rsidR="00DE4E0C" w:rsidRPr="00F2738F" w:rsidP="11AB4B38" w14:paraId="1A3CA841" w14:textId="4B14E2EE">
      <w:pPr>
        <w:jc w:val="center"/>
        <w:rPr>
          <w:sz w:val="32"/>
          <w:szCs w:val="32"/>
        </w:rPr>
      </w:pPr>
      <w:r w:rsidRPr="00F2738F">
        <w:rPr>
          <w:sz w:val="32"/>
          <w:szCs w:val="32"/>
        </w:rPr>
        <w:t>Information Collection Request</w:t>
      </w:r>
    </w:p>
    <w:p w:rsidR="00EA0D20" w:rsidRPr="00F2738F" w:rsidP="00BB432F" w14:paraId="77D1C27C" w14:textId="77777777">
      <w:pPr>
        <w:rPr>
          <w:rFonts w:cstheme="minorHAnsi"/>
          <w:b/>
          <w:bCs/>
        </w:rPr>
      </w:pPr>
    </w:p>
    <w:p w:rsidR="006E059F" w:rsidRPr="00F2738F" w:rsidP="006E059F" w14:paraId="1382336C" w14:textId="77777777">
      <w:pPr>
        <w:rPr>
          <w:b/>
        </w:rPr>
      </w:pPr>
      <w:r w:rsidRPr="00F2738F">
        <w:rPr>
          <w:b/>
          <w:bCs/>
        </w:rPr>
        <w:t>Title:</w:t>
      </w:r>
      <w:r w:rsidRPr="00F2738F" w:rsidR="001F34A5">
        <w:t xml:space="preserve"> </w:t>
      </w:r>
      <w:r w:rsidRPr="00F2738F">
        <w:rPr>
          <w:bCs/>
        </w:rPr>
        <w:t xml:space="preserve">NESHAP for Lime Manufacturing Plants (40 CFR Part 63, Subpart AAAAA) (2022 Proposed Rule) </w:t>
      </w:r>
    </w:p>
    <w:p w:rsidR="00EE2403" w:rsidRPr="00F2738F" w:rsidP="00BB432F" w14:paraId="71D5121E" w14:textId="4C2D73D2">
      <w:pPr>
        <w:spacing w:line="240" w:lineRule="auto"/>
        <w:rPr>
          <w:rFonts w:cstheme="minorHAnsi"/>
        </w:rPr>
      </w:pPr>
      <w:r w:rsidRPr="00F2738F">
        <w:rPr>
          <w:rFonts w:cstheme="minorHAnsi"/>
          <w:b/>
          <w:bCs/>
        </w:rPr>
        <w:t>OMB Control Number:</w:t>
      </w:r>
      <w:r w:rsidRPr="00F2738F" w:rsidR="00BB432F">
        <w:rPr>
          <w:rFonts w:cstheme="minorHAnsi"/>
        </w:rPr>
        <w:t xml:space="preserve"> </w:t>
      </w:r>
      <w:r w:rsidRPr="00F2738F" w:rsidR="006E059F">
        <w:rPr>
          <w:rFonts w:ascii="Times New Roman" w:eastAsia="Times New Roman" w:hAnsi="Times New Roman" w:cs="Times New Roman"/>
          <w:bCs/>
          <w:sz w:val="24"/>
          <w:szCs w:val="24"/>
        </w:rPr>
        <w:t>2060-0544</w:t>
      </w:r>
    </w:p>
    <w:p w:rsidR="00EE2403" w:rsidRPr="00F2738F" w:rsidP="00ED57A4" w14:paraId="4FB77BCA" w14:textId="1D63A746">
      <w:pPr>
        <w:spacing w:before="240" w:line="240" w:lineRule="auto"/>
        <w:rPr>
          <w:rFonts w:cstheme="minorHAnsi"/>
        </w:rPr>
      </w:pPr>
      <w:r w:rsidRPr="00F2738F">
        <w:rPr>
          <w:rFonts w:cstheme="minorHAnsi"/>
          <w:b/>
          <w:bCs/>
        </w:rPr>
        <w:t>EPA ICR Number:</w:t>
      </w:r>
      <w:r w:rsidRPr="00F2738F" w:rsidR="00BB432F">
        <w:rPr>
          <w:rFonts w:cstheme="minorHAnsi"/>
        </w:rPr>
        <w:t xml:space="preserve"> </w:t>
      </w:r>
      <w:r w:rsidRPr="00F2738F" w:rsidR="006E059F">
        <w:rPr>
          <w:rFonts w:ascii="Times New Roman" w:eastAsia="Times New Roman" w:hAnsi="Times New Roman" w:cs="Times New Roman"/>
          <w:bCs/>
          <w:sz w:val="24"/>
          <w:szCs w:val="24"/>
        </w:rPr>
        <w:t>2072.10</w:t>
      </w:r>
    </w:p>
    <w:p w:rsidR="006E059F" w:rsidRPr="00F2738F" w:rsidP="006E059F" w14:paraId="76BA8950" w14:textId="77777777">
      <w:r w:rsidRPr="00F2738F">
        <w:rPr>
          <w:b/>
          <w:bCs/>
        </w:rPr>
        <w:t>Abstract:</w:t>
      </w:r>
      <w:r w:rsidRPr="00F2738F" w:rsidR="00BB432F">
        <w:t xml:space="preserve"> </w:t>
      </w:r>
      <w:r w:rsidRPr="00F2738F">
        <w:t xml:space="preserve">The National Emission Standards for Hazardous Air Pollutants (NESHAP) for Lime Manufacturing Plants (40 CR Part 63, Subpart AAAAA) were proposed on December 20, 2002; promulgated on January 5, 2004; and amended on April 20, 2006. These regulations apply to existing facilities and new facilities that either emit or has the potential to emit any single hazardous air pollutant (HAP) at a rate of 9.07 megagrams (10 tons) or more per year or any combination of HAP at a rate of 22.68 megagrams (25 tons) or more per year from all emission sources at the plant site. This subpart covers lime kilns, their associated coolers, and processed stone handling (PSH) operation systems located at a lime manufacturing plant that is a major source. New facilities include those that commenced construction, </w:t>
      </w:r>
      <w:r w:rsidRPr="00F2738F">
        <w:t>modification</w:t>
      </w:r>
      <w:r w:rsidRPr="00F2738F">
        <w:t xml:space="preserve"> or reconstruction after the date of proposal. </w:t>
      </w:r>
      <w:bookmarkStart w:id="1" w:name="_Hlk21016075"/>
      <w:r w:rsidRPr="00F2738F">
        <w:rPr>
          <w:rFonts w:eastAsia="Calibri"/>
        </w:rPr>
        <w:t xml:space="preserve">Final amendments to the </w:t>
      </w:r>
      <w:r w:rsidRPr="00F2738F">
        <w:rPr>
          <w:rFonts w:eastAsia="Calibri"/>
          <w:bCs/>
        </w:rPr>
        <w:t xml:space="preserve">NESHAP for Lime Manufacturing were promulgated on July 24, 2020, based on the results of a residual risk and technology review of the regulation (85 FR 44960). </w:t>
      </w:r>
      <w:bookmarkEnd w:id="1"/>
      <w:r w:rsidRPr="00F2738F">
        <w:t xml:space="preserve">The information collection herein represents proposed rulemaking to add emission standards for four previously unregulated pollutants.  </w:t>
      </w:r>
    </w:p>
    <w:p w:rsidR="006E059F" w:rsidRPr="00F2738F" w:rsidP="006E059F" w14:paraId="4D2B9548" w14:textId="7C92BC82">
      <w:r w:rsidRPr="00F2738F">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Any owner/operator subject to the provisions of the </w:t>
      </w:r>
      <w:r w:rsidRPr="00F2738F">
        <w:rPr>
          <w:rFonts w:eastAsia="Calibri"/>
          <w:bCs/>
        </w:rPr>
        <w:t xml:space="preserve">NESHAP for Lime Manufacturing </w:t>
      </w:r>
      <w:r w:rsidRPr="00F2738F">
        <w:t>shall maintain a file containing these documents and retain the file for at least five years following the generation date of such maintenance reports and records. All reports are sent to the delegated state or local authority. If there is no such delegated authority, the reports are sent directly to the U.S. Environmental Protection Agency’s (EPA) regional offices.</w:t>
      </w:r>
    </w:p>
    <w:p w:rsidR="006E059F" w:rsidRPr="00F2738F" w:rsidP="006E059F" w14:paraId="630949C2" w14:textId="77777777">
      <w:pPr>
        <w:pBdr>
          <w:top w:val="single" w:sz="6" w:space="0" w:color="FFFFFF"/>
          <w:left w:val="single" w:sz="6" w:space="0" w:color="FFFFFF"/>
          <w:bottom w:val="single" w:sz="6" w:space="0" w:color="FFFFFF"/>
          <w:right w:val="single" w:sz="6" w:space="0" w:color="FFFFFF"/>
        </w:pBdr>
      </w:pPr>
      <w:r w:rsidRPr="00F2738F">
        <w:t xml:space="preserve">As part of a recent inventory of facilities subject to the NESHAP for Lime Manufacturing Plants, including consultations with industry representatives, a search of the National Emission Inventory (NEI) and EPA’s Enforcement and Compliance History Online (ECHO) database (www.echo.epa.gov), and consultations with the National Lime Association, we estimate that there are currently 35 lime manufacturing facilities operating in the U.S. subject to the requirements of the Lime Manufacturing NESHAP. </w:t>
      </w:r>
    </w:p>
    <w:p w:rsidR="006E059F" w:rsidRPr="00F2738F" w:rsidP="006E059F" w14:paraId="4776B77E" w14:textId="77777777">
      <w:pPr>
        <w:pBdr>
          <w:top w:val="single" w:sz="6" w:space="0" w:color="FFFFFF"/>
          <w:left w:val="single" w:sz="6" w:space="0" w:color="FFFFFF"/>
          <w:bottom w:val="single" w:sz="6" w:space="0" w:color="FFFFFF"/>
          <w:right w:val="single" w:sz="6" w:space="0" w:color="FFFFFF"/>
        </w:pBdr>
      </w:pPr>
      <w:r w:rsidRPr="00F2738F">
        <w:t xml:space="preserve">The “Affected Public” are owners or operators of lime manufacturing facilities. </w:t>
      </w:r>
      <w:r w:rsidRPr="00F2738F">
        <w:rPr>
          <w:rFonts w:eastAsia="Calibri"/>
          <w:bCs/>
        </w:rPr>
        <w:t xml:space="preserve">Based on </w:t>
      </w:r>
      <w:bookmarkStart w:id="2" w:name="_Hlk24557489"/>
      <w:r w:rsidRPr="00F2738F">
        <w:rPr>
          <w:rFonts w:eastAsia="Calibri"/>
          <w:bCs/>
        </w:rPr>
        <w:t>a recent review of active air emissions permits and information from the Lime Manufacturers Association</w:t>
      </w:r>
      <w:bookmarkEnd w:id="2"/>
      <w:r w:rsidRPr="00F2738F">
        <w:rPr>
          <w:rFonts w:eastAsia="Calibri"/>
          <w:bCs/>
        </w:rPr>
        <w:t>, we estimate that t</w:t>
      </w:r>
      <w:r w:rsidRPr="00F2738F">
        <w:t xml:space="preserve">here are currently 35 lime manufacturing facilities, which are owned and operated by the lime manufacturing industry (aka: the “Affected Public”). None of the facilities in the United States are owned by either state, local, tribal or the Federal government. They are all owned and operated by privately-owned, for-profit businesses. We assume that they will all respond to EPA requirements. The </w:t>
      </w:r>
      <w:r w:rsidRPr="00F2738F">
        <w:t>“burden” to the Affected Public may be found at the end of this document in Table 1: Annual Respondent Burden and Cost – NESHAP for Lime Manufacturing (40 CFR Part 63, Subpart AAAAA) (2022 Proposed Rule). The “burden” to the Federal Government is attributed entirely to work performed by either Federal employees or government contractors and may be found at the end of this document in Table 2: Average Annual EPA Burden and Cost – NESHAP for Lime Manufacturing Plants (40 CFR Part 63, Subpart AAAAA) (2022 Proposed Rule).</w:t>
      </w:r>
    </w:p>
    <w:p w:rsidR="006E059F" w:rsidRPr="00F2738F" w:rsidP="006E059F" w14:paraId="76C66ACE" w14:textId="77777777">
      <w:pPr>
        <w:pBdr>
          <w:top w:val="single" w:sz="6" w:space="0" w:color="FFFFFF"/>
          <w:left w:val="single" w:sz="6" w:space="0" w:color="FFFFFF"/>
          <w:bottom w:val="single" w:sz="6" w:space="0" w:color="FFFFFF"/>
          <w:right w:val="single" w:sz="6" w:space="0" w:color="FFFFFF"/>
        </w:pBdr>
      </w:pPr>
      <w:r w:rsidRPr="00F2738F">
        <w:t xml:space="preserve">Over the next three years, approximately 35 existing respondents per year will be subject to these standards, and we do not anticipate, due to the current economy of the nation, that any new respondents would be added over the next three years. </w:t>
      </w:r>
    </w:p>
    <w:p w:rsidR="00DE4E0C" w:rsidRPr="00F2738F" w:rsidP="4BDBF0A0" w14:paraId="12DA0580" w14:textId="3A9EBC77">
      <w:pPr>
        <w:rPr>
          <w:b/>
          <w:bCs/>
          <w:u w:val="single"/>
        </w:rPr>
      </w:pPr>
      <w:r w:rsidRPr="00F2738F">
        <w:rPr>
          <w:b/>
          <w:bCs/>
          <w:u w:val="single"/>
        </w:rPr>
        <w:t>Supporting Statement A</w:t>
      </w:r>
      <w:bookmarkEnd w:id="0"/>
    </w:p>
    <w:p w:rsidR="00D47CB3" w:rsidRPr="00F2738F" w:rsidP="00854AAE" w14:paraId="73FF37C3" w14:textId="77C3FA07">
      <w:pPr>
        <w:pStyle w:val="ListParagraph"/>
        <w:numPr>
          <w:ilvl w:val="0"/>
          <w:numId w:val="25"/>
        </w:numPr>
        <w:pBdr>
          <w:bottom w:val="single" w:sz="4" w:space="1" w:color="auto"/>
        </w:pBdr>
        <w:spacing w:before="240" w:after="0"/>
        <w:rPr>
          <w:rFonts w:cstheme="minorHAnsi"/>
          <w:b/>
          <w:bCs/>
        </w:rPr>
      </w:pPr>
      <w:bookmarkStart w:id="3" w:name="_Toc156593368"/>
      <w:r w:rsidRPr="00F2738F">
        <w:rPr>
          <w:rFonts w:cstheme="minorHAnsi"/>
          <w:b/>
          <w:bCs/>
        </w:rPr>
        <w:t>NEED AND AUTHORITY FOR THE COLLECTION</w:t>
      </w:r>
      <w:bookmarkEnd w:id="3"/>
    </w:p>
    <w:p w:rsidR="00A27E5C" w:rsidRPr="00F2738F" w:rsidP="00854AAE" w14:paraId="0D31D853" w14:textId="354D5D40">
      <w:pPr>
        <w:pBdr>
          <w:bottom w:val="single" w:sz="4" w:space="1" w:color="auto"/>
        </w:pBdr>
        <w:spacing w:before="60"/>
        <w:rPr>
          <w:rFonts w:cstheme="minorHAnsi"/>
          <w:i/>
          <w:iCs/>
        </w:rPr>
      </w:pPr>
      <w:r w:rsidRPr="00F2738F">
        <w:rPr>
          <w:rFonts w:ascii="Calibri" w:hAnsi="Calibri" w:cs="Calibri"/>
          <w:i/>
          <w:iCs/>
          <w:shd w:val="clear" w:color="auto" w:fill="FFFFFF"/>
        </w:rPr>
        <w:t>Explain the circumstances that make the collection of information necessary. Identify any legal or administrative requirements that necessitate the collection.</w:t>
      </w:r>
    </w:p>
    <w:p w:rsidR="006E059F" w:rsidRPr="00F2738F" w:rsidP="006E059F" w14:paraId="139D8B03" w14:textId="77777777">
      <w:pPr>
        <w:pBdr>
          <w:top w:val="single" w:sz="6" w:space="0" w:color="FFFFFF"/>
          <w:left w:val="single" w:sz="6" w:space="0" w:color="FFFFFF"/>
          <w:bottom w:val="single" w:sz="6" w:space="0" w:color="FFFFFF"/>
          <w:right w:val="single" w:sz="6" w:space="0" w:color="FFFFFF"/>
        </w:pBdr>
      </w:pPr>
      <w:r w:rsidRPr="00F2738F">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E059F" w:rsidRPr="00F2738F" w:rsidP="006E059F" w14:paraId="505CA0A3" w14:textId="77777777">
      <w:pPr>
        <w:pBdr>
          <w:top w:val="single" w:sz="6" w:space="0" w:color="FFFFFF"/>
          <w:left w:val="single" w:sz="6" w:space="0" w:color="FFFFFF"/>
          <w:bottom w:val="single" w:sz="6" w:space="0" w:color="FFFFFF"/>
          <w:right w:val="single" w:sz="6" w:space="0" w:color="FFFFFF"/>
        </w:pBdr>
        <w:ind w:left="720" w:right="1440"/>
      </w:pPr>
      <w:r w:rsidRPr="00F2738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E059F" w:rsidRPr="00F2738F" w:rsidP="006E059F" w14:paraId="5BCC4C72" w14:textId="77777777">
      <w:pPr>
        <w:pBdr>
          <w:top w:val="single" w:sz="6" w:space="0" w:color="FFFFFF"/>
          <w:left w:val="single" w:sz="6" w:space="0" w:color="FFFFFF"/>
          <w:bottom w:val="single" w:sz="6" w:space="0" w:color="FFFFFF"/>
          <w:right w:val="single" w:sz="6" w:space="0" w:color="FFFFFF"/>
        </w:pBdr>
      </w:pPr>
      <w:r w:rsidRPr="00F2738F">
        <w:t xml:space="preserve">In the Administrator's judgment, hazardous air pollutant emissions from lime manufacturing facilities either cause or contribute to air pollution that may reasonably be anticipated to endanger public health and/or welfare. Therefore, the NESHAP were promulgated for this source category at 40 CFR Part 63, Subpart AAAAA. </w:t>
      </w:r>
    </w:p>
    <w:p w:rsidR="00D47CB3" w:rsidRPr="00F2738F" w:rsidP="00854AAE" w14:paraId="24F38A28" w14:textId="345BCCC4">
      <w:pPr>
        <w:pStyle w:val="ListParagraph"/>
        <w:numPr>
          <w:ilvl w:val="0"/>
          <w:numId w:val="25"/>
        </w:numPr>
        <w:pBdr>
          <w:bottom w:val="single" w:sz="4" w:space="1" w:color="auto"/>
        </w:pBdr>
        <w:spacing w:before="240" w:after="0"/>
        <w:rPr>
          <w:rFonts w:cstheme="minorHAnsi"/>
          <w:b/>
          <w:bCs/>
        </w:rPr>
      </w:pPr>
      <w:bookmarkStart w:id="4" w:name="_Toc156593369"/>
      <w:r w:rsidRPr="00F2738F">
        <w:rPr>
          <w:rFonts w:cstheme="minorHAnsi"/>
          <w:b/>
          <w:bCs/>
        </w:rPr>
        <w:t>PRACTICAL UTILITY/USERS OF THE DATA</w:t>
      </w:r>
      <w:bookmarkEnd w:id="4"/>
    </w:p>
    <w:p w:rsidR="004252C1" w:rsidRPr="00F2738F" w:rsidP="00854AAE" w14:paraId="3E2FC7F8" w14:textId="1DCB8D2C">
      <w:pPr>
        <w:pBdr>
          <w:bottom w:val="single" w:sz="4" w:space="1" w:color="auto"/>
        </w:pBdr>
        <w:spacing w:before="60"/>
        <w:rPr>
          <w:rFonts w:ascii="Calibri" w:hAnsi="Calibri" w:cs="Calibri"/>
          <w:i/>
          <w:iCs/>
          <w:shd w:val="clear" w:color="auto" w:fill="FFFFFF"/>
        </w:rPr>
      </w:pPr>
      <w:r w:rsidRPr="00F2738F">
        <w:rPr>
          <w:rFonts w:ascii="Calibri" w:hAnsi="Calibri" w:cs="Calibri"/>
          <w:i/>
          <w:iCs/>
          <w:shd w:val="clear" w:color="auto" w:fill="FFFFFF"/>
        </w:rPr>
        <w:t>Indicate how, by whom, and for what purpose the information is to be used. Except for a new collection, indicate the actual use the agency has made of the information received from the current collection.</w:t>
      </w:r>
    </w:p>
    <w:p w:rsidR="00DD0DDB" w:rsidRPr="00F2738F" w:rsidP="00DD0DDB" w14:paraId="2DC4D1D1" w14:textId="77777777">
      <w:pPr>
        <w:pBdr>
          <w:top w:val="single" w:sz="6" w:space="0" w:color="FFFFFF"/>
          <w:left w:val="single" w:sz="6" w:space="0" w:color="FFFFFF"/>
          <w:bottom w:val="single" w:sz="6" w:space="0" w:color="FFFFFF"/>
          <w:right w:val="single" w:sz="6" w:space="0" w:color="FFFFFF"/>
        </w:pBdr>
      </w:pPr>
      <w:r w:rsidRPr="00F2738F">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DD0DDB" w:rsidRPr="00F2738F" w:rsidP="00DD0DDB" w14:paraId="35F122ED" w14:textId="77777777">
      <w:pPr>
        <w:pBdr>
          <w:top w:val="single" w:sz="6" w:space="0" w:color="FFFFFF"/>
          <w:left w:val="single" w:sz="6" w:space="0" w:color="FFFFFF"/>
          <w:bottom w:val="single" w:sz="6" w:space="0" w:color="FFFFFF"/>
          <w:right w:val="single" w:sz="6" w:space="0" w:color="FFFFFF"/>
        </w:pBdr>
      </w:pPr>
      <w:r w:rsidRPr="00F2738F">
        <w:t xml:space="preserve">Performance tests are required </w:t>
      </w:r>
      <w:r w:rsidRPr="00F2738F">
        <w:t>in order to</w:t>
      </w:r>
      <w:r w:rsidRPr="00F2738F">
        <w:t xml:space="preserve"> determine an affected facility’s initial capability to comply with these emission standards. Performance testing is required every five years.  </w:t>
      </w:r>
    </w:p>
    <w:p w:rsidR="00DD0DDB" w:rsidRPr="00F2738F" w:rsidP="00DD0DDB" w14:paraId="684340C1" w14:textId="77777777">
      <w:pPr>
        <w:pBdr>
          <w:top w:val="single" w:sz="6" w:space="0" w:color="FFFFFF"/>
          <w:left w:val="single" w:sz="6" w:space="0" w:color="FFFFFF"/>
          <w:bottom w:val="single" w:sz="6" w:space="0" w:color="FFFFFF"/>
          <w:right w:val="single" w:sz="6" w:space="0" w:color="FFFFFF"/>
        </w:pBdr>
      </w:pPr>
      <w:r w:rsidRPr="00F2738F">
        <w:t>The notifications required in these standards are used to inform either the Agency or its delegated authority when a source becomes subject to the requirements of the regulations. The reviewing authority may then inspect the source to check if the pollution control devices are properly installed and operated, leaks are being detected and repaired, and that these standards are being met. The performance test may also be observed.</w:t>
      </w:r>
    </w:p>
    <w:p w:rsidR="00BB432F" w:rsidRPr="00F2738F" w:rsidP="00DD0DDB" w14:paraId="1E879A61" w14:textId="720A97E5">
      <w:pPr>
        <w:pBdr>
          <w:top w:val="single" w:sz="6" w:space="0" w:color="FFFFFF"/>
          <w:left w:val="single" w:sz="6" w:space="0" w:color="FFFFFF"/>
          <w:bottom w:val="single" w:sz="6" w:space="0" w:color="FFFFFF"/>
          <w:right w:val="single" w:sz="6" w:space="0" w:color="FFFFFF"/>
        </w:pBdr>
        <w:rPr>
          <w:rFonts w:cstheme="minorHAnsi"/>
        </w:rPr>
      </w:pPr>
      <w:r w:rsidRPr="00F2738F">
        <w:t>The required semiannual reports are used to determine periods of excess emissions, identify problems at the facility, verify operation/maintenance procedures and for compliance determinations.</w:t>
      </w:r>
    </w:p>
    <w:p w:rsidR="00074917" w:rsidRPr="00F2738F" w:rsidP="00854AAE" w14:paraId="1522D565" w14:textId="553E3A2D">
      <w:pPr>
        <w:pStyle w:val="ListParagraph"/>
        <w:numPr>
          <w:ilvl w:val="0"/>
          <w:numId w:val="25"/>
        </w:numPr>
        <w:pBdr>
          <w:bottom w:val="single" w:sz="4" w:space="1" w:color="auto"/>
        </w:pBdr>
        <w:spacing w:before="240" w:after="0"/>
        <w:rPr>
          <w:rFonts w:cstheme="minorHAnsi"/>
          <w:b/>
          <w:bCs/>
        </w:rPr>
      </w:pPr>
      <w:bookmarkStart w:id="5" w:name="_Toc156593370"/>
      <w:r w:rsidRPr="00F2738F">
        <w:rPr>
          <w:rFonts w:cstheme="minorHAnsi"/>
          <w:b/>
          <w:bCs/>
        </w:rPr>
        <w:t>USE OF TECHNOLOGY</w:t>
      </w:r>
      <w:bookmarkEnd w:id="5"/>
    </w:p>
    <w:p w:rsidR="00D47CB3" w:rsidRPr="00F2738F" w:rsidP="00854AAE" w14:paraId="50A4BA09" w14:textId="2FD9C2D1">
      <w:pPr>
        <w:pBdr>
          <w:bottom w:val="single" w:sz="4" w:space="1" w:color="auto"/>
        </w:pBdr>
        <w:spacing w:before="60"/>
        <w:rPr>
          <w:rFonts w:cstheme="minorHAnsi"/>
          <w:i/>
          <w:iCs/>
        </w:rPr>
      </w:pPr>
      <w:r w:rsidRPr="00F2738F">
        <w:rPr>
          <w:rFonts w:ascii="Calibri" w:hAnsi="Calibri" w:cs="Calibri"/>
          <w:i/>
          <w:iCs/>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F2738F" w:rsidP="00854AAE" w14:paraId="7B30150C" w14:textId="2AEA3D29">
      <w:pPr>
        <w:pBdr>
          <w:top w:val="single" w:sz="6" w:space="0" w:color="FFFFFF"/>
          <w:left w:val="single" w:sz="6" w:space="0" w:color="FFFFFF"/>
          <w:bottom w:val="single" w:sz="6" w:space="0" w:color="FFFFFF"/>
          <w:right w:val="single" w:sz="6" w:space="0" w:color="FFFFFF"/>
        </w:pBdr>
        <w:rPr>
          <w:rFonts w:cstheme="minorHAnsi"/>
        </w:rPr>
      </w:pPr>
      <w:r w:rsidRPr="00F2738F">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r w:rsidRPr="00F2738F">
        <w:rPr>
          <w:rFonts w:cstheme="minorHAnsi"/>
          <w:bdr w:val="none" w:sz="0" w:space="0" w:color="auto" w:frame="1"/>
          <w:shd w:val="clear" w:color="auto" w:fill="FFFFFF"/>
        </w:rPr>
        <w:t xml:space="preserve"> </w:t>
      </w:r>
    </w:p>
    <w:p w:rsidR="005263EC" w:rsidRPr="00F2738F" w:rsidP="00854AAE" w14:paraId="2CB3B868" w14:textId="58CBB947">
      <w:pPr>
        <w:pStyle w:val="ListParagraph"/>
        <w:numPr>
          <w:ilvl w:val="0"/>
          <w:numId w:val="25"/>
        </w:numPr>
        <w:pBdr>
          <w:bottom w:val="single" w:sz="4" w:space="1" w:color="auto"/>
        </w:pBdr>
        <w:spacing w:before="240" w:after="0"/>
        <w:rPr>
          <w:rFonts w:cstheme="minorHAnsi"/>
          <w:b/>
          <w:bCs/>
        </w:rPr>
      </w:pPr>
      <w:bookmarkStart w:id="6" w:name="_Toc156593371"/>
      <w:bookmarkStart w:id="7" w:name="_Hlk167885550"/>
      <w:r w:rsidRPr="00F2738F">
        <w:rPr>
          <w:rFonts w:cstheme="minorHAnsi"/>
          <w:b/>
          <w:bCs/>
        </w:rPr>
        <w:t>EFFORTS TO IDENTIFY DUPLICATION</w:t>
      </w:r>
      <w:bookmarkEnd w:id="6"/>
    </w:p>
    <w:p w:rsidR="00D47CB3" w:rsidRPr="00F2738F" w:rsidP="00854AAE" w14:paraId="15DFF081" w14:textId="57054C58">
      <w:pPr>
        <w:pBdr>
          <w:bottom w:val="single" w:sz="4" w:space="1" w:color="auto"/>
        </w:pBdr>
        <w:spacing w:before="60"/>
        <w:rPr>
          <w:rFonts w:cstheme="minorHAnsi"/>
          <w:i/>
          <w:iCs/>
        </w:rPr>
      </w:pPr>
      <w:r w:rsidRPr="00F2738F">
        <w:rPr>
          <w:rFonts w:ascii="Calibri" w:hAnsi="Calibri" w:cs="Calibri"/>
          <w:i/>
          <w:iCs/>
          <w:shd w:val="clear" w:color="auto" w:fill="FFFFFF"/>
        </w:rPr>
        <w:t>Describe efforts to identify duplication. Show specifically why any similar information already available cannot be used or modified for use for the purposes described in Item 2 above.</w:t>
      </w:r>
    </w:p>
    <w:bookmarkEnd w:id="7"/>
    <w:p w:rsidR="00ED57A4" w:rsidRPr="00F2738F" w:rsidP="00854AAE" w14:paraId="0E470EF3" w14:textId="24F7249C">
      <w:pPr>
        <w:rPr>
          <w:rFonts w:cstheme="minorHAnsi"/>
          <w:shd w:val="clear" w:color="auto" w:fill="FFFFFF"/>
        </w:rPr>
      </w:pPr>
      <w:r w:rsidRPr="00F2738F">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does not exist.</w:t>
      </w:r>
    </w:p>
    <w:p w:rsidR="00251151" w:rsidRPr="00F2738F" w:rsidP="4BDBF0A0" w14:paraId="79D36B3F" w14:textId="440DD77F">
      <w:pPr>
        <w:pStyle w:val="ListParagraph"/>
        <w:numPr>
          <w:ilvl w:val="0"/>
          <w:numId w:val="25"/>
        </w:numPr>
        <w:pBdr>
          <w:bottom w:val="single" w:sz="4" w:space="1" w:color="auto"/>
        </w:pBdr>
        <w:spacing w:before="240" w:after="0"/>
        <w:rPr>
          <w:b/>
          <w:bCs/>
        </w:rPr>
      </w:pPr>
      <w:bookmarkStart w:id="8" w:name="_Toc156593372"/>
      <w:bookmarkStart w:id="9" w:name="_Hlk167885615"/>
      <w:r w:rsidRPr="00F2738F">
        <w:rPr>
          <w:b/>
          <w:bCs/>
        </w:rPr>
        <w:t xml:space="preserve">MINIMIZING BURDEN ON SMALL </w:t>
      </w:r>
      <w:r w:rsidRPr="00F2738F" w:rsidR="0F43C128">
        <w:rPr>
          <w:b/>
          <w:bCs/>
        </w:rPr>
        <w:t xml:space="preserve">BUSINESSES AND SMALL </w:t>
      </w:r>
      <w:r w:rsidRPr="00F2738F">
        <w:rPr>
          <w:b/>
          <w:bCs/>
        </w:rPr>
        <w:t>ENTITIES</w:t>
      </w:r>
      <w:bookmarkEnd w:id="8"/>
    </w:p>
    <w:p w:rsidR="00D47CB3" w:rsidRPr="00F2738F" w:rsidP="00854AAE" w14:paraId="3D612A53" w14:textId="12EBD254">
      <w:pPr>
        <w:pBdr>
          <w:bottom w:val="single" w:sz="4" w:space="1" w:color="auto"/>
        </w:pBdr>
        <w:spacing w:before="60"/>
        <w:rPr>
          <w:rFonts w:cstheme="minorHAnsi"/>
          <w:i/>
          <w:iCs/>
        </w:rPr>
      </w:pPr>
      <w:r w:rsidRPr="00F2738F">
        <w:rPr>
          <w:rFonts w:ascii="Calibri" w:hAnsi="Calibri" w:cs="Calibri"/>
          <w:i/>
          <w:iCs/>
          <w:shd w:val="clear" w:color="auto" w:fill="FFFFFF"/>
        </w:rPr>
        <w:t>If the collection of information impacts small businesses or other small entities, describe any methods used to minimize burden.</w:t>
      </w:r>
    </w:p>
    <w:bookmarkEnd w:id="9"/>
    <w:p w:rsidR="00082E54" w:rsidRPr="00F2738F" w:rsidP="00082E54" w14:paraId="0173EBEB" w14:textId="77777777">
      <w:pPr>
        <w:pBdr>
          <w:top w:val="single" w:sz="6" w:space="0" w:color="FFFFFF"/>
          <w:left w:val="single" w:sz="6" w:space="0" w:color="FFFFFF"/>
          <w:bottom w:val="single" w:sz="6" w:space="0" w:color="FFFFFF"/>
          <w:right w:val="single" w:sz="6" w:space="0" w:color="FFFFFF"/>
        </w:pBdr>
      </w:pPr>
      <w:r w:rsidRPr="00F2738F">
        <w:t>The majority of</w:t>
      </w:r>
      <w:r w:rsidRPr="00F2738F">
        <w:t xml:space="preserve"> the respondents are large entities (i.e., large businesses); however, the impact on small entities (i.e., small businesses) was taken into consideration during the development of the regulation. As part of a recent inventory of facilities subject to the NESHAP for Lime Manufacturing Plants, including information collected through a recent CAA Section 114 data collection effort, there are approximately 12 companies operating 35 affected facilities. Of these, three companies operating four facilities were identified as small businesses. As such, small businesses currently account for 11% (4 out of the 35) of regulated facilities.    For this 3-year ICR period, it is estimated that there will be an average of 35 lime manufacturing plants. EPA estimates that 4 of these 35 plants are owned by small entities.</w:t>
      </w:r>
    </w:p>
    <w:p w:rsidR="00082E54" w:rsidRPr="00F2738F" w:rsidP="00082E54" w14:paraId="2688F35C" w14:textId="77777777">
      <w:pPr>
        <w:pBdr>
          <w:top w:val="single" w:sz="6" w:space="0" w:color="FFFFFF"/>
          <w:left w:val="single" w:sz="6" w:space="0" w:color="FFFFFF"/>
          <w:bottom w:val="single" w:sz="6" w:space="0" w:color="FFFFFF"/>
          <w:right w:val="single" w:sz="6" w:space="0" w:color="FFFFFF"/>
        </w:pBdr>
        <w:rPr>
          <w:b/>
          <w:bCs/>
        </w:rPr>
      </w:pPr>
      <w:r w:rsidRPr="00F2738F">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F2738F" w:rsidP="4BDBF0A0" w14:paraId="1FF5A778" w14:textId="02F91DFF">
      <w:pPr>
        <w:pStyle w:val="ListParagraph"/>
        <w:numPr>
          <w:ilvl w:val="0"/>
          <w:numId w:val="25"/>
        </w:numPr>
        <w:pBdr>
          <w:bottom w:val="single" w:sz="4" w:space="1" w:color="auto"/>
        </w:pBdr>
        <w:spacing w:before="240" w:after="0"/>
        <w:rPr>
          <w:b/>
          <w:bCs/>
        </w:rPr>
      </w:pPr>
      <w:bookmarkStart w:id="10" w:name="_Toc156593373"/>
      <w:r w:rsidRPr="00F2738F">
        <w:rPr>
          <w:b/>
          <w:bCs/>
        </w:rPr>
        <w:t>CONSEQUENCES</w:t>
      </w:r>
      <w:r w:rsidRPr="00F2738F" w:rsidR="00061A77">
        <w:rPr>
          <w:b/>
          <w:bCs/>
        </w:rPr>
        <w:t xml:space="preserve"> OF LESS FREQUENT COLLECTION</w:t>
      </w:r>
      <w:bookmarkEnd w:id="10"/>
    </w:p>
    <w:p w:rsidR="00D47CB3" w:rsidRPr="00F2738F" w:rsidP="00854AAE" w14:paraId="00E27992" w14:textId="51FE3814">
      <w:pPr>
        <w:pBdr>
          <w:bottom w:val="single" w:sz="4" w:space="1" w:color="auto"/>
        </w:pBdr>
        <w:tabs>
          <w:tab w:val="left" w:pos="921"/>
        </w:tabs>
        <w:spacing w:before="60"/>
        <w:rPr>
          <w:rFonts w:cstheme="minorHAnsi"/>
          <w:i/>
          <w:iCs/>
        </w:rPr>
      </w:pPr>
      <w:r w:rsidRPr="00F2738F">
        <w:rPr>
          <w:rFonts w:ascii="Calibri" w:hAnsi="Calibri" w:cs="Calibri"/>
          <w:i/>
          <w:iCs/>
          <w:shd w:val="clear" w:color="auto" w:fill="FFFFFF"/>
        </w:rPr>
        <w:t>Describe the consequence to Federal program or policy activities if the collection is not conducted or is conducted less frequently, as well as any technical or legal obstacles to reducing burden.</w:t>
      </w:r>
    </w:p>
    <w:p w:rsidR="00A3254C" w:rsidRPr="00F2738F" w:rsidP="00A3254C" w14:paraId="557DB81F" w14:textId="77777777">
      <w:pPr>
        <w:pBdr>
          <w:top w:val="single" w:sz="6" w:space="0" w:color="FFFFFF"/>
          <w:left w:val="single" w:sz="6" w:space="0" w:color="FFFFFF"/>
          <w:bottom w:val="single" w:sz="6" w:space="0" w:color="FFFFFF"/>
          <w:right w:val="single" w:sz="6" w:space="0" w:color="FFFFFF"/>
        </w:pBdr>
      </w:pPr>
      <w:r w:rsidRPr="00F2738F">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F2738F" w:rsidP="00854AAE" w14:paraId="27596CC0" w14:textId="77777777">
      <w:pPr>
        <w:pStyle w:val="ListParagraph"/>
        <w:numPr>
          <w:ilvl w:val="0"/>
          <w:numId w:val="25"/>
        </w:numPr>
        <w:pBdr>
          <w:bottom w:val="single" w:sz="4" w:space="1" w:color="auto"/>
        </w:pBdr>
        <w:spacing w:before="240" w:after="0"/>
        <w:rPr>
          <w:rFonts w:cstheme="minorHAnsi"/>
          <w:b/>
          <w:bCs/>
        </w:rPr>
      </w:pPr>
      <w:bookmarkStart w:id="11" w:name="_Toc156593374"/>
      <w:r w:rsidRPr="00F2738F">
        <w:rPr>
          <w:rFonts w:cstheme="minorHAnsi"/>
          <w:b/>
          <w:bCs/>
        </w:rPr>
        <w:t>GENERAL GUIDELINES</w:t>
      </w:r>
      <w:bookmarkEnd w:id="11"/>
    </w:p>
    <w:p w:rsidR="00A233E0" w:rsidRPr="00F2738F" w:rsidP="00854AAE" w14:paraId="7754F228" w14:textId="2EAFBFAF">
      <w:pPr>
        <w:pBdr>
          <w:bottom w:val="single" w:sz="4" w:space="1" w:color="auto"/>
        </w:pBdr>
        <w:spacing w:before="60"/>
        <w:rPr>
          <w:rFonts w:cstheme="minorHAnsi"/>
        </w:rPr>
      </w:pPr>
      <w:r w:rsidRPr="00F2738F">
        <w:rPr>
          <w:rFonts w:cstheme="minorHAnsi"/>
          <w:i/>
          <w:iCs/>
        </w:rPr>
        <w:t>Explain any special circumstances that require the collection to be conducted in a manner inconsistent with OMB guidelines.</w:t>
      </w:r>
    </w:p>
    <w:p w:rsidR="00082E54" w:rsidRPr="00F2738F" w:rsidP="00082E54" w14:paraId="39E7E135" w14:textId="77777777">
      <w:pPr>
        <w:pBdr>
          <w:top w:val="single" w:sz="6" w:space="0" w:color="FFFFFF"/>
          <w:left w:val="single" w:sz="6" w:space="0" w:color="FFFFFF"/>
          <w:bottom w:val="single" w:sz="6" w:space="0" w:color="FFFFFF"/>
          <w:right w:val="single" w:sz="6" w:space="0" w:color="FFFFFF"/>
        </w:pBdr>
      </w:pPr>
      <w:r w:rsidRPr="00F2738F">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111663" w:rsidRPr="00F2738F" w:rsidP="00854AAE" w14:paraId="775EDF16" w14:textId="01D22FE1">
      <w:pPr>
        <w:pBdr>
          <w:top w:val="single" w:sz="6" w:space="0" w:color="FFFFFF"/>
          <w:left w:val="single" w:sz="6" w:space="0" w:color="FFFFFF"/>
          <w:bottom w:val="single" w:sz="6" w:space="0" w:color="FFFFFF"/>
          <w:right w:val="single" w:sz="6" w:space="0" w:color="FFFFFF"/>
        </w:pBdr>
        <w:rPr>
          <w:rFonts w:cstheme="minorHAnsi"/>
        </w:rPr>
      </w:pPr>
      <w:r w:rsidRPr="00F2738F">
        <w:rPr>
          <w:rFonts w:cstheme="minorHAnsi"/>
        </w:rPr>
        <w:t xml:space="preserve">Otherwise, </w:t>
      </w:r>
      <w:r w:rsidRPr="00F2738F" w:rsidR="00A3254C">
        <w:rPr>
          <w:rFonts w:ascii="Calibri" w:hAnsi="Calibri" w:cs="Calibri"/>
          <w:shd w:val="clear" w:color="auto" w:fill="FFFFFF"/>
        </w:rPr>
        <w:t>t</w:t>
      </w:r>
      <w:r w:rsidRPr="00F2738F">
        <w:rPr>
          <w:rFonts w:ascii="Calibri" w:hAnsi="Calibri" w:cs="Calibri"/>
          <w:shd w:val="clear" w:color="auto" w:fill="FFFFFF"/>
        </w:rPr>
        <w:t>he proposed collection does not create special circumstances requiring justification under 5 CFR 1320.5.</w:t>
      </w:r>
    </w:p>
    <w:p w:rsidR="006036CD" w:rsidRPr="00F2738F" w:rsidP="00854AAE" w14:paraId="02EE9B8D" w14:textId="77777777">
      <w:pPr>
        <w:pStyle w:val="ListParagraph"/>
        <w:numPr>
          <w:ilvl w:val="0"/>
          <w:numId w:val="25"/>
        </w:numPr>
        <w:pBdr>
          <w:bottom w:val="single" w:sz="4" w:space="1" w:color="auto"/>
        </w:pBdr>
        <w:spacing w:before="240" w:after="0"/>
        <w:rPr>
          <w:rFonts w:cstheme="minorHAnsi"/>
          <w:b/>
          <w:bCs/>
        </w:rPr>
      </w:pPr>
      <w:bookmarkStart w:id="12" w:name="_Toc156593375"/>
      <w:r w:rsidRPr="00F2738F">
        <w:rPr>
          <w:rFonts w:cstheme="minorHAnsi"/>
          <w:b/>
          <w:bCs/>
        </w:rPr>
        <w:t>PUBLIC COMMENT AND CONSULTATIONS</w:t>
      </w:r>
      <w:bookmarkStart w:id="13" w:name="_Toc156593376"/>
      <w:bookmarkEnd w:id="12"/>
    </w:p>
    <w:p w:rsidR="00DD2682" w:rsidRPr="00F2738F" w:rsidP="00854AAE" w14:paraId="4922639E" w14:textId="016E742A">
      <w:pPr>
        <w:spacing w:before="120" w:after="0"/>
        <w:rPr>
          <w:rFonts w:cstheme="minorHAnsi"/>
          <w:b/>
          <w:bCs/>
        </w:rPr>
      </w:pPr>
      <w:r w:rsidRPr="00F2738F">
        <w:rPr>
          <w:rFonts w:cstheme="minorHAnsi"/>
          <w:b/>
          <w:bCs/>
        </w:rPr>
        <w:t xml:space="preserve">8a. </w:t>
      </w:r>
      <w:r w:rsidRPr="00F2738F" w:rsidR="00A82647">
        <w:rPr>
          <w:rFonts w:cstheme="minorHAnsi"/>
          <w:b/>
          <w:bCs/>
        </w:rPr>
        <w:t>Public Comment</w:t>
      </w:r>
      <w:bookmarkStart w:id="14" w:name="_Toc156593377"/>
      <w:bookmarkEnd w:id="13"/>
    </w:p>
    <w:p w:rsidR="00A233E0" w:rsidRPr="00F2738F" w:rsidP="00854AAE" w14:paraId="4D2D25D5" w14:textId="77777777">
      <w:pPr>
        <w:spacing w:line="240" w:lineRule="auto"/>
        <w:rPr>
          <w:rFonts w:cstheme="minorHAnsi"/>
          <w:i/>
          <w:iCs/>
        </w:rPr>
      </w:pPr>
      <w:r w:rsidRPr="00F2738F">
        <w:rPr>
          <w:rFonts w:cstheme="minorHAnsi"/>
          <w:i/>
          <w:iCs/>
        </w:rPr>
        <w:t xml:space="preserve">If applicable, provide a copy and identify the date and page number of </w:t>
      </w:r>
      <w:r w:rsidRPr="00F2738F">
        <w:rPr>
          <w:rFonts w:cstheme="minorHAnsi"/>
          <w:i/>
          <w:iCs/>
        </w:rPr>
        <w:t>publication</w:t>
      </w:r>
      <w:r w:rsidRPr="00F2738F">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F2738F" w:rsidP="00854AAE" w14:paraId="102C4D0F" w14:textId="15763F29">
      <w:pPr>
        <w:pBdr>
          <w:top w:val="single" w:sz="6" w:space="0" w:color="FFFFFF"/>
          <w:left w:val="single" w:sz="6" w:space="0" w:color="FFFFFF"/>
          <w:bottom w:val="single" w:sz="6" w:space="0" w:color="FFFFFF"/>
          <w:right w:val="single" w:sz="6" w:space="0" w:color="FFFFFF"/>
        </w:pBdr>
        <w:rPr>
          <w:rFonts w:cstheme="minorHAnsi"/>
        </w:rPr>
      </w:pPr>
      <w:r w:rsidRPr="00F2738F">
        <w:rPr>
          <w:rFonts w:cstheme="minorHAnsi"/>
        </w:rPr>
        <w:t>EPA is soliciting comments on this ICR through the notice and comment period announced through the Notice of Proposed Rulemaking.  All comments will be considered during the development of the final rule.</w:t>
      </w:r>
    </w:p>
    <w:p w:rsidR="00DB7775" w:rsidRPr="00F2738F" w:rsidP="00854AAE" w14:paraId="71A9B3CC" w14:textId="77087A05">
      <w:pPr>
        <w:spacing w:before="120" w:after="0"/>
        <w:rPr>
          <w:rFonts w:cstheme="minorHAnsi"/>
          <w:b/>
          <w:bCs/>
        </w:rPr>
      </w:pPr>
      <w:r w:rsidRPr="00F2738F">
        <w:rPr>
          <w:rFonts w:cstheme="minorHAnsi"/>
          <w:b/>
          <w:bCs/>
        </w:rPr>
        <w:t xml:space="preserve">8b. </w:t>
      </w:r>
      <w:r w:rsidRPr="00F2738F" w:rsidR="0061689C">
        <w:rPr>
          <w:rFonts w:cstheme="minorHAnsi"/>
          <w:b/>
          <w:bCs/>
        </w:rPr>
        <w:t>C</w:t>
      </w:r>
      <w:bookmarkEnd w:id="14"/>
      <w:r w:rsidRPr="00F2738F" w:rsidR="005D140B">
        <w:rPr>
          <w:rFonts w:cstheme="minorHAnsi"/>
          <w:b/>
          <w:bCs/>
        </w:rPr>
        <w:t>onsultations</w:t>
      </w:r>
    </w:p>
    <w:p w:rsidR="00A233E0" w:rsidRPr="00F2738F" w:rsidP="00854AAE" w14:paraId="04F99483" w14:textId="77777777">
      <w:pPr>
        <w:rPr>
          <w:rFonts w:cstheme="minorHAnsi"/>
          <w:i/>
          <w:iCs/>
        </w:rPr>
      </w:pPr>
      <w:r w:rsidRPr="00F2738F">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56DDC" w:rsidRPr="00F2738F" w:rsidP="00A56DDC" w14:paraId="39F49D6B" w14:textId="77777777">
      <w:pPr>
        <w:rPr>
          <w:strike/>
        </w:rPr>
      </w:pPr>
      <w:r w:rsidRPr="00F2738F">
        <w:t>The Agency has consulted i</w:t>
      </w:r>
      <w:r w:rsidRPr="00F2738F">
        <w:rPr>
          <w:bCs/>
        </w:rPr>
        <w:t>ndustry experts and internal data sources to project the number of affected facilities and industry growth over the next three years.</w:t>
      </w:r>
      <w:r w:rsidRPr="00F2738F">
        <w:rPr>
          <w:b/>
          <w:bCs/>
        </w:rPr>
        <w:t xml:space="preserve"> </w:t>
      </w:r>
      <w:r w:rsidRPr="00F2738F">
        <w:t xml:space="preserve">The primary source of information as reported by industry, in compliance with the recordkeeping and reporting provisions in these standards, is the Integrated Compliance Information System (ICIS). ICIS is EPA’s database for the collection, maintenance, and retrieval of compliance data for industrial and government-owned facilities. The growth rate for the industry is </w:t>
      </w:r>
      <w:bookmarkStart w:id="15" w:name="_Hlk24977364"/>
      <w:r w:rsidRPr="00F2738F">
        <w:t xml:space="preserve">based a data collection survey sent to industry according to EPA’s authority under Section 114 of the Clean Air Act (CAA) in January of 2017 and </w:t>
      </w:r>
      <w:r w:rsidRPr="00F2738F">
        <w:t>taking into account</w:t>
      </w:r>
      <w:r w:rsidRPr="00F2738F">
        <w:t xml:space="preserve"> current economic conditions based on COVID-19. </w:t>
      </w:r>
      <w:bookmarkEnd w:id="15"/>
      <w:r w:rsidRPr="00F2738F">
        <w:t xml:space="preserve">Based on this review, approximately 35 respondents will be subject to these standards over the three-year period covered by this ICR. </w:t>
      </w:r>
    </w:p>
    <w:p w:rsidR="00A56DDC" w:rsidRPr="00F2738F" w:rsidP="00A56DDC" w14:paraId="7927C26D" w14:textId="77777777">
      <w:r w:rsidRPr="00F2738F">
        <w:t xml:space="preserve">Industry trade associations and other interested parties were provided an opportunity to comment on the burden associated with these standards as they were being developed and these same standards have been reviewed previously to determine the minimum information needed for compliance purposes. In developing this ICR, we contacted the National Lime Association. </w:t>
      </w:r>
    </w:p>
    <w:p w:rsidR="00A233E0" w:rsidRPr="00F2738F" w:rsidP="00854AAE" w14:paraId="191560B2" w14:textId="77777777">
      <w:pPr>
        <w:pStyle w:val="ListParagraph"/>
        <w:numPr>
          <w:ilvl w:val="0"/>
          <w:numId w:val="25"/>
        </w:numPr>
        <w:pBdr>
          <w:bottom w:val="single" w:sz="4" w:space="1" w:color="auto"/>
        </w:pBdr>
        <w:spacing w:before="240" w:after="0"/>
        <w:rPr>
          <w:rFonts w:cstheme="minorHAnsi"/>
          <w:b/>
          <w:bCs/>
        </w:rPr>
      </w:pPr>
      <w:bookmarkStart w:id="16" w:name="_Toc156593378"/>
      <w:bookmarkStart w:id="17" w:name="_Hlk167885714"/>
      <w:r w:rsidRPr="00F2738F">
        <w:rPr>
          <w:rFonts w:cstheme="minorHAnsi"/>
          <w:b/>
          <w:bCs/>
        </w:rPr>
        <w:t>PAYMENTS OR GIFTS TO RESPONDENTS</w:t>
      </w:r>
      <w:bookmarkEnd w:id="16"/>
    </w:p>
    <w:p w:rsidR="00D47CB3" w:rsidRPr="00F2738F" w:rsidP="00854AAE" w14:paraId="5B1B6C7F" w14:textId="1A951D95">
      <w:pPr>
        <w:pBdr>
          <w:bottom w:val="single" w:sz="4" w:space="1" w:color="auto"/>
        </w:pBdr>
        <w:spacing w:before="60"/>
        <w:rPr>
          <w:rFonts w:cstheme="minorHAnsi"/>
        </w:rPr>
      </w:pPr>
      <w:r w:rsidRPr="00F2738F">
        <w:rPr>
          <w:rFonts w:cstheme="minorHAnsi"/>
          <w:i/>
          <w:iCs/>
        </w:rPr>
        <w:t>Explain any decisions to provide payments or gifts to respondents, other than remuneration of contractors or grantees.</w:t>
      </w:r>
    </w:p>
    <w:p w:rsidR="00ED57A4" w:rsidRPr="00F2738F" w:rsidP="00854AAE" w14:paraId="0D75D3D3" w14:textId="13D75A17">
      <w:pPr>
        <w:rPr>
          <w:rFonts w:cstheme="minorHAnsi"/>
        </w:rPr>
      </w:pPr>
      <w:r w:rsidRPr="00F2738F">
        <w:rPr>
          <w:rFonts w:ascii="Calibri" w:hAnsi="Calibri" w:cs="Calibri"/>
          <w:shd w:val="clear" w:color="auto" w:fill="FFFFFF"/>
        </w:rPr>
        <w:t xml:space="preserve">The Agency does not intend to provide payments or gifts to respondents as part of this collection. </w:t>
      </w:r>
    </w:p>
    <w:p w:rsidR="4C04BBF2" w:rsidRPr="00F2738F" w:rsidP="4BDBF0A0" w14:paraId="333FE36D" w14:textId="45DEA41F">
      <w:pPr>
        <w:pStyle w:val="ListParagraph"/>
        <w:numPr>
          <w:ilvl w:val="0"/>
          <w:numId w:val="25"/>
        </w:numPr>
        <w:pBdr>
          <w:bottom w:val="single" w:sz="4" w:space="1" w:color="auto"/>
        </w:pBdr>
        <w:spacing w:before="240" w:after="0"/>
        <w:rPr>
          <w:b/>
          <w:bCs/>
        </w:rPr>
      </w:pPr>
      <w:r w:rsidRPr="00F2738F">
        <w:rPr>
          <w:b/>
          <w:bCs/>
        </w:rPr>
        <w:t>ASSURANCE OF CONFIDENTIALITY</w:t>
      </w:r>
    </w:p>
    <w:p w:rsidR="00A233E0" w:rsidRPr="00F2738F" w:rsidP="00854AAE" w14:paraId="429AF986" w14:textId="40745D8B">
      <w:pPr>
        <w:pBdr>
          <w:bottom w:val="single" w:sz="4" w:space="1" w:color="auto"/>
        </w:pBdr>
        <w:spacing w:before="60"/>
        <w:rPr>
          <w:rFonts w:cstheme="minorHAnsi"/>
        </w:rPr>
      </w:pPr>
      <w:r w:rsidRPr="00F2738F">
        <w:rPr>
          <w:rFonts w:cstheme="minorHAnsi"/>
          <w:i/>
          <w:iCs/>
        </w:rPr>
        <w:t xml:space="preserve">Describe any assurance of confidentiality provided to respondents and the basis for the assurance in statute, regulation, or Agency policy. If the collection requires a </w:t>
      </w:r>
      <w:r w:rsidRPr="00F2738F">
        <w:rPr>
          <w:rFonts w:cstheme="minorHAnsi"/>
          <w:i/>
          <w:iCs/>
        </w:rPr>
        <w:t>systems of records notice (SORN)</w:t>
      </w:r>
      <w:r w:rsidRPr="00F2738F">
        <w:rPr>
          <w:rFonts w:cstheme="minorHAnsi"/>
          <w:i/>
          <w:iCs/>
        </w:rPr>
        <w:t xml:space="preserve"> or privacy impact assessment (PIA), those should be cited and described here.</w:t>
      </w:r>
    </w:p>
    <w:p w:rsidR="009F1E00" w:rsidRPr="00F2738F" w:rsidP="00854AAE" w14:paraId="3676EBC5" w14:textId="4039D96C">
      <w:pPr>
        <w:pBdr>
          <w:top w:val="single" w:sz="6" w:space="0" w:color="FFFFFF"/>
          <w:left w:val="single" w:sz="6" w:space="0" w:color="FFFFFF"/>
          <w:bottom w:val="single" w:sz="6" w:space="0" w:color="FFFFFF"/>
          <w:right w:val="single" w:sz="6" w:space="0" w:color="FFFFFF"/>
        </w:pBdr>
        <w:rPr>
          <w:rFonts w:cstheme="minorHAnsi"/>
        </w:rPr>
      </w:pPr>
      <w:r w:rsidRPr="00F2738F">
        <w:t xml:space="preserve">Any information submitted to the Agency for which a claim of confidentiality is made will be safeguarded according to the Agency policies set forth in Title 40, chapter 1, part 2, subpart B - Confidentiality of Business Information (CBI) (see 40 CFR 2; 41 </w:t>
      </w:r>
      <w:r w:rsidRPr="00F2738F">
        <w:rPr>
          <w:u w:val="single"/>
        </w:rPr>
        <w:t>FR</w:t>
      </w:r>
      <w:r w:rsidRPr="00F2738F">
        <w:t xml:space="preserve"> 36902, September 1, 1976; amended by 43 </w:t>
      </w:r>
      <w:r w:rsidRPr="00F2738F">
        <w:rPr>
          <w:u w:val="single"/>
        </w:rPr>
        <w:t>FR</w:t>
      </w:r>
      <w:r w:rsidRPr="00F2738F">
        <w:t xml:space="preserve"> 40000, September 8, 1978; 43 </w:t>
      </w:r>
      <w:r w:rsidRPr="00F2738F">
        <w:rPr>
          <w:u w:val="single"/>
        </w:rPr>
        <w:t>FR</w:t>
      </w:r>
      <w:r w:rsidRPr="00F2738F">
        <w:t xml:space="preserve"> 42251, September 20, 1978; 44 </w:t>
      </w:r>
      <w:r w:rsidRPr="00F2738F">
        <w:rPr>
          <w:u w:val="single"/>
        </w:rPr>
        <w:t>FR</w:t>
      </w:r>
      <w:r w:rsidRPr="00F2738F">
        <w:t xml:space="preserve"> 17674, March 23, 1979).</w:t>
      </w:r>
    </w:p>
    <w:p w:rsidR="00A233E0" w:rsidRPr="00F2738F" w:rsidP="00854AAE" w14:paraId="36FBAEFB" w14:textId="77777777">
      <w:pPr>
        <w:pStyle w:val="ListParagraph"/>
        <w:numPr>
          <w:ilvl w:val="0"/>
          <w:numId w:val="25"/>
        </w:numPr>
        <w:pBdr>
          <w:bottom w:val="single" w:sz="4" w:space="1" w:color="auto"/>
        </w:pBdr>
        <w:spacing w:before="240" w:after="0"/>
        <w:rPr>
          <w:rFonts w:cstheme="minorHAnsi"/>
          <w:b/>
          <w:bCs/>
        </w:rPr>
      </w:pPr>
      <w:bookmarkStart w:id="18" w:name="_Toc156593380"/>
      <w:bookmarkStart w:id="19" w:name="_Hlk167885777"/>
      <w:bookmarkEnd w:id="17"/>
      <w:r w:rsidRPr="00F2738F">
        <w:rPr>
          <w:b/>
          <w:bCs/>
        </w:rPr>
        <w:t>JUSTIFICATION FOR SENSITIVE QUESTIONS</w:t>
      </w:r>
      <w:bookmarkEnd w:id="18"/>
    </w:p>
    <w:p w:rsidR="00A233E0" w:rsidRPr="00F2738F" w:rsidP="00854AAE" w14:paraId="6E3B78D8" w14:textId="5C334C1C">
      <w:pPr>
        <w:pBdr>
          <w:bottom w:val="single" w:sz="4" w:space="1" w:color="auto"/>
        </w:pBdr>
        <w:spacing w:before="60"/>
        <w:rPr>
          <w:rFonts w:cstheme="minorHAnsi"/>
        </w:rPr>
      </w:pPr>
      <w:r w:rsidRPr="00F2738F">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9"/>
    <w:p w:rsidR="008C7544" w:rsidRPr="00F2738F" w:rsidP="008C7544" w14:paraId="4BC6EB08" w14:textId="77777777">
      <w:pPr>
        <w:pBdr>
          <w:top w:val="single" w:sz="6" w:space="0" w:color="FFFFFF"/>
          <w:left w:val="single" w:sz="6" w:space="0" w:color="FFFFFF"/>
          <w:bottom w:val="single" w:sz="6" w:space="0" w:color="FFFFFF"/>
          <w:right w:val="single" w:sz="6" w:space="0" w:color="FFFFFF"/>
        </w:pBdr>
      </w:pPr>
      <w:r w:rsidRPr="00F2738F">
        <w:t>The reporting or recordkeeping requirements in these standards do not include sensitive questions.</w:t>
      </w:r>
    </w:p>
    <w:p w:rsidR="001172FE" w:rsidRPr="00F2738F" w:rsidP="00854AAE" w14:paraId="637A8E82" w14:textId="77777777">
      <w:pPr>
        <w:pStyle w:val="ListParagraph"/>
        <w:numPr>
          <w:ilvl w:val="0"/>
          <w:numId w:val="25"/>
        </w:numPr>
        <w:spacing w:before="240" w:after="0"/>
        <w:rPr>
          <w:rFonts w:cstheme="minorHAnsi"/>
          <w:b/>
          <w:bCs/>
        </w:rPr>
      </w:pPr>
      <w:bookmarkStart w:id="20" w:name="_Toc156593381"/>
      <w:bookmarkStart w:id="21" w:name="_Hlk167886092"/>
      <w:r w:rsidRPr="00F2738F">
        <w:rPr>
          <w:b/>
          <w:bCs/>
        </w:rPr>
        <w:t>RESPONDENT BURDEN HOURS</w:t>
      </w:r>
      <w:r w:rsidRPr="00F2738F" w:rsidR="00DB799B">
        <w:rPr>
          <w:b/>
          <w:bCs/>
        </w:rPr>
        <w:t xml:space="preserve"> &amp; LABOR COSTS</w:t>
      </w:r>
      <w:bookmarkStart w:id="22" w:name="_Toc156593382"/>
      <w:bookmarkEnd w:id="20"/>
    </w:p>
    <w:p w:rsidR="00A233E0" w:rsidRPr="00F2738F" w:rsidP="00163C69" w14:paraId="71F2FC12" w14:textId="77777777">
      <w:pPr>
        <w:pStyle w:val="ListParagraph"/>
        <w:ind w:left="0"/>
        <w:rPr>
          <w:rFonts w:cstheme="minorHAnsi"/>
          <w:i/>
          <w:iCs/>
        </w:rPr>
      </w:pPr>
      <w:r w:rsidRPr="00F2738F">
        <w:rPr>
          <w:rFonts w:cstheme="minorHAnsi"/>
          <w:i/>
          <w:iCs/>
        </w:rPr>
        <w:t>Provide estimates of the hour burden of the collection of information. The statement should:</w:t>
      </w:r>
    </w:p>
    <w:p w:rsidR="00A233E0" w:rsidRPr="00F2738F" w:rsidP="006E197A" w14:paraId="11BD2D70" w14:textId="77777777">
      <w:pPr>
        <w:pStyle w:val="ListParagraph"/>
        <w:numPr>
          <w:ilvl w:val="0"/>
          <w:numId w:val="14"/>
        </w:numPr>
        <w:ind w:left="446"/>
        <w:rPr>
          <w:rFonts w:cstheme="minorHAnsi"/>
          <w:i/>
          <w:iCs/>
        </w:rPr>
      </w:pPr>
      <w:r w:rsidRPr="00F2738F">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2738F" w:rsidP="001F0834" w14:paraId="2184CE92" w14:textId="77777777">
      <w:pPr>
        <w:pStyle w:val="ListParagraph"/>
        <w:numPr>
          <w:ilvl w:val="0"/>
          <w:numId w:val="14"/>
        </w:numPr>
        <w:ind w:left="450"/>
        <w:rPr>
          <w:rFonts w:cstheme="minorHAnsi"/>
          <w:i/>
          <w:iCs/>
        </w:rPr>
      </w:pPr>
      <w:r w:rsidRPr="00F2738F">
        <w:rPr>
          <w:rFonts w:cstheme="minorHAnsi"/>
          <w:i/>
          <w:iCs/>
        </w:rPr>
        <w:t>If this request for approval covers more than one form, provide separate hour burden estimates for each form and the aggregate the hour burdens.</w:t>
      </w:r>
    </w:p>
    <w:p w:rsidR="00A233E0" w:rsidRPr="00F2738F" w:rsidP="00854AAE" w14:paraId="7EF5894F" w14:textId="5EEBA470">
      <w:pPr>
        <w:pStyle w:val="ListParagraph"/>
        <w:numPr>
          <w:ilvl w:val="0"/>
          <w:numId w:val="14"/>
        </w:numPr>
        <w:pBdr>
          <w:bottom w:val="single" w:sz="4" w:space="1" w:color="auto"/>
        </w:pBdr>
        <w:ind w:left="446"/>
        <w:rPr>
          <w:rFonts w:cstheme="minorHAnsi"/>
          <w:i/>
          <w:iCs/>
        </w:rPr>
      </w:pPr>
      <w:r w:rsidRPr="00F2738F">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F2738F" w:rsidR="001F0834">
        <w:rPr>
          <w:rFonts w:cstheme="minorHAnsi"/>
          <w:i/>
          <w:iCs/>
        </w:rPr>
        <w:t>.</w:t>
      </w:r>
    </w:p>
    <w:p w:rsidR="001172FE" w:rsidRPr="00F2738F" w:rsidP="00854AAE" w14:paraId="571186E5" w14:textId="2917827F">
      <w:pPr>
        <w:spacing w:before="120" w:after="0"/>
        <w:rPr>
          <w:rFonts w:cstheme="minorHAnsi"/>
          <w:b/>
          <w:bCs/>
        </w:rPr>
      </w:pPr>
      <w:r w:rsidRPr="00F2738F">
        <w:rPr>
          <w:rFonts w:cstheme="minorHAnsi"/>
          <w:b/>
          <w:bCs/>
        </w:rPr>
        <w:t xml:space="preserve">12a. </w:t>
      </w:r>
      <w:r w:rsidRPr="00F2738F" w:rsidR="00557E8F">
        <w:rPr>
          <w:rFonts w:cstheme="minorHAnsi"/>
          <w:b/>
          <w:bCs/>
        </w:rPr>
        <w:t>Respondents/NAICS Codes</w:t>
      </w:r>
      <w:bookmarkStart w:id="23" w:name="_Toc156593383"/>
      <w:bookmarkEnd w:id="22"/>
    </w:p>
    <w:bookmarkEnd w:id="21"/>
    <w:p w:rsidR="008C7544" w:rsidRPr="00F2738F" w:rsidP="008C7544" w14:paraId="47361A52" w14:textId="5294E1B5">
      <w:pPr>
        <w:pBdr>
          <w:top w:val="single" w:sz="6" w:space="0" w:color="FFFFFF"/>
          <w:left w:val="single" w:sz="6" w:space="0" w:color="FFFFFF"/>
          <w:bottom w:val="single" w:sz="6" w:space="0" w:color="FFFFFF"/>
          <w:right w:val="single" w:sz="6" w:space="0" w:color="FFFFFF"/>
        </w:pBdr>
        <w:spacing w:before="240"/>
      </w:pPr>
      <w:r w:rsidRPr="00F2738F">
        <w:t xml:space="preserve">The respondents to the recordkeeping and reporting requirements are lime manufacturing facilities. The United States Standard Industrial Classification (SIC) code for the respondents affected by the standards is </w:t>
      </w:r>
      <w:r w:rsidRPr="00F2738F">
        <w:t>SIC</w:t>
      </w:r>
      <w:r w:rsidRPr="00F2738F">
        <w:t xml:space="preserve"> 3274 which corresponds to the North American Industry Classification System (NAICS) 327410 for Lime Manufacturing. </w:t>
      </w: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4320"/>
        <w:gridCol w:w="2610"/>
        <w:gridCol w:w="2430"/>
      </w:tblGrid>
      <w:tr w14:paraId="56DEFDAD" w14:textId="77777777" w:rsidTr="00F31237">
        <w:tblPrEx>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c>
          <w:tcPr>
            <w:tcW w:w="4320" w:type="dxa"/>
            <w:vAlign w:val="center"/>
          </w:tcPr>
          <w:p w:rsidR="008C7544" w:rsidRPr="00F2738F" w:rsidP="00F31237" w14:paraId="6CA9CFBD" w14:textId="77777777">
            <w:pPr>
              <w:pBdr>
                <w:top w:val="single" w:sz="6" w:space="0" w:color="FFFFFF"/>
                <w:left w:val="single" w:sz="6" w:space="0" w:color="FFFFFF"/>
                <w:bottom w:val="single" w:sz="6" w:space="0" w:color="FFFFFF"/>
                <w:right w:val="single" w:sz="6" w:space="0" w:color="FFFFFF"/>
              </w:pBdr>
              <w:jc w:val="center"/>
              <w:rPr>
                <w:b/>
                <w:bCs/>
              </w:rPr>
            </w:pPr>
            <w:r w:rsidRPr="00F2738F">
              <w:rPr>
                <w:b/>
                <w:bCs/>
              </w:rPr>
              <w:t xml:space="preserve">Standard </w:t>
            </w:r>
            <w:r w:rsidRPr="00F2738F">
              <w:rPr>
                <w:b/>
              </w:rPr>
              <w:t>(40 CFR Part 63, Subpart AAAAA)</w:t>
            </w:r>
          </w:p>
        </w:tc>
        <w:tc>
          <w:tcPr>
            <w:tcW w:w="2610" w:type="dxa"/>
            <w:vAlign w:val="center"/>
          </w:tcPr>
          <w:p w:rsidR="008C7544" w:rsidRPr="00F2738F" w:rsidP="00F31237" w14:paraId="49937B73" w14:textId="77777777">
            <w:pPr>
              <w:pBdr>
                <w:top w:val="single" w:sz="6" w:space="0" w:color="FFFFFF"/>
                <w:left w:val="single" w:sz="6" w:space="0" w:color="FFFFFF"/>
                <w:bottom w:val="single" w:sz="6" w:space="0" w:color="FFFFFF"/>
                <w:right w:val="single" w:sz="6" w:space="0" w:color="FFFFFF"/>
              </w:pBdr>
              <w:jc w:val="center"/>
              <w:rPr>
                <w:b/>
                <w:bCs/>
              </w:rPr>
            </w:pPr>
            <w:r w:rsidRPr="00F2738F">
              <w:rPr>
                <w:b/>
                <w:bCs/>
              </w:rPr>
              <w:t>SIC Codes</w:t>
            </w:r>
          </w:p>
        </w:tc>
        <w:tc>
          <w:tcPr>
            <w:tcW w:w="2430" w:type="dxa"/>
            <w:vAlign w:val="center"/>
          </w:tcPr>
          <w:p w:rsidR="008C7544" w:rsidRPr="00F2738F" w:rsidP="00F31237" w14:paraId="39F3BE79" w14:textId="77777777">
            <w:pPr>
              <w:pBdr>
                <w:top w:val="single" w:sz="6" w:space="0" w:color="FFFFFF"/>
                <w:left w:val="single" w:sz="6" w:space="0" w:color="FFFFFF"/>
                <w:bottom w:val="single" w:sz="6" w:space="0" w:color="FFFFFF"/>
                <w:right w:val="single" w:sz="6" w:space="0" w:color="FFFFFF"/>
              </w:pBdr>
              <w:jc w:val="center"/>
              <w:rPr>
                <w:b/>
                <w:bCs/>
              </w:rPr>
            </w:pPr>
            <w:r w:rsidRPr="00F2738F">
              <w:rPr>
                <w:b/>
                <w:bCs/>
              </w:rPr>
              <w:t>NAICS Codes</w:t>
            </w:r>
          </w:p>
        </w:tc>
      </w:tr>
      <w:tr w14:paraId="190F94F4" w14:textId="77777777" w:rsidTr="00F31237">
        <w:tblPrEx>
          <w:tblW w:w="9360" w:type="dxa"/>
          <w:tblInd w:w="112" w:type="dxa"/>
          <w:tblLayout w:type="fixed"/>
          <w:tblCellMar>
            <w:left w:w="112" w:type="dxa"/>
            <w:right w:w="112" w:type="dxa"/>
          </w:tblCellMar>
          <w:tblLook w:val="0000"/>
        </w:tblPrEx>
        <w:tc>
          <w:tcPr>
            <w:tcW w:w="4320" w:type="dxa"/>
            <w:vAlign w:val="center"/>
          </w:tcPr>
          <w:p w:rsidR="008C7544" w:rsidRPr="00F2738F" w:rsidP="00F31237" w14:paraId="43B6A7E5" w14:textId="77777777">
            <w:pPr>
              <w:pBdr>
                <w:top w:val="single" w:sz="6" w:space="0" w:color="FFFFFF"/>
                <w:left w:val="single" w:sz="6" w:space="0" w:color="FFFFFF"/>
                <w:bottom w:val="single" w:sz="6" w:space="0" w:color="FFFFFF"/>
                <w:right w:val="single" w:sz="6" w:space="0" w:color="FFFFFF"/>
              </w:pBdr>
            </w:pPr>
            <w:r w:rsidRPr="00F2738F">
              <w:t>Lime Manufacturing</w:t>
            </w:r>
          </w:p>
        </w:tc>
        <w:tc>
          <w:tcPr>
            <w:tcW w:w="2610" w:type="dxa"/>
            <w:vAlign w:val="center"/>
          </w:tcPr>
          <w:p w:rsidR="008C7544" w:rsidRPr="00F2738F" w:rsidP="00F31237" w14:paraId="5153D20F" w14:textId="77777777">
            <w:pPr>
              <w:pBdr>
                <w:top w:val="single" w:sz="6" w:space="0" w:color="FFFFFF"/>
                <w:left w:val="single" w:sz="6" w:space="0" w:color="FFFFFF"/>
                <w:bottom w:val="single" w:sz="6" w:space="0" w:color="FFFFFF"/>
                <w:right w:val="single" w:sz="6" w:space="0" w:color="FFFFFF"/>
              </w:pBdr>
              <w:jc w:val="center"/>
            </w:pPr>
            <w:r w:rsidRPr="00F2738F">
              <w:rPr>
                <w:bCs/>
              </w:rPr>
              <w:t>3274</w:t>
            </w:r>
          </w:p>
        </w:tc>
        <w:tc>
          <w:tcPr>
            <w:tcW w:w="2430" w:type="dxa"/>
            <w:vAlign w:val="center"/>
          </w:tcPr>
          <w:p w:rsidR="008C7544" w:rsidRPr="00F2738F" w:rsidP="00F31237" w14:paraId="17AE696F" w14:textId="77777777">
            <w:pPr>
              <w:pBdr>
                <w:top w:val="single" w:sz="6" w:space="0" w:color="FFFFFF"/>
                <w:left w:val="single" w:sz="6" w:space="0" w:color="FFFFFF"/>
                <w:bottom w:val="single" w:sz="6" w:space="0" w:color="FFFFFF"/>
                <w:right w:val="single" w:sz="6" w:space="0" w:color="FFFFFF"/>
              </w:pBdr>
              <w:jc w:val="center"/>
            </w:pPr>
            <w:r w:rsidRPr="00F2738F">
              <w:rPr>
                <w:bCs/>
              </w:rPr>
              <w:t>327410</w:t>
            </w:r>
          </w:p>
        </w:tc>
      </w:tr>
    </w:tbl>
    <w:p w:rsidR="00ED57A4" w:rsidRPr="00F2738F" w:rsidP="008C7544" w14:paraId="24D360E5" w14:textId="6DF33794">
      <w:pPr>
        <w:spacing w:before="240" w:after="0"/>
        <w:rPr>
          <w:rFonts w:cstheme="minorHAnsi"/>
          <w:b/>
          <w:bCs/>
        </w:rPr>
      </w:pPr>
      <w:bookmarkStart w:id="24" w:name="_Hlk167886152"/>
      <w:r w:rsidRPr="00F2738F">
        <w:rPr>
          <w:rFonts w:cstheme="minorHAnsi"/>
          <w:b/>
          <w:bCs/>
        </w:rPr>
        <w:t xml:space="preserve">12b. </w:t>
      </w:r>
      <w:r w:rsidRPr="00F2738F" w:rsidR="00BB7DA0">
        <w:rPr>
          <w:rFonts w:cstheme="minorHAnsi"/>
          <w:b/>
          <w:bCs/>
        </w:rPr>
        <w:t>Information Requested</w:t>
      </w:r>
      <w:bookmarkStart w:id="25" w:name="_Toc156593384"/>
      <w:bookmarkEnd w:id="23"/>
    </w:p>
    <w:bookmarkEnd w:id="24"/>
    <w:p w:rsidR="008C7544" w:rsidRPr="00F2738F" w:rsidP="008C7544" w14:paraId="7FC761B1" w14:textId="77777777">
      <w:pPr>
        <w:pBdr>
          <w:top w:val="single" w:sz="6" w:space="0" w:color="FFFFFF"/>
          <w:left w:val="single" w:sz="6" w:space="0" w:color="FFFFFF"/>
          <w:bottom w:val="single" w:sz="6" w:space="0" w:color="FFFFFF"/>
          <w:right w:val="single" w:sz="6" w:space="0" w:color="FFFFFF"/>
        </w:pBdr>
        <w:spacing w:before="240"/>
      </w:pPr>
      <w:r w:rsidRPr="00F2738F">
        <w:t>In this ICR, all the data that are recorded or reported is required by the NESHAP for Lime Manufacturing Plants (40 CFR Part 63, Subpart AAAAA).</w:t>
      </w:r>
    </w:p>
    <w:p w:rsidR="008C7544" w:rsidRPr="00F2738F" w:rsidP="008C7544" w14:paraId="3A3D837C" w14:textId="77777777">
      <w:pPr>
        <w:pBdr>
          <w:top w:val="single" w:sz="6" w:space="0" w:color="FFFFFF"/>
          <w:left w:val="single" w:sz="6" w:space="0" w:color="FFFFFF"/>
          <w:bottom w:val="single" w:sz="6" w:space="0" w:color="FFFFFF"/>
          <w:right w:val="single" w:sz="6" w:space="0" w:color="FFFFFF"/>
        </w:pBdr>
      </w:pPr>
      <w:r w:rsidRPr="00F2738F">
        <w:t>A source must make the following reports:</w:t>
      </w:r>
    </w:p>
    <w:tbl>
      <w:tblPr>
        <w:tblW w:w="9351" w:type="dxa"/>
        <w:jc w:val="center"/>
        <w:tblLayout w:type="fixed"/>
        <w:tblCellMar>
          <w:left w:w="120" w:type="dxa"/>
          <w:right w:w="120" w:type="dxa"/>
        </w:tblCellMar>
        <w:tblLook w:val="0000"/>
      </w:tblPr>
      <w:tblGrid>
        <w:gridCol w:w="5391"/>
        <w:gridCol w:w="3960"/>
      </w:tblGrid>
      <w:tr w14:paraId="0643BED9" w14:textId="77777777" w:rsidTr="00F31237">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8C7544" w:rsidRPr="00F2738F" w:rsidP="00F31237" w14:paraId="7DB79107" w14:textId="77777777">
            <w:pPr>
              <w:pBdr>
                <w:top w:val="single" w:sz="6" w:space="0" w:color="FFFFFF"/>
                <w:left w:val="single" w:sz="6" w:space="0" w:color="FFFFFF"/>
                <w:bottom w:val="single" w:sz="6" w:space="0" w:color="FFFFFF"/>
                <w:right w:val="single" w:sz="6" w:space="0" w:color="FFFFFF"/>
              </w:pBdr>
              <w:spacing w:after="58"/>
              <w:jc w:val="center"/>
              <w:rPr>
                <w:b/>
              </w:rPr>
            </w:pPr>
            <w:r w:rsidRPr="00F2738F">
              <w:rPr>
                <w:b/>
              </w:rPr>
              <w:t>Notifications</w:t>
            </w:r>
          </w:p>
        </w:tc>
      </w:tr>
      <w:tr w14:paraId="09C05E8E"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8C7544" w:rsidRPr="00F2738F" w:rsidP="00F31237" w14:paraId="6FFD3444" w14:textId="77777777">
            <w:pPr>
              <w:pBdr>
                <w:top w:val="single" w:sz="6" w:space="0" w:color="FFFFFF"/>
                <w:left w:val="single" w:sz="6" w:space="0" w:color="FFFFFF"/>
                <w:bottom w:val="single" w:sz="6" w:space="0" w:color="FFFFFF"/>
                <w:right w:val="single" w:sz="6" w:space="0" w:color="FFFFFF"/>
              </w:pBdr>
              <w:spacing w:after="58"/>
            </w:pPr>
            <w:r w:rsidRPr="00F2738F">
              <w:t>Applicability</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5FCAFFB3" w14:textId="77777777">
            <w:pPr>
              <w:pBdr>
                <w:top w:val="single" w:sz="6" w:space="0" w:color="FFFFFF"/>
                <w:left w:val="single" w:sz="6" w:space="0" w:color="FFFFFF"/>
                <w:bottom w:val="single" w:sz="6" w:space="0" w:color="FFFFFF"/>
                <w:right w:val="single" w:sz="6" w:space="0" w:color="FFFFFF"/>
              </w:pBdr>
              <w:spacing w:after="58"/>
            </w:pPr>
            <w:r w:rsidRPr="00F2738F">
              <w:t>§63.9(b), §63.7130(a)</w:t>
            </w:r>
          </w:p>
        </w:tc>
      </w:tr>
      <w:tr w14:paraId="07BBA2AF"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8C7544" w:rsidRPr="00F2738F" w:rsidP="00F31237" w14:paraId="33F82FF9" w14:textId="77777777">
            <w:pPr>
              <w:pBdr>
                <w:top w:val="single" w:sz="6" w:space="0" w:color="FFFFFF"/>
                <w:left w:val="single" w:sz="6" w:space="0" w:color="FFFFFF"/>
                <w:bottom w:val="single" w:sz="6" w:space="0" w:color="FFFFFF"/>
                <w:right w:val="single" w:sz="6" w:space="0" w:color="FFFFFF"/>
              </w:pBdr>
              <w:spacing w:after="58"/>
            </w:pPr>
            <w:r w:rsidRPr="00F2738F">
              <w:t>Anticipated startup</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53553ABF" w14:textId="77777777">
            <w:pPr>
              <w:pBdr>
                <w:top w:val="single" w:sz="6" w:space="0" w:color="FFFFFF"/>
                <w:left w:val="single" w:sz="6" w:space="0" w:color="FFFFFF"/>
                <w:bottom w:val="single" w:sz="6" w:space="0" w:color="FFFFFF"/>
                <w:right w:val="single" w:sz="6" w:space="0" w:color="FFFFFF"/>
              </w:pBdr>
              <w:spacing w:after="58"/>
            </w:pPr>
            <w:r w:rsidRPr="00F2738F">
              <w:t xml:space="preserve">§63.9(b)(4), §63.7130(a) </w:t>
            </w:r>
          </w:p>
        </w:tc>
      </w:tr>
      <w:tr w14:paraId="02B85334"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8C7544" w:rsidRPr="00F2738F" w:rsidP="00F31237" w14:paraId="445CB943" w14:textId="77777777">
            <w:pPr>
              <w:pBdr>
                <w:top w:val="single" w:sz="6" w:space="0" w:color="FFFFFF"/>
                <w:left w:val="single" w:sz="6" w:space="0" w:color="FFFFFF"/>
                <w:bottom w:val="single" w:sz="6" w:space="0" w:color="FFFFFF"/>
                <w:right w:val="single" w:sz="6" w:space="0" w:color="FFFFFF"/>
              </w:pBdr>
              <w:spacing w:after="58"/>
            </w:pPr>
            <w:r w:rsidRPr="00F2738F">
              <w:t>Construction/Reconstruction</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343C2731" w14:textId="77777777">
            <w:pPr>
              <w:pBdr>
                <w:top w:val="single" w:sz="6" w:space="0" w:color="FFFFFF"/>
                <w:left w:val="single" w:sz="6" w:space="0" w:color="FFFFFF"/>
                <w:bottom w:val="single" w:sz="6" w:space="0" w:color="FFFFFF"/>
                <w:right w:val="single" w:sz="6" w:space="0" w:color="FFFFFF"/>
              </w:pBdr>
              <w:spacing w:after="58"/>
            </w:pPr>
            <w:r w:rsidRPr="00F2738F">
              <w:t>§63.9(b)(4), §63.7130(a)</w:t>
            </w:r>
          </w:p>
        </w:tc>
      </w:tr>
      <w:tr w14:paraId="57C3C842"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8C7544" w:rsidRPr="00F2738F" w:rsidP="00F31237" w14:paraId="745CA18B" w14:textId="77777777">
            <w:pPr>
              <w:pBdr>
                <w:top w:val="single" w:sz="6" w:space="0" w:color="FFFFFF"/>
                <w:left w:val="single" w:sz="6" w:space="0" w:color="FFFFFF"/>
                <w:bottom w:val="single" w:sz="6" w:space="0" w:color="FFFFFF"/>
                <w:right w:val="single" w:sz="6" w:space="0" w:color="FFFFFF"/>
              </w:pBdr>
              <w:spacing w:after="58"/>
            </w:pPr>
            <w:r w:rsidRPr="00F2738F">
              <w:t>Initial notification of startup</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20AE3F6C" w14:textId="77777777">
            <w:pPr>
              <w:pBdr>
                <w:top w:val="single" w:sz="6" w:space="0" w:color="FFFFFF"/>
                <w:left w:val="single" w:sz="6" w:space="0" w:color="FFFFFF"/>
                <w:bottom w:val="single" w:sz="6" w:space="0" w:color="FFFFFF"/>
                <w:right w:val="single" w:sz="6" w:space="0" w:color="FFFFFF"/>
              </w:pBdr>
              <w:spacing w:after="58"/>
            </w:pPr>
            <w:r w:rsidRPr="00F2738F">
              <w:t>§63.9(b)(4), §63.7130(a), §63.7130(c)</w:t>
            </w:r>
          </w:p>
        </w:tc>
      </w:tr>
      <w:tr w14:paraId="6C9AEF0C"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8C7544" w:rsidRPr="00F2738F" w:rsidP="00F31237" w14:paraId="0CE66465" w14:textId="77777777">
            <w:pPr>
              <w:pBdr>
                <w:top w:val="single" w:sz="6" w:space="0" w:color="FFFFFF"/>
                <w:left w:val="single" w:sz="6" w:space="0" w:color="FFFFFF"/>
                <w:bottom w:val="single" w:sz="6" w:space="0" w:color="FFFFFF"/>
                <w:right w:val="single" w:sz="6" w:space="0" w:color="FFFFFF"/>
              </w:pBdr>
              <w:spacing w:after="58"/>
            </w:pPr>
            <w:r w:rsidRPr="00F2738F">
              <w:t>Intention to construct/reconstruct</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7DA6370D" w14:textId="77777777">
            <w:pPr>
              <w:pBdr>
                <w:top w:val="single" w:sz="6" w:space="0" w:color="FFFFFF"/>
                <w:left w:val="single" w:sz="6" w:space="0" w:color="FFFFFF"/>
                <w:bottom w:val="single" w:sz="6" w:space="0" w:color="FFFFFF"/>
                <w:right w:val="single" w:sz="6" w:space="0" w:color="FFFFFF"/>
              </w:pBdr>
              <w:spacing w:after="58"/>
            </w:pPr>
            <w:r w:rsidRPr="00F2738F">
              <w:t>§§63.9(b)(4)-(5), §63.7130(a)</w:t>
            </w:r>
          </w:p>
        </w:tc>
      </w:tr>
      <w:tr w14:paraId="43746FEC"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8C7544" w:rsidRPr="00F2738F" w:rsidP="00F31237" w14:paraId="0ED18CFC" w14:textId="77777777">
            <w:pPr>
              <w:pBdr>
                <w:top w:val="single" w:sz="6" w:space="0" w:color="FFFFFF"/>
                <w:left w:val="single" w:sz="6" w:space="0" w:color="FFFFFF"/>
                <w:bottom w:val="single" w:sz="6" w:space="0" w:color="FFFFFF"/>
                <w:right w:val="single" w:sz="6" w:space="0" w:color="FFFFFF"/>
              </w:pBdr>
              <w:spacing w:after="58"/>
            </w:pPr>
            <w:r w:rsidRPr="00F2738F">
              <w:t>Compliance dates/extension</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181A4923" w14:textId="77777777">
            <w:pPr>
              <w:pBdr>
                <w:top w:val="single" w:sz="6" w:space="0" w:color="FFFFFF"/>
                <w:left w:val="single" w:sz="6" w:space="0" w:color="FFFFFF"/>
                <w:bottom w:val="single" w:sz="6" w:space="0" w:color="FFFFFF"/>
                <w:right w:val="single" w:sz="6" w:space="0" w:color="FFFFFF"/>
              </w:pBdr>
              <w:spacing w:after="58"/>
            </w:pPr>
            <w:r w:rsidRPr="00F2738F">
              <w:t>§63.9(c), §63.7130(a)</w:t>
            </w:r>
          </w:p>
        </w:tc>
      </w:tr>
      <w:tr w14:paraId="6E0A73E3"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8C7544" w:rsidRPr="00F2738F" w:rsidP="00F31237" w14:paraId="64F69104" w14:textId="77777777">
            <w:pPr>
              <w:pBdr>
                <w:top w:val="single" w:sz="6" w:space="0" w:color="FFFFFF"/>
                <w:left w:val="single" w:sz="6" w:space="0" w:color="FFFFFF"/>
                <w:bottom w:val="single" w:sz="6" w:space="0" w:color="FFFFFF"/>
                <w:right w:val="single" w:sz="6" w:space="0" w:color="FFFFFF"/>
              </w:pBdr>
              <w:spacing w:after="58"/>
            </w:pPr>
            <w:r w:rsidRPr="00F2738F">
              <w:t>Notification of intent to conduct performance test/opacity observations</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62262FF3" w14:textId="77777777">
            <w:pPr>
              <w:pBdr>
                <w:top w:val="single" w:sz="6" w:space="0" w:color="FFFFFF"/>
                <w:left w:val="single" w:sz="6" w:space="0" w:color="FFFFFF"/>
                <w:bottom w:val="single" w:sz="6" w:space="0" w:color="FFFFFF"/>
                <w:right w:val="single" w:sz="6" w:space="0" w:color="FFFFFF"/>
              </w:pBdr>
              <w:spacing w:after="58"/>
            </w:pPr>
            <w:r w:rsidRPr="00F2738F">
              <w:t>§63.7(b)(1), §63.9(e), §63.9(f), §63.7130(a), §63.7130(d)</w:t>
            </w:r>
          </w:p>
        </w:tc>
      </w:tr>
      <w:tr w14:paraId="38A86CCA"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tcPr>
          <w:p w:rsidR="008C7544" w:rsidRPr="00F2738F" w:rsidP="00F31237" w14:paraId="220CB9E9" w14:textId="77777777">
            <w:pPr>
              <w:pBdr>
                <w:top w:val="single" w:sz="6" w:space="0" w:color="FFFFFF"/>
                <w:left w:val="single" w:sz="6" w:space="0" w:color="FFFFFF"/>
                <w:bottom w:val="single" w:sz="6" w:space="0" w:color="FFFFFF"/>
                <w:right w:val="single" w:sz="6" w:space="0" w:color="FFFFFF"/>
              </w:pBdr>
              <w:spacing w:after="58"/>
            </w:pPr>
            <w:r w:rsidRPr="00F2738F">
              <w:t xml:space="preserve">Notification of Compliance Status for initial compliance </w:t>
            </w:r>
            <w:r w:rsidRPr="00F2738F">
              <w:t>demonstration</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5D44EF97" w14:textId="77777777">
            <w:pPr>
              <w:pBdr>
                <w:top w:val="single" w:sz="6" w:space="0" w:color="FFFFFF"/>
                <w:left w:val="single" w:sz="6" w:space="0" w:color="FFFFFF"/>
                <w:bottom w:val="single" w:sz="6" w:space="0" w:color="FFFFFF"/>
                <w:right w:val="single" w:sz="6" w:space="0" w:color="FFFFFF"/>
              </w:pBdr>
              <w:spacing w:after="58"/>
            </w:pPr>
            <w:r w:rsidRPr="00F2738F">
              <w:t xml:space="preserve">§63.7130(a), §63.7130(e), §63.9(h), </w:t>
            </w:r>
            <w:r w:rsidRPr="00F2738F">
              <w:t>§63.10(d)(2)</w:t>
            </w:r>
          </w:p>
        </w:tc>
      </w:tr>
    </w:tbl>
    <w:p w:rsidR="008C7544" w:rsidRPr="00F2738F" w:rsidP="008C7544" w14:paraId="306261AB" w14:textId="77777777">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tblPr>
      <w:tblGrid>
        <w:gridCol w:w="5391"/>
        <w:gridCol w:w="3960"/>
      </w:tblGrid>
      <w:tr w14:paraId="16FB7D27" w14:textId="77777777" w:rsidTr="00F31237">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8C7544" w:rsidRPr="00F2738F" w:rsidP="00F31237" w14:paraId="2895D43A" w14:textId="77777777">
            <w:pPr>
              <w:pBdr>
                <w:top w:val="single" w:sz="6" w:space="0" w:color="FFFFFF"/>
                <w:left w:val="single" w:sz="6" w:space="0" w:color="FFFFFF"/>
                <w:bottom w:val="single" w:sz="6" w:space="0" w:color="FFFFFF"/>
                <w:right w:val="single" w:sz="6" w:space="0" w:color="FFFFFF"/>
              </w:pBdr>
              <w:spacing w:after="58"/>
              <w:jc w:val="center"/>
              <w:rPr>
                <w:b/>
              </w:rPr>
            </w:pPr>
            <w:r w:rsidRPr="00F2738F">
              <w:rPr>
                <w:b/>
              </w:rPr>
              <w:t>Reports</w:t>
            </w:r>
          </w:p>
        </w:tc>
      </w:tr>
      <w:tr w14:paraId="7921CE18"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tcPr>
          <w:p w:rsidR="008C7544" w:rsidRPr="00F2738F" w:rsidP="00F31237" w14:paraId="48FD10F7" w14:textId="77777777">
            <w:pPr>
              <w:pBdr>
                <w:top w:val="single" w:sz="6" w:space="0" w:color="FFFFFF"/>
                <w:left w:val="single" w:sz="6" w:space="0" w:color="FFFFFF"/>
                <w:bottom w:val="single" w:sz="6" w:space="0" w:color="FFFFFF"/>
                <w:right w:val="single" w:sz="6" w:space="0" w:color="FFFFFF"/>
              </w:pBdr>
              <w:spacing w:after="58"/>
            </w:pPr>
            <w:r w:rsidRPr="00F2738F">
              <w:t>Operation, maintenance, and monitoring plan</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2F80BEBB" w14:textId="77777777">
            <w:pPr>
              <w:pBdr>
                <w:top w:val="single" w:sz="6" w:space="0" w:color="FFFFFF"/>
                <w:left w:val="single" w:sz="6" w:space="0" w:color="FFFFFF"/>
                <w:bottom w:val="single" w:sz="6" w:space="0" w:color="FFFFFF"/>
                <w:right w:val="single" w:sz="6" w:space="0" w:color="FFFFFF"/>
              </w:pBdr>
              <w:spacing w:after="58"/>
            </w:pPr>
            <w:r w:rsidRPr="00F2738F">
              <w:t xml:space="preserve">§63.7100(d) </w:t>
            </w:r>
          </w:p>
        </w:tc>
      </w:tr>
      <w:tr w14:paraId="475E2822"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tcPr>
          <w:p w:rsidR="008C7544" w:rsidRPr="00F2738F" w:rsidP="00F31237" w14:paraId="20EC5779" w14:textId="77777777">
            <w:pPr>
              <w:pBdr>
                <w:top w:val="single" w:sz="6" w:space="0" w:color="FFFFFF"/>
                <w:left w:val="single" w:sz="6" w:space="0" w:color="FFFFFF"/>
                <w:bottom w:val="single" w:sz="6" w:space="0" w:color="FFFFFF"/>
                <w:right w:val="single" w:sz="6" w:space="0" w:color="FFFFFF"/>
              </w:pBdr>
              <w:spacing w:after="58"/>
            </w:pPr>
            <w:r w:rsidRPr="00F2738F">
              <w:t>Startup, shutdown, and malfunction plan</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25E46E09" w14:textId="77777777">
            <w:pPr>
              <w:pBdr>
                <w:top w:val="single" w:sz="6" w:space="0" w:color="FFFFFF"/>
                <w:left w:val="single" w:sz="6" w:space="0" w:color="FFFFFF"/>
                <w:bottom w:val="single" w:sz="6" w:space="0" w:color="FFFFFF"/>
                <w:right w:val="single" w:sz="6" w:space="0" w:color="FFFFFF"/>
              </w:pBdr>
              <w:spacing w:after="58"/>
            </w:pPr>
            <w:r w:rsidRPr="00F2738F">
              <w:t>§63.6(e)(3), §63.10(d)(5), §63.7100(e)</w:t>
            </w:r>
          </w:p>
        </w:tc>
      </w:tr>
      <w:tr w14:paraId="5255D683"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tcPr>
          <w:p w:rsidR="008C7544" w:rsidRPr="00F2738F" w:rsidP="00F31237" w14:paraId="02368A87" w14:textId="77777777">
            <w:pPr>
              <w:pBdr>
                <w:top w:val="single" w:sz="6" w:space="0" w:color="FFFFFF"/>
                <w:left w:val="single" w:sz="6" w:space="0" w:color="FFFFFF"/>
                <w:bottom w:val="single" w:sz="6" w:space="0" w:color="FFFFFF"/>
                <w:right w:val="single" w:sz="6" w:space="0" w:color="FFFFFF"/>
              </w:pBdr>
              <w:spacing w:after="58"/>
            </w:pPr>
            <w:r w:rsidRPr="00F2738F">
              <w:t>Semiannual compliance report (no deviations, emission limit deviations, CMS out-of-control, SSM)</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016D1F49" w14:textId="77777777">
            <w:pPr>
              <w:pBdr>
                <w:top w:val="single" w:sz="6" w:space="0" w:color="FFFFFF"/>
                <w:left w:val="single" w:sz="6" w:space="0" w:color="FFFFFF"/>
                <w:bottom w:val="single" w:sz="6" w:space="0" w:color="FFFFFF"/>
                <w:right w:val="single" w:sz="6" w:space="0" w:color="FFFFFF"/>
              </w:pBdr>
              <w:spacing w:after="58"/>
            </w:pPr>
            <w:r w:rsidRPr="00F2738F">
              <w:t>§63.8(c)(7), §63.10(d)(2), §§63.7131(a)-(f)</w:t>
            </w:r>
          </w:p>
        </w:tc>
      </w:tr>
      <w:tr w14:paraId="46BE4999" w14:textId="77777777" w:rsidTr="00F31237">
        <w:tblPrEx>
          <w:tblW w:w="9351"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tcPr>
          <w:p w:rsidR="008C7544" w:rsidRPr="00F2738F" w:rsidP="00F31237" w14:paraId="421349C2" w14:textId="77777777">
            <w:pPr>
              <w:pBdr>
                <w:top w:val="single" w:sz="6" w:space="0" w:color="FFFFFF"/>
                <w:left w:val="single" w:sz="6" w:space="0" w:color="FFFFFF"/>
                <w:bottom w:val="single" w:sz="6" w:space="0" w:color="FFFFFF"/>
                <w:right w:val="single" w:sz="6" w:space="0" w:color="FFFFFF"/>
              </w:pBdr>
              <w:spacing w:after="58"/>
            </w:pPr>
            <w:r w:rsidRPr="00F2738F">
              <w:t>Emergency SSM reports, including where procedures were not followed</w:t>
            </w:r>
          </w:p>
        </w:tc>
        <w:tc>
          <w:tcPr>
            <w:tcW w:w="3960" w:type="dxa"/>
            <w:tcBorders>
              <w:top w:val="single" w:sz="7" w:space="0" w:color="000000"/>
              <w:left w:val="single" w:sz="7" w:space="0" w:color="000000"/>
              <w:bottom w:val="single" w:sz="7" w:space="0" w:color="000000"/>
              <w:right w:val="single" w:sz="7" w:space="0" w:color="000000"/>
            </w:tcBorders>
          </w:tcPr>
          <w:p w:rsidR="008C7544" w:rsidRPr="00F2738F" w:rsidP="00F31237" w14:paraId="79016CF7" w14:textId="77777777">
            <w:pPr>
              <w:pBdr>
                <w:top w:val="single" w:sz="6" w:space="0" w:color="FFFFFF"/>
                <w:left w:val="single" w:sz="6" w:space="0" w:color="FFFFFF"/>
                <w:bottom w:val="single" w:sz="6" w:space="0" w:color="FFFFFF"/>
                <w:right w:val="single" w:sz="6" w:space="0" w:color="FFFFFF"/>
              </w:pBdr>
              <w:spacing w:after="58"/>
            </w:pPr>
            <w:r w:rsidRPr="00F2738F">
              <w:t>§63.6(e)(3), §63.10(d)(5), §63.7131(a), §63.7131(b)</w:t>
            </w:r>
          </w:p>
        </w:tc>
      </w:tr>
    </w:tbl>
    <w:p w:rsidR="008C7544" w:rsidRPr="00F2738F" w:rsidP="008C7544" w14:paraId="46348E6C" w14:textId="77777777">
      <w:pPr>
        <w:pBdr>
          <w:top w:val="single" w:sz="6" w:space="0" w:color="FFFFFF"/>
          <w:left w:val="single" w:sz="6" w:space="0" w:color="FFFFFF"/>
          <w:bottom w:val="single" w:sz="6" w:space="0" w:color="FFFFFF"/>
          <w:right w:val="single" w:sz="6" w:space="0" w:color="FFFFFF"/>
        </w:pBdr>
        <w:spacing w:before="240"/>
      </w:pPr>
      <w:r w:rsidRPr="00F2738F">
        <w:t>A source must keep the following records:</w:t>
      </w:r>
    </w:p>
    <w:tbl>
      <w:tblPr>
        <w:tblW w:w="9351" w:type="dxa"/>
        <w:jc w:val="center"/>
        <w:tblLayout w:type="fixed"/>
        <w:tblCellMar>
          <w:left w:w="120" w:type="dxa"/>
          <w:right w:w="120" w:type="dxa"/>
        </w:tblCellMar>
        <w:tblLook w:val="0000"/>
      </w:tblPr>
      <w:tblGrid>
        <w:gridCol w:w="5571"/>
        <w:gridCol w:w="3780"/>
      </w:tblGrid>
      <w:tr w14:paraId="58F94A82" w14:textId="77777777" w:rsidTr="00F31237">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8C7544" w:rsidRPr="00F2738F" w:rsidP="00F31237" w14:paraId="316A6033" w14:textId="77777777">
            <w:pPr>
              <w:pBdr>
                <w:top w:val="single" w:sz="6" w:space="0" w:color="FFFFFF"/>
                <w:left w:val="single" w:sz="6" w:space="0" w:color="FFFFFF"/>
                <w:bottom w:val="single" w:sz="6" w:space="0" w:color="FFFFFF"/>
                <w:right w:val="single" w:sz="6" w:space="0" w:color="FFFFFF"/>
              </w:pBdr>
              <w:spacing w:after="58"/>
              <w:jc w:val="center"/>
              <w:rPr>
                <w:b/>
              </w:rPr>
            </w:pPr>
            <w:r w:rsidRPr="00F2738F">
              <w:rPr>
                <w:b/>
              </w:rPr>
              <w:t>Recordkeeping</w:t>
            </w:r>
          </w:p>
        </w:tc>
      </w:tr>
      <w:tr w14:paraId="2A407DB4" w14:textId="77777777" w:rsidTr="00F31237">
        <w:tblPrEx>
          <w:tblW w:w="9351"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8C7544" w:rsidRPr="00F2738F" w:rsidP="00F31237" w14:paraId="6EAC5017" w14:textId="77777777">
            <w:pPr>
              <w:pBdr>
                <w:top w:val="single" w:sz="6" w:space="0" w:color="FFFFFF"/>
                <w:left w:val="single" w:sz="6" w:space="0" w:color="FFFFFF"/>
                <w:bottom w:val="single" w:sz="6" w:space="0" w:color="FFFFFF"/>
                <w:right w:val="single" w:sz="6" w:space="0" w:color="FFFFFF"/>
              </w:pBdr>
              <w:spacing w:after="58"/>
            </w:pPr>
            <w:r w:rsidRPr="00F2738F">
              <w:t>Notifications and reports</w:t>
            </w:r>
          </w:p>
        </w:tc>
        <w:tc>
          <w:tcPr>
            <w:tcW w:w="3780" w:type="dxa"/>
            <w:tcBorders>
              <w:top w:val="single" w:sz="7" w:space="0" w:color="000000"/>
              <w:left w:val="single" w:sz="7" w:space="0" w:color="000000"/>
              <w:bottom w:val="single" w:sz="7" w:space="0" w:color="000000"/>
              <w:right w:val="single" w:sz="7" w:space="0" w:color="000000"/>
            </w:tcBorders>
          </w:tcPr>
          <w:p w:rsidR="008C7544" w:rsidRPr="00F2738F" w:rsidP="00F31237" w14:paraId="63896DA7" w14:textId="77777777">
            <w:pPr>
              <w:pBdr>
                <w:top w:val="single" w:sz="6" w:space="0" w:color="FFFFFF"/>
                <w:left w:val="single" w:sz="6" w:space="0" w:color="FFFFFF"/>
                <w:bottom w:val="single" w:sz="6" w:space="0" w:color="FFFFFF"/>
                <w:right w:val="single" w:sz="6" w:space="0" w:color="FFFFFF"/>
              </w:pBdr>
              <w:spacing w:after="58"/>
            </w:pPr>
            <w:r w:rsidRPr="00F2738F">
              <w:t>§63.10(b)(2)(xiv), §63.7132(a)(1)</w:t>
            </w:r>
          </w:p>
        </w:tc>
      </w:tr>
      <w:tr w14:paraId="7F34B67E" w14:textId="77777777" w:rsidTr="00F31237">
        <w:tblPrEx>
          <w:tblW w:w="9351"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8C7544" w:rsidRPr="00F2738F" w:rsidP="00F31237" w14:paraId="07233AA9" w14:textId="77777777">
            <w:pPr>
              <w:pBdr>
                <w:top w:val="single" w:sz="6" w:space="0" w:color="FFFFFF"/>
                <w:left w:val="single" w:sz="6" w:space="0" w:color="FFFFFF"/>
                <w:bottom w:val="single" w:sz="6" w:space="0" w:color="FFFFFF"/>
                <w:right w:val="single" w:sz="6" w:space="0" w:color="FFFFFF"/>
              </w:pBdr>
              <w:spacing w:after="58"/>
            </w:pPr>
            <w:r w:rsidRPr="00F2738F">
              <w:t>Startup, shutdown, and malfunction plan/events</w:t>
            </w:r>
          </w:p>
        </w:tc>
        <w:tc>
          <w:tcPr>
            <w:tcW w:w="3780" w:type="dxa"/>
            <w:tcBorders>
              <w:top w:val="single" w:sz="7" w:space="0" w:color="000000"/>
              <w:left w:val="single" w:sz="7" w:space="0" w:color="000000"/>
              <w:bottom w:val="single" w:sz="7" w:space="0" w:color="000000"/>
              <w:right w:val="single" w:sz="7" w:space="0" w:color="000000"/>
            </w:tcBorders>
          </w:tcPr>
          <w:p w:rsidR="008C7544" w:rsidRPr="00F2738F" w:rsidP="00F31237" w14:paraId="6D8E17D2" w14:textId="77777777">
            <w:pPr>
              <w:pBdr>
                <w:top w:val="single" w:sz="6" w:space="0" w:color="FFFFFF"/>
                <w:left w:val="single" w:sz="6" w:space="0" w:color="FFFFFF"/>
                <w:bottom w:val="single" w:sz="6" w:space="0" w:color="FFFFFF"/>
                <w:right w:val="single" w:sz="6" w:space="0" w:color="FFFFFF"/>
              </w:pBdr>
              <w:spacing w:after="58"/>
            </w:pPr>
            <w:r w:rsidRPr="00F2738F">
              <w:t>§§63.6(e)(3)(</w:t>
            </w:r>
            <w:r w:rsidRPr="00F2738F">
              <w:t>iii)-(</w:t>
            </w:r>
            <w:r w:rsidRPr="00F2738F">
              <w:t>v), §63.7132(a)(2)</w:t>
            </w:r>
          </w:p>
        </w:tc>
      </w:tr>
      <w:tr w14:paraId="53EF6E76" w14:textId="77777777" w:rsidTr="00F31237">
        <w:tblPrEx>
          <w:tblW w:w="9351"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8C7544" w:rsidRPr="00F2738F" w:rsidP="00F31237" w14:paraId="2449EC7F" w14:textId="77777777">
            <w:pPr>
              <w:pBdr>
                <w:top w:val="single" w:sz="6" w:space="0" w:color="FFFFFF"/>
                <w:left w:val="single" w:sz="6" w:space="0" w:color="FFFFFF"/>
                <w:bottom w:val="single" w:sz="6" w:space="0" w:color="FFFFFF"/>
                <w:right w:val="single" w:sz="6" w:space="0" w:color="FFFFFF"/>
              </w:pBdr>
              <w:spacing w:after="58"/>
            </w:pPr>
            <w:r w:rsidRPr="00F2738F">
              <w:t>Performance tests and opacity observations</w:t>
            </w:r>
          </w:p>
        </w:tc>
        <w:tc>
          <w:tcPr>
            <w:tcW w:w="3780" w:type="dxa"/>
            <w:tcBorders>
              <w:top w:val="single" w:sz="7" w:space="0" w:color="000000"/>
              <w:left w:val="single" w:sz="7" w:space="0" w:color="000000"/>
              <w:bottom w:val="single" w:sz="7" w:space="0" w:color="000000"/>
              <w:right w:val="single" w:sz="7" w:space="0" w:color="000000"/>
            </w:tcBorders>
          </w:tcPr>
          <w:p w:rsidR="008C7544" w:rsidRPr="00F2738F" w:rsidP="00F31237" w14:paraId="43028D31" w14:textId="77777777">
            <w:pPr>
              <w:pBdr>
                <w:top w:val="single" w:sz="6" w:space="0" w:color="FFFFFF"/>
                <w:left w:val="single" w:sz="6" w:space="0" w:color="FFFFFF"/>
                <w:bottom w:val="single" w:sz="6" w:space="0" w:color="FFFFFF"/>
                <w:right w:val="single" w:sz="6" w:space="0" w:color="FFFFFF"/>
              </w:pBdr>
              <w:spacing w:after="58"/>
            </w:pPr>
            <w:r w:rsidRPr="00F2738F">
              <w:t>§63.10(b)(2)(viii), §63.7132(a)(3)</w:t>
            </w:r>
          </w:p>
        </w:tc>
      </w:tr>
      <w:tr w14:paraId="428A6B25" w14:textId="77777777" w:rsidTr="00F31237">
        <w:tblPrEx>
          <w:tblW w:w="9351"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8C7544" w:rsidRPr="00F2738F" w:rsidP="00F31237" w14:paraId="236D80A8" w14:textId="77777777">
            <w:pPr>
              <w:pBdr>
                <w:top w:val="single" w:sz="6" w:space="0" w:color="FFFFFF"/>
                <w:left w:val="single" w:sz="6" w:space="0" w:color="FFFFFF"/>
                <w:bottom w:val="single" w:sz="6" w:space="0" w:color="FFFFFF"/>
                <w:right w:val="single" w:sz="6" w:space="0" w:color="FFFFFF"/>
              </w:pBdr>
              <w:spacing w:after="58"/>
            </w:pPr>
            <w:r w:rsidRPr="00F2738F">
              <w:t>Visual emissions observations</w:t>
            </w:r>
          </w:p>
        </w:tc>
        <w:tc>
          <w:tcPr>
            <w:tcW w:w="3780" w:type="dxa"/>
            <w:tcBorders>
              <w:top w:val="single" w:sz="7" w:space="0" w:color="000000"/>
              <w:left w:val="single" w:sz="7" w:space="0" w:color="000000"/>
              <w:bottom w:val="single" w:sz="7" w:space="0" w:color="000000"/>
              <w:right w:val="single" w:sz="7" w:space="0" w:color="000000"/>
            </w:tcBorders>
          </w:tcPr>
          <w:p w:rsidR="008C7544" w:rsidRPr="00F2738F" w:rsidP="00F31237" w14:paraId="3AED7410" w14:textId="77777777">
            <w:pPr>
              <w:pBdr>
                <w:top w:val="single" w:sz="6" w:space="0" w:color="FFFFFF"/>
                <w:left w:val="single" w:sz="6" w:space="0" w:color="FFFFFF"/>
                <w:bottom w:val="single" w:sz="6" w:space="0" w:color="FFFFFF"/>
                <w:right w:val="single" w:sz="6" w:space="0" w:color="FFFFFF"/>
              </w:pBdr>
              <w:spacing w:after="58"/>
            </w:pPr>
            <w:r w:rsidRPr="00F2738F">
              <w:t>§63.6(h)(6), §63.7132(b)</w:t>
            </w:r>
          </w:p>
        </w:tc>
      </w:tr>
      <w:tr w14:paraId="012FFA25" w14:textId="77777777" w:rsidTr="00F31237">
        <w:tblPrEx>
          <w:tblW w:w="9351"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8C7544" w:rsidRPr="00F2738F" w:rsidP="00F31237" w14:paraId="533D4268" w14:textId="77777777">
            <w:pPr>
              <w:pBdr>
                <w:top w:val="single" w:sz="6" w:space="0" w:color="FFFFFF"/>
                <w:left w:val="single" w:sz="6" w:space="0" w:color="FFFFFF"/>
                <w:bottom w:val="single" w:sz="6" w:space="0" w:color="FFFFFF"/>
                <w:right w:val="single" w:sz="6" w:space="0" w:color="FFFFFF"/>
              </w:pBdr>
              <w:spacing w:after="58"/>
            </w:pPr>
            <w:r w:rsidRPr="00F2738F">
              <w:t>Records required to demonstrate continuous compliance with emission limitations</w:t>
            </w:r>
          </w:p>
        </w:tc>
        <w:tc>
          <w:tcPr>
            <w:tcW w:w="3780" w:type="dxa"/>
            <w:tcBorders>
              <w:top w:val="single" w:sz="7" w:space="0" w:color="000000"/>
              <w:left w:val="single" w:sz="7" w:space="0" w:color="000000"/>
              <w:bottom w:val="single" w:sz="7" w:space="0" w:color="000000"/>
              <w:right w:val="single" w:sz="7" w:space="0" w:color="000000"/>
            </w:tcBorders>
          </w:tcPr>
          <w:p w:rsidR="008C7544" w:rsidRPr="00F2738F" w:rsidP="00F31237" w14:paraId="7029730F" w14:textId="77777777">
            <w:pPr>
              <w:pBdr>
                <w:top w:val="single" w:sz="6" w:space="0" w:color="FFFFFF"/>
                <w:left w:val="single" w:sz="6" w:space="0" w:color="FFFFFF"/>
                <w:bottom w:val="single" w:sz="6" w:space="0" w:color="FFFFFF"/>
                <w:right w:val="single" w:sz="6" w:space="0" w:color="FFFFFF"/>
              </w:pBdr>
              <w:spacing w:after="58"/>
            </w:pPr>
            <w:r w:rsidRPr="00F2738F">
              <w:t>§63.10(b)(2)(vii), §63.7132(c)</w:t>
            </w:r>
          </w:p>
        </w:tc>
      </w:tr>
      <w:tr w14:paraId="0A2C8E81" w14:textId="77777777" w:rsidTr="00F31237">
        <w:tblPrEx>
          <w:tblW w:w="9351"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8C7544" w:rsidRPr="00F2738F" w:rsidP="00F31237" w14:paraId="289BFBF0" w14:textId="77777777">
            <w:pPr>
              <w:pBdr>
                <w:top w:val="single" w:sz="6" w:space="0" w:color="FFFFFF"/>
                <w:left w:val="single" w:sz="6" w:space="0" w:color="FFFFFF"/>
                <w:bottom w:val="single" w:sz="6" w:space="0" w:color="FFFFFF"/>
                <w:right w:val="single" w:sz="6" w:space="0" w:color="FFFFFF"/>
              </w:pBdr>
              <w:spacing w:after="58"/>
            </w:pPr>
            <w:r w:rsidRPr="00F2738F">
              <w:t>Basis for the initial applicability determination</w:t>
            </w:r>
          </w:p>
        </w:tc>
        <w:tc>
          <w:tcPr>
            <w:tcW w:w="3780" w:type="dxa"/>
            <w:tcBorders>
              <w:top w:val="single" w:sz="7" w:space="0" w:color="000000"/>
              <w:left w:val="single" w:sz="7" w:space="0" w:color="000000"/>
              <w:bottom w:val="single" w:sz="7" w:space="0" w:color="000000"/>
              <w:right w:val="single" w:sz="7" w:space="0" w:color="000000"/>
            </w:tcBorders>
          </w:tcPr>
          <w:p w:rsidR="008C7544" w:rsidRPr="00F2738F" w:rsidP="00F31237" w14:paraId="031CFD42" w14:textId="77777777">
            <w:pPr>
              <w:pBdr>
                <w:top w:val="single" w:sz="6" w:space="0" w:color="FFFFFF"/>
                <w:left w:val="single" w:sz="6" w:space="0" w:color="FFFFFF"/>
                <w:bottom w:val="single" w:sz="6" w:space="0" w:color="FFFFFF"/>
                <w:right w:val="single" w:sz="6" w:space="0" w:color="FFFFFF"/>
              </w:pBdr>
              <w:spacing w:after="58"/>
            </w:pPr>
            <w:r w:rsidRPr="00F2738F">
              <w:t>§63.7132(d)</w:t>
            </w:r>
          </w:p>
        </w:tc>
      </w:tr>
      <w:tr w14:paraId="4AD93835" w14:textId="77777777" w:rsidTr="00F31237">
        <w:tblPrEx>
          <w:tblW w:w="9351"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8C7544" w:rsidRPr="00F2738F" w:rsidP="00F31237" w14:paraId="6A63AB90" w14:textId="77777777">
            <w:pPr>
              <w:pBdr>
                <w:top w:val="single" w:sz="6" w:space="0" w:color="FFFFFF"/>
                <w:left w:val="single" w:sz="6" w:space="0" w:color="FFFFFF"/>
                <w:bottom w:val="single" w:sz="6" w:space="0" w:color="FFFFFF"/>
                <w:right w:val="single" w:sz="6" w:space="0" w:color="FFFFFF"/>
              </w:pBdr>
              <w:spacing w:after="58"/>
            </w:pPr>
            <w:r w:rsidRPr="00F2738F">
              <w:t>Records are required to be retained for five years</w:t>
            </w:r>
          </w:p>
        </w:tc>
        <w:tc>
          <w:tcPr>
            <w:tcW w:w="3780" w:type="dxa"/>
            <w:tcBorders>
              <w:top w:val="single" w:sz="7" w:space="0" w:color="000000"/>
              <w:left w:val="single" w:sz="7" w:space="0" w:color="000000"/>
              <w:bottom w:val="single" w:sz="7" w:space="0" w:color="000000"/>
              <w:right w:val="single" w:sz="7" w:space="0" w:color="000000"/>
            </w:tcBorders>
          </w:tcPr>
          <w:p w:rsidR="008C7544" w:rsidRPr="00F2738F" w:rsidP="00F31237" w14:paraId="0CB9B173" w14:textId="77777777">
            <w:pPr>
              <w:pBdr>
                <w:top w:val="single" w:sz="6" w:space="0" w:color="FFFFFF"/>
                <w:left w:val="single" w:sz="6" w:space="0" w:color="FFFFFF"/>
                <w:bottom w:val="single" w:sz="6" w:space="0" w:color="FFFFFF"/>
                <w:right w:val="single" w:sz="6" w:space="0" w:color="FFFFFF"/>
              </w:pBdr>
              <w:spacing w:after="58"/>
            </w:pPr>
            <w:r w:rsidRPr="00F2738F">
              <w:t>§63.10(b)(1)</w:t>
            </w:r>
          </w:p>
        </w:tc>
      </w:tr>
    </w:tbl>
    <w:p w:rsidR="001172FE" w:rsidRPr="00F2738F" w:rsidP="008C7544" w14:paraId="7B8A0ACD" w14:textId="27119692">
      <w:pPr>
        <w:spacing w:before="240" w:after="0"/>
        <w:rPr>
          <w:rFonts w:cstheme="minorHAnsi"/>
          <w:b/>
          <w:bCs/>
        </w:rPr>
      </w:pPr>
      <w:bookmarkStart w:id="26" w:name="_Hlk167886290"/>
      <w:r w:rsidRPr="00F2738F">
        <w:rPr>
          <w:rFonts w:cstheme="minorHAnsi"/>
          <w:b/>
          <w:bCs/>
        </w:rPr>
        <w:t xml:space="preserve">12c. </w:t>
      </w:r>
      <w:r w:rsidRPr="00F2738F" w:rsidR="00DD718B">
        <w:rPr>
          <w:rFonts w:cstheme="minorHAnsi"/>
          <w:b/>
          <w:bCs/>
        </w:rPr>
        <w:t>Respondent Activities</w:t>
      </w:r>
      <w:bookmarkStart w:id="27" w:name="_Toc156593385"/>
      <w:bookmarkEnd w:id="25"/>
    </w:p>
    <w:tbl>
      <w:tblPr>
        <w:tblStyle w:val="TableGrid"/>
        <w:tblW w:w="0" w:type="auto"/>
        <w:tblLook w:val="04A0"/>
      </w:tblPr>
      <w:tblGrid>
        <w:gridCol w:w="9350"/>
      </w:tblGrid>
      <w:tr w14:paraId="3E6465CA" w14:textId="77777777" w:rsidTr="00F31237">
        <w:tblPrEx>
          <w:tblW w:w="0" w:type="auto"/>
          <w:tblLook w:val="04A0"/>
        </w:tblPrEx>
        <w:trPr>
          <w:cantSplit/>
          <w:trHeight w:val="458"/>
          <w:tblHeader/>
        </w:trPr>
        <w:tc>
          <w:tcPr>
            <w:tcW w:w="9350" w:type="dxa"/>
            <w:vAlign w:val="center"/>
          </w:tcPr>
          <w:bookmarkEnd w:id="26"/>
          <w:p w:rsidR="008C7544" w:rsidRPr="00F2738F" w:rsidP="00F31237" w14:paraId="2A634BEC" w14:textId="77777777">
            <w:pPr>
              <w:jc w:val="center"/>
              <w:rPr>
                <w:b/>
                <w:bCs/>
              </w:rPr>
            </w:pPr>
            <w:r w:rsidRPr="00F2738F">
              <w:rPr>
                <w:b/>
                <w:bCs/>
              </w:rPr>
              <w:t>Respondent Activities</w:t>
            </w:r>
          </w:p>
        </w:tc>
      </w:tr>
      <w:tr w14:paraId="575085C8" w14:textId="77777777" w:rsidTr="00F31237">
        <w:tblPrEx>
          <w:tblW w:w="0" w:type="auto"/>
          <w:tblLook w:val="04A0"/>
        </w:tblPrEx>
        <w:trPr>
          <w:trHeight w:val="432"/>
        </w:trPr>
        <w:tc>
          <w:tcPr>
            <w:tcW w:w="9350" w:type="dxa"/>
            <w:vAlign w:val="center"/>
          </w:tcPr>
          <w:p w:rsidR="008C7544" w:rsidRPr="00F2738F" w:rsidP="00F31237" w14:paraId="2CA1D40B" w14:textId="77777777">
            <w:r w:rsidRPr="00F2738F">
              <w:t>Familiarization with the regulatory requirements.</w:t>
            </w:r>
          </w:p>
        </w:tc>
      </w:tr>
      <w:tr w14:paraId="1331CF0F" w14:textId="77777777" w:rsidTr="00F31237">
        <w:tblPrEx>
          <w:tblW w:w="0" w:type="auto"/>
          <w:tblLook w:val="04A0"/>
        </w:tblPrEx>
        <w:trPr>
          <w:trHeight w:val="728"/>
        </w:trPr>
        <w:tc>
          <w:tcPr>
            <w:tcW w:w="9350" w:type="dxa"/>
            <w:vAlign w:val="center"/>
          </w:tcPr>
          <w:p w:rsidR="008C7544" w:rsidRPr="00F2738F" w:rsidP="00F31237" w14:paraId="4729370D" w14:textId="77777777">
            <w:r w:rsidRPr="00F2738F">
              <w:t xml:space="preserve">Install, calibrate, maintain, and operate CMS for opacity, or for pressure drop and liquid supply pressure for control device. </w:t>
            </w:r>
          </w:p>
        </w:tc>
      </w:tr>
      <w:tr w14:paraId="7030EA00" w14:textId="77777777" w:rsidTr="00F31237">
        <w:tblPrEx>
          <w:tblW w:w="0" w:type="auto"/>
          <w:tblLook w:val="04A0"/>
        </w:tblPrEx>
        <w:trPr>
          <w:trHeight w:val="701"/>
        </w:trPr>
        <w:tc>
          <w:tcPr>
            <w:tcW w:w="9350" w:type="dxa"/>
            <w:vAlign w:val="center"/>
          </w:tcPr>
          <w:p w:rsidR="008C7544" w:rsidRPr="00F2738F" w:rsidP="00F31237" w14:paraId="78E1240C" w14:textId="77777777">
            <w:r w:rsidRPr="00F2738F">
              <w:t>Perform initial performance test, Reference Methods 1 or 1A, 2, 2A, 2C, 2D, 2F or 2G, 3, 3A, or 3B, 4, 5, 5D, 9, 17, 18, 22, 23, 25A, 29, 30B, 320, 321, ASTM D6420-99, or ASTM Method D6735-01 test, and repeat performance tests if necessary.</w:t>
            </w:r>
          </w:p>
        </w:tc>
      </w:tr>
      <w:tr w14:paraId="241A2C1C" w14:textId="77777777" w:rsidTr="00F31237">
        <w:tblPrEx>
          <w:tblW w:w="0" w:type="auto"/>
          <w:tblLook w:val="04A0"/>
        </w:tblPrEx>
        <w:trPr>
          <w:trHeight w:val="432"/>
        </w:trPr>
        <w:tc>
          <w:tcPr>
            <w:tcW w:w="9350" w:type="dxa"/>
            <w:vAlign w:val="center"/>
          </w:tcPr>
          <w:p w:rsidR="008C7544" w:rsidRPr="00F2738F" w:rsidP="00F31237" w14:paraId="1F8DF5C4" w14:textId="77777777">
            <w:r w:rsidRPr="00F2738F">
              <w:t>Write the notifications and reports listed above.</w:t>
            </w:r>
          </w:p>
        </w:tc>
      </w:tr>
      <w:tr w14:paraId="71524ED8" w14:textId="77777777" w:rsidTr="00F31237">
        <w:tblPrEx>
          <w:tblW w:w="0" w:type="auto"/>
          <w:tblLook w:val="04A0"/>
        </w:tblPrEx>
        <w:trPr>
          <w:trHeight w:val="432"/>
        </w:trPr>
        <w:tc>
          <w:tcPr>
            <w:tcW w:w="9350" w:type="dxa"/>
            <w:vAlign w:val="center"/>
          </w:tcPr>
          <w:p w:rsidR="008C7544" w:rsidRPr="00F2738F" w:rsidP="00F31237" w14:paraId="1B1AE1BA" w14:textId="77777777">
            <w:r w:rsidRPr="00F2738F">
              <w:t>Enter information required to be recorded above.</w:t>
            </w:r>
          </w:p>
        </w:tc>
      </w:tr>
      <w:tr w14:paraId="251BA432" w14:textId="77777777" w:rsidTr="00F31237">
        <w:tblPrEx>
          <w:tblW w:w="0" w:type="auto"/>
          <w:tblLook w:val="04A0"/>
        </w:tblPrEx>
        <w:trPr>
          <w:trHeight w:val="728"/>
        </w:trPr>
        <w:tc>
          <w:tcPr>
            <w:tcW w:w="9350" w:type="dxa"/>
            <w:vAlign w:val="center"/>
          </w:tcPr>
          <w:p w:rsidR="008C7544" w:rsidRPr="00F2738F" w:rsidP="00F31237" w14:paraId="7DA7B019" w14:textId="77777777">
            <w:r w:rsidRPr="00F2738F">
              <w:t>Submit the required reports developing, acquiring, installing, and utilizing technology and systems for collecting, validating, and verifying information.</w:t>
            </w:r>
          </w:p>
        </w:tc>
      </w:tr>
      <w:tr w14:paraId="5CBEBA3E" w14:textId="77777777" w:rsidTr="00F31237">
        <w:tblPrEx>
          <w:tblW w:w="0" w:type="auto"/>
          <w:tblLook w:val="04A0"/>
        </w:tblPrEx>
        <w:trPr>
          <w:trHeight w:val="719"/>
        </w:trPr>
        <w:tc>
          <w:tcPr>
            <w:tcW w:w="9350" w:type="dxa"/>
            <w:vAlign w:val="center"/>
          </w:tcPr>
          <w:p w:rsidR="008C7544" w:rsidRPr="00F2738F" w:rsidP="00F31237" w14:paraId="3076E868" w14:textId="77777777">
            <w:r w:rsidRPr="00F2738F">
              <w:t>Develop, acquire, install, and utilize technology and systems for processing and maintaining information.</w:t>
            </w:r>
          </w:p>
        </w:tc>
      </w:tr>
      <w:tr w14:paraId="236495E4" w14:textId="77777777" w:rsidTr="00F31237">
        <w:tblPrEx>
          <w:tblW w:w="0" w:type="auto"/>
          <w:tblLook w:val="04A0"/>
        </w:tblPrEx>
        <w:trPr>
          <w:trHeight w:val="432"/>
        </w:trPr>
        <w:tc>
          <w:tcPr>
            <w:tcW w:w="9350" w:type="dxa"/>
            <w:vAlign w:val="center"/>
          </w:tcPr>
          <w:p w:rsidR="008C7544" w:rsidRPr="00F2738F" w:rsidP="00F31237" w14:paraId="1BFBBBE9" w14:textId="77777777">
            <w:r w:rsidRPr="00F2738F">
              <w:t>Develop, acquire, install, and utilize technology and systems for disclosing and providing information.</w:t>
            </w:r>
          </w:p>
        </w:tc>
      </w:tr>
      <w:tr w14:paraId="2746A26C" w14:textId="77777777" w:rsidTr="00F31237">
        <w:tblPrEx>
          <w:tblW w:w="0" w:type="auto"/>
          <w:tblLook w:val="04A0"/>
        </w:tblPrEx>
        <w:trPr>
          <w:trHeight w:val="432"/>
        </w:trPr>
        <w:tc>
          <w:tcPr>
            <w:tcW w:w="9350" w:type="dxa"/>
            <w:vAlign w:val="center"/>
          </w:tcPr>
          <w:p w:rsidR="008C7544" w:rsidRPr="00F2738F" w:rsidP="00F31237" w14:paraId="64D700CD" w14:textId="77777777">
            <w:r w:rsidRPr="00F2738F">
              <w:t>Train personnel to be able to respond to a collection of information.</w:t>
            </w:r>
          </w:p>
        </w:tc>
      </w:tr>
      <w:tr w14:paraId="1D156C2E" w14:textId="77777777" w:rsidTr="00F31237">
        <w:tblPrEx>
          <w:tblW w:w="0" w:type="auto"/>
          <w:tblLook w:val="04A0"/>
        </w:tblPrEx>
        <w:trPr>
          <w:trHeight w:val="432"/>
        </w:trPr>
        <w:tc>
          <w:tcPr>
            <w:tcW w:w="9350" w:type="dxa"/>
          </w:tcPr>
          <w:p w:rsidR="008C7544" w:rsidRPr="00F2738F" w:rsidP="00F31237" w14:paraId="5BD1DCEE" w14:textId="77777777">
            <w:r w:rsidRPr="00F2738F">
              <w:t>Transmit, or otherwise disclose the information.</w:t>
            </w:r>
          </w:p>
        </w:tc>
      </w:tr>
    </w:tbl>
    <w:p w:rsidR="00D92ED6" w:rsidRPr="00F2738F" w:rsidP="008C7544" w14:paraId="0B6BE1C2" w14:textId="3F49A8F0">
      <w:pPr>
        <w:spacing w:before="240" w:after="0"/>
        <w:rPr>
          <w:rFonts w:cstheme="minorHAnsi"/>
          <w:b/>
          <w:bCs/>
        </w:rPr>
      </w:pPr>
      <w:bookmarkStart w:id="28" w:name="_Hlk167886425"/>
      <w:r w:rsidRPr="00F2738F">
        <w:rPr>
          <w:rFonts w:cstheme="minorHAnsi"/>
          <w:b/>
          <w:bCs/>
        </w:rPr>
        <w:t xml:space="preserve">12d. </w:t>
      </w:r>
      <w:r w:rsidRPr="00F2738F">
        <w:rPr>
          <w:rFonts w:cstheme="minorHAnsi"/>
          <w:b/>
          <w:bCs/>
        </w:rPr>
        <w:t xml:space="preserve">Respondent </w:t>
      </w:r>
      <w:r w:rsidRPr="00F2738F" w:rsidR="00BB2B15">
        <w:rPr>
          <w:rFonts w:cstheme="minorHAnsi"/>
          <w:b/>
          <w:bCs/>
        </w:rPr>
        <w:t xml:space="preserve">Burden </w:t>
      </w:r>
      <w:r w:rsidRPr="00F2738F" w:rsidR="00B666CD">
        <w:rPr>
          <w:rFonts w:cstheme="minorHAnsi"/>
          <w:b/>
          <w:bCs/>
        </w:rPr>
        <w:t>Hour</w:t>
      </w:r>
      <w:r w:rsidRPr="00F2738F" w:rsidR="00BB2B15">
        <w:rPr>
          <w:rFonts w:cstheme="minorHAnsi"/>
          <w:b/>
          <w:bCs/>
        </w:rPr>
        <w:t>s</w:t>
      </w:r>
      <w:r w:rsidRPr="00F2738F" w:rsidR="00B666CD">
        <w:rPr>
          <w:rFonts w:cstheme="minorHAnsi"/>
          <w:b/>
          <w:bCs/>
        </w:rPr>
        <w:t xml:space="preserve"> and Labor </w:t>
      </w:r>
      <w:bookmarkEnd w:id="27"/>
      <w:r w:rsidRPr="00F2738F" w:rsidR="00BB2B15">
        <w:rPr>
          <w:rFonts w:cstheme="minorHAnsi"/>
          <w:b/>
          <w:bCs/>
        </w:rPr>
        <w:t>Costs</w:t>
      </w:r>
    </w:p>
    <w:bookmarkEnd w:id="28"/>
    <w:p w:rsidR="0050169C" w:rsidRPr="00F2738F" w:rsidP="0050169C" w14:paraId="645ACE1B" w14:textId="77777777">
      <w:pPr>
        <w:pBdr>
          <w:top w:val="single" w:sz="6" w:space="0" w:color="FFFFFF"/>
          <w:left w:val="single" w:sz="6" w:space="0" w:color="FFFFFF"/>
          <w:bottom w:val="single" w:sz="6" w:space="0" w:color="FFFFFF"/>
          <w:right w:val="single" w:sz="6" w:space="0" w:color="FFFFFF"/>
        </w:pBdr>
      </w:pPr>
      <w:r w:rsidRPr="00F2738F">
        <w:t xml:space="preserve">Based on our research for this ICR, on average over the next three years, approximately 35 existing respondents will be subject to these standards. It is estimated that no additional respondent will become subject over time. The overall average number of respondents, as shown in the table below, remains 35 per year. </w:t>
      </w:r>
    </w:p>
    <w:p w:rsidR="0050169C" w:rsidRPr="00F2738F" w:rsidP="0050169C" w14:paraId="7F402092" w14:textId="77777777">
      <w:pPr>
        <w:pBdr>
          <w:top w:val="single" w:sz="6" w:space="0" w:color="FFFFFF"/>
          <w:left w:val="single" w:sz="6" w:space="0" w:color="FFFFFF"/>
          <w:bottom w:val="single" w:sz="6" w:space="0" w:color="FFFFFF"/>
          <w:right w:val="single" w:sz="6" w:space="0" w:color="FFFFFF"/>
        </w:pBdr>
      </w:pPr>
      <w:r w:rsidRPr="00F2738F">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70ED26FB" w14:textId="77777777" w:rsidTr="007C51E3">
        <w:tblPrEx>
          <w:tblW w:w="9359" w:type="dxa"/>
          <w:tblInd w:w="110" w:type="dxa"/>
          <w:tblLayout w:type="fixed"/>
          <w:tblCellMar>
            <w:left w:w="110" w:type="dxa"/>
            <w:right w:w="110" w:type="dxa"/>
          </w:tblCellMar>
          <w:tblLook w:val="0000"/>
        </w:tblPrEx>
        <w:trPr>
          <w:trHeight w:val="576"/>
          <w:tblHeader/>
        </w:trPr>
        <w:tc>
          <w:tcPr>
            <w:tcW w:w="9359" w:type="dxa"/>
            <w:gridSpan w:val="6"/>
            <w:tcBorders>
              <w:top w:val="single" w:sz="7" w:space="0" w:color="000000"/>
              <w:left w:val="single" w:sz="7" w:space="0" w:color="000000"/>
              <w:bottom w:val="single" w:sz="6" w:space="0" w:color="FFFFFF"/>
              <w:right w:val="single" w:sz="7" w:space="0" w:color="000000"/>
            </w:tcBorders>
            <w:vAlign w:val="center"/>
          </w:tcPr>
          <w:p w:rsidR="0050169C" w:rsidRPr="00F2738F" w:rsidP="007C51E3" w14:paraId="1D8420DB" w14:textId="7CE76496">
            <w:pPr>
              <w:spacing w:line="120" w:lineRule="exact"/>
              <w:jc w:val="center"/>
              <w:rPr>
                <w:b/>
                <w:bCs/>
              </w:rPr>
            </w:pPr>
            <w:r w:rsidRPr="00F2738F">
              <w:rPr>
                <w:b/>
                <w:bCs/>
              </w:rPr>
              <w:t>Number of Respondents</w:t>
            </w:r>
          </w:p>
        </w:tc>
      </w:tr>
      <w:tr w14:paraId="235C866F" w14:textId="77777777" w:rsidTr="00F31237">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50169C" w:rsidRPr="00F2738F" w:rsidP="00F31237" w14:paraId="54FD5894" w14:textId="77777777">
            <w:pPr>
              <w:spacing w:line="120" w:lineRule="exact"/>
              <w:rPr>
                <w:b/>
                <w:bCs/>
              </w:rPr>
            </w:pPr>
          </w:p>
          <w:p w:rsidR="0050169C" w:rsidRPr="00F2738F" w:rsidP="00F31237" w14:paraId="163C071A" w14:textId="77777777">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50169C" w:rsidRPr="00F2738F" w:rsidP="00F31237" w14:paraId="17E9220D" w14:textId="77777777">
            <w:pPr>
              <w:spacing w:line="120" w:lineRule="exact"/>
              <w:rPr>
                <w:sz w:val="18"/>
                <w:szCs w:val="18"/>
              </w:rPr>
            </w:pPr>
          </w:p>
          <w:p w:rsidR="0050169C" w:rsidRPr="00F2738F" w:rsidP="00F31237" w14:paraId="65CC09A3"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F2738F">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50169C" w:rsidRPr="00F2738F" w:rsidP="00F31237" w14:paraId="5F9AA5E7" w14:textId="77777777">
            <w:pPr>
              <w:spacing w:line="120" w:lineRule="exact"/>
              <w:rPr>
                <w:sz w:val="18"/>
                <w:szCs w:val="18"/>
              </w:rPr>
            </w:pPr>
          </w:p>
          <w:p w:rsidR="0050169C" w:rsidRPr="00F2738F" w:rsidP="00F31237" w14:paraId="4ADB7A24"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F2738F">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50169C" w:rsidRPr="00F2738F" w:rsidP="00F31237" w14:paraId="60E98E25" w14:textId="77777777">
            <w:pPr>
              <w:spacing w:line="120" w:lineRule="exact"/>
              <w:rPr>
                <w:sz w:val="18"/>
                <w:szCs w:val="18"/>
              </w:rPr>
            </w:pPr>
          </w:p>
          <w:p w:rsidR="0050169C" w:rsidRPr="00F2738F" w:rsidP="00F31237" w14:paraId="7AFEFDD3" w14:textId="77777777">
            <w:pPr>
              <w:pBdr>
                <w:top w:val="single" w:sz="6" w:space="0" w:color="FFFFFF"/>
                <w:left w:val="single" w:sz="6" w:space="0" w:color="FFFFFF"/>
                <w:bottom w:val="single" w:sz="6" w:space="0" w:color="FFFFFF"/>
                <w:right w:val="single" w:sz="6" w:space="0" w:color="FFFFFF"/>
              </w:pBdr>
              <w:spacing w:after="52"/>
              <w:rPr>
                <w:sz w:val="18"/>
                <w:szCs w:val="18"/>
              </w:rPr>
            </w:pPr>
          </w:p>
        </w:tc>
      </w:tr>
      <w:tr w14:paraId="44C84C6A" w14:textId="77777777" w:rsidTr="00F31237">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vAlign w:val="bottom"/>
          </w:tcPr>
          <w:p w:rsidR="0050169C" w:rsidRPr="00F2738F" w:rsidP="00F31237" w14:paraId="2F9E10B0" w14:textId="77777777">
            <w:pPr>
              <w:spacing w:line="120" w:lineRule="exact"/>
              <w:jc w:val="center"/>
              <w:rPr>
                <w:sz w:val="18"/>
                <w:szCs w:val="18"/>
              </w:rPr>
            </w:pPr>
          </w:p>
          <w:p w:rsidR="0050169C" w:rsidRPr="00F2738F" w:rsidP="00F31237" w14:paraId="5DF30AE6" w14:textId="77777777">
            <w:pPr>
              <w:pBdr>
                <w:top w:val="single" w:sz="6" w:space="0" w:color="FFFFFF"/>
                <w:left w:val="single" w:sz="6" w:space="0" w:color="FFFFFF"/>
                <w:bottom w:val="single" w:sz="6" w:space="0" w:color="FFFFFF"/>
                <w:right w:val="single" w:sz="6" w:space="0" w:color="FFFFFF"/>
              </w:pBdr>
              <w:jc w:val="center"/>
              <w:rPr>
                <w:sz w:val="20"/>
                <w:szCs w:val="20"/>
              </w:rPr>
            </w:pPr>
          </w:p>
          <w:p w:rsidR="0050169C" w:rsidRPr="00F2738F" w:rsidP="00F31237" w14:paraId="4FF60706"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2738F">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bottom"/>
          </w:tcPr>
          <w:p w:rsidR="0050169C" w:rsidRPr="00F2738F" w:rsidP="00F31237" w14:paraId="2C78597B" w14:textId="77777777">
            <w:pPr>
              <w:spacing w:line="120" w:lineRule="exact"/>
              <w:jc w:val="center"/>
              <w:rPr>
                <w:sz w:val="20"/>
                <w:szCs w:val="20"/>
              </w:rPr>
            </w:pPr>
          </w:p>
          <w:p w:rsidR="0050169C" w:rsidRPr="00F2738F" w:rsidP="00F31237" w14:paraId="200D9788"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(A)</w:t>
            </w:r>
          </w:p>
          <w:p w:rsidR="0050169C" w:rsidRPr="00F2738F" w:rsidP="00F31237" w14:paraId="447AF9B3"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2738F">
              <w:rPr>
                <w:sz w:val="20"/>
                <w:szCs w:val="20"/>
              </w:rPr>
              <w:t xml:space="preserve">Number of New Respondents </w:t>
            </w:r>
            <w:r w:rsidRPr="00F2738F">
              <w:rPr>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vAlign w:val="bottom"/>
          </w:tcPr>
          <w:p w:rsidR="0050169C" w:rsidRPr="00F2738F" w:rsidP="00F31237" w14:paraId="3CCA11D5" w14:textId="77777777">
            <w:pPr>
              <w:spacing w:line="120" w:lineRule="exact"/>
              <w:jc w:val="center"/>
              <w:rPr>
                <w:sz w:val="20"/>
                <w:szCs w:val="20"/>
              </w:rPr>
            </w:pPr>
          </w:p>
          <w:p w:rsidR="0050169C" w:rsidRPr="00F2738F" w:rsidP="00F31237" w14:paraId="2F1AEEFF"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(B)</w:t>
            </w:r>
          </w:p>
          <w:p w:rsidR="0050169C" w:rsidRPr="00F2738F" w:rsidP="00F31237" w14:paraId="374F8594"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2738F">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vAlign w:val="bottom"/>
          </w:tcPr>
          <w:p w:rsidR="0050169C" w:rsidRPr="00F2738F" w:rsidP="00F31237" w14:paraId="00C4498C" w14:textId="77777777">
            <w:pPr>
              <w:spacing w:line="120" w:lineRule="exact"/>
              <w:jc w:val="center"/>
              <w:rPr>
                <w:sz w:val="20"/>
                <w:szCs w:val="20"/>
              </w:rPr>
            </w:pPr>
          </w:p>
          <w:p w:rsidR="0050169C" w:rsidRPr="00F2738F" w:rsidP="00F31237" w14:paraId="05463DFB"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(C)</w:t>
            </w:r>
          </w:p>
          <w:p w:rsidR="0050169C" w:rsidRPr="00F2738F" w:rsidP="00F31237" w14:paraId="72C4698C"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2738F">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vAlign w:val="bottom"/>
          </w:tcPr>
          <w:p w:rsidR="0050169C" w:rsidRPr="00F2738F" w:rsidP="00F31237" w14:paraId="7412215E" w14:textId="77777777">
            <w:pPr>
              <w:spacing w:line="120" w:lineRule="exact"/>
              <w:jc w:val="center"/>
              <w:rPr>
                <w:sz w:val="20"/>
                <w:szCs w:val="20"/>
              </w:rPr>
            </w:pPr>
          </w:p>
          <w:p w:rsidR="0050169C" w:rsidRPr="00F2738F" w:rsidP="00F31237" w14:paraId="7696F753"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(D)</w:t>
            </w:r>
          </w:p>
          <w:p w:rsidR="0050169C" w:rsidRPr="00F2738F" w:rsidP="00F31237" w14:paraId="189B25D0"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2738F">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vAlign w:val="bottom"/>
          </w:tcPr>
          <w:p w:rsidR="0050169C" w:rsidRPr="00F2738F" w:rsidP="00F31237" w14:paraId="13065D61" w14:textId="77777777">
            <w:pPr>
              <w:spacing w:line="120" w:lineRule="exact"/>
              <w:jc w:val="center"/>
              <w:rPr>
                <w:sz w:val="20"/>
                <w:szCs w:val="20"/>
              </w:rPr>
            </w:pPr>
          </w:p>
          <w:p w:rsidR="0050169C" w:rsidRPr="00F2738F" w:rsidP="00F31237" w14:paraId="76390A48"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(E)</w:t>
            </w:r>
          </w:p>
          <w:p w:rsidR="0050169C" w:rsidRPr="00F2738F" w:rsidP="00F31237" w14:paraId="054C6744"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Number of Respondents</w:t>
            </w:r>
          </w:p>
          <w:p w:rsidR="0050169C" w:rsidRPr="00F2738F" w:rsidP="00F31237" w14:paraId="5F225FF6"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2738F">
              <w:rPr>
                <w:sz w:val="20"/>
                <w:szCs w:val="20"/>
              </w:rPr>
              <w:t>(E=A+B+C-D)</w:t>
            </w:r>
          </w:p>
        </w:tc>
      </w:tr>
      <w:tr w14:paraId="1FB752F1" w14:textId="77777777" w:rsidTr="00F31237">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50169C" w:rsidRPr="00F2738F" w:rsidP="00F31237" w14:paraId="53285580"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50169C" w:rsidRPr="00F2738F" w:rsidP="00F31237" w14:paraId="4D64E4EB"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50169C" w:rsidRPr="00F2738F" w:rsidP="00F31237" w14:paraId="32AEE7E9"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2070" w:type="dxa"/>
            <w:tcBorders>
              <w:top w:val="single" w:sz="8" w:space="0" w:color="000000"/>
              <w:left w:val="single" w:sz="6" w:space="0" w:color="000000"/>
              <w:bottom w:val="single" w:sz="6" w:space="0" w:color="000000"/>
              <w:right w:val="single" w:sz="6" w:space="0" w:color="000000"/>
            </w:tcBorders>
            <w:vAlign w:val="center"/>
          </w:tcPr>
          <w:p w:rsidR="0050169C" w:rsidRPr="00F2738F" w:rsidP="00F31237" w14:paraId="7B0395A1"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50169C" w:rsidRPr="00F2738F" w:rsidP="00F31237" w14:paraId="53904656"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50169C" w:rsidRPr="00F2738F" w:rsidP="00F31237" w14:paraId="60E72D07"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r>
      <w:tr w14:paraId="6A82EB5F" w14:textId="77777777" w:rsidTr="00F3123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0169C" w:rsidRPr="00F2738F" w:rsidP="00F31237" w14:paraId="56F5A28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50169C" w:rsidRPr="00F2738F" w:rsidP="00F31237" w14:paraId="2868A049"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50169C" w:rsidRPr="00F2738F" w:rsidP="00F31237" w14:paraId="50D9CD6F"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2070" w:type="dxa"/>
            <w:tcBorders>
              <w:top w:val="single" w:sz="6" w:space="0" w:color="000000"/>
              <w:left w:val="single" w:sz="6" w:space="0" w:color="000000"/>
              <w:bottom w:val="single" w:sz="6" w:space="0" w:color="000000"/>
              <w:right w:val="single" w:sz="6" w:space="0" w:color="000000"/>
            </w:tcBorders>
            <w:vAlign w:val="center"/>
          </w:tcPr>
          <w:p w:rsidR="0050169C" w:rsidRPr="00F2738F" w:rsidP="00F31237" w14:paraId="4EAB0F03"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0169C" w:rsidRPr="00F2738F" w:rsidP="00F31237" w14:paraId="136BD151"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0169C" w:rsidRPr="00F2738F" w:rsidP="00F31237" w14:paraId="2A49C121"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r>
      <w:tr w14:paraId="40E21413" w14:textId="77777777" w:rsidTr="00F3123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0169C" w:rsidRPr="00F2738F" w:rsidP="00F31237" w14:paraId="3B8C9A4A"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50169C" w:rsidRPr="00F2738F" w:rsidP="00F31237" w14:paraId="1C07EF9D"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50169C" w:rsidRPr="00F2738F" w:rsidP="00F31237" w14:paraId="77800EA2"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2070" w:type="dxa"/>
            <w:tcBorders>
              <w:top w:val="single" w:sz="6" w:space="0" w:color="000000"/>
              <w:left w:val="single" w:sz="6" w:space="0" w:color="000000"/>
              <w:bottom w:val="single" w:sz="6" w:space="0" w:color="000000"/>
              <w:right w:val="single" w:sz="6" w:space="0" w:color="000000"/>
            </w:tcBorders>
            <w:vAlign w:val="center"/>
          </w:tcPr>
          <w:p w:rsidR="0050169C" w:rsidRPr="00F2738F" w:rsidP="00F31237" w14:paraId="06BE4A53"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0169C" w:rsidRPr="00F2738F" w:rsidP="00F31237" w14:paraId="4D36142A"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0169C" w:rsidRPr="00F2738F" w:rsidP="00F31237" w14:paraId="2EB06A13"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r>
      <w:tr w14:paraId="7112A084" w14:textId="77777777" w:rsidTr="00F3123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50169C" w:rsidRPr="00F2738F" w:rsidP="00F31237" w14:paraId="3C28E71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50169C" w:rsidRPr="00F2738F" w:rsidP="00F31237" w14:paraId="0835E3BA"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50169C" w:rsidRPr="00F2738F" w:rsidP="00F31237" w14:paraId="166E1AE8"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2070" w:type="dxa"/>
            <w:tcBorders>
              <w:top w:val="single" w:sz="6" w:space="0" w:color="000000"/>
              <w:left w:val="single" w:sz="6" w:space="0" w:color="000000"/>
              <w:bottom w:val="single" w:sz="8" w:space="0" w:color="000000"/>
              <w:right w:val="single" w:sz="6" w:space="0" w:color="000000"/>
            </w:tcBorders>
            <w:vAlign w:val="center"/>
          </w:tcPr>
          <w:p w:rsidR="0050169C" w:rsidRPr="00F2738F" w:rsidP="00F31237" w14:paraId="190B02F0"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50169C" w:rsidRPr="00F2738F" w:rsidP="00F31237" w14:paraId="567C5DB2"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50169C" w:rsidRPr="00F2738F" w:rsidP="00F31237" w14:paraId="7C234B74"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r>
    </w:tbl>
    <w:p w:rsidR="0050169C" w:rsidRPr="00F2738F" w:rsidP="0050169C" w14:paraId="72A4E00F" w14:textId="77777777">
      <w:pPr>
        <w:pBdr>
          <w:top w:val="single" w:sz="6" w:space="0" w:color="FFFFFF"/>
          <w:left w:val="single" w:sz="6" w:space="0" w:color="FFFFFF"/>
          <w:bottom w:val="single" w:sz="6" w:space="0" w:color="FFFFFF"/>
          <w:right w:val="single" w:sz="6" w:space="0" w:color="FFFFFF"/>
        </w:pBdr>
        <w:ind w:firstLine="720"/>
        <w:rPr>
          <w:sz w:val="20"/>
          <w:szCs w:val="20"/>
        </w:rPr>
      </w:pPr>
      <w:r w:rsidRPr="00F2738F">
        <w:rPr>
          <w:vertAlign w:val="superscript"/>
        </w:rPr>
        <w:t>a</w:t>
      </w:r>
      <w:r w:rsidRPr="00F2738F">
        <w:t xml:space="preserve"> </w:t>
      </w:r>
      <w:r w:rsidRPr="00F2738F">
        <w:rPr>
          <w:sz w:val="20"/>
          <w:szCs w:val="20"/>
        </w:rPr>
        <w:t>New</w:t>
      </w:r>
      <w:r w:rsidRPr="00F2738F">
        <w:rPr>
          <w:sz w:val="20"/>
          <w:szCs w:val="20"/>
        </w:rPr>
        <w:t xml:space="preserve"> respondents include sources with constructed, reconstructed and modified affected facilities. </w:t>
      </w:r>
    </w:p>
    <w:p w:rsidR="0050169C" w:rsidRPr="00F2738F" w:rsidP="0050169C" w14:paraId="10DA900A" w14:textId="77777777">
      <w:pPr>
        <w:pBdr>
          <w:top w:val="single" w:sz="6" w:space="0" w:color="FFFFFF"/>
          <w:left w:val="single" w:sz="6" w:space="0" w:color="FFFFFF"/>
          <w:bottom w:val="single" w:sz="6" w:space="0" w:color="FFFFFF"/>
          <w:right w:val="single" w:sz="6" w:space="0" w:color="FFFFFF"/>
        </w:pBdr>
      </w:pPr>
      <w:r w:rsidRPr="00F2738F">
        <w:t xml:space="preserve">Column D is subtracted to avoid double-counting respondents. As shown above, the average Number of Respondents over the three-year period of this ICR is 35.  </w:t>
      </w:r>
    </w:p>
    <w:p w:rsidR="0050169C" w:rsidRPr="00F2738F" w:rsidP="0050169C" w14:paraId="1115CD99" w14:textId="77777777">
      <w:pPr>
        <w:pBdr>
          <w:top w:val="single" w:sz="6" w:space="0" w:color="FFFFFF"/>
          <w:left w:val="single" w:sz="6" w:space="0" w:color="FFFFFF"/>
          <w:bottom w:val="single" w:sz="6" w:space="0" w:color="FFFFFF"/>
          <w:right w:val="single" w:sz="6" w:space="0" w:color="FFFFFF"/>
        </w:pBdr>
      </w:pPr>
      <w:r w:rsidRPr="00F2738F">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387E007E" w14:textId="77777777" w:rsidTr="00F31237">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50169C" w:rsidRPr="00F2738F" w:rsidP="00F31237" w14:paraId="39F9A00E" w14:textId="7777777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F2738F">
              <w:rPr>
                <w:b/>
                <w:bCs/>
              </w:rPr>
              <w:t>Total Annual Responses</w:t>
            </w:r>
          </w:p>
        </w:tc>
      </w:tr>
      <w:tr w14:paraId="44A56194" w14:textId="77777777" w:rsidTr="00F31237">
        <w:tblPrEx>
          <w:tblW w:w="9180" w:type="dxa"/>
          <w:tblInd w:w="201" w:type="dxa"/>
          <w:tblLayout w:type="fixed"/>
          <w:tblCellMar>
            <w:left w:w="111" w:type="dxa"/>
            <w:right w:w="111" w:type="dxa"/>
          </w:tblCellMar>
          <w:tblLook w:val="0000"/>
        </w:tblPrEx>
        <w:tc>
          <w:tcPr>
            <w:tcW w:w="2700" w:type="dxa"/>
            <w:vAlign w:val="bottom"/>
          </w:tcPr>
          <w:p w:rsidR="0050169C" w:rsidRPr="00F2738F" w:rsidP="00F31237" w14:paraId="54E5BF9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(A)</w:t>
            </w:r>
          </w:p>
          <w:p w:rsidR="0050169C" w:rsidRPr="00F2738F" w:rsidP="00F31237" w14:paraId="0CF3A0DB" w14:textId="77777777">
            <w:pPr>
              <w:pBdr>
                <w:top w:val="single" w:sz="6" w:space="0" w:color="FFFFFF"/>
                <w:left w:val="single" w:sz="6" w:space="0" w:color="FFFFFF"/>
                <w:bottom w:val="single" w:sz="6" w:space="0" w:color="FFFFFF"/>
                <w:right w:val="single" w:sz="6" w:space="0" w:color="FFFFFF"/>
              </w:pBdr>
              <w:jc w:val="center"/>
              <w:rPr>
                <w:sz w:val="20"/>
                <w:szCs w:val="20"/>
              </w:rPr>
            </w:pPr>
          </w:p>
          <w:p w:rsidR="0050169C" w:rsidRPr="00F2738F" w:rsidP="00F31237" w14:paraId="796EB058"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2738F">
              <w:rPr>
                <w:sz w:val="20"/>
                <w:szCs w:val="20"/>
              </w:rPr>
              <w:t>Information Collection Activity</w:t>
            </w:r>
          </w:p>
        </w:tc>
        <w:tc>
          <w:tcPr>
            <w:tcW w:w="1260" w:type="dxa"/>
            <w:vAlign w:val="bottom"/>
          </w:tcPr>
          <w:p w:rsidR="0050169C" w:rsidRPr="00F2738F" w:rsidP="00F31237" w14:paraId="2670286A"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(B)</w:t>
            </w:r>
          </w:p>
          <w:p w:rsidR="0050169C" w:rsidRPr="00F2738F" w:rsidP="00F31237" w14:paraId="37CB3B82" w14:textId="77777777">
            <w:pPr>
              <w:pBdr>
                <w:top w:val="single" w:sz="6" w:space="0" w:color="FFFFFF"/>
                <w:left w:val="single" w:sz="6" w:space="0" w:color="FFFFFF"/>
                <w:bottom w:val="single" w:sz="6" w:space="0" w:color="FFFFFF"/>
                <w:right w:val="single" w:sz="6" w:space="0" w:color="FFFFFF"/>
              </w:pBdr>
              <w:jc w:val="center"/>
              <w:rPr>
                <w:sz w:val="20"/>
                <w:szCs w:val="20"/>
              </w:rPr>
            </w:pPr>
          </w:p>
          <w:p w:rsidR="0050169C" w:rsidRPr="00F2738F" w:rsidP="00F31237" w14:paraId="0AB6AB45"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2738F">
              <w:rPr>
                <w:sz w:val="20"/>
                <w:szCs w:val="20"/>
              </w:rPr>
              <w:t>Number of Respondents</w:t>
            </w:r>
          </w:p>
        </w:tc>
        <w:tc>
          <w:tcPr>
            <w:tcW w:w="1260" w:type="dxa"/>
            <w:vAlign w:val="bottom"/>
          </w:tcPr>
          <w:p w:rsidR="0050169C" w:rsidRPr="00F2738F" w:rsidP="00F31237" w14:paraId="1CD51CA8"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(C)</w:t>
            </w:r>
          </w:p>
          <w:p w:rsidR="0050169C" w:rsidRPr="00F2738F" w:rsidP="00F31237" w14:paraId="36B9216A" w14:textId="77777777">
            <w:pPr>
              <w:pBdr>
                <w:top w:val="single" w:sz="6" w:space="0" w:color="FFFFFF"/>
                <w:left w:val="single" w:sz="6" w:space="0" w:color="FFFFFF"/>
                <w:bottom w:val="single" w:sz="6" w:space="0" w:color="FFFFFF"/>
                <w:right w:val="single" w:sz="6" w:space="0" w:color="FFFFFF"/>
              </w:pBdr>
              <w:jc w:val="center"/>
              <w:rPr>
                <w:sz w:val="20"/>
                <w:szCs w:val="20"/>
              </w:rPr>
            </w:pPr>
          </w:p>
          <w:p w:rsidR="0050169C" w:rsidRPr="00F2738F" w:rsidP="00F31237" w14:paraId="7743A4D0"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2738F">
              <w:rPr>
                <w:sz w:val="20"/>
                <w:szCs w:val="20"/>
              </w:rPr>
              <w:t>Number of Responses</w:t>
            </w:r>
          </w:p>
        </w:tc>
        <w:tc>
          <w:tcPr>
            <w:tcW w:w="1890" w:type="dxa"/>
            <w:vAlign w:val="bottom"/>
          </w:tcPr>
          <w:p w:rsidR="0050169C" w:rsidRPr="00F2738F" w:rsidP="00F31237" w14:paraId="7916C070"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(D)</w:t>
            </w:r>
          </w:p>
          <w:p w:rsidR="0050169C" w:rsidRPr="00F2738F" w:rsidP="00F31237" w14:paraId="78E172B5"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2738F">
              <w:rPr>
                <w:sz w:val="20"/>
                <w:szCs w:val="20"/>
              </w:rPr>
              <w:t xml:space="preserve">Number of Existing Respondents That Keep Records </w:t>
            </w:r>
            <w:r w:rsidRPr="00F2738F">
              <w:rPr>
                <w:sz w:val="20"/>
                <w:szCs w:val="20"/>
              </w:rPr>
              <w:t>But</w:t>
            </w:r>
            <w:r w:rsidRPr="00F2738F">
              <w:rPr>
                <w:sz w:val="20"/>
                <w:szCs w:val="20"/>
              </w:rPr>
              <w:t xml:space="preserve"> Do Not Submit Reports</w:t>
            </w:r>
          </w:p>
        </w:tc>
        <w:tc>
          <w:tcPr>
            <w:tcW w:w="2070" w:type="dxa"/>
            <w:vAlign w:val="bottom"/>
          </w:tcPr>
          <w:p w:rsidR="0050169C" w:rsidRPr="00F2738F" w:rsidP="00F31237" w14:paraId="7BFA8ADA"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(E)</w:t>
            </w:r>
          </w:p>
          <w:p w:rsidR="0050169C" w:rsidRPr="00F2738F" w:rsidP="00F31237" w14:paraId="55ADCC33"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Total Annual Responses</w:t>
            </w:r>
          </w:p>
          <w:p w:rsidR="0050169C" w:rsidRPr="00F2738F" w:rsidP="00F31237" w14:paraId="077F95E0"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2738F">
              <w:rPr>
                <w:sz w:val="20"/>
                <w:szCs w:val="20"/>
              </w:rPr>
              <w:t>E=(</w:t>
            </w:r>
            <w:r w:rsidRPr="00F2738F">
              <w:rPr>
                <w:sz w:val="20"/>
                <w:szCs w:val="20"/>
              </w:rPr>
              <w:t>BxC</w:t>
            </w:r>
            <w:r w:rsidRPr="00F2738F">
              <w:rPr>
                <w:sz w:val="20"/>
                <w:szCs w:val="20"/>
              </w:rPr>
              <w:t>)+D</w:t>
            </w:r>
          </w:p>
        </w:tc>
      </w:tr>
      <w:tr w14:paraId="7D5E51BA"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179D553E"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Notification of applicability</w:t>
            </w:r>
          </w:p>
        </w:tc>
        <w:tc>
          <w:tcPr>
            <w:tcW w:w="1260" w:type="dxa"/>
            <w:vAlign w:val="center"/>
          </w:tcPr>
          <w:p w:rsidR="0050169C" w:rsidRPr="00F2738F" w:rsidP="00F31237" w14:paraId="09DBE346"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1260" w:type="dxa"/>
            <w:vAlign w:val="center"/>
          </w:tcPr>
          <w:p w:rsidR="0050169C" w:rsidRPr="00F2738F" w:rsidP="00F31237" w14:paraId="53AAAD4D"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55C737A4"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56AE7228"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r>
      <w:tr w14:paraId="458E6A8E"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26724DAC"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Notification of construction/ reconstruction</w:t>
            </w:r>
          </w:p>
        </w:tc>
        <w:tc>
          <w:tcPr>
            <w:tcW w:w="1260" w:type="dxa"/>
            <w:vAlign w:val="center"/>
          </w:tcPr>
          <w:p w:rsidR="0050169C" w:rsidRPr="00F2738F" w:rsidP="00F31237" w14:paraId="0A1A9821"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1260" w:type="dxa"/>
            <w:vAlign w:val="center"/>
          </w:tcPr>
          <w:p w:rsidR="0050169C" w:rsidRPr="00F2738F" w:rsidP="00F31237" w14:paraId="394AD8E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076F97CC"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5F1F0EFA"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r>
      <w:tr w14:paraId="2C2866C8"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039AAC58"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Notification of anticipated startup</w:t>
            </w:r>
          </w:p>
        </w:tc>
        <w:tc>
          <w:tcPr>
            <w:tcW w:w="1260" w:type="dxa"/>
            <w:vAlign w:val="center"/>
          </w:tcPr>
          <w:p w:rsidR="0050169C" w:rsidRPr="00F2738F" w:rsidP="00F31237" w14:paraId="5FD26EE1"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1260" w:type="dxa"/>
            <w:vAlign w:val="center"/>
          </w:tcPr>
          <w:p w:rsidR="0050169C" w:rsidRPr="00F2738F" w:rsidP="00F31237" w14:paraId="26F48F72"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0F2FDCDD"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3A38B299"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r>
      <w:tr w14:paraId="6C1430A4"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24FBE046"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Notification of actual startup</w:t>
            </w:r>
          </w:p>
        </w:tc>
        <w:tc>
          <w:tcPr>
            <w:tcW w:w="1260" w:type="dxa"/>
            <w:vAlign w:val="center"/>
          </w:tcPr>
          <w:p w:rsidR="0050169C" w:rsidRPr="00F2738F" w:rsidP="00F31237" w14:paraId="6DD79A32"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1260" w:type="dxa"/>
            <w:vAlign w:val="center"/>
          </w:tcPr>
          <w:p w:rsidR="0050169C" w:rsidRPr="00F2738F" w:rsidP="00F31237" w14:paraId="034355EC"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4943E59F"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4CCCE90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r>
      <w:tr w14:paraId="38762124"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5D9AFCE3"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Notification of special compliance requirements</w:t>
            </w:r>
          </w:p>
        </w:tc>
        <w:tc>
          <w:tcPr>
            <w:tcW w:w="1260" w:type="dxa"/>
            <w:vAlign w:val="center"/>
          </w:tcPr>
          <w:p w:rsidR="0050169C" w:rsidRPr="00F2738F" w:rsidP="00F31237" w14:paraId="1DE46D4E"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N/A</w:t>
            </w:r>
          </w:p>
        </w:tc>
        <w:tc>
          <w:tcPr>
            <w:tcW w:w="1260" w:type="dxa"/>
            <w:vAlign w:val="center"/>
          </w:tcPr>
          <w:p w:rsidR="0050169C" w:rsidRPr="00F2738F" w:rsidP="00F31237" w14:paraId="5F41FED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N/A</w:t>
            </w:r>
          </w:p>
        </w:tc>
        <w:tc>
          <w:tcPr>
            <w:tcW w:w="1890" w:type="dxa"/>
            <w:vAlign w:val="center"/>
          </w:tcPr>
          <w:p w:rsidR="0050169C" w:rsidRPr="00F2738F" w:rsidP="00F31237" w14:paraId="01DA25BF"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N/A</w:t>
            </w:r>
          </w:p>
        </w:tc>
        <w:tc>
          <w:tcPr>
            <w:tcW w:w="2070" w:type="dxa"/>
            <w:vAlign w:val="center"/>
          </w:tcPr>
          <w:p w:rsidR="0050169C" w:rsidRPr="00F2738F" w:rsidP="00F31237" w14:paraId="28E6C73C"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N/A</w:t>
            </w:r>
          </w:p>
        </w:tc>
      </w:tr>
      <w:tr w14:paraId="4333135A"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26E2327A"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Compliance extension request</w:t>
            </w:r>
          </w:p>
        </w:tc>
        <w:tc>
          <w:tcPr>
            <w:tcW w:w="1260" w:type="dxa"/>
            <w:vAlign w:val="center"/>
          </w:tcPr>
          <w:p w:rsidR="0050169C" w:rsidRPr="00F2738F" w:rsidP="00F31237" w14:paraId="4EB74856"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N/A</w:t>
            </w:r>
          </w:p>
        </w:tc>
        <w:tc>
          <w:tcPr>
            <w:tcW w:w="1260" w:type="dxa"/>
            <w:vAlign w:val="center"/>
          </w:tcPr>
          <w:p w:rsidR="0050169C" w:rsidRPr="00F2738F" w:rsidP="00F31237" w14:paraId="685EF929"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1E8985A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1CD8C610"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r>
      <w:tr w14:paraId="5EAC2FA3"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197A3EBC"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Notification of performance tests</w:t>
            </w:r>
          </w:p>
        </w:tc>
        <w:tc>
          <w:tcPr>
            <w:tcW w:w="1260" w:type="dxa"/>
            <w:vAlign w:val="center"/>
          </w:tcPr>
          <w:p w:rsidR="0050169C" w:rsidRPr="00F2738F" w:rsidP="00F31237" w14:paraId="01C58060"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1260" w:type="dxa"/>
            <w:vAlign w:val="center"/>
          </w:tcPr>
          <w:p w:rsidR="0050169C" w:rsidRPr="00F2738F" w:rsidP="00F31237" w14:paraId="10DAA0B2"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2E537A86"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53903774"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23.6</w:t>
            </w:r>
          </w:p>
        </w:tc>
      </w:tr>
      <w:tr w14:paraId="4DC5C79F"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0EAC5988"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Notification of opacity/VE observations</w:t>
            </w:r>
          </w:p>
        </w:tc>
        <w:tc>
          <w:tcPr>
            <w:tcW w:w="1260" w:type="dxa"/>
            <w:vAlign w:val="center"/>
          </w:tcPr>
          <w:p w:rsidR="0050169C" w:rsidRPr="00F2738F" w:rsidP="00F31237" w14:paraId="04F37DAB"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N/A</w:t>
            </w:r>
          </w:p>
        </w:tc>
        <w:tc>
          <w:tcPr>
            <w:tcW w:w="1260" w:type="dxa"/>
            <w:vAlign w:val="center"/>
          </w:tcPr>
          <w:p w:rsidR="0050169C" w:rsidRPr="00F2738F" w:rsidP="00F31237" w14:paraId="0C28B2A3"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1059BC7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5D9F928B"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37</w:t>
            </w:r>
          </w:p>
        </w:tc>
      </w:tr>
      <w:tr w14:paraId="4B1F0827"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3787F288"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Operation, maintenance, and monitoring plans</w:t>
            </w:r>
          </w:p>
        </w:tc>
        <w:tc>
          <w:tcPr>
            <w:tcW w:w="1260" w:type="dxa"/>
            <w:vAlign w:val="center"/>
          </w:tcPr>
          <w:p w:rsidR="0050169C" w:rsidRPr="00F2738F" w:rsidP="00F31237" w14:paraId="75702817"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1260" w:type="dxa"/>
            <w:vAlign w:val="center"/>
          </w:tcPr>
          <w:p w:rsidR="0050169C" w:rsidRPr="00F2738F" w:rsidP="00F31237" w14:paraId="6ABEEEA4"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39D6062F"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62B81589"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r>
      <w:tr w14:paraId="124162F0"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0088A2C7"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Startup, shutdown, and malfunction plans</w:t>
            </w:r>
          </w:p>
        </w:tc>
        <w:tc>
          <w:tcPr>
            <w:tcW w:w="1260" w:type="dxa"/>
            <w:vAlign w:val="center"/>
          </w:tcPr>
          <w:p w:rsidR="0050169C" w:rsidRPr="00F2738F" w:rsidP="00F31237" w14:paraId="14D9614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N/A</w:t>
            </w:r>
          </w:p>
        </w:tc>
        <w:tc>
          <w:tcPr>
            <w:tcW w:w="1260" w:type="dxa"/>
            <w:vAlign w:val="center"/>
          </w:tcPr>
          <w:p w:rsidR="0050169C" w:rsidRPr="00F2738F" w:rsidP="00F31237" w14:paraId="727557A6"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1AB080DE"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004C82C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r>
      <w:tr w14:paraId="1558F243"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717D3A79"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Site-specific test plan</w:t>
            </w:r>
          </w:p>
        </w:tc>
        <w:tc>
          <w:tcPr>
            <w:tcW w:w="1260" w:type="dxa"/>
            <w:vAlign w:val="center"/>
          </w:tcPr>
          <w:p w:rsidR="0050169C" w:rsidRPr="00F2738F" w:rsidP="00F31237" w14:paraId="6C391F62"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1260" w:type="dxa"/>
            <w:vAlign w:val="center"/>
          </w:tcPr>
          <w:p w:rsidR="0050169C" w:rsidRPr="00F2738F" w:rsidP="00F31237" w14:paraId="6675E683"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54192FCB"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654B506A"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r>
      <w:tr w14:paraId="44C81B18"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1052C291"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Notification of compliance status</w:t>
            </w:r>
          </w:p>
        </w:tc>
        <w:tc>
          <w:tcPr>
            <w:tcW w:w="1260" w:type="dxa"/>
            <w:vAlign w:val="center"/>
          </w:tcPr>
          <w:p w:rsidR="0050169C" w:rsidRPr="00F2738F" w:rsidP="00F31237" w14:paraId="51FF006D"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1260" w:type="dxa"/>
            <w:vAlign w:val="center"/>
          </w:tcPr>
          <w:p w:rsidR="0050169C" w:rsidRPr="00F2738F" w:rsidP="00F31237" w14:paraId="3EC047F0"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7194A311"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6E40BE0E"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r>
      <w:tr w14:paraId="121870BB"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4BC432DF"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Waiver application</w:t>
            </w:r>
          </w:p>
        </w:tc>
        <w:tc>
          <w:tcPr>
            <w:tcW w:w="1260" w:type="dxa"/>
            <w:vAlign w:val="center"/>
          </w:tcPr>
          <w:p w:rsidR="0050169C" w:rsidRPr="00F2738F" w:rsidP="00F31237" w14:paraId="40E075F8"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N/A</w:t>
            </w:r>
          </w:p>
        </w:tc>
        <w:tc>
          <w:tcPr>
            <w:tcW w:w="1260" w:type="dxa"/>
            <w:vAlign w:val="center"/>
          </w:tcPr>
          <w:p w:rsidR="0050169C" w:rsidRPr="00F2738F" w:rsidP="00F31237" w14:paraId="7E1A8694"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N/A</w:t>
            </w:r>
          </w:p>
        </w:tc>
        <w:tc>
          <w:tcPr>
            <w:tcW w:w="1890" w:type="dxa"/>
            <w:vAlign w:val="center"/>
          </w:tcPr>
          <w:p w:rsidR="0050169C" w:rsidRPr="00F2738F" w:rsidP="00F31237" w14:paraId="5AA9D3A6"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N/A</w:t>
            </w:r>
          </w:p>
        </w:tc>
        <w:tc>
          <w:tcPr>
            <w:tcW w:w="2070" w:type="dxa"/>
            <w:vAlign w:val="center"/>
          </w:tcPr>
          <w:p w:rsidR="0050169C" w:rsidRPr="00F2738F" w:rsidP="00F31237" w14:paraId="4029791F"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N/A</w:t>
            </w:r>
          </w:p>
        </w:tc>
      </w:tr>
      <w:tr w14:paraId="3567B7D6"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4EA980F0"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Semiannual compliance reports</w:t>
            </w:r>
          </w:p>
        </w:tc>
        <w:tc>
          <w:tcPr>
            <w:tcW w:w="1260" w:type="dxa"/>
            <w:vAlign w:val="center"/>
          </w:tcPr>
          <w:p w:rsidR="0050169C" w:rsidRPr="00F2738F" w:rsidP="00F31237" w14:paraId="57C44A3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1260" w:type="dxa"/>
            <w:vAlign w:val="center"/>
          </w:tcPr>
          <w:p w:rsidR="0050169C" w:rsidRPr="00F2738F" w:rsidP="00F31237" w14:paraId="205FB6FC"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2</w:t>
            </w:r>
          </w:p>
        </w:tc>
        <w:tc>
          <w:tcPr>
            <w:tcW w:w="1890" w:type="dxa"/>
            <w:vAlign w:val="center"/>
          </w:tcPr>
          <w:p w:rsidR="0050169C" w:rsidRPr="00F2738F" w:rsidP="00F31237" w14:paraId="12FBB253"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5CF4C649"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74</w:t>
            </w:r>
          </w:p>
        </w:tc>
      </w:tr>
      <w:tr w14:paraId="62F98826"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670453FF" w14:textId="77777777">
            <w:pPr>
              <w:pBdr>
                <w:top w:val="single" w:sz="6" w:space="0" w:color="FFFFFF"/>
                <w:left w:val="single" w:sz="6" w:space="0" w:color="FFFFFF"/>
                <w:bottom w:val="single" w:sz="6" w:space="0" w:color="FFFFFF"/>
                <w:right w:val="single" w:sz="6" w:space="0" w:color="FFFFFF"/>
              </w:pBdr>
              <w:rPr>
                <w:sz w:val="20"/>
                <w:szCs w:val="20"/>
              </w:rPr>
            </w:pPr>
            <w:r w:rsidRPr="00F2738F">
              <w:rPr>
                <w:sz w:val="20"/>
                <w:szCs w:val="20"/>
              </w:rPr>
              <w:t>Emergency startup, shutdown, or malfunction reports</w:t>
            </w:r>
          </w:p>
        </w:tc>
        <w:tc>
          <w:tcPr>
            <w:tcW w:w="1260" w:type="dxa"/>
            <w:vAlign w:val="center"/>
          </w:tcPr>
          <w:p w:rsidR="0050169C" w:rsidRPr="00F2738F" w:rsidP="00F31237" w14:paraId="2C1753E0"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35</w:t>
            </w:r>
          </w:p>
        </w:tc>
        <w:tc>
          <w:tcPr>
            <w:tcW w:w="1260" w:type="dxa"/>
            <w:vAlign w:val="center"/>
          </w:tcPr>
          <w:p w:rsidR="0050169C" w:rsidRPr="00F2738F" w:rsidP="00F31237" w14:paraId="15F983FB"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w:t>
            </w:r>
          </w:p>
        </w:tc>
        <w:tc>
          <w:tcPr>
            <w:tcW w:w="1890" w:type="dxa"/>
            <w:vAlign w:val="center"/>
          </w:tcPr>
          <w:p w:rsidR="0050169C" w:rsidRPr="00F2738F" w:rsidP="00F31237" w14:paraId="2048F23A"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0</w:t>
            </w:r>
          </w:p>
        </w:tc>
        <w:tc>
          <w:tcPr>
            <w:tcW w:w="2070" w:type="dxa"/>
            <w:vAlign w:val="center"/>
          </w:tcPr>
          <w:p w:rsidR="0050169C" w:rsidRPr="00F2738F" w:rsidP="00F31237" w14:paraId="29815DD5" w14:textId="77777777">
            <w:pPr>
              <w:pBdr>
                <w:top w:val="single" w:sz="6" w:space="0" w:color="FFFFFF"/>
                <w:left w:val="single" w:sz="6" w:space="0" w:color="FFFFFF"/>
                <w:bottom w:val="single" w:sz="6" w:space="0" w:color="FFFFFF"/>
                <w:right w:val="single" w:sz="6" w:space="0" w:color="FFFFFF"/>
              </w:pBdr>
              <w:jc w:val="center"/>
              <w:rPr>
                <w:sz w:val="20"/>
                <w:szCs w:val="20"/>
              </w:rPr>
            </w:pPr>
            <w:r w:rsidRPr="00F2738F">
              <w:rPr>
                <w:sz w:val="20"/>
                <w:szCs w:val="20"/>
              </w:rPr>
              <w:t>1.9</w:t>
            </w:r>
          </w:p>
        </w:tc>
      </w:tr>
      <w:tr w14:paraId="2B469F34" w14:textId="77777777" w:rsidTr="00F31237">
        <w:tblPrEx>
          <w:tblW w:w="9180" w:type="dxa"/>
          <w:tblInd w:w="201" w:type="dxa"/>
          <w:tblLayout w:type="fixed"/>
          <w:tblCellMar>
            <w:left w:w="111" w:type="dxa"/>
            <w:right w:w="111" w:type="dxa"/>
          </w:tblCellMar>
          <w:tblLook w:val="0000"/>
        </w:tblPrEx>
        <w:trPr>
          <w:trHeight w:val="366"/>
        </w:trPr>
        <w:tc>
          <w:tcPr>
            <w:tcW w:w="2700" w:type="dxa"/>
            <w:vAlign w:val="center"/>
          </w:tcPr>
          <w:p w:rsidR="0050169C" w:rsidRPr="00F2738F" w:rsidP="00F31237" w14:paraId="19E8F67E"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rsidR="0050169C" w:rsidRPr="00F2738F" w:rsidP="00F31237" w14:paraId="19450DB4"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50169C" w:rsidRPr="00F2738F" w:rsidP="00F31237" w14:paraId="092B6246"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50169C" w:rsidRPr="00F2738F" w:rsidP="00F31237" w14:paraId="6065CD87" w14:textId="77777777">
            <w:pPr>
              <w:pBdr>
                <w:top w:val="single" w:sz="6" w:space="0" w:color="FFFFFF"/>
                <w:left w:val="single" w:sz="6" w:space="0" w:color="FFFFFF"/>
                <w:bottom w:val="single" w:sz="6" w:space="0" w:color="FFFFFF"/>
                <w:right w:val="single" w:sz="6" w:space="0" w:color="FFFFFF"/>
              </w:pBdr>
              <w:jc w:val="center"/>
              <w:rPr>
                <w:b/>
                <w:bCs/>
                <w:sz w:val="20"/>
                <w:szCs w:val="20"/>
              </w:rPr>
            </w:pPr>
            <w:r w:rsidRPr="00F2738F">
              <w:rPr>
                <w:b/>
                <w:bCs/>
                <w:sz w:val="20"/>
                <w:szCs w:val="20"/>
              </w:rPr>
              <w:t>Total</w:t>
            </w:r>
          </w:p>
        </w:tc>
        <w:tc>
          <w:tcPr>
            <w:tcW w:w="2070" w:type="dxa"/>
            <w:vAlign w:val="center"/>
          </w:tcPr>
          <w:p w:rsidR="0050169C" w:rsidRPr="00F2738F" w:rsidP="00F31237" w14:paraId="3C8A936D" w14:textId="77777777">
            <w:pPr>
              <w:pBdr>
                <w:top w:val="single" w:sz="6" w:space="0" w:color="FFFFFF"/>
                <w:left w:val="single" w:sz="6" w:space="0" w:color="FFFFFF"/>
                <w:bottom w:val="single" w:sz="6" w:space="0" w:color="FFFFFF"/>
                <w:right w:val="single" w:sz="6" w:space="0" w:color="FFFFFF"/>
              </w:pBdr>
              <w:jc w:val="center"/>
              <w:rPr>
                <w:b/>
                <w:bCs/>
                <w:sz w:val="20"/>
                <w:szCs w:val="20"/>
              </w:rPr>
            </w:pPr>
            <w:r w:rsidRPr="00F2738F">
              <w:rPr>
                <w:b/>
                <w:bCs/>
                <w:sz w:val="20"/>
                <w:szCs w:val="20"/>
              </w:rPr>
              <w:t>145</w:t>
            </w:r>
          </w:p>
        </w:tc>
      </w:tr>
    </w:tbl>
    <w:p w:rsidR="0050169C" w:rsidRPr="00F2738F" w:rsidP="0050169C" w14:paraId="4F56693A" w14:textId="77777777">
      <w:pPr>
        <w:pBdr>
          <w:top w:val="single" w:sz="6" w:space="0" w:color="FFFFFF"/>
          <w:left w:val="single" w:sz="6" w:space="0" w:color="FFFFFF"/>
          <w:bottom w:val="single" w:sz="6" w:space="0" w:color="FFFFFF"/>
          <w:right w:val="single" w:sz="6" w:space="0" w:color="FFFFFF"/>
        </w:pBdr>
      </w:pPr>
    </w:p>
    <w:p w:rsidR="0050169C" w:rsidRPr="00F2738F" w:rsidP="0050169C" w14:paraId="410FC005" w14:textId="77777777">
      <w:pPr>
        <w:pBdr>
          <w:top w:val="single" w:sz="6" w:space="0" w:color="FFFFFF"/>
          <w:left w:val="single" w:sz="6" w:space="0" w:color="FFFFFF"/>
          <w:bottom w:val="single" w:sz="6" w:space="0" w:color="FFFFFF"/>
          <w:right w:val="single" w:sz="6" w:space="0" w:color="FFFFFF"/>
        </w:pBdr>
      </w:pPr>
      <w:r w:rsidRPr="00F2738F">
        <w:t xml:space="preserve">The number of Total Annual Responses is 145. </w:t>
      </w:r>
    </w:p>
    <w:p w:rsidR="00D71EBB" w:rsidRPr="00F2738F" w:rsidP="00D71EBB" w14:paraId="0C3F60D3" w14:textId="785C29A6">
      <w:pPr>
        <w:pBdr>
          <w:top w:val="single" w:sz="6" w:space="1" w:color="FFFFFF"/>
          <w:left w:val="single" w:sz="6" w:space="0" w:color="FFFFFF"/>
          <w:bottom w:val="single" w:sz="6" w:space="0" w:color="FFFFFF"/>
          <w:right w:val="single" w:sz="6" w:space="0" w:color="FFFFFF"/>
        </w:pBdr>
      </w:pPr>
      <w:r w:rsidRPr="00F2738F">
        <w:t xml:space="preserve">The average annual burden to industry over the next three years from </w:t>
      </w:r>
      <w:r w:rsidRPr="00F2738F">
        <w:t>these recordkeeping</w:t>
      </w:r>
      <w:r w:rsidRPr="00F2738F">
        <w:t xml:space="preserve"> and reporting requirements is estimated to be 8,392 hours (Total Labor Hours from Table</w:t>
      </w:r>
      <w:r w:rsidRPr="00F2738F" w:rsidR="00D97B43">
        <w:t>s 1-4</w:t>
      </w:r>
      <w:r w:rsidRPr="00F2738F">
        <w:t xml:space="preserve"> below). These hours are based on Agency studies and background documents from the development of the regulation, Agency knowledge and experience with the NESHAP program, the </w:t>
      </w:r>
      <w:r w:rsidRPr="00F2738F" w:rsidR="00D01DE1">
        <w:t>previously approved</w:t>
      </w:r>
      <w:r w:rsidRPr="00F2738F">
        <w:t xml:space="preserve"> ICR, and any comments received.</w:t>
      </w:r>
    </w:p>
    <w:p w:rsidR="00D71EBB" w:rsidRPr="00F2738F" w:rsidP="00D71EBB" w14:paraId="64B393AE" w14:textId="77777777">
      <w:pPr>
        <w:pBdr>
          <w:top w:val="single" w:sz="6" w:space="1" w:color="FFFFFF"/>
          <w:left w:val="single" w:sz="6" w:space="0" w:color="FFFFFF"/>
          <w:bottom w:val="single" w:sz="6" w:space="0" w:color="FFFFFF"/>
          <w:right w:val="single" w:sz="6" w:space="0" w:color="FFFFFF"/>
        </w:pBdr>
      </w:pPr>
      <w:r w:rsidRPr="00F2738F">
        <w:t xml:space="preserve">This ICR uses the following labor rates: </w:t>
      </w:r>
    </w:p>
    <w:p w:rsidR="00D71EBB" w:rsidRPr="00F2738F" w:rsidP="00D71EBB" w14:paraId="124218C0" w14:textId="77777777">
      <w:pPr>
        <w:pBdr>
          <w:top w:val="single" w:sz="6" w:space="0" w:color="FFFFFF"/>
          <w:left w:val="single" w:sz="6" w:space="0" w:color="FFFFFF"/>
          <w:bottom w:val="single" w:sz="6" w:space="0" w:color="FFFFFF"/>
          <w:right w:val="single" w:sz="6" w:space="0" w:color="FFFFFF"/>
        </w:pBdr>
        <w:tabs>
          <w:tab w:val="left" w:pos="-1440"/>
        </w:tabs>
        <w:ind w:left="2880" w:hanging="1440"/>
      </w:pPr>
      <w:bookmarkStart w:id="29" w:name="_Hlk11763009"/>
      <w:r w:rsidRPr="00F2738F">
        <w:t>Managerial</w:t>
      </w:r>
      <w:r w:rsidRPr="00F2738F">
        <w:tab/>
        <w:t>$117.73 ($56.06+ 110%)</w:t>
      </w:r>
    </w:p>
    <w:p w:rsidR="00D71EBB" w:rsidRPr="00F2738F" w:rsidP="00D71EBB" w14:paraId="0CBC30DB" w14:textId="77777777">
      <w:pPr>
        <w:pBdr>
          <w:top w:val="single" w:sz="6" w:space="0" w:color="FFFFFF"/>
          <w:left w:val="single" w:sz="6" w:space="0" w:color="FFFFFF"/>
          <w:bottom w:val="single" w:sz="6" w:space="0" w:color="FFFFFF"/>
          <w:right w:val="single" w:sz="6" w:space="0" w:color="FFFFFF"/>
        </w:pBdr>
        <w:tabs>
          <w:tab w:val="left" w:pos="-1440"/>
        </w:tabs>
        <w:ind w:left="2880" w:hanging="1440"/>
      </w:pPr>
      <w:r w:rsidRPr="00F2738F">
        <w:t>Technical</w:t>
      </w:r>
      <w:r w:rsidRPr="00F2738F">
        <w:tab/>
        <w:t>$106.56 ($50.74 + 110%)</w:t>
      </w:r>
    </w:p>
    <w:p w:rsidR="00D71EBB" w:rsidRPr="00F2738F" w:rsidP="00D71EBB" w14:paraId="2AAAF064" w14:textId="77777777">
      <w:pPr>
        <w:pBdr>
          <w:top w:val="single" w:sz="6" w:space="0" w:color="FFFFFF"/>
          <w:left w:val="single" w:sz="6" w:space="0" w:color="FFFFFF"/>
          <w:bottom w:val="single" w:sz="6" w:space="0" w:color="FFFFFF"/>
          <w:right w:val="single" w:sz="6" w:space="0" w:color="FFFFFF"/>
        </w:pBdr>
        <w:tabs>
          <w:tab w:val="left" w:pos="-1440"/>
        </w:tabs>
        <w:ind w:left="2880" w:hanging="1440"/>
      </w:pPr>
      <w:r w:rsidRPr="00F2738F">
        <w:t>Clerical</w:t>
      </w:r>
      <w:r w:rsidRPr="00F2738F">
        <w:tab/>
        <w:t>$43.47 ($20.70 + 110%)</w:t>
      </w:r>
    </w:p>
    <w:p w:rsidR="00ED57A4" w:rsidRPr="00F2738F" w:rsidP="00D71EBB" w14:paraId="68F435BE" w14:textId="49A12933">
      <w:pPr>
        <w:spacing w:before="60"/>
      </w:pPr>
      <w:r w:rsidRPr="00F2738F">
        <w:t xml:space="preserve">These rates are from the United States Department of Labor, Bureau of Labor Statistics, May 2021 </w:t>
      </w:r>
      <w:bookmarkEnd w:id="29"/>
      <w:r w:rsidRPr="00F2738F">
        <w:t>National Industry-Specific Occupational Employment and Wage Estimates for NAICS 327000 – Nonmetallic Mineral Product Manufacturing.  The rates represent the median hourly rate for labor codes 11-1021, 11-3051, and 43-6010, representing the categories “Managerial”, “Technical”, and “Clerical”, respectively. The rates have been increased by 110 percent to account for the benefit packages available to those employed by private industry.</w:t>
      </w:r>
    </w:p>
    <w:p w:rsidR="00895CC2" w:rsidRPr="00F2738F" w:rsidP="00895CC2" w14:paraId="13867A19" w14:textId="77777777">
      <w:pPr>
        <w:pBdr>
          <w:top w:val="single" w:sz="6" w:space="0" w:color="FFFFFF"/>
          <w:left w:val="single" w:sz="6" w:space="0" w:color="FFFFFF"/>
          <w:bottom w:val="single" w:sz="6" w:space="0" w:color="FFFFFF"/>
          <w:right w:val="single" w:sz="6" w:space="0" w:color="FFFFFF"/>
        </w:pBdr>
      </w:pPr>
      <w:r w:rsidRPr="00F2738F">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895CC2" w:rsidRPr="00F2738F" w:rsidP="00895CC2" w14:paraId="46C9136B" w14:textId="14431810">
      <w:pPr>
        <w:pBdr>
          <w:top w:val="single" w:sz="6" w:space="0" w:color="FFFFFF"/>
          <w:left w:val="single" w:sz="6" w:space="0" w:color="FFFFFF"/>
          <w:bottom w:val="single" w:sz="6" w:space="0" w:color="FFFFFF"/>
          <w:right w:val="single" w:sz="6" w:space="0" w:color="FFFFFF"/>
        </w:pBdr>
        <w:rPr>
          <w:u w:val="single"/>
        </w:rPr>
      </w:pPr>
      <w:r w:rsidRPr="00F2738F">
        <w:t xml:space="preserve">The total annual labor costs are </w:t>
      </w:r>
      <w:r w:rsidRPr="00F2738F" w:rsidR="00D97B43">
        <w:t>$2,550,000 and</w:t>
      </w:r>
      <w:r w:rsidRPr="00F2738F">
        <w:t xml:space="preserve"> are averaged to be approximately $850,000 per year for the first three years. Details regarding these estimates may be found at the end of this document in Table 1</w:t>
      </w:r>
      <w:r w:rsidRPr="00F2738F">
        <w:t>.</w:t>
      </w:r>
    </w:p>
    <w:p w:rsidR="00BB2B15" w:rsidRPr="00F2738F" w:rsidP="00854AAE" w14:paraId="5D1B71A2" w14:textId="2ADBBFA0">
      <w:pPr>
        <w:pStyle w:val="ListParagraph"/>
        <w:numPr>
          <w:ilvl w:val="0"/>
          <w:numId w:val="25"/>
        </w:numPr>
        <w:spacing w:before="240" w:after="0"/>
        <w:rPr>
          <w:rFonts w:cstheme="minorHAnsi"/>
          <w:b/>
          <w:bCs/>
          <w:caps/>
        </w:rPr>
      </w:pPr>
      <w:bookmarkStart w:id="30" w:name="_Toc156593386"/>
      <w:bookmarkStart w:id="31" w:name="_Hlk167886580"/>
      <w:r w:rsidRPr="00F2738F">
        <w:rPr>
          <w:b/>
          <w:bCs/>
          <w:caps/>
        </w:rPr>
        <w:t>Respondent</w:t>
      </w:r>
      <w:r w:rsidRPr="00F2738F" w:rsidR="009A09EC">
        <w:rPr>
          <w:b/>
          <w:bCs/>
          <w:caps/>
        </w:rPr>
        <w:t xml:space="preserve"> </w:t>
      </w:r>
      <w:r w:rsidRPr="00F2738F" w:rsidR="00D17BB9">
        <w:rPr>
          <w:b/>
          <w:bCs/>
          <w:caps/>
        </w:rPr>
        <w:t xml:space="preserve">CAPITAL AND O&amp;m </w:t>
      </w:r>
      <w:r w:rsidRPr="00F2738F" w:rsidR="004E3CB0">
        <w:rPr>
          <w:b/>
          <w:bCs/>
          <w:caps/>
        </w:rPr>
        <w:t>Cost</w:t>
      </w:r>
      <w:r w:rsidRPr="00F2738F" w:rsidR="00D17BB9">
        <w:rPr>
          <w:b/>
          <w:bCs/>
          <w:caps/>
        </w:rPr>
        <w:t>S</w:t>
      </w:r>
      <w:bookmarkEnd w:id="30"/>
      <w:r w:rsidRPr="00F2738F" w:rsidR="004E3CB0">
        <w:rPr>
          <w:b/>
          <w:bCs/>
          <w:caps/>
        </w:rPr>
        <w:t xml:space="preserve"> </w:t>
      </w:r>
    </w:p>
    <w:p w:rsidR="00F92596" w:rsidRPr="00F2738F" w:rsidP="00F92596" w14:paraId="0925DF34" w14:textId="77777777">
      <w:pPr>
        <w:spacing w:after="0" w:line="240" w:lineRule="auto"/>
        <w:rPr>
          <w:rFonts w:cstheme="minorHAnsi"/>
          <w:i/>
          <w:iCs/>
        </w:rPr>
      </w:pPr>
      <w:r w:rsidRPr="00F2738F">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2738F" w:rsidP="00163C69" w14:paraId="026BDBA4" w14:textId="77777777">
      <w:pPr>
        <w:spacing w:before="120" w:after="0" w:line="240" w:lineRule="auto"/>
        <w:rPr>
          <w:rFonts w:cstheme="minorHAnsi"/>
          <w:i/>
          <w:iCs/>
        </w:rPr>
      </w:pPr>
      <w:r w:rsidRPr="00F2738F">
        <w:rPr>
          <w:rFonts w:cstheme="minorHAnsi"/>
          <w:i/>
          <w:iCs/>
        </w:rPr>
        <w:t xml:space="preserve">The cost estimate should be split into two components: (a) a total capital and start-up </w:t>
      </w:r>
      <w:r w:rsidRPr="00F2738F">
        <w:rPr>
          <w:rFonts w:cstheme="minorHAnsi"/>
          <w:i/>
          <w:iCs/>
        </w:rPr>
        <w:t>cost</w:t>
      </w:r>
    </w:p>
    <w:p w:rsidR="00F92596" w:rsidRPr="00F2738F" w:rsidP="00F92596" w14:paraId="7ED5E3E9" w14:textId="77777777">
      <w:pPr>
        <w:spacing w:after="0" w:line="240" w:lineRule="auto"/>
        <w:rPr>
          <w:rFonts w:cstheme="minorHAnsi"/>
          <w:i/>
          <w:iCs/>
        </w:rPr>
      </w:pPr>
      <w:r w:rsidRPr="00F2738F">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2738F" w:rsidP="00163C69" w14:paraId="761690A4" w14:textId="77777777">
      <w:pPr>
        <w:spacing w:line="240" w:lineRule="auto"/>
        <w:rPr>
          <w:rFonts w:cstheme="minorHAnsi"/>
          <w:i/>
          <w:iCs/>
        </w:rPr>
      </w:pPr>
      <w:r w:rsidRPr="00F2738F">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2738F" w:rsidP="00163C69" w14:paraId="577731C5" w14:textId="77777777">
      <w:pPr>
        <w:pBdr>
          <w:bottom w:val="single" w:sz="4" w:space="1" w:color="auto"/>
        </w:pBdr>
        <w:spacing w:line="240" w:lineRule="auto"/>
        <w:rPr>
          <w:rFonts w:cstheme="minorHAnsi"/>
          <w:i/>
          <w:iCs/>
        </w:rPr>
      </w:pPr>
      <w:r w:rsidRPr="00F2738F">
        <w:rPr>
          <w:rFonts w:cstheme="minorHAnsi"/>
          <w:i/>
          <w:iCs/>
        </w:rPr>
        <w:t xml:space="preserve">Generally, estimates should not include purchases of equipment or services, or portions thereof, made: (1) prior to October 1, 1995, (2) to achieve regulatory compliance with requirements not associated with </w:t>
      </w:r>
      <w:r w:rsidRPr="00F2738F">
        <w:rPr>
          <w:rFonts w:cstheme="minorHAnsi"/>
          <w:i/>
          <w:iCs/>
        </w:rPr>
        <w:t>the information collection, (3) for reasons other than to provide information or keep records for the government, or (4) as part of customary and usual business or private practices.</w:t>
      </w:r>
    </w:p>
    <w:bookmarkEnd w:id="31"/>
    <w:p w:rsidR="00D71EBB" w:rsidRPr="00F2738F" w:rsidP="00D71EBB" w14:paraId="083B293F" w14:textId="77777777">
      <w:pPr>
        <w:pBdr>
          <w:top w:val="single" w:sz="6" w:space="0" w:color="FFFFFF"/>
          <w:left w:val="single" w:sz="6" w:space="0" w:color="FFFFFF"/>
          <w:bottom w:val="single" w:sz="6" w:space="0" w:color="FFFFFF"/>
          <w:right w:val="single" w:sz="6" w:space="0" w:color="FFFFFF"/>
        </w:pBdr>
      </w:pPr>
      <w:r w:rsidRPr="00F2738F">
        <w:t xml:space="preserve">The type of industry costs associated with the information collection activities in the subject standards are both labor costs which are addressed elsewhere in this </w:t>
      </w:r>
      <w:r w:rsidRPr="00F2738F">
        <w:t>ICR</w:t>
      </w:r>
      <w:r w:rsidRPr="00F2738F">
        <w:t xml:space="preserve"> and the costs associated with continuous monitoring. Each respondent subject to the Lime Manufacturing NESHAP must conduct initial performance testing in accordance with the proposed emission standards. The annual operation and maintenance costs are the ongoing costs associated with the various air pollution control devices (APCD) required to comply with the NESHAP.</w:t>
      </w:r>
    </w:p>
    <w:p w:rsidR="00BB3410" w:rsidRPr="00F2738F" w:rsidP="00854AAE" w14:paraId="678BA42F" w14:textId="7105A9AA">
      <w:pPr>
        <w:pBdr>
          <w:top w:val="single" w:sz="6" w:space="0" w:color="FFFFFF"/>
          <w:left w:val="single" w:sz="6" w:space="0" w:color="FFFFFF"/>
          <w:bottom w:val="single" w:sz="6" w:space="0" w:color="FFFFFF"/>
          <w:right w:val="single" w:sz="6" w:space="0" w:color="FFFFFF"/>
        </w:pBdr>
        <w:rPr>
          <w:rFonts w:cstheme="minorHAnsi"/>
        </w:rPr>
      </w:pPr>
      <w:r w:rsidRPr="00F2738F">
        <w:t>The total capital/startup costs and total operation and maintenance (O&amp;M) costs for this ICR combined are estimated to be $1,005,000. The average annual cost for capital/startup and operation and maintenance costs to industry over the next three years of the ICR is estimated to be $335,000 per year.</w:t>
      </w:r>
      <w:r w:rsidRPr="00F2738F" w:rsidR="00D97B43">
        <w:t xml:space="preserve"> See Tables 1-4 below for details. </w:t>
      </w:r>
    </w:p>
    <w:p w:rsidR="00023EFE" w:rsidRPr="00F2738F" w:rsidP="00854AAE" w14:paraId="7D2BF7DE" w14:textId="77777777">
      <w:pPr>
        <w:pStyle w:val="ListParagraph"/>
        <w:numPr>
          <w:ilvl w:val="0"/>
          <w:numId w:val="25"/>
        </w:numPr>
        <w:pBdr>
          <w:bottom w:val="single" w:sz="4" w:space="1" w:color="auto"/>
        </w:pBdr>
        <w:spacing w:before="240" w:after="0"/>
        <w:rPr>
          <w:rFonts w:cstheme="minorHAnsi"/>
          <w:b/>
          <w:bCs/>
        </w:rPr>
      </w:pPr>
      <w:bookmarkStart w:id="32" w:name="_Toc156593387"/>
      <w:bookmarkStart w:id="33" w:name="_Hlk167886706"/>
      <w:r w:rsidRPr="00F2738F">
        <w:rPr>
          <w:b/>
          <w:bCs/>
        </w:rPr>
        <w:t xml:space="preserve">AGENCY </w:t>
      </w:r>
      <w:bookmarkStart w:id="34" w:name="_Toc156593388"/>
      <w:bookmarkEnd w:id="32"/>
      <w:r w:rsidRPr="00F2738F" w:rsidR="00BB2B15">
        <w:rPr>
          <w:b/>
          <w:bCs/>
        </w:rPr>
        <w:t>COSTS</w:t>
      </w:r>
    </w:p>
    <w:p w:rsidR="001F0834" w:rsidRPr="00F2738F" w:rsidP="00854AAE" w14:paraId="3D696CEA" w14:textId="77777777">
      <w:pPr>
        <w:pBdr>
          <w:bottom w:val="single" w:sz="4" w:space="1" w:color="auto"/>
        </w:pBdr>
        <w:rPr>
          <w:rFonts w:cstheme="minorHAnsi"/>
          <w:bCs/>
          <w:i/>
          <w:iCs/>
        </w:rPr>
      </w:pPr>
      <w:r w:rsidRPr="00F2738F">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F2738F" w:rsidP="00854AAE" w14:paraId="1D8BBDEC" w14:textId="7D3333D9">
      <w:pPr>
        <w:spacing w:before="120" w:after="0"/>
        <w:rPr>
          <w:rFonts w:cstheme="minorHAnsi"/>
          <w:b/>
          <w:bCs/>
        </w:rPr>
      </w:pPr>
      <w:r w:rsidRPr="00F2738F">
        <w:rPr>
          <w:rFonts w:eastAsiaTheme="majorEastAsia" w:cstheme="minorHAnsi"/>
          <w:b/>
          <w:bCs/>
        </w:rPr>
        <w:t xml:space="preserve">14a. </w:t>
      </w:r>
      <w:r w:rsidRPr="00F2738F" w:rsidR="00BB2B15">
        <w:rPr>
          <w:rFonts w:eastAsiaTheme="majorEastAsia" w:cstheme="minorHAnsi"/>
          <w:b/>
          <w:bCs/>
        </w:rPr>
        <w:t>Agency Activities</w:t>
      </w:r>
    </w:p>
    <w:p w:rsidR="008C7544" w:rsidRPr="00F2738F" w:rsidP="008C7544" w14:paraId="7C065003" w14:textId="77777777">
      <w:pPr>
        <w:pBdr>
          <w:top w:val="single" w:sz="6" w:space="0" w:color="FFFFFF"/>
          <w:left w:val="single" w:sz="6" w:space="0" w:color="FFFFFF"/>
          <w:bottom w:val="single" w:sz="6" w:space="0" w:color="FFFFFF"/>
          <w:right w:val="single" w:sz="6" w:space="0" w:color="FFFFFF"/>
        </w:pBdr>
        <w:spacing w:before="240"/>
      </w:pPr>
      <w:r w:rsidRPr="00F2738F">
        <w:t>EPA conducts the following activities in connection with the acquisition, analysis, storage, and distribution of the required information:</w:t>
      </w:r>
    </w:p>
    <w:tbl>
      <w:tblPr>
        <w:tblStyle w:val="TableGrid"/>
        <w:tblW w:w="0" w:type="auto"/>
        <w:tblLook w:val="04A0"/>
      </w:tblPr>
      <w:tblGrid>
        <w:gridCol w:w="9350"/>
      </w:tblGrid>
      <w:tr w14:paraId="66169BDF" w14:textId="77777777" w:rsidTr="00F31237">
        <w:tblPrEx>
          <w:tblW w:w="0" w:type="auto"/>
          <w:tblLook w:val="04A0"/>
        </w:tblPrEx>
        <w:trPr>
          <w:trHeight w:val="503"/>
        </w:trPr>
        <w:tc>
          <w:tcPr>
            <w:tcW w:w="9350" w:type="dxa"/>
            <w:vAlign w:val="center"/>
          </w:tcPr>
          <w:p w:rsidR="008C7544" w:rsidRPr="00F2738F" w:rsidP="00F31237" w14:paraId="255FC508" w14:textId="77777777">
            <w:pPr>
              <w:jc w:val="center"/>
              <w:rPr>
                <w:b/>
                <w:bCs/>
              </w:rPr>
            </w:pPr>
            <w:r w:rsidRPr="00F2738F">
              <w:rPr>
                <w:b/>
                <w:bCs/>
              </w:rPr>
              <w:t>Agency Activities</w:t>
            </w:r>
          </w:p>
        </w:tc>
      </w:tr>
      <w:tr w14:paraId="57AD1392" w14:textId="77777777" w:rsidTr="00F31237">
        <w:tblPrEx>
          <w:tblW w:w="0" w:type="auto"/>
          <w:tblLook w:val="04A0"/>
        </w:tblPrEx>
        <w:trPr>
          <w:trHeight w:val="728"/>
        </w:trPr>
        <w:tc>
          <w:tcPr>
            <w:tcW w:w="9350" w:type="dxa"/>
            <w:vAlign w:val="center"/>
          </w:tcPr>
          <w:p w:rsidR="008C7544" w:rsidRPr="00F2738F" w:rsidP="00F31237" w14:paraId="0C669D4C" w14:textId="77777777">
            <w:r w:rsidRPr="00F2738F">
              <w:t>Review notifications and reports, including performance test reports, and excess emissions reports, required to be submitted by industry.</w:t>
            </w:r>
          </w:p>
        </w:tc>
      </w:tr>
      <w:tr w14:paraId="6BEDE867" w14:textId="77777777" w:rsidTr="00F31237">
        <w:tblPrEx>
          <w:tblW w:w="0" w:type="auto"/>
          <w:tblLook w:val="04A0"/>
        </w:tblPrEx>
        <w:trPr>
          <w:trHeight w:val="413"/>
        </w:trPr>
        <w:tc>
          <w:tcPr>
            <w:tcW w:w="9350" w:type="dxa"/>
            <w:vAlign w:val="center"/>
          </w:tcPr>
          <w:p w:rsidR="008C7544" w:rsidRPr="00F2738F" w:rsidP="00F31237" w14:paraId="25D4B343" w14:textId="77777777">
            <w:r w:rsidRPr="00F2738F">
              <w:t>Audit facility records.</w:t>
            </w:r>
          </w:p>
        </w:tc>
      </w:tr>
      <w:tr w14:paraId="2767DC1D" w14:textId="77777777" w:rsidTr="00F31237">
        <w:tblPrEx>
          <w:tblW w:w="0" w:type="auto"/>
          <w:tblLook w:val="04A0"/>
        </w:tblPrEx>
        <w:trPr>
          <w:trHeight w:val="728"/>
        </w:trPr>
        <w:tc>
          <w:tcPr>
            <w:tcW w:w="9350" w:type="dxa"/>
            <w:vAlign w:val="center"/>
          </w:tcPr>
          <w:p w:rsidR="008C7544" w:rsidRPr="00F2738F" w:rsidP="00F31237" w14:paraId="20F9BA2C" w14:textId="77777777">
            <w:r w:rsidRPr="00F2738F">
              <w:t>Input, analyze, and maintain data in the Enforcement and Compliance History Online (ECHO) and ICIS.</w:t>
            </w:r>
          </w:p>
        </w:tc>
      </w:tr>
    </w:tbl>
    <w:p w:rsidR="00082E54" w:rsidRPr="00F2738F" w:rsidP="00082E54" w14:paraId="6869E2C5" w14:textId="77777777">
      <w:pPr>
        <w:pBdr>
          <w:top w:val="single" w:sz="6" w:space="0" w:color="FFFFFF"/>
          <w:left w:val="single" w:sz="6" w:space="0" w:color="FFFFFF"/>
          <w:bottom w:val="single" w:sz="6" w:space="0" w:color="FFFFFF"/>
          <w:right w:val="single" w:sz="6" w:space="0" w:color="FFFFFF"/>
        </w:pBdr>
        <w:spacing w:before="240"/>
      </w:pPr>
      <w:r w:rsidRPr="00F2738F">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023EFE" w:rsidRPr="00F2738F" w:rsidP="008C7544" w14:paraId="30F74537" w14:textId="624D4073">
      <w:pPr>
        <w:spacing w:before="240" w:after="0"/>
        <w:rPr>
          <w:rFonts w:cstheme="minorHAnsi"/>
          <w:b/>
          <w:bCs/>
        </w:rPr>
      </w:pPr>
      <w:r w:rsidRPr="00F2738F">
        <w:rPr>
          <w:rFonts w:eastAsiaTheme="majorEastAsia" w:cstheme="minorHAnsi"/>
          <w:b/>
          <w:bCs/>
        </w:rPr>
        <w:t xml:space="preserve">14b. </w:t>
      </w:r>
      <w:r w:rsidRPr="00F2738F" w:rsidR="00BB2B15">
        <w:rPr>
          <w:rFonts w:eastAsiaTheme="majorEastAsia" w:cstheme="minorHAnsi"/>
          <w:b/>
          <w:bCs/>
        </w:rPr>
        <w:t>Agency Labor Cost</w:t>
      </w:r>
    </w:p>
    <w:p w:rsidR="00D71EBB" w:rsidRPr="00F2738F" w:rsidP="00D71EBB" w14:paraId="314C39D5" w14:textId="77777777">
      <w:pPr>
        <w:pBdr>
          <w:top w:val="single" w:sz="6" w:space="0" w:color="FFFFFF"/>
          <w:left w:val="single" w:sz="6" w:space="0" w:color="FFFFFF"/>
          <w:bottom w:val="single" w:sz="6" w:space="0" w:color="FFFFFF"/>
          <w:right w:val="single" w:sz="6" w:space="0" w:color="FFFFFF"/>
        </w:pBdr>
        <w:spacing w:before="240"/>
      </w:pPr>
      <w:r w:rsidRPr="00F2738F">
        <w:t xml:space="preserve">The only costs to the Agency are those costs associated with analysis of the reported information. EPA's overall compliance and enforcement program includes such activities as the examination of records </w:t>
      </w:r>
      <w:r w:rsidRPr="00F2738F">
        <w:t xml:space="preserve">maintained by the respondents, periodic inspection of sources of emissions, and the publication and distribution of collected information. </w:t>
      </w:r>
    </w:p>
    <w:tbl>
      <w:tblPr>
        <w:tblW w:w="8800" w:type="dxa"/>
        <w:tblInd w:w="113" w:type="dxa"/>
        <w:tblLook w:val="04A0"/>
      </w:tblPr>
      <w:tblGrid>
        <w:gridCol w:w="3640"/>
        <w:gridCol w:w="2780"/>
        <w:gridCol w:w="2380"/>
      </w:tblGrid>
      <w:tr w14:paraId="568AE9AD" w14:textId="77777777" w:rsidTr="00D97B43">
        <w:tblPrEx>
          <w:tblW w:w="8800" w:type="dxa"/>
          <w:tblInd w:w="113" w:type="dxa"/>
          <w:tblLook w:val="04A0"/>
        </w:tblPrEx>
        <w:trPr>
          <w:trHeight w:val="315"/>
        </w:trPr>
        <w:tc>
          <w:tcPr>
            <w:tcW w:w="8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B43" w:rsidRPr="00D97B43" w:rsidP="00D97B43" w14:paraId="714DF3B2" w14:textId="1FF2DF70">
            <w:pPr>
              <w:spacing w:after="0" w:line="240" w:lineRule="auto"/>
              <w:jc w:val="center"/>
              <w:rPr>
                <w:rFonts w:eastAsia="Times New Roman" w:cstheme="minorHAnsi"/>
              </w:rPr>
            </w:pPr>
            <w:r w:rsidRPr="00D97B43">
              <w:rPr>
                <w:rFonts w:eastAsia="Times New Roman" w:cstheme="minorHAnsi"/>
              </w:rPr>
              <w:t xml:space="preserve">EPA Wages </w:t>
            </w:r>
          </w:p>
        </w:tc>
      </w:tr>
      <w:tr w14:paraId="687D9EF5" w14:textId="77777777" w:rsidTr="00D97B43">
        <w:tblPrEx>
          <w:tblW w:w="8800" w:type="dxa"/>
          <w:tblInd w:w="113" w:type="dxa"/>
          <w:tblLook w:val="04A0"/>
        </w:tblPrEx>
        <w:trPr>
          <w:trHeight w:val="570"/>
        </w:trPr>
        <w:tc>
          <w:tcPr>
            <w:tcW w:w="3640" w:type="dxa"/>
            <w:tcBorders>
              <w:top w:val="nil"/>
              <w:left w:val="single" w:sz="4" w:space="0" w:color="auto"/>
              <w:bottom w:val="single" w:sz="4" w:space="0" w:color="auto"/>
              <w:right w:val="single" w:sz="4" w:space="0" w:color="auto"/>
            </w:tcBorders>
            <w:shd w:val="clear" w:color="000000" w:fill="D9D9D9"/>
            <w:vAlign w:val="bottom"/>
            <w:hideMark/>
          </w:tcPr>
          <w:p w:rsidR="00D97B43" w:rsidRPr="00D97B43" w:rsidP="00D97B43" w14:paraId="2A336EFC" w14:textId="77777777">
            <w:pPr>
              <w:spacing w:after="0" w:line="240" w:lineRule="auto"/>
              <w:jc w:val="center"/>
              <w:rPr>
                <w:rFonts w:eastAsia="Times New Roman" w:cstheme="minorHAnsi"/>
              </w:rPr>
            </w:pPr>
            <w:r w:rsidRPr="00D97B43">
              <w:rPr>
                <w:rFonts w:eastAsia="Times New Roman" w:cstheme="minorHAnsi"/>
              </w:rPr>
              <w:t>Category (1)</w:t>
            </w:r>
          </w:p>
        </w:tc>
        <w:tc>
          <w:tcPr>
            <w:tcW w:w="2780" w:type="dxa"/>
            <w:tcBorders>
              <w:top w:val="nil"/>
              <w:left w:val="nil"/>
              <w:bottom w:val="single" w:sz="4" w:space="0" w:color="auto"/>
              <w:right w:val="single" w:sz="4" w:space="0" w:color="auto"/>
            </w:tcBorders>
            <w:shd w:val="clear" w:color="000000" w:fill="D9D9D9"/>
            <w:vAlign w:val="bottom"/>
            <w:hideMark/>
          </w:tcPr>
          <w:p w:rsidR="00D97B43" w:rsidRPr="00D97B43" w:rsidP="00D97B43" w14:paraId="12358AEC" w14:textId="77777777">
            <w:pPr>
              <w:spacing w:after="0" w:line="240" w:lineRule="auto"/>
              <w:jc w:val="center"/>
              <w:rPr>
                <w:rFonts w:eastAsia="Times New Roman" w:cstheme="minorHAnsi"/>
              </w:rPr>
            </w:pPr>
            <w:r w:rsidRPr="00D97B43">
              <w:rPr>
                <w:rFonts w:eastAsia="Times New Roman" w:cstheme="minorHAnsi"/>
              </w:rPr>
              <w:t>Hourly Mean Wage (2)</w:t>
            </w:r>
          </w:p>
        </w:tc>
        <w:tc>
          <w:tcPr>
            <w:tcW w:w="2380" w:type="dxa"/>
            <w:tcBorders>
              <w:top w:val="nil"/>
              <w:left w:val="nil"/>
              <w:bottom w:val="single" w:sz="4" w:space="0" w:color="auto"/>
              <w:right w:val="single" w:sz="4" w:space="0" w:color="auto"/>
            </w:tcBorders>
            <w:shd w:val="clear" w:color="000000" w:fill="C9C9C9"/>
            <w:vAlign w:val="bottom"/>
            <w:hideMark/>
          </w:tcPr>
          <w:p w:rsidR="00D97B43" w:rsidRPr="00D97B43" w:rsidP="00D97B43" w14:paraId="2B1F3D41" w14:textId="77777777">
            <w:pPr>
              <w:spacing w:after="0" w:line="240" w:lineRule="auto"/>
              <w:jc w:val="center"/>
              <w:rPr>
                <w:rFonts w:eastAsia="Times New Roman" w:cstheme="minorHAnsi"/>
              </w:rPr>
            </w:pPr>
            <w:r w:rsidRPr="00D97B43">
              <w:rPr>
                <w:rFonts w:eastAsia="Times New Roman" w:cstheme="minorHAnsi"/>
              </w:rPr>
              <w:t xml:space="preserve">Wage </w:t>
            </w:r>
            <w:r w:rsidRPr="00D97B43">
              <w:rPr>
                <w:rFonts w:eastAsia="Times New Roman" w:cstheme="minorHAnsi"/>
              </w:rPr>
              <w:t>With  Fringe</w:t>
            </w:r>
            <w:r w:rsidRPr="00D97B43">
              <w:rPr>
                <w:rFonts w:eastAsia="Times New Roman" w:cstheme="minorHAnsi"/>
              </w:rPr>
              <w:t xml:space="preserve"> &amp; Overhead (3)</w:t>
            </w:r>
          </w:p>
        </w:tc>
      </w:tr>
      <w:tr w14:paraId="1D150B76" w14:textId="77777777" w:rsidTr="00D97B43">
        <w:tblPrEx>
          <w:tblW w:w="8800" w:type="dxa"/>
          <w:tblInd w:w="113" w:type="dxa"/>
          <w:tblLook w:val="04A0"/>
        </w:tblPrEx>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97B43" w:rsidRPr="00D97B43" w:rsidP="00D97B43" w14:paraId="36480D9F" w14:textId="77777777">
            <w:pPr>
              <w:spacing w:after="0" w:line="240" w:lineRule="auto"/>
              <w:rPr>
                <w:rFonts w:eastAsia="Times New Roman" w:cstheme="minorHAnsi"/>
              </w:rPr>
            </w:pPr>
            <w:r w:rsidRPr="00D97B43">
              <w:rPr>
                <w:rFonts w:eastAsia="Times New Roman" w:cstheme="minorHAnsi"/>
              </w:rPr>
              <w:t>(GS- 12, step 1) - Technical</w:t>
            </w:r>
          </w:p>
        </w:tc>
        <w:tc>
          <w:tcPr>
            <w:tcW w:w="2780" w:type="dxa"/>
            <w:tcBorders>
              <w:top w:val="nil"/>
              <w:left w:val="nil"/>
              <w:bottom w:val="single" w:sz="4" w:space="0" w:color="auto"/>
              <w:right w:val="single" w:sz="4" w:space="0" w:color="auto"/>
            </w:tcBorders>
            <w:shd w:val="clear" w:color="auto" w:fill="auto"/>
            <w:noWrap/>
            <w:vAlign w:val="bottom"/>
            <w:hideMark/>
          </w:tcPr>
          <w:p w:rsidR="00D97B43" w:rsidRPr="00D97B43" w:rsidP="00D97B43" w14:paraId="053F66D4" w14:textId="77777777">
            <w:pPr>
              <w:spacing w:after="0" w:line="240" w:lineRule="auto"/>
              <w:jc w:val="center"/>
              <w:rPr>
                <w:rFonts w:eastAsia="Times New Roman" w:cstheme="minorHAnsi"/>
              </w:rPr>
            </w:pPr>
            <w:r w:rsidRPr="00D97B43">
              <w:rPr>
                <w:rFonts w:eastAsia="Times New Roman" w:cstheme="minorHAnsi"/>
              </w:rPr>
              <w:t>$32.02</w:t>
            </w:r>
          </w:p>
        </w:tc>
        <w:tc>
          <w:tcPr>
            <w:tcW w:w="2380" w:type="dxa"/>
            <w:tcBorders>
              <w:top w:val="nil"/>
              <w:left w:val="nil"/>
              <w:bottom w:val="single" w:sz="4" w:space="0" w:color="auto"/>
              <w:right w:val="single" w:sz="4" w:space="0" w:color="auto"/>
            </w:tcBorders>
            <w:shd w:val="clear" w:color="auto" w:fill="auto"/>
            <w:noWrap/>
            <w:vAlign w:val="bottom"/>
            <w:hideMark/>
          </w:tcPr>
          <w:p w:rsidR="00D97B43" w:rsidRPr="00D97B43" w:rsidP="00D97B43" w14:paraId="6C58933A" w14:textId="77777777">
            <w:pPr>
              <w:spacing w:after="0" w:line="240" w:lineRule="auto"/>
              <w:jc w:val="center"/>
              <w:rPr>
                <w:rFonts w:eastAsia="Times New Roman" w:cstheme="minorHAnsi"/>
              </w:rPr>
            </w:pPr>
            <w:r w:rsidRPr="00D97B43">
              <w:rPr>
                <w:rFonts w:eastAsia="Times New Roman" w:cstheme="minorHAnsi"/>
              </w:rPr>
              <w:t>$51.24</w:t>
            </w:r>
          </w:p>
        </w:tc>
      </w:tr>
      <w:tr w14:paraId="29A16DC0" w14:textId="77777777" w:rsidTr="00D97B43">
        <w:tblPrEx>
          <w:tblW w:w="8800" w:type="dxa"/>
          <w:tblInd w:w="113" w:type="dxa"/>
          <w:tblLook w:val="04A0"/>
        </w:tblPrEx>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97B43" w:rsidRPr="00D97B43" w:rsidP="00D97B43" w14:paraId="4B657D37" w14:textId="77777777">
            <w:pPr>
              <w:spacing w:after="0" w:line="240" w:lineRule="auto"/>
              <w:rPr>
                <w:rFonts w:eastAsia="Times New Roman" w:cstheme="minorHAnsi"/>
              </w:rPr>
            </w:pPr>
            <w:r w:rsidRPr="00D97B43">
              <w:rPr>
                <w:rFonts w:eastAsia="Times New Roman" w:cstheme="minorHAnsi"/>
              </w:rPr>
              <w:t>(GS- 13, step 5) - Managerial</w:t>
            </w:r>
          </w:p>
        </w:tc>
        <w:tc>
          <w:tcPr>
            <w:tcW w:w="2780" w:type="dxa"/>
            <w:tcBorders>
              <w:top w:val="nil"/>
              <w:left w:val="nil"/>
              <w:bottom w:val="single" w:sz="4" w:space="0" w:color="auto"/>
              <w:right w:val="single" w:sz="4" w:space="0" w:color="auto"/>
            </w:tcBorders>
            <w:shd w:val="clear" w:color="auto" w:fill="auto"/>
            <w:noWrap/>
            <w:vAlign w:val="bottom"/>
            <w:hideMark/>
          </w:tcPr>
          <w:p w:rsidR="00D97B43" w:rsidRPr="00D97B43" w:rsidP="00D97B43" w14:paraId="0F818E89" w14:textId="77777777">
            <w:pPr>
              <w:spacing w:after="0" w:line="240" w:lineRule="auto"/>
              <w:jc w:val="center"/>
              <w:rPr>
                <w:rFonts w:eastAsia="Times New Roman" w:cstheme="minorHAnsi"/>
              </w:rPr>
            </w:pPr>
            <w:r w:rsidRPr="00D97B43">
              <w:rPr>
                <w:rFonts w:eastAsia="Times New Roman" w:cstheme="minorHAnsi"/>
              </w:rPr>
              <w:t>$43.15</w:t>
            </w:r>
          </w:p>
        </w:tc>
        <w:tc>
          <w:tcPr>
            <w:tcW w:w="2380" w:type="dxa"/>
            <w:tcBorders>
              <w:top w:val="nil"/>
              <w:left w:val="nil"/>
              <w:bottom w:val="single" w:sz="4" w:space="0" w:color="auto"/>
              <w:right w:val="single" w:sz="4" w:space="0" w:color="auto"/>
            </w:tcBorders>
            <w:shd w:val="clear" w:color="auto" w:fill="auto"/>
            <w:noWrap/>
            <w:vAlign w:val="bottom"/>
            <w:hideMark/>
          </w:tcPr>
          <w:p w:rsidR="00D97B43" w:rsidRPr="00D97B43" w:rsidP="00D97B43" w14:paraId="7845D24B" w14:textId="77777777">
            <w:pPr>
              <w:spacing w:after="0" w:line="240" w:lineRule="auto"/>
              <w:jc w:val="center"/>
              <w:rPr>
                <w:rFonts w:eastAsia="Times New Roman" w:cstheme="minorHAnsi"/>
              </w:rPr>
            </w:pPr>
            <w:r w:rsidRPr="00D97B43">
              <w:rPr>
                <w:rFonts w:eastAsia="Times New Roman" w:cstheme="minorHAnsi"/>
              </w:rPr>
              <w:t>$69.04</w:t>
            </w:r>
          </w:p>
        </w:tc>
      </w:tr>
      <w:tr w14:paraId="29129905" w14:textId="77777777" w:rsidTr="00D97B43">
        <w:tblPrEx>
          <w:tblW w:w="8800" w:type="dxa"/>
          <w:tblInd w:w="113" w:type="dxa"/>
          <w:tblLook w:val="04A0"/>
        </w:tblPrEx>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97B43" w:rsidRPr="00D97B43" w:rsidP="00D97B43" w14:paraId="30FC24CF" w14:textId="77777777">
            <w:pPr>
              <w:spacing w:after="0" w:line="240" w:lineRule="auto"/>
              <w:rPr>
                <w:rFonts w:eastAsia="Times New Roman" w:cstheme="minorHAnsi"/>
              </w:rPr>
            </w:pPr>
            <w:r w:rsidRPr="00D97B43">
              <w:rPr>
                <w:rFonts w:eastAsia="Times New Roman" w:cstheme="minorHAnsi"/>
              </w:rPr>
              <w:t>(GS-6, step 3) - Clerical</w:t>
            </w:r>
          </w:p>
        </w:tc>
        <w:tc>
          <w:tcPr>
            <w:tcW w:w="2780" w:type="dxa"/>
            <w:tcBorders>
              <w:top w:val="nil"/>
              <w:left w:val="nil"/>
              <w:bottom w:val="single" w:sz="4" w:space="0" w:color="auto"/>
              <w:right w:val="single" w:sz="4" w:space="0" w:color="auto"/>
            </w:tcBorders>
            <w:shd w:val="clear" w:color="auto" w:fill="auto"/>
            <w:noWrap/>
            <w:vAlign w:val="bottom"/>
            <w:hideMark/>
          </w:tcPr>
          <w:p w:rsidR="00D97B43" w:rsidRPr="00D97B43" w:rsidP="00D97B43" w14:paraId="541CECAB" w14:textId="77777777">
            <w:pPr>
              <w:spacing w:after="0" w:line="240" w:lineRule="auto"/>
              <w:jc w:val="center"/>
              <w:rPr>
                <w:rFonts w:eastAsia="Times New Roman" w:cstheme="minorHAnsi"/>
              </w:rPr>
            </w:pPr>
            <w:r w:rsidRPr="00D97B43">
              <w:rPr>
                <w:rFonts w:eastAsia="Times New Roman" w:cstheme="minorHAnsi"/>
              </w:rPr>
              <w:t>$17.33</w:t>
            </w:r>
          </w:p>
        </w:tc>
        <w:tc>
          <w:tcPr>
            <w:tcW w:w="2380" w:type="dxa"/>
            <w:tcBorders>
              <w:top w:val="nil"/>
              <w:left w:val="nil"/>
              <w:bottom w:val="single" w:sz="4" w:space="0" w:color="auto"/>
              <w:right w:val="single" w:sz="4" w:space="0" w:color="auto"/>
            </w:tcBorders>
            <w:shd w:val="clear" w:color="auto" w:fill="auto"/>
            <w:noWrap/>
            <w:vAlign w:val="bottom"/>
            <w:hideMark/>
          </w:tcPr>
          <w:p w:rsidR="00D97B43" w:rsidRPr="00D97B43" w:rsidP="00D97B43" w14:paraId="74B0434B" w14:textId="77777777">
            <w:pPr>
              <w:spacing w:after="0" w:line="240" w:lineRule="auto"/>
              <w:jc w:val="center"/>
              <w:rPr>
                <w:rFonts w:eastAsia="Times New Roman" w:cstheme="minorHAnsi"/>
              </w:rPr>
            </w:pPr>
            <w:r w:rsidRPr="00D97B43">
              <w:rPr>
                <w:rFonts w:eastAsia="Times New Roman" w:cstheme="minorHAnsi"/>
              </w:rPr>
              <w:t>$27.73</w:t>
            </w:r>
          </w:p>
        </w:tc>
      </w:tr>
      <w:tr w14:paraId="466D1718" w14:textId="77777777" w:rsidTr="00D97B43">
        <w:tblPrEx>
          <w:tblW w:w="8800" w:type="dxa"/>
          <w:tblInd w:w="113" w:type="dxa"/>
          <w:tblLook w:val="04A0"/>
        </w:tblPrEx>
        <w:trPr>
          <w:trHeight w:val="315"/>
        </w:trPr>
        <w:tc>
          <w:tcPr>
            <w:tcW w:w="3640" w:type="dxa"/>
            <w:tcBorders>
              <w:top w:val="nil"/>
              <w:left w:val="single" w:sz="4" w:space="0" w:color="auto"/>
              <w:bottom w:val="nil"/>
              <w:right w:val="nil"/>
            </w:tcBorders>
            <w:shd w:val="clear" w:color="auto" w:fill="auto"/>
            <w:noWrap/>
            <w:vAlign w:val="bottom"/>
            <w:hideMark/>
          </w:tcPr>
          <w:p w:rsidR="00D97B43" w:rsidRPr="00D97B43" w:rsidP="00D97B43" w14:paraId="4985298F" w14:textId="77777777">
            <w:pPr>
              <w:spacing w:after="0" w:line="240" w:lineRule="auto"/>
              <w:rPr>
                <w:rFonts w:eastAsia="Times New Roman" w:cstheme="minorHAnsi"/>
              </w:rPr>
            </w:pPr>
            <w:r w:rsidRPr="00D97B43">
              <w:rPr>
                <w:rFonts w:eastAsia="Times New Roman" w:cstheme="minorHAnsi"/>
              </w:rPr>
              <w:t>Footnotes:</w:t>
            </w:r>
          </w:p>
        </w:tc>
        <w:tc>
          <w:tcPr>
            <w:tcW w:w="2780" w:type="dxa"/>
            <w:tcBorders>
              <w:top w:val="nil"/>
              <w:left w:val="nil"/>
              <w:bottom w:val="nil"/>
              <w:right w:val="nil"/>
            </w:tcBorders>
            <w:shd w:val="clear" w:color="auto" w:fill="auto"/>
            <w:noWrap/>
            <w:vAlign w:val="bottom"/>
            <w:hideMark/>
          </w:tcPr>
          <w:p w:rsidR="00D97B43" w:rsidRPr="00D97B43" w:rsidP="00D97B43" w14:paraId="14983D80" w14:textId="77777777">
            <w:pPr>
              <w:spacing w:after="0" w:line="240" w:lineRule="auto"/>
              <w:rPr>
                <w:rFonts w:eastAsia="Times New Roman" w:cstheme="minorHAnsi"/>
              </w:rPr>
            </w:pPr>
          </w:p>
        </w:tc>
        <w:tc>
          <w:tcPr>
            <w:tcW w:w="2380" w:type="dxa"/>
            <w:tcBorders>
              <w:top w:val="nil"/>
              <w:left w:val="nil"/>
              <w:bottom w:val="nil"/>
              <w:right w:val="single" w:sz="4" w:space="0" w:color="auto"/>
            </w:tcBorders>
            <w:shd w:val="clear" w:color="auto" w:fill="auto"/>
            <w:noWrap/>
            <w:vAlign w:val="bottom"/>
            <w:hideMark/>
          </w:tcPr>
          <w:p w:rsidR="00D97B43" w:rsidRPr="00D97B43" w:rsidP="00D97B43" w14:paraId="2F7C1637" w14:textId="77777777">
            <w:pPr>
              <w:spacing w:after="0" w:line="240" w:lineRule="auto"/>
              <w:rPr>
                <w:rFonts w:eastAsia="Times New Roman" w:cstheme="minorHAnsi"/>
              </w:rPr>
            </w:pPr>
            <w:r w:rsidRPr="00D97B43">
              <w:rPr>
                <w:rFonts w:eastAsia="Times New Roman" w:cstheme="minorHAnsi"/>
              </w:rPr>
              <w:t> </w:t>
            </w:r>
          </w:p>
        </w:tc>
      </w:tr>
      <w:tr w14:paraId="5EF1C0E5" w14:textId="77777777" w:rsidTr="00D97B43">
        <w:tblPrEx>
          <w:tblW w:w="8800" w:type="dxa"/>
          <w:tblInd w:w="113" w:type="dxa"/>
          <w:tblLook w:val="04A0"/>
        </w:tblPrEx>
        <w:trPr>
          <w:trHeight w:val="420"/>
        </w:trPr>
        <w:tc>
          <w:tcPr>
            <w:tcW w:w="8800" w:type="dxa"/>
            <w:gridSpan w:val="3"/>
            <w:tcBorders>
              <w:top w:val="nil"/>
              <w:left w:val="single" w:sz="4" w:space="0" w:color="auto"/>
              <w:bottom w:val="nil"/>
              <w:right w:val="single" w:sz="4" w:space="0" w:color="000000"/>
            </w:tcBorders>
            <w:shd w:val="clear" w:color="auto" w:fill="auto"/>
            <w:hideMark/>
          </w:tcPr>
          <w:p w:rsidR="00D97B43" w:rsidRPr="00D97B43" w:rsidP="00D97B43" w14:paraId="621BC8C3" w14:textId="77777777">
            <w:pPr>
              <w:spacing w:after="0" w:line="240" w:lineRule="auto"/>
              <w:rPr>
                <w:rFonts w:eastAsia="Times New Roman" w:cstheme="minorHAnsi"/>
              </w:rPr>
            </w:pPr>
            <w:r w:rsidRPr="00D97B43">
              <w:rPr>
                <w:rFonts w:eastAsia="Times New Roman" w:cstheme="minorHAnsi"/>
              </w:rPr>
              <w:t>(1) The hourly mean wage for each category is based on 2021 wages, and are found here:</w:t>
            </w:r>
          </w:p>
        </w:tc>
      </w:tr>
      <w:tr w14:paraId="4718EA6A" w14:textId="77777777" w:rsidTr="00D97B43">
        <w:tblPrEx>
          <w:tblW w:w="8800" w:type="dxa"/>
          <w:tblInd w:w="113" w:type="dxa"/>
          <w:tblLook w:val="04A0"/>
        </w:tblPrEx>
        <w:trPr>
          <w:trHeight w:val="600"/>
        </w:trPr>
        <w:tc>
          <w:tcPr>
            <w:tcW w:w="8800" w:type="dxa"/>
            <w:gridSpan w:val="3"/>
            <w:tcBorders>
              <w:top w:val="nil"/>
              <w:left w:val="single" w:sz="4" w:space="0" w:color="auto"/>
              <w:bottom w:val="nil"/>
              <w:right w:val="single" w:sz="4" w:space="0" w:color="000000"/>
            </w:tcBorders>
            <w:shd w:val="clear" w:color="auto" w:fill="auto"/>
            <w:vAlign w:val="bottom"/>
            <w:hideMark/>
          </w:tcPr>
          <w:p w:rsidR="00D97B43" w:rsidRPr="00D97B43" w:rsidP="00D97B43" w14:paraId="7B820C25" w14:textId="77777777">
            <w:pPr>
              <w:spacing w:after="0" w:line="240" w:lineRule="auto"/>
              <w:rPr>
                <w:rFonts w:eastAsia="Times New Roman" w:cstheme="minorHAnsi"/>
                <w:u w:val="single"/>
              </w:rPr>
            </w:pPr>
            <w:hyperlink r:id="rId9" w:history="1">
              <w:r w:rsidRPr="00D97B43">
                <w:rPr>
                  <w:rFonts w:eastAsia="Times New Roman" w:cstheme="minorHAnsi"/>
                  <w:u w:val="single"/>
                </w:rPr>
                <w:t>https://www.opm.gov/policy-data-oversight/pay-leave/salaries-wages/salary-tables/21Tables/html/GS_h.aspx</w:t>
              </w:r>
            </w:hyperlink>
          </w:p>
        </w:tc>
      </w:tr>
      <w:tr w14:paraId="08AF8C62" w14:textId="77777777" w:rsidTr="00D97B43">
        <w:tblPrEx>
          <w:tblW w:w="8800" w:type="dxa"/>
          <w:tblInd w:w="113" w:type="dxa"/>
          <w:tblLook w:val="04A0"/>
        </w:tblPrEx>
        <w:trPr>
          <w:trHeight w:val="720"/>
        </w:trPr>
        <w:tc>
          <w:tcPr>
            <w:tcW w:w="8800" w:type="dxa"/>
            <w:gridSpan w:val="3"/>
            <w:tcBorders>
              <w:top w:val="nil"/>
              <w:left w:val="single" w:sz="4" w:space="0" w:color="auto"/>
              <w:bottom w:val="single" w:sz="4" w:space="0" w:color="auto"/>
              <w:right w:val="single" w:sz="4" w:space="0" w:color="000000"/>
            </w:tcBorders>
            <w:shd w:val="clear" w:color="auto" w:fill="auto"/>
            <w:hideMark/>
          </w:tcPr>
          <w:p w:rsidR="00D97B43" w:rsidRPr="00D97B43" w:rsidP="00D97B43" w14:paraId="21E5D1D5" w14:textId="77777777">
            <w:pPr>
              <w:spacing w:after="0" w:line="240" w:lineRule="auto"/>
              <w:rPr>
                <w:rFonts w:eastAsia="Times New Roman" w:cstheme="minorHAnsi"/>
              </w:rPr>
            </w:pPr>
            <w:r w:rsidRPr="00D97B43">
              <w:rPr>
                <w:rFonts w:eastAsia="Times New Roman" w:cstheme="minorHAnsi"/>
              </w:rPr>
              <w:t xml:space="preserve">(2) Wage with fringe and overhead is the hourly mean wage increased by 60 percent to account for the benefit packages available to government employees.  </w:t>
            </w:r>
          </w:p>
        </w:tc>
      </w:tr>
    </w:tbl>
    <w:p w:rsidR="00D97B43" w:rsidRPr="00F2738F" w:rsidP="00D97B43" w14:paraId="6CFECDFD" w14:textId="77777777">
      <w:pPr>
        <w:pBdr>
          <w:top w:val="single" w:sz="6" w:space="0" w:color="FFFFFF"/>
          <w:left w:val="single" w:sz="6" w:space="0" w:color="FFFFFF"/>
          <w:bottom w:val="single" w:sz="6" w:space="0" w:color="FFFFFF"/>
          <w:right w:val="single" w:sz="6" w:space="0" w:color="FFFFFF"/>
        </w:pBdr>
      </w:pPr>
      <w:r w:rsidRPr="00F2738F">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D97B43" w:rsidRPr="00F2738F" w:rsidP="00854AAE" w14:paraId="377D9147" w14:textId="724B71A9">
      <w:pPr>
        <w:spacing w:before="120" w:after="0"/>
        <w:rPr>
          <w:rFonts w:eastAsiaTheme="majorEastAsia" w:cstheme="minorHAnsi"/>
        </w:rPr>
      </w:pPr>
      <w:r w:rsidRPr="00F2738F">
        <w:rPr>
          <w:rFonts w:eastAsiaTheme="majorEastAsia" w:cstheme="minorHAnsi"/>
        </w:rPr>
        <w:t xml:space="preserve">The total average annual burden for the Agency is 1,194 hours resulting in $59,700 labor costs. See Tables 5-8 below for details. </w:t>
      </w:r>
    </w:p>
    <w:p w:rsidR="00D17BB9" w:rsidRPr="00F2738F" w:rsidP="00854AAE" w14:paraId="164B7E2B" w14:textId="673B144D">
      <w:pPr>
        <w:spacing w:before="120" w:after="0"/>
        <w:rPr>
          <w:rFonts w:cstheme="minorHAnsi"/>
          <w:b/>
          <w:bCs/>
        </w:rPr>
      </w:pPr>
      <w:r w:rsidRPr="00F2738F">
        <w:rPr>
          <w:rFonts w:eastAsiaTheme="majorEastAsia" w:cstheme="minorHAnsi"/>
          <w:b/>
          <w:bCs/>
        </w:rPr>
        <w:t xml:space="preserve">14c. </w:t>
      </w:r>
      <w:r w:rsidRPr="00F2738F">
        <w:rPr>
          <w:rFonts w:eastAsiaTheme="majorEastAsia" w:cstheme="minorHAnsi"/>
          <w:b/>
          <w:bCs/>
        </w:rPr>
        <w:t>Agency Non-Labor Costs</w:t>
      </w:r>
    </w:p>
    <w:p w:rsidR="00BB3410" w:rsidRPr="00F2738F" w:rsidP="00854AAE" w14:paraId="7FCA1ABF" w14:textId="183F6056">
      <w:pPr>
        <w:spacing w:before="60"/>
        <w:rPr>
          <w:rFonts w:cstheme="minorHAnsi"/>
        </w:rPr>
      </w:pPr>
      <w:r w:rsidRPr="00F2738F">
        <w:rPr>
          <w:rFonts w:ascii="Calibri" w:hAnsi="Calibri" w:cs="Calibri"/>
          <w:shd w:val="clear" w:color="auto" w:fill="FFFFFF"/>
        </w:rPr>
        <w:t>There are no anticipated non-labor costs for the Agency.</w:t>
      </w:r>
    </w:p>
    <w:p w:rsidR="004620CA" w:rsidRPr="00F2738F" w:rsidP="4BDBF0A0" w14:paraId="3144CC9D" w14:textId="72F4E703">
      <w:pPr>
        <w:pStyle w:val="ListParagraph"/>
        <w:numPr>
          <w:ilvl w:val="0"/>
          <w:numId w:val="27"/>
        </w:numPr>
        <w:spacing w:before="240" w:after="0"/>
        <w:rPr>
          <w:b/>
          <w:bCs/>
        </w:rPr>
      </w:pPr>
      <w:bookmarkStart w:id="35" w:name="_Hlk167887167"/>
      <w:bookmarkEnd w:id="33"/>
      <w:r w:rsidRPr="00F2738F">
        <w:rPr>
          <w:b/>
          <w:bCs/>
        </w:rPr>
        <w:t xml:space="preserve">REASONS FOR </w:t>
      </w:r>
      <w:r w:rsidRPr="00F2738F" w:rsidR="00AD46F7">
        <w:rPr>
          <w:b/>
          <w:bCs/>
        </w:rPr>
        <w:t>CHANGE IN BURDEN</w:t>
      </w:r>
      <w:bookmarkEnd w:id="34"/>
    </w:p>
    <w:p w:rsidR="001F0834" w:rsidRPr="00F2738F" w:rsidP="00854AAE" w14:paraId="567B01FE" w14:textId="77777777">
      <w:pPr>
        <w:pBdr>
          <w:bottom w:val="single" w:sz="12" w:space="1" w:color="auto"/>
        </w:pBdr>
        <w:spacing w:before="60"/>
        <w:rPr>
          <w:rFonts w:cstheme="minorHAnsi"/>
          <w:bCs/>
          <w:i/>
          <w:iCs/>
        </w:rPr>
      </w:pPr>
      <w:r w:rsidRPr="00F2738F">
        <w:rPr>
          <w:rFonts w:cstheme="minorHAnsi"/>
          <w:bCs/>
          <w:i/>
          <w:iCs/>
        </w:rPr>
        <w:t>Explain the reasons for any program changes or adjustments reported in the burden or capital/O&amp;M cost estimates.</w:t>
      </w:r>
    </w:p>
    <w:p w:rsidR="00ED57A4" w:rsidRPr="00F2738F" w:rsidP="00895CC2" w14:paraId="18F76AB6" w14:textId="3BBC0938">
      <w:pPr>
        <w:rPr>
          <w:rFonts w:cstheme="minorHAnsi"/>
        </w:rPr>
      </w:pPr>
      <w:r w:rsidRPr="00F2738F">
        <w:t>This assessment differs from the current OMB Inventory of Approved Burdens. This assessment represents the burden associated with the 2022 proposed rule amendments to the Lime Manufacturing Plant NESHAP.</w:t>
      </w:r>
    </w:p>
    <w:p w:rsidR="005D140B" w:rsidRPr="00F2738F" w:rsidP="4BDBF0A0" w14:paraId="3604F417" w14:textId="5D0F3160">
      <w:pPr>
        <w:pStyle w:val="ListParagraph"/>
        <w:numPr>
          <w:ilvl w:val="0"/>
          <w:numId w:val="27"/>
        </w:numPr>
        <w:spacing w:before="240" w:after="0"/>
        <w:rPr>
          <w:b/>
          <w:bCs/>
        </w:rPr>
      </w:pPr>
      <w:bookmarkStart w:id="36" w:name="_Toc156593389"/>
      <w:r w:rsidRPr="00F2738F">
        <w:rPr>
          <w:b/>
          <w:bCs/>
        </w:rPr>
        <w:t xml:space="preserve">PUBLICATION OF </w:t>
      </w:r>
      <w:bookmarkStart w:id="37" w:name="_Toc156593390"/>
      <w:bookmarkEnd w:id="36"/>
      <w:r w:rsidRPr="00F2738F" w:rsidR="00E73E81">
        <w:rPr>
          <w:b/>
          <w:bCs/>
        </w:rPr>
        <w:t>DATA</w:t>
      </w:r>
    </w:p>
    <w:p w:rsidR="001F0834" w:rsidRPr="00F2738F" w:rsidP="00854AAE" w14:paraId="21A4F990" w14:textId="77777777">
      <w:pPr>
        <w:pBdr>
          <w:bottom w:val="single" w:sz="12" w:space="1" w:color="auto"/>
        </w:pBdr>
        <w:spacing w:before="60"/>
        <w:rPr>
          <w:rFonts w:cstheme="minorHAnsi"/>
          <w:bCs/>
          <w:i/>
          <w:iCs/>
        </w:rPr>
      </w:pPr>
      <w:r w:rsidRPr="00F2738F">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82E54" w:rsidRPr="00F2738F" w:rsidP="00082E54" w14:paraId="30845C84" w14:textId="77777777">
      <w:pPr>
        <w:pBdr>
          <w:top w:val="single" w:sz="6" w:space="0" w:color="FFFFFF"/>
          <w:left w:val="single" w:sz="6" w:space="0" w:color="FFFFFF"/>
          <w:bottom w:val="single" w:sz="6" w:space="0" w:color="FFFFFF"/>
          <w:right w:val="single" w:sz="6" w:space="0" w:color="FFFFFF"/>
        </w:pBdr>
      </w:pPr>
      <w:r w:rsidRPr="00F2738F">
        <w:t xml:space="preserve">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w:t>
      </w:r>
      <w:r w:rsidRPr="00F2738F">
        <w:t>regulatory agencies, EPA regional offices and EPA headquarters. EPA and its delegated Authorities can edit, store, retrieve and analyze the data.</w:t>
      </w:r>
    </w:p>
    <w:bookmarkEnd w:id="35"/>
    <w:p w:rsidR="00627768" w:rsidRPr="00F2738F" w:rsidP="4BDBF0A0" w14:paraId="54E9D2D0" w14:textId="67124984">
      <w:pPr>
        <w:pStyle w:val="ListParagraph"/>
        <w:numPr>
          <w:ilvl w:val="0"/>
          <w:numId w:val="27"/>
        </w:numPr>
        <w:spacing w:before="240" w:after="0"/>
        <w:rPr>
          <w:b/>
          <w:bCs/>
        </w:rPr>
      </w:pPr>
      <w:r w:rsidRPr="00F2738F">
        <w:rPr>
          <w:b/>
          <w:bCs/>
        </w:rPr>
        <w:t xml:space="preserve">DISPLAY </w:t>
      </w:r>
      <w:r w:rsidRPr="00F2738F" w:rsidR="00644EBE">
        <w:rPr>
          <w:b/>
          <w:bCs/>
        </w:rPr>
        <w:t xml:space="preserve">OF </w:t>
      </w:r>
      <w:r w:rsidRPr="00F2738F" w:rsidR="000D5863">
        <w:rPr>
          <w:b/>
          <w:bCs/>
        </w:rPr>
        <w:t>EXPIRATION DATE</w:t>
      </w:r>
      <w:bookmarkEnd w:id="37"/>
      <w:r w:rsidRPr="00F2738F" w:rsidR="00644EBE">
        <w:rPr>
          <w:b/>
          <w:bCs/>
        </w:rPr>
        <w:t xml:space="preserve"> </w:t>
      </w:r>
    </w:p>
    <w:p w:rsidR="001F0834" w:rsidRPr="00F2738F" w:rsidP="00854AAE" w14:paraId="23256265" w14:textId="77777777">
      <w:pPr>
        <w:pBdr>
          <w:bottom w:val="single" w:sz="12" w:space="1" w:color="auto"/>
        </w:pBdr>
        <w:spacing w:before="60"/>
        <w:rPr>
          <w:rFonts w:cstheme="minorHAnsi"/>
          <w:i/>
          <w:iCs/>
        </w:rPr>
      </w:pPr>
      <w:r w:rsidRPr="00F2738F">
        <w:rPr>
          <w:rFonts w:cstheme="minorHAnsi"/>
          <w:i/>
          <w:iCs/>
        </w:rPr>
        <w:t>If seeking approval to not display the expiration date for OMB approval of the information collection, explain the reasons that display would be inappropriate.</w:t>
      </w:r>
    </w:p>
    <w:p w:rsidR="00ED57A4" w:rsidRPr="00F2738F" w:rsidP="00854AAE" w14:paraId="38543EA2" w14:textId="6AFB56D9">
      <w:pPr>
        <w:pBdr>
          <w:top w:val="single" w:sz="6" w:space="0" w:color="FFFFFF"/>
          <w:left w:val="single" w:sz="6" w:space="0" w:color="FFFFFF"/>
          <w:bottom w:val="single" w:sz="6" w:space="0" w:color="FFFFFF"/>
          <w:right w:val="single" w:sz="6" w:space="0" w:color="FFFFFF"/>
        </w:pBdr>
      </w:pPr>
      <w:r w:rsidRPr="00F2738F">
        <w:rPr>
          <w:rFonts w:ascii="Calibri" w:hAnsi="Calibri" w:cs="Calibri"/>
          <w:shd w:val="clear" w:color="auto" w:fill="FFFFFF"/>
        </w:rPr>
        <w:t>The Agency plans to display the expiration date for OMB approval of the information collection on all instruments</w:t>
      </w:r>
      <w:r w:rsidRPr="00F2738F">
        <w:rPr>
          <w:rFonts w:ascii="Calibri" w:hAnsi="Calibri" w:cs="Calibri"/>
          <w:shd w:val="clear" w:color="auto" w:fill="FFFFFF"/>
        </w:rPr>
        <w:t>.</w:t>
      </w:r>
    </w:p>
    <w:p w:rsidR="00691828" w:rsidRPr="00F2738F" w:rsidP="00854AAE" w14:paraId="7CCB26DD" w14:textId="4CB12282">
      <w:pPr>
        <w:pStyle w:val="ListParagraph"/>
        <w:numPr>
          <w:ilvl w:val="0"/>
          <w:numId w:val="27"/>
        </w:numPr>
        <w:spacing w:before="240" w:after="0"/>
        <w:rPr>
          <w:rFonts w:cstheme="minorHAnsi"/>
          <w:b/>
          <w:bCs/>
        </w:rPr>
      </w:pPr>
      <w:bookmarkStart w:id="38" w:name="_Toc156593391"/>
      <w:r w:rsidRPr="00F2738F">
        <w:rPr>
          <w:rFonts w:cstheme="minorHAnsi"/>
          <w:b/>
          <w:bCs/>
        </w:rPr>
        <w:t>CERTIFICATION STATEMENT</w:t>
      </w:r>
      <w:bookmarkEnd w:id="38"/>
    </w:p>
    <w:p w:rsidR="001F0834" w:rsidRPr="00F2738F" w:rsidP="00854AAE" w14:paraId="59893047" w14:textId="77777777">
      <w:pPr>
        <w:pBdr>
          <w:bottom w:val="single" w:sz="12" w:space="1" w:color="auto"/>
        </w:pBdr>
        <w:spacing w:before="60"/>
        <w:rPr>
          <w:rFonts w:cstheme="minorHAnsi"/>
          <w:i/>
          <w:iCs/>
        </w:rPr>
      </w:pPr>
      <w:r w:rsidRPr="00F2738F">
        <w:rPr>
          <w:rFonts w:cstheme="minorHAnsi"/>
          <w:i/>
          <w:iCs/>
        </w:rPr>
        <w:t>Explain each exception to the topics of the certification statement identified in “Certification for Paperwork Reduction Act Submissions.”</w:t>
      </w:r>
    </w:p>
    <w:p w:rsidR="00BB3410" w:rsidRPr="00F2738F" w:rsidP="00BB3410" w14:paraId="0F10E677" w14:textId="598AE802">
      <w:pPr>
        <w:rPr>
          <w:rFonts w:cstheme="minorHAnsi"/>
          <w:shd w:val="clear" w:color="auto" w:fill="FFFFFF"/>
        </w:rPr>
        <w:sectPr>
          <w:footerReference w:type="default" r:id="rId10"/>
          <w:pgSz w:w="12240" w:h="15840"/>
          <w:pgMar w:top="1440" w:right="1440" w:bottom="1440" w:left="1440" w:header="720" w:footer="720" w:gutter="0"/>
          <w:cols w:space="720"/>
          <w:docGrid w:linePitch="360"/>
        </w:sectPr>
      </w:pPr>
      <w:r w:rsidRPr="00F2738F">
        <w:rPr>
          <w:rFonts w:ascii="Calibri" w:hAnsi="Calibri" w:cs="Calibri"/>
          <w:shd w:val="clear" w:color="auto" w:fill="FFFFFF"/>
        </w:rPr>
        <w:t>This information collection complies with all provisions of the Certification for Paperwork Reduction Act Submissions</w:t>
      </w:r>
      <w:r w:rsidRPr="00F2738F">
        <w:rPr>
          <w:rFonts w:ascii="Calibri" w:hAnsi="Calibri" w:cs="Calibri"/>
          <w:shd w:val="clear" w:color="auto" w:fill="FFFFFF"/>
        </w:rPr>
        <w:t>.</w:t>
      </w:r>
      <w:r w:rsidRPr="00F2738F">
        <w:rPr>
          <w:rStyle w:val="normaltextrun"/>
          <w:rFonts w:cstheme="minorHAnsi"/>
          <w:shd w:val="clear" w:color="auto" w:fill="FFFFFF"/>
        </w:rPr>
        <w:br w:type="page"/>
      </w:r>
    </w:p>
    <w:tbl>
      <w:tblPr>
        <w:tblW w:w="5000" w:type="pct"/>
        <w:tblLook w:val="04A0"/>
      </w:tblPr>
      <w:tblGrid>
        <w:gridCol w:w="5229"/>
        <w:gridCol w:w="964"/>
        <w:gridCol w:w="1025"/>
        <w:gridCol w:w="973"/>
        <w:gridCol w:w="1079"/>
        <w:gridCol w:w="877"/>
        <w:gridCol w:w="1104"/>
        <w:gridCol w:w="918"/>
        <w:gridCol w:w="1007"/>
      </w:tblGrid>
      <w:tr w14:paraId="1D48ED67" w14:textId="77777777" w:rsidTr="00F2738F">
        <w:tblPrEx>
          <w:tblW w:w="5000" w:type="pct"/>
          <w:tblLook w:val="04A0"/>
        </w:tblPrEx>
        <w:trPr>
          <w:trHeight w:val="300"/>
        </w:trPr>
        <w:tc>
          <w:tcPr>
            <w:tcW w:w="4604" w:type="pct"/>
            <w:gridSpan w:val="8"/>
            <w:tcBorders>
              <w:top w:val="nil"/>
              <w:left w:val="nil"/>
              <w:bottom w:val="nil"/>
              <w:right w:val="nil"/>
            </w:tcBorders>
            <w:shd w:val="clear" w:color="auto" w:fill="auto"/>
            <w:noWrap/>
            <w:vAlign w:val="bottom"/>
            <w:hideMark/>
          </w:tcPr>
          <w:p w:rsidR="00F2738F" w:rsidRPr="00F2738F" w:rsidP="00F2738F" w14:paraId="6CA6EE5F" w14:textId="77777777">
            <w:pPr>
              <w:spacing w:after="0" w:line="240" w:lineRule="auto"/>
              <w:rPr>
                <w:rFonts w:ascii="Times New Roman" w:eastAsia="Times New Roman" w:hAnsi="Times New Roman" w:cs="Times New Roman"/>
                <w:b/>
                <w:bCs/>
                <w:color w:val="000000"/>
              </w:rPr>
            </w:pPr>
            <w:r w:rsidRPr="00F2738F">
              <w:rPr>
                <w:rFonts w:ascii="Times New Roman" w:eastAsia="Times New Roman" w:hAnsi="Times New Roman" w:cs="Times New Roman"/>
                <w:b/>
                <w:bCs/>
                <w:color w:val="000000"/>
              </w:rPr>
              <w:t xml:space="preserve">Table </w:t>
            </w:r>
            <w:r w:rsidRPr="00F2738F">
              <w:rPr>
                <w:rFonts w:ascii="Times New Roman" w:eastAsia="Times New Roman" w:hAnsi="Times New Roman" w:cs="Times New Roman"/>
                <w:b/>
                <w:bCs/>
                <w:color w:val="000000"/>
              </w:rPr>
              <w:t>1 :</w:t>
            </w:r>
            <w:r w:rsidRPr="00F2738F">
              <w:rPr>
                <w:rFonts w:ascii="Times New Roman" w:eastAsia="Times New Roman" w:hAnsi="Times New Roman" w:cs="Times New Roman"/>
                <w:b/>
                <w:bCs/>
                <w:color w:val="000000"/>
              </w:rPr>
              <w:t xml:space="preserve"> Annual Respondent Burden and Cost Year One – Lime Manufacturing Plants (40 CFR Part 63, Subpart AAAAA) (2022 Proposed Rule)</w:t>
            </w:r>
          </w:p>
        </w:tc>
        <w:tc>
          <w:tcPr>
            <w:tcW w:w="396" w:type="pct"/>
            <w:tcBorders>
              <w:top w:val="nil"/>
              <w:left w:val="nil"/>
              <w:bottom w:val="nil"/>
              <w:right w:val="nil"/>
            </w:tcBorders>
            <w:shd w:val="clear" w:color="auto" w:fill="auto"/>
            <w:noWrap/>
            <w:vAlign w:val="bottom"/>
            <w:hideMark/>
          </w:tcPr>
          <w:p w:rsidR="00F2738F" w:rsidRPr="00F2738F" w:rsidP="00F2738F" w14:paraId="5B13AFB7" w14:textId="77777777">
            <w:pPr>
              <w:spacing w:after="0" w:line="240" w:lineRule="auto"/>
              <w:rPr>
                <w:rFonts w:ascii="Times New Roman" w:eastAsia="Times New Roman" w:hAnsi="Times New Roman" w:cs="Times New Roman"/>
                <w:b/>
                <w:bCs/>
                <w:color w:val="000000"/>
              </w:rPr>
            </w:pPr>
          </w:p>
        </w:tc>
      </w:tr>
      <w:tr w14:paraId="363E711E" w14:textId="77777777" w:rsidTr="00F2738F">
        <w:tblPrEx>
          <w:tblW w:w="5000" w:type="pct"/>
          <w:tblLook w:val="04A0"/>
        </w:tblPrEx>
        <w:trPr>
          <w:trHeight w:val="300"/>
        </w:trPr>
        <w:tc>
          <w:tcPr>
            <w:tcW w:w="2170" w:type="pct"/>
            <w:tcBorders>
              <w:top w:val="nil"/>
              <w:left w:val="nil"/>
              <w:bottom w:val="nil"/>
              <w:right w:val="nil"/>
            </w:tcBorders>
            <w:shd w:val="clear" w:color="auto" w:fill="auto"/>
            <w:noWrap/>
            <w:vAlign w:val="bottom"/>
            <w:hideMark/>
          </w:tcPr>
          <w:p w:rsidR="00F2738F" w:rsidRPr="00F2738F" w:rsidP="00F2738F" w14:paraId="11C84DCE" w14:textId="77777777">
            <w:pPr>
              <w:spacing w:after="0" w:line="240" w:lineRule="auto"/>
              <w:rPr>
                <w:rFonts w:ascii="Times New Roman" w:eastAsia="Times New Roman" w:hAnsi="Times New Roman" w:cs="Times New Roman"/>
                <w:sz w:val="20"/>
                <w:szCs w:val="20"/>
              </w:rPr>
            </w:pPr>
          </w:p>
        </w:tc>
        <w:tc>
          <w:tcPr>
            <w:tcW w:w="337" w:type="pct"/>
            <w:tcBorders>
              <w:top w:val="nil"/>
              <w:left w:val="nil"/>
              <w:bottom w:val="nil"/>
              <w:right w:val="nil"/>
            </w:tcBorders>
            <w:shd w:val="clear" w:color="auto" w:fill="auto"/>
            <w:noWrap/>
            <w:vAlign w:val="bottom"/>
            <w:hideMark/>
          </w:tcPr>
          <w:p w:rsidR="00F2738F" w:rsidRPr="00F2738F" w:rsidP="00F2738F" w14:paraId="4C5D92F4" w14:textId="77777777">
            <w:pPr>
              <w:spacing w:after="0" w:line="240" w:lineRule="auto"/>
              <w:rPr>
                <w:rFonts w:ascii="Times New Roman" w:eastAsia="Times New Roman" w:hAnsi="Times New Roman" w:cs="Times New Roman"/>
                <w:sz w:val="20"/>
                <w:szCs w:val="20"/>
              </w:rPr>
            </w:pPr>
          </w:p>
        </w:tc>
        <w:tc>
          <w:tcPr>
            <w:tcW w:w="360" w:type="pct"/>
            <w:tcBorders>
              <w:top w:val="nil"/>
              <w:left w:val="nil"/>
              <w:bottom w:val="nil"/>
              <w:right w:val="nil"/>
            </w:tcBorders>
            <w:shd w:val="clear" w:color="auto" w:fill="auto"/>
            <w:noWrap/>
            <w:vAlign w:val="bottom"/>
            <w:hideMark/>
          </w:tcPr>
          <w:p w:rsidR="00F2738F" w:rsidRPr="00F2738F" w:rsidP="00F2738F" w14:paraId="3CDB808B" w14:textId="77777777">
            <w:pPr>
              <w:spacing w:after="0" w:line="240" w:lineRule="auto"/>
              <w:rPr>
                <w:rFonts w:ascii="Times New Roman" w:eastAsia="Times New Roman" w:hAnsi="Times New Roman" w:cs="Times New Roman"/>
                <w:sz w:val="20"/>
                <w:szCs w:val="20"/>
              </w:rPr>
            </w:pPr>
          </w:p>
        </w:tc>
        <w:tc>
          <w:tcPr>
            <w:tcW w:w="341" w:type="pct"/>
            <w:tcBorders>
              <w:top w:val="nil"/>
              <w:left w:val="nil"/>
              <w:bottom w:val="nil"/>
              <w:right w:val="nil"/>
            </w:tcBorders>
            <w:shd w:val="clear" w:color="auto" w:fill="auto"/>
            <w:noWrap/>
            <w:vAlign w:val="bottom"/>
            <w:hideMark/>
          </w:tcPr>
          <w:p w:rsidR="00F2738F" w:rsidRPr="00F2738F" w:rsidP="00F2738F" w14:paraId="4BDF2F89" w14:textId="77777777">
            <w:pPr>
              <w:spacing w:after="0" w:line="240" w:lineRule="auto"/>
              <w:rPr>
                <w:rFonts w:ascii="Times New Roman" w:eastAsia="Times New Roman" w:hAnsi="Times New Roman" w:cs="Times New Roman"/>
                <w:sz w:val="20"/>
                <w:szCs w:val="20"/>
              </w:rPr>
            </w:pPr>
          </w:p>
        </w:tc>
        <w:tc>
          <w:tcPr>
            <w:tcW w:w="380" w:type="pct"/>
            <w:tcBorders>
              <w:top w:val="nil"/>
              <w:left w:val="nil"/>
              <w:bottom w:val="nil"/>
              <w:right w:val="nil"/>
            </w:tcBorders>
            <w:shd w:val="clear" w:color="auto" w:fill="auto"/>
            <w:noWrap/>
            <w:vAlign w:val="bottom"/>
            <w:hideMark/>
          </w:tcPr>
          <w:p w:rsidR="00F2738F" w:rsidRPr="00F2738F" w:rsidP="00F2738F" w14:paraId="4C2F68D8" w14:textId="77777777">
            <w:pPr>
              <w:spacing w:after="0" w:line="240" w:lineRule="auto"/>
              <w:rPr>
                <w:rFonts w:ascii="Times New Roman" w:eastAsia="Times New Roman" w:hAnsi="Times New Roman" w:cs="Times New Roman"/>
                <w:sz w:val="20"/>
                <w:szCs w:val="20"/>
              </w:rPr>
            </w:pPr>
          </w:p>
        </w:tc>
        <w:tc>
          <w:tcPr>
            <w:tcW w:w="305" w:type="pct"/>
            <w:tcBorders>
              <w:top w:val="nil"/>
              <w:left w:val="nil"/>
              <w:bottom w:val="nil"/>
              <w:right w:val="nil"/>
            </w:tcBorders>
            <w:shd w:val="clear" w:color="auto" w:fill="auto"/>
            <w:noWrap/>
            <w:vAlign w:val="bottom"/>
            <w:hideMark/>
          </w:tcPr>
          <w:p w:rsidR="00F2738F" w:rsidRPr="00F2738F" w:rsidP="00F2738F" w14:paraId="51D60AA6" w14:textId="77777777">
            <w:pPr>
              <w:spacing w:after="0" w:line="240" w:lineRule="auto"/>
              <w:rPr>
                <w:rFonts w:ascii="Times New Roman" w:eastAsia="Times New Roman" w:hAnsi="Times New Roman" w:cs="Times New Roman"/>
                <w:sz w:val="20"/>
                <w:szCs w:val="20"/>
              </w:rPr>
            </w:pPr>
          </w:p>
        </w:tc>
        <w:tc>
          <w:tcPr>
            <w:tcW w:w="389" w:type="pct"/>
            <w:tcBorders>
              <w:top w:val="nil"/>
              <w:left w:val="nil"/>
              <w:bottom w:val="nil"/>
              <w:right w:val="nil"/>
            </w:tcBorders>
            <w:shd w:val="clear" w:color="auto" w:fill="auto"/>
            <w:noWrap/>
            <w:vAlign w:val="bottom"/>
            <w:hideMark/>
          </w:tcPr>
          <w:p w:rsidR="00F2738F" w:rsidRPr="00F2738F" w:rsidP="00F2738F" w14:paraId="1B635687" w14:textId="77777777">
            <w:pPr>
              <w:spacing w:after="0" w:line="240" w:lineRule="auto"/>
              <w:rPr>
                <w:rFonts w:ascii="Times New Roman" w:eastAsia="Times New Roman" w:hAnsi="Times New Roman" w:cs="Times New Roman"/>
                <w:sz w:val="20"/>
                <w:szCs w:val="20"/>
              </w:rPr>
            </w:pPr>
          </w:p>
        </w:tc>
        <w:tc>
          <w:tcPr>
            <w:tcW w:w="321" w:type="pct"/>
            <w:tcBorders>
              <w:top w:val="nil"/>
              <w:left w:val="nil"/>
              <w:bottom w:val="nil"/>
              <w:right w:val="nil"/>
            </w:tcBorders>
            <w:shd w:val="clear" w:color="auto" w:fill="auto"/>
            <w:noWrap/>
            <w:vAlign w:val="bottom"/>
            <w:hideMark/>
          </w:tcPr>
          <w:p w:rsidR="00F2738F" w:rsidRPr="00F2738F" w:rsidP="00F2738F" w14:paraId="4CFB32D0" w14:textId="77777777">
            <w:pPr>
              <w:spacing w:after="0" w:line="240" w:lineRule="auto"/>
              <w:rPr>
                <w:rFonts w:ascii="Times New Roman" w:eastAsia="Times New Roman" w:hAnsi="Times New Roman" w:cs="Times New Roman"/>
                <w:sz w:val="20"/>
                <w:szCs w:val="20"/>
              </w:rPr>
            </w:pPr>
          </w:p>
        </w:tc>
        <w:tc>
          <w:tcPr>
            <w:tcW w:w="396" w:type="pct"/>
            <w:tcBorders>
              <w:top w:val="nil"/>
              <w:left w:val="nil"/>
              <w:bottom w:val="nil"/>
              <w:right w:val="nil"/>
            </w:tcBorders>
            <w:shd w:val="clear" w:color="auto" w:fill="auto"/>
            <w:noWrap/>
            <w:vAlign w:val="bottom"/>
            <w:hideMark/>
          </w:tcPr>
          <w:p w:rsidR="00F2738F" w:rsidRPr="00F2738F" w:rsidP="00F2738F" w14:paraId="5BD93120" w14:textId="77777777">
            <w:pPr>
              <w:spacing w:after="0" w:line="240" w:lineRule="auto"/>
              <w:rPr>
                <w:rFonts w:ascii="Times New Roman" w:eastAsia="Times New Roman" w:hAnsi="Times New Roman" w:cs="Times New Roman"/>
                <w:sz w:val="20"/>
                <w:szCs w:val="20"/>
              </w:rPr>
            </w:pPr>
          </w:p>
        </w:tc>
      </w:tr>
      <w:tr w14:paraId="75A51E91" w14:textId="77777777" w:rsidTr="00F2738F">
        <w:tblPrEx>
          <w:tblW w:w="5000" w:type="pct"/>
          <w:tblLook w:val="04A0"/>
        </w:tblPrEx>
        <w:trPr>
          <w:trHeight w:val="1530"/>
        </w:trPr>
        <w:tc>
          <w:tcPr>
            <w:tcW w:w="2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38F" w:rsidRPr="00F2738F" w:rsidP="00F2738F" w14:paraId="1486533C"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Burden item</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0033D548"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(A)</w:t>
            </w:r>
            <w:r w:rsidRPr="00F2738F">
              <w:rPr>
                <w:rFonts w:ascii="Times New Roman" w:eastAsia="Times New Roman" w:hAnsi="Times New Roman" w:cs="Times New Roman"/>
                <w:b/>
                <w:bCs/>
                <w:color w:val="000000"/>
                <w:sz w:val="20"/>
                <w:szCs w:val="20"/>
              </w:rPr>
              <w:br/>
              <w:t>Person hours per occurrence</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5F89CC46"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(B)</w:t>
            </w:r>
            <w:r w:rsidRPr="00F2738F">
              <w:rPr>
                <w:rFonts w:ascii="Times New Roman" w:eastAsia="Times New Roman" w:hAnsi="Times New Roman" w:cs="Times New Roman"/>
                <w:b/>
                <w:bCs/>
                <w:color w:val="000000"/>
                <w:sz w:val="20"/>
                <w:szCs w:val="20"/>
              </w:rPr>
              <w:br/>
              <w:t>No. of occurrences per respondent per year</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446E7E36"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(C) </w:t>
            </w:r>
            <w:r w:rsidRPr="00F2738F">
              <w:rPr>
                <w:rFonts w:ascii="Times New Roman" w:eastAsia="Times New Roman" w:hAnsi="Times New Roman" w:cs="Times New Roman"/>
                <w:b/>
                <w:bCs/>
                <w:color w:val="000000"/>
                <w:sz w:val="20"/>
                <w:szCs w:val="20"/>
              </w:rPr>
              <w:br/>
              <w:t xml:space="preserve">Person hours per respondent per year </w:t>
            </w:r>
            <w:r w:rsidRPr="00F2738F">
              <w:rPr>
                <w:rFonts w:ascii="Times New Roman" w:eastAsia="Times New Roman" w:hAnsi="Times New Roman" w:cs="Times New Roman"/>
                <w:b/>
                <w:bCs/>
                <w:color w:val="000000"/>
                <w:sz w:val="20"/>
                <w:szCs w:val="20"/>
              </w:rPr>
              <w:br/>
              <w:t>(C=</w:t>
            </w:r>
            <w:r w:rsidRPr="00F2738F">
              <w:rPr>
                <w:rFonts w:ascii="Times New Roman" w:eastAsia="Times New Roman" w:hAnsi="Times New Roman" w:cs="Times New Roman"/>
                <w:b/>
                <w:bCs/>
                <w:color w:val="000000"/>
                <w:sz w:val="20"/>
                <w:szCs w:val="20"/>
              </w:rPr>
              <w:t>AxB</w:t>
            </w:r>
            <w:r w:rsidRPr="00F2738F">
              <w:rPr>
                <w:rFonts w:ascii="Times New Roman" w:eastAsia="Times New Roman" w:hAnsi="Times New Roman" w:cs="Times New Roman"/>
                <w:b/>
                <w:bCs/>
                <w:color w:val="000000"/>
                <w:sz w:val="20"/>
                <w:szCs w:val="20"/>
              </w:rPr>
              <w:t>)</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5DECAB3E"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(D)</w:t>
            </w:r>
            <w:r w:rsidRPr="00F2738F">
              <w:rPr>
                <w:rFonts w:ascii="Times New Roman" w:eastAsia="Times New Roman" w:hAnsi="Times New Roman" w:cs="Times New Roman"/>
                <w:b/>
                <w:bCs/>
                <w:color w:val="000000"/>
                <w:sz w:val="20"/>
                <w:szCs w:val="20"/>
              </w:rPr>
              <w:br/>
              <w:t xml:space="preserve">Respondents per </w:t>
            </w:r>
            <w:r w:rsidRPr="00F2738F">
              <w:rPr>
                <w:rFonts w:ascii="Times New Roman" w:eastAsia="Times New Roman" w:hAnsi="Times New Roman" w:cs="Times New Roman"/>
                <w:b/>
                <w:bCs/>
                <w:color w:val="000000"/>
                <w:sz w:val="20"/>
                <w:szCs w:val="20"/>
              </w:rPr>
              <w:t xml:space="preserve">year  </w:t>
            </w:r>
            <w:r w:rsidRPr="00F2738F">
              <w:rPr>
                <w:rFonts w:ascii="Times New Roman" w:eastAsia="Times New Roman" w:hAnsi="Times New Roman" w:cs="Times New Roman"/>
                <w:b/>
                <w:bCs/>
                <w:color w:val="000000"/>
                <w:sz w:val="20"/>
                <w:szCs w:val="20"/>
                <w:vertAlign w:val="superscript"/>
              </w:rPr>
              <w:t>a</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5B724A41"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(E) </w:t>
            </w:r>
            <w:r w:rsidRPr="00F2738F">
              <w:rPr>
                <w:rFonts w:ascii="Times New Roman" w:eastAsia="Times New Roman" w:hAnsi="Times New Roman" w:cs="Times New Roman"/>
                <w:b/>
                <w:bCs/>
                <w:color w:val="000000"/>
                <w:sz w:val="20"/>
                <w:szCs w:val="20"/>
              </w:rPr>
              <w:br/>
              <w:t xml:space="preserve">Technical person- hours per year </w:t>
            </w:r>
            <w:r w:rsidRPr="00F2738F">
              <w:rPr>
                <w:rFonts w:ascii="Times New Roman" w:eastAsia="Times New Roman" w:hAnsi="Times New Roman" w:cs="Times New Roman"/>
                <w:b/>
                <w:bCs/>
                <w:color w:val="000000"/>
                <w:sz w:val="20"/>
                <w:szCs w:val="20"/>
              </w:rPr>
              <w:br/>
              <w:t>(E=</w:t>
            </w:r>
            <w:r w:rsidRPr="00F2738F">
              <w:rPr>
                <w:rFonts w:ascii="Times New Roman" w:eastAsia="Times New Roman" w:hAnsi="Times New Roman" w:cs="Times New Roman"/>
                <w:b/>
                <w:bCs/>
                <w:color w:val="000000"/>
                <w:sz w:val="20"/>
                <w:szCs w:val="20"/>
              </w:rPr>
              <w:t>CxD</w:t>
            </w:r>
            <w:r w:rsidRPr="00F2738F">
              <w:rPr>
                <w:rFonts w:ascii="Times New Roman" w:eastAsia="Times New Roman" w:hAnsi="Times New Roman" w:cs="Times New Roman"/>
                <w:b/>
                <w:bCs/>
                <w:color w:val="000000"/>
                <w:sz w:val="20"/>
                <w:szCs w:val="20"/>
              </w:rPr>
              <w:t>)</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4A978C8F"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(F) </w:t>
            </w:r>
            <w:r w:rsidRPr="00F2738F">
              <w:rPr>
                <w:rFonts w:ascii="Times New Roman" w:eastAsia="Times New Roman" w:hAnsi="Times New Roman" w:cs="Times New Roman"/>
                <w:b/>
                <w:bCs/>
                <w:color w:val="000000"/>
                <w:sz w:val="20"/>
                <w:szCs w:val="20"/>
              </w:rPr>
              <w:br/>
              <w:t xml:space="preserve">Management person hours per year </w:t>
            </w:r>
            <w:r w:rsidRPr="00F2738F">
              <w:rPr>
                <w:rFonts w:ascii="Times New Roman" w:eastAsia="Times New Roman" w:hAnsi="Times New Roman" w:cs="Times New Roman"/>
                <w:b/>
                <w:bCs/>
                <w:color w:val="000000"/>
                <w:sz w:val="20"/>
                <w:szCs w:val="20"/>
              </w:rPr>
              <w:br/>
              <w:t>(F=Ex0.05)</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32F827D6"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(G) </w:t>
            </w:r>
            <w:r w:rsidRPr="00F2738F">
              <w:rPr>
                <w:rFonts w:ascii="Times New Roman" w:eastAsia="Times New Roman" w:hAnsi="Times New Roman" w:cs="Times New Roman"/>
                <w:b/>
                <w:bCs/>
                <w:color w:val="000000"/>
                <w:sz w:val="20"/>
                <w:szCs w:val="20"/>
              </w:rPr>
              <w:br/>
              <w:t xml:space="preserve">Clerical person hours per year </w:t>
            </w:r>
            <w:r w:rsidRPr="00F2738F">
              <w:rPr>
                <w:rFonts w:ascii="Times New Roman" w:eastAsia="Times New Roman" w:hAnsi="Times New Roman" w:cs="Times New Roman"/>
                <w:b/>
                <w:bCs/>
                <w:color w:val="000000"/>
                <w:sz w:val="20"/>
                <w:szCs w:val="20"/>
              </w:rPr>
              <w:br/>
              <w:t>(G=Ex0.1)</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751D0711"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(H)</w:t>
            </w:r>
            <w:r w:rsidRPr="00F2738F">
              <w:rPr>
                <w:rFonts w:ascii="Times New Roman" w:eastAsia="Times New Roman" w:hAnsi="Times New Roman" w:cs="Times New Roman"/>
                <w:b/>
                <w:bCs/>
                <w:color w:val="000000"/>
                <w:sz w:val="20"/>
                <w:szCs w:val="20"/>
              </w:rPr>
              <w:br/>
              <w:t xml:space="preserve">Total Cost Per Year ($) </w:t>
            </w:r>
            <w:r w:rsidRPr="00F2738F">
              <w:rPr>
                <w:rFonts w:ascii="Times New Roman" w:eastAsia="Times New Roman" w:hAnsi="Times New Roman" w:cs="Times New Roman"/>
                <w:b/>
                <w:bCs/>
                <w:color w:val="000000"/>
                <w:sz w:val="20"/>
                <w:szCs w:val="20"/>
                <w:vertAlign w:val="superscript"/>
              </w:rPr>
              <w:t>b</w:t>
            </w:r>
          </w:p>
        </w:tc>
      </w:tr>
      <w:tr w14:paraId="7A9D077B"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5A92A992"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  Applications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7801A7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884D5B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B07E96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992146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42549D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58DE30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F4BEA1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E609767"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3475C625" w14:textId="77777777" w:rsidTr="00F2738F">
        <w:tblPrEx>
          <w:tblW w:w="5000" w:type="pct"/>
          <w:tblLook w:val="04A0"/>
        </w:tblPrEx>
        <w:trPr>
          <w:trHeight w:val="300"/>
        </w:trPr>
        <w:tc>
          <w:tcPr>
            <w:tcW w:w="2170" w:type="pct"/>
            <w:tcBorders>
              <w:top w:val="nil"/>
              <w:left w:val="single" w:sz="4" w:space="0" w:color="auto"/>
              <w:bottom w:val="nil"/>
              <w:right w:val="single" w:sz="4" w:space="0" w:color="auto"/>
            </w:tcBorders>
            <w:shd w:val="clear" w:color="auto" w:fill="auto"/>
            <w:vAlign w:val="center"/>
            <w:hideMark/>
          </w:tcPr>
          <w:p w:rsidR="00F2738F" w:rsidRPr="00F2738F" w:rsidP="00F2738F" w14:paraId="7534FB4E"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  Survey and Studies</w:t>
            </w:r>
          </w:p>
        </w:tc>
        <w:tc>
          <w:tcPr>
            <w:tcW w:w="337" w:type="pct"/>
            <w:tcBorders>
              <w:top w:val="nil"/>
              <w:left w:val="nil"/>
              <w:bottom w:val="nil"/>
              <w:right w:val="single" w:sz="4" w:space="0" w:color="auto"/>
            </w:tcBorders>
            <w:shd w:val="clear" w:color="auto" w:fill="auto"/>
            <w:noWrap/>
            <w:vAlign w:val="center"/>
            <w:hideMark/>
          </w:tcPr>
          <w:p w:rsidR="00F2738F" w:rsidRPr="00F2738F" w:rsidP="00F2738F" w14:paraId="0C99E8D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nil"/>
              <w:right w:val="single" w:sz="4" w:space="0" w:color="auto"/>
            </w:tcBorders>
            <w:shd w:val="clear" w:color="auto" w:fill="auto"/>
            <w:noWrap/>
            <w:vAlign w:val="center"/>
            <w:hideMark/>
          </w:tcPr>
          <w:p w:rsidR="00F2738F" w:rsidRPr="00F2738F" w:rsidP="00F2738F" w14:paraId="0785F2D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8C21C8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9CDAC5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258F65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9EE7F8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D9F52C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4379C59"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6A2304F2" w14:textId="77777777" w:rsidTr="00F2738F">
        <w:tblPrEx>
          <w:tblW w:w="5000" w:type="pct"/>
          <w:tblLook w:val="04A0"/>
        </w:tblPrEx>
        <w:trPr>
          <w:trHeight w:val="315"/>
        </w:trPr>
        <w:tc>
          <w:tcPr>
            <w:tcW w:w="2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38F" w:rsidRPr="00F2738F" w:rsidP="00F2738F" w14:paraId="253F3BAE"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3. Acquisition, Installation, And Utilization of Technology and Systems </w:t>
            </w:r>
            <w:r w:rsidRPr="00F2738F">
              <w:rPr>
                <w:rFonts w:ascii="Times New Roman" w:eastAsia="Times New Roman" w:hAnsi="Times New Roman" w:cs="Times New Roman"/>
                <w:color w:val="000000"/>
                <w:sz w:val="20"/>
                <w:szCs w:val="20"/>
                <w:vertAlign w:val="superscript"/>
              </w:rPr>
              <w:t xml:space="preserve">c </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05E14B9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2F1CCCD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7EEB6C2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8A0433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7409B2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48C399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28B738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ADC2276"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765ABA08"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C81B053"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4. Reporting Requirements</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7656360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64633DC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4E46AF2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08BB12B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BC8AC6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C8AA35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DA8213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60FC73A"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6C65A7B6"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19FCD6E"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a. Familiarization with Regulatory Requirements </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A98A6A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D3DA57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11018F7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03E880E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9A6B14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70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AEBDEF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4</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5D4777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7</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2F85870"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$8,175.55 </w:t>
            </w:r>
          </w:p>
        </w:tc>
      </w:tr>
      <w:tr w14:paraId="2C791E17"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2DFE7F5" w14:textId="77777777">
            <w:pPr>
              <w:spacing w:after="0" w:line="240" w:lineRule="auto"/>
              <w:ind w:firstLine="200" w:firstLineChars="100"/>
              <w:rPr>
                <w:rFonts w:ascii="Times New Roman" w:eastAsia="Times New Roman" w:hAnsi="Times New Roman" w:cs="Times New Roman"/>
                <w:color w:val="000000"/>
                <w:sz w:val="20"/>
                <w:szCs w:val="20"/>
              </w:rPr>
            </w:pPr>
            <w:bookmarkStart w:id="39" w:name="RANGE!A9"/>
            <w:r w:rsidRPr="00F2738F">
              <w:rPr>
                <w:rFonts w:ascii="Times New Roman" w:eastAsia="Times New Roman" w:hAnsi="Times New Roman" w:cs="Times New Roman"/>
                <w:color w:val="000000"/>
                <w:sz w:val="20"/>
                <w:szCs w:val="20"/>
              </w:rPr>
              <w:t>b. Required Activities</w:t>
            </w:r>
            <w:bookmarkEnd w:id="39"/>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32D258C7"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4AA49BAA"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27F4ACA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708FC7EC"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6F5995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708EBD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C4C37E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30A4801"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7A4A3455" w14:textId="77777777" w:rsidTr="00F2738F">
        <w:tblPrEx>
          <w:tblW w:w="5000" w:type="pct"/>
          <w:tblLook w:val="04A0"/>
        </w:tblPrEx>
        <w:trPr>
          <w:trHeight w:val="375"/>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3D841606" w14:textId="77777777">
            <w:pPr>
              <w:spacing w:after="0" w:line="240" w:lineRule="auto"/>
              <w:ind w:firstLine="800" w:firstLineChars="400"/>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Initial performance tests for existing </w:t>
            </w:r>
            <w:r w:rsidRPr="00F2738F">
              <w:rPr>
                <w:rFonts w:ascii="Times New Roman" w:eastAsia="Times New Roman" w:hAnsi="Times New Roman" w:cs="Times New Roman"/>
                <w:sz w:val="20"/>
                <w:szCs w:val="20"/>
              </w:rPr>
              <w:t xml:space="preserve">kilns  </w:t>
            </w:r>
            <w:r w:rsidRPr="00F2738F">
              <w:rPr>
                <w:rFonts w:ascii="Times New Roman" w:eastAsia="Times New Roman" w:hAnsi="Times New Roman" w:cs="Times New Roman"/>
                <w:sz w:val="20"/>
                <w:szCs w:val="20"/>
                <w:vertAlign w:val="superscript"/>
              </w:rPr>
              <w:t>d</w:t>
            </w:r>
            <w:r w:rsidRPr="00F2738F">
              <w:rPr>
                <w:rFonts w:ascii="Times New Roman" w:eastAsia="Times New Roman" w:hAnsi="Times New Roman" w:cs="Times New Roman"/>
                <w:sz w:val="20"/>
                <w:szCs w:val="20"/>
                <w:vertAlign w:val="superscript"/>
              </w:rPr>
              <w:t>, e</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F4DAA77"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40</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191593E"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30197A56"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40</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C7714C6"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F64E078"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1,400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C04550E"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70</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D3FBE6D"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140</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17901E2"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$163,510.90 </w:t>
            </w:r>
          </w:p>
        </w:tc>
      </w:tr>
      <w:tr w14:paraId="51B28842" w14:textId="77777777" w:rsidTr="00F2738F">
        <w:tblPrEx>
          <w:tblW w:w="5000" w:type="pct"/>
          <w:tblLook w:val="04A0"/>
        </w:tblPrEx>
        <w:trPr>
          <w:trHeight w:val="375"/>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0BC69D0A"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Visible emission (VE) report for material handling </w:t>
            </w:r>
            <w:r w:rsidRPr="00F2738F">
              <w:rPr>
                <w:rFonts w:ascii="Times New Roman" w:eastAsia="Times New Roman" w:hAnsi="Times New Roman" w:cs="Times New Roman"/>
                <w:color w:val="000000"/>
                <w:sz w:val="20"/>
                <w:szCs w:val="20"/>
                <w:vertAlign w:val="superscript"/>
              </w:rPr>
              <w:t>g</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D833B5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E89112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3B6347F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6ACC261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4DF3BD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3088DE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A3A054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EEA685E"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18AD26F0" w14:textId="77777777" w:rsidTr="00F2738F">
        <w:tblPrEx>
          <w:tblW w:w="5000" w:type="pct"/>
          <w:tblLook w:val="04A0"/>
        </w:tblPrEx>
        <w:trPr>
          <w:trHeight w:val="375"/>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492228F6"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Annual inspection of capture, collection, and transport system </w:t>
            </w:r>
            <w:r w:rsidRPr="00F2738F">
              <w:rPr>
                <w:rFonts w:ascii="Times New Roman" w:eastAsia="Times New Roman" w:hAnsi="Times New Roman" w:cs="Times New Roman"/>
                <w:color w:val="000000"/>
                <w:sz w:val="20"/>
                <w:szCs w:val="20"/>
                <w:vertAlign w:val="superscript"/>
              </w:rPr>
              <w:t>h</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E8A4F2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B0BEA6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732B693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636F9AD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B936DA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1E1F00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3C18F3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39FE8A7"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1D160108" w14:textId="77777777" w:rsidTr="00F2738F">
        <w:tblPrEx>
          <w:tblW w:w="5000" w:type="pct"/>
          <w:tblLook w:val="04A0"/>
        </w:tblPrEx>
        <w:trPr>
          <w:trHeight w:val="570"/>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45BB779D"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Inspection and maintenance of affected sources, control devices, and monitoring systems according to operation, maintenance, and monitoring plan </w:t>
            </w:r>
            <w:r w:rsidRPr="00F2738F">
              <w:rPr>
                <w:rFonts w:ascii="Times New Roman" w:eastAsia="Times New Roman" w:hAnsi="Times New Roman" w:cs="Times New Roman"/>
                <w:color w:val="000000"/>
                <w:sz w:val="20"/>
                <w:szCs w:val="20"/>
                <w:vertAlign w:val="superscript"/>
              </w:rPr>
              <w:t>i</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43E8A53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4</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4F1801E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70D041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4</w:t>
            </w:r>
          </w:p>
        </w:t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7962705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07BD9B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140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A5B6EA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7</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0B2146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14</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AC6862C"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$16,351.09 </w:t>
            </w:r>
          </w:p>
        </w:tc>
      </w:tr>
      <w:tr w14:paraId="2BE315C7"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70324879"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c. Create Information</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54134F7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See 4B</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03DCEF8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4DDE2A0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5EFFC89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5BEB4C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029F60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4D1670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06A5F9F"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2395EFCE"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1C743EB"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d. Gather Existing Information</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148552E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See 4B</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59CB560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8AFC45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3A0B7B1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57D2FF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EA6DD9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28EE9A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FA68DAD"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4FD66809" w14:textId="77777777" w:rsidTr="00F2738F">
        <w:tblPrEx>
          <w:tblW w:w="5000" w:type="pct"/>
          <w:tblLook w:val="04A0"/>
        </w:tblPrEx>
        <w:trPr>
          <w:trHeight w:val="37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A1D7007"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e. Write Report</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665F8D3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7ABA4F0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5877832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7BEF82D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E7BBF8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C70AD2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9B0D4E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FE503FA"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557710C5" w14:textId="77777777" w:rsidTr="00F2738F">
        <w:tblPrEx>
          <w:tblW w:w="5000" w:type="pct"/>
          <w:tblLook w:val="04A0"/>
        </w:tblPrEx>
        <w:trPr>
          <w:trHeight w:val="315"/>
        </w:trPr>
        <w:tc>
          <w:tcPr>
            <w:tcW w:w="2170" w:type="pct"/>
            <w:tcBorders>
              <w:top w:val="nil"/>
              <w:left w:val="single" w:sz="4" w:space="0" w:color="auto"/>
              <w:bottom w:val="nil"/>
              <w:right w:val="single" w:sz="4" w:space="0" w:color="auto"/>
            </w:tcBorders>
            <w:shd w:val="clear" w:color="auto" w:fill="auto"/>
            <w:noWrap/>
            <w:vAlign w:val="center"/>
            <w:hideMark/>
          </w:tcPr>
          <w:p w:rsidR="00F2738F" w:rsidRPr="00F2738F" w:rsidP="00F2738F" w14:paraId="6F61EF6B"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Notification of Applicability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nil"/>
              <w:right w:val="single" w:sz="4" w:space="0" w:color="auto"/>
            </w:tcBorders>
            <w:shd w:val="clear" w:color="auto" w:fill="auto"/>
            <w:noWrap/>
            <w:vAlign w:val="center"/>
            <w:hideMark/>
          </w:tcPr>
          <w:p w:rsidR="00F2738F" w:rsidRPr="00F2738F" w:rsidP="00F2738F" w14:paraId="1B2AC70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nil"/>
              <w:right w:val="single" w:sz="4" w:space="0" w:color="auto"/>
            </w:tcBorders>
            <w:shd w:val="clear" w:color="auto" w:fill="auto"/>
            <w:noWrap/>
            <w:vAlign w:val="center"/>
            <w:hideMark/>
          </w:tcPr>
          <w:p w:rsidR="00F2738F" w:rsidRPr="00F2738F" w:rsidP="00F2738F" w14:paraId="5321DB1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54DDE34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nil"/>
              <w:right w:val="single" w:sz="4" w:space="0" w:color="auto"/>
            </w:tcBorders>
            <w:shd w:val="clear" w:color="auto" w:fill="auto"/>
            <w:noWrap/>
            <w:vAlign w:val="center"/>
            <w:hideMark/>
          </w:tcPr>
          <w:p w:rsidR="00F2738F" w:rsidRPr="00F2738F" w:rsidP="00F2738F" w14:paraId="5F642AC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0C9D8E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A93E49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6B6908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4D2C907"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30039E33" w14:textId="77777777" w:rsidTr="00F2738F">
        <w:tblPrEx>
          <w:tblW w:w="5000" w:type="pct"/>
          <w:tblLook w:val="04A0"/>
        </w:tblPrEx>
        <w:trPr>
          <w:trHeight w:val="315"/>
        </w:trPr>
        <w:tc>
          <w:tcPr>
            <w:tcW w:w="2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38F" w:rsidRPr="00F2738F" w:rsidP="00F2738F" w14:paraId="53CB3FE4"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Notification of Construction/Reconstruction </w:t>
            </w:r>
            <w:r w:rsidRPr="00F2738F">
              <w:rPr>
                <w:rFonts w:ascii="Times New Roman" w:eastAsia="Times New Roman" w:hAnsi="Times New Roman" w:cs="Times New Roman"/>
                <w:color w:val="000000"/>
                <w:sz w:val="20"/>
                <w:szCs w:val="20"/>
                <w:vertAlign w:val="superscript"/>
              </w:rPr>
              <w:t>c</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375EDE0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4D778D7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7E7B553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38F" w:rsidRPr="00F2738F" w:rsidP="00F2738F" w14:paraId="5C81EFC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FD8B7C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80F2B4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8FB2E1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722E04D"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35DF61F0"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5D8D529"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Notification of Anticipated Startup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A76361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40548D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39C9884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037DC98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BA95A0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AEF561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AC5CBB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1257AA9"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6FE99A18"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5BD0509"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Notification of Actual Startup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F7703B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3D7187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0DD3616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014C9F2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381B8B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298046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CED79D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D67530B"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5F7D5ADC"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6FC98766"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Notification of Special Compliance Requirements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15C377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9C96B6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F29788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5028CE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DE4E92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1D1C94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823542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E6122B6"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79BD09A7"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67139358"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Compliance Extension Request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508869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321013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043950A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5D8328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216EAF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440C69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41080E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82EE2BC"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2135BBCC"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6428572F" w14:textId="77777777">
            <w:pPr>
              <w:spacing w:after="0" w:line="240" w:lineRule="auto"/>
              <w:ind w:firstLine="800" w:firstLineChars="400"/>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Notification of Initial and Repeat Performance Tests </w:t>
            </w:r>
            <w:r w:rsidRPr="00F2738F">
              <w:rPr>
                <w:rFonts w:ascii="Times New Roman" w:eastAsia="Times New Roman" w:hAnsi="Times New Roman" w:cs="Times New Roman"/>
                <w:sz w:val="20"/>
                <w:szCs w:val="20"/>
                <w:vertAlign w:val="superscript"/>
              </w:rPr>
              <w:t>d, e</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AA5884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B6AF73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119A118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E9E619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D13EFD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70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0E51E9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4</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0D2662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7</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2A50ECD"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$8,175.55 </w:t>
            </w:r>
          </w:p>
        </w:tc>
      </w:tr>
      <w:tr w14:paraId="5A0FA93F"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572351D"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Notification of Opacity/VE Observations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96C4F4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B2979E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4135A3F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1DF7AB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574A03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6334BF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8F6822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3ECAF58"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41F29C3C"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5DCAD7B"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Operation, Maintenance, and Monitoring Plan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DF8082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F5C6F3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2822942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19A5E7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A27650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45ACCC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A6EB9F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4E14A78"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2C291C16"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3607DF2"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Startup, Shutdown, and Malfunction Plan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7CC5FB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680CF2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4698567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D394BA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A18F3C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A4D018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740184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0EFD773"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6D8BD1D4"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0275282"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Site-Specific Test Plan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F9508E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382C72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5B1E0E9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B2262E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1397D5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58AD76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A77B32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D2207A4"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28D8DA44"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27FD9526"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Notification of Compliance Status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64F924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5AB352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442251E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73AD3B8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7D1626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6B8609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A5E0E3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5535461"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518599FD"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23A320E"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Waiver Application</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D9F044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873CC5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1D7225E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3F25E18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B497EC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D91CC3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D53789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6457426"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2E3279BD"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0D7163FE"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Semiannual Compliance Reports </w:t>
            </w:r>
            <w:r w:rsidRPr="00F2738F">
              <w:rPr>
                <w:rFonts w:ascii="Times New Roman" w:eastAsia="Times New Roman" w:hAnsi="Times New Roman" w:cs="Times New Roman"/>
                <w:color w:val="000000"/>
                <w:sz w:val="20"/>
                <w:szCs w:val="20"/>
                <w:vertAlign w:val="superscript"/>
              </w:rPr>
              <w:t>j</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215BC0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8</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6DB073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3BB0F5C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16</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0ED134C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AE352B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560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DE94A2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28</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9CF07A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56</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6643AD9"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$65,404.36 </w:t>
            </w:r>
          </w:p>
        </w:tc>
      </w:tr>
      <w:tr w14:paraId="7FF24103" w14:textId="77777777" w:rsidTr="00F2738F">
        <w:tblPrEx>
          <w:tblW w:w="5000" w:type="pct"/>
          <w:tblLook w:val="04A0"/>
        </w:tblPrEx>
        <w:trPr>
          <w:trHeight w:val="315"/>
        </w:trPr>
        <w:tc>
          <w:tcPr>
            <w:tcW w:w="2170" w:type="pct"/>
            <w:tcBorders>
              <w:top w:val="nil"/>
              <w:left w:val="single" w:sz="4" w:space="0" w:color="auto"/>
              <w:bottom w:val="nil"/>
              <w:right w:val="single" w:sz="4" w:space="0" w:color="auto"/>
            </w:tcBorders>
            <w:shd w:val="clear" w:color="auto" w:fill="auto"/>
            <w:vAlign w:val="center"/>
            <w:hideMark/>
          </w:tcPr>
          <w:p w:rsidR="00F2738F" w:rsidRPr="00F2738F" w:rsidP="00F2738F" w14:paraId="61751882"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Emergency Startup, Shutdown, and Malfunction Reports </w:t>
            </w:r>
            <w:r w:rsidRPr="00F2738F">
              <w:rPr>
                <w:rFonts w:ascii="Times New Roman" w:eastAsia="Times New Roman" w:hAnsi="Times New Roman" w:cs="Times New Roman"/>
                <w:color w:val="000000"/>
                <w:sz w:val="20"/>
                <w:szCs w:val="20"/>
                <w:vertAlign w:val="superscript"/>
              </w:rPr>
              <w:t>k,l</w:t>
            </w:r>
          </w:p>
        </w:tc>
        <w:tc>
          <w:tcPr>
            <w:tcW w:w="337" w:type="pct"/>
            <w:tcBorders>
              <w:top w:val="nil"/>
              <w:left w:val="nil"/>
              <w:bottom w:val="nil"/>
              <w:right w:val="single" w:sz="4" w:space="0" w:color="auto"/>
            </w:tcBorders>
            <w:shd w:val="clear" w:color="auto" w:fill="auto"/>
            <w:noWrap/>
            <w:vAlign w:val="center"/>
            <w:hideMark/>
          </w:tcPr>
          <w:p w:rsidR="00F2738F" w:rsidRPr="00F2738F" w:rsidP="00F2738F" w14:paraId="643A0CB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8</w:t>
            </w:r>
          </w:p>
        </w:tc>
        <w:tc>
          <w:tcPr>
            <w:tcW w:w="360" w:type="pct"/>
            <w:tcBorders>
              <w:top w:val="nil"/>
              <w:left w:val="nil"/>
              <w:bottom w:val="nil"/>
              <w:right w:val="single" w:sz="4" w:space="0" w:color="auto"/>
            </w:tcBorders>
            <w:shd w:val="clear" w:color="auto" w:fill="auto"/>
            <w:noWrap/>
            <w:vAlign w:val="center"/>
            <w:hideMark/>
          </w:tcPr>
          <w:p w:rsidR="00F2738F" w:rsidRPr="00F2738F" w:rsidP="00F2738F" w14:paraId="2205B77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505D4AC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8</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60A33E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0769BB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280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1413B3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14.0</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E895E3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28</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6EFFE0E"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$32,702.18 </w:t>
            </w:r>
          </w:p>
        </w:tc>
      </w:tr>
      <w:tr w14:paraId="71BAB60A" w14:textId="77777777" w:rsidTr="00F2738F">
        <w:tblPrEx>
          <w:tblW w:w="5000" w:type="pct"/>
          <w:tblLook w:val="04A0"/>
        </w:tblPrEx>
        <w:trPr>
          <w:trHeight w:val="300"/>
        </w:trPr>
        <w:tc>
          <w:tcPr>
            <w:tcW w:w="2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38F" w:rsidRPr="00F2738F" w:rsidP="00F2738F" w14:paraId="0BB51FCE" w14:textId="77777777">
            <w:pPr>
              <w:spacing w:after="0" w:line="240" w:lineRule="auto"/>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Subtotal for Reporting Requirements</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3E91E44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7DF015D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7E83D2D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23B8EC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1016" w:type="pct"/>
            <w:gridSpan w:val="3"/>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61E1C6C1" w14:textId="77777777">
            <w:pPr>
              <w:spacing w:after="0" w:line="240" w:lineRule="auto"/>
              <w:jc w:val="center"/>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2,898</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D92BF1E" w14:textId="77777777">
            <w:pPr>
              <w:spacing w:after="0" w:line="240" w:lineRule="auto"/>
              <w:jc w:val="right"/>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 xml:space="preserve">$294,320 </w:t>
            </w:r>
          </w:p>
        </w:tc>
      </w:tr>
      <w:tr w14:paraId="6322117C"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2E69D2A"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 Recordkeeping Requirements</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04280DB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0FA37EA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0E3D82B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68CD527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7E290B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9D6169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52C95F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A81DDAC"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4BABEEA5"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D05A195"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a. Familiarization with Regulatory Requirements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C149B4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See 4A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D96F8CB"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33D36E7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140D811"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FADD70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B1FBD2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BA85A2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4988ED2"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5C3091D1"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DEF2069"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b. Plan Activities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9BB284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C04CDE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7F5B49D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6C2BB44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3B03AF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105</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AD23B7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5.3</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E3F3C9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10.5</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B050F81"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$12,263.32 </w:t>
            </w:r>
          </w:p>
        </w:tc>
      </w:tr>
      <w:tr w14:paraId="0E70A43D"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E56E37B"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c. Implement Activities </w:t>
            </w:r>
            <w:r w:rsidRPr="00F2738F">
              <w:rPr>
                <w:rFonts w:ascii="Times New Roman" w:eastAsia="Times New Roman" w:hAnsi="Times New Roman" w:cs="Times New Roman"/>
                <w:color w:val="000000"/>
                <w:sz w:val="20"/>
                <w:szCs w:val="20"/>
                <w:vertAlign w:val="superscript"/>
              </w:rPr>
              <w:t>m</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661B66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12</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D9E992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865646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12</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4CA707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549F21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420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0D8C97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21.0</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7B6097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42.0</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D96D4DB"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$49,053.27 </w:t>
            </w:r>
          </w:p>
        </w:tc>
      </w:tr>
      <w:tr w14:paraId="7D063FC1"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2596100"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d. Develop Record System</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9EAF04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50FAA6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150830F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764C4D5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841323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105</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82F653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5.3</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D4B63B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10.5</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03C86A6"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$12,263.32 </w:t>
            </w:r>
          </w:p>
        </w:tc>
      </w:tr>
      <w:tr w14:paraId="7343836E"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73C8CAD1"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e. Time to Enter Information</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7919AFE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697F2EF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4F3A0DD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013246A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0CD421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D6C785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5528C9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AE877A9"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57016D2F"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001608AD" w14:textId="77777777">
            <w:pPr>
              <w:spacing w:after="0" w:line="240" w:lineRule="auto"/>
              <w:ind w:firstLine="400" w:firstLineChars="2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Record of All Information Required by Standards </w:t>
            </w:r>
            <w:r w:rsidRPr="00F2738F">
              <w:rPr>
                <w:rFonts w:ascii="Times New Roman" w:eastAsia="Times New Roman" w:hAnsi="Times New Roman" w:cs="Times New Roman"/>
                <w:color w:val="000000"/>
                <w:sz w:val="20"/>
                <w:szCs w:val="20"/>
                <w:vertAlign w:val="superscript"/>
              </w:rPr>
              <w:t>n</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857961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326920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52</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79BD068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156</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63B18AF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D2E2A8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5,460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F2291B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273</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C3C684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546</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478527D"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$637,692.51 </w:t>
            </w:r>
          </w:p>
        </w:tc>
      </w:tr>
      <w:tr w14:paraId="642A0AA2" w14:textId="77777777" w:rsidTr="00F2738F">
        <w:tblPrEx>
          <w:tblW w:w="5000" w:type="pct"/>
          <w:tblLook w:val="04A0"/>
        </w:tblPrEx>
        <w:trPr>
          <w:trHeight w:val="315"/>
        </w:trPr>
        <w:tc>
          <w:tcPr>
            <w:tcW w:w="2170" w:type="pct"/>
            <w:tcBorders>
              <w:top w:val="nil"/>
              <w:left w:val="single" w:sz="4" w:space="0" w:color="auto"/>
              <w:bottom w:val="nil"/>
              <w:right w:val="single" w:sz="4" w:space="0" w:color="auto"/>
            </w:tcBorders>
            <w:shd w:val="clear" w:color="auto" w:fill="auto"/>
            <w:noWrap/>
            <w:vAlign w:val="center"/>
            <w:hideMark/>
          </w:tcPr>
          <w:p w:rsidR="00F2738F" w:rsidRPr="00F2738F" w:rsidP="00F2738F" w14:paraId="6CC693DD"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f. Train Personnel </w:t>
            </w:r>
            <w:r w:rsidRPr="00F2738F">
              <w:rPr>
                <w:rFonts w:ascii="Times New Roman" w:eastAsia="Times New Roman" w:hAnsi="Times New Roman" w:cs="Times New Roman"/>
                <w:color w:val="000000"/>
                <w:sz w:val="20"/>
                <w:szCs w:val="20"/>
                <w:vertAlign w:val="superscript"/>
              </w:rPr>
              <w:t>o</w:t>
            </w:r>
          </w:p>
        </w:tc>
        <w:tc>
          <w:tcPr>
            <w:tcW w:w="337" w:type="pct"/>
            <w:tcBorders>
              <w:top w:val="nil"/>
              <w:left w:val="nil"/>
              <w:bottom w:val="nil"/>
              <w:right w:val="single" w:sz="4" w:space="0" w:color="auto"/>
            </w:tcBorders>
            <w:shd w:val="clear" w:color="auto" w:fill="auto"/>
            <w:noWrap/>
            <w:vAlign w:val="center"/>
            <w:hideMark/>
          </w:tcPr>
          <w:p w:rsidR="00F2738F" w:rsidRPr="00F2738F" w:rsidP="00F2738F" w14:paraId="192385C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w:t>
            </w:r>
          </w:p>
        </w:tc>
        <w:tc>
          <w:tcPr>
            <w:tcW w:w="360" w:type="pct"/>
            <w:tcBorders>
              <w:top w:val="nil"/>
              <w:left w:val="nil"/>
              <w:bottom w:val="nil"/>
              <w:right w:val="single" w:sz="4" w:space="0" w:color="auto"/>
            </w:tcBorders>
            <w:shd w:val="clear" w:color="auto" w:fill="auto"/>
            <w:noWrap/>
            <w:vAlign w:val="center"/>
            <w:hideMark/>
          </w:tcPr>
          <w:p w:rsidR="00F2738F" w:rsidRPr="00F2738F" w:rsidP="00F2738F" w14:paraId="02D05DA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0EA52C7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71A729B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4F9596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105</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CE8B11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5.3</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5DEC14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10.5</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DA9BFA6"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$12,263.32 </w:t>
            </w:r>
          </w:p>
        </w:tc>
      </w:tr>
      <w:tr w14:paraId="5A007D7E" w14:textId="77777777" w:rsidTr="00F2738F">
        <w:tblPrEx>
          <w:tblW w:w="5000" w:type="pct"/>
          <w:tblLook w:val="04A0"/>
        </w:tblPrEx>
        <w:trPr>
          <w:trHeight w:val="315"/>
        </w:trPr>
        <w:tc>
          <w:tcPr>
            <w:tcW w:w="2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38F" w:rsidRPr="00F2738F" w:rsidP="00F2738F" w14:paraId="3BE6E60F"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g. Time to Adjust Existing Ways to Comply with Previously Applicable Requirements </w:t>
            </w:r>
            <w:r w:rsidRPr="00F2738F">
              <w:rPr>
                <w:rFonts w:ascii="Times New Roman" w:eastAsia="Times New Roman" w:hAnsi="Times New Roman" w:cs="Times New Roman"/>
                <w:color w:val="000000"/>
                <w:sz w:val="20"/>
                <w:szCs w:val="20"/>
                <w:vertAlign w:val="superscript"/>
              </w:rPr>
              <w:t>p</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241494E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44A2533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226030C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F3B8E5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AD18AB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105</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3C3247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5.3</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05998A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10.5</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8413E51"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$12,263.32 </w:t>
            </w:r>
          </w:p>
        </w:tc>
      </w:tr>
      <w:tr w14:paraId="0075A86A"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FDB4355"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h. Time to Transmit or Disclose Information </w:t>
            </w:r>
            <w:r w:rsidRPr="00F2738F">
              <w:rPr>
                <w:rFonts w:ascii="Times New Roman" w:eastAsia="Times New Roman" w:hAnsi="Times New Roman" w:cs="Times New Roman"/>
                <w:color w:val="000000"/>
                <w:sz w:val="20"/>
                <w:szCs w:val="20"/>
                <w:vertAlign w:val="superscript"/>
              </w:rPr>
              <w:t>q</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9B2F7A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0.25</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1D4CC5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3BAF0DE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0.5</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5B42B0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BE3B7E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18</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A123B1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0.9</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8726B2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1.8</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8848F2E"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$2,043.89 </w:t>
            </w:r>
          </w:p>
        </w:tc>
      </w:tr>
      <w:tr w14:paraId="290FE33B"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3CCA8FAC"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g. Time for Audits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1F696E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C08AE1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40B270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AE4473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28D4B3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18A8FC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BBBDF7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1782427"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13F09521" w14:textId="77777777" w:rsidTr="00F2738F">
        <w:tblPrEx>
          <w:tblW w:w="5000" w:type="pct"/>
          <w:tblLook w:val="04A0"/>
        </w:tblPrEx>
        <w:trPr>
          <w:trHeight w:val="300"/>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618D1A09" w14:textId="77777777">
            <w:pPr>
              <w:spacing w:after="0" w:line="240" w:lineRule="auto"/>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Subtotal  for</w:t>
            </w:r>
            <w:r w:rsidRPr="00F2738F">
              <w:rPr>
                <w:rFonts w:ascii="Times New Roman" w:eastAsia="Times New Roman" w:hAnsi="Times New Roman" w:cs="Times New Roman"/>
                <w:b/>
                <w:bCs/>
                <w:i/>
                <w:iCs/>
                <w:color w:val="000000"/>
                <w:sz w:val="20"/>
                <w:szCs w:val="20"/>
              </w:rPr>
              <w:t xml:space="preserve"> Recordkeeping Requirements  </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D2CAFAC"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65C429C"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4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C742E85"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029619B"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1016" w:type="pct"/>
            <w:gridSpan w:val="3"/>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2E92677A" w14:textId="77777777">
            <w:pPr>
              <w:spacing w:after="0" w:line="240" w:lineRule="auto"/>
              <w:jc w:val="center"/>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7,265</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19889F0" w14:textId="77777777">
            <w:pPr>
              <w:spacing w:after="0" w:line="240" w:lineRule="auto"/>
              <w:jc w:val="right"/>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 xml:space="preserve">$737,843 </w:t>
            </w:r>
          </w:p>
        </w:tc>
      </w:tr>
      <w:tr w14:paraId="12743DB0"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0F95DDC5" w14:textId="77777777">
            <w:pPr>
              <w:spacing w:after="0" w:line="240" w:lineRule="auto"/>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Total Labor Burden and Costs (rounded) </w:t>
            </w:r>
            <w:r w:rsidRPr="00F2738F">
              <w:rPr>
                <w:rFonts w:ascii="Times New Roman" w:eastAsia="Times New Roman" w:hAnsi="Times New Roman" w:cs="Times New Roman"/>
                <w:b/>
                <w:bCs/>
                <w:color w:val="000000"/>
                <w:sz w:val="20"/>
                <w:szCs w:val="20"/>
                <w:vertAlign w:val="superscript"/>
              </w:rPr>
              <w:t>r</w:t>
            </w:r>
          </w:p>
        </w:tc>
        <w:tc>
          <w:tcPr>
            <w:tcW w:w="337" w:type="pct"/>
            <w:tcBorders>
              <w:top w:val="nil"/>
              <w:left w:val="nil"/>
              <w:bottom w:val="nil"/>
              <w:right w:val="single" w:sz="4" w:space="0" w:color="auto"/>
            </w:tcBorders>
            <w:shd w:val="clear" w:color="auto" w:fill="auto"/>
            <w:noWrap/>
            <w:vAlign w:val="center"/>
            <w:hideMark/>
          </w:tcPr>
          <w:p w:rsidR="00F2738F" w:rsidRPr="00F2738F" w:rsidP="00F2738F" w14:paraId="03698CB0"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60" w:type="pct"/>
            <w:tcBorders>
              <w:top w:val="nil"/>
              <w:left w:val="nil"/>
              <w:bottom w:val="nil"/>
              <w:right w:val="single" w:sz="4" w:space="0" w:color="auto"/>
            </w:tcBorders>
            <w:shd w:val="clear" w:color="auto" w:fill="auto"/>
            <w:noWrap/>
            <w:vAlign w:val="center"/>
            <w:hideMark/>
          </w:tcPr>
          <w:p w:rsidR="00F2738F" w:rsidRPr="00F2738F" w:rsidP="00F2738F" w14:paraId="0346DF4F"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41" w:type="pct"/>
            <w:tcBorders>
              <w:top w:val="nil"/>
              <w:left w:val="nil"/>
              <w:bottom w:val="nil"/>
              <w:right w:val="single" w:sz="4" w:space="0" w:color="auto"/>
            </w:tcBorders>
            <w:shd w:val="clear" w:color="auto" w:fill="auto"/>
            <w:noWrap/>
            <w:vAlign w:val="center"/>
            <w:hideMark/>
          </w:tcPr>
          <w:p w:rsidR="00F2738F" w:rsidRPr="00F2738F" w:rsidP="00F2738F" w14:paraId="50F182FC"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80" w:type="pct"/>
            <w:tcBorders>
              <w:top w:val="nil"/>
              <w:left w:val="nil"/>
              <w:bottom w:val="nil"/>
              <w:right w:val="single" w:sz="4" w:space="0" w:color="auto"/>
            </w:tcBorders>
            <w:shd w:val="clear" w:color="auto" w:fill="auto"/>
            <w:noWrap/>
            <w:vAlign w:val="center"/>
            <w:hideMark/>
          </w:tcPr>
          <w:p w:rsidR="00F2738F" w:rsidRPr="00F2738F" w:rsidP="00F2738F" w14:paraId="5C3ADA9C"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1016" w:type="pct"/>
            <w:gridSpan w:val="3"/>
            <w:tcBorders>
              <w:top w:val="single" w:sz="4" w:space="0" w:color="auto"/>
              <w:left w:val="nil"/>
              <w:bottom w:val="nil"/>
              <w:right w:val="single" w:sz="4" w:space="0" w:color="auto"/>
            </w:tcBorders>
            <w:shd w:val="clear" w:color="auto" w:fill="auto"/>
            <w:noWrap/>
            <w:vAlign w:val="center"/>
            <w:hideMark/>
          </w:tcPr>
          <w:p w:rsidR="00F2738F" w:rsidRPr="00F2738F" w:rsidP="00F2738F" w14:paraId="58E17414"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10,160</w:t>
            </w:r>
          </w:p>
        </w:tc>
        <w:tc>
          <w:tcPr>
            <w:tcW w:w="396" w:type="pct"/>
            <w:tcBorders>
              <w:top w:val="nil"/>
              <w:left w:val="nil"/>
              <w:bottom w:val="nil"/>
              <w:right w:val="single" w:sz="4" w:space="0" w:color="auto"/>
            </w:tcBorders>
            <w:shd w:val="clear" w:color="auto" w:fill="auto"/>
            <w:noWrap/>
            <w:vAlign w:val="center"/>
            <w:hideMark/>
          </w:tcPr>
          <w:p w:rsidR="00F2738F" w:rsidRPr="00F2738F" w:rsidP="00F2738F" w14:paraId="5C2F0233" w14:textId="77777777">
            <w:pPr>
              <w:spacing w:after="0" w:line="240" w:lineRule="auto"/>
              <w:jc w:val="right"/>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$1,030,000 </w:t>
            </w:r>
          </w:p>
        </w:tc>
      </w:tr>
      <w:tr w14:paraId="48DD52D4"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06F56A4" w14:textId="77777777">
            <w:pPr>
              <w:spacing w:after="0" w:line="240" w:lineRule="auto"/>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Capital and O&amp;M Cost (rounded) </w:t>
            </w:r>
            <w:r w:rsidRPr="00F2738F">
              <w:rPr>
                <w:rFonts w:ascii="Times New Roman" w:eastAsia="Times New Roman" w:hAnsi="Times New Roman" w:cs="Times New Roman"/>
                <w:b/>
                <w:bCs/>
                <w:color w:val="000000"/>
                <w:sz w:val="20"/>
                <w:szCs w:val="20"/>
                <w:vertAlign w:val="superscript"/>
              </w:rPr>
              <w:t>r</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1A5B92EB"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462003D5"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553FE0A3"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0E99BA64"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3A903464"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F2738F" w:rsidRPr="00F2738F" w:rsidP="00F2738F" w14:paraId="4936C4A8"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5523433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44D56054" w14:textId="77777777">
            <w:pPr>
              <w:spacing w:after="0" w:line="240" w:lineRule="auto"/>
              <w:jc w:val="right"/>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$335,000 </w:t>
            </w:r>
          </w:p>
        </w:tc>
      </w:tr>
      <w:tr w14:paraId="39757436" w14:textId="77777777" w:rsidTr="00F2738F">
        <w:tblPrEx>
          <w:tblW w:w="5000" w:type="pct"/>
          <w:tblLook w:val="04A0"/>
        </w:tblPrEx>
        <w:trPr>
          <w:trHeight w:val="315"/>
        </w:trPr>
        <w:tc>
          <w:tcPr>
            <w:tcW w:w="2170"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6DBF6076" w14:textId="77777777">
            <w:pPr>
              <w:spacing w:after="0" w:line="240" w:lineRule="auto"/>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Grand Total (rounded) </w:t>
            </w:r>
            <w:r w:rsidRPr="00F2738F">
              <w:rPr>
                <w:rFonts w:ascii="Times New Roman" w:eastAsia="Times New Roman" w:hAnsi="Times New Roman" w:cs="Times New Roman"/>
                <w:b/>
                <w:bCs/>
                <w:color w:val="000000"/>
                <w:sz w:val="20"/>
                <w:szCs w:val="20"/>
                <w:vertAlign w:val="superscript"/>
              </w:rPr>
              <w:t>r</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1E479B7"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51E3C39"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4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3F908E9"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3D7A0F2"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24636A3"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bottom"/>
            <w:hideMark/>
          </w:tcPr>
          <w:p w:rsidR="00F2738F" w:rsidRPr="00F2738F" w:rsidP="00F2738F" w14:paraId="1AAAD313"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6703AC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A8C751C" w14:textId="77777777">
            <w:pPr>
              <w:spacing w:after="0" w:line="240" w:lineRule="auto"/>
              <w:jc w:val="right"/>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$1,370,000 </w:t>
            </w:r>
          </w:p>
        </w:tc>
      </w:tr>
      <w:tr w14:paraId="2D2CA531" w14:textId="77777777" w:rsidTr="00F2738F">
        <w:tblPrEx>
          <w:tblW w:w="5000" w:type="pct"/>
          <w:tblLook w:val="04A0"/>
        </w:tblPrEx>
        <w:trPr>
          <w:trHeight w:val="300"/>
        </w:trPr>
        <w:tc>
          <w:tcPr>
            <w:tcW w:w="2170" w:type="pct"/>
            <w:tcBorders>
              <w:top w:val="nil"/>
              <w:left w:val="nil"/>
              <w:bottom w:val="nil"/>
              <w:right w:val="nil"/>
            </w:tcBorders>
            <w:shd w:val="clear" w:color="auto" w:fill="auto"/>
            <w:noWrap/>
            <w:vAlign w:val="center"/>
            <w:hideMark/>
          </w:tcPr>
          <w:p w:rsidR="00F2738F" w:rsidRPr="00F2738F" w:rsidP="00F2738F" w14:paraId="69F80891" w14:textId="77777777">
            <w:pPr>
              <w:spacing w:after="0" w:line="240" w:lineRule="auto"/>
              <w:jc w:val="right"/>
              <w:rPr>
                <w:rFonts w:ascii="Times New Roman" w:eastAsia="Times New Roman" w:hAnsi="Times New Roman" w:cs="Times New Roman"/>
                <w:b/>
                <w:bCs/>
                <w:color w:val="000000"/>
                <w:sz w:val="20"/>
                <w:szCs w:val="20"/>
              </w:rPr>
            </w:pPr>
          </w:p>
        </w:tc>
        <w:tc>
          <w:tcPr>
            <w:tcW w:w="337" w:type="pct"/>
            <w:tcBorders>
              <w:top w:val="nil"/>
              <w:left w:val="nil"/>
              <w:bottom w:val="nil"/>
              <w:right w:val="nil"/>
            </w:tcBorders>
            <w:shd w:val="clear" w:color="auto" w:fill="auto"/>
            <w:noWrap/>
            <w:vAlign w:val="bottom"/>
            <w:hideMark/>
          </w:tcPr>
          <w:p w:rsidR="00F2738F" w:rsidRPr="00F2738F" w:rsidP="00F2738F" w14:paraId="6B6D916B" w14:textId="77777777">
            <w:pPr>
              <w:spacing w:after="0" w:line="240" w:lineRule="auto"/>
              <w:rPr>
                <w:rFonts w:ascii="Times New Roman" w:eastAsia="Times New Roman" w:hAnsi="Times New Roman" w:cs="Times New Roman"/>
                <w:sz w:val="20"/>
                <w:szCs w:val="20"/>
              </w:rPr>
            </w:pPr>
          </w:p>
        </w:tc>
        <w:tc>
          <w:tcPr>
            <w:tcW w:w="360" w:type="pct"/>
            <w:tcBorders>
              <w:top w:val="nil"/>
              <w:left w:val="nil"/>
              <w:bottom w:val="nil"/>
              <w:right w:val="nil"/>
            </w:tcBorders>
            <w:shd w:val="clear" w:color="auto" w:fill="auto"/>
            <w:noWrap/>
            <w:vAlign w:val="bottom"/>
            <w:hideMark/>
          </w:tcPr>
          <w:p w:rsidR="00F2738F" w:rsidRPr="00F2738F" w:rsidP="00F2738F" w14:paraId="6570A18B" w14:textId="77777777">
            <w:pPr>
              <w:spacing w:after="0" w:line="240" w:lineRule="auto"/>
              <w:rPr>
                <w:rFonts w:ascii="Times New Roman" w:eastAsia="Times New Roman" w:hAnsi="Times New Roman" w:cs="Times New Roman"/>
                <w:sz w:val="20"/>
                <w:szCs w:val="20"/>
              </w:rPr>
            </w:pPr>
          </w:p>
        </w:tc>
        <w:tc>
          <w:tcPr>
            <w:tcW w:w="341" w:type="pct"/>
            <w:tcBorders>
              <w:top w:val="nil"/>
              <w:left w:val="nil"/>
              <w:bottom w:val="nil"/>
              <w:right w:val="nil"/>
            </w:tcBorders>
            <w:shd w:val="clear" w:color="auto" w:fill="auto"/>
            <w:noWrap/>
            <w:vAlign w:val="bottom"/>
            <w:hideMark/>
          </w:tcPr>
          <w:p w:rsidR="00F2738F" w:rsidRPr="00F2738F" w:rsidP="00F2738F" w14:paraId="2CF22C16" w14:textId="77777777">
            <w:pPr>
              <w:spacing w:after="0" w:line="240" w:lineRule="auto"/>
              <w:rPr>
                <w:rFonts w:ascii="Times New Roman" w:eastAsia="Times New Roman" w:hAnsi="Times New Roman" w:cs="Times New Roman"/>
                <w:sz w:val="20"/>
                <w:szCs w:val="20"/>
              </w:rPr>
            </w:pPr>
          </w:p>
        </w:tc>
        <w:tc>
          <w:tcPr>
            <w:tcW w:w="380" w:type="pct"/>
            <w:tcBorders>
              <w:top w:val="nil"/>
              <w:left w:val="nil"/>
              <w:bottom w:val="nil"/>
              <w:right w:val="nil"/>
            </w:tcBorders>
            <w:shd w:val="clear" w:color="auto" w:fill="auto"/>
            <w:noWrap/>
            <w:vAlign w:val="bottom"/>
            <w:hideMark/>
          </w:tcPr>
          <w:p w:rsidR="00F2738F" w:rsidRPr="00F2738F" w:rsidP="00F2738F" w14:paraId="6192129E" w14:textId="77777777">
            <w:pPr>
              <w:spacing w:after="0" w:line="240" w:lineRule="auto"/>
              <w:rPr>
                <w:rFonts w:ascii="Times New Roman" w:eastAsia="Times New Roman" w:hAnsi="Times New Roman" w:cs="Times New Roman"/>
                <w:sz w:val="20"/>
                <w:szCs w:val="20"/>
              </w:rPr>
            </w:pPr>
          </w:p>
        </w:tc>
        <w:tc>
          <w:tcPr>
            <w:tcW w:w="305" w:type="pct"/>
            <w:tcBorders>
              <w:top w:val="nil"/>
              <w:left w:val="nil"/>
              <w:bottom w:val="nil"/>
              <w:right w:val="nil"/>
            </w:tcBorders>
            <w:shd w:val="clear" w:color="auto" w:fill="auto"/>
            <w:noWrap/>
            <w:vAlign w:val="bottom"/>
            <w:hideMark/>
          </w:tcPr>
          <w:p w:rsidR="00F2738F" w:rsidRPr="00F2738F" w:rsidP="00F2738F" w14:paraId="3BE1344E" w14:textId="77777777">
            <w:pPr>
              <w:spacing w:after="0" w:line="240" w:lineRule="auto"/>
              <w:rPr>
                <w:rFonts w:ascii="Times New Roman" w:eastAsia="Times New Roman" w:hAnsi="Times New Roman" w:cs="Times New Roman"/>
                <w:sz w:val="20"/>
                <w:szCs w:val="20"/>
              </w:rPr>
            </w:pPr>
          </w:p>
        </w:tc>
        <w:tc>
          <w:tcPr>
            <w:tcW w:w="389" w:type="pct"/>
            <w:tcBorders>
              <w:top w:val="nil"/>
              <w:left w:val="nil"/>
              <w:bottom w:val="nil"/>
              <w:right w:val="nil"/>
            </w:tcBorders>
            <w:shd w:val="clear" w:color="auto" w:fill="auto"/>
            <w:noWrap/>
            <w:vAlign w:val="bottom"/>
            <w:hideMark/>
          </w:tcPr>
          <w:p w:rsidR="00F2738F" w:rsidRPr="00F2738F" w:rsidP="00F2738F" w14:paraId="49A0664F" w14:textId="77777777">
            <w:pPr>
              <w:spacing w:after="0" w:line="240" w:lineRule="auto"/>
              <w:rPr>
                <w:rFonts w:ascii="Times New Roman" w:eastAsia="Times New Roman" w:hAnsi="Times New Roman" w:cs="Times New Roman"/>
                <w:sz w:val="20"/>
                <w:szCs w:val="20"/>
              </w:rPr>
            </w:pPr>
          </w:p>
        </w:tc>
        <w:tc>
          <w:tcPr>
            <w:tcW w:w="321" w:type="pct"/>
            <w:tcBorders>
              <w:top w:val="nil"/>
              <w:left w:val="nil"/>
              <w:bottom w:val="nil"/>
              <w:right w:val="nil"/>
            </w:tcBorders>
            <w:shd w:val="clear" w:color="auto" w:fill="auto"/>
            <w:noWrap/>
            <w:vAlign w:val="center"/>
            <w:hideMark/>
          </w:tcPr>
          <w:p w:rsidR="00F2738F" w:rsidRPr="00F2738F" w:rsidP="00F2738F" w14:paraId="2981B39A" w14:textId="77777777">
            <w:pPr>
              <w:spacing w:after="0" w:line="240" w:lineRule="auto"/>
              <w:rPr>
                <w:rFonts w:ascii="Times New Roman" w:eastAsia="Times New Roman" w:hAnsi="Times New Roman" w:cs="Times New Roman"/>
                <w:sz w:val="20"/>
                <w:szCs w:val="20"/>
              </w:rPr>
            </w:pPr>
          </w:p>
        </w:tc>
        <w:tc>
          <w:tcPr>
            <w:tcW w:w="396" w:type="pct"/>
            <w:tcBorders>
              <w:top w:val="nil"/>
              <w:left w:val="nil"/>
              <w:bottom w:val="nil"/>
              <w:right w:val="nil"/>
            </w:tcBorders>
            <w:shd w:val="clear" w:color="auto" w:fill="auto"/>
            <w:noWrap/>
            <w:vAlign w:val="center"/>
            <w:hideMark/>
          </w:tcPr>
          <w:p w:rsidR="00F2738F" w:rsidRPr="00F2738F" w:rsidP="00F2738F" w14:paraId="6FD3D8AF" w14:textId="77777777">
            <w:pPr>
              <w:spacing w:after="0" w:line="240" w:lineRule="auto"/>
              <w:jc w:val="center"/>
              <w:rPr>
                <w:rFonts w:ascii="Times New Roman" w:eastAsia="Times New Roman" w:hAnsi="Times New Roman" w:cs="Times New Roman"/>
                <w:sz w:val="20"/>
                <w:szCs w:val="20"/>
              </w:rPr>
            </w:pPr>
          </w:p>
        </w:tc>
      </w:tr>
      <w:tr w14:paraId="051E3E0F" w14:textId="77777777" w:rsidTr="00F2738F">
        <w:tblPrEx>
          <w:tblW w:w="5000" w:type="pct"/>
          <w:tblLook w:val="04A0"/>
        </w:tblPrEx>
        <w:trPr>
          <w:trHeight w:val="300"/>
        </w:trPr>
        <w:tc>
          <w:tcPr>
            <w:tcW w:w="2170" w:type="pct"/>
            <w:tcBorders>
              <w:top w:val="nil"/>
              <w:left w:val="nil"/>
              <w:bottom w:val="nil"/>
              <w:right w:val="nil"/>
            </w:tcBorders>
            <w:shd w:val="clear" w:color="auto" w:fill="auto"/>
            <w:noWrap/>
            <w:vAlign w:val="bottom"/>
            <w:hideMark/>
          </w:tcPr>
          <w:p w:rsidR="00F2738F" w:rsidRPr="00F2738F" w:rsidP="00F2738F" w14:paraId="24CA06C5" w14:textId="77777777">
            <w:pPr>
              <w:spacing w:after="0" w:line="240" w:lineRule="auto"/>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Assumptions:</w:t>
            </w:r>
          </w:p>
        </w:tc>
        <w:tc>
          <w:tcPr>
            <w:tcW w:w="337" w:type="pct"/>
            <w:tcBorders>
              <w:top w:val="nil"/>
              <w:left w:val="nil"/>
              <w:bottom w:val="nil"/>
              <w:right w:val="nil"/>
            </w:tcBorders>
            <w:shd w:val="clear" w:color="auto" w:fill="auto"/>
            <w:noWrap/>
            <w:vAlign w:val="center"/>
            <w:hideMark/>
          </w:tcPr>
          <w:p w:rsidR="00F2738F" w:rsidRPr="00F2738F" w:rsidP="00F2738F" w14:paraId="75726F5B" w14:textId="77777777">
            <w:pPr>
              <w:spacing w:after="0" w:line="240" w:lineRule="auto"/>
              <w:rPr>
                <w:rFonts w:ascii="Times New Roman" w:eastAsia="Times New Roman" w:hAnsi="Times New Roman" w:cs="Times New Roman"/>
                <w:b/>
                <w:bCs/>
                <w:color w:val="000000"/>
                <w:sz w:val="20"/>
                <w:szCs w:val="20"/>
              </w:rPr>
            </w:pPr>
          </w:p>
        </w:tc>
        <w:tc>
          <w:tcPr>
            <w:tcW w:w="360" w:type="pct"/>
            <w:tcBorders>
              <w:top w:val="nil"/>
              <w:left w:val="nil"/>
              <w:bottom w:val="nil"/>
              <w:right w:val="nil"/>
            </w:tcBorders>
            <w:shd w:val="clear" w:color="auto" w:fill="auto"/>
            <w:noWrap/>
            <w:vAlign w:val="center"/>
            <w:hideMark/>
          </w:tcPr>
          <w:p w:rsidR="00F2738F" w:rsidRPr="00F2738F" w:rsidP="00F2738F" w14:paraId="4226F450" w14:textId="77777777">
            <w:pPr>
              <w:spacing w:after="0" w:line="240" w:lineRule="auto"/>
              <w:jc w:val="center"/>
              <w:rPr>
                <w:rFonts w:ascii="Times New Roman" w:eastAsia="Times New Roman" w:hAnsi="Times New Roman" w:cs="Times New Roman"/>
                <w:sz w:val="20"/>
                <w:szCs w:val="20"/>
              </w:rPr>
            </w:pPr>
          </w:p>
        </w:tc>
        <w:tc>
          <w:tcPr>
            <w:tcW w:w="341" w:type="pct"/>
            <w:tcBorders>
              <w:top w:val="nil"/>
              <w:left w:val="nil"/>
              <w:bottom w:val="nil"/>
              <w:right w:val="nil"/>
            </w:tcBorders>
            <w:shd w:val="clear" w:color="auto" w:fill="auto"/>
            <w:noWrap/>
            <w:vAlign w:val="center"/>
            <w:hideMark/>
          </w:tcPr>
          <w:p w:rsidR="00F2738F" w:rsidRPr="00F2738F" w:rsidP="00F2738F" w14:paraId="6B777D72" w14:textId="77777777">
            <w:pPr>
              <w:spacing w:after="0" w:line="240" w:lineRule="auto"/>
              <w:jc w:val="center"/>
              <w:rPr>
                <w:rFonts w:ascii="Times New Roman" w:eastAsia="Times New Roman" w:hAnsi="Times New Roman" w:cs="Times New Roman"/>
                <w:sz w:val="20"/>
                <w:szCs w:val="20"/>
              </w:rPr>
            </w:pPr>
          </w:p>
        </w:tc>
        <w:tc>
          <w:tcPr>
            <w:tcW w:w="380" w:type="pct"/>
            <w:tcBorders>
              <w:top w:val="nil"/>
              <w:left w:val="nil"/>
              <w:bottom w:val="nil"/>
              <w:right w:val="nil"/>
            </w:tcBorders>
            <w:shd w:val="clear" w:color="auto" w:fill="auto"/>
            <w:noWrap/>
            <w:vAlign w:val="center"/>
            <w:hideMark/>
          </w:tcPr>
          <w:p w:rsidR="00F2738F" w:rsidRPr="00F2738F" w:rsidP="00F2738F" w14:paraId="62147D31" w14:textId="77777777">
            <w:pPr>
              <w:spacing w:after="0" w:line="240" w:lineRule="auto"/>
              <w:jc w:val="center"/>
              <w:rPr>
                <w:rFonts w:ascii="Times New Roman" w:eastAsia="Times New Roman" w:hAnsi="Times New Roman" w:cs="Times New Roman"/>
                <w:sz w:val="20"/>
                <w:szCs w:val="20"/>
              </w:rPr>
            </w:pPr>
          </w:p>
        </w:tc>
        <w:tc>
          <w:tcPr>
            <w:tcW w:w="305" w:type="pct"/>
            <w:tcBorders>
              <w:top w:val="nil"/>
              <w:left w:val="nil"/>
              <w:bottom w:val="nil"/>
              <w:right w:val="nil"/>
            </w:tcBorders>
            <w:shd w:val="clear" w:color="auto" w:fill="auto"/>
            <w:noWrap/>
            <w:vAlign w:val="center"/>
            <w:hideMark/>
          </w:tcPr>
          <w:p w:rsidR="00F2738F" w:rsidRPr="00F2738F" w:rsidP="00F2738F" w14:paraId="4713A787" w14:textId="77777777">
            <w:pPr>
              <w:spacing w:after="0" w:line="240" w:lineRule="auto"/>
              <w:jc w:val="center"/>
              <w:rPr>
                <w:rFonts w:ascii="Times New Roman" w:eastAsia="Times New Roman" w:hAnsi="Times New Roman" w:cs="Times New Roman"/>
                <w:sz w:val="20"/>
                <w:szCs w:val="20"/>
              </w:rPr>
            </w:pPr>
          </w:p>
        </w:tc>
        <w:tc>
          <w:tcPr>
            <w:tcW w:w="389" w:type="pct"/>
            <w:tcBorders>
              <w:top w:val="nil"/>
              <w:left w:val="nil"/>
              <w:bottom w:val="nil"/>
              <w:right w:val="nil"/>
            </w:tcBorders>
            <w:shd w:val="clear" w:color="auto" w:fill="auto"/>
            <w:noWrap/>
            <w:vAlign w:val="center"/>
            <w:hideMark/>
          </w:tcPr>
          <w:p w:rsidR="00F2738F" w:rsidRPr="00F2738F" w:rsidP="00F2738F" w14:paraId="580EC101" w14:textId="77777777">
            <w:pPr>
              <w:spacing w:after="0" w:line="240" w:lineRule="auto"/>
              <w:jc w:val="center"/>
              <w:rPr>
                <w:rFonts w:ascii="Times New Roman" w:eastAsia="Times New Roman" w:hAnsi="Times New Roman" w:cs="Times New Roman"/>
                <w:sz w:val="20"/>
                <w:szCs w:val="20"/>
              </w:rPr>
            </w:pPr>
          </w:p>
        </w:tc>
        <w:tc>
          <w:tcPr>
            <w:tcW w:w="321" w:type="pct"/>
            <w:tcBorders>
              <w:top w:val="nil"/>
              <w:left w:val="nil"/>
              <w:bottom w:val="nil"/>
              <w:right w:val="nil"/>
            </w:tcBorders>
            <w:shd w:val="clear" w:color="auto" w:fill="auto"/>
            <w:noWrap/>
            <w:vAlign w:val="center"/>
            <w:hideMark/>
          </w:tcPr>
          <w:p w:rsidR="00F2738F" w:rsidRPr="00F2738F" w:rsidP="00F2738F" w14:paraId="490F30D5" w14:textId="77777777">
            <w:pPr>
              <w:spacing w:after="0" w:line="240" w:lineRule="auto"/>
              <w:jc w:val="center"/>
              <w:rPr>
                <w:rFonts w:ascii="Times New Roman" w:eastAsia="Times New Roman" w:hAnsi="Times New Roman" w:cs="Times New Roman"/>
                <w:sz w:val="20"/>
                <w:szCs w:val="20"/>
              </w:rPr>
            </w:pPr>
          </w:p>
        </w:tc>
        <w:tc>
          <w:tcPr>
            <w:tcW w:w="396" w:type="pct"/>
            <w:tcBorders>
              <w:top w:val="nil"/>
              <w:left w:val="nil"/>
              <w:bottom w:val="nil"/>
              <w:right w:val="nil"/>
            </w:tcBorders>
            <w:shd w:val="clear" w:color="auto" w:fill="auto"/>
            <w:noWrap/>
            <w:vAlign w:val="center"/>
            <w:hideMark/>
          </w:tcPr>
          <w:p w:rsidR="00F2738F" w:rsidRPr="00F2738F" w:rsidP="00F2738F" w14:paraId="66D143AD" w14:textId="77777777">
            <w:pPr>
              <w:spacing w:after="0" w:line="240" w:lineRule="auto"/>
              <w:jc w:val="center"/>
              <w:rPr>
                <w:rFonts w:ascii="Times New Roman" w:eastAsia="Times New Roman" w:hAnsi="Times New Roman" w:cs="Times New Roman"/>
                <w:sz w:val="20"/>
                <w:szCs w:val="20"/>
              </w:rPr>
            </w:pPr>
          </w:p>
        </w:tc>
      </w:tr>
      <w:tr w14:paraId="43877CD4"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743F82BD" w14:textId="77777777">
            <w:pPr>
              <w:spacing w:after="0" w:line="240" w:lineRule="auto"/>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a.  Assumed that the average number of respondents that will be subject to the rule will be 35 existing respondents. There will be no new sources per year that will become subject to the rule. </w:t>
            </w:r>
          </w:p>
        </w:tc>
      </w:tr>
      <w:tr w14:paraId="294AAAAA" w14:textId="77777777" w:rsidTr="00F2738F">
        <w:tblPrEx>
          <w:tblW w:w="5000" w:type="pct"/>
          <w:tblLook w:val="04A0"/>
        </w:tblPrEx>
        <w:trPr>
          <w:trHeight w:val="1065"/>
        </w:trPr>
        <w:tc>
          <w:tcPr>
            <w:tcW w:w="5000" w:type="pct"/>
            <w:gridSpan w:val="9"/>
            <w:tcBorders>
              <w:top w:val="nil"/>
              <w:left w:val="nil"/>
              <w:bottom w:val="nil"/>
              <w:right w:val="nil"/>
            </w:tcBorders>
            <w:shd w:val="clear" w:color="auto" w:fill="auto"/>
            <w:hideMark/>
          </w:tcPr>
          <w:p w:rsidR="00F2738F" w:rsidRPr="00F2738F" w:rsidP="00F2738F" w14:paraId="3FCCA7B5" w14:textId="77777777">
            <w:pPr>
              <w:spacing w:after="0" w:line="240" w:lineRule="auto"/>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b. This ICR uses </w:t>
            </w:r>
            <w:r w:rsidRPr="00F2738F">
              <w:rPr>
                <w:rFonts w:ascii="Times New Roman" w:eastAsia="Times New Roman" w:hAnsi="Times New Roman" w:cs="Times New Roman"/>
                <w:sz w:val="20"/>
                <w:szCs w:val="20"/>
              </w:rPr>
              <w:t>the  United</w:t>
            </w:r>
            <w:r w:rsidRPr="00F2738F">
              <w:rPr>
                <w:rFonts w:ascii="Times New Roman" w:eastAsia="Times New Roman" w:hAnsi="Times New Roman" w:cs="Times New Roman"/>
                <w:sz w:val="20"/>
                <w:szCs w:val="20"/>
              </w:rPr>
              <w:t xml:space="preserve"> States Department of Labor, Bureau of Labor Statistics, May 2021 National Industry-Specific Occupational Employment and Wages Estimates for NAICS 327000 - </w:t>
            </w:r>
            <w:r w:rsidRPr="00F2738F">
              <w:rPr>
                <w:rFonts w:ascii="Times New Roman" w:eastAsia="Times New Roman" w:hAnsi="Times New Roman" w:cs="Times New Roman"/>
                <w:i/>
                <w:iCs/>
                <w:sz w:val="20"/>
                <w:szCs w:val="20"/>
              </w:rPr>
              <w:t>Nonmetallic Mineral Product Manufacturing.</w:t>
            </w:r>
            <w:r w:rsidRPr="00F2738F">
              <w:rPr>
                <w:rFonts w:ascii="Times New Roman" w:eastAsia="Times New Roman" w:hAnsi="Times New Roman" w:cs="Times New Roman"/>
                <w:sz w:val="20"/>
                <w:szCs w:val="20"/>
              </w:rPr>
              <w:t xml:space="preserve"> The mean hourly rate (column 8 of the table) for occupational codes 11-1021 </w:t>
            </w:r>
            <w:r w:rsidRPr="00F2738F">
              <w:rPr>
                <w:rFonts w:ascii="Times New Roman" w:eastAsia="Times New Roman" w:hAnsi="Times New Roman" w:cs="Times New Roman"/>
                <w:i/>
                <w:iCs/>
                <w:sz w:val="20"/>
                <w:szCs w:val="20"/>
              </w:rPr>
              <w:t>General and Operational Managers</w:t>
            </w:r>
            <w:r w:rsidRPr="00F2738F">
              <w:rPr>
                <w:rFonts w:ascii="Times New Roman" w:eastAsia="Times New Roman" w:hAnsi="Times New Roman" w:cs="Times New Roman"/>
                <w:sz w:val="20"/>
                <w:szCs w:val="20"/>
              </w:rPr>
              <w:t>, 11-</w:t>
            </w:r>
            <w:r w:rsidRPr="00F2738F">
              <w:rPr>
                <w:rFonts w:ascii="Times New Roman" w:eastAsia="Times New Roman" w:hAnsi="Times New Roman" w:cs="Times New Roman"/>
                <w:sz w:val="20"/>
                <w:szCs w:val="20"/>
              </w:rPr>
              <w:t xml:space="preserve">3051 </w:t>
            </w:r>
            <w:r w:rsidRPr="00F2738F">
              <w:rPr>
                <w:rFonts w:ascii="Times New Roman" w:eastAsia="Times New Roman" w:hAnsi="Times New Roman" w:cs="Times New Roman"/>
                <w:i/>
                <w:iCs/>
                <w:sz w:val="20"/>
                <w:szCs w:val="20"/>
              </w:rPr>
              <w:t xml:space="preserve"> Industrial</w:t>
            </w:r>
            <w:r w:rsidRPr="00F2738F">
              <w:rPr>
                <w:rFonts w:ascii="Times New Roman" w:eastAsia="Times New Roman" w:hAnsi="Times New Roman" w:cs="Times New Roman"/>
                <w:i/>
                <w:iCs/>
                <w:sz w:val="20"/>
                <w:szCs w:val="20"/>
              </w:rPr>
              <w:t xml:space="preserve"> Production Managers</w:t>
            </w:r>
            <w:r w:rsidRPr="00F2738F">
              <w:rPr>
                <w:rFonts w:ascii="Times New Roman" w:eastAsia="Times New Roman" w:hAnsi="Times New Roman" w:cs="Times New Roman"/>
                <w:sz w:val="20"/>
                <w:szCs w:val="20"/>
              </w:rPr>
              <w:t xml:space="preserve">, and 43-6010 </w:t>
            </w:r>
            <w:r w:rsidRPr="00F2738F">
              <w:rPr>
                <w:rFonts w:ascii="Times New Roman" w:eastAsia="Times New Roman" w:hAnsi="Times New Roman" w:cs="Times New Roman"/>
                <w:i/>
                <w:iCs/>
                <w:sz w:val="20"/>
                <w:szCs w:val="20"/>
              </w:rPr>
              <w:t xml:space="preserve">Secretaries and Administrative Assistants </w:t>
            </w:r>
            <w:r w:rsidRPr="00F2738F">
              <w:rPr>
                <w:rFonts w:ascii="Times New Roman" w:eastAsia="Times New Roman" w:hAnsi="Times New Roman" w:cs="Times New Roman"/>
                <w:sz w:val="20"/>
                <w:szCs w:val="20"/>
              </w:rPr>
              <w:t>were used for Managerial ($56.06), Technical ($50.74), and clerical ($20.70) respectively.</w:t>
            </w:r>
            <w:r w:rsidRPr="00F2738F">
              <w:rPr>
                <w:rFonts w:ascii="Times New Roman" w:eastAsia="Times New Roman" w:hAnsi="Times New Roman" w:cs="Times New Roman"/>
                <w:i/>
                <w:iCs/>
                <w:sz w:val="20"/>
                <w:szCs w:val="20"/>
              </w:rPr>
              <w:t xml:space="preserve"> </w:t>
            </w:r>
            <w:r w:rsidRPr="00F2738F">
              <w:rPr>
                <w:rFonts w:ascii="Times New Roman" w:eastAsia="Times New Roman" w:hAnsi="Times New Roman" w:cs="Times New Roman"/>
                <w:sz w:val="20"/>
                <w:szCs w:val="20"/>
              </w:rPr>
              <w:t>The rates have been increased by 110 percent to account for the benefit packages available to those employed by private industry.</w:t>
            </w:r>
          </w:p>
        </w:tc>
      </w:tr>
      <w:tr w14:paraId="06A3815D"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3082026B" w14:textId="77777777">
            <w:pPr>
              <w:spacing w:after="0" w:line="240" w:lineRule="auto"/>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c.  No new facilities are expected to be built in this time </w:t>
            </w:r>
            <w:r w:rsidRPr="00F2738F">
              <w:rPr>
                <w:rFonts w:ascii="Times New Roman" w:eastAsia="Times New Roman" w:hAnsi="Times New Roman" w:cs="Times New Roman"/>
                <w:sz w:val="20"/>
                <w:szCs w:val="20"/>
              </w:rPr>
              <w:t>period..</w:t>
            </w:r>
          </w:p>
        </w:tc>
      </w:tr>
      <w:tr w14:paraId="1661FBAF"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49A692FE" w14:textId="77777777">
            <w:pPr>
              <w:spacing w:after="0" w:line="240" w:lineRule="auto"/>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d. All </w:t>
            </w:r>
            <w:r w:rsidRPr="00F2738F">
              <w:rPr>
                <w:rFonts w:ascii="Times New Roman" w:eastAsia="Times New Roman" w:hAnsi="Times New Roman" w:cs="Times New Roman"/>
                <w:sz w:val="20"/>
                <w:szCs w:val="20"/>
              </w:rPr>
              <w:t>respondants</w:t>
            </w:r>
            <w:r w:rsidRPr="00F2738F">
              <w:rPr>
                <w:rFonts w:ascii="Times New Roman" w:eastAsia="Times New Roman" w:hAnsi="Times New Roman" w:cs="Times New Roman"/>
                <w:sz w:val="20"/>
                <w:szCs w:val="20"/>
              </w:rPr>
              <w:t xml:space="preserve"> are required to perform initial performance testing in the first year.  </w:t>
            </w:r>
          </w:p>
        </w:tc>
      </w:tr>
      <w:tr w14:paraId="6E616799"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48012125" w14:textId="77777777">
            <w:pPr>
              <w:spacing w:after="0" w:line="240" w:lineRule="auto"/>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e.  Respondents must conduct repeat performance tests on existing kilns every 5 years to demonstrate continuous compliance.   </w:t>
            </w:r>
          </w:p>
        </w:tc>
      </w:tr>
      <w:tr w14:paraId="37193DB8" w14:textId="77777777" w:rsidTr="00F2738F">
        <w:tblPrEx>
          <w:tblW w:w="5000" w:type="pct"/>
          <w:tblLook w:val="04A0"/>
        </w:tblPrEx>
        <w:trPr>
          <w:trHeight w:val="600"/>
        </w:trPr>
        <w:tc>
          <w:tcPr>
            <w:tcW w:w="5000" w:type="pct"/>
            <w:gridSpan w:val="9"/>
            <w:tcBorders>
              <w:top w:val="nil"/>
              <w:left w:val="nil"/>
              <w:bottom w:val="nil"/>
              <w:right w:val="nil"/>
            </w:tcBorders>
            <w:shd w:val="clear" w:color="auto" w:fill="auto"/>
            <w:hideMark/>
          </w:tcPr>
          <w:p w:rsidR="00F2738F" w:rsidRPr="00F2738F" w:rsidP="00F2738F" w14:paraId="29D04CA6"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f.  Assumed that each respondent will take 4 hours to complete the inspection and maintenance of affected sources, control devices, and monitoring systems according to operation, maintenance, and monitoring plan.</w:t>
            </w:r>
          </w:p>
        </w:tc>
      </w:tr>
      <w:tr w14:paraId="5E42A891"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5E618546"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g.   Assumed that it will take 8 hours each and two times per year to complete semiannual compliance reports.</w:t>
            </w:r>
          </w:p>
        </w:tc>
      </w:tr>
      <w:tr w14:paraId="2BFA439D"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3E49B039"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h.   Assumed that it will take 8 hours once a year to write the emergency startup, shutdown, or malfunction reports.</w:t>
            </w:r>
          </w:p>
        </w:tc>
      </w:tr>
      <w:tr w14:paraId="2416CF82"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3B00ADC2"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i</w:t>
            </w:r>
            <w:r w:rsidRPr="00F2738F">
              <w:rPr>
                <w:rFonts w:ascii="Times New Roman" w:eastAsia="Times New Roman" w:hAnsi="Times New Roman" w:cs="Times New Roman"/>
                <w:color w:val="000000"/>
                <w:sz w:val="20"/>
                <w:szCs w:val="20"/>
              </w:rPr>
              <w:t>.   Assumed that it will take 12 hours to record activities implemented.</w:t>
            </w:r>
          </w:p>
        </w:tc>
      </w:tr>
      <w:tr w14:paraId="5D39879A"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1A237483"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j. Assumed that all respondents </w:t>
            </w:r>
            <w:r w:rsidRPr="00F2738F">
              <w:rPr>
                <w:rFonts w:ascii="Times New Roman" w:eastAsia="Times New Roman" w:hAnsi="Times New Roman" w:cs="Times New Roman"/>
                <w:color w:val="000000"/>
                <w:sz w:val="20"/>
                <w:szCs w:val="20"/>
              </w:rPr>
              <w:t>will</w:t>
            </w:r>
            <w:r w:rsidRPr="00F2738F">
              <w:rPr>
                <w:rFonts w:ascii="Times New Roman" w:eastAsia="Times New Roman" w:hAnsi="Times New Roman" w:cs="Times New Roman"/>
                <w:color w:val="000000"/>
                <w:sz w:val="20"/>
                <w:szCs w:val="20"/>
              </w:rPr>
              <w:t xml:space="preserve"> take 3 hours each to enter records of all the required information 52 times a year.</w:t>
            </w:r>
          </w:p>
        </w:tc>
      </w:tr>
      <w:tr w14:paraId="30616703"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0313F9C3"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k.  Assumed that it will take 3 hours to train each personnel.</w:t>
            </w:r>
          </w:p>
        </w:tc>
      </w:tr>
      <w:tr w14:paraId="2479492B"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23B9A846"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l.  Assumed that it will take 3 hours for each respondent to adjust existing ways to comply with previously applicable requirements.</w:t>
            </w:r>
          </w:p>
        </w:tc>
      </w:tr>
      <w:tr w14:paraId="6ECD454D"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5BF8B1E3"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m.  Assumed that respondents are required to transmit/disclose information twice per year.</w:t>
            </w:r>
          </w:p>
        </w:tc>
      </w:tr>
      <w:tr w14:paraId="1C87AB41"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53E89421"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  Totals are rounded to three significant figures. Figures may not add up exactly due to rounding. </w:t>
            </w:r>
          </w:p>
        </w:tc>
      </w:tr>
    </w:tbl>
    <w:p w:rsidR="00F2738F" w:rsidP="00BB3410" w14:paraId="02BFB1B4" w14:textId="0D12FB65">
      <w:pPr>
        <w:pStyle w:val="ListParagraph"/>
        <w:spacing w:before="240"/>
        <w:ind w:left="0"/>
        <w:rPr>
          <w:rFonts w:cstheme="minorHAnsi"/>
          <w:sz w:val="24"/>
          <w:szCs w:val="24"/>
        </w:rPr>
      </w:pPr>
    </w:p>
    <w:p w:rsidR="00F2738F" w14:paraId="2C42FC54" w14:textId="77777777">
      <w:pPr>
        <w:rPr>
          <w:rFonts w:cstheme="minorHAnsi"/>
          <w:sz w:val="24"/>
          <w:szCs w:val="24"/>
        </w:rPr>
      </w:pPr>
      <w:r>
        <w:rPr>
          <w:rFonts w:cstheme="minorHAnsi"/>
          <w:sz w:val="24"/>
          <w:szCs w:val="24"/>
        </w:rPr>
        <w:br w:type="page"/>
      </w:r>
    </w:p>
    <w:tbl>
      <w:tblPr>
        <w:tblW w:w="5000" w:type="pct"/>
        <w:tblLook w:val="04A0"/>
      </w:tblPr>
      <w:tblGrid>
        <w:gridCol w:w="5238"/>
        <w:gridCol w:w="962"/>
        <w:gridCol w:w="1024"/>
        <w:gridCol w:w="972"/>
        <w:gridCol w:w="1078"/>
        <w:gridCol w:w="876"/>
        <w:gridCol w:w="1103"/>
        <w:gridCol w:w="917"/>
        <w:gridCol w:w="1006"/>
      </w:tblGrid>
      <w:tr w14:paraId="20729BC2" w14:textId="77777777" w:rsidTr="00F2738F">
        <w:tblPrEx>
          <w:tblW w:w="5000" w:type="pct"/>
          <w:tblLook w:val="04A0"/>
        </w:tblPrEx>
        <w:trPr>
          <w:trHeight w:val="300"/>
        </w:trPr>
        <w:tc>
          <w:tcPr>
            <w:tcW w:w="4605" w:type="pct"/>
            <w:gridSpan w:val="8"/>
            <w:tcBorders>
              <w:top w:val="nil"/>
              <w:left w:val="nil"/>
              <w:bottom w:val="nil"/>
              <w:right w:val="nil"/>
            </w:tcBorders>
            <w:shd w:val="clear" w:color="auto" w:fill="auto"/>
            <w:noWrap/>
            <w:vAlign w:val="bottom"/>
            <w:hideMark/>
          </w:tcPr>
          <w:p w:rsidR="00F2738F" w:rsidRPr="00F2738F" w:rsidP="00F2738F" w14:paraId="28B7B5A3" w14:textId="77777777">
            <w:pPr>
              <w:spacing w:after="0" w:line="240" w:lineRule="auto"/>
              <w:rPr>
                <w:rFonts w:ascii="Times New Roman" w:eastAsia="Times New Roman" w:hAnsi="Times New Roman" w:cs="Times New Roman"/>
                <w:b/>
                <w:bCs/>
                <w:color w:val="000000"/>
              </w:rPr>
            </w:pPr>
            <w:r w:rsidRPr="00F2738F">
              <w:rPr>
                <w:rFonts w:ascii="Times New Roman" w:eastAsia="Times New Roman" w:hAnsi="Times New Roman" w:cs="Times New Roman"/>
                <w:b/>
                <w:bCs/>
                <w:color w:val="000000"/>
              </w:rPr>
              <w:t xml:space="preserve">Table </w:t>
            </w:r>
            <w:r w:rsidRPr="00F2738F">
              <w:rPr>
                <w:rFonts w:ascii="Times New Roman" w:eastAsia="Times New Roman" w:hAnsi="Times New Roman" w:cs="Times New Roman"/>
                <w:b/>
                <w:bCs/>
                <w:color w:val="000000"/>
              </w:rPr>
              <w:t>2 :</w:t>
            </w:r>
            <w:r w:rsidRPr="00F2738F">
              <w:rPr>
                <w:rFonts w:ascii="Times New Roman" w:eastAsia="Times New Roman" w:hAnsi="Times New Roman" w:cs="Times New Roman"/>
                <w:b/>
                <w:bCs/>
                <w:color w:val="000000"/>
              </w:rPr>
              <w:t xml:space="preserve"> Annual Respondent Burden and Cost Year Two – Lime Manufacturing Plants (40 CFR Part 63, Subpart AAAAA) (2022 Proposed Rule)</w:t>
            </w:r>
          </w:p>
        </w:tc>
        <w:tc>
          <w:tcPr>
            <w:tcW w:w="395" w:type="pct"/>
            <w:tcBorders>
              <w:top w:val="nil"/>
              <w:left w:val="nil"/>
              <w:bottom w:val="nil"/>
              <w:right w:val="nil"/>
            </w:tcBorders>
            <w:shd w:val="clear" w:color="auto" w:fill="auto"/>
            <w:noWrap/>
            <w:vAlign w:val="bottom"/>
            <w:hideMark/>
          </w:tcPr>
          <w:p w:rsidR="00F2738F" w:rsidRPr="00F2738F" w:rsidP="00F2738F" w14:paraId="2ABFF04E" w14:textId="77777777">
            <w:pPr>
              <w:spacing w:after="0" w:line="240" w:lineRule="auto"/>
              <w:rPr>
                <w:rFonts w:ascii="Times New Roman" w:eastAsia="Times New Roman" w:hAnsi="Times New Roman" w:cs="Times New Roman"/>
                <w:b/>
                <w:bCs/>
                <w:color w:val="000000"/>
              </w:rPr>
            </w:pPr>
          </w:p>
        </w:tc>
      </w:tr>
      <w:tr w14:paraId="535FE299" w14:textId="77777777" w:rsidTr="00F2738F">
        <w:tblPrEx>
          <w:tblW w:w="5000" w:type="pct"/>
          <w:tblLook w:val="04A0"/>
        </w:tblPrEx>
        <w:trPr>
          <w:trHeight w:val="300"/>
        </w:trPr>
        <w:tc>
          <w:tcPr>
            <w:tcW w:w="2174" w:type="pct"/>
            <w:tcBorders>
              <w:top w:val="nil"/>
              <w:left w:val="nil"/>
              <w:bottom w:val="nil"/>
              <w:right w:val="nil"/>
            </w:tcBorders>
            <w:shd w:val="clear" w:color="auto" w:fill="auto"/>
            <w:noWrap/>
            <w:vAlign w:val="bottom"/>
            <w:hideMark/>
          </w:tcPr>
          <w:p w:rsidR="00F2738F" w:rsidRPr="00F2738F" w:rsidP="00F2738F" w14:paraId="67CE1686" w14:textId="77777777">
            <w:pPr>
              <w:spacing w:after="0" w:line="240" w:lineRule="auto"/>
              <w:rPr>
                <w:rFonts w:ascii="Times New Roman" w:eastAsia="Times New Roman" w:hAnsi="Times New Roman" w:cs="Times New Roman"/>
                <w:sz w:val="20"/>
                <w:szCs w:val="20"/>
              </w:rPr>
            </w:pPr>
          </w:p>
        </w:tc>
        <w:tc>
          <w:tcPr>
            <w:tcW w:w="337" w:type="pct"/>
            <w:tcBorders>
              <w:top w:val="nil"/>
              <w:left w:val="nil"/>
              <w:bottom w:val="nil"/>
              <w:right w:val="nil"/>
            </w:tcBorders>
            <w:shd w:val="clear" w:color="auto" w:fill="auto"/>
            <w:noWrap/>
            <w:vAlign w:val="bottom"/>
            <w:hideMark/>
          </w:tcPr>
          <w:p w:rsidR="00F2738F" w:rsidRPr="00F2738F" w:rsidP="00F2738F" w14:paraId="68430398" w14:textId="77777777">
            <w:pPr>
              <w:spacing w:after="0" w:line="240" w:lineRule="auto"/>
              <w:rPr>
                <w:rFonts w:ascii="Times New Roman" w:eastAsia="Times New Roman" w:hAnsi="Times New Roman" w:cs="Times New Roman"/>
                <w:sz w:val="20"/>
                <w:szCs w:val="20"/>
              </w:rPr>
            </w:pPr>
          </w:p>
        </w:tc>
        <w:tc>
          <w:tcPr>
            <w:tcW w:w="360" w:type="pct"/>
            <w:tcBorders>
              <w:top w:val="nil"/>
              <w:left w:val="nil"/>
              <w:bottom w:val="nil"/>
              <w:right w:val="nil"/>
            </w:tcBorders>
            <w:shd w:val="clear" w:color="auto" w:fill="auto"/>
            <w:noWrap/>
            <w:vAlign w:val="bottom"/>
            <w:hideMark/>
          </w:tcPr>
          <w:p w:rsidR="00F2738F" w:rsidRPr="00F2738F" w:rsidP="00F2738F" w14:paraId="6DEDD427" w14:textId="77777777">
            <w:pPr>
              <w:spacing w:after="0" w:line="240" w:lineRule="auto"/>
              <w:rPr>
                <w:rFonts w:ascii="Times New Roman" w:eastAsia="Times New Roman" w:hAnsi="Times New Roman" w:cs="Times New Roman"/>
                <w:sz w:val="20"/>
                <w:szCs w:val="20"/>
              </w:rPr>
            </w:pPr>
          </w:p>
        </w:tc>
        <w:tc>
          <w:tcPr>
            <w:tcW w:w="341" w:type="pct"/>
            <w:tcBorders>
              <w:top w:val="nil"/>
              <w:left w:val="nil"/>
              <w:bottom w:val="nil"/>
              <w:right w:val="nil"/>
            </w:tcBorders>
            <w:shd w:val="clear" w:color="auto" w:fill="auto"/>
            <w:noWrap/>
            <w:vAlign w:val="bottom"/>
            <w:hideMark/>
          </w:tcPr>
          <w:p w:rsidR="00F2738F" w:rsidRPr="00F2738F" w:rsidP="00F2738F" w14:paraId="57F0D89F" w14:textId="77777777">
            <w:pPr>
              <w:spacing w:after="0" w:line="240" w:lineRule="auto"/>
              <w:rPr>
                <w:rFonts w:ascii="Times New Roman" w:eastAsia="Times New Roman" w:hAnsi="Times New Roman" w:cs="Times New Roman"/>
                <w:sz w:val="20"/>
                <w:szCs w:val="20"/>
              </w:rPr>
            </w:pPr>
          </w:p>
        </w:tc>
        <w:tc>
          <w:tcPr>
            <w:tcW w:w="379" w:type="pct"/>
            <w:tcBorders>
              <w:top w:val="nil"/>
              <w:left w:val="nil"/>
              <w:bottom w:val="nil"/>
              <w:right w:val="nil"/>
            </w:tcBorders>
            <w:shd w:val="clear" w:color="auto" w:fill="auto"/>
            <w:noWrap/>
            <w:vAlign w:val="bottom"/>
            <w:hideMark/>
          </w:tcPr>
          <w:p w:rsidR="00F2738F" w:rsidRPr="00F2738F" w:rsidP="00F2738F" w14:paraId="4DB340B9" w14:textId="77777777">
            <w:pPr>
              <w:spacing w:after="0" w:line="240" w:lineRule="auto"/>
              <w:rPr>
                <w:rFonts w:ascii="Times New Roman" w:eastAsia="Times New Roman" w:hAnsi="Times New Roman" w:cs="Times New Roman"/>
                <w:sz w:val="20"/>
                <w:szCs w:val="20"/>
              </w:rPr>
            </w:pPr>
          </w:p>
        </w:tc>
        <w:tc>
          <w:tcPr>
            <w:tcW w:w="305" w:type="pct"/>
            <w:tcBorders>
              <w:top w:val="nil"/>
              <w:left w:val="nil"/>
              <w:bottom w:val="nil"/>
              <w:right w:val="nil"/>
            </w:tcBorders>
            <w:shd w:val="clear" w:color="auto" w:fill="auto"/>
            <w:noWrap/>
            <w:vAlign w:val="bottom"/>
            <w:hideMark/>
          </w:tcPr>
          <w:p w:rsidR="00F2738F" w:rsidRPr="00F2738F" w:rsidP="00F2738F" w14:paraId="70C6E7CC" w14:textId="77777777">
            <w:pPr>
              <w:spacing w:after="0" w:line="240" w:lineRule="auto"/>
              <w:rPr>
                <w:rFonts w:ascii="Times New Roman" w:eastAsia="Times New Roman" w:hAnsi="Times New Roman" w:cs="Times New Roman"/>
                <w:sz w:val="20"/>
                <w:szCs w:val="20"/>
              </w:rPr>
            </w:pPr>
          </w:p>
        </w:tc>
        <w:tc>
          <w:tcPr>
            <w:tcW w:w="389" w:type="pct"/>
            <w:tcBorders>
              <w:top w:val="nil"/>
              <w:left w:val="nil"/>
              <w:bottom w:val="nil"/>
              <w:right w:val="nil"/>
            </w:tcBorders>
            <w:shd w:val="clear" w:color="auto" w:fill="auto"/>
            <w:noWrap/>
            <w:vAlign w:val="bottom"/>
            <w:hideMark/>
          </w:tcPr>
          <w:p w:rsidR="00F2738F" w:rsidRPr="00F2738F" w:rsidP="00F2738F" w14:paraId="19B78136" w14:textId="77777777">
            <w:pPr>
              <w:spacing w:after="0" w:line="240" w:lineRule="auto"/>
              <w:rPr>
                <w:rFonts w:ascii="Times New Roman" w:eastAsia="Times New Roman" w:hAnsi="Times New Roman" w:cs="Times New Roman"/>
                <w:sz w:val="20"/>
                <w:szCs w:val="20"/>
              </w:rPr>
            </w:pPr>
          </w:p>
        </w:tc>
        <w:tc>
          <w:tcPr>
            <w:tcW w:w="321" w:type="pct"/>
            <w:tcBorders>
              <w:top w:val="nil"/>
              <w:left w:val="nil"/>
              <w:bottom w:val="nil"/>
              <w:right w:val="nil"/>
            </w:tcBorders>
            <w:shd w:val="clear" w:color="auto" w:fill="auto"/>
            <w:noWrap/>
            <w:vAlign w:val="bottom"/>
            <w:hideMark/>
          </w:tcPr>
          <w:p w:rsidR="00F2738F" w:rsidRPr="00F2738F" w:rsidP="00F2738F" w14:paraId="2FE4B116" w14:textId="77777777">
            <w:pPr>
              <w:spacing w:after="0" w:line="240" w:lineRule="auto"/>
              <w:rPr>
                <w:rFonts w:ascii="Times New Roman" w:eastAsia="Times New Roman" w:hAnsi="Times New Roman" w:cs="Times New Roman"/>
                <w:sz w:val="20"/>
                <w:szCs w:val="20"/>
              </w:rPr>
            </w:pPr>
          </w:p>
        </w:tc>
        <w:tc>
          <w:tcPr>
            <w:tcW w:w="395" w:type="pct"/>
            <w:tcBorders>
              <w:top w:val="nil"/>
              <w:left w:val="nil"/>
              <w:bottom w:val="nil"/>
              <w:right w:val="nil"/>
            </w:tcBorders>
            <w:shd w:val="clear" w:color="auto" w:fill="auto"/>
            <w:noWrap/>
            <w:vAlign w:val="bottom"/>
            <w:hideMark/>
          </w:tcPr>
          <w:p w:rsidR="00F2738F" w:rsidRPr="00F2738F" w:rsidP="00F2738F" w14:paraId="736A62DE" w14:textId="77777777">
            <w:pPr>
              <w:spacing w:after="0" w:line="240" w:lineRule="auto"/>
              <w:rPr>
                <w:rFonts w:ascii="Times New Roman" w:eastAsia="Times New Roman" w:hAnsi="Times New Roman" w:cs="Times New Roman"/>
                <w:sz w:val="20"/>
                <w:szCs w:val="20"/>
              </w:rPr>
            </w:pPr>
          </w:p>
        </w:tc>
      </w:tr>
      <w:tr w14:paraId="02D1CF0A" w14:textId="77777777" w:rsidTr="00F2738F">
        <w:tblPrEx>
          <w:tblW w:w="5000" w:type="pct"/>
          <w:tblLook w:val="04A0"/>
        </w:tblPrEx>
        <w:trPr>
          <w:trHeight w:val="1530"/>
        </w:trPr>
        <w:tc>
          <w:tcPr>
            <w:tcW w:w="2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38F" w:rsidRPr="00F2738F" w:rsidP="00F2738F" w14:paraId="2084DC7A"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Burden item</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240B0672"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(A)</w:t>
            </w:r>
            <w:r w:rsidRPr="00F2738F">
              <w:rPr>
                <w:rFonts w:ascii="Times New Roman" w:eastAsia="Times New Roman" w:hAnsi="Times New Roman" w:cs="Times New Roman"/>
                <w:b/>
                <w:bCs/>
                <w:color w:val="000000"/>
                <w:sz w:val="20"/>
                <w:szCs w:val="20"/>
              </w:rPr>
              <w:br/>
              <w:t>Person hours per occurrence</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5602F9E3"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(B)</w:t>
            </w:r>
            <w:r w:rsidRPr="00F2738F">
              <w:rPr>
                <w:rFonts w:ascii="Times New Roman" w:eastAsia="Times New Roman" w:hAnsi="Times New Roman" w:cs="Times New Roman"/>
                <w:b/>
                <w:bCs/>
                <w:color w:val="000000"/>
                <w:sz w:val="20"/>
                <w:szCs w:val="20"/>
              </w:rPr>
              <w:br/>
              <w:t>No. of occurrences per respondent per year</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4B395554"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(C) </w:t>
            </w:r>
            <w:r w:rsidRPr="00F2738F">
              <w:rPr>
                <w:rFonts w:ascii="Times New Roman" w:eastAsia="Times New Roman" w:hAnsi="Times New Roman" w:cs="Times New Roman"/>
                <w:b/>
                <w:bCs/>
                <w:color w:val="000000"/>
                <w:sz w:val="20"/>
                <w:szCs w:val="20"/>
              </w:rPr>
              <w:br/>
              <w:t xml:space="preserve">Person hours per respondent per year </w:t>
            </w:r>
            <w:r w:rsidRPr="00F2738F">
              <w:rPr>
                <w:rFonts w:ascii="Times New Roman" w:eastAsia="Times New Roman" w:hAnsi="Times New Roman" w:cs="Times New Roman"/>
                <w:b/>
                <w:bCs/>
                <w:color w:val="000000"/>
                <w:sz w:val="20"/>
                <w:szCs w:val="20"/>
              </w:rPr>
              <w:br/>
              <w:t>(C=</w:t>
            </w:r>
            <w:r w:rsidRPr="00F2738F">
              <w:rPr>
                <w:rFonts w:ascii="Times New Roman" w:eastAsia="Times New Roman" w:hAnsi="Times New Roman" w:cs="Times New Roman"/>
                <w:b/>
                <w:bCs/>
                <w:color w:val="000000"/>
                <w:sz w:val="20"/>
                <w:szCs w:val="20"/>
              </w:rPr>
              <w:t>AxB</w:t>
            </w:r>
            <w:r w:rsidRPr="00F2738F">
              <w:rPr>
                <w:rFonts w:ascii="Times New Roman" w:eastAsia="Times New Roman" w:hAnsi="Times New Roman" w:cs="Times New Roman"/>
                <w:b/>
                <w:bCs/>
                <w:color w:val="000000"/>
                <w:sz w:val="20"/>
                <w:szCs w:val="20"/>
              </w:rPr>
              <w:t>)</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718B4583"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(D)</w:t>
            </w:r>
            <w:r w:rsidRPr="00F2738F">
              <w:rPr>
                <w:rFonts w:ascii="Times New Roman" w:eastAsia="Times New Roman" w:hAnsi="Times New Roman" w:cs="Times New Roman"/>
                <w:b/>
                <w:bCs/>
                <w:color w:val="000000"/>
                <w:sz w:val="20"/>
                <w:szCs w:val="20"/>
              </w:rPr>
              <w:br/>
              <w:t xml:space="preserve">Respondents per </w:t>
            </w:r>
            <w:r w:rsidRPr="00F2738F">
              <w:rPr>
                <w:rFonts w:ascii="Times New Roman" w:eastAsia="Times New Roman" w:hAnsi="Times New Roman" w:cs="Times New Roman"/>
                <w:b/>
                <w:bCs/>
                <w:color w:val="000000"/>
                <w:sz w:val="20"/>
                <w:szCs w:val="20"/>
              </w:rPr>
              <w:t xml:space="preserve">year  </w:t>
            </w:r>
            <w:r w:rsidRPr="00F2738F">
              <w:rPr>
                <w:rFonts w:ascii="Times New Roman" w:eastAsia="Times New Roman" w:hAnsi="Times New Roman" w:cs="Times New Roman"/>
                <w:b/>
                <w:bCs/>
                <w:color w:val="000000"/>
                <w:sz w:val="20"/>
                <w:szCs w:val="20"/>
                <w:vertAlign w:val="superscript"/>
              </w:rPr>
              <w:t>a</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06F6B62B"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(E) </w:t>
            </w:r>
            <w:r w:rsidRPr="00F2738F">
              <w:rPr>
                <w:rFonts w:ascii="Times New Roman" w:eastAsia="Times New Roman" w:hAnsi="Times New Roman" w:cs="Times New Roman"/>
                <w:b/>
                <w:bCs/>
                <w:color w:val="000000"/>
                <w:sz w:val="20"/>
                <w:szCs w:val="20"/>
              </w:rPr>
              <w:br/>
              <w:t xml:space="preserve">Technical person- hours per year </w:t>
            </w:r>
            <w:r w:rsidRPr="00F2738F">
              <w:rPr>
                <w:rFonts w:ascii="Times New Roman" w:eastAsia="Times New Roman" w:hAnsi="Times New Roman" w:cs="Times New Roman"/>
                <w:b/>
                <w:bCs/>
                <w:color w:val="000000"/>
                <w:sz w:val="20"/>
                <w:szCs w:val="20"/>
              </w:rPr>
              <w:br/>
              <w:t>(E=</w:t>
            </w:r>
            <w:r w:rsidRPr="00F2738F">
              <w:rPr>
                <w:rFonts w:ascii="Times New Roman" w:eastAsia="Times New Roman" w:hAnsi="Times New Roman" w:cs="Times New Roman"/>
                <w:b/>
                <w:bCs/>
                <w:color w:val="000000"/>
                <w:sz w:val="20"/>
                <w:szCs w:val="20"/>
              </w:rPr>
              <w:t>CxD</w:t>
            </w:r>
            <w:r w:rsidRPr="00F2738F">
              <w:rPr>
                <w:rFonts w:ascii="Times New Roman" w:eastAsia="Times New Roman" w:hAnsi="Times New Roman" w:cs="Times New Roman"/>
                <w:b/>
                <w:bCs/>
                <w:color w:val="000000"/>
                <w:sz w:val="20"/>
                <w:szCs w:val="20"/>
              </w:rPr>
              <w:t>)</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41B74199"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(F) </w:t>
            </w:r>
            <w:r w:rsidRPr="00F2738F">
              <w:rPr>
                <w:rFonts w:ascii="Times New Roman" w:eastAsia="Times New Roman" w:hAnsi="Times New Roman" w:cs="Times New Roman"/>
                <w:b/>
                <w:bCs/>
                <w:color w:val="000000"/>
                <w:sz w:val="20"/>
                <w:szCs w:val="20"/>
              </w:rPr>
              <w:br/>
              <w:t xml:space="preserve">Management person hours per year </w:t>
            </w:r>
            <w:r w:rsidRPr="00F2738F">
              <w:rPr>
                <w:rFonts w:ascii="Times New Roman" w:eastAsia="Times New Roman" w:hAnsi="Times New Roman" w:cs="Times New Roman"/>
                <w:b/>
                <w:bCs/>
                <w:color w:val="000000"/>
                <w:sz w:val="20"/>
                <w:szCs w:val="20"/>
              </w:rPr>
              <w:br/>
              <w:t>(F=Ex0.05)</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2E5C6A57"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(G) </w:t>
            </w:r>
            <w:r w:rsidRPr="00F2738F">
              <w:rPr>
                <w:rFonts w:ascii="Times New Roman" w:eastAsia="Times New Roman" w:hAnsi="Times New Roman" w:cs="Times New Roman"/>
                <w:b/>
                <w:bCs/>
                <w:color w:val="000000"/>
                <w:sz w:val="20"/>
                <w:szCs w:val="20"/>
              </w:rPr>
              <w:br/>
              <w:t xml:space="preserve">Clerical person hours per year </w:t>
            </w:r>
            <w:r w:rsidRPr="00F2738F">
              <w:rPr>
                <w:rFonts w:ascii="Times New Roman" w:eastAsia="Times New Roman" w:hAnsi="Times New Roman" w:cs="Times New Roman"/>
                <w:b/>
                <w:bCs/>
                <w:color w:val="000000"/>
                <w:sz w:val="20"/>
                <w:szCs w:val="20"/>
              </w:rPr>
              <w:br/>
              <w:t>(G=Ex0.1)</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F2738F" w:rsidRPr="00F2738F" w:rsidP="00F2738F" w14:paraId="2A686AB1"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(H)</w:t>
            </w:r>
            <w:r w:rsidRPr="00F2738F">
              <w:rPr>
                <w:rFonts w:ascii="Times New Roman" w:eastAsia="Times New Roman" w:hAnsi="Times New Roman" w:cs="Times New Roman"/>
                <w:b/>
                <w:bCs/>
                <w:color w:val="000000"/>
                <w:sz w:val="20"/>
                <w:szCs w:val="20"/>
              </w:rPr>
              <w:br/>
              <w:t xml:space="preserve">Total Cost Per Year ($) </w:t>
            </w:r>
            <w:r w:rsidRPr="00F2738F">
              <w:rPr>
                <w:rFonts w:ascii="Times New Roman" w:eastAsia="Times New Roman" w:hAnsi="Times New Roman" w:cs="Times New Roman"/>
                <w:b/>
                <w:bCs/>
                <w:color w:val="000000"/>
                <w:sz w:val="20"/>
                <w:szCs w:val="20"/>
                <w:vertAlign w:val="superscript"/>
              </w:rPr>
              <w:t>b</w:t>
            </w:r>
          </w:p>
        </w:tc>
      </w:tr>
      <w:tr w14:paraId="46616961"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460051BA"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  Applications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54C350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79AF99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F665B4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4C917A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19C24C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E3B9CF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00286A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BF58E4F"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534B83B3" w14:textId="77777777" w:rsidTr="00F2738F">
        <w:tblPrEx>
          <w:tblW w:w="5000" w:type="pct"/>
          <w:tblLook w:val="04A0"/>
        </w:tblPrEx>
        <w:trPr>
          <w:trHeight w:val="300"/>
        </w:trPr>
        <w:tc>
          <w:tcPr>
            <w:tcW w:w="2174" w:type="pct"/>
            <w:tcBorders>
              <w:top w:val="nil"/>
              <w:left w:val="single" w:sz="4" w:space="0" w:color="auto"/>
              <w:bottom w:val="nil"/>
              <w:right w:val="single" w:sz="4" w:space="0" w:color="auto"/>
            </w:tcBorders>
            <w:shd w:val="clear" w:color="auto" w:fill="auto"/>
            <w:vAlign w:val="center"/>
            <w:hideMark/>
          </w:tcPr>
          <w:p w:rsidR="00F2738F" w:rsidRPr="00F2738F" w:rsidP="00F2738F" w14:paraId="221491AC"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  Survey and Studies</w:t>
            </w:r>
          </w:p>
        </w:tc>
        <w:tc>
          <w:tcPr>
            <w:tcW w:w="337" w:type="pct"/>
            <w:tcBorders>
              <w:top w:val="nil"/>
              <w:left w:val="nil"/>
              <w:bottom w:val="nil"/>
              <w:right w:val="single" w:sz="4" w:space="0" w:color="auto"/>
            </w:tcBorders>
            <w:shd w:val="clear" w:color="auto" w:fill="auto"/>
            <w:noWrap/>
            <w:vAlign w:val="center"/>
            <w:hideMark/>
          </w:tcPr>
          <w:p w:rsidR="00F2738F" w:rsidRPr="00F2738F" w:rsidP="00F2738F" w14:paraId="0A25286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nil"/>
              <w:right w:val="single" w:sz="4" w:space="0" w:color="auto"/>
            </w:tcBorders>
            <w:shd w:val="clear" w:color="auto" w:fill="auto"/>
            <w:noWrap/>
            <w:vAlign w:val="center"/>
            <w:hideMark/>
          </w:tcPr>
          <w:p w:rsidR="00F2738F" w:rsidRPr="00F2738F" w:rsidP="00F2738F" w14:paraId="4E8B1A9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9879DF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2C3224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306138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B28A61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179B8F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5B8F2E7"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3206E08F" w14:textId="77777777" w:rsidTr="00F2738F">
        <w:tblPrEx>
          <w:tblW w:w="5000" w:type="pct"/>
          <w:tblLook w:val="04A0"/>
        </w:tblPrEx>
        <w:trPr>
          <w:trHeight w:val="315"/>
        </w:trPr>
        <w:tc>
          <w:tcPr>
            <w:tcW w:w="2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38F" w:rsidRPr="00F2738F" w:rsidP="00F2738F" w14:paraId="13084691"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3. Acquisition, Installation, And Utilization of Technology and Systems </w:t>
            </w:r>
            <w:r w:rsidRPr="00F2738F">
              <w:rPr>
                <w:rFonts w:ascii="Times New Roman" w:eastAsia="Times New Roman" w:hAnsi="Times New Roman" w:cs="Times New Roman"/>
                <w:color w:val="000000"/>
                <w:sz w:val="20"/>
                <w:szCs w:val="20"/>
                <w:vertAlign w:val="superscript"/>
              </w:rPr>
              <w:t xml:space="preserve">c </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3F87E8A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5BF5A03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7911463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6C0523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B1F3A3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809EE5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009FBB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A0B63F7"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754B01FA"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CE1A205"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4. Reporting Requirements</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07116C0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426992E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73532E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7EEFC93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006833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4E4BF2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68623C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31705ED"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71755EF7"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997CC74"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a. Familiarization with Regulatory Requirements </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F8B691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24A6C5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4C2C3F0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87A79B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D9CEFB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70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8A6530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4</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FCCB31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7</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B009C34"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$8,175.55 </w:t>
            </w:r>
          </w:p>
        </w:tc>
      </w:tr>
      <w:tr w14:paraId="3DED3A9C"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3EC90F09"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b. Required Activities</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425295ED"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754E6DC6"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5CD64C7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2440AE6D"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07057B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0E2430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3322FD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76161AF"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7BDFB786" w14:textId="77777777" w:rsidTr="00F2738F">
        <w:tblPrEx>
          <w:tblW w:w="5000" w:type="pct"/>
          <w:tblLook w:val="04A0"/>
        </w:tblPrEx>
        <w:trPr>
          <w:trHeight w:val="375"/>
        </w:trPr>
        <w:tc>
          <w:tcPr>
            <w:tcW w:w="2174"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50EE49D0" w14:textId="77777777">
            <w:pPr>
              <w:spacing w:after="0" w:line="240" w:lineRule="auto"/>
              <w:ind w:firstLine="800" w:firstLineChars="400"/>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Initial performance tests for existing </w:t>
            </w:r>
            <w:r w:rsidRPr="00F2738F">
              <w:rPr>
                <w:rFonts w:ascii="Times New Roman" w:eastAsia="Times New Roman" w:hAnsi="Times New Roman" w:cs="Times New Roman"/>
                <w:sz w:val="20"/>
                <w:szCs w:val="20"/>
              </w:rPr>
              <w:t xml:space="preserve">kilns  </w:t>
            </w:r>
            <w:r w:rsidRPr="00F2738F">
              <w:rPr>
                <w:rFonts w:ascii="Times New Roman" w:eastAsia="Times New Roman" w:hAnsi="Times New Roman" w:cs="Times New Roman"/>
                <w:sz w:val="20"/>
                <w:szCs w:val="20"/>
                <w:vertAlign w:val="superscript"/>
              </w:rPr>
              <w:t>d</w:t>
            </w:r>
            <w:r w:rsidRPr="00F2738F">
              <w:rPr>
                <w:rFonts w:ascii="Times New Roman" w:eastAsia="Times New Roman" w:hAnsi="Times New Roman" w:cs="Times New Roman"/>
                <w:sz w:val="20"/>
                <w:szCs w:val="20"/>
                <w:vertAlign w:val="superscript"/>
              </w:rPr>
              <w:t>, e</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09293EA"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24172AA"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53D8CADC"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3EEB315D"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FD195A6"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666EB7B"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5648FEC" w14:textId="77777777">
            <w:pPr>
              <w:spacing w:after="0" w:line="240" w:lineRule="auto"/>
              <w:jc w:val="center"/>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DF21A16"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77DC508B" w14:textId="77777777" w:rsidTr="00F2738F">
        <w:tblPrEx>
          <w:tblW w:w="5000" w:type="pct"/>
          <w:tblLook w:val="04A0"/>
        </w:tblPrEx>
        <w:trPr>
          <w:trHeight w:val="375"/>
        </w:trPr>
        <w:tc>
          <w:tcPr>
            <w:tcW w:w="2174"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5090817F"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Visible emission (VE) report for material handling </w:t>
            </w:r>
            <w:r w:rsidRPr="00F2738F">
              <w:rPr>
                <w:rFonts w:ascii="Times New Roman" w:eastAsia="Times New Roman" w:hAnsi="Times New Roman" w:cs="Times New Roman"/>
                <w:color w:val="000000"/>
                <w:sz w:val="20"/>
                <w:szCs w:val="20"/>
                <w:vertAlign w:val="superscript"/>
              </w:rPr>
              <w:t>g</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2C4BBA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060D42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7DB8DDF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38287D9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465CA9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018DA9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485C7D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B51454B"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69BE8FC2" w14:textId="77777777" w:rsidTr="00F2738F">
        <w:tblPrEx>
          <w:tblW w:w="5000" w:type="pct"/>
          <w:tblLook w:val="04A0"/>
        </w:tblPrEx>
        <w:trPr>
          <w:trHeight w:val="375"/>
        </w:trPr>
        <w:tc>
          <w:tcPr>
            <w:tcW w:w="2174"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5A0ADFE7"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Annual inspection of capture, collection, and transport system </w:t>
            </w:r>
            <w:r w:rsidRPr="00F2738F">
              <w:rPr>
                <w:rFonts w:ascii="Times New Roman" w:eastAsia="Times New Roman" w:hAnsi="Times New Roman" w:cs="Times New Roman"/>
                <w:color w:val="000000"/>
                <w:sz w:val="20"/>
                <w:szCs w:val="20"/>
                <w:vertAlign w:val="superscript"/>
              </w:rPr>
              <w:t>h</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E3C810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22FAB4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19CAE82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839422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7AC13D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F82A72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25360E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3B960AD"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212E5526" w14:textId="77777777" w:rsidTr="00F2738F">
        <w:tblPrEx>
          <w:tblW w:w="5000" w:type="pct"/>
          <w:tblLook w:val="04A0"/>
        </w:tblPrEx>
        <w:trPr>
          <w:trHeight w:val="570"/>
        </w:trPr>
        <w:tc>
          <w:tcPr>
            <w:tcW w:w="2174"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4E9DE72F"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Inspection and maintenance of affected sources, control devices, and monitoring systems according to operation, maintenance, and monitoring plan </w:t>
            </w:r>
            <w:r w:rsidRPr="00F2738F">
              <w:rPr>
                <w:rFonts w:ascii="Times New Roman" w:eastAsia="Times New Roman" w:hAnsi="Times New Roman" w:cs="Times New Roman"/>
                <w:color w:val="000000"/>
                <w:sz w:val="20"/>
                <w:szCs w:val="20"/>
                <w:vertAlign w:val="superscript"/>
              </w:rPr>
              <w:t>i</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1ABACA8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4</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0AF81EF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BC9C57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4</w:t>
            </w:r>
          </w:p>
        </w:tc>
        <w:tc>
          <w:tcPr>
            <w:tcW w:w="379"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36A98C9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182A02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140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B47776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7</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FBB6AF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14</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403CF24"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$16,351.09 </w:t>
            </w:r>
          </w:p>
        </w:tc>
      </w:tr>
      <w:tr w14:paraId="625492DD"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098547B5"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c. Create Information</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591CA75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See 4B</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3B4DBF5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30B1CED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3059A37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9E1DCE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8E3A83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0B8FED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415C5DD"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178A27DF"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61931CF2"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d. Gather Existing Information</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63CA68F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See 4B</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672AECD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74CD6ED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082118E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8C5FD3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E8FD48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ED9766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79FC661"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63730250" w14:textId="77777777" w:rsidTr="00F2738F">
        <w:tblPrEx>
          <w:tblW w:w="5000" w:type="pct"/>
          <w:tblLook w:val="04A0"/>
        </w:tblPrEx>
        <w:trPr>
          <w:trHeight w:val="37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A284511"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e. Write Report</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65EE79B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08C0217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4DD0D71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5FD7F5F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B045E3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1A07C5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4CEED5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1743DC9"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73F5A84A" w14:textId="77777777" w:rsidTr="00F2738F">
        <w:tblPrEx>
          <w:tblW w:w="5000" w:type="pct"/>
          <w:tblLook w:val="04A0"/>
        </w:tblPrEx>
        <w:trPr>
          <w:trHeight w:val="315"/>
        </w:trPr>
        <w:tc>
          <w:tcPr>
            <w:tcW w:w="2174" w:type="pct"/>
            <w:tcBorders>
              <w:top w:val="nil"/>
              <w:left w:val="single" w:sz="4" w:space="0" w:color="auto"/>
              <w:bottom w:val="nil"/>
              <w:right w:val="single" w:sz="4" w:space="0" w:color="auto"/>
            </w:tcBorders>
            <w:shd w:val="clear" w:color="auto" w:fill="auto"/>
            <w:noWrap/>
            <w:vAlign w:val="center"/>
            <w:hideMark/>
          </w:tcPr>
          <w:p w:rsidR="00F2738F" w:rsidRPr="00F2738F" w:rsidP="00F2738F" w14:paraId="4E2C9D0A"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Notification of Applicability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nil"/>
              <w:right w:val="single" w:sz="4" w:space="0" w:color="auto"/>
            </w:tcBorders>
            <w:shd w:val="clear" w:color="auto" w:fill="auto"/>
            <w:noWrap/>
            <w:vAlign w:val="center"/>
            <w:hideMark/>
          </w:tcPr>
          <w:p w:rsidR="00F2738F" w:rsidRPr="00F2738F" w:rsidP="00F2738F" w14:paraId="2091761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nil"/>
              <w:right w:val="single" w:sz="4" w:space="0" w:color="auto"/>
            </w:tcBorders>
            <w:shd w:val="clear" w:color="auto" w:fill="auto"/>
            <w:noWrap/>
            <w:vAlign w:val="center"/>
            <w:hideMark/>
          </w:tcPr>
          <w:p w:rsidR="00F2738F" w:rsidRPr="00F2738F" w:rsidP="00F2738F" w14:paraId="076CABC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F05923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nil"/>
              <w:right w:val="single" w:sz="4" w:space="0" w:color="auto"/>
            </w:tcBorders>
            <w:shd w:val="clear" w:color="auto" w:fill="auto"/>
            <w:noWrap/>
            <w:vAlign w:val="center"/>
            <w:hideMark/>
          </w:tcPr>
          <w:p w:rsidR="00F2738F" w:rsidRPr="00F2738F" w:rsidP="00F2738F" w14:paraId="43C7C51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1E0CD4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831344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2AE724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9643297"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29C349BD" w14:textId="77777777" w:rsidTr="00F2738F">
        <w:tblPrEx>
          <w:tblW w:w="5000" w:type="pct"/>
          <w:tblLook w:val="04A0"/>
        </w:tblPrEx>
        <w:trPr>
          <w:trHeight w:val="315"/>
        </w:trPr>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38F" w:rsidRPr="00F2738F" w:rsidP="00F2738F" w14:paraId="32460C21"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Notification of Construction/Reconstruction </w:t>
            </w:r>
            <w:r w:rsidRPr="00F2738F">
              <w:rPr>
                <w:rFonts w:ascii="Times New Roman" w:eastAsia="Times New Roman" w:hAnsi="Times New Roman" w:cs="Times New Roman"/>
                <w:color w:val="000000"/>
                <w:sz w:val="20"/>
                <w:szCs w:val="20"/>
                <w:vertAlign w:val="superscript"/>
              </w:rPr>
              <w:t>c</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444C218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37AF4C8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5B18978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38F" w:rsidRPr="00F2738F" w:rsidP="00F2738F" w14:paraId="597951B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E4073C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9A6902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5F41EF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1552042"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37D5A7B6"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3F08F42"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Notification of Anticipated Startup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EB4A84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3A8625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1DD1867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0A1F40A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BFFB82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C47C10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7C5DB5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C7BE38E"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560DD7A4"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A8FC4F7"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Notification of Actual Startup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883F50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95BB0F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DA18A2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693E463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517DD6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F94BDA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83DCE8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629A0E3"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7F3D88FC"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6C168ABD"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Notification of Special Compliance Requirements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7D55E8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F987A9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7A313D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763D396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5CF3E5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A98670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3B4567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8653F63"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3FB4123F"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76BD2B72"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Compliance Extension Request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238B70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4D1DF0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2651F4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C6EA31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B7291B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54C67A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F31538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25E1E10"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26988E97"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7A2CCAD5" w14:textId="77777777">
            <w:pPr>
              <w:spacing w:after="0" w:line="240" w:lineRule="auto"/>
              <w:ind w:firstLine="800" w:firstLineChars="400"/>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Notification of Initial and Repeat Performance Tests </w:t>
            </w:r>
            <w:r w:rsidRPr="00F2738F">
              <w:rPr>
                <w:rFonts w:ascii="Times New Roman" w:eastAsia="Times New Roman" w:hAnsi="Times New Roman" w:cs="Times New Roman"/>
                <w:sz w:val="20"/>
                <w:szCs w:val="20"/>
                <w:vertAlign w:val="superscript"/>
              </w:rPr>
              <w:t>d, e</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36E465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88C4B7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1939183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3E6297A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0</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75F9DF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A3B88C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0</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8FA62A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0</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8A68065"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$0.00 </w:t>
            </w:r>
          </w:p>
        </w:tc>
      </w:tr>
      <w:tr w14:paraId="7F7A4118"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5A2FFE9"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Notification of Opacity/VE Observations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9406B4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7616B1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4F5771A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68B01B5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71696C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8A2270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FC02B3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A4761A8"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5ADB2713"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0203879"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Operation, Maintenance, and Monitoring Plan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F232C1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35F0F5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30DBB9F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787B331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964EAA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F8BD48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265052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88469CA"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57096480"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476E2B0"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Startup, Shutdown, and Malfunction Plan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FE34B2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DC739D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F02ADC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4D12F0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8066FC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9FAA9F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056403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7EA6AA0"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3CA27556"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E615D51"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Site-Specific Test Plan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845A59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2EEA8C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58CD13E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E82A28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4A1BB5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B9C7EC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DB7618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F25EA84"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10BD62CB"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3F7C449A"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Notification of Compliance Status </w:t>
            </w:r>
            <w:r w:rsidRPr="00F2738F">
              <w:rPr>
                <w:rFonts w:ascii="Times New Roman" w:eastAsia="Times New Roman" w:hAnsi="Times New Roman" w:cs="Times New Roman"/>
                <w:color w:val="000000"/>
                <w:sz w:val="20"/>
                <w:szCs w:val="20"/>
                <w:vertAlign w:val="superscript"/>
              </w:rPr>
              <w:t>c</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D60920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CCFC8D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A591BA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7786A1F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2FF974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25C75D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020645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5B520F1"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07D5BCDA"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C83C3C9"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Waiver Application</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5FADF2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44F623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4778E7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9A0D40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9F1F85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2D1E50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94AE2F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8F27093"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18969D79"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DBABE01"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Semiannual Compliance Reports </w:t>
            </w:r>
            <w:r w:rsidRPr="00F2738F">
              <w:rPr>
                <w:rFonts w:ascii="Times New Roman" w:eastAsia="Times New Roman" w:hAnsi="Times New Roman" w:cs="Times New Roman"/>
                <w:color w:val="000000"/>
                <w:sz w:val="20"/>
                <w:szCs w:val="20"/>
                <w:vertAlign w:val="superscript"/>
              </w:rPr>
              <w:t>j</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017F8C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8</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2B041B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1ED5C55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16</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0A00C632"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AC01DF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560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74B6B1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28</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3585F0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56</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0431558"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$65,404.36 </w:t>
            </w:r>
          </w:p>
        </w:tc>
      </w:tr>
      <w:tr w14:paraId="18C5F3A6" w14:textId="77777777" w:rsidTr="00F2738F">
        <w:tblPrEx>
          <w:tblW w:w="5000" w:type="pct"/>
          <w:tblLook w:val="04A0"/>
        </w:tblPrEx>
        <w:trPr>
          <w:trHeight w:val="315"/>
        </w:trPr>
        <w:tc>
          <w:tcPr>
            <w:tcW w:w="2174" w:type="pct"/>
            <w:tcBorders>
              <w:top w:val="nil"/>
              <w:left w:val="single" w:sz="4" w:space="0" w:color="auto"/>
              <w:bottom w:val="nil"/>
              <w:right w:val="single" w:sz="4" w:space="0" w:color="auto"/>
            </w:tcBorders>
            <w:shd w:val="clear" w:color="auto" w:fill="auto"/>
            <w:vAlign w:val="center"/>
            <w:hideMark/>
          </w:tcPr>
          <w:p w:rsidR="00F2738F" w:rsidRPr="00F2738F" w:rsidP="00F2738F" w14:paraId="6523EFE4" w14:textId="77777777">
            <w:pPr>
              <w:spacing w:after="0" w:line="240" w:lineRule="auto"/>
              <w:ind w:firstLine="800" w:firstLineChars="4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Emergency Startup, Shutdown, and Malfunction Reports </w:t>
            </w:r>
            <w:r w:rsidRPr="00F2738F">
              <w:rPr>
                <w:rFonts w:ascii="Times New Roman" w:eastAsia="Times New Roman" w:hAnsi="Times New Roman" w:cs="Times New Roman"/>
                <w:color w:val="000000"/>
                <w:sz w:val="20"/>
                <w:szCs w:val="20"/>
                <w:vertAlign w:val="superscript"/>
              </w:rPr>
              <w:t>k,l</w:t>
            </w:r>
          </w:p>
        </w:tc>
        <w:tc>
          <w:tcPr>
            <w:tcW w:w="337" w:type="pct"/>
            <w:tcBorders>
              <w:top w:val="nil"/>
              <w:left w:val="nil"/>
              <w:bottom w:val="nil"/>
              <w:right w:val="single" w:sz="4" w:space="0" w:color="auto"/>
            </w:tcBorders>
            <w:shd w:val="clear" w:color="auto" w:fill="auto"/>
            <w:noWrap/>
            <w:vAlign w:val="center"/>
            <w:hideMark/>
          </w:tcPr>
          <w:p w:rsidR="00F2738F" w:rsidRPr="00F2738F" w:rsidP="00F2738F" w14:paraId="2EB6DBD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8</w:t>
            </w:r>
          </w:p>
        </w:tc>
        <w:tc>
          <w:tcPr>
            <w:tcW w:w="360" w:type="pct"/>
            <w:tcBorders>
              <w:top w:val="nil"/>
              <w:left w:val="nil"/>
              <w:bottom w:val="nil"/>
              <w:right w:val="single" w:sz="4" w:space="0" w:color="auto"/>
            </w:tcBorders>
            <w:shd w:val="clear" w:color="auto" w:fill="auto"/>
            <w:noWrap/>
            <w:vAlign w:val="center"/>
            <w:hideMark/>
          </w:tcPr>
          <w:p w:rsidR="00F2738F" w:rsidRPr="00F2738F" w:rsidP="00F2738F" w14:paraId="381D858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5F994B0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8</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6DF954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A6F4AF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280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A9BD51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14.0</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74A109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28</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F6B7721"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$32,702.18 </w:t>
            </w:r>
          </w:p>
        </w:tc>
      </w:tr>
      <w:tr w14:paraId="162D3DC9" w14:textId="77777777" w:rsidTr="00F2738F">
        <w:tblPrEx>
          <w:tblW w:w="5000" w:type="pct"/>
          <w:tblLook w:val="04A0"/>
        </w:tblPrEx>
        <w:trPr>
          <w:trHeight w:val="300"/>
        </w:trPr>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38F" w:rsidRPr="00F2738F" w:rsidP="00F2738F" w14:paraId="7D20E5CB" w14:textId="77777777">
            <w:pPr>
              <w:spacing w:after="0" w:line="240" w:lineRule="auto"/>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Subtotal for Reporting Requirements</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721C8951"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4BCCC9E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0A6AAF4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39D258F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1014" w:type="pct"/>
            <w:gridSpan w:val="3"/>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55AC8580" w14:textId="77777777">
            <w:pPr>
              <w:spacing w:after="0" w:line="240" w:lineRule="auto"/>
              <w:jc w:val="center"/>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1,208</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68A640D" w14:textId="77777777">
            <w:pPr>
              <w:spacing w:after="0" w:line="240" w:lineRule="auto"/>
              <w:jc w:val="right"/>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 xml:space="preserve">$122,633 </w:t>
            </w:r>
          </w:p>
        </w:tc>
      </w:tr>
      <w:tr w14:paraId="48C7EE4B"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60A8138C"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 Recordkeeping Requirements</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2B02BF4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23718D7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564DEE2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06B6C7D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D1CF28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A91B93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37BD42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0863C66"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06718A84"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390D99E6"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a. Familiarization with Regulatory Requirements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9D5E08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See 4A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D144C72"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0EC5BFB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35833D5"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9C94B3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A5873B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E5B5C5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1F245EE"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68A9D3D0"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4CDB8F44"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b. Plan Activities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E140F1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29330E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63C8086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0BF816C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78E2D8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475631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6675B6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62A1D11"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1B6A2687"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62FCD12"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c. Implement Activities </w:t>
            </w:r>
            <w:r w:rsidRPr="00F2738F">
              <w:rPr>
                <w:rFonts w:ascii="Times New Roman" w:eastAsia="Times New Roman" w:hAnsi="Times New Roman" w:cs="Times New Roman"/>
                <w:color w:val="000000"/>
                <w:sz w:val="20"/>
                <w:szCs w:val="20"/>
                <w:vertAlign w:val="superscript"/>
              </w:rPr>
              <w:t>m</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2DB04B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7504D1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4EA9AA05"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DEC63A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0B89FD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5D9CE1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FC3CB9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565BF56"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125928DA"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254CC2E"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d. Develop Record System</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A29D0F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142357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74094C9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3CB8E6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322C79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84F618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85CDC3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D7A27E4"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36333C13"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0180F091"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e. Time to Enter Information</w:t>
            </w:r>
          </w:p>
        </w:tc>
        <w:tc>
          <w:tcPr>
            <w:tcW w:w="337"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4A99951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60" w:type="pct"/>
            <w:tcBorders>
              <w:top w:val="nil"/>
              <w:left w:val="nil"/>
              <w:bottom w:val="single" w:sz="4" w:space="0" w:color="auto"/>
              <w:right w:val="single" w:sz="4" w:space="0" w:color="auto"/>
            </w:tcBorders>
            <w:shd w:val="clear" w:color="000000" w:fill="FFFFFF"/>
            <w:noWrap/>
            <w:vAlign w:val="center"/>
            <w:hideMark/>
          </w:tcPr>
          <w:p w:rsidR="00F2738F" w:rsidRPr="00F2738F" w:rsidP="00F2738F" w14:paraId="00F93F7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7505833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000000" w:fill="FFFFFF"/>
            <w:noWrap/>
            <w:vAlign w:val="center"/>
            <w:hideMark/>
          </w:tcPr>
          <w:p w:rsidR="00F2738F" w:rsidRPr="00F2738F" w:rsidP="00F2738F" w14:paraId="6F86AE0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CCFA6B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53AFE9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346A1D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7BC19B6"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4C0A88EE"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66948063" w14:textId="77777777">
            <w:pPr>
              <w:spacing w:after="0" w:line="240" w:lineRule="auto"/>
              <w:ind w:firstLine="400" w:firstLineChars="2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Record of All Information Required by Standards </w:t>
            </w:r>
            <w:r w:rsidRPr="00F2738F">
              <w:rPr>
                <w:rFonts w:ascii="Times New Roman" w:eastAsia="Times New Roman" w:hAnsi="Times New Roman" w:cs="Times New Roman"/>
                <w:color w:val="000000"/>
                <w:sz w:val="20"/>
                <w:szCs w:val="20"/>
                <w:vertAlign w:val="superscript"/>
              </w:rPr>
              <w:t>n</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A0E4DD9"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1CD6FA6"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52</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014109C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156</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3720BBE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DD692D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5,460</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BCC57AA"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273</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94BDD8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546</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E7DD2BD"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$637,692.51 </w:t>
            </w:r>
          </w:p>
        </w:tc>
      </w:tr>
      <w:tr w14:paraId="5F4DC0A1" w14:textId="77777777" w:rsidTr="00F2738F">
        <w:tblPrEx>
          <w:tblW w:w="5000" w:type="pct"/>
          <w:tblLook w:val="04A0"/>
        </w:tblPrEx>
        <w:trPr>
          <w:trHeight w:val="315"/>
        </w:trPr>
        <w:tc>
          <w:tcPr>
            <w:tcW w:w="2174" w:type="pct"/>
            <w:tcBorders>
              <w:top w:val="nil"/>
              <w:left w:val="single" w:sz="4" w:space="0" w:color="auto"/>
              <w:bottom w:val="nil"/>
              <w:right w:val="single" w:sz="4" w:space="0" w:color="auto"/>
            </w:tcBorders>
            <w:shd w:val="clear" w:color="auto" w:fill="auto"/>
            <w:noWrap/>
            <w:vAlign w:val="center"/>
            <w:hideMark/>
          </w:tcPr>
          <w:p w:rsidR="00F2738F" w:rsidRPr="00F2738F" w:rsidP="00F2738F" w14:paraId="4B33FE5B"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f. Train Personnel </w:t>
            </w:r>
            <w:r w:rsidRPr="00F2738F">
              <w:rPr>
                <w:rFonts w:ascii="Times New Roman" w:eastAsia="Times New Roman" w:hAnsi="Times New Roman" w:cs="Times New Roman"/>
                <w:color w:val="000000"/>
                <w:sz w:val="20"/>
                <w:szCs w:val="20"/>
                <w:vertAlign w:val="superscript"/>
              </w:rPr>
              <w:t>o</w:t>
            </w:r>
          </w:p>
        </w:tc>
        <w:tc>
          <w:tcPr>
            <w:tcW w:w="337" w:type="pct"/>
            <w:tcBorders>
              <w:top w:val="nil"/>
              <w:left w:val="nil"/>
              <w:bottom w:val="nil"/>
              <w:right w:val="single" w:sz="4" w:space="0" w:color="auto"/>
            </w:tcBorders>
            <w:shd w:val="clear" w:color="auto" w:fill="auto"/>
            <w:noWrap/>
            <w:vAlign w:val="center"/>
            <w:hideMark/>
          </w:tcPr>
          <w:p w:rsidR="00F2738F" w:rsidRPr="00F2738F" w:rsidP="00F2738F" w14:paraId="24B1D87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nil"/>
              <w:right w:val="single" w:sz="4" w:space="0" w:color="auto"/>
            </w:tcBorders>
            <w:shd w:val="clear" w:color="auto" w:fill="auto"/>
            <w:noWrap/>
            <w:vAlign w:val="center"/>
            <w:hideMark/>
          </w:tcPr>
          <w:p w:rsidR="00F2738F" w:rsidRPr="00F2738F" w:rsidP="00F2738F" w14:paraId="55CA9DF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591B81F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0F55F47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F9140B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26D90F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0601D5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2526DDE"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3478DBA9" w14:textId="77777777" w:rsidTr="00F2738F">
        <w:tblPrEx>
          <w:tblW w:w="5000" w:type="pct"/>
          <w:tblLook w:val="04A0"/>
        </w:tblPrEx>
        <w:trPr>
          <w:trHeight w:val="315"/>
        </w:trPr>
        <w:tc>
          <w:tcPr>
            <w:tcW w:w="2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38F" w:rsidRPr="00F2738F" w:rsidP="00F2738F" w14:paraId="44E3B861"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g. Time to Adjust Existing Ways to Comply with Previously Applicable Requirements </w:t>
            </w:r>
            <w:r w:rsidRPr="00F2738F">
              <w:rPr>
                <w:rFonts w:ascii="Times New Roman" w:eastAsia="Times New Roman" w:hAnsi="Times New Roman" w:cs="Times New Roman"/>
                <w:color w:val="000000"/>
                <w:sz w:val="20"/>
                <w:szCs w:val="20"/>
                <w:vertAlign w:val="superscript"/>
              </w:rPr>
              <w:t>p</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6F253D8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02B71BA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45AD5A0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2664398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E00DA1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1BBBEE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A98A62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D2BCD8A"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3BFC1403"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1B8FA289"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h. Time to Transmit or Disclose Information </w:t>
            </w:r>
            <w:r w:rsidRPr="00F2738F">
              <w:rPr>
                <w:rFonts w:ascii="Times New Roman" w:eastAsia="Times New Roman" w:hAnsi="Times New Roman" w:cs="Times New Roman"/>
                <w:color w:val="000000"/>
                <w:sz w:val="20"/>
                <w:szCs w:val="20"/>
                <w:vertAlign w:val="superscript"/>
              </w:rPr>
              <w:t>q</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05B27D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0.25</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413C37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2</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353F5360"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0.5</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96E4FEF"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35</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7FD574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18</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D0ABF6C"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0.9</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05E70B8"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1.8</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2171E8F"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$2,043.89 </w:t>
            </w:r>
          </w:p>
        </w:tc>
      </w:tr>
      <w:tr w14:paraId="3F7C1672"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0989C8B" w14:textId="77777777">
            <w:pPr>
              <w:spacing w:after="0" w:line="240" w:lineRule="auto"/>
              <w:ind w:firstLine="200" w:firstLineChars="100"/>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g. Time for Audits</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9BA581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N/A</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CD22ACB"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41" w:type="pct"/>
            <w:tcBorders>
              <w:top w:val="nil"/>
              <w:left w:val="nil"/>
              <w:bottom w:val="single" w:sz="4" w:space="0" w:color="auto"/>
              <w:right w:val="nil"/>
            </w:tcBorders>
            <w:shd w:val="clear" w:color="auto" w:fill="auto"/>
            <w:noWrap/>
            <w:vAlign w:val="center"/>
            <w:hideMark/>
          </w:tcPr>
          <w:p w:rsidR="00F2738F" w:rsidRPr="00F2738F" w:rsidP="00F2738F" w14:paraId="35C08FAE"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79"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3754C93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AB76BD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79B0E76D"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12AB3603"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D43DCD8" w14:textId="77777777">
            <w:pPr>
              <w:spacing w:after="0" w:line="240" w:lineRule="auto"/>
              <w:jc w:val="right"/>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r>
      <w:tr w14:paraId="2F153183" w14:textId="77777777" w:rsidTr="00F2738F">
        <w:tblPrEx>
          <w:tblW w:w="5000" w:type="pct"/>
          <w:tblLook w:val="04A0"/>
        </w:tblPrEx>
        <w:trPr>
          <w:trHeight w:val="300"/>
        </w:trPr>
        <w:tc>
          <w:tcPr>
            <w:tcW w:w="2174"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1675F44D" w14:textId="77777777">
            <w:pPr>
              <w:spacing w:after="0" w:line="240" w:lineRule="auto"/>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Subtotal  for</w:t>
            </w:r>
            <w:r w:rsidRPr="00F2738F">
              <w:rPr>
                <w:rFonts w:ascii="Times New Roman" w:eastAsia="Times New Roman" w:hAnsi="Times New Roman" w:cs="Times New Roman"/>
                <w:b/>
                <w:bCs/>
                <w:i/>
                <w:iCs/>
                <w:color w:val="000000"/>
                <w:sz w:val="20"/>
                <w:szCs w:val="20"/>
              </w:rPr>
              <w:t xml:space="preserve"> Recordkeeping Requirements  </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629DC21"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4EEEB3A1"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4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66E18EE"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7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38BF3C73"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1014" w:type="pct"/>
            <w:gridSpan w:val="3"/>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1B7EE763" w14:textId="77777777">
            <w:pPr>
              <w:spacing w:after="0" w:line="240" w:lineRule="auto"/>
              <w:jc w:val="center"/>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6,299</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E7F921C" w14:textId="77777777">
            <w:pPr>
              <w:spacing w:after="0" w:line="240" w:lineRule="auto"/>
              <w:jc w:val="right"/>
              <w:rPr>
                <w:rFonts w:ascii="Times New Roman" w:eastAsia="Times New Roman" w:hAnsi="Times New Roman" w:cs="Times New Roman"/>
                <w:b/>
                <w:bCs/>
                <w:i/>
                <w:iCs/>
                <w:color w:val="000000"/>
                <w:sz w:val="20"/>
                <w:szCs w:val="20"/>
              </w:rPr>
            </w:pPr>
            <w:r w:rsidRPr="00F2738F">
              <w:rPr>
                <w:rFonts w:ascii="Times New Roman" w:eastAsia="Times New Roman" w:hAnsi="Times New Roman" w:cs="Times New Roman"/>
                <w:b/>
                <w:bCs/>
                <w:i/>
                <w:iCs/>
                <w:color w:val="000000"/>
                <w:sz w:val="20"/>
                <w:szCs w:val="20"/>
              </w:rPr>
              <w:t xml:space="preserve">$639,736 </w:t>
            </w:r>
          </w:p>
        </w:tc>
      </w:tr>
      <w:tr w14:paraId="62D8D0D4"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vAlign w:val="center"/>
            <w:hideMark/>
          </w:tcPr>
          <w:p w:rsidR="00F2738F" w:rsidRPr="00F2738F" w:rsidP="00F2738F" w14:paraId="5B193373" w14:textId="77777777">
            <w:pPr>
              <w:spacing w:after="0" w:line="240" w:lineRule="auto"/>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Total Labor Burden and Costs (rounded) </w:t>
            </w:r>
            <w:r w:rsidRPr="00F2738F">
              <w:rPr>
                <w:rFonts w:ascii="Times New Roman" w:eastAsia="Times New Roman" w:hAnsi="Times New Roman" w:cs="Times New Roman"/>
                <w:b/>
                <w:bCs/>
                <w:color w:val="000000"/>
                <w:sz w:val="20"/>
                <w:szCs w:val="20"/>
                <w:vertAlign w:val="superscript"/>
              </w:rPr>
              <w:t>r</w:t>
            </w:r>
          </w:p>
        </w:tc>
        <w:tc>
          <w:tcPr>
            <w:tcW w:w="337" w:type="pct"/>
            <w:tcBorders>
              <w:top w:val="nil"/>
              <w:left w:val="nil"/>
              <w:bottom w:val="nil"/>
              <w:right w:val="single" w:sz="4" w:space="0" w:color="auto"/>
            </w:tcBorders>
            <w:shd w:val="clear" w:color="auto" w:fill="auto"/>
            <w:noWrap/>
            <w:vAlign w:val="center"/>
            <w:hideMark/>
          </w:tcPr>
          <w:p w:rsidR="00F2738F" w:rsidRPr="00F2738F" w:rsidP="00F2738F" w14:paraId="70D799D7"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60" w:type="pct"/>
            <w:tcBorders>
              <w:top w:val="nil"/>
              <w:left w:val="nil"/>
              <w:bottom w:val="nil"/>
              <w:right w:val="single" w:sz="4" w:space="0" w:color="auto"/>
            </w:tcBorders>
            <w:shd w:val="clear" w:color="auto" w:fill="auto"/>
            <w:noWrap/>
            <w:vAlign w:val="center"/>
            <w:hideMark/>
          </w:tcPr>
          <w:p w:rsidR="00F2738F" w:rsidRPr="00F2738F" w:rsidP="00F2738F" w14:paraId="1A35CFDC"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41" w:type="pct"/>
            <w:tcBorders>
              <w:top w:val="nil"/>
              <w:left w:val="nil"/>
              <w:bottom w:val="nil"/>
              <w:right w:val="single" w:sz="4" w:space="0" w:color="auto"/>
            </w:tcBorders>
            <w:shd w:val="clear" w:color="auto" w:fill="auto"/>
            <w:noWrap/>
            <w:vAlign w:val="center"/>
            <w:hideMark/>
          </w:tcPr>
          <w:p w:rsidR="00F2738F" w:rsidRPr="00F2738F" w:rsidP="00F2738F" w14:paraId="1D73DD0D"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79" w:type="pct"/>
            <w:tcBorders>
              <w:top w:val="nil"/>
              <w:left w:val="nil"/>
              <w:bottom w:val="nil"/>
              <w:right w:val="single" w:sz="4" w:space="0" w:color="auto"/>
            </w:tcBorders>
            <w:shd w:val="clear" w:color="auto" w:fill="auto"/>
            <w:noWrap/>
            <w:vAlign w:val="center"/>
            <w:hideMark/>
          </w:tcPr>
          <w:p w:rsidR="00F2738F" w:rsidRPr="00F2738F" w:rsidP="00F2738F" w14:paraId="00F4030F"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1014" w:type="pct"/>
            <w:gridSpan w:val="3"/>
            <w:tcBorders>
              <w:top w:val="single" w:sz="4" w:space="0" w:color="auto"/>
              <w:left w:val="nil"/>
              <w:bottom w:val="nil"/>
              <w:right w:val="single" w:sz="4" w:space="0" w:color="auto"/>
            </w:tcBorders>
            <w:shd w:val="clear" w:color="auto" w:fill="auto"/>
            <w:noWrap/>
            <w:vAlign w:val="center"/>
            <w:hideMark/>
          </w:tcPr>
          <w:p w:rsidR="00F2738F" w:rsidRPr="00F2738F" w:rsidP="00F2738F" w14:paraId="2C2606EE"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7,510</w:t>
            </w:r>
          </w:p>
        </w:tc>
        <w:tc>
          <w:tcPr>
            <w:tcW w:w="395" w:type="pct"/>
            <w:tcBorders>
              <w:top w:val="nil"/>
              <w:left w:val="nil"/>
              <w:bottom w:val="nil"/>
              <w:right w:val="single" w:sz="4" w:space="0" w:color="auto"/>
            </w:tcBorders>
            <w:shd w:val="clear" w:color="auto" w:fill="auto"/>
            <w:noWrap/>
            <w:vAlign w:val="center"/>
            <w:hideMark/>
          </w:tcPr>
          <w:p w:rsidR="00F2738F" w:rsidRPr="00F2738F" w:rsidP="00F2738F" w14:paraId="49E49FF2" w14:textId="77777777">
            <w:pPr>
              <w:spacing w:after="0" w:line="240" w:lineRule="auto"/>
              <w:jc w:val="right"/>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$760,000 </w:t>
            </w:r>
          </w:p>
        </w:tc>
      </w:tr>
      <w:tr w14:paraId="6C7EB1BC"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32D0494E" w14:textId="77777777">
            <w:pPr>
              <w:spacing w:after="0" w:line="240" w:lineRule="auto"/>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Capital and O&amp;M Cost (rounded) </w:t>
            </w:r>
            <w:r w:rsidRPr="00F2738F">
              <w:rPr>
                <w:rFonts w:ascii="Times New Roman" w:eastAsia="Times New Roman" w:hAnsi="Times New Roman" w:cs="Times New Roman"/>
                <w:b/>
                <w:bCs/>
                <w:color w:val="000000"/>
                <w:sz w:val="20"/>
                <w:szCs w:val="20"/>
                <w:vertAlign w:val="superscript"/>
              </w:rPr>
              <w:t>r</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7B990B93"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395E093A"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6794D59A"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53D3657D"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6FE93F81"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F2738F" w:rsidRPr="00F2738F" w:rsidP="00F2738F" w14:paraId="6236228F"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51D8BAF7"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F2738F" w:rsidRPr="00F2738F" w:rsidP="00F2738F" w14:paraId="0289689B" w14:textId="77777777">
            <w:pPr>
              <w:spacing w:after="0" w:line="240" w:lineRule="auto"/>
              <w:jc w:val="right"/>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$335,000 </w:t>
            </w:r>
          </w:p>
        </w:tc>
      </w:tr>
      <w:tr w14:paraId="4C7158AD" w14:textId="77777777" w:rsidTr="00F2738F">
        <w:tblPrEx>
          <w:tblW w:w="5000" w:type="pct"/>
          <w:tblLook w:val="04A0"/>
        </w:tblPrEx>
        <w:trPr>
          <w:trHeight w:val="315"/>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rsidR="00F2738F" w:rsidRPr="00F2738F" w:rsidP="00F2738F" w14:paraId="537578AD" w14:textId="77777777">
            <w:pPr>
              <w:spacing w:after="0" w:line="240" w:lineRule="auto"/>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Grand Total (rounded) </w:t>
            </w:r>
            <w:r w:rsidRPr="00F2738F">
              <w:rPr>
                <w:rFonts w:ascii="Times New Roman" w:eastAsia="Times New Roman" w:hAnsi="Times New Roman" w:cs="Times New Roman"/>
                <w:b/>
                <w:bCs/>
                <w:color w:val="000000"/>
                <w:sz w:val="20"/>
                <w:szCs w:val="20"/>
                <w:vertAlign w:val="superscript"/>
              </w:rPr>
              <w:t>r</w:t>
            </w:r>
          </w:p>
        </w:tc>
        <w:tc>
          <w:tcPr>
            <w:tcW w:w="337"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CA36DAC"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60"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4B33DC0"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4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6B548F31"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79"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26063D98"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0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5875AE2F" w14:textId="77777777">
            <w:pPr>
              <w:spacing w:after="0" w:line="240" w:lineRule="auto"/>
              <w:jc w:val="center"/>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bottom"/>
            <w:hideMark/>
          </w:tcPr>
          <w:p w:rsidR="00F2738F" w:rsidRPr="00F2738F" w:rsidP="00F2738F" w14:paraId="35A8233B"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E5C6654" w14:textId="77777777">
            <w:pPr>
              <w:spacing w:after="0" w:line="240" w:lineRule="auto"/>
              <w:jc w:val="center"/>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F2738F" w:rsidRPr="00F2738F" w:rsidP="00F2738F" w14:paraId="09CE5A78" w14:textId="77777777">
            <w:pPr>
              <w:spacing w:after="0" w:line="240" w:lineRule="auto"/>
              <w:jc w:val="right"/>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 xml:space="preserve">$1,100,000 </w:t>
            </w:r>
          </w:p>
        </w:tc>
      </w:tr>
      <w:tr w14:paraId="308140AF" w14:textId="77777777" w:rsidTr="00F2738F">
        <w:tblPrEx>
          <w:tblW w:w="5000" w:type="pct"/>
          <w:tblLook w:val="04A0"/>
        </w:tblPrEx>
        <w:trPr>
          <w:trHeight w:val="300"/>
        </w:trPr>
        <w:tc>
          <w:tcPr>
            <w:tcW w:w="2174" w:type="pct"/>
            <w:tcBorders>
              <w:top w:val="nil"/>
              <w:left w:val="nil"/>
              <w:bottom w:val="nil"/>
              <w:right w:val="nil"/>
            </w:tcBorders>
            <w:shd w:val="clear" w:color="auto" w:fill="auto"/>
            <w:noWrap/>
            <w:vAlign w:val="center"/>
            <w:hideMark/>
          </w:tcPr>
          <w:p w:rsidR="00F2738F" w:rsidRPr="00F2738F" w:rsidP="00F2738F" w14:paraId="3363CFB2" w14:textId="77777777">
            <w:pPr>
              <w:spacing w:after="0" w:line="240" w:lineRule="auto"/>
              <w:jc w:val="right"/>
              <w:rPr>
                <w:rFonts w:ascii="Times New Roman" w:eastAsia="Times New Roman" w:hAnsi="Times New Roman" w:cs="Times New Roman"/>
                <w:b/>
                <w:bCs/>
                <w:color w:val="000000"/>
                <w:sz w:val="20"/>
                <w:szCs w:val="20"/>
              </w:rPr>
            </w:pPr>
          </w:p>
        </w:tc>
        <w:tc>
          <w:tcPr>
            <w:tcW w:w="337" w:type="pct"/>
            <w:tcBorders>
              <w:top w:val="nil"/>
              <w:left w:val="nil"/>
              <w:bottom w:val="nil"/>
              <w:right w:val="nil"/>
            </w:tcBorders>
            <w:shd w:val="clear" w:color="auto" w:fill="auto"/>
            <w:noWrap/>
            <w:vAlign w:val="bottom"/>
            <w:hideMark/>
          </w:tcPr>
          <w:p w:rsidR="00F2738F" w:rsidRPr="00F2738F" w:rsidP="00F2738F" w14:paraId="1723BA41" w14:textId="77777777">
            <w:pPr>
              <w:spacing w:after="0" w:line="240" w:lineRule="auto"/>
              <w:rPr>
                <w:rFonts w:ascii="Times New Roman" w:eastAsia="Times New Roman" w:hAnsi="Times New Roman" w:cs="Times New Roman"/>
                <w:sz w:val="20"/>
                <w:szCs w:val="20"/>
              </w:rPr>
            </w:pPr>
          </w:p>
        </w:tc>
        <w:tc>
          <w:tcPr>
            <w:tcW w:w="360" w:type="pct"/>
            <w:tcBorders>
              <w:top w:val="nil"/>
              <w:left w:val="nil"/>
              <w:bottom w:val="nil"/>
              <w:right w:val="nil"/>
            </w:tcBorders>
            <w:shd w:val="clear" w:color="auto" w:fill="auto"/>
            <w:noWrap/>
            <w:vAlign w:val="bottom"/>
            <w:hideMark/>
          </w:tcPr>
          <w:p w:rsidR="00F2738F" w:rsidRPr="00F2738F" w:rsidP="00F2738F" w14:paraId="50AD1A3E" w14:textId="77777777">
            <w:pPr>
              <w:spacing w:after="0" w:line="240" w:lineRule="auto"/>
              <w:rPr>
                <w:rFonts w:ascii="Times New Roman" w:eastAsia="Times New Roman" w:hAnsi="Times New Roman" w:cs="Times New Roman"/>
                <w:sz w:val="20"/>
                <w:szCs w:val="20"/>
              </w:rPr>
            </w:pPr>
          </w:p>
        </w:tc>
        <w:tc>
          <w:tcPr>
            <w:tcW w:w="341" w:type="pct"/>
            <w:tcBorders>
              <w:top w:val="nil"/>
              <w:left w:val="nil"/>
              <w:bottom w:val="nil"/>
              <w:right w:val="nil"/>
            </w:tcBorders>
            <w:shd w:val="clear" w:color="auto" w:fill="auto"/>
            <w:noWrap/>
            <w:vAlign w:val="bottom"/>
            <w:hideMark/>
          </w:tcPr>
          <w:p w:rsidR="00F2738F" w:rsidRPr="00F2738F" w:rsidP="00F2738F" w14:paraId="1BD49311" w14:textId="77777777">
            <w:pPr>
              <w:spacing w:after="0" w:line="240" w:lineRule="auto"/>
              <w:rPr>
                <w:rFonts w:ascii="Times New Roman" w:eastAsia="Times New Roman" w:hAnsi="Times New Roman" w:cs="Times New Roman"/>
                <w:sz w:val="20"/>
                <w:szCs w:val="20"/>
              </w:rPr>
            </w:pPr>
          </w:p>
        </w:tc>
        <w:tc>
          <w:tcPr>
            <w:tcW w:w="379" w:type="pct"/>
            <w:tcBorders>
              <w:top w:val="nil"/>
              <w:left w:val="nil"/>
              <w:bottom w:val="nil"/>
              <w:right w:val="nil"/>
            </w:tcBorders>
            <w:shd w:val="clear" w:color="auto" w:fill="auto"/>
            <w:noWrap/>
            <w:vAlign w:val="bottom"/>
            <w:hideMark/>
          </w:tcPr>
          <w:p w:rsidR="00F2738F" w:rsidRPr="00F2738F" w:rsidP="00F2738F" w14:paraId="451AC526" w14:textId="77777777">
            <w:pPr>
              <w:spacing w:after="0" w:line="240" w:lineRule="auto"/>
              <w:rPr>
                <w:rFonts w:ascii="Times New Roman" w:eastAsia="Times New Roman" w:hAnsi="Times New Roman" w:cs="Times New Roman"/>
                <w:sz w:val="20"/>
                <w:szCs w:val="20"/>
              </w:rPr>
            </w:pPr>
          </w:p>
        </w:tc>
        <w:tc>
          <w:tcPr>
            <w:tcW w:w="305" w:type="pct"/>
            <w:tcBorders>
              <w:top w:val="nil"/>
              <w:left w:val="nil"/>
              <w:bottom w:val="nil"/>
              <w:right w:val="nil"/>
            </w:tcBorders>
            <w:shd w:val="clear" w:color="auto" w:fill="auto"/>
            <w:noWrap/>
            <w:vAlign w:val="bottom"/>
            <w:hideMark/>
          </w:tcPr>
          <w:p w:rsidR="00F2738F" w:rsidRPr="00F2738F" w:rsidP="00F2738F" w14:paraId="2F0A11B5" w14:textId="77777777">
            <w:pPr>
              <w:spacing w:after="0" w:line="240" w:lineRule="auto"/>
              <w:rPr>
                <w:rFonts w:ascii="Times New Roman" w:eastAsia="Times New Roman" w:hAnsi="Times New Roman" w:cs="Times New Roman"/>
                <w:sz w:val="20"/>
                <w:szCs w:val="20"/>
              </w:rPr>
            </w:pPr>
          </w:p>
        </w:tc>
        <w:tc>
          <w:tcPr>
            <w:tcW w:w="389" w:type="pct"/>
            <w:tcBorders>
              <w:top w:val="nil"/>
              <w:left w:val="nil"/>
              <w:bottom w:val="nil"/>
              <w:right w:val="nil"/>
            </w:tcBorders>
            <w:shd w:val="clear" w:color="auto" w:fill="auto"/>
            <w:noWrap/>
            <w:vAlign w:val="bottom"/>
            <w:hideMark/>
          </w:tcPr>
          <w:p w:rsidR="00F2738F" w:rsidRPr="00F2738F" w:rsidP="00F2738F" w14:paraId="30560A7F" w14:textId="77777777">
            <w:pPr>
              <w:spacing w:after="0" w:line="240" w:lineRule="auto"/>
              <w:rPr>
                <w:rFonts w:ascii="Times New Roman" w:eastAsia="Times New Roman" w:hAnsi="Times New Roman" w:cs="Times New Roman"/>
                <w:sz w:val="20"/>
                <w:szCs w:val="20"/>
              </w:rPr>
            </w:pPr>
          </w:p>
        </w:tc>
        <w:tc>
          <w:tcPr>
            <w:tcW w:w="321" w:type="pct"/>
            <w:tcBorders>
              <w:top w:val="nil"/>
              <w:left w:val="nil"/>
              <w:bottom w:val="nil"/>
              <w:right w:val="nil"/>
            </w:tcBorders>
            <w:shd w:val="clear" w:color="auto" w:fill="auto"/>
            <w:noWrap/>
            <w:vAlign w:val="center"/>
            <w:hideMark/>
          </w:tcPr>
          <w:p w:rsidR="00F2738F" w:rsidRPr="00F2738F" w:rsidP="00F2738F" w14:paraId="6FDD7763" w14:textId="77777777">
            <w:pPr>
              <w:spacing w:after="0" w:line="240" w:lineRule="auto"/>
              <w:rPr>
                <w:rFonts w:ascii="Times New Roman" w:eastAsia="Times New Roman" w:hAnsi="Times New Roman" w:cs="Times New Roman"/>
                <w:sz w:val="20"/>
                <w:szCs w:val="20"/>
              </w:rPr>
            </w:pPr>
          </w:p>
        </w:tc>
        <w:tc>
          <w:tcPr>
            <w:tcW w:w="395" w:type="pct"/>
            <w:tcBorders>
              <w:top w:val="nil"/>
              <w:left w:val="nil"/>
              <w:bottom w:val="nil"/>
              <w:right w:val="nil"/>
            </w:tcBorders>
            <w:shd w:val="clear" w:color="auto" w:fill="auto"/>
            <w:noWrap/>
            <w:vAlign w:val="center"/>
            <w:hideMark/>
          </w:tcPr>
          <w:p w:rsidR="00F2738F" w:rsidRPr="00F2738F" w:rsidP="00F2738F" w14:paraId="1E39F539" w14:textId="77777777">
            <w:pPr>
              <w:spacing w:after="0" w:line="240" w:lineRule="auto"/>
              <w:jc w:val="center"/>
              <w:rPr>
                <w:rFonts w:ascii="Times New Roman" w:eastAsia="Times New Roman" w:hAnsi="Times New Roman" w:cs="Times New Roman"/>
                <w:sz w:val="20"/>
                <w:szCs w:val="20"/>
              </w:rPr>
            </w:pPr>
          </w:p>
        </w:tc>
      </w:tr>
      <w:tr w14:paraId="1D8AC63D" w14:textId="77777777" w:rsidTr="00F2738F">
        <w:tblPrEx>
          <w:tblW w:w="5000" w:type="pct"/>
          <w:tblLook w:val="04A0"/>
        </w:tblPrEx>
        <w:trPr>
          <w:trHeight w:val="300"/>
        </w:trPr>
        <w:tc>
          <w:tcPr>
            <w:tcW w:w="2174" w:type="pct"/>
            <w:tcBorders>
              <w:top w:val="nil"/>
              <w:left w:val="nil"/>
              <w:bottom w:val="nil"/>
              <w:right w:val="nil"/>
            </w:tcBorders>
            <w:shd w:val="clear" w:color="auto" w:fill="auto"/>
            <w:noWrap/>
            <w:vAlign w:val="bottom"/>
            <w:hideMark/>
          </w:tcPr>
          <w:p w:rsidR="00F2738F" w:rsidRPr="00F2738F" w:rsidP="00F2738F" w14:paraId="699B3D28" w14:textId="77777777">
            <w:pPr>
              <w:spacing w:after="0" w:line="240" w:lineRule="auto"/>
              <w:rPr>
                <w:rFonts w:ascii="Times New Roman" w:eastAsia="Times New Roman" w:hAnsi="Times New Roman" w:cs="Times New Roman"/>
                <w:b/>
                <w:bCs/>
                <w:color w:val="000000"/>
                <w:sz w:val="20"/>
                <w:szCs w:val="20"/>
              </w:rPr>
            </w:pPr>
            <w:r w:rsidRPr="00F2738F">
              <w:rPr>
                <w:rFonts w:ascii="Times New Roman" w:eastAsia="Times New Roman" w:hAnsi="Times New Roman" w:cs="Times New Roman"/>
                <w:b/>
                <w:bCs/>
                <w:color w:val="000000"/>
                <w:sz w:val="20"/>
                <w:szCs w:val="20"/>
              </w:rPr>
              <w:t>Assumptions:</w:t>
            </w:r>
          </w:p>
        </w:tc>
        <w:tc>
          <w:tcPr>
            <w:tcW w:w="337" w:type="pct"/>
            <w:tcBorders>
              <w:top w:val="nil"/>
              <w:left w:val="nil"/>
              <w:bottom w:val="nil"/>
              <w:right w:val="nil"/>
            </w:tcBorders>
            <w:shd w:val="clear" w:color="auto" w:fill="auto"/>
            <w:noWrap/>
            <w:vAlign w:val="center"/>
            <w:hideMark/>
          </w:tcPr>
          <w:p w:rsidR="00F2738F" w:rsidRPr="00F2738F" w:rsidP="00F2738F" w14:paraId="03862198" w14:textId="77777777">
            <w:pPr>
              <w:spacing w:after="0" w:line="240" w:lineRule="auto"/>
              <w:rPr>
                <w:rFonts w:ascii="Times New Roman" w:eastAsia="Times New Roman" w:hAnsi="Times New Roman" w:cs="Times New Roman"/>
                <w:b/>
                <w:bCs/>
                <w:color w:val="000000"/>
                <w:sz w:val="20"/>
                <w:szCs w:val="20"/>
              </w:rPr>
            </w:pPr>
          </w:p>
        </w:tc>
        <w:tc>
          <w:tcPr>
            <w:tcW w:w="360" w:type="pct"/>
            <w:tcBorders>
              <w:top w:val="nil"/>
              <w:left w:val="nil"/>
              <w:bottom w:val="nil"/>
              <w:right w:val="nil"/>
            </w:tcBorders>
            <w:shd w:val="clear" w:color="auto" w:fill="auto"/>
            <w:noWrap/>
            <w:vAlign w:val="center"/>
            <w:hideMark/>
          </w:tcPr>
          <w:p w:rsidR="00F2738F" w:rsidRPr="00F2738F" w:rsidP="00F2738F" w14:paraId="4BC37393" w14:textId="77777777">
            <w:pPr>
              <w:spacing w:after="0" w:line="240" w:lineRule="auto"/>
              <w:jc w:val="center"/>
              <w:rPr>
                <w:rFonts w:ascii="Times New Roman" w:eastAsia="Times New Roman" w:hAnsi="Times New Roman" w:cs="Times New Roman"/>
                <w:sz w:val="20"/>
                <w:szCs w:val="20"/>
              </w:rPr>
            </w:pPr>
          </w:p>
        </w:tc>
        <w:tc>
          <w:tcPr>
            <w:tcW w:w="341" w:type="pct"/>
            <w:tcBorders>
              <w:top w:val="nil"/>
              <w:left w:val="nil"/>
              <w:bottom w:val="nil"/>
              <w:right w:val="nil"/>
            </w:tcBorders>
            <w:shd w:val="clear" w:color="auto" w:fill="auto"/>
            <w:noWrap/>
            <w:vAlign w:val="center"/>
            <w:hideMark/>
          </w:tcPr>
          <w:p w:rsidR="00F2738F" w:rsidRPr="00F2738F" w:rsidP="00F2738F" w14:paraId="2435A073" w14:textId="77777777">
            <w:pPr>
              <w:spacing w:after="0" w:line="240" w:lineRule="auto"/>
              <w:jc w:val="center"/>
              <w:rPr>
                <w:rFonts w:ascii="Times New Roman" w:eastAsia="Times New Roman" w:hAnsi="Times New Roman" w:cs="Times New Roman"/>
                <w:sz w:val="20"/>
                <w:szCs w:val="20"/>
              </w:rPr>
            </w:pPr>
          </w:p>
        </w:tc>
        <w:tc>
          <w:tcPr>
            <w:tcW w:w="379" w:type="pct"/>
            <w:tcBorders>
              <w:top w:val="nil"/>
              <w:left w:val="nil"/>
              <w:bottom w:val="nil"/>
              <w:right w:val="nil"/>
            </w:tcBorders>
            <w:shd w:val="clear" w:color="auto" w:fill="auto"/>
            <w:noWrap/>
            <w:vAlign w:val="center"/>
            <w:hideMark/>
          </w:tcPr>
          <w:p w:rsidR="00F2738F" w:rsidRPr="00F2738F" w:rsidP="00F2738F" w14:paraId="385931A5" w14:textId="77777777">
            <w:pPr>
              <w:spacing w:after="0" w:line="240" w:lineRule="auto"/>
              <w:jc w:val="center"/>
              <w:rPr>
                <w:rFonts w:ascii="Times New Roman" w:eastAsia="Times New Roman" w:hAnsi="Times New Roman" w:cs="Times New Roman"/>
                <w:sz w:val="20"/>
                <w:szCs w:val="20"/>
              </w:rPr>
            </w:pPr>
          </w:p>
        </w:tc>
        <w:tc>
          <w:tcPr>
            <w:tcW w:w="305" w:type="pct"/>
            <w:tcBorders>
              <w:top w:val="nil"/>
              <w:left w:val="nil"/>
              <w:bottom w:val="nil"/>
              <w:right w:val="nil"/>
            </w:tcBorders>
            <w:shd w:val="clear" w:color="auto" w:fill="auto"/>
            <w:noWrap/>
            <w:vAlign w:val="center"/>
            <w:hideMark/>
          </w:tcPr>
          <w:p w:rsidR="00F2738F" w:rsidRPr="00F2738F" w:rsidP="00F2738F" w14:paraId="50D266ED" w14:textId="77777777">
            <w:pPr>
              <w:spacing w:after="0" w:line="240" w:lineRule="auto"/>
              <w:jc w:val="center"/>
              <w:rPr>
                <w:rFonts w:ascii="Times New Roman" w:eastAsia="Times New Roman" w:hAnsi="Times New Roman" w:cs="Times New Roman"/>
                <w:sz w:val="20"/>
                <w:szCs w:val="20"/>
              </w:rPr>
            </w:pPr>
          </w:p>
        </w:tc>
        <w:tc>
          <w:tcPr>
            <w:tcW w:w="389" w:type="pct"/>
            <w:tcBorders>
              <w:top w:val="nil"/>
              <w:left w:val="nil"/>
              <w:bottom w:val="nil"/>
              <w:right w:val="nil"/>
            </w:tcBorders>
            <w:shd w:val="clear" w:color="auto" w:fill="auto"/>
            <w:noWrap/>
            <w:vAlign w:val="center"/>
            <w:hideMark/>
          </w:tcPr>
          <w:p w:rsidR="00F2738F" w:rsidRPr="00F2738F" w:rsidP="00F2738F" w14:paraId="32C35FB9" w14:textId="77777777">
            <w:pPr>
              <w:spacing w:after="0" w:line="240" w:lineRule="auto"/>
              <w:jc w:val="center"/>
              <w:rPr>
                <w:rFonts w:ascii="Times New Roman" w:eastAsia="Times New Roman" w:hAnsi="Times New Roman" w:cs="Times New Roman"/>
                <w:sz w:val="20"/>
                <w:szCs w:val="20"/>
              </w:rPr>
            </w:pPr>
          </w:p>
        </w:tc>
        <w:tc>
          <w:tcPr>
            <w:tcW w:w="321" w:type="pct"/>
            <w:tcBorders>
              <w:top w:val="nil"/>
              <w:left w:val="nil"/>
              <w:bottom w:val="nil"/>
              <w:right w:val="nil"/>
            </w:tcBorders>
            <w:shd w:val="clear" w:color="auto" w:fill="auto"/>
            <w:noWrap/>
            <w:vAlign w:val="center"/>
            <w:hideMark/>
          </w:tcPr>
          <w:p w:rsidR="00F2738F" w:rsidRPr="00F2738F" w:rsidP="00F2738F" w14:paraId="0C3C1CF1" w14:textId="77777777">
            <w:pPr>
              <w:spacing w:after="0" w:line="240" w:lineRule="auto"/>
              <w:jc w:val="center"/>
              <w:rPr>
                <w:rFonts w:ascii="Times New Roman" w:eastAsia="Times New Roman" w:hAnsi="Times New Roman" w:cs="Times New Roman"/>
                <w:sz w:val="20"/>
                <w:szCs w:val="20"/>
              </w:rPr>
            </w:pPr>
          </w:p>
        </w:tc>
        <w:tc>
          <w:tcPr>
            <w:tcW w:w="395" w:type="pct"/>
            <w:tcBorders>
              <w:top w:val="nil"/>
              <w:left w:val="nil"/>
              <w:bottom w:val="nil"/>
              <w:right w:val="nil"/>
            </w:tcBorders>
            <w:shd w:val="clear" w:color="auto" w:fill="auto"/>
            <w:noWrap/>
            <w:vAlign w:val="center"/>
            <w:hideMark/>
          </w:tcPr>
          <w:p w:rsidR="00F2738F" w:rsidRPr="00F2738F" w:rsidP="00F2738F" w14:paraId="792F1021" w14:textId="77777777">
            <w:pPr>
              <w:spacing w:after="0" w:line="240" w:lineRule="auto"/>
              <w:jc w:val="center"/>
              <w:rPr>
                <w:rFonts w:ascii="Times New Roman" w:eastAsia="Times New Roman" w:hAnsi="Times New Roman" w:cs="Times New Roman"/>
                <w:sz w:val="20"/>
                <w:szCs w:val="20"/>
              </w:rPr>
            </w:pPr>
          </w:p>
        </w:tc>
      </w:tr>
      <w:tr w14:paraId="13916851"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6FE3DC90" w14:textId="77777777">
            <w:pPr>
              <w:spacing w:after="0" w:line="240" w:lineRule="auto"/>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a.  Assumed that the average number of respondents that will be subject to the rule will be 35 existing respondents. There will be no new sources per year that will become subject to the rule. </w:t>
            </w:r>
          </w:p>
        </w:tc>
      </w:tr>
      <w:tr w14:paraId="72984DD4"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4C5BA366" w14:textId="77777777">
            <w:pPr>
              <w:spacing w:after="0" w:line="240" w:lineRule="auto"/>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b. This ICR uses </w:t>
            </w:r>
            <w:r w:rsidRPr="00F2738F">
              <w:rPr>
                <w:rFonts w:ascii="Times New Roman" w:eastAsia="Times New Roman" w:hAnsi="Times New Roman" w:cs="Times New Roman"/>
                <w:sz w:val="20"/>
                <w:szCs w:val="20"/>
              </w:rPr>
              <w:t>the  United</w:t>
            </w:r>
            <w:r w:rsidRPr="00F2738F">
              <w:rPr>
                <w:rFonts w:ascii="Times New Roman" w:eastAsia="Times New Roman" w:hAnsi="Times New Roman" w:cs="Times New Roman"/>
                <w:sz w:val="20"/>
                <w:szCs w:val="20"/>
              </w:rPr>
              <w:t xml:space="preserve"> States Department of Labor, Bureau of Labor Statistics, May 2021 National Industry-Specific Occupational Employment and Wages </w:t>
            </w:r>
            <w:r w:rsidRPr="00F2738F">
              <w:rPr>
                <w:rFonts w:ascii="Times New Roman" w:eastAsia="Times New Roman" w:hAnsi="Times New Roman" w:cs="Times New Roman"/>
                <w:sz w:val="20"/>
                <w:szCs w:val="20"/>
              </w:rPr>
              <w:t>Estiates</w:t>
            </w:r>
            <w:r w:rsidRPr="00F2738F">
              <w:rPr>
                <w:rFonts w:ascii="Times New Roman" w:eastAsia="Times New Roman" w:hAnsi="Times New Roman" w:cs="Times New Roman"/>
                <w:sz w:val="20"/>
                <w:szCs w:val="20"/>
              </w:rPr>
              <w:t xml:space="preserve"> for NAICS 327000 - </w:t>
            </w:r>
            <w:r w:rsidRPr="00F2738F">
              <w:rPr>
                <w:rFonts w:ascii="Times New Roman" w:eastAsia="Times New Roman" w:hAnsi="Times New Roman" w:cs="Times New Roman"/>
                <w:i/>
                <w:iCs/>
                <w:sz w:val="20"/>
                <w:szCs w:val="20"/>
              </w:rPr>
              <w:t>Nonmetallic Mineral Product Manufacturing.</w:t>
            </w:r>
            <w:r w:rsidRPr="00F2738F">
              <w:rPr>
                <w:rFonts w:ascii="Times New Roman" w:eastAsia="Times New Roman" w:hAnsi="Times New Roman" w:cs="Times New Roman"/>
                <w:sz w:val="20"/>
                <w:szCs w:val="20"/>
              </w:rPr>
              <w:t xml:space="preserve"> The mean hourly rate (column 8 of the table) for occupational codes 11-1021 </w:t>
            </w:r>
            <w:r w:rsidRPr="00F2738F">
              <w:rPr>
                <w:rFonts w:ascii="Times New Roman" w:eastAsia="Times New Roman" w:hAnsi="Times New Roman" w:cs="Times New Roman"/>
                <w:i/>
                <w:iCs/>
                <w:sz w:val="20"/>
                <w:szCs w:val="20"/>
              </w:rPr>
              <w:t>General and Operational Managers</w:t>
            </w:r>
            <w:r w:rsidRPr="00F2738F">
              <w:rPr>
                <w:rFonts w:ascii="Times New Roman" w:eastAsia="Times New Roman" w:hAnsi="Times New Roman" w:cs="Times New Roman"/>
                <w:sz w:val="20"/>
                <w:szCs w:val="20"/>
              </w:rPr>
              <w:t>, 11-</w:t>
            </w:r>
            <w:r w:rsidRPr="00F2738F">
              <w:rPr>
                <w:rFonts w:ascii="Times New Roman" w:eastAsia="Times New Roman" w:hAnsi="Times New Roman" w:cs="Times New Roman"/>
                <w:sz w:val="20"/>
                <w:szCs w:val="20"/>
              </w:rPr>
              <w:t xml:space="preserve">3051 </w:t>
            </w:r>
            <w:r w:rsidRPr="00F2738F">
              <w:rPr>
                <w:rFonts w:ascii="Times New Roman" w:eastAsia="Times New Roman" w:hAnsi="Times New Roman" w:cs="Times New Roman"/>
                <w:i/>
                <w:iCs/>
                <w:sz w:val="20"/>
                <w:szCs w:val="20"/>
              </w:rPr>
              <w:t xml:space="preserve"> Industrial</w:t>
            </w:r>
            <w:r w:rsidRPr="00F2738F">
              <w:rPr>
                <w:rFonts w:ascii="Times New Roman" w:eastAsia="Times New Roman" w:hAnsi="Times New Roman" w:cs="Times New Roman"/>
                <w:i/>
                <w:iCs/>
                <w:sz w:val="20"/>
                <w:szCs w:val="20"/>
              </w:rPr>
              <w:t xml:space="preserve"> Production Managers</w:t>
            </w:r>
            <w:r w:rsidRPr="00F2738F">
              <w:rPr>
                <w:rFonts w:ascii="Times New Roman" w:eastAsia="Times New Roman" w:hAnsi="Times New Roman" w:cs="Times New Roman"/>
                <w:sz w:val="20"/>
                <w:szCs w:val="20"/>
              </w:rPr>
              <w:t xml:space="preserve">, and 43-6010 </w:t>
            </w:r>
            <w:r w:rsidRPr="00F2738F">
              <w:rPr>
                <w:rFonts w:ascii="Times New Roman" w:eastAsia="Times New Roman" w:hAnsi="Times New Roman" w:cs="Times New Roman"/>
                <w:i/>
                <w:iCs/>
                <w:sz w:val="20"/>
                <w:szCs w:val="20"/>
              </w:rPr>
              <w:t xml:space="preserve">Secretaries and Administrative Assistants </w:t>
            </w:r>
            <w:r w:rsidRPr="00F2738F">
              <w:rPr>
                <w:rFonts w:ascii="Times New Roman" w:eastAsia="Times New Roman" w:hAnsi="Times New Roman" w:cs="Times New Roman"/>
                <w:sz w:val="20"/>
                <w:szCs w:val="20"/>
              </w:rPr>
              <w:t>were used for Managerial ($56.06), Technical ($50.74), and clerical ($20.70) respectively.</w:t>
            </w:r>
            <w:r w:rsidRPr="00F2738F">
              <w:rPr>
                <w:rFonts w:ascii="Times New Roman" w:eastAsia="Times New Roman" w:hAnsi="Times New Roman" w:cs="Times New Roman"/>
                <w:i/>
                <w:iCs/>
                <w:sz w:val="20"/>
                <w:szCs w:val="20"/>
              </w:rPr>
              <w:t xml:space="preserve"> </w:t>
            </w:r>
            <w:r w:rsidRPr="00F2738F">
              <w:rPr>
                <w:rFonts w:ascii="Times New Roman" w:eastAsia="Times New Roman" w:hAnsi="Times New Roman" w:cs="Times New Roman"/>
                <w:sz w:val="20"/>
                <w:szCs w:val="20"/>
              </w:rPr>
              <w:t>The rates have been increased by 110 percent to account for the benefit packages available to those employed by private industry.</w:t>
            </w:r>
          </w:p>
        </w:tc>
      </w:tr>
      <w:tr w14:paraId="7A639A59"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57EEACAF" w14:textId="77777777">
            <w:pPr>
              <w:spacing w:after="0" w:line="240" w:lineRule="auto"/>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c.  No new facilities are expected to be built in this time </w:t>
            </w:r>
            <w:r w:rsidRPr="00F2738F">
              <w:rPr>
                <w:rFonts w:ascii="Times New Roman" w:eastAsia="Times New Roman" w:hAnsi="Times New Roman" w:cs="Times New Roman"/>
                <w:sz w:val="20"/>
                <w:szCs w:val="20"/>
              </w:rPr>
              <w:t>period..</w:t>
            </w:r>
          </w:p>
        </w:tc>
      </w:tr>
      <w:tr w14:paraId="651FCD23"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5A25544C" w14:textId="77777777">
            <w:pPr>
              <w:spacing w:after="0" w:line="240" w:lineRule="auto"/>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d. All </w:t>
            </w:r>
            <w:r w:rsidRPr="00F2738F">
              <w:rPr>
                <w:rFonts w:ascii="Times New Roman" w:eastAsia="Times New Roman" w:hAnsi="Times New Roman" w:cs="Times New Roman"/>
                <w:sz w:val="20"/>
                <w:szCs w:val="20"/>
              </w:rPr>
              <w:t>respondants</w:t>
            </w:r>
            <w:r w:rsidRPr="00F2738F">
              <w:rPr>
                <w:rFonts w:ascii="Times New Roman" w:eastAsia="Times New Roman" w:hAnsi="Times New Roman" w:cs="Times New Roman"/>
                <w:sz w:val="20"/>
                <w:szCs w:val="20"/>
              </w:rPr>
              <w:t xml:space="preserve"> are required to perform initial performance testing in the first year.  </w:t>
            </w:r>
          </w:p>
        </w:tc>
      </w:tr>
      <w:tr w14:paraId="744ADE1B"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100D9647" w14:textId="77777777">
            <w:pPr>
              <w:spacing w:after="0" w:line="240" w:lineRule="auto"/>
              <w:rPr>
                <w:rFonts w:ascii="Times New Roman" w:eastAsia="Times New Roman" w:hAnsi="Times New Roman" w:cs="Times New Roman"/>
                <w:sz w:val="20"/>
                <w:szCs w:val="20"/>
              </w:rPr>
            </w:pPr>
            <w:r w:rsidRPr="00F2738F">
              <w:rPr>
                <w:rFonts w:ascii="Times New Roman" w:eastAsia="Times New Roman" w:hAnsi="Times New Roman" w:cs="Times New Roman"/>
                <w:sz w:val="20"/>
                <w:szCs w:val="20"/>
              </w:rPr>
              <w:t xml:space="preserve">e.  Respondents must conduct repeat performance tests on existing kilns every 5 years to demonstrate continuous compliance.   </w:t>
            </w:r>
          </w:p>
        </w:tc>
      </w:tr>
      <w:tr w14:paraId="2FF9C026"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7737BA7A"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f.  Assumed that each respondent will take 4 hours to complete the inspection and maintenance of affected sources, control devices, and monitoring systems according to operation, maintenance, and monitoring plan.</w:t>
            </w:r>
          </w:p>
        </w:tc>
      </w:tr>
      <w:tr w14:paraId="7E815470"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1B4D45F4"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g.   Assumed that it will take 8 hours each and two times per year to complete semiannual compliance reports.</w:t>
            </w:r>
          </w:p>
        </w:tc>
      </w:tr>
      <w:tr w14:paraId="5C1FCE7C"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429152BC"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h.   Assumed that it will take 8 hours once a year to write the emergency startup, shutdown, or malfunction reports.</w:t>
            </w:r>
          </w:p>
        </w:tc>
      </w:tr>
      <w:tr w14:paraId="2688B5C3"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4B41633B"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i</w:t>
            </w:r>
            <w:r w:rsidRPr="00F2738F">
              <w:rPr>
                <w:rFonts w:ascii="Times New Roman" w:eastAsia="Times New Roman" w:hAnsi="Times New Roman" w:cs="Times New Roman"/>
                <w:color w:val="000000"/>
                <w:sz w:val="20"/>
                <w:szCs w:val="20"/>
              </w:rPr>
              <w:t xml:space="preserve">.   Assumed that this action was </w:t>
            </w:r>
            <w:r w:rsidRPr="00F2738F">
              <w:rPr>
                <w:rFonts w:ascii="Times New Roman" w:eastAsia="Times New Roman" w:hAnsi="Times New Roman" w:cs="Times New Roman"/>
                <w:color w:val="000000"/>
                <w:sz w:val="20"/>
                <w:szCs w:val="20"/>
              </w:rPr>
              <w:t>acoomplished</w:t>
            </w:r>
            <w:r w:rsidRPr="00F2738F">
              <w:rPr>
                <w:rFonts w:ascii="Times New Roman" w:eastAsia="Times New Roman" w:hAnsi="Times New Roman" w:cs="Times New Roman"/>
                <w:color w:val="000000"/>
                <w:sz w:val="20"/>
                <w:szCs w:val="20"/>
              </w:rPr>
              <w:t xml:space="preserve"> in year 1, and not required in years 2 and 3.</w:t>
            </w:r>
          </w:p>
        </w:tc>
      </w:tr>
      <w:tr w14:paraId="6F18CE27"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65B1BFD2"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j. Assumed that all respondents </w:t>
            </w:r>
            <w:r w:rsidRPr="00F2738F">
              <w:rPr>
                <w:rFonts w:ascii="Times New Roman" w:eastAsia="Times New Roman" w:hAnsi="Times New Roman" w:cs="Times New Roman"/>
                <w:color w:val="000000"/>
                <w:sz w:val="20"/>
                <w:szCs w:val="20"/>
              </w:rPr>
              <w:t>will</w:t>
            </w:r>
            <w:r w:rsidRPr="00F2738F">
              <w:rPr>
                <w:rFonts w:ascii="Times New Roman" w:eastAsia="Times New Roman" w:hAnsi="Times New Roman" w:cs="Times New Roman"/>
                <w:color w:val="000000"/>
                <w:sz w:val="20"/>
                <w:szCs w:val="20"/>
              </w:rPr>
              <w:t xml:space="preserve"> take 3 hours each to enter records of all the required information 52 times a year.</w:t>
            </w:r>
          </w:p>
        </w:tc>
      </w:tr>
      <w:tr w14:paraId="76714843"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25A99978"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k.  Assumed that this action was accomplished in year 1 and not required in years 2 and 3.</w:t>
            </w:r>
          </w:p>
        </w:tc>
      </w:tr>
      <w:tr w14:paraId="36D97309"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72EE30F7"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l.  Assumed that this action was accomplished in year 1 and not required in years 2 and 3.</w:t>
            </w:r>
          </w:p>
        </w:tc>
      </w:tr>
      <w:tr w14:paraId="702EEFB5"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4F1EEB1F"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m.  Assumed that respondents are required to transmit/disclose information twice per year.</w:t>
            </w:r>
          </w:p>
        </w:tc>
      </w:tr>
      <w:tr w14:paraId="76A355AA" w14:textId="77777777" w:rsidTr="00F2738F">
        <w:tblPrEx>
          <w:tblW w:w="5000" w:type="pct"/>
          <w:tblLook w:val="04A0"/>
        </w:tblPrEx>
        <w:trPr>
          <w:trHeight w:val="300"/>
        </w:trPr>
        <w:tc>
          <w:tcPr>
            <w:tcW w:w="5000" w:type="pct"/>
            <w:gridSpan w:val="9"/>
            <w:tcBorders>
              <w:top w:val="nil"/>
              <w:left w:val="nil"/>
              <w:bottom w:val="nil"/>
              <w:right w:val="nil"/>
            </w:tcBorders>
            <w:shd w:val="clear" w:color="auto" w:fill="auto"/>
            <w:hideMark/>
          </w:tcPr>
          <w:p w:rsidR="00F2738F" w:rsidRPr="00F2738F" w:rsidP="00F2738F" w14:paraId="53AEDEBA" w14:textId="77777777">
            <w:pPr>
              <w:spacing w:after="0" w:line="240" w:lineRule="auto"/>
              <w:rPr>
                <w:rFonts w:ascii="Times New Roman" w:eastAsia="Times New Roman" w:hAnsi="Times New Roman" w:cs="Times New Roman"/>
                <w:color w:val="000000"/>
                <w:sz w:val="20"/>
                <w:szCs w:val="20"/>
              </w:rPr>
            </w:pPr>
            <w:r w:rsidRPr="00F2738F">
              <w:rPr>
                <w:rFonts w:ascii="Times New Roman" w:eastAsia="Times New Roman" w:hAnsi="Times New Roman" w:cs="Times New Roman"/>
                <w:color w:val="000000"/>
                <w:sz w:val="20"/>
                <w:szCs w:val="20"/>
              </w:rPr>
              <w:t xml:space="preserve">n.  Totals are rounded to three significant figures. Figures may not add up exactly due to rounding. </w:t>
            </w:r>
          </w:p>
        </w:tc>
      </w:tr>
    </w:tbl>
    <w:p w:rsidR="00F2738F" w:rsidP="00BB3410" w14:paraId="62485C8A" w14:textId="1A4F1D25">
      <w:pPr>
        <w:pStyle w:val="ListParagraph"/>
        <w:spacing w:before="240"/>
        <w:ind w:left="0"/>
        <w:rPr>
          <w:rFonts w:cstheme="minorHAnsi"/>
          <w:sz w:val="24"/>
          <w:szCs w:val="24"/>
        </w:rPr>
      </w:pPr>
    </w:p>
    <w:p w:rsidR="00F2738F" w14:paraId="681DE4D6" w14:textId="77777777">
      <w:pPr>
        <w:rPr>
          <w:rFonts w:cstheme="minorHAnsi"/>
          <w:sz w:val="24"/>
          <w:szCs w:val="24"/>
        </w:rPr>
      </w:pPr>
      <w:r>
        <w:rPr>
          <w:rFonts w:cstheme="minorHAnsi"/>
          <w:sz w:val="24"/>
          <w:szCs w:val="24"/>
        </w:rPr>
        <w:br w:type="page"/>
      </w:r>
    </w:p>
    <w:tbl>
      <w:tblPr>
        <w:tblW w:w="5000" w:type="pct"/>
        <w:tblLook w:val="04A0"/>
      </w:tblPr>
      <w:tblGrid>
        <w:gridCol w:w="5279"/>
        <w:gridCol w:w="957"/>
        <w:gridCol w:w="1019"/>
        <w:gridCol w:w="967"/>
        <w:gridCol w:w="1072"/>
        <w:gridCol w:w="871"/>
        <w:gridCol w:w="1097"/>
        <w:gridCol w:w="913"/>
        <w:gridCol w:w="1001"/>
      </w:tblGrid>
      <w:tr w14:paraId="072BAECE" w14:textId="77777777" w:rsidTr="004404FE">
        <w:tblPrEx>
          <w:tblW w:w="5000" w:type="pct"/>
          <w:tblLook w:val="04A0"/>
        </w:tblPrEx>
        <w:trPr>
          <w:trHeight w:val="300"/>
        </w:trPr>
        <w:tc>
          <w:tcPr>
            <w:tcW w:w="4606" w:type="pct"/>
            <w:gridSpan w:val="8"/>
            <w:tcBorders>
              <w:top w:val="nil"/>
              <w:left w:val="nil"/>
              <w:bottom w:val="nil"/>
              <w:right w:val="nil"/>
            </w:tcBorders>
            <w:shd w:val="clear" w:color="auto" w:fill="auto"/>
            <w:noWrap/>
            <w:vAlign w:val="bottom"/>
            <w:hideMark/>
          </w:tcPr>
          <w:p w:rsidR="004404FE" w:rsidRPr="004404FE" w:rsidP="004404FE" w14:paraId="486A4C07" w14:textId="77777777">
            <w:pPr>
              <w:spacing w:after="0" w:line="240" w:lineRule="auto"/>
              <w:rPr>
                <w:rFonts w:ascii="Times New Roman" w:eastAsia="Times New Roman" w:hAnsi="Times New Roman" w:cs="Times New Roman"/>
                <w:b/>
                <w:bCs/>
                <w:color w:val="000000"/>
              </w:rPr>
            </w:pPr>
            <w:r w:rsidRPr="004404FE">
              <w:rPr>
                <w:rFonts w:ascii="Times New Roman" w:eastAsia="Times New Roman" w:hAnsi="Times New Roman" w:cs="Times New Roman"/>
                <w:b/>
                <w:bCs/>
                <w:color w:val="000000"/>
              </w:rPr>
              <w:t xml:space="preserve">Table </w:t>
            </w:r>
            <w:r w:rsidRPr="004404FE">
              <w:rPr>
                <w:rFonts w:ascii="Times New Roman" w:eastAsia="Times New Roman" w:hAnsi="Times New Roman" w:cs="Times New Roman"/>
                <w:b/>
                <w:bCs/>
                <w:color w:val="000000"/>
              </w:rPr>
              <w:t>3 :</w:t>
            </w:r>
            <w:r w:rsidRPr="004404FE">
              <w:rPr>
                <w:rFonts w:ascii="Times New Roman" w:eastAsia="Times New Roman" w:hAnsi="Times New Roman" w:cs="Times New Roman"/>
                <w:b/>
                <w:bCs/>
                <w:color w:val="000000"/>
              </w:rPr>
              <w:t xml:space="preserve"> Annual Respondent Burden and Cost Year Three – Lime Manufacturing Plants (40 CFR Part 63, Subpart AAAAA) (2022 Proposed Rule)</w:t>
            </w:r>
          </w:p>
        </w:tc>
        <w:tc>
          <w:tcPr>
            <w:tcW w:w="394" w:type="pct"/>
            <w:tcBorders>
              <w:top w:val="nil"/>
              <w:left w:val="nil"/>
              <w:bottom w:val="nil"/>
              <w:right w:val="nil"/>
            </w:tcBorders>
            <w:shd w:val="clear" w:color="auto" w:fill="auto"/>
            <w:noWrap/>
            <w:vAlign w:val="bottom"/>
            <w:hideMark/>
          </w:tcPr>
          <w:p w:rsidR="004404FE" w:rsidRPr="004404FE" w:rsidP="004404FE" w14:paraId="30F37712" w14:textId="77777777">
            <w:pPr>
              <w:spacing w:after="0" w:line="240" w:lineRule="auto"/>
              <w:rPr>
                <w:rFonts w:ascii="Times New Roman" w:eastAsia="Times New Roman" w:hAnsi="Times New Roman" w:cs="Times New Roman"/>
                <w:b/>
                <w:bCs/>
                <w:color w:val="000000"/>
              </w:rPr>
            </w:pPr>
          </w:p>
        </w:tc>
      </w:tr>
      <w:tr w14:paraId="5AA72612" w14:textId="77777777" w:rsidTr="004404FE">
        <w:tblPrEx>
          <w:tblW w:w="5000" w:type="pct"/>
          <w:tblLook w:val="04A0"/>
        </w:tblPrEx>
        <w:trPr>
          <w:trHeight w:val="300"/>
        </w:trPr>
        <w:tc>
          <w:tcPr>
            <w:tcW w:w="2183" w:type="pct"/>
            <w:tcBorders>
              <w:top w:val="nil"/>
              <w:left w:val="nil"/>
              <w:bottom w:val="nil"/>
              <w:right w:val="nil"/>
            </w:tcBorders>
            <w:shd w:val="clear" w:color="auto" w:fill="auto"/>
            <w:noWrap/>
            <w:vAlign w:val="bottom"/>
            <w:hideMark/>
          </w:tcPr>
          <w:p w:rsidR="004404FE" w:rsidRPr="004404FE" w:rsidP="004404FE" w14:paraId="31DDD055" w14:textId="77777777">
            <w:pPr>
              <w:spacing w:after="0" w:line="240" w:lineRule="auto"/>
              <w:rPr>
                <w:rFonts w:ascii="Times New Roman" w:eastAsia="Times New Roman" w:hAnsi="Times New Roman" w:cs="Times New Roman"/>
                <w:sz w:val="20"/>
                <w:szCs w:val="20"/>
              </w:rPr>
            </w:pPr>
          </w:p>
        </w:tc>
        <w:tc>
          <w:tcPr>
            <w:tcW w:w="336" w:type="pct"/>
            <w:tcBorders>
              <w:top w:val="nil"/>
              <w:left w:val="nil"/>
              <w:bottom w:val="nil"/>
              <w:right w:val="nil"/>
            </w:tcBorders>
            <w:shd w:val="clear" w:color="auto" w:fill="auto"/>
            <w:noWrap/>
            <w:vAlign w:val="bottom"/>
            <w:hideMark/>
          </w:tcPr>
          <w:p w:rsidR="004404FE" w:rsidRPr="004404FE" w:rsidP="004404FE" w14:paraId="258E08E6" w14:textId="77777777">
            <w:pPr>
              <w:spacing w:after="0" w:line="240" w:lineRule="auto"/>
              <w:rPr>
                <w:rFonts w:ascii="Times New Roman" w:eastAsia="Times New Roman" w:hAnsi="Times New Roman" w:cs="Times New Roman"/>
                <w:sz w:val="20"/>
                <w:szCs w:val="20"/>
              </w:rPr>
            </w:pPr>
          </w:p>
        </w:tc>
        <w:tc>
          <w:tcPr>
            <w:tcW w:w="358" w:type="pct"/>
            <w:tcBorders>
              <w:top w:val="nil"/>
              <w:left w:val="nil"/>
              <w:bottom w:val="nil"/>
              <w:right w:val="nil"/>
            </w:tcBorders>
            <w:shd w:val="clear" w:color="auto" w:fill="auto"/>
            <w:noWrap/>
            <w:vAlign w:val="bottom"/>
            <w:hideMark/>
          </w:tcPr>
          <w:p w:rsidR="004404FE" w:rsidRPr="004404FE" w:rsidP="004404FE" w14:paraId="54F825FD" w14:textId="77777777">
            <w:pPr>
              <w:spacing w:after="0" w:line="240" w:lineRule="auto"/>
              <w:rPr>
                <w:rFonts w:ascii="Times New Roman" w:eastAsia="Times New Roman" w:hAnsi="Times New Roman" w:cs="Times New Roman"/>
                <w:sz w:val="20"/>
                <w:szCs w:val="20"/>
              </w:rPr>
            </w:pPr>
          </w:p>
        </w:tc>
        <w:tc>
          <w:tcPr>
            <w:tcW w:w="339" w:type="pct"/>
            <w:tcBorders>
              <w:top w:val="nil"/>
              <w:left w:val="nil"/>
              <w:bottom w:val="nil"/>
              <w:right w:val="nil"/>
            </w:tcBorders>
            <w:shd w:val="clear" w:color="auto" w:fill="auto"/>
            <w:noWrap/>
            <w:vAlign w:val="bottom"/>
            <w:hideMark/>
          </w:tcPr>
          <w:p w:rsidR="004404FE" w:rsidRPr="004404FE" w:rsidP="004404FE" w14:paraId="4ED62ADC" w14:textId="77777777">
            <w:pPr>
              <w:spacing w:after="0" w:line="240" w:lineRule="auto"/>
              <w:rPr>
                <w:rFonts w:ascii="Times New Roman" w:eastAsia="Times New Roman" w:hAnsi="Times New Roman" w:cs="Times New Roman"/>
                <w:sz w:val="20"/>
                <w:szCs w:val="20"/>
              </w:rPr>
            </w:pPr>
          </w:p>
        </w:tc>
        <w:tc>
          <w:tcPr>
            <w:tcW w:w="378" w:type="pct"/>
            <w:tcBorders>
              <w:top w:val="nil"/>
              <w:left w:val="nil"/>
              <w:bottom w:val="nil"/>
              <w:right w:val="nil"/>
            </w:tcBorders>
            <w:shd w:val="clear" w:color="auto" w:fill="auto"/>
            <w:noWrap/>
            <w:vAlign w:val="bottom"/>
            <w:hideMark/>
          </w:tcPr>
          <w:p w:rsidR="004404FE" w:rsidRPr="004404FE" w:rsidP="004404FE" w14:paraId="09370C7F" w14:textId="77777777">
            <w:pPr>
              <w:spacing w:after="0" w:line="240" w:lineRule="auto"/>
              <w:rPr>
                <w:rFonts w:ascii="Times New Roman" w:eastAsia="Times New Roman" w:hAnsi="Times New Roman" w:cs="Times New Roman"/>
                <w:sz w:val="20"/>
                <w:szCs w:val="20"/>
              </w:rPr>
            </w:pPr>
          </w:p>
        </w:tc>
        <w:tc>
          <w:tcPr>
            <w:tcW w:w="304" w:type="pct"/>
            <w:tcBorders>
              <w:top w:val="nil"/>
              <w:left w:val="nil"/>
              <w:bottom w:val="nil"/>
              <w:right w:val="nil"/>
            </w:tcBorders>
            <w:shd w:val="clear" w:color="auto" w:fill="auto"/>
            <w:noWrap/>
            <w:vAlign w:val="bottom"/>
            <w:hideMark/>
          </w:tcPr>
          <w:p w:rsidR="004404FE" w:rsidRPr="004404FE" w:rsidP="004404FE" w14:paraId="1FE71E0F" w14:textId="77777777">
            <w:pPr>
              <w:spacing w:after="0" w:line="240" w:lineRule="auto"/>
              <w:rPr>
                <w:rFonts w:ascii="Times New Roman" w:eastAsia="Times New Roman" w:hAnsi="Times New Roman" w:cs="Times New Roman"/>
                <w:sz w:val="20"/>
                <w:szCs w:val="20"/>
              </w:rPr>
            </w:pPr>
          </w:p>
        </w:tc>
        <w:tc>
          <w:tcPr>
            <w:tcW w:w="387" w:type="pct"/>
            <w:tcBorders>
              <w:top w:val="nil"/>
              <w:left w:val="nil"/>
              <w:bottom w:val="nil"/>
              <w:right w:val="nil"/>
            </w:tcBorders>
            <w:shd w:val="clear" w:color="auto" w:fill="auto"/>
            <w:noWrap/>
            <w:vAlign w:val="bottom"/>
            <w:hideMark/>
          </w:tcPr>
          <w:p w:rsidR="004404FE" w:rsidRPr="004404FE" w:rsidP="004404FE" w14:paraId="0078E897" w14:textId="77777777">
            <w:pPr>
              <w:spacing w:after="0" w:line="240" w:lineRule="auto"/>
              <w:rPr>
                <w:rFonts w:ascii="Times New Roman" w:eastAsia="Times New Roman" w:hAnsi="Times New Roman" w:cs="Times New Roman"/>
                <w:sz w:val="20"/>
                <w:szCs w:val="20"/>
              </w:rPr>
            </w:pPr>
          </w:p>
        </w:tc>
        <w:tc>
          <w:tcPr>
            <w:tcW w:w="319" w:type="pct"/>
            <w:tcBorders>
              <w:top w:val="nil"/>
              <w:left w:val="nil"/>
              <w:bottom w:val="nil"/>
              <w:right w:val="nil"/>
            </w:tcBorders>
            <w:shd w:val="clear" w:color="auto" w:fill="auto"/>
            <w:noWrap/>
            <w:vAlign w:val="bottom"/>
            <w:hideMark/>
          </w:tcPr>
          <w:p w:rsidR="004404FE" w:rsidRPr="004404FE" w:rsidP="004404FE" w14:paraId="397F92BE" w14:textId="77777777">
            <w:pPr>
              <w:spacing w:after="0" w:line="240" w:lineRule="auto"/>
              <w:rPr>
                <w:rFonts w:ascii="Times New Roman" w:eastAsia="Times New Roman" w:hAnsi="Times New Roman" w:cs="Times New Roman"/>
                <w:sz w:val="20"/>
                <w:szCs w:val="20"/>
              </w:rPr>
            </w:pPr>
          </w:p>
        </w:tc>
        <w:tc>
          <w:tcPr>
            <w:tcW w:w="394" w:type="pct"/>
            <w:tcBorders>
              <w:top w:val="nil"/>
              <w:left w:val="nil"/>
              <w:bottom w:val="nil"/>
              <w:right w:val="nil"/>
            </w:tcBorders>
            <w:shd w:val="clear" w:color="auto" w:fill="auto"/>
            <w:noWrap/>
            <w:vAlign w:val="bottom"/>
            <w:hideMark/>
          </w:tcPr>
          <w:p w:rsidR="004404FE" w:rsidRPr="004404FE" w:rsidP="004404FE" w14:paraId="6E2D4B1A" w14:textId="77777777">
            <w:pPr>
              <w:spacing w:after="0" w:line="240" w:lineRule="auto"/>
              <w:rPr>
                <w:rFonts w:ascii="Times New Roman" w:eastAsia="Times New Roman" w:hAnsi="Times New Roman" w:cs="Times New Roman"/>
                <w:sz w:val="20"/>
                <w:szCs w:val="20"/>
              </w:rPr>
            </w:pPr>
          </w:p>
        </w:tc>
      </w:tr>
      <w:tr w14:paraId="501218FD" w14:textId="77777777" w:rsidTr="004404FE">
        <w:tblPrEx>
          <w:tblW w:w="5000" w:type="pct"/>
          <w:tblLook w:val="04A0"/>
        </w:tblPrEx>
        <w:trPr>
          <w:trHeight w:val="1530"/>
        </w:trPr>
        <w:tc>
          <w:tcPr>
            <w:tcW w:w="2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04FE" w:rsidRPr="004404FE" w:rsidP="004404FE" w14:paraId="596C63AB"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Burden item</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4404FE" w:rsidRPr="004404FE" w:rsidP="004404FE" w14:paraId="2E387CE0"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(A)</w:t>
            </w:r>
            <w:r w:rsidRPr="004404FE">
              <w:rPr>
                <w:rFonts w:ascii="Times New Roman" w:eastAsia="Times New Roman" w:hAnsi="Times New Roman" w:cs="Times New Roman"/>
                <w:b/>
                <w:bCs/>
                <w:color w:val="000000"/>
                <w:sz w:val="20"/>
                <w:szCs w:val="20"/>
              </w:rPr>
              <w:br/>
              <w:t>Person hours per occurrence</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404FE" w:rsidRPr="004404FE" w:rsidP="004404FE" w14:paraId="481B6A7A"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(B)</w:t>
            </w:r>
            <w:r w:rsidRPr="004404FE">
              <w:rPr>
                <w:rFonts w:ascii="Times New Roman" w:eastAsia="Times New Roman" w:hAnsi="Times New Roman" w:cs="Times New Roman"/>
                <w:b/>
                <w:bCs/>
                <w:color w:val="000000"/>
                <w:sz w:val="20"/>
                <w:szCs w:val="20"/>
              </w:rPr>
              <w:br/>
              <w:t>No. of occurrences per respondent per year</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4404FE" w:rsidRPr="004404FE" w:rsidP="004404FE" w14:paraId="5ED0A0A3"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xml:space="preserve">(C) </w:t>
            </w:r>
            <w:r w:rsidRPr="004404FE">
              <w:rPr>
                <w:rFonts w:ascii="Times New Roman" w:eastAsia="Times New Roman" w:hAnsi="Times New Roman" w:cs="Times New Roman"/>
                <w:b/>
                <w:bCs/>
                <w:color w:val="000000"/>
                <w:sz w:val="20"/>
                <w:szCs w:val="20"/>
              </w:rPr>
              <w:br/>
              <w:t xml:space="preserve">Person hours per respondent per year </w:t>
            </w:r>
            <w:r w:rsidRPr="004404FE">
              <w:rPr>
                <w:rFonts w:ascii="Times New Roman" w:eastAsia="Times New Roman" w:hAnsi="Times New Roman" w:cs="Times New Roman"/>
                <w:b/>
                <w:bCs/>
                <w:color w:val="000000"/>
                <w:sz w:val="20"/>
                <w:szCs w:val="20"/>
              </w:rPr>
              <w:br/>
              <w:t>(C=</w:t>
            </w:r>
            <w:r w:rsidRPr="004404FE">
              <w:rPr>
                <w:rFonts w:ascii="Times New Roman" w:eastAsia="Times New Roman" w:hAnsi="Times New Roman" w:cs="Times New Roman"/>
                <w:b/>
                <w:bCs/>
                <w:color w:val="000000"/>
                <w:sz w:val="20"/>
                <w:szCs w:val="20"/>
              </w:rPr>
              <w:t>AxB</w:t>
            </w:r>
            <w:r w:rsidRPr="004404FE">
              <w:rPr>
                <w:rFonts w:ascii="Times New Roman" w:eastAsia="Times New Roman" w:hAnsi="Times New Roman" w:cs="Times New Roman"/>
                <w:b/>
                <w:bCs/>
                <w:color w:val="000000"/>
                <w:sz w:val="20"/>
                <w:szCs w:val="20"/>
              </w:rPr>
              <w:t>)</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4404FE" w:rsidRPr="004404FE" w:rsidP="004404FE" w14:paraId="04AF70A6"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(D)</w:t>
            </w:r>
            <w:r w:rsidRPr="004404FE">
              <w:rPr>
                <w:rFonts w:ascii="Times New Roman" w:eastAsia="Times New Roman" w:hAnsi="Times New Roman" w:cs="Times New Roman"/>
                <w:b/>
                <w:bCs/>
                <w:color w:val="000000"/>
                <w:sz w:val="20"/>
                <w:szCs w:val="20"/>
              </w:rPr>
              <w:br/>
              <w:t xml:space="preserve">Respondents per </w:t>
            </w:r>
            <w:r w:rsidRPr="004404FE">
              <w:rPr>
                <w:rFonts w:ascii="Times New Roman" w:eastAsia="Times New Roman" w:hAnsi="Times New Roman" w:cs="Times New Roman"/>
                <w:b/>
                <w:bCs/>
                <w:color w:val="000000"/>
                <w:sz w:val="20"/>
                <w:szCs w:val="20"/>
              </w:rPr>
              <w:t xml:space="preserve">year  </w:t>
            </w:r>
            <w:r w:rsidRPr="004404FE">
              <w:rPr>
                <w:rFonts w:ascii="Times New Roman" w:eastAsia="Times New Roman" w:hAnsi="Times New Roman" w:cs="Times New Roman"/>
                <w:b/>
                <w:bCs/>
                <w:color w:val="000000"/>
                <w:sz w:val="20"/>
                <w:szCs w:val="20"/>
                <w:vertAlign w:val="superscript"/>
              </w:rPr>
              <w:t>a</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4404FE" w:rsidRPr="004404FE" w:rsidP="004404FE" w14:paraId="59814534"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xml:space="preserve">(E) </w:t>
            </w:r>
            <w:r w:rsidRPr="004404FE">
              <w:rPr>
                <w:rFonts w:ascii="Times New Roman" w:eastAsia="Times New Roman" w:hAnsi="Times New Roman" w:cs="Times New Roman"/>
                <w:b/>
                <w:bCs/>
                <w:color w:val="000000"/>
                <w:sz w:val="20"/>
                <w:szCs w:val="20"/>
              </w:rPr>
              <w:br/>
              <w:t xml:space="preserve">Technical person- hours per year </w:t>
            </w:r>
            <w:r w:rsidRPr="004404FE">
              <w:rPr>
                <w:rFonts w:ascii="Times New Roman" w:eastAsia="Times New Roman" w:hAnsi="Times New Roman" w:cs="Times New Roman"/>
                <w:b/>
                <w:bCs/>
                <w:color w:val="000000"/>
                <w:sz w:val="20"/>
                <w:szCs w:val="20"/>
              </w:rPr>
              <w:br/>
              <w:t>(E=</w:t>
            </w:r>
            <w:r w:rsidRPr="004404FE">
              <w:rPr>
                <w:rFonts w:ascii="Times New Roman" w:eastAsia="Times New Roman" w:hAnsi="Times New Roman" w:cs="Times New Roman"/>
                <w:b/>
                <w:bCs/>
                <w:color w:val="000000"/>
                <w:sz w:val="20"/>
                <w:szCs w:val="20"/>
              </w:rPr>
              <w:t>CxD</w:t>
            </w:r>
            <w:r w:rsidRPr="004404FE">
              <w:rPr>
                <w:rFonts w:ascii="Times New Roman" w:eastAsia="Times New Roman" w:hAnsi="Times New Roman" w:cs="Times New Roman"/>
                <w:b/>
                <w:bCs/>
                <w:color w:val="000000"/>
                <w:sz w:val="20"/>
                <w:szCs w:val="20"/>
              </w:rPr>
              <w:t>)</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4404FE" w:rsidRPr="004404FE" w:rsidP="004404FE" w14:paraId="4F48BEDF"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xml:space="preserve">(F) </w:t>
            </w:r>
            <w:r w:rsidRPr="004404FE">
              <w:rPr>
                <w:rFonts w:ascii="Times New Roman" w:eastAsia="Times New Roman" w:hAnsi="Times New Roman" w:cs="Times New Roman"/>
                <w:b/>
                <w:bCs/>
                <w:color w:val="000000"/>
                <w:sz w:val="20"/>
                <w:szCs w:val="20"/>
              </w:rPr>
              <w:br/>
              <w:t xml:space="preserve">Management person hours per year </w:t>
            </w:r>
            <w:r w:rsidRPr="004404FE">
              <w:rPr>
                <w:rFonts w:ascii="Times New Roman" w:eastAsia="Times New Roman" w:hAnsi="Times New Roman" w:cs="Times New Roman"/>
                <w:b/>
                <w:bCs/>
                <w:color w:val="000000"/>
                <w:sz w:val="20"/>
                <w:szCs w:val="20"/>
              </w:rPr>
              <w:br/>
              <w:t>(F=Ex0.05)</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4404FE" w:rsidRPr="004404FE" w:rsidP="004404FE" w14:paraId="34CF48D4"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xml:space="preserve">(G) </w:t>
            </w:r>
            <w:r w:rsidRPr="004404FE">
              <w:rPr>
                <w:rFonts w:ascii="Times New Roman" w:eastAsia="Times New Roman" w:hAnsi="Times New Roman" w:cs="Times New Roman"/>
                <w:b/>
                <w:bCs/>
                <w:color w:val="000000"/>
                <w:sz w:val="20"/>
                <w:szCs w:val="20"/>
              </w:rPr>
              <w:br/>
              <w:t xml:space="preserve">Clerical person hours per year </w:t>
            </w:r>
            <w:r w:rsidRPr="004404FE">
              <w:rPr>
                <w:rFonts w:ascii="Times New Roman" w:eastAsia="Times New Roman" w:hAnsi="Times New Roman" w:cs="Times New Roman"/>
                <w:b/>
                <w:bCs/>
                <w:color w:val="000000"/>
                <w:sz w:val="20"/>
                <w:szCs w:val="20"/>
              </w:rPr>
              <w:br/>
              <w:t>(G=Ex0.1)</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4404FE" w:rsidRPr="004404FE" w:rsidP="004404FE" w14:paraId="0F29C25D"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(H)</w:t>
            </w:r>
            <w:r w:rsidRPr="004404FE">
              <w:rPr>
                <w:rFonts w:ascii="Times New Roman" w:eastAsia="Times New Roman" w:hAnsi="Times New Roman" w:cs="Times New Roman"/>
                <w:b/>
                <w:bCs/>
                <w:color w:val="000000"/>
                <w:sz w:val="20"/>
                <w:szCs w:val="20"/>
              </w:rPr>
              <w:br/>
              <w:t xml:space="preserve">Total Cost Per Year ($) </w:t>
            </w:r>
            <w:r w:rsidRPr="004404FE">
              <w:rPr>
                <w:rFonts w:ascii="Times New Roman" w:eastAsia="Times New Roman" w:hAnsi="Times New Roman" w:cs="Times New Roman"/>
                <w:b/>
                <w:bCs/>
                <w:color w:val="000000"/>
                <w:sz w:val="20"/>
                <w:szCs w:val="20"/>
                <w:vertAlign w:val="superscript"/>
              </w:rPr>
              <w:t>b</w:t>
            </w:r>
          </w:p>
        </w:tc>
      </w:tr>
      <w:tr w14:paraId="7031130A"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vAlign w:val="center"/>
            <w:hideMark/>
          </w:tcPr>
          <w:p w:rsidR="004404FE" w:rsidRPr="004404FE" w:rsidP="004404FE" w14:paraId="61558C62"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  Applications</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9F769B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39F4A5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0F4335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3635A5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58E8AF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876C04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EBB891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B86DF4B"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4EBF3148" w14:textId="77777777" w:rsidTr="004404FE">
        <w:tblPrEx>
          <w:tblW w:w="5000" w:type="pct"/>
          <w:tblLook w:val="04A0"/>
        </w:tblPrEx>
        <w:trPr>
          <w:trHeight w:val="300"/>
        </w:trPr>
        <w:tc>
          <w:tcPr>
            <w:tcW w:w="2183" w:type="pct"/>
            <w:tcBorders>
              <w:top w:val="nil"/>
              <w:left w:val="single" w:sz="4" w:space="0" w:color="auto"/>
              <w:bottom w:val="nil"/>
              <w:right w:val="single" w:sz="4" w:space="0" w:color="auto"/>
            </w:tcBorders>
            <w:shd w:val="clear" w:color="auto" w:fill="auto"/>
            <w:vAlign w:val="center"/>
            <w:hideMark/>
          </w:tcPr>
          <w:p w:rsidR="004404FE" w:rsidRPr="004404FE" w:rsidP="004404FE" w14:paraId="25B45BD3"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2.  Survey and Studies</w:t>
            </w:r>
          </w:p>
        </w:tc>
        <w:tc>
          <w:tcPr>
            <w:tcW w:w="336" w:type="pct"/>
            <w:tcBorders>
              <w:top w:val="nil"/>
              <w:left w:val="nil"/>
              <w:bottom w:val="nil"/>
              <w:right w:val="single" w:sz="4" w:space="0" w:color="auto"/>
            </w:tcBorders>
            <w:shd w:val="clear" w:color="auto" w:fill="auto"/>
            <w:noWrap/>
            <w:vAlign w:val="center"/>
            <w:hideMark/>
          </w:tcPr>
          <w:p w:rsidR="004404FE" w:rsidRPr="004404FE" w:rsidP="004404FE" w14:paraId="1333646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nil"/>
              <w:right w:val="single" w:sz="4" w:space="0" w:color="auto"/>
            </w:tcBorders>
            <w:shd w:val="clear" w:color="auto" w:fill="auto"/>
            <w:noWrap/>
            <w:vAlign w:val="center"/>
            <w:hideMark/>
          </w:tcPr>
          <w:p w:rsidR="004404FE" w:rsidRPr="004404FE" w:rsidP="004404FE" w14:paraId="35A07AF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89A5FF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560B22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99FE5D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6429C7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4785B44"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8520CBC"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51284D32" w14:textId="77777777" w:rsidTr="004404FE">
        <w:tblPrEx>
          <w:tblW w:w="5000" w:type="pct"/>
          <w:tblLook w:val="04A0"/>
        </w:tblPrEx>
        <w:trPr>
          <w:trHeight w:val="315"/>
        </w:trPr>
        <w:tc>
          <w:tcPr>
            <w:tcW w:w="2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04FE" w:rsidRPr="004404FE" w:rsidP="004404FE" w14:paraId="17D27EB6"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3. Acquisition, Installation, And Utilization of Technology and Systems </w:t>
            </w:r>
            <w:r w:rsidRPr="004404FE">
              <w:rPr>
                <w:rFonts w:ascii="Times New Roman" w:eastAsia="Times New Roman" w:hAnsi="Times New Roman" w:cs="Times New Roman"/>
                <w:color w:val="000000"/>
                <w:sz w:val="20"/>
                <w:szCs w:val="20"/>
                <w:vertAlign w:val="superscript"/>
              </w:rPr>
              <w:t xml:space="preserve">c </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0153C0A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05123A1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274AFDB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02F327E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54EB71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7D32B0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B26F57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0A410E1"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1D65E99C"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2265F9E"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4. Reporting Requirements</w:t>
            </w:r>
          </w:p>
        </w:tc>
        <w:tc>
          <w:tcPr>
            <w:tcW w:w="336"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652EEBD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58"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54198C5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7329B02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000000" w:fill="FFFFFF"/>
            <w:noWrap/>
            <w:vAlign w:val="center"/>
            <w:hideMark/>
          </w:tcPr>
          <w:p w:rsidR="004404FE" w:rsidRPr="004404FE" w:rsidP="004404FE" w14:paraId="2157E47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3E4A5D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5BADF34"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D11AD4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A31390A"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0EB156A6"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69BFC941"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a. Familiarization with Regulatory Requirements </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D98BCA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2</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78AE83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56FAE4F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2</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722DA10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35</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B88761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70</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D265E3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4</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3FA31D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7</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057ADC0"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$8,175.55 </w:t>
            </w:r>
          </w:p>
        </w:tc>
      </w:tr>
      <w:tr w14:paraId="73F9DFC0"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4455E51D"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b. Required Activities</w:t>
            </w:r>
          </w:p>
        </w:tc>
        <w:tc>
          <w:tcPr>
            <w:tcW w:w="336"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2E4355F7"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58"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6845A2B2"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527F68D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000000" w:fill="FFFFFF"/>
            <w:noWrap/>
            <w:vAlign w:val="center"/>
            <w:hideMark/>
          </w:tcPr>
          <w:p w:rsidR="004404FE" w:rsidRPr="004404FE" w:rsidP="004404FE" w14:paraId="7CE5182D"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BDD790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A78ACA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283610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52EEAFF"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2515FD88" w14:textId="77777777" w:rsidTr="004404FE">
        <w:tblPrEx>
          <w:tblW w:w="5000" w:type="pct"/>
          <w:tblLook w:val="04A0"/>
        </w:tblPrEx>
        <w:trPr>
          <w:trHeight w:val="375"/>
        </w:trPr>
        <w:tc>
          <w:tcPr>
            <w:tcW w:w="2183" w:type="pct"/>
            <w:tcBorders>
              <w:top w:val="nil"/>
              <w:left w:val="single" w:sz="4" w:space="0" w:color="auto"/>
              <w:bottom w:val="single" w:sz="4" w:space="0" w:color="auto"/>
              <w:right w:val="single" w:sz="4" w:space="0" w:color="auto"/>
            </w:tcBorders>
            <w:shd w:val="clear" w:color="auto" w:fill="auto"/>
            <w:vAlign w:val="center"/>
            <w:hideMark/>
          </w:tcPr>
          <w:p w:rsidR="004404FE" w:rsidRPr="004404FE" w:rsidP="004404FE" w14:paraId="5409B28A" w14:textId="77777777">
            <w:pPr>
              <w:spacing w:after="0" w:line="240" w:lineRule="auto"/>
              <w:ind w:firstLine="800" w:firstLineChars="400"/>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xml:space="preserve">Initial performance tests for existing </w:t>
            </w:r>
            <w:r w:rsidRPr="004404FE">
              <w:rPr>
                <w:rFonts w:ascii="Times New Roman" w:eastAsia="Times New Roman" w:hAnsi="Times New Roman" w:cs="Times New Roman"/>
                <w:sz w:val="20"/>
                <w:szCs w:val="20"/>
              </w:rPr>
              <w:t xml:space="preserve">kilns  </w:t>
            </w:r>
            <w:r w:rsidRPr="004404FE">
              <w:rPr>
                <w:rFonts w:ascii="Times New Roman" w:eastAsia="Times New Roman" w:hAnsi="Times New Roman" w:cs="Times New Roman"/>
                <w:sz w:val="20"/>
                <w:szCs w:val="20"/>
                <w:vertAlign w:val="superscript"/>
              </w:rPr>
              <w:t>d</w:t>
            </w:r>
            <w:r w:rsidRPr="004404FE">
              <w:rPr>
                <w:rFonts w:ascii="Times New Roman" w:eastAsia="Times New Roman" w:hAnsi="Times New Roman" w:cs="Times New Roman"/>
                <w:sz w:val="20"/>
                <w:szCs w:val="20"/>
                <w:vertAlign w:val="superscript"/>
              </w:rPr>
              <w:t>, e</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313351F" w14:textId="77777777">
            <w:pPr>
              <w:spacing w:after="0" w:line="240" w:lineRule="auto"/>
              <w:jc w:val="center"/>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2E9A9B2" w14:textId="77777777">
            <w:pPr>
              <w:spacing w:after="0" w:line="240" w:lineRule="auto"/>
              <w:jc w:val="center"/>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391FFDC9" w14:textId="77777777">
            <w:pPr>
              <w:spacing w:after="0" w:line="240" w:lineRule="auto"/>
              <w:jc w:val="center"/>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B57E5FB" w14:textId="77777777">
            <w:pPr>
              <w:spacing w:after="0" w:line="240" w:lineRule="auto"/>
              <w:jc w:val="center"/>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61E9F7C" w14:textId="77777777">
            <w:pPr>
              <w:spacing w:after="0" w:line="240" w:lineRule="auto"/>
              <w:jc w:val="center"/>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FD90E99" w14:textId="77777777">
            <w:pPr>
              <w:spacing w:after="0" w:line="240" w:lineRule="auto"/>
              <w:jc w:val="center"/>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511C00D" w14:textId="77777777">
            <w:pPr>
              <w:spacing w:after="0" w:line="240" w:lineRule="auto"/>
              <w:jc w:val="center"/>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5017C9B"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01C1756A" w14:textId="77777777" w:rsidTr="004404FE">
        <w:tblPrEx>
          <w:tblW w:w="5000" w:type="pct"/>
          <w:tblLook w:val="04A0"/>
        </w:tblPrEx>
        <w:trPr>
          <w:trHeight w:val="375"/>
        </w:trPr>
        <w:tc>
          <w:tcPr>
            <w:tcW w:w="2183" w:type="pct"/>
            <w:tcBorders>
              <w:top w:val="nil"/>
              <w:left w:val="single" w:sz="4" w:space="0" w:color="auto"/>
              <w:bottom w:val="single" w:sz="4" w:space="0" w:color="auto"/>
              <w:right w:val="single" w:sz="4" w:space="0" w:color="auto"/>
            </w:tcBorders>
            <w:shd w:val="clear" w:color="auto" w:fill="auto"/>
            <w:vAlign w:val="center"/>
            <w:hideMark/>
          </w:tcPr>
          <w:p w:rsidR="004404FE" w:rsidRPr="004404FE" w:rsidP="004404FE" w14:paraId="57AC1F39"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Visible emission (VE) report for material handling </w:t>
            </w:r>
            <w:r w:rsidRPr="004404FE">
              <w:rPr>
                <w:rFonts w:ascii="Times New Roman" w:eastAsia="Times New Roman" w:hAnsi="Times New Roman" w:cs="Times New Roman"/>
                <w:color w:val="000000"/>
                <w:sz w:val="20"/>
                <w:szCs w:val="20"/>
                <w:vertAlign w:val="superscript"/>
              </w:rPr>
              <w:t>g</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136BF3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C52CEA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7FCF2B3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49BAECE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31F80C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A9C6634"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D09A1C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590DED5"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36121509" w14:textId="77777777" w:rsidTr="004404FE">
        <w:tblPrEx>
          <w:tblW w:w="5000" w:type="pct"/>
          <w:tblLook w:val="04A0"/>
        </w:tblPrEx>
        <w:trPr>
          <w:trHeight w:val="375"/>
        </w:trPr>
        <w:tc>
          <w:tcPr>
            <w:tcW w:w="2183" w:type="pct"/>
            <w:tcBorders>
              <w:top w:val="nil"/>
              <w:left w:val="single" w:sz="4" w:space="0" w:color="auto"/>
              <w:bottom w:val="single" w:sz="4" w:space="0" w:color="auto"/>
              <w:right w:val="single" w:sz="4" w:space="0" w:color="auto"/>
            </w:tcBorders>
            <w:shd w:val="clear" w:color="auto" w:fill="auto"/>
            <w:vAlign w:val="center"/>
            <w:hideMark/>
          </w:tcPr>
          <w:p w:rsidR="004404FE" w:rsidRPr="004404FE" w:rsidP="004404FE" w14:paraId="75C2036D"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Annual inspection of capture, collection, and transport system </w:t>
            </w:r>
            <w:r w:rsidRPr="004404FE">
              <w:rPr>
                <w:rFonts w:ascii="Times New Roman" w:eastAsia="Times New Roman" w:hAnsi="Times New Roman" w:cs="Times New Roman"/>
                <w:color w:val="000000"/>
                <w:sz w:val="20"/>
                <w:szCs w:val="20"/>
                <w:vertAlign w:val="superscript"/>
              </w:rPr>
              <w:t>h</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F0A54F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A6AC64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2D4541E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54FDDF8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A7643F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61A64D4"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D9AC36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547FF19"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0345A6DA" w14:textId="77777777" w:rsidTr="004404FE">
        <w:tblPrEx>
          <w:tblW w:w="5000" w:type="pct"/>
          <w:tblLook w:val="04A0"/>
        </w:tblPrEx>
        <w:trPr>
          <w:trHeight w:val="570"/>
        </w:trPr>
        <w:tc>
          <w:tcPr>
            <w:tcW w:w="2183" w:type="pct"/>
            <w:tcBorders>
              <w:top w:val="nil"/>
              <w:left w:val="single" w:sz="4" w:space="0" w:color="auto"/>
              <w:bottom w:val="single" w:sz="4" w:space="0" w:color="auto"/>
              <w:right w:val="single" w:sz="4" w:space="0" w:color="auto"/>
            </w:tcBorders>
            <w:shd w:val="clear" w:color="auto" w:fill="auto"/>
            <w:vAlign w:val="center"/>
            <w:hideMark/>
          </w:tcPr>
          <w:p w:rsidR="004404FE" w:rsidRPr="004404FE" w:rsidP="004404FE" w14:paraId="6EBDC186"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Inspection and maintenance of affected sources, control devices, and monitoring systems according to operation, maintenance, and monitoring plan </w:t>
            </w:r>
            <w:r w:rsidRPr="004404FE">
              <w:rPr>
                <w:rFonts w:ascii="Times New Roman" w:eastAsia="Times New Roman" w:hAnsi="Times New Roman" w:cs="Times New Roman"/>
                <w:color w:val="000000"/>
                <w:sz w:val="20"/>
                <w:szCs w:val="20"/>
                <w:vertAlign w:val="superscript"/>
              </w:rPr>
              <w:t>i</w:t>
            </w:r>
          </w:p>
        </w:tc>
        <w:tc>
          <w:tcPr>
            <w:tcW w:w="336"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00B627E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4</w:t>
            </w:r>
          </w:p>
        </w:tc>
        <w:tc>
          <w:tcPr>
            <w:tcW w:w="358"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67262E1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3EC44D9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4</w:t>
            </w:r>
          </w:p>
        </w:tc>
        <w:tc>
          <w:tcPr>
            <w:tcW w:w="378" w:type="pct"/>
            <w:tcBorders>
              <w:top w:val="nil"/>
              <w:left w:val="single" w:sz="4" w:space="0" w:color="auto"/>
              <w:bottom w:val="single" w:sz="4" w:space="0" w:color="auto"/>
              <w:right w:val="single" w:sz="4" w:space="0" w:color="auto"/>
            </w:tcBorders>
            <w:shd w:val="clear" w:color="000000" w:fill="FFFFFF"/>
            <w:noWrap/>
            <w:vAlign w:val="center"/>
            <w:hideMark/>
          </w:tcPr>
          <w:p w:rsidR="004404FE" w:rsidRPr="004404FE" w:rsidP="004404FE" w14:paraId="0BE1F94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35</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7257EB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140</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47C50A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7</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030279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14</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26C6403"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$16,351.09 </w:t>
            </w:r>
          </w:p>
        </w:tc>
      </w:tr>
      <w:tr w14:paraId="1B355D89"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221EB1EB"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c. Create Information</w:t>
            </w:r>
          </w:p>
        </w:tc>
        <w:tc>
          <w:tcPr>
            <w:tcW w:w="336"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0E9C4B1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See 4B</w:t>
            </w:r>
          </w:p>
        </w:tc>
        <w:tc>
          <w:tcPr>
            <w:tcW w:w="358"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1CFA274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43C1617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000000" w:fill="FFFFFF"/>
            <w:noWrap/>
            <w:vAlign w:val="center"/>
            <w:hideMark/>
          </w:tcPr>
          <w:p w:rsidR="004404FE" w:rsidRPr="004404FE" w:rsidP="004404FE" w14:paraId="6CC45B6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3F299F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D08763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8ABD04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2622BC1"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56A84D32"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6952231D"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d. Gather Existing Information</w:t>
            </w:r>
          </w:p>
        </w:tc>
        <w:tc>
          <w:tcPr>
            <w:tcW w:w="336"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0F1A014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See 4B</w:t>
            </w:r>
          </w:p>
        </w:tc>
        <w:tc>
          <w:tcPr>
            <w:tcW w:w="358"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73AFD04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3AD69C5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000000" w:fill="FFFFFF"/>
            <w:noWrap/>
            <w:vAlign w:val="center"/>
            <w:hideMark/>
          </w:tcPr>
          <w:p w:rsidR="004404FE" w:rsidRPr="004404FE" w:rsidP="004404FE" w14:paraId="5639BB2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FCDD4C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668E20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0B443F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EA04C9F"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3EB810C1" w14:textId="77777777" w:rsidTr="004404FE">
        <w:tblPrEx>
          <w:tblW w:w="5000" w:type="pct"/>
          <w:tblLook w:val="04A0"/>
        </w:tblPrEx>
        <w:trPr>
          <w:trHeight w:val="37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1A6646A"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e. Write Report</w:t>
            </w:r>
          </w:p>
        </w:tc>
        <w:tc>
          <w:tcPr>
            <w:tcW w:w="336"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3766E38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58"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0134055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43BDBD2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000000" w:fill="FFFFFF"/>
            <w:noWrap/>
            <w:vAlign w:val="center"/>
            <w:hideMark/>
          </w:tcPr>
          <w:p w:rsidR="004404FE" w:rsidRPr="004404FE" w:rsidP="004404FE" w14:paraId="610DBC1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6F56B2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01CF58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2055DD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2EDFAB7"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7D7582A9" w14:textId="77777777" w:rsidTr="004404FE">
        <w:tblPrEx>
          <w:tblW w:w="5000" w:type="pct"/>
          <w:tblLook w:val="04A0"/>
        </w:tblPrEx>
        <w:trPr>
          <w:trHeight w:val="315"/>
        </w:trPr>
        <w:tc>
          <w:tcPr>
            <w:tcW w:w="2183" w:type="pct"/>
            <w:tcBorders>
              <w:top w:val="nil"/>
              <w:left w:val="single" w:sz="4" w:space="0" w:color="auto"/>
              <w:bottom w:val="nil"/>
              <w:right w:val="single" w:sz="4" w:space="0" w:color="auto"/>
            </w:tcBorders>
            <w:shd w:val="clear" w:color="auto" w:fill="auto"/>
            <w:noWrap/>
            <w:vAlign w:val="center"/>
            <w:hideMark/>
          </w:tcPr>
          <w:p w:rsidR="004404FE" w:rsidRPr="004404FE" w:rsidP="004404FE" w14:paraId="36678086"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Notification of Applicability </w:t>
            </w:r>
            <w:r w:rsidRPr="004404FE">
              <w:rPr>
                <w:rFonts w:ascii="Times New Roman" w:eastAsia="Times New Roman" w:hAnsi="Times New Roman" w:cs="Times New Roman"/>
                <w:color w:val="000000"/>
                <w:sz w:val="20"/>
                <w:szCs w:val="20"/>
                <w:vertAlign w:val="superscript"/>
              </w:rPr>
              <w:t>c</w:t>
            </w:r>
          </w:p>
        </w:tc>
        <w:tc>
          <w:tcPr>
            <w:tcW w:w="336" w:type="pct"/>
            <w:tcBorders>
              <w:top w:val="nil"/>
              <w:left w:val="nil"/>
              <w:bottom w:val="nil"/>
              <w:right w:val="single" w:sz="4" w:space="0" w:color="auto"/>
            </w:tcBorders>
            <w:shd w:val="clear" w:color="auto" w:fill="auto"/>
            <w:noWrap/>
            <w:vAlign w:val="center"/>
            <w:hideMark/>
          </w:tcPr>
          <w:p w:rsidR="004404FE" w:rsidRPr="004404FE" w:rsidP="004404FE" w14:paraId="3BBA684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nil"/>
              <w:right w:val="single" w:sz="4" w:space="0" w:color="auto"/>
            </w:tcBorders>
            <w:shd w:val="clear" w:color="auto" w:fill="auto"/>
            <w:noWrap/>
            <w:vAlign w:val="center"/>
            <w:hideMark/>
          </w:tcPr>
          <w:p w:rsidR="004404FE" w:rsidRPr="004404FE" w:rsidP="004404FE" w14:paraId="794020B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2C342F6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nil"/>
              <w:right w:val="single" w:sz="4" w:space="0" w:color="auto"/>
            </w:tcBorders>
            <w:shd w:val="clear" w:color="auto" w:fill="auto"/>
            <w:noWrap/>
            <w:vAlign w:val="center"/>
            <w:hideMark/>
          </w:tcPr>
          <w:p w:rsidR="004404FE" w:rsidRPr="004404FE" w:rsidP="004404FE" w14:paraId="690A4B84"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AFFF86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8E914A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0CB36D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F02E771"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211A85FE" w14:textId="77777777" w:rsidTr="004404FE">
        <w:tblPrEx>
          <w:tblW w:w="5000" w:type="pct"/>
          <w:tblLook w:val="04A0"/>
        </w:tblPrEx>
        <w:trPr>
          <w:trHeight w:val="315"/>
        </w:trPr>
        <w:tc>
          <w:tcPr>
            <w:tcW w:w="2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FE" w:rsidRPr="004404FE" w:rsidP="004404FE" w14:paraId="202283F9"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Notification of Construction/Reconstruction </w:t>
            </w:r>
            <w:r w:rsidRPr="004404FE">
              <w:rPr>
                <w:rFonts w:ascii="Times New Roman" w:eastAsia="Times New Roman" w:hAnsi="Times New Roman" w:cs="Times New Roman"/>
                <w:color w:val="000000"/>
                <w:sz w:val="20"/>
                <w:szCs w:val="20"/>
                <w:vertAlign w:val="superscript"/>
              </w:rPr>
              <w:t>c</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672D98F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5B52D7D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142FE45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FE" w:rsidRPr="004404FE" w:rsidP="004404FE" w14:paraId="0C58D50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6F0153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36B1CB4"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F38D59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2661404"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3389777E"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1931F05"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Notification of Anticipated Startup </w:t>
            </w:r>
            <w:r w:rsidRPr="004404FE">
              <w:rPr>
                <w:rFonts w:ascii="Times New Roman" w:eastAsia="Times New Roman" w:hAnsi="Times New Roman" w:cs="Times New Roman"/>
                <w:color w:val="000000"/>
                <w:sz w:val="20"/>
                <w:szCs w:val="20"/>
                <w:vertAlign w:val="superscript"/>
              </w:rPr>
              <w:t>c</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419C0B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B02BAF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32CA8B9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F58EF4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1DF3F3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C89206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3AE1B0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9502ADF"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01408847"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3BB9E561"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Notification of Actual Startup </w:t>
            </w:r>
            <w:r w:rsidRPr="004404FE">
              <w:rPr>
                <w:rFonts w:ascii="Times New Roman" w:eastAsia="Times New Roman" w:hAnsi="Times New Roman" w:cs="Times New Roman"/>
                <w:color w:val="000000"/>
                <w:sz w:val="20"/>
                <w:szCs w:val="20"/>
                <w:vertAlign w:val="superscript"/>
              </w:rPr>
              <w:t>c</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5A1947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2C8F44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7250A60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AFE510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9768AE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3BA825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5277B6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6B60DEA"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1423E3B3"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vAlign w:val="center"/>
            <w:hideMark/>
          </w:tcPr>
          <w:p w:rsidR="004404FE" w:rsidRPr="004404FE" w:rsidP="004404FE" w14:paraId="23B8BD19"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Notification of Special Compliance Requirements</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13B2F7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699B7B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622A063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013D5D0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A2772D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66EA2D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D6AD31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62FD5A5"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18A389C0"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3FE30BD1"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Compliance Extension Request </w:t>
            </w:r>
            <w:r w:rsidRPr="004404FE">
              <w:rPr>
                <w:rFonts w:ascii="Times New Roman" w:eastAsia="Times New Roman" w:hAnsi="Times New Roman" w:cs="Times New Roman"/>
                <w:color w:val="000000"/>
                <w:sz w:val="20"/>
                <w:szCs w:val="20"/>
                <w:vertAlign w:val="superscript"/>
              </w:rPr>
              <w:t>c</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44916D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2FDD54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5EEBCDD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744DB7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7A5639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EE96FA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C6CC8B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45DAC31"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4CF96550"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vAlign w:val="center"/>
            <w:hideMark/>
          </w:tcPr>
          <w:p w:rsidR="004404FE" w:rsidRPr="004404FE" w:rsidP="004404FE" w14:paraId="54E85C32" w14:textId="77777777">
            <w:pPr>
              <w:spacing w:after="0" w:line="240" w:lineRule="auto"/>
              <w:ind w:firstLine="800" w:firstLineChars="400"/>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xml:space="preserve">Notification of Initial and Repeat Performance Tests </w:t>
            </w:r>
            <w:r w:rsidRPr="004404FE">
              <w:rPr>
                <w:rFonts w:ascii="Times New Roman" w:eastAsia="Times New Roman" w:hAnsi="Times New Roman" w:cs="Times New Roman"/>
                <w:sz w:val="20"/>
                <w:szCs w:val="20"/>
                <w:vertAlign w:val="superscript"/>
              </w:rPr>
              <w:t>d, e</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125D50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2</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369AEA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185F13E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2</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28BD58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0</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98B1D2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0</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8EAC9E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0</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25036C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0</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A5228F0"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$0.00 </w:t>
            </w:r>
          </w:p>
        </w:tc>
      </w:tr>
      <w:tr w14:paraId="4F242583"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6B09E02"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Notification of Opacity/VE Observations</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0AA747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641D1F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5621C6E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68D9613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673632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3AED54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53830F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7BAAA4C"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4CE9A5AD"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38BFEED4"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Operation, Maintenance, and Monitoring Plan </w:t>
            </w:r>
            <w:r w:rsidRPr="004404FE">
              <w:rPr>
                <w:rFonts w:ascii="Times New Roman" w:eastAsia="Times New Roman" w:hAnsi="Times New Roman" w:cs="Times New Roman"/>
                <w:color w:val="000000"/>
                <w:sz w:val="20"/>
                <w:szCs w:val="20"/>
                <w:vertAlign w:val="superscript"/>
              </w:rPr>
              <w:t>c</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63A057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AF1A1B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52D6D03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5FF825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636FBD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66883E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29A21F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E15FF23"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3C4E9690"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3A85AE06"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Startup, Shutdown, and Malfunction Plan </w:t>
            </w:r>
            <w:r w:rsidRPr="004404FE">
              <w:rPr>
                <w:rFonts w:ascii="Times New Roman" w:eastAsia="Times New Roman" w:hAnsi="Times New Roman" w:cs="Times New Roman"/>
                <w:color w:val="000000"/>
                <w:sz w:val="20"/>
                <w:szCs w:val="20"/>
                <w:vertAlign w:val="superscript"/>
              </w:rPr>
              <w:t>c</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571DD4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C435A2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6EE6E7E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2B5A8ED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C276BF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F656E4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14425D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E6D25C3"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6B8CE139"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2DF2DB5E"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Site-Specific Test Plan </w:t>
            </w:r>
            <w:r w:rsidRPr="004404FE">
              <w:rPr>
                <w:rFonts w:ascii="Times New Roman" w:eastAsia="Times New Roman" w:hAnsi="Times New Roman" w:cs="Times New Roman"/>
                <w:color w:val="000000"/>
                <w:sz w:val="20"/>
                <w:szCs w:val="20"/>
                <w:vertAlign w:val="superscript"/>
              </w:rPr>
              <w:t>c</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8D682C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8651AF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19C922F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544E58E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CB4AE1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A86A57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A8646D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C581E3D"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4C301A50"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vAlign w:val="center"/>
            <w:hideMark/>
          </w:tcPr>
          <w:p w:rsidR="004404FE" w:rsidRPr="004404FE" w:rsidP="004404FE" w14:paraId="16A94A76"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Notification of Compliance Status </w:t>
            </w:r>
            <w:r w:rsidRPr="004404FE">
              <w:rPr>
                <w:rFonts w:ascii="Times New Roman" w:eastAsia="Times New Roman" w:hAnsi="Times New Roman" w:cs="Times New Roman"/>
                <w:color w:val="000000"/>
                <w:sz w:val="20"/>
                <w:szCs w:val="20"/>
                <w:vertAlign w:val="superscript"/>
              </w:rPr>
              <w:t>c</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79A42F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408F7F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171DBBF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6ABFADB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6793DC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443900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EFA024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8359F61"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1C30B8F8"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6C6E533D"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Waiver Application</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F7C45B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D8C6A2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4ED15C1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50C6DD3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82127F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B066C1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06EA8D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04F45AD"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61AB4581"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434C1A3"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Semiannual Compliance Reports </w:t>
            </w:r>
            <w:r w:rsidRPr="004404FE">
              <w:rPr>
                <w:rFonts w:ascii="Times New Roman" w:eastAsia="Times New Roman" w:hAnsi="Times New Roman" w:cs="Times New Roman"/>
                <w:color w:val="000000"/>
                <w:sz w:val="20"/>
                <w:szCs w:val="20"/>
                <w:vertAlign w:val="superscript"/>
              </w:rPr>
              <w:t>j</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6F53EE4"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8</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97A7EE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2</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7B63481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16</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2AD1BB4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35</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B0B591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560</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D663C6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28</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626E10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56</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C92AAB2"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$65,404.36 </w:t>
            </w:r>
          </w:p>
        </w:tc>
      </w:tr>
      <w:tr w14:paraId="3F2B01EB" w14:textId="77777777" w:rsidTr="004404FE">
        <w:tblPrEx>
          <w:tblW w:w="5000" w:type="pct"/>
          <w:tblLook w:val="04A0"/>
        </w:tblPrEx>
        <w:trPr>
          <w:trHeight w:val="315"/>
        </w:trPr>
        <w:tc>
          <w:tcPr>
            <w:tcW w:w="2183" w:type="pct"/>
            <w:tcBorders>
              <w:top w:val="nil"/>
              <w:left w:val="single" w:sz="4" w:space="0" w:color="auto"/>
              <w:bottom w:val="nil"/>
              <w:right w:val="single" w:sz="4" w:space="0" w:color="auto"/>
            </w:tcBorders>
            <w:shd w:val="clear" w:color="auto" w:fill="auto"/>
            <w:vAlign w:val="center"/>
            <w:hideMark/>
          </w:tcPr>
          <w:p w:rsidR="004404FE" w:rsidRPr="004404FE" w:rsidP="004404FE" w14:paraId="029653B6" w14:textId="77777777">
            <w:pPr>
              <w:spacing w:after="0" w:line="240" w:lineRule="auto"/>
              <w:ind w:firstLine="800" w:firstLineChars="4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Emergency Startup, Shutdown, and Malfunction Reports </w:t>
            </w:r>
            <w:r w:rsidRPr="004404FE">
              <w:rPr>
                <w:rFonts w:ascii="Times New Roman" w:eastAsia="Times New Roman" w:hAnsi="Times New Roman" w:cs="Times New Roman"/>
                <w:color w:val="000000"/>
                <w:sz w:val="20"/>
                <w:szCs w:val="20"/>
                <w:vertAlign w:val="superscript"/>
              </w:rPr>
              <w:t>k,l</w:t>
            </w:r>
          </w:p>
        </w:tc>
        <w:tc>
          <w:tcPr>
            <w:tcW w:w="336" w:type="pct"/>
            <w:tcBorders>
              <w:top w:val="nil"/>
              <w:left w:val="nil"/>
              <w:bottom w:val="nil"/>
              <w:right w:val="single" w:sz="4" w:space="0" w:color="auto"/>
            </w:tcBorders>
            <w:shd w:val="clear" w:color="auto" w:fill="auto"/>
            <w:noWrap/>
            <w:vAlign w:val="center"/>
            <w:hideMark/>
          </w:tcPr>
          <w:p w:rsidR="004404FE" w:rsidRPr="004404FE" w:rsidP="004404FE" w14:paraId="5C162B8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8</w:t>
            </w:r>
          </w:p>
        </w:tc>
        <w:tc>
          <w:tcPr>
            <w:tcW w:w="358" w:type="pct"/>
            <w:tcBorders>
              <w:top w:val="nil"/>
              <w:left w:val="nil"/>
              <w:bottom w:val="nil"/>
              <w:right w:val="single" w:sz="4" w:space="0" w:color="auto"/>
            </w:tcBorders>
            <w:shd w:val="clear" w:color="auto" w:fill="auto"/>
            <w:noWrap/>
            <w:vAlign w:val="center"/>
            <w:hideMark/>
          </w:tcPr>
          <w:p w:rsidR="004404FE" w:rsidRPr="004404FE" w:rsidP="004404FE" w14:paraId="5990E60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26D4D74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8</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4E52D47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35</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AADE31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280</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BEE185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14.0</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82793E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28</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1629CEE"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$32,702.18 </w:t>
            </w:r>
          </w:p>
        </w:tc>
      </w:tr>
      <w:tr w14:paraId="25E79289" w14:textId="77777777" w:rsidTr="004404FE">
        <w:tblPrEx>
          <w:tblW w:w="5000" w:type="pct"/>
          <w:tblLook w:val="04A0"/>
        </w:tblPrEx>
        <w:trPr>
          <w:trHeight w:val="300"/>
        </w:trPr>
        <w:tc>
          <w:tcPr>
            <w:tcW w:w="2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FE" w:rsidRPr="004404FE" w:rsidP="004404FE" w14:paraId="6FF57BB2" w14:textId="77777777">
            <w:pPr>
              <w:spacing w:after="0" w:line="240" w:lineRule="auto"/>
              <w:rPr>
                <w:rFonts w:ascii="Times New Roman" w:eastAsia="Times New Roman" w:hAnsi="Times New Roman" w:cs="Times New Roman"/>
                <w:b/>
                <w:bCs/>
                <w:i/>
                <w:iCs/>
                <w:color w:val="000000"/>
                <w:sz w:val="20"/>
                <w:szCs w:val="20"/>
              </w:rPr>
            </w:pPr>
            <w:r w:rsidRPr="004404FE">
              <w:rPr>
                <w:rFonts w:ascii="Times New Roman" w:eastAsia="Times New Roman" w:hAnsi="Times New Roman" w:cs="Times New Roman"/>
                <w:b/>
                <w:bCs/>
                <w:i/>
                <w:iCs/>
                <w:color w:val="000000"/>
                <w:sz w:val="20"/>
                <w:szCs w:val="20"/>
              </w:rPr>
              <w:t>Subtotal for Reporting Requirements</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3797537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436A33E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5C55204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48C4CA1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1011" w:type="pct"/>
            <w:gridSpan w:val="3"/>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408AB7D1" w14:textId="77777777">
            <w:pPr>
              <w:spacing w:after="0" w:line="240" w:lineRule="auto"/>
              <w:jc w:val="center"/>
              <w:rPr>
                <w:rFonts w:ascii="Times New Roman" w:eastAsia="Times New Roman" w:hAnsi="Times New Roman" w:cs="Times New Roman"/>
                <w:b/>
                <w:bCs/>
                <w:i/>
                <w:iCs/>
                <w:color w:val="000000"/>
                <w:sz w:val="20"/>
                <w:szCs w:val="20"/>
              </w:rPr>
            </w:pPr>
            <w:r w:rsidRPr="004404FE">
              <w:rPr>
                <w:rFonts w:ascii="Times New Roman" w:eastAsia="Times New Roman" w:hAnsi="Times New Roman" w:cs="Times New Roman"/>
                <w:b/>
                <w:bCs/>
                <w:i/>
                <w:iCs/>
                <w:color w:val="000000"/>
                <w:sz w:val="20"/>
                <w:szCs w:val="20"/>
              </w:rPr>
              <w:t>1,208</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4BA9B61" w14:textId="77777777">
            <w:pPr>
              <w:spacing w:after="0" w:line="240" w:lineRule="auto"/>
              <w:jc w:val="right"/>
              <w:rPr>
                <w:rFonts w:ascii="Times New Roman" w:eastAsia="Times New Roman" w:hAnsi="Times New Roman" w:cs="Times New Roman"/>
                <w:b/>
                <w:bCs/>
                <w:i/>
                <w:iCs/>
                <w:color w:val="000000"/>
                <w:sz w:val="20"/>
                <w:szCs w:val="20"/>
              </w:rPr>
            </w:pPr>
            <w:r w:rsidRPr="004404FE">
              <w:rPr>
                <w:rFonts w:ascii="Times New Roman" w:eastAsia="Times New Roman" w:hAnsi="Times New Roman" w:cs="Times New Roman"/>
                <w:b/>
                <w:bCs/>
                <w:i/>
                <w:iCs/>
                <w:color w:val="000000"/>
                <w:sz w:val="20"/>
                <w:szCs w:val="20"/>
              </w:rPr>
              <w:t xml:space="preserve">$122,633 </w:t>
            </w:r>
          </w:p>
        </w:tc>
      </w:tr>
      <w:tr w14:paraId="6722F174"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3FED5162"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5. Recordkeeping Requirements</w:t>
            </w:r>
          </w:p>
        </w:tc>
        <w:tc>
          <w:tcPr>
            <w:tcW w:w="336"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0E57FE9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58"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60CF70A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11208EA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000000" w:fill="FFFFFF"/>
            <w:noWrap/>
            <w:vAlign w:val="center"/>
            <w:hideMark/>
          </w:tcPr>
          <w:p w:rsidR="004404FE" w:rsidRPr="004404FE" w:rsidP="004404FE" w14:paraId="290E79E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B67AB2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31E946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730BA1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360E44A"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22382662"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4295D1AC"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a. Familiarization with Regulatory Requirements</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89987D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See 4A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4FDA445"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1193980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663BF76B"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58FAA8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38DAAA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CD97A14"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E2D12D3"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3D950D69"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5F254FA5"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b. Plan Activities</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56D692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1689CF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655AA3B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6147AA9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567B65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6CB523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11DF8A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5D9BF83"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3620F005"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A304E16"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c. Implement Activities </w:t>
            </w:r>
            <w:r w:rsidRPr="004404FE">
              <w:rPr>
                <w:rFonts w:ascii="Times New Roman" w:eastAsia="Times New Roman" w:hAnsi="Times New Roman" w:cs="Times New Roman"/>
                <w:color w:val="000000"/>
                <w:sz w:val="20"/>
                <w:szCs w:val="20"/>
                <w:vertAlign w:val="superscript"/>
              </w:rPr>
              <w:t>m</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A306CC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EC9A60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58F3E41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1F82160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C93016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EAA7D0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D8A510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E524B55"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35F814C8"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28A4B846"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d. Develop Record System</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23E21B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49FF32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773FBCD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633C5B3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D85635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13FF5B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DC143E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A57662F"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12833198"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0942123A"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e. Time to Enter Information</w:t>
            </w:r>
          </w:p>
        </w:tc>
        <w:tc>
          <w:tcPr>
            <w:tcW w:w="336"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46C1FF2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58" w:type="pct"/>
            <w:tcBorders>
              <w:top w:val="nil"/>
              <w:left w:val="nil"/>
              <w:bottom w:val="single" w:sz="4" w:space="0" w:color="auto"/>
              <w:right w:val="single" w:sz="4" w:space="0" w:color="auto"/>
            </w:tcBorders>
            <w:shd w:val="clear" w:color="000000" w:fill="FFFFFF"/>
            <w:noWrap/>
            <w:vAlign w:val="center"/>
            <w:hideMark/>
          </w:tcPr>
          <w:p w:rsidR="004404FE" w:rsidRPr="004404FE" w:rsidP="004404FE" w14:paraId="1B6765D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68BA088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000000" w:fill="FFFFFF"/>
            <w:noWrap/>
            <w:vAlign w:val="center"/>
            <w:hideMark/>
          </w:tcPr>
          <w:p w:rsidR="004404FE" w:rsidRPr="004404FE" w:rsidP="004404FE" w14:paraId="43E5D15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29D26E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1EAA1D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14FB63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A0DE7D2"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5532256D"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vAlign w:val="center"/>
            <w:hideMark/>
          </w:tcPr>
          <w:p w:rsidR="004404FE" w:rsidRPr="004404FE" w:rsidP="004404FE" w14:paraId="4E124093" w14:textId="77777777">
            <w:pPr>
              <w:spacing w:after="0" w:line="240" w:lineRule="auto"/>
              <w:ind w:firstLine="400" w:firstLineChars="2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Record of All Information Required by Standards </w:t>
            </w:r>
            <w:r w:rsidRPr="004404FE">
              <w:rPr>
                <w:rFonts w:ascii="Times New Roman" w:eastAsia="Times New Roman" w:hAnsi="Times New Roman" w:cs="Times New Roman"/>
                <w:color w:val="000000"/>
                <w:sz w:val="20"/>
                <w:szCs w:val="20"/>
                <w:vertAlign w:val="superscript"/>
              </w:rPr>
              <w:t>n</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D4435A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3</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CC9F60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52</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5AEFEED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156</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41A988F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35</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FF838A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5,460</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0A359F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273</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5BED15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546</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470C493"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$637,692.51 </w:t>
            </w:r>
          </w:p>
        </w:tc>
      </w:tr>
      <w:tr w14:paraId="1A0ECFC5" w14:textId="77777777" w:rsidTr="004404FE">
        <w:tblPrEx>
          <w:tblW w:w="5000" w:type="pct"/>
          <w:tblLook w:val="04A0"/>
        </w:tblPrEx>
        <w:trPr>
          <w:trHeight w:val="315"/>
        </w:trPr>
        <w:tc>
          <w:tcPr>
            <w:tcW w:w="2183" w:type="pct"/>
            <w:tcBorders>
              <w:top w:val="nil"/>
              <w:left w:val="single" w:sz="4" w:space="0" w:color="auto"/>
              <w:bottom w:val="nil"/>
              <w:right w:val="single" w:sz="4" w:space="0" w:color="auto"/>
            </w:tcBorders>
            <w:shd w:val="clear" w:color="auto" w:fill="auto"/>
            <w:noWrap/>
            <w:vAlign w:val="center"/>
            <w:hideMark/>
          </w:tcPr>
          <w:p w:rsidR="004404FE" w:rsidRPr="004404FE" w:rsidP="004404FE" w14:paraId="7FD2A142"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f. Train Personnel </w:t>
            </w:r>
            <w:r w:rsidRPr="004404FE">
              <w:rPr>
                <w:rFonts w:ascii="Times New Roman" w:eastAsia="Times New Roman" w:hAnsi="Times New Roman" w:cs="Times New Roman"/>
                <w:color w:val="000000"/>
                <w:sz w:val="20"/>
                <w:szCs w:val="20"/>
                <w:vertAlign w:val="superscript"/>
              </w:rPr>
              <w:t>o</w:t>
            </w:r>
          </w:p>
        </w:tc>
        <w:tc>
          <w:tcPr>
            <w:tcW w:w="336" w:type="pct"/>
            <w:tcBorders>
              <w:top w:val="nil"/>
              <w:left w:val="nil"/>
              <w:bottom w:val="nil"/>
              <w:right w:val="single" w:sz="4" w:space="0" w:color="auto"/>
            </w:tcBorders>
            <w:shd w:val="clear" w:color="auto" w:fill="auto"/>
            <w:noWrap/>
            <w:vAlign w:val="center"/>
            <w:hideMark/>
          </w:tcPr>
          <w:p w:rsidR="004404FE" w:rsidRPr="004404FE" w:rsidP="004404FE" w14:paraId="4E8158F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nil"/>
              <w:right w:val="single" w:sz="4" w:space="0" w:color="auto"/>
            </w:tcBorders>
            <w:shd w:val="clear" w:color="auto" w:fill="auto"/>
            <w:noWrap/>
            <w:vAlign w:val="center"/>
            <w:hideMark/>
          </w:tcPr>
          <w:p w:rsidR="004404FE" w:rsidRPr="004404FE" w:rsidP="004404FE" w14:paraId="533DC1AF"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033C2FE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37060516"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CFDECD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474E34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33F0FF4"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553C73A"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13874FBE" w14:textId="77777777" w:rsidTr="004404FE">
        <w:tblPrEx>
          <w:tblW w:w="5000" w:type="pct"/>
          <w:tblLook w:val="04A0"/>
        </w:tblPrEx>
        <w:trPr>
          <w:trHeight w:val="315"/>
        </w:trPr>
        <w:tc>
          <w:tcPr>
            <w:tcW w:w="2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04FE" w:rsidRPr="004404FE" w:rsidP="004404FE" w14:paraId="45457EED"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g. Time to Adjust Existing Ways to Comply with Previously Applicable Requirements </w:t>
            </w:r>
            <w:r w:rsidRPr="004404FE">
              <w:rPr>
                <w:rFonts w:ascii="Times New Roman" w:eastAsia="Times New Roman" w:hAnsi="Times New Roman" w:cs="Times New Roman"/>
                <w:color w:val="000000"/>
                <w:sz w:val="20"/>
                <w:szCs w:val="20"/>
                <w:vertAlign w:val="superscript"/>
              </w:rPr>
              <w:t>p</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1623131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5A9FBCF5"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3D20E2E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31ADF1A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91CEB9C"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587AC3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0E7A80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2251443"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6549CF6C"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490AFA2C"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h. Time to Transmit or Disclose Information </w:t>
            </w:r>
            <w:r w:rsidRPr="004404FE">
              <w:rPr>
                <w:rFonts w:ascii="Times New Roman" w:eastAsia="Times New Roman" w:hAnsi="Times New Roman" w:cs="Times New Roman"/>
                <w:color w:val="000000"/>
                <w:sz w:val="20"/>
                <w:szCs w:val="20"/>
                <w:vertAlign w:val="superscript"/>
              </w:rPr>
              <w:t>q</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52C5522"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0.25</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0CAC97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2</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0E9F214A"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0.5</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09CCC59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35</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FC3E933"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18</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9D612BB"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0.9</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4997B8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1.8</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F24E3F4"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$2,043.89 </w:t>
            </w:r>
          </w:p>
        </w:tc>
      </w:tr>
      <w:tr w14:paraId="6FA9BCCE"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5BA73C86" w14:textId="77777777">
            <w:pPr>
              <w:spacing w:after="0" w:line="240" w:lineRule="auto"/>
              <w:ind w:firstLine="200" w:firstLineChars="100"/>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g. Time for Audits</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9C9B5C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N/A</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A503A24"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39" w:type="pct"/>
            <w:tcBorders>
              <w:top w:val="nil"/>
              <w:left w:val="nil"/>
              <w:bottom w:val="single" w:sz="4" w:space="0" w:color="auto"/>
              <w:right w:val="nil"/>
            </w:tcBorders>
            <w:shd w:val="clear" w:color="auto" w:fill="auto"/>
            <w:noWrap/>
            <w:vAlign w:val="center"/>
            <w:hideMark/>
          </w:tcPr>
          <w:p w:rsidR="004404FE" w:rsidRPr="004404FE" w:rsidP="004404FE" w14:paraId="42D32130"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38AD0B6D"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19C1808"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C52D707"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1100581"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6EAFF728" w14:textId="77777777">
            <w:pPr>
              <w:spacing w:after="0" w:line="240" w:lineRule="auto"/>
              <w:jc w:val="right"/>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r>
      <w:tr w14:paraId="14D3A166" w14:textId="77777777" w:rsidTr="004404FE">
        <w:tblPrEx>
          <w:tblW w:w="5000" w:type="pct"/>
          <w:tblLook w:val="04A0"/>
        </w:tblPrEx>
        <w:trPr>
          <w:trHeight w:val="300"/>
        </w:trPr>
        <w:tc>
          <w:tcPr>
            <w:tcW w:w="2183" w:type="pct"/>
            <w:tcBorders>
              <w:top w:val="nil"/>
              <w:left w:val="single" w:sz="4" w:space="0" w:color="auto"/>
              <w:bottom w:val="single" w:sz="4" w:space="0" w:color="auto"/>
              <w:right w:val="single" w:sz="4" w:space="0" w:color="auto"/>
            </w:tcBorders>
            <w:shd w:val="clear" w:color="auto" w:fill="auto"/>
            <w:vAlign w:val="center"/>
            <w:hideMark/>
          </w:tcPr>
          <w:p w:rsidR="004404FE" w:rsidRPr="004404FE" w:rsidP="004404FE" w14:paraId="5DBD0DAA" w14:textId="77777777">
            <w:pPr>
              <w:spacing w:after="0" w:line="240" w:lineRule="auto"/>
              <w:rPr>
                <w:rFonts w:ascii="Times New Roman" w:eastAsia="Times New Roman" w:hAnsi="Times New Roman" w:cs="Times New Roman"/>
                <w:b/>
                <w:bCs/>
                <w:i/>
                <w:iCs/>
                <w:color w:val="000000"/>
                <w:sz w:val="20"/>
                <w:szCs w:val="20"/>
              </w:rPr>
            </w:pPr>
            <w:r w:rsidRPr="004404FE">
              <w:rPr>
                <w:rFonts w:ascii="Times New Roman" w:eastAsia="Times New Roman" w:hAnsi="Times New Roman" w:cs="Times New Roman"/>
                <w:b/>
                <w:bCs/>
                <w:i/>
                <w:iCs/>
                <w:color w:val="000000"/>
                <w:sz w:val="20"/>
                <w:szCs w:val="20"/>
              </w:rPr>
              <w:t>Subtotal  for</w:t>
            </w:r>
            <w:r w:rsidRPr="004404FE">
              <w:rPr>
                <w:rFonts w:ascii="Times New Roman" w:eastAsia="Times New Roman" w:hAnsi="Times New Roman" w:cs="Times New Roman"/>
                <w:b/>
                <w:bCs/>
                <w:i/>
                <w:iCs/>
                <w:color w:val="000000"/>
                <w:sz w:val="20"/>
                <w:szCs w:val="20"/>
              </w:rPr>
              <w:t xml:space="preserve"> Recordkeeping Requirements  </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8C22313"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0AC87476"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7287D34"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7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757FF6A"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1011" w:type="pct"/>
            <w:gridSpan w:val="3"/>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05EE8950" w14:textId="77777777">
            <w:pPr>
              <w:spacing w:after="0" w:line="240" w:lineRule="auto"/>
              <w:jc w:val="center"/>
              <w:rPr>
                <w:rFonts w:ascii="Times New Roman" w:eastAsia="Times New Roman" w:hAnsi="Times New Roman" w:cs="Times New Roman"/>
                <w:b/>
                <w:bCs/>
                <w:i/>
                <w:iCs/>
                <w:color w:val="000000"/>
                <w:sz w:val="20"/>
                <w:szCs w:val="20"/>
              </w:rPr>
            </w:pPr>
            <w:r w:rsidRPr="004404FE">
              <w:rPr>
                <w:rFonts w:ascii="Times New Roman" w:eastAsia="Times New Roman" w:hAnsi="Times New Roman" w:cs="Times New Roman"/>
                <w:b/>
                <w:bCs/>
                <w:i/>
                <w:iCs/>
                <w:color w:val="000000"/>
                <w:sz w:val="20"/>
                <w:szCs w:val="20"/>
              </w:rPr>
              <w:t>6,299</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2B1662A8" w14:textId="77777777">
            <w:pPr>
              <w:spacing w:after="0" w:line="240" w:lineRule="auto"/>
              <w:jc w:val="right"/>
              <w:rPr>
                <w:rFonts w:ascii="Times New Roman" w:eastAsia="Times New Roman" w:hAnsi="Times New Roman" w:cs="Times New Roman"/>
                <w:b/>
                <w:bCs/>
                <w:i/>
                <w:iCs/>
                <w:color w:val="000000"/>
                <w:sz w:val="20"/>
                <w:szCs w:val="20"/>
              </w:rPr>
            </w:pPr>
            <w:r w:rsidRPr="004404FE">
              <w:rPr>
                <w:rFonts w:ascii="Times New Roman" w:eastAsia="Times New Roman" w:hAnsi="Times New Roman" w:cs="Times New Roman"/>
                <w:b/>
                <w:bCs/>
                <w:i/>
                <w:iCs/>
                <w:color w:val="000000"/>
                <w:sz w:val="20"/>
                <w:szCs w:val="20"/>
              </w:rPr>
              <w:t xml:space="preserve">$639,736 </w:t>
            </w:r>
          </w:p>
        </w:tc>
      </w:tr>
      <w:tr w14:paraId="2FF06CB8"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vAlign w:val="center"/>
            <w:hideMark/>
          </w:tcPr>
          <w:p w:rsidR="004404FE" w:rsidRPr="004404FE" w:rsidP="004404FE" w14:paraId="15E37BC8" w14:textId="77777777">
            <w:pPr>
              <w:spacing w:after="0" w:line="240" w:lineRule="auto"/>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xml:space="preserve">Total Labor Burden and Costs (rounded) </w:t>
            </w:r>
            <w:r w:rsidRPr="004404FE">
              <w:rPr>
                <w:rFonts w:ascii="Times New Roman" w:eastAsia="Times New Roman" w:hAnsi="Times New Roman" w:cs="Times New Roman"/>
                <w:b/>
                <w:bCs/>
                <w:color w:val="000000"/>
                <w:sz w:val="20"/>
                <w:szCs w:val="20"/>
                <w:vertAlign w:val="superscript"/>
              </w:rPr>
              <w:t>r</w:t>
            </w:r>
          </w:p>
        </w:tc>
        <w:tc>
          <w:tcPr>
            <w:tcW w:w="336" w:type="pct"/>
            <w:tcBorders>
              <w:top w:val="nil"/>
              <w:left w:val="nil"/>
              <w:bottom w:val="nil"/>
              <w:right w:val="single" w:sz="4" w:space="0" w:color="auto"/>
            </w:tcBorders>
            <w:shd w:val="clear" w:color="auto" w:fill="auto"/>
            <w:noWrap/>
            <w:vAlign w:val="center"/>
            <w:hideMark/>
          </w:tcPr>
          <w:p w:rsidR="004404FE" w:rsidRPr="004404FE" w:rsidP="004404FE" w14:paraId="53106433"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58" w:type="pct"/>
            <w:tcBorders>
              <w:top w:val="nil"/>
              <w:left w:val="nil"/>
              <w:bottom w:val="nil"/>
              <w:right w:val="single" w:sz="4" w:space="0" w:color="auto"/>
            </w:tcBorders>
            <w:shd w:val="clear" w:color="auto" w:fill="auto"/>
            <w:noWrap/>
            <w:vAlign w:val="center"/>
            <w:hideMark/>
          </w:tcPr>
          <w:p w:rsidR="004404FE" w:rsidRPr="004404FE" w:rsidP="004404FE" w14:paraId="36E0C960"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39" w:type="pct"/>
            <w:tcBorders>
              <w:top w:val="nil"/>
              <w:left w:val="nil"/>
              <w:bottom w:val="nil"/>
              <w:right w:val="single" w:sz="4" w:space="0" w:color="auto"/>
            </w:tcBorders>
            <w:shd w:val="clear" w:color="auto" w:fill="auto"/>
            <w:noWrap/>
            <w:vAlign w:val="center"/>
            <w:hideMark/>
          </w:tcPr>
          <w:p w:rsidR="004404FE" w:rsidRPr="004404FE" w:rsidP="004404FE" w14:paraId="689A4156"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78" w:type="pct"/>
            <w:tcBorders>
              <w:top w:val="nil"/>
              <w:left w:val="nil"/>
              <w:bottom w:val="nil"/>
              <w:right w:val="single" w:sz="4" w:space="0" w:color="auto"/>
            </w:tcBorders>
            <w:shd w:val="clear" w:color="auto" w:fill="auto"/>
            <w:noWrap/>
            <w:vAlign w:val="center"/>
            <w:hideMark/>
          </w:tcPr>
          <w:p w:rsidR="004404FE" w:rsidRPr="004404FE" w:rsidP="004404FE" w14:paraId="00C97BCE"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1011" w:type="pct"/>
            <w:gridSpan w:val="3"/>
            <w:tcBorders>
              <w:top w:val="single" w:sz="4" w:space="0" w:color="auto"/>
              <w:left w:val="nil"/>
              <w:bottom w:val="nil"/>
              <w:right w:val="single" w:sz="4" w:space="0" w:color="auto"/>
            </w:tcBorders>
            <w:shd w:val="clear" w:color="auto" w:fill="auto"/>
            <w:noWrap/>
            <w:vAlign w:val="center"/>
            <w:hideMark/>
          </w:tcPr>
          <w:p w:rsidR="004404FE" w:rsidRPr="004404FE" w:rsidP="004404FE" w14:paraId="4C9F2F1B"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7,510</w:t>
            </w:r>
          </w:p>
        </w:tc>
        <w:tc>
          <w:tcPr>
            <w:tcW w:w="394" w:type="pct"/>
            <w:tcBorders>
              <w:top w:val="nil"/>
              <w:left w:val="nil"/>
              <w:bottom w:val="nil"/>
              <w:right w:val="single" w:sz="4" w:space="0" w:color="auto"/>
            </w:tcBorders>
            <w:shd w:val="clear" w:color="auto" w:fill="auto"/>
            <w:noWrap/>
            <w:vAlign w:val="center"/>
            <w:hideMark/>
          </w:tcPr>
          <w:p w:rsidR="004404FE" w:rsidRPr="004404FE" w:rsidP="004404FE" w14:paraId="11DEEB2A" w14:textId="77777777">
            <w:pPr>
              <w:spacing w:after="0" w:line="240" w:lineRule="auto"/>
              <w:jc w:val="right"/>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xml:space="preserve">$760,000 </w:t>
            </w:r>
          </w:p>
        </w:tc>
      </w:tr>
      <w:tr w14:paraId="5AF0BA2C"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3587AD1B" w14:textId="77777777">
            <w:pPr>
              <w:spacing w:after="0" w:line="240" w:lineRule="auto"/>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xml:space="preserve">Capital and O&amp;M Cost (rounded) </w:t>
            </w:r>
            <w:r w:rsidRPr="004404FE">
              <w:rPr>
                <w:rFonts w:ascii="Times New Roman" w:eastAsia="Times New Roman" w:hAnsi="Times New Roman" w:cs="Times New Roman"/>
                <w:b/>
                <w:bCs/>
                <w:color w:val="000000"/>
                <w:sz w:val="20"/>
                <w:szCs w:val="20"/>
                <w:vertAlign w:val="superscript"/>
              </w:rPr>
              <w:t>r</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3108AB9E"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34AC98D4"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5C6FBAFB"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78"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45651157"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04"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51570E7F"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4404FE" w:rsidRPr="004404FE" w:rsidP="004404FE" w14:paraId="13D3FA74"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463BDF39"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4404FE" w:rsidRPr="004404FE" w:rsidP="004404FE" w14:paraId="01EF788F" w14:textId="77777777">
            <w:pPr>
              <w:spacing w:after="0" w:line="240" w:lineRule="auto"/>
              <w:jc w:val="right"/>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xml:space="preserve">$335,000 </w:t>
            </w:r>
          </w:p>
        </w:tc>
      </w:tr>
      <w:tr w14:paraId="6C82DD9C" w14:textId="77777777" w:rsidTr="004404FE">
        <w:tblPrEx>
          <w:tblW w:w="5000" w:type="pct"/>
          <w:tblLook w:val="04A0"/>
        </w:tblPrEx>
        <w:trPr>
          <w:trHeight w:val="315"/>
        </w:trPr>
        <w:tc>
          <w:tcPr>
            <w:tcW w:w="2183" w:type="pct"/>
            <w:tcBorders>
              <w:top w:val="nil"/>
              <w:left w:val="single" w:sz="4" w:space="0" w:color="auto"/>
              <w:bottom w:val="single" w:sz="4" w:space="0" w:color="auto"/>
              <w:right w:val="single" w:sz="4" w:space="0" w:color="auto"/>
            </w:tcBorders>
            <w:shd w:val="clear" w:color="auto" w:fill="auto"/>
            <w:noWrap/>
            <w:vAlign w:val="center"/>
            <w:hideMark/>
          </w:tcPr>
          <w:p w:rsidR="004404FE" w:rsidRPr="004404FE" w:rsidP="004404FE" w14:paraId="60231AFA" w14:textId="77777777">
            <w:pPr>
              <w:spacing w:after="0" w:line="240" w:lineRule="auto"/>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xml:space="preserve">Grand Total (rounded) </w:t>
            </w:r>
            <w:r w:rsidRPr="004404FE">
              <w:rPr>
                <w:rFonts w:ascii="Times New Roman" w:eastAsia="Times New Roman" w:hAnsi="Times New Roman" w:cs="Times New Roman"/>
                <w:b/>
                <w:bCs/>
                <w:color w:val="000000"/>
                <w:sz w:val="20"/>
                <w:szCs w:val="20"/>
                <w:vertAlign w:val="superscript"/>
              </w:rPr>
              <w:t>r</w:t>
            </w:r>
          </w:p>
        </w:tc>
        <w:tc>
          <w:tcPr>
            <w:tcW w:w="336"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DCED65E"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5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43029D0E"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64FF1CF"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78"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53FC763A"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17507BB8" w14:textId="77777777">
            <w:pPr>
              <w:spacing w:after="0" w:line="240" w:lineRule="auto"/>
              <w:jc w:val="center"/>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w:t>
            </w:r>
          </w:p>
        </w:tc>
        <w:tc>
          <w:tcPr>
            <w:tcW w:w="387" w:type="pct"/>
            <w:tcBorders>
              <w:top w:val="nil"/>
              <w:left w:val="nil"/>
              <w:bottom w:val="single" w:sz="4" w:space="0" w:color="auto"/>
              <w:right w:val="single" w:sz="4" w:space="0" w:color="auto"/>
            </w:tcBorders>
            <w:shd w:val="clear" w:color="auto" w:fill="auto"/>
            <w:noWrap/>
            <w:vAlign w:val="bottom"/>
            <w:hideMark/>
          </w:tcPr>
          <w:p w:rsidR="004404FE" w:rsidRPr="004404FE" w:rsidP="004404FE" w14:paraId="05A703DC"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19"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734BC35E" w14:textId="77777777">
            <w:pPr>
              <w:spacing w:after="0" w:line="240" w:lineRule="auto"/>
              <w:jc w:val="center"/>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w:t>
            </w:r>
          </w:p>
        </w:tc>
        <w:tc>
          <w:tcPr>
            <w:tcW w:w="394" w:type="pct"/>
            <w:tcBorders>
              <w:top w:val="nil"/>
              <w:left w:val="nil"/>
              <w:bottom w:val="single" w:sz="4" w:space="0" w:color="auto"/>
              <w:right w:val="single" w:sz="4" w:space="0" w:color="auto"/>
            </w:tcBorders>
            <w:shd w:val="clear" w:color="auto" w:fill="auto"/>
            <w:noWrap/>
            <w:vAlign w:val="center"/>
            <w:hideMark/>
          </w:tcPr>
          <w:p w:rsidR="004404FE" w:rsidRPr="004404FE" w:rsidP="004404FE" w14:paraId="3C92F30C" w14:textId="77777777">
            <w:pPr>
              <w:spacing w:after="0" w:line="240" w:lineRule="auto"/>
              <w:jc w:val="right"/>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 xml:space="preserve">$1,100,000 </w:t>
            </w:r>
          </w:p>
        </w:tc>
      </w:tr>
      <w:tr w14:paraId="23A3AAD0" w14:textId="77777777" w:rsidTr="004404FE">
        <w:tblPrEx>
          <w:tblW w:w="5000" w:type="pct"/>
          <w:tblLook w:val="04A0"/>
        </w:tblPrEx>
        <w:trPr>
          <w:trHeight w:val="300"/>
        </w:trPr>
        <w:tc>
          <w:tcPr>
            <w:tcW w:w="2183" w:type="pct"/>
            <w:tcBorders>
              <w:top w:val="nil"/>
              <w:left w:val="nil"/>
              <w:bottom w:val="nil"/>
              <w:right w:val="nil"/>
            </w:tcBorders>
            <w:shd w:val="clear" w:color="auto" w:fill="auto"/>
            <w:noWrap/>
            <w:vAlign w:val="center"/>
            <w:hideMark/>
          </w:tcPr>
          <w:p w:rsidR="004404FE" w:rsidRPr="004404FE" w:rsidP="004404FE" w14:paraId="737CAA19" w14:textId="77777777">
            <w:pPr>
              <w:spacing w:after="0" w:line="240" w:lineRule="auto"/>
              <w:jc w:val="right"/>
              <w:rPr>
                <w:rFonts w:ascii="Times New Roman" w:eastAsia="Times New Roman" w:hAnsi="Times New Roman" w:cs="Times New Roman"/>
                <w:b/>
                <w:bCs/>
                <w:color w:val="000000"/>
                <w:sz w:val="20"/>
                <w:szCs w:val="20"/>
              </w:rPr>
            </w:pPr>
          </w:p>
        </w:tc>
        <w:tc>
          <w:tcPr>
            <w:tcW w:w="336" w:type="pct"/>
            <w:tcBorders>
              <w:top w:val="nil"/>
              <w:left w:val="nil"/>
              <w:bottom w:val="nil"/>
              <w:right w:val="nil"/>
            </w:tcBorders>
            <w:shd w:val="clear" w:color="auto" w:fill="auto"/>
            <w:noWrap/>
            <w:vAlign w:val="bottom"/>
            <w:hideMark/>
          </w:tcPr>
          <w:p w:rsidR="004404FE" w:rsidRPr="004404FE" w:rsidP="004404FE" w14:paraId="109667D0" w14:textId="77777777">
            <w:pPr>
              <w:spacing w:after="0" w:line="240" w:lineRule="auto"/>
              <w:rPr>
                <w:rFonts w:ascii="Times New Roman" w:eastAsia="Times New Roman" w:hAnsi="Times New Roman" w:cs="Times New Roman"/>
                <w:sz w:val="20"/>
                <w:szCs w:val="20"/>
              </w:rPr>
            </w:pPr>
          </w:p>
        </w:tc>
        <w:tc>
          <w:tcPr>
            <w:tcW w:w="358" w:type="pct"/>
            <w:tcBorders>
              <w:top w:val="nil"/>
              <w:left w:val="nil"/>
              <w:bottom w:val="nil"/>
              <w:right w:val="nil"/>
            </w:tcBorders>
            <w:shd w:val="clear" w:color="auto" w:fill="auto"/>
            <w:noWrap/>
            <w:vAlign w:val="bottom"/>
            <w:hideMark/>
          </w:tcPr>
          <w:p w:rsidR="004404FE" w:rsidRPr="004404FE" w:rsidP="004404FE" w14:paraId="75194B3C" w14:textId="77777777">
            <w:pPr>
              <w:spacing w:after="0" w:line="240" w:lineRule="auto"/>
              <w:rPr>
                <w:rFonts w:ascii="Times New Roman" w:eastAsia="Times New Roman" w:hAnsi="Times New Roman" w:cs="Times New Roman"/>
                <w:sz w:val="20"/>
                <w:szCs w:val="20"/>
              </w:rPr>
            </w:pPr>
          </w:p>
        </w:tc>
        <w:tc>
          <w:tcPr>
            <w:tcW w:w="339" w:type="pct"/>
            <w:tcBorders>
              <w:top w:val="nil"/>
              <w:left w:val="nil"/>
              <w:bottom w:val="nil"/>
              <w:right w:val="nil"/>
            </w:tcBorders>
            <w:shd w:val="clear" w:color="auto" w:fill="auto"/>
            <w:noWrap/>
            <w:vAlign w:val="bottom"/>
            <w:hideMark/>
          </w:tcPr>
          <w:p w:rsidR="004404FE" w:rsidRPr="004404FE" w:rsidP="004404FE" w14:paraId="6668313C" w14:textId="77777777">
            <w:pPr>
              <w:spacing w:after="0" w:line="240" w:lineRule="auto"/>
              <w:rPr>
                <w:rFonts w:ascii="Times New Roman" w:eastAsia="Times New Roman" w:hAnsi="Times New Roman" w:cs="Times New Roman"/>
                <w:sz w:val="20"/>
                <w:szCs w:val="20"/>
              </w:rPr>
            </w:pPr>
          </w:p>
        </w:tc>
        <w:tc>
          <w:tcPr>
            <w:tcW w:w="378" w:type="pct"/>
            <w:tcBorders>
              <w:top w:val="nil"/>
              <w:left w:val="nil"/>
              <w:bottom w:val="nil"/>
              <w:right w:val="nil"/>
            </w:tcBorders>
            <w:shd w:val="clear" w:color="auto" w:fill="auto"/>
            <w:noWrap/>
            <w:vAlign w:val="bottom"/>
            <w:hideMark/>
          </w:tcPr>
          <w:p w:rsidR="004404FE" w:rsidRPr="004404FE" w:rsidP="004404FE" w14:paraId="4635AF20" w14:textId="77777777">
            <w:pPr>
              <w:spacing w:after="0" w:line="240" w:lineRule="auto"/>
              <w:rPr>
                <w:rFonts w:ascii="Times New Roman" w:eastAsia="Times New Roman" w:hAnsi="Times New Roman" w:cs="Times New Roman"/>
                <w:sz w:val="20"/>
                <w:szCs w:val="20"/>
              </w:rPr>
            </w:pPr>
          </w:p>
        </w:tc>
        <w:tc>
          <w:tcPr>
            <w:tcW w:w="304" w:type="pct"/>
            <w:tcBorders>
              <w:top w:val="nil"/>
              <w:left w:val="nil"/>
              <w:bottom w:val="nil"/>
              <w:right w:val="nil"/>
            </w:tcBorders>
            <w:shd w:val="clear" w:color="auto" w:fill="auto"/>
            <w:noWrap/>
            <w:vAlign w:val="bottom"/>
            <w:hideMark/>
          </w:tcPr>
          <w:p w:rsidR="004404FE" w:rsidRPr="004404FE" w:rsidP="004404FE" w14:paraId="148C40C9" w14:textId="77777777">
            <w:pPr>
              <w:spacing w:after="0" w:line="240" w:lineRule="auto"/>
              <w:rPr>
                <w:rFonts w:ascii="Times New Roman" w:eastAsia="Times New Roman" w:hAnsi="Times New Roman" w:cs="Times New Roman"/>
                <w:sz w:val="20"/>
                <w:szCs w:val="20"/>
              </w:rPr>
            </w:pPr>
          </w:p>
        </w:tc>
        <w:tc>
          <w:tcPr>
            <w:tcW w:w="387" w:type="pct"/>
            <w:tcBorders>
              <w:top w:val="nil"/>
              <w:left w:val="nil"/>
              <w:bottom w:val="nil"/>
              <w:right w:val="nil"/>
            </w:tcBorders>
            <w:shd w:val="clear" w:color="auto" w:fill="auto"/>
            <w:noWrap/>
            <w:vAlign w:val="bottom"/>
            <w:hideMark/>
          </w:tcPr>
          <w:p w:rsidR="004404FE" w:rsidRPr="004404FE" w:rsidP="004404FE" w14:paraId="639E108C" w14:textId="77777777">
            <w:pPr>
              <w:spacing w:after="0" w:line="240" w:lineRule="auto"/>
              <w:rPr>
                <w:rFonts w:ascii="Times New Roman" w:eastAsia="Times New Roman" w:hAnsi="Times New Roman" w:cs="Times New Roman"/>
                <w:sz w:val="20"/>
                <w:szCs w:val="20"/>
              </w:rPr>
            </w:pPr>
          </w:p>
        </w:tc>
        <w:tc>
          <w:tcPr>
            <w:tcW w:w="319" w:type="pct"/>
            <w:tcBorders>
              <w:top w:val="nil"/>
              <w:left w:val="nil"/>
              <w:bottom w:val="nil"/>
              <w:right w:val="nil"/>
            </w:tcBorders>
            <w:shd w:val="clear" w:color="auto" w:fill="auto"/>
            <w:noWrap/>
            <w:vAlign w:val="center"/>
            <w:hideMark/>
          </w:tcPr>
          <w:p w:rsidR="004404FE" w:rsidRPr="004404FE" w:rsidP="004404FE" w14:paraId="41EDA72C" w14:textId="77777777">
            <w:pPr>
              <w:spacing w:after="0" w:line="240" w:lineRule="auto"/>
              <w:rPr>
                <w:rFonts w:ascii="Times New Roman" w:eastAsia="Times New Roman" w:hAnsi="Times New Roman" w:cs="Times New Roman"/>
                <w:sz w:val="20"/>
                <w:szCs w:val="20"/>
              </w:rPr>
            </w:pPr>
          </w:p>
        </w:tc>
        <w:tc>
          <w:tcPr>
            <w:tcW w:w="394" w:type="pct"/>
            <w:tcBorders>
              <w:top w:val="nil"/>
              <w:left w:val="nil"/>
              <w:bottom w:val="nil"/>
              <w:right w:val="nil"/>
            </w:tcBorders>
            <w:shd w:val="clear" w:color="auto" w:fill="auto"/>
            <w:noWrap/>
            <w:vAlign w:val="center"/>
            <w:hideMark/>
          </w:tcPr>
          <w:p w:rsidR="004404FE" w:rsidRPr="004404FE" w:rsidP="004404FE" w14:paraId="5533146E" w14:textId="77777777">
            <w:pPr>
              <w:spacing w:after="0" w:line="240" w:lineRule="auto"/>
              <w:jc w:val="center"/>
              <w:rPr>
                <w:rFonts w:ascii="Times New Roman" w:eastAsia="Times New Roman" w:hAnsi="Times New Roman" w:cs="Times New Roman"/>
                <w:sz w:val="20"/>
                <w:szCs w:val="20"/>
              </w:rPr>
            </w:pPr>
          </w:p>
        </w:tc>
      </w:tr>
      <w:tr w14:paraId="53414D34" w14:textId="77777777" w:rsidTr="004404FE">
        <w:tblPrEx>
          <w:tblW w:w="5000" w:type="pct"/>
          <w:tblLook w:val="04A0"/>
        </w:tblPrEx>
        <w:trPr>
          <w:trHeight w:val="300"/>
        </w:trPr>
        <w:tc>
          <w:tcPr>
            <w:tcW w:w="2183" w:type="pct"/>
            <w:tcBorders>
              <w:top w:val="nil"/>
              <w:left w:val="nil"/>
              <w:bottom w:val="nil"/>
              <w:right w:val="nil"/>
            </w:tcBorders>
            <w:shd w:val="clear" w:color="auto" w:fill="auto"/>
            <w:noWrap/>
            <w:vAlign w:val="bottom"/>
            <w:hideMark/>
          </w:tcPr>
          <w:p w:rsidR="004404FE" w:rsidRPr="004404FE" w:rsidP="004404FE" w14:paraId="58DCA1C9" w14:textId="77777777">
            <w:pPr>
              <w:spacing w:after="0" w:line="240" w:lineRule="auto"/>
              <w:rPr>
                <w:rFonts w:ascii="Times New Roman" w:eastAsia="Times New Roman" w:hAnsi="Times New Roman" w:cs="Times New Roman"/>
                <w:b/>
                <w:bCs/>
                <w:color w:val="000000"/>
                <w:sz w:val="20"/>
                <w:szCs w:val="20"/>
              </w:rPr>
            </w:pPr>
            <w:r w:rsidRPr="004404FE">
              <w:rPr>
                <w:rFonts w:ascii="Times New Roman" w:eastAsia="Times New Roman" w:hAnsi="Times New Roman" w:cs="Times New Roman"/>
                <w:b/>
                <w:bCs/>
                <w:color w:val="000000"/>
                <w:sz w:val="20"/>
                <w:szCs w:val="20"/>
              </w:rPr>
              <w:t>Assumptions:</w:t>
            </w:r>
          </w:p>
        </w:tc>
        <w:tc>
          <w:tcPr>
            <w:tcW w:w="336" w:type="pct"/>
            <w:tcBorders>
              <w:top w:val="nil"/>
              <w:left w:val="nil"/>
              <w:bottom w:val="nil"/>
              <w:right w:val="nil"/>
            </w:tcBorders>
            <w:shd w:val="clear" w:color="auto" w:fill="auto"/>
            <w:noWrap/>
            <w:vAlign w:val="center"/>
            <w:hideMark/>
          </w:tcPr>
          <w:p w:rsidR="004404FE" w:rsidRPr="004404FE" w:rsidP="004404FE" w14:paraId="23378D03" w14:textId="77777777">
            <w:pPr>
              <w:spacing w:after="0" w:line="240" w:lineRule="auto"/>
              <w:rPr>
                <w:rFonts w:ascii="Times New Roman" w:eastAsia="Times New Roman" w:hAnsi="Times New Roman" w:cs="Times New Roman"/>
                <w:b/>
                <w:bCs/>
                <w:color w:val="000000"/>
                <w:sz w:val="20"/>
                <w:szCs w:val="20"/>
              </w:rPr>
            </w:pPr>
          </w:p>
        </w:tc>
        <w:tc>
          <w:tcPr>
            <w:tcW w:w="358" w:type="pct"/>
            <w:tcBorders>
              <w:top w:val="nil"/>
              <w:left w:val="nil"/>
              <w:bottom w:val="nil"/>
              <w:right w:val="nil"/>
            </w:tcBorders>
            <w:shd w:val="clear" w:color="auto" w:fill="auto"/>
            <w:noWrap/>
            <w:vAlign w:val="center"/>
            <w:hideMark/>
          </w:tcPr>
          <w:p w:rsidR="004404FE" w:rsidRPr="004404FE" w:rsidP="004404FE" w14:paraId="252982A2" w14:textId="77777777">
            <w:pPr>
              <w:spacing w:after="0" w:line="240" w:lineRule="auto"/>
              <w:jc w:val="center"/>
              <w:rPr>
                <w:rFonts w:ascii="Times New Roman" w:eastAsia="Times New Roman" w:hAnsi="Times New Roman" w:cs="Times New Roman"/>
                <w:sz w:val="20"/>
                <w:szCs w:val="20"/>
              </w:rPr>
            </w:pPr>
          </w:p>
        </w:tc>
        <w:tc>
          <w:tcPr>
            <w:tcW w:w="339" w:type="pct"/>
            <w:tcBorders>
              <w:top w:val="nil"/>
              <w:left w:val="nil"/>
              <w:bottom w:val="nil"/>
              <w:right w:val="nil"/>
            </w:tcBorders>
            <w:shd w:val="clear" w:color="auto" w:fill="auto"/>
            <w:noWrap/>
            <w:vAlign w:val="center"/>
            <w:hideMark/>
          </w:tcPr>
          <w:p w:rsidR="004404FE" w:rsidRPr="004404FE" w:rsidP="004404FE" w14:paraId="448552D3" w14:textId="77777777">
            <w:pPr>
              <w:spacing w:after="0" w:line="240" w:lineRule="auto"/>
              <w:jc w:val="center"/>
              <w:rPr>
                <w:rFonts w:ascii="Times New Roman" w:eastAsia="Times New Roman" w:hAnsi="Times New Roman" w:cs="Times New Roman"/>
                <w:sz w:val="20"/>
                <w:szCs w:val="20"/>
              </w:rPr>
            </w:pPr>
          </w:p>
        </w:tc>
        <w:tc>
          <w:tcPr>
            <w:tcW w:w="378" w:type="pct"/>
            <w:tcBorders>
              <w:top w:val="nil"/>
              <w:left w:val="nil"/>
              <w:bottom w:val="nil"/>
              <w:right w:val="nil"/>
            </w:tcBorders>
            <w:shd w:val="clear" w:color="auto" w:fill="auto"/>
            <w:noWrap/>
            <w:vAlign w:val="center"/>
            <w:hideMark/>
          </w:tcPr>
          <w:p w:rsidR="004404FE" w:rsidRPr="004404FE" w:rsidP="004404FE" w14:paraId="49C7378D" w14:textId="77777777">
            <w:pPr>
              <w:spacing w:after="0" w:line="240" w:lineRule="auto"/>
              <w:jc w:val="center"/>
              <w:rPr>
                <w:rFonts w:ascii="Times New Roman" w:eastAsia="Times New Roman" w:hAnsi="Times New Roman" w:cs="Times New Roman"/>
                <w:sz w:val="20"/>
                <w:szCs w:val="20"/>
              </w:rPr>
            </w:pPr>
          </w:p>
        </w:tc>
        <w:tc>
          <w:tcPr>
            <w:tcW w:w="304" w:type="pct"/>
            <w:tcBorders>
              <w:top w:val="nil"/>
              <w:left w:val="nil"/>
              <w:bottom w:val="nil"/>
              <w:right w:val="nil"/>
            </w:tcBorders>
            <w:shd w:val="clear" w:color="auto" w:fill="auto"/>
            <w:noWrap/>
            <w:vAlign w:val="center"/>
            <w:hideMark/>
          </w:tcPr>
          <w:p w:rsidR="004404FE" w:rsidRPr="004404FE" w:rsidP="004404FE" w14:paraId="7AAB0053" w14:textId="77777777">
            <w:pPr>
              <w:spacing w:after="0" w:line="240" w:lineRule="auto"/>
              <w:jc w:val="center"/>
              <w:rPr>
                <w:rFonts w:ascii="Times New Roman" w:eastAsia="Times New Roman" w:hAnsi="Times New Roman" w:cs="Times New Roman"/>
                <w:sz w:val="20"/>
                <w:szCs w:val="20"/>
              </w:rPr>
            </w:pPr>
          </w:p>
        </w:tc>
        <w:tc>
          <w:tcPr>
            <w:tcW w:w="387" w:type="pct"/>
            <w:tcBorders>
              <w:top w:val="nil"/>
              <w:left w:val="nil"/>
              <w:bottom w:val="nil"/>
              <w:right w:val="nil"/>
            </w:tcBorders>
            <w:shd w:val="clear" w:color="auto" w:fill="auto"/>
            <w:noWrap/>
            <w:vAlign w:val="center"/>
            <w:hideMark/>
          </w:tcPr>
          <w:p w:rsidR="004404FE" w:rsidRPr="004404FE" w:rsidP="004404FE" w14:paraId="0D3863C5" w14:textId="77777777">
            <w:pPr>
              <w:spacing w:after="0" w:line="240" w:lineRule="auto"/>
              <w:jc w:val="center"/>
              <w:rPr>
                <w:rFonts w:ascii="Times New Roman" w:eastAsia="Times New Roman" w:hAnsi="Times New Roman" w:cs="Times New Roman"/>
                <w:sz w:val="20"/>
                <w:szCs w:val="20"/>
              </w:rPr>
            </w:pPr>
          </w:p>
        </w:tc>
        <w:tc>
          <w:tcPr>
            <w:tcW w:w="319" w:type="pct"/>
            <w:tcBorders>
              <w:top w:val="nil"/>
              <w:left w:val="nil"/>
              <w:bottom w:val="nil"/>
              <w:right w:val="nil"/>
            </w:tcBorders>
            <w:shd w:val="clear" w:color="auto" w:fill="auto"/>
            <w:noWrap/>
            <w:vAlign w:val="center"/>
            <w:hideMark/>
          </w:tcPr>
          <w:p w:rsidR="004404FE" w:rsidRPr="004404FE" w:rsidP="004404FE" w14:paraId="47583A88" w14:textId="77777777">
            <w:pPr>
              <w:spacing w:after="0" w:line="240" w:lineRule="auto"/>
              <w:jc w:val="center"/>
              <w:rPr>
                <w:rFonts w:ascii="Times New Roman" w:eastAsia="Times New Roman" w:hAnsi="Times New Roman" w:cs="Times New Roman"/>
                <w:sz w:val="20"/>
                <w:szCs w:val="20"/>
              </w:rPr>
            </w:pPr>
          </w:p>
        </w:tc>
        <w:tc>
          <w:tcPr>
            <w:tcW w:w="394" w:type="pct"/>
            <w:tcBorders>
              <w:top w:val="nil"/>
              <w:left w:val="nil"/>
              <w:bottom w:val="nil"/>
              <w:right w:val="nil"/>
            </w:tcBorders>
            <w:shd w:val="clear" w:color="auto" w:fill="auto"/>
            <w:noWrap/>
            <w:vAlign w:val="center"/>
            <w:hideMark/>
          </w:tcPr>
          <w:p w:rsidR="004404FE" w:rsidRPr="004404FE" w:rsidP="004404FE" w14:paraId="1ECA5591" w14:textId="77777777">
            <w:pPr>
              <w:spacing w:after="0" w:line="240" w:lineRule="auto"/>
              <w:jc w:val="center"/>
              <w:rPr>
                <w:rFonts w:ascii="Times New Roman" w:eastAsia="Times New Roman" w:hAnsi="Times New Roman" w:cs="Times New Roman"/>
                <w:sz w:val="20"/>
                <w:szCs w:val="20"/>
              </w:rPr>
            </w:pPr>
          </w:p>
        </w:tc>
      </w:tr>
      <w:tr w14:paraId="097DBC57"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0B3BA035" w14:textId="77777777">
            <w:pPr>
              <w:spacing w:after="0" w:line="240" w:lineRule="auto"/>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xml:space="preserve">a.  Assumed that the average number of respondents that will be subject to the rule will be 35 existing respondents. There will be no new sources per year that will become subject to the rule. </w:t>
            </w:r>
          </w:p>
        </w:tc>
      </w:tr>
      <w:tr w14:paraId="5388BEF1"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37AF1A17" w14:textId="77777777">
            <w:pPr>
              <w:spacing w:after="0" w:line="240" w:lineRule="auto"/>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xml:space="preserve">b. This ICR uses </w:t>
            </w:r>
            <w:r w:rsidRPr="004404FE">
              <w:rPr>
                <w:rFonts w:ascii="Times New Roman" w:eastAsia="Times New Roman" w:hAnsi="Times New Roman" w:cs="Times New Roman"/>
                <w:sz w:val="20"/>
                <w:szCs w:val="20"/>
              </w:rPr>
              <w:t>the  United</w:t>
            </w:r>
            <w:r w:rsidRPr="004404FE">
              <w:rPr>
                <w:rFonts w:ascii="Times New Roman" w:eastAsia="Times New Roman" w:hAnsi="Times New Roman" w:cs="Times New Roman"/>
                <w:sz w:val="20"/>
                <w:szCs w:val="20"/>
              </w:rPr>
              <w:t xml:space="preserve"> States Department of Labor, Bureau of Labor Statistics, May 2021 National Industry-Specific Occupational Employment and Wages </w:t>
            </w:r>
            <w:r w:rsidRPr="004404FE">
              <w:rPr>
                <w:rFonts w:ascii="Times New Roman" w:eastAsia="Times New Roman" w:hAnsi="Times New Roman" w:cs="Times New Roman"/>
                <w:sz w:val="20"/>
                <w:szCs w:val="20"/>
              </w:rPr>
              <w:t>Estiates</w:t>
            </w:r>
            <w:r w:rsidRPr="004404FE">
              <w:rPr>
                <w:rFonts w:ascii="Times New Roman" w:eastAsia="Times New Roman" w:hAnsi="Times New Roman" w:cs="Times New Roman"/>
                <w:sz w:val="20"/>
                <w:szCs w:val="20"/>
              </w:rPr>
              <w:t xml:space="preserve"> for NAICS 327000 - </w:t>
            </w:r>
            <w:r w:rsidRPr="004404FE">
              <w:rPr>
                <w:rFonts w:ascii="Times New Roman" w:eastAsia="Times New Roman" w:hAnsi="Times New Roman" w:cs="Times New Roman"/>
                <w:i/>
                <w:iCs/>
                <w:sz w:val="20"/>
                <w:szCs w:val="20"/>
              </w:rPr>
              <w:t>Nonmetallic Mineral Product Manufacturing.</w:t>
            </w:r>
            <w:r w:rsidRPr="004404FE">
              <w:rPr>
                <w:rFonts w:ascii="Times New Roman" w:eastAsia="Times New Roman" w:hAnsi="Times New Roman" w:cs="Times New Roman"/>
                <w:sz w:val="20"/>
                <w:szCs w:val="20"/>
              </w:rPr>
              <w:t xml:space="preserve"> The mean hourly rate (column 8 of the table) for occupational codes 11-1021 </w:t>
            </w:r>
            <w:r w:rsidRPr="004404FE">
              <w:rPr>
                <w:rFonts w:ascii="Times New Roman" w:eastAsia="Times New Roman" w:hAnsi="Times New Roman" w:cs="Times New Roman"/>
                <w:i/>
                <w:iCs/>
                <w:sz w:val="20"/>
                <w:szCs w:val="20"/>
              </w:rPr>
              <w:t>General and Operational Managers</w:t>
            </w:r>
            <w:r w:rsidRPr="004404FE">
              <w:rPr>
                <w:rFonts w:ascii="Times New Roman" w:eastAsia="Times New Roman" w:hAnsi="Times New Roman" w:cs="Times New Roman"/>
                <w:sz w:val="20"/>
                <w:szCs w:val="20"/>
              </w:rPr>
              <w:t>, 11-</w:t>
            </w:r>
            <w:r w:rsidRPr="004404FE">
              <w:rPr>
                <w:rFonts w:ascii="Times New Roman" w:eastAsia="Times New Roman" w:hAnsi="Times New Roman" w:cs="Times New Roman"/>
                <w:sz w:val="20"/>
                <w:szCs w:val="20"/>
              </w:rPr>
              <w:t xml:space="preserve">3051 </w:t>
            </w:r>
            <w:r w:rsidRPr="004404FE">
              <w:rPr>
                <w:rFonts w:ascii="Times New Roman" w:eastAsia="Times New Roman" w:hAnsi="Times New Roman" w:cs="Times New Roman"/>
                <w:i/>
                <w:iCs/>
                <w:sz w:val="20"/>
                <w:szCs w:val="20"/>
              </w:rPr>
              <w:t xml:space="preserve"> Industrial</w:t>
            </w:r>
            <w:r w:rsidRPr="004404FE">
              <w:rPr>
                <w:rFonts w:ascii="Times New Roman" w:eastAsia="Times New Roman" w:hAnsi="Times New Roman" w:cs="Times New Roman"/>
                <w:i/>
                <w:iCs/>
                <w:sz w:val="20"/>
                <w:szCs w:val="20"/>
              </w:rPr>
              <w:t xml:space="preserve"> Production Managers</w:t>
            </w:r>
            <w:r w:rsidRPr="004404FE">
              <w:rPr>
                <w:rFonts w:ascii="Times New Roman" w:eastAsia="Times New Roman" w:hAnsi="Times New Roman" w:cs="Times New Roman"/>
                <w:sz w:val="20"/>
                <w:szCs w:val="20"/>
              </w:rPr>
              <w:t xml:space="preserve">, and 43-6010 </w:t>
            </w:r>
            <w:r w:rsidRPr="004404FE">
              <w:rPr>
                <w:rFonts w:ascii="Times New Roman" w:eastAsia="Times New Roman" w:hAnsi="Times New Roman" w:cs="Times New Roman"/>
                <w:i/>
                <w:iCs/>
                <w:sz w:val="20"/>
                <w:szCs w:val="20"/>
              </w:rPr>
              <w:t xml:space="preserve">Secretaries and Administrative Assistants </w:t>
            </w:r>
            <w:r w:rsidRPr="004404FE">
              <w:rPr>
                <w:rFonts w:ascii="Times New Roman" w:eastAsia="Times New Roman" w:hAnsi="Times New Roman" w:cs="Times New Roman"/>
                <w:sz w:val="20"/>
                <w:szCs w:val="20"/>
              </w:rPr>
              <w:t>were used for Managerial ($56.06), Technical ($50.74), and clerical ($20.70) respectively.</w:t>
            </w:r>
            <w:r w:rsidRPr="004404FE">
              <w:rPr>
                <w:rFonts w:ascii="Times New Roman" w:eastAsia="Times New Roman" w:hAnsi="Times New Roman" w:cs="Times New Roman"/>
                <w:i/>
                <w:iCs/>
                <w:sz w:val="20"/>
                <w:szCs w:val="20"/>
              </w:rPr>
              <w:t xml:space="preserve"> </w:t>
            </w:r>
            <w:r w:rsidRPr="004404FE">
              <w:rPr>
                <w:rFonts w:ascii="Times New Roman" w:eastAsia="Times New Roman" w:hAnsi="Times New Roman" w:cs="Times New Roman"/>
                <w:sz w:val="20"/>
                <w:szCs w:val="20"/>
              </w:rPr>
              <w:t>The rates have been increased by 110 percent to account for the benefit packages available to those employed by private industry.</w:t>
            </w:r>
          </w:p>
        </w:tc>
      </w:tr>
      <w:tr w14:paraId="10AAEF0B"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4012148B" w14:textId="77777777">
            <w:pPr>
              <w:spacing w:after="0" w:line="240" w:lineRule="auto"/>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xml:space="preserve">c.  No new facilities are expected to be built in this time </w:t>
            </w:r>
            <w:r w:rsidRPr="004404FE">
              <w:rPr>
                <w:rFonts w:ascii="Times New Roman" w:eastAsia="Times New Roman" w:hAnsi="Times New Roman" w:cs="Times New Roman"/>
                <w:sz w:val="20"/>
                <w:szCs w:val="20"/>
              </w:rPr>
              <w:t>period..</w:t>
            </w:r>
          </w:p>
        </w:tc>
      </w:tr>
      <w:tr w14:paraId="29061D36"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08A1249C" w14:textId="77777777">
            <w:pPr>
              <w:spacing w:after="0" w:line="240" w:lineRule="auto"/>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xml:space="preserve">d. All </w:t>
            </w:r>
            <w:r w:rsidRPr="004404FE">
              <w:rPr>
                <w:rFonts w:ascii="Times New Roman" w:eastAsia="Times New Roman" w:hAnsi="Times New Roman" w:cs="Times New Roman"/>
                <w:sz w:val="20"/>
                <w:szCs w:val="20"/>
              </w:rPr>
              <w:t>respondants</w:t>
            </w:r>
            <w:r w:rsidRPr="004404FE">
              <w:rPr>
                <w:rFonts w:ascii="Times New Roman" w:eastAsia="Times New Roman" w:hAnsi="Times New Roman" w:cs="Times New Roman"/>
                <w:sz w:val="20"/>
                <w:szCs w:val="20"/>
              </w:rPr>
              <w:t xml:space="preserve"> are required to perform initial performance testing in the first year.  </w:t>
            </w:r>
          </w:p>
        </w:tc>
      </w:tr>
      <w:tr w14:paraId="657FBCAC"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6A9B5E5B" w14:textId="77777777">
            <w:pPr>
              <w:spacing w:after="0" w:line="240" w:lineRule="auto"/>
              <w:rPr>
                <w:rFonts w:ascii="Times New Roman" w:eastAsia="Times New Roman" w:hAnsi="Times New Roman" w:cs="Times New Roman"/>
                <w:sz w:val="20"/>
                <w:szCs w:val="20"/>
              </w:rPr>
            </w:pPr>
            <w:r w:rsidRPr="004404FE">
              <w:rPr>
                <w:rFonts w:ascii="Times New Roman" w:eastAsia="Times New Roman" w:hAnsi="Times New Roman" w:cs="Times New Roman"/>
                <w:sz w:val="20"/>
                <w:szCs w:val="20"/>
              </w:rPr>
              <w:t xml:space="preserve">e.  Respondents must conduct repeat performance tests on existing kilns every 5 years to demonstrate continuous compliance.   </w:t>
            </w:r>
          </w:p>
        </w:tc>
      </w:tr>
      <w:tr w14:paraId="78878BD8"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7075F6BC"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f.  Assumed that each respondent will take 4 hours to complete the inspection and maintenance of affected sources, control devices, and monitoring systems according to operation, maintenance, and monitoring plan.</w:t>
            </w:r>
          </w:p>
        </w:tc>
      </w:tr>
      <w:tr w14:paraId="1FF71D5B"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030CDFEC"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g.   Assumed that it will take 8 hours each and two times per year to complete semiannual compliance reports.</w:t>
            </w:r>
          </w:p>
        </w:tc>
      </w:tr>
      <w:tr w14:paraId="0897D6F1"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662DDD83"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h.   Assumed that it will take 8 hours once a year to write the emergency startup, shutdown, or malfunction reports.</w:t>
            </w:r>
          </w:p>
        </w:tc>
      </w:tr>
      <w:tr w14:paraId="3B05283C"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441D81B0"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i</w:t>
            </w:r>
            <w:r w:rsidRPr="004404FE">
              <w:rPr>
                <w:rFonts w:ascii="Times New Roman" w:eastAsia="Times New Roman" w:hAnsi="Times New Roman" w:cs="Times New Roman"/>
                <w:color w:val="000000"/>
                <w:sz w:val="20"/>
                <w:szCs w:val="20"/>
              </w:rPr>
              <w:t xml:space="preserve">.   Assumed that this action was </w:t>
            </w:r>
            <w:r w:rsidRPr="004404FE">
              <w:rPr>
                <w:rFonts w:ascii="Times New Roman" w:eastAsia="Times New Roman" w:hAnsi="Times New Roman" w:cs="Times New Roman"/>
                <w:color w:val="000000"/>
                <w:sz w:val="20"/>
                <w:szCs w:val="20"/>
              </w:rPr>
              <w:t>acoomplished</w:t>
            </w:r>
            <w:r w:rsidRPr="004404FE">
              <w:rPr>
                <w:rFonts w:ascii="Times New Roman" w:eastAsia="Times New Roman" w:hAnsi="Times New Roman" w:cs="Times New Roman"/>
                <w:color w:val="000000"/>
                <w:sz w:val="20"/>
                <w:szCs w:val="20"/>
              </w:rPr>
              <w:t xml:space="preserve"> in year 1, and not required in years 2 and 3.</w:t>
            </w:r>
          </w:p>
        </w:tc>
      </w:tr>
      <w:tr w14:paraId="2E33BAA5"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4FE563D5"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j. Assumed that all respondents </w:t>
            </w:r>
            <w:r w:rsidRPr="004404FE">
              <w:rPr>
                <w:rFonts w:ascii="Times New Roman" w:eastAsia="Times New Roman" w:hAnsi="Times New Roman" w:cs="Times New Roman"/>
                <w:color w:val="000000"/>
                <w:sz w:val="20"/>
                <w:szCs w:val="20"/>
              </w:rPr>
              <w:t>will</w:t>
            </w:r>
            <w:r w:rsidRPr="004404FE">
              <w:rPr>
                <w:rFonts w:ascii="Times New Roman" w:eastAsia="Times New Roman" w:hAnsi="Times New Roman" w:cs="Times New Roman"/>
                <w:color w:val="000000"/>
                <w:sz w:val="20"/>
                <w:szCs w:val="20"/>
              </w:rPr>
              <w:t xml:space="preserve"> take 3 hours each to enter records of all the required information 52 times a year.</w:t>
            </w:r>
          </w:p>
        </w:tc>
      </w:tr>
      <w:tr w14:paraId="4869FD23"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118C24BC"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k.  Assumed that this action was accomplished in year 1 and not required in years 2 and 3.</w:t>
            </w:r>
          </w:p>
        </w:tc>
      </w:tr>
      <w:tr w14:paraId="0119D5AC"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25211470"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l.  Assumed that this action was accomplished in year 1 and not required in years 2 and 3.</w:t>
            </w:r>
          </w:p>
        </w:tc>
      </w:tr>
      <w:tr w14:paraId="0832267A"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5726D7D0"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m.  Assumed that respondents are required to transmit/disclose information twice per year.</w:t>
            </w:r>
          </w:p>
        </w:tc>
      </w:tr>
      <w:tr w14:paraId="5CF4561A" w14:textId="77777777" w:rsidTr="004404FE">
        <w:tblPrEx>
          <w:tblW w:w="5000" w:type="pct"/>
          <w:tblLook w:val="04A0"/>
        </w:tblPrEx>
        <w:trPr>
          <w:trHeight w:val="300"/>
        </w:trPr>
        <w:tc>
          <w:tcPr>
            <w:tcW w:w="5000" w:type="pct"/>
            <w:gridSpan w:val="9"/>
            <w:tcBorders>
              <w:top w:val="nil"/>
              <w:left w:val="nil"/>
              <w:bottom w:val="nil"/>
              <w:right w:val="nil"/>
            </w:tcBorders>
            <w:shd w:val="clear" w:color="auto" w:fill="auto"/>
            <w:hideMark/>
          </w:tcPr>
          <w:p w:rsidR="004404FE" w:rsidRPr="004404FE" w:rsidP="004404FE" w14:paraId="06FAC215" w14:textId="77777777">
            <w:pPr>
              <w:spacing w:after="0" w:line="240" w:lineRule="auto"/>
              <w:rPr>
                <w:rFonts w:ascii="Times New Roman" w:eastAsia="Times New Roman" w:hAnsi="Times New Roman" w:cs="Times New Roman"/>
                <w:color w:val="000000"/>
                <w:sz w:val="20"/>
                <w:szCs w:val="20"/>
              </w:rPr>
            </w:pPr>
            <w:r w:rsidRPr="004404FE">
              <w:rPr>
                <w:rFonts w:ascii="Times New Roman" w:eastAsia="Times New Roman" w:hAnsi="Times New Roman" w:cs="Times New Roman"/>
                <w:color w:val="000000"/>
                <w:sz w:val="20"/>
                <w:szCs w:val="20"/>
              </w:rPr>
              <w:t xml:space="preserve">n.  Totals are rounded to three significant figures. Figures may not add up exactly due to rounding. </w:t>
            </w:r>
          </w:p>
        </w:tc>
      </w:tr>
    </w:tbl>
    <w:p w:rsidR="004404FE" w:rsidP="00BB3410" w14:paraId="1A49BFC8" w14:textId="5D6A2F34">
      <w:pPr>
        <w:pStyle w:val="ListParagraph"/>
        <w:spacing w:before="240"/>
        <w:ind w:left="0"/>
        <w:rPr>
          <w:rFonts w:cstheme="minorHAnsi"/>
          <w:sz w:val="24"/>
          <w:szCs w:val="24"/>
        </w:rPr>
      </w:pPr>
    </w:p>
    <w:p w:rsidR="004404FE" w14:paraId="4DA1CE48" w14:textId="77777777">
      <w:pPr>
        <w:rPr>
          <w:rFonts w:cstheme="minorHAnsi"/>
          <w:sz w:val="24"/>
          <w:szCs w:val="24"/>
        </w:rPr>
      </w:pPr>
      <w:r>
        <w:rPr>
          <w:rFonts w:cstheme="minorHAnsi"/>
          <w:sz w:val="24"/>
          <w:szCs w:val="24"/>
        </w:rPr>
        <w:br w:type="page"/>
      </w:r>
    </w:p>
    <w:tbl>
      <w:tblPr>
        <w:tblW w:w="10900" w:type="dxa"/>
        <w:tblInd w:w="108" w:type="dxa"/>
        <w:tblLook w:val="04A0"/>
      </w:tblPr>
      <w:tblGrid>
        <w:gridCol w:w="960"/>
        <w:gridCol w:w="1360"/>
        <w:gridCol w:w="1360"/>
        <w:gridCol w:w="1260"/>
        <w:gridCol w:w="1480"/>
        <w:gridCol w:w="1540"/>
        <w:gridCol w:w="1660"/>
        <w:gridCol w:w="1280"/>
      </w:tblGrid>
      <w:tr w14:paraId="303BC221" w14:textId="77777777" w:rsidTr="000A70BA">
        <w:tblPrEx>
          <w:tblW w:w="10900" w:type="dxa"/>
          <w:tblInd w:w="108" w:type="dxa"/>
          <w:tblLook w:val="04A0"/>
        </w:tblPrEx>
        <w:trPr>
          <w:trHeight w:val="330"/>
        </w:trPr>
        <w:tc>
          <w:tcPr>
            <w:tcW w:w="10900" w:type="dxa"/>
            <w:gridSpan w:val="8"/>
            <w:tcBorders>
              <w:top w:val="nil"/>
              <w:left w:val="nil"/>
              <w:bottom w:val="nil"/>
              <w:right w:val="nil"/>
            </w:tcBorders>
            <w:shd w:val="clear" w:color="000000" w:fill="FFFFFF"/>
            <w:noWrap/>
            <w:vAlign w:val="center"/>
            <w:hideMark/>
          </w:tcPr>
          <w:p w:rsidR="000A70BA" w:rsidRPr="000A70BA" w:rsidP="000A70BA" w14:paraId="7DD00424" w14:textId="77777777">
            <w:pPr>
              <w:spacing w:after="0" w:line="240" w:lineRule="auto"/>
              <w:rPr>
                <w:rFonts w:ascii="Times New Roman" w:eastAsia="Times New Roman" w:hAnsi="Times New Roman" w:cs="Times New Roman"/>
                <w:b/>
                <w:bCs/>
                <w:sz w:val="24"/>
                <w:szCs w:val="24"/>
              </w:rPr>
            </w:pPr>
            <w:r w:rsidRPr="000A70BA">
              <w:rPr>
                <w:rFonts w:ascii="Times New Roman" w:eastAsia="Times New Roman" w:hAnsi="Times New Roman" w:cs="Times New Roman"/>
                <w:b/>
                <w:bCs/>
                <w:sz w:val="24"/>
                <w:szCs w:val="24"/>
              </w:rPr>
              <w:t>Table 4 - Summary of Annual Respondent Burden and Cost of Recordkeeping and Reporting Requirements for the Lime Manufacturing Plants (40 CFR Part 63, Subpart AAAAA) (2022 Proposed Rule)</w:t>
            </w:r>
          </w:p>
        </w:tc>
      </w:tr>
      <w:tr w14:paraId="3AFED201" w14:textId="77777777" w:rsidTr="000A70BA">
        <w:tblPrEx>
          <w:tblW w:w="10900" w:type="dxa"/>
          <w:tblInd w:w="108" w:type="dxa"/>
          <w:tblLook w:val="04A0"/>
        </w:tblPrEx>
        <w:trPr>
          <w:trHeight w:val="315"/>
        </w:trPr>
        <w:tc>
          <w:tcPr>
            <w:tcW w:w="960" w:type="dxa"/>
            <w:tcBorders>
              <w:top w:val="nil"/>
              <w:left w:val="nil"/>
              <w:bottom w:val="nil"/>
              <w:right w:val="nil"/>
            </w:tcBorders>
            <w:shd w:val="clear" w:color="000000" w:fill="FFFFFF"/>
            <w:vAlign w:val="center"/>
            <w:hideMark/>
          </w:tcPr>
          <w:p w:rsidR="000A70BA" w:rsidRPr="000A70BA" w:rsidP="000A70BA" w14:paraId="7F934693" w14:textId="77777777">
            <w:pPr>
              <w:spacing w:after="0" w:line="240" w:lineRule="auto"/>
              <w:rPr>
                <w:rFonts w:ascii="Times New Roman" w:eastAsia="Times New Roman" w:hAnsi="Times New Roman" w:cs="Times New Roman"/>
                <w:b/>
                <w:bCs/>
                <w:sz w:val="24"/>
                <w:szCs w:val="24"/>
              </w:rPr>
            </w:pPr>
            <w:r w:rsidRPr="000A70BA">
              <w:rPr>
                <w:rFonts w:ascii="Times New Roman" w:eastAsia="Times New Roman" w:hAnsi="Times New Roman" w:cs="Times New Roman"/>
                <w:b/>
                <w:bCs/>
                <w:sz w:val="24"/>
                <w:szCs w:val="24"/>
              </w:rPr>
              <w:t> </w:t>
            </w:r>
          </w:p>
        </w:tc>
        <w:tc>
          <w:tcPr>
            <w:tcW w:w="1360" w:type="dxa"/>
            <w:tcBorders>
              <w:top w:val="nil"/>
              <w:left w:val="nil"/>
              <w:bottom w:val="nil"/>
              <w:right w:val="nil"/>
            </w:tcBorders>
            <w:shd w:val="clear" w:color="000000" w:fill="FFFFFF"/>
            <w:vAlign w:val="center"/>
            <w:hideMark/>
          </w:tcPr>
          <w:p w:rsidR="000A70BA" w:rsidRPr="000A70BA" w:rsidP="000A70BA" w14:paraId="50076665" w14:textId="77777777">
            <w:pPr>
              <w:spacing w:after="0" w:line="240" w:lineRule="auto"/>
              <w:rPr>
                <w:rFonts w:ascii="Times New Roman" w:eastAsia="Times New Roman" w:hAnsi="Times New Roman" w:cs="Times New Roman"/>
                <w:b/>
                <w:bCs/>
                <w:sz w:val="24"/>
                <w:szCs w:val="24"/>
              </w:rPr>
            </w:pPr>
            <w:r w:rsidRPr="000A70BA">
              <w:rPr>
                <w:rFonts w:ascii="Times New Roman" w:eastAsia="Times New Roman" w:hAnsi="Times New Roman" w:cs="Times New Roman"/>
                <w:b/>
                <w:bCs/>
                <w:sz w:val="24"/>
                <w:szCs w:val="24"/>
              </w:rPr>
              <w:t> </w:t>
            </w:r>
          </w:p>
        </w:tc>
        <w:tc>
          <w:tcPr>
            <w:tcW w:w="1360" w:type="dxa"/>
            <w:tcBorders>
              <w:top w:val="nil"/>
              <w:left w:val="nil"/>
              <w:bottom w:val="nil"/>
              <w:right w:val="nil"/>
            </w:tcBorders>
            <w:shd w:val="clear" w:color="000000" w:fill="FFFFFF"/>
            <w:vAlign w:val="center"/>
            <w:hideMark/>
          </w:tcPr>
          <w:p w:rsidR="000A70BA" w:rsidRPr="000A70BA" w:rsidP="000A70BA" w14:paraId="46F0073C" w14:textId="77777777">
            <w:pPr>
              <w:spacing w:after="0" w:line="240" w:lineRule="auto"/>
              <w:rPr>
                <w:rFonts w:ascii="Times New Roman" w:eastAsia="Times New Roman" w:hAnsi="Times New Roman" w:cs="Times New Roman"/>
                <w:b/>
                <w:bCs/>
                <w:sz w:val="24"/>
                <w:szCs w:val="24"/>
              </w:rPr>
            </w:pPr>
            <w:r w:rsidRPr="000A70BA">
              <w:rPr>
                <w:rFonts w:ascii="Times New Roman" w:eastAsia="Times New Roman" w:hAnsi="Times New Roman" w:cs="Times New Roman"/>
                <w:b/>
                <w:bCs/>
                <w:sz w:val="24"/>
                <w:szCs w:val="24"/>
              </w:rPr>
              <w:t> </w:t>
            </w:r>
          </w:p>
        </w:tc>
        <w:tc>
          <w:tcPr>
            <w:tcW w:w="1260" w:type="dxa"/>
            <w:tcBorders>
              <w:top w:val="nil"/>
              <w:left w:val="nil"/>
              <w:bottom w:val="nil"/>
              <w:right w:val="nil"/>
            </w:tcBorders>
            <w:shd w:val="clear" w:color="000000" w:fill="FFFFFF"/>
            <w:vAlign w:val="center"/>
            <w:hideMark/>
          </w:tcPr>
          <w:p w:rsidR="000A70BA" w:rsidRPr="000A70BA" w:rsidP="000A70BA" w14:paraId="01525AC6" w14:textId="77777777">
            <w:pPr>
              <w:spacing w:after="0" w:line="240" w:lineRule="auto"/>
              <w:rPr>
                <w:rFonts w:ascii="Times New Roman" w:eastAsia="Times New Roman" w:hAnsi="Times New Roman" w:cs="Times New Roman"/>
                <w:b/>
                <w:bCs/>
                <w:sz w:val="24"/>
                <w:szCs w:val="24"/>
              </w:rPr>
            </w:pPr>
            <w:r w:rsidRPr="000A70BA">
              <w:rPr>
                <w:rFonts w:ascii="Times New Roman" w:eastAsia="Times New Roman" w:hAnsi="Times New Roman" w:cs="Times New Roman"/>
                <w:b/>
                <w:bCs/>
                <w:sz w:val="24"/>
                <w:szCs w:val="24"/>
              </w:rPr>
              <w:t> </w:t>
            </w:r>
          </w:p>
        </w:tc>
        <w:tc>
          <w:tcPr>
            <w:tcW w:w="1480" w:type="dxa"/>
            <w:tcBorders>
              <w:top w:val="nil"/>
              <w:left w:val="nil"/>
              <w:bottom w:val="nil"/>
              <w:right w:val="nil"/>
            </w:tcBorders>
            <w:shd w:val="clear" w:color="000000" w:fill="FFFFFF"/>
            <w:vAlign w:val="center"/>
            <w:hideMark/>
          </w:tcPr>
          <w:p w:rsidR="000A70BA" w:rsidRPr="000A70BA" w:rsidP="000A70BA" w14:paraId="4F710677" w14:textId="77777777">
            <w:pPr>
              <w:spacing w:after="0" w:line="240" w:lineRule="auto"/>
              <w:rPr>
                <w:rFonts w:ascii="Times New Roman" w:eastAsia="Times New Roman" w:hAnsi="Times New Roman" w:cs="Times New Roman"/>
                <w:b/>
                <w:bCs/>
                <w:sz w:val="24"/>
                <w:szCs w:val="24"/>
              </w:rPr>
            </w:pPr>
            <w:r w:rsidRPr="000A70BA">
              <w:rPr>
                <w:rFonts w:ascii="Times New Roman" w:eastAsia="Times New Roman" w:hAnsi="Times New Roman" w:cs="Times New Roman"/>
                <w:b/>
                <w:bCs/>
                <w:sz w:val="24"/>
                <w:szCs w:val="24"/>
              </w:rPr>
              <w:t> </w:t>
            </w:r>
          </w:p>
        </w:tc>
        <w:tc>
          <w:tcPr>
            <w:tcW w:w="1540" w:type="dxa"/>
            <w:tcBorders>
              <w:top w:val="nil"/>
              <w:left w:val="nil"/>
              <w:bottom w:val="nil"/>
              <w:right w:val="nil"/>
            </w:tcBorders>
            <w:shd w:val="clear" w:color="000000" w:fill="FFFFFF"/>
            <w:vAlign w:val="center"/>
            <w:hideMark/>
          </w:tcPr>
          <w:p w:rsidR="000A70BA" w:rsidRPr="000A70BA" w:rsidP="000A70BA" w14:paraId="3E11E756" w14:textId="77777777">
            <w:pPr>
              <w:spacing w:after="0" w:line="240" w:lineRule="auto"/>
              <w:rPr>
                <w:rFonts w:ascii="Times New Roman" w:eastAsia="Times New Roman" w:hAnsi="Times New Roman" w:cs="Times New Roman"/>
                <w:b/>
                <w:bCs/>
                <w:sz w:val="24"/>
                <w:szCs w:val="24"/>
              </w:rPr>
            </w:pPr>
            <w:r w:rsidRPr="000A70BA">
              <w:rPr>
                <w:rFonts w:ascii="Times New Roman" w:eastAsia="Times New Roman" w:hAnsi="Times New Roman" w:cs="Times New Roman"/>
                <w:b/>
                <w:bCs/>
                <w:sz w:val="24"/>
                <w:szCs w:val="24"/>
              </w:rPr>
              <w:t> </w:t>
            </w:r>
          </w:p>
        </w:tc>
        <w:tc>
          <w:tcPr>
            <w:tcW w:w="1660" w:type="dxa"/>
            <w:tcBorders>
              <w:top w:val="nil"/>
              <w:left w:val="nil"/>
              <w:bottom w:val="nil"/>
              <w:right w:val="nil"/>
            </w:tcBorders>
            <w:shd w:val="clear" w:color="000000" w:fill="FFFFFF"/>
            <w:vAlign w:val="center"/>
            <w:hideMark/>
          </w:tcPr>
          <w:p w:rsidR="000A70BA" w:rsidRPr="000A70BA" w:rsidP="000A70BA" w14:paraId="4FE4A6F5" w14:textId="77777777">
            <w:pPr>
              <w:spacing w:after="0" w:line="240" w:lineRule="auto"/>
              <w:rPr>
                <w:rFonts w:ascii="Times New Roman" w:eastAsia="Times New Roman" w:hAnsi="Times New Roman" w:cs="Times New Roman"/>
                <w:b/>
                <w:bCs/>
                <w:sz w:val="24"/>
                <w:szCs w:val="24"/>
              </w:rPr>
            </w:pPr>
            <w:r w:rsidRPr="000A70BA">
              <w:rPr>
                <w:rFonts w:ascii="Times New Roman" w:eastAsia="Times New Roman" w:hAnsi="Times New Roman" w:cs="Times New Roman"/>
                <w:b/>
                <w:bCs/>
                <w:sz w:val="24"/>
                <w:szCs w:val="24"/>
              </w:rPr>
              <w:t> </w:t>
            </w:r>
          </w:p>
        </w:tc>
        <w:tc>
          <w:tcPr>
            <w:tcW w:w="1280" w:type="dxa"/>
            <w:tcBorders>
              <w:top w:val="nil"/>
              <w:left w:val="nil"/>
              <w:bottom w:val="nil"/>
              <w:right w:val="nil"/>
            </w:tcBorders>
            <w:shd w:val="clear" w:color="000000" w:fill="FFFFFF"/>
            <w:vAlign w:val="center"/>
            <w:hideMark/>
          </w:tcPr>
          <w:p w:rsidR="000A70BA" w:rsidRPr="000A70BA" w:rsidP="000A70BA" w14:paraId="11E5E13E" w14:textId="77777777">
            <w:pPr>
              <w:spacing w:after="0" w:line="240" w:lineRule="auto"/>
              <w:rPr>
                <w:rFonts w:ascii="Times New Roman" w:eastAsia="Times New Roman" w:hAnsi="Times New Roman" w:cs="Times New Roman"/>
                <w:b/>
                <w:bCs/>
                <w:sz w:val="24"/>
                <w:szCs w:val="24"/>
              </w:rPr>
            </w:pPr>
            <w:r w:rsidRPr="000A70BA">
              <w:rPr>
                <w:rFonts w:ascii="Times New Roman" w:eastAsia="Times New Roman" w:hAnsi="Times New Roman" w:cs="Times New Roman"/>
                <w:b/>
                <w:bCs/>
                <w:sz w:val="24"/>
                <w:szCs w:val="24"/>
              </w:rPr>
              <w:t> </w:t>
            </w:r>
          </w:p>
        </w:tc>
      </w:tr>
      <w:tr w14:paraId="3BCA866D" w14:textId="77777777" w:rsidTr="000A70BA">
        <w:tblPrEx>
          <w:tblW w:w="10900" w:type="dxa"/>
          <w:tblInd w:w="108" w:type="dxa"/>
          <w:tblLook w:val="04A0"/>
        </w:tblPrEx>
        <w:trPr>
          <w:trHeight w:val="78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70BA" w:rsidRPr="000A70BA" w:rsidP="000A70BA" w14:paraId="5CCB38F8" w14:textId="77777777">
            <w:pPr>
              <w:spacing w:after="0" w:line="240" w:lineRule="auto"/>
              <w:jc w:val="center"/>
              <w:rPr>
                <w:rFonts w:ascii="Times New Roman" w:eastAsia="Times New Roman" w:hAnsi="Times New Roman" w:cs="Times New Roman"/>
                <w:b/>
                <w:bCs/>
                <w:sz w:val="20"/>
                <w:szCs w:val="20"/>
              </w:rPr>
            </w:pPr>
            <w:r w:rsidRPr="000A70BA">
              <w:rPr>
                <w:rFonts w:ascii="Times New Roman" w:eastAsia="Times New Roman" w:hAnsi="Times New Roman" w:cs="Times New Roman"/>
                <w:b/>
                <w:bCs/>
                <w:sz w:val="20"/>
                <w:szCs w:val="20"/>
              </w:rPr>
              <w:t>Year</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0A70BA" w:rsidRPr="000A70BA" w:rsidP="000A70BA" w14:paraId="7B555C4E" w14:textId="77777777">
            <w:pPr>
              <w:spacing w:after="0" w:line="240" w:lineRule="auto"/>
              <w:jc w:val="center"/>
              <w:rPr>
                <w:rFonts w:ascii="Times New Roman" w:eastAsia="Times New Roman" w:hAnsi="Times New Roman" w:cs="Times New Roman"/>
                <w:b/>
                <w:bCs/>
                <w:sz w:val="20"/>
                <w:szCs w:val="20"/>
              </w:rPr>
            </w:pPr>
            <w:r w:rsidRPr="000A70BA">
              <w:rPr>
                <w:rFonts w:ascii="Times New Roman" w:eastAsia="Times New Roman" w:hAnsi="Times New Roman" w:cs="Times New Roman"/>
                <w:b/>
                <w:bCs/>
                <w:sz w:val="20"/>
                <w:szCs w:val="20"/>
              </w:rPr>
              <w:t>Technical Hours</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0A70BA" w:rsidRPr="000A70BA" w:rsidP="000A70BA" w14:paraId="14C310DA" w14:textId="77777777">
            <w:pPr>
              <w:spacing w:after="0" w:line="240" w:lineRule="auto"/>
              <w:jc w:val="center"/>
              <w:rPr>
                <w:rFonts w:ascii="Times New Roman" w:eastAsia="Times New Roman" w:hAnsi="Times New Roman" w:cs="Times New Roman"/>
                <w:b/>
                <w:bCs/>
                <w:sz w:val="20"/>
                <w:szCs w:val="20"/>
              </w:rPr>
            </w:pPr>
            <w:r w:rsidRPr="000A70BA">
              <w:rPr>
                <w:rFonts w:ascii="Times New Roman" w:eastAsia="Times New Roman" w:hAnsi="Times New Roman" w:cs="Times New Roman"/>
                <w:b/>
                <w:bCs/>
                <w:sz w:val="20"/>
                <w:szCs w:val="20"/>
              </w:rPr>
              <w:t>Management Hours</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0A70BA" w:rsidRPr="000A70BA" w:rsidP="000A70BA" w14:paraId="1A6A400F" w14:textId="77777777">
            <w:pPr>
              <w:spacing w:after="0" w:line="240" w:lineRule="auto"/>
              <w:jc w:val="center"/>
              <w:rPr>
                <w:rFonts w:ascii="Times New Roman" w:eastAsia="Times New Roman" w:hAnsi="Times New Roman" w:cs="Times New Roman"/>
                <w:b/>
                <w:bCs/>
                <w:sz w:val="20"/>
                <w:szCs w:val="20"/>
              </w:rPr>
            </w:pPr>
            <w:r w:rsidRPr="000A70BA">
              <w:rPr>
                <w:rFonts w:ascii="Times New Roman" w:eastAsia="Times New Roman" w:hAnsi="Times New Roman" w:cs="Times New Roman"/>
                <w:b/>
                <w:bCs/>
                <w:sz w:val="20"/>
                <w:szCs w:val="20"/>
              </w:rPr>
              <w:t>Clerical Hours</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rsidR="000A70BA" w:rsidRPr="000A70BA" w:rsidP="000A70BA" w14:paraId="79283026" w14:textId="77777777">
            <w:pPr>
              <w:spacing w:after="0" w:line="240" w:lineRule="auto"/>
              <w:jc w:val="center"/>
              <w:rPr>
                <w:rFonts w:ascii="Times New Roman" w:eastAsia="Times New Roman" w:hAnsi="Times New Roman" w:cs="Times New Roman"/>
                <w:b/>
                <w:bCs/>
                <w:sz w:val="20"/>
                <w:szCs w:val="20"/>
              </w:rPr>
            </w:pPr>
            <w:r w:rsidRPr="000A70BA">
              <w:rPr>
                <w:rFonts w:ascii="Times New Roman" w:eastAsia="Times New Roman" w:hAnsi="Times New Roman" w:cs="Times New Roman"/>
                <w:b/>
                <w:bCs/>
                <w:sz w:val="20"/>
                <w:szCs w:val="20"/>
              </w:rPr>
              <w:t>Total Labor Hours</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rsidR="000A70BA" w:rsidRPr="000A70BA" w:rsidP="000A70BA" w14:paraId="15CC248F" w14:textId="77777777">
            <w:pPr>
              <w:spacing w:after="0" w:line="240" w:lineRule="auto"/>
              <w:jc w:val="center"/>
              <w:rPr>
                <w:rFonts w:ascii="Times New Roman" w:eastAsia="Times New Roman" w:hAnsi="Times New Roman" w:cs="Times New Roman"/>
                <w:b/>
                <w:bCs/>
                <w:sz w:val="20"/>
                <w:szCs w:val="20"/>
              </w:rPr>
            </w:pPr>
            <w:r w:rsidRPr="000A70BA">
              <w:rPr>
                <w:rFonts w:ascii="Times New Roman" w:eastAsia="Times New Roman" w:hAnsi="Times New Roman" w:cs="Times New Roman"/>
                <w:b/>
                <w:bCs/>
                <w:sz w:val="20"/>
                <w:szCs w:val="20"/>
              </w:rPr>
              <w:t>Labor Costs</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0A70BA" w:rsidRPr="000A70BA" w:rsidP="000A70BA" w14:paraId="53A33413" w14:textId="77777777">
            <w:pPr>
              <w:spacing w:after="0" w:line="240" w:lineRule="auto"/>
              <w:jc w:val="center"/>
              <w:rPr>
                <w:rFonts w:ascii="Times New Roman" w:eastAsia="Times New Roman" w:hAnsi="Times New Roman" w:cs="Times New Roman"/>
                <w:b/>
                <w:bCs/>
                <w:sz w:val="20"/>
                <w:szCs w:val="20"/>
              </w:rPr>
            </w:pPr>
            <w:r w:rsidRPr="000A70BA">
              <w:rPr>
                <w:rFonts w:ascii="Times New Roman" w:eastAsia="Times New Roman" w:hAnsi="Times New Roman" w:cs="Times New Roman"/>
                <w:b/>
                <w:bCs/>
                <w:sz w:val="20"/>
                <w:szCs w:val="20"/>
              </w:rPr>
              <w:t>Non-Labor (Capital/Startup and O&amp;M) Costs</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0A70BA" w:rsidRPr="000A70BA" w:rsidP="000A70BA" w14:paraId="3711AA99" w14:textId="77777777">
            <w:pPr>
              <w:spacing w:after="0" w:line="240" w:lineRule="auto"/>
              <w:jc w:val="center"/>
              <w:rPr>
                <w:rFonts w:ascii="Times New Roman" w:eastAsia="Times New Roman" w:hAnsi="Times New Roman" w:cs="Times New Roman"/>
                <w:b/>
                <w:bCs/>
                <w:sz w:val="20"/>
                <w:szCs w:val="20"/>
              </w:rPr>
            </w:pPr>
            <w:r w:rsidRPr="000A70BA">
              <w:rPr>
                <w:rFonts w:ascii="Times New Roman" w:eastAsia="Times New Roman" w:hAnsi="Times New Roman" w:cs="Times New Roman"/>
                <w:b/>
                <w:bCs/>
                <w:sz w:val="20"/>
                <w:szCs w:val="20"/>
              </w:rPr>
              <w:t>Total Costs</w:t>
            </w:r>
          </w:p>
        </w:tc>
      </w:tr>
      <w:tr w14:paraId="7A2E0548" w14:textId="77777777" w:rsidTr="000A70BA">
        <w:tblPrEx>
          <w:tblW w:w="10900" w:type="dxa"/>
          <w:tblInd w:w="108" w:type="dxa"/>
          <w:tblLook w:val="04A0"/>
        </w:tblPrEx>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A70BA" w:rsidRPr="000A70BA" w:rsidP="000A70BA" w14:paraId="6393CB14"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 xml:space="preserve">1 </w:t>
            </w:r>
          </w:p>
        </w:tc>
        <w:tc>
          <w:tcPr>
            <w:tcW w:w="13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37E2A30C"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8,838</w:t>
            </w:r>
          </w:p>
        </w:tc>
        <w:tc>
          <w:tcPr>
            <w:tcW w:w="13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0C95C29A"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442</w:t>
            </w:r>
          </w:p>
        </w:tc>
        <w:tc>
          <w:tcPr>
            <w:tcW w:w="12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68574D1C"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884</w:t>
            </w:r>
          </w:p>
        </w:tc>
        <w:tc>
          <w:tcPr>
            <w:tcW w:w="148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783609BA"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10,163</w:t>
            </w:r>
          </w:p>
        </w:tc>
        <w:tc>
          <w:tcPr>
            <w:tcW w:w="154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4C202D9D"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$1,030,000</w:t>
            </w:r>
          </w:p>
        </w:tc>
        <w:tc>
          <w:tcPr>
            <w:tcW w:w="16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0982C26B"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$335,000</w:t>
            </w:r>
          </w:p>
        </w:tc>
        <w:tc>
          <w:tcPr>
            <w:tcW w:w="128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7869494D"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$1,370,000</w:t>
            </w:r>
          </w:p>
        </w:tc>
      </w:tr>
      <w:tr w14:paraId="236499B1" w14:textId="77777777" w:rsidTr="000A70BA">
        <w:tblPrEx>
          <w:tblW w:w="10900" w:type="dxa"/>
          <w:tblInd w:w="108" w:type="dxa"/>
          <w:tblLook w:val="04A0"/>
        </w:tblPrEx>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A70BA" w:rsidRPr="000A70BA" w:rsidP="000A70BA" w14:paraId="528D942A"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 xml:space="preserve">2 </w:t>
            </w:r>
          </w:p>
        </w:tc>
        <w:tc>
          <w:tcPr>
            <w:tcW w:w="13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1C79F696"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6,528</w:t>
            </w:r>
          </w:p>
        </w:tc>
        <w:tc>
          <w:tcPr>
            <w:tcW w:w="13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0DF59E7B"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326</w:t>
            </w:r>
          </w:p>
        </w:tc>
        <w:tc>
          <w:tcPr>
            <w:tcW w:w="12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22CD7AD3"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653</w:t>
            </w:r>
          </w:p>
        </w:tc>
        <w:tc>
          <w:tcPr>
            <w:tcW w:w="148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3FEDB596"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7,507</w:t>
            </w:r>
          </w:p>
        </w:tc>
        <w:tc>
          <w:tcPr>
            <w:tcW w:w="154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1D5C1988"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$760,000</w:t>
            </w:r>
          </w:p>
        </w:tc>
        <w:tc>
          <w:tcPr>
            <w:tcW w:w="16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714C284E"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$335,000</w:t>
            </w:r>
          </w:p>
        </w:tc>
        <w:tc>
          <w:tcPr>
            <w:tcW w:w="128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11B3377E"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$1,100,000</w:t>
            </w:r>
          </w:p>
        </w:tc>
      </w:tr>
      <w:tr w14:paraId="74CD67D3" w14:textId="77777777" w:rsidTr="000A70BA">
        <w:tblPrEx>
          <w:tblW w:w="10900" w:type="dxa"/>
          <w:tblInd w:w="108" w:type="dxa"/>
          <w:tblLook w:val="04A0"/>
        </w:tblPrEx>
        <w:trPr>
          <w:trHeight w:val="315"/>
        </w:trPr>
        <w:tc>
          <w:tcPr>
            <w:tcW w:w="960" w:type="dxa"/>
            <w:tcBorders>
              <w:top w:val="nil"/>
              <w:left w:val="single" w:sz="4" w:space="0" w:color="auto"/>
              <w:bottom w:val="double" w:sz="6" w:space="0" w:color="auto"/>
              <w:right w:val="single" w:sz="4" w:space="0" w:color="auto"/>
            </w:tcBorders>
            <w:shd w:val="clear" w:color="000000" w:fill="FFFFFF"/>
            <w:noWrap/>
            <w:vAlign w:val="bottom"/>
            <w:hideMark/>
          </w:tcPr>
          <w:p w:rsidR="000A70BA" w:rsidRPr="000A70BA" w:rsidP="000A70BA" w14:paraId="6568E8A0"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 xml:space="preserve">3 </w:t>
            </w:r>
          </w:p>
        </w:tc>
        <w:tc>
          <w:tcPr>
            <w:tcW w:w="1360" w:type="dxa"/>
            <w:tcBorders>
              <w:top w:val="nil"/>
              <w:left w:val="nil"/>
              <w:bottom w:val="double" w:sz="6" w:space="0" w:color="auto"/>
              <w:right w:val="single" w:sz="4" w:space="0" w:color="auto"/>
            </w:tcBorders>
            <w:shd w:val="clear" w:color="000000" w:fill="FFFFFF"/>
            <w:noWrap/>
            <w:vAlign w:val="bottom"/>
            <w:hideMark/>
          </w:tcPr>
          <w:p w:rsidR="000A70BA" w:rsidRPr="000A70BA" w:rsidP="000A70BA" w14:paraId="04B12D5A"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6,528</w:t>
            </w:r>
          </w:p>
        </w:tc>
        <w:tc>
          <w:tcPr>
            <w:tcW w:w="1360" w:type="dxa"/>
            <w:tcBorders>
              <w:top w:val="nil"/>
              <w:left w:val="nil"/>
              <w:bottom w:val="double" w:sz="6" w:space="0" w:color="auto"/>
              <w:right w:val="single" w:sz="4" w:space="0" w:color="auto"/>
            </w:tcBorders>
            <w:shd w:val="clear" w:color="000000" w:fill="FFFFFF"/>
            <w:noWrap/>
            <w:vAlign w:val="bottom"/>
            <w:hideMark/>
          </w:tcPr>
          <w:p w:rsidR="000A70BA" w:rsidRPr="000A70BA" w:rsidP="000A70BA" w14:paraId="1C258667"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326</w:t>
            </w:r>
          </w:p>
        </w:tc>
        <w:tc>
          <w:tcPr>
            <w:tcW w:w="1260" w:type="dxa"/>
            <w:tcBorders>
              <w:top w:val="nil"/>
              <w:left w:val="nil"/>
              <w:bottom w:val="double" w:sz="6" w:space="0" w:color="auto"/>
              <w:right w:val="single" w:sz="4" w:space="0" w:color="auto"/>
            </w:tcBorders>
            <w:shd w:val="clear" w:color="000000" w:fill="FFFFFF"/>
            <w:noWrap/>
            <w:vAlign w:val="bottom"/>
            <w:hideMark/>
          </w:tcPr>
          <w:p w:rsidR="000A70BA" w:rsidRPr="000A70BA" w:rsidP="000A70BA" w14:paraId="66A1D370"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653</w:t>
            </w:r>
          </w:p>
        </w:tc>
        <w:tc>
          <w:tcPr>
            <w:tcW w:w="1480" w:type="dxa"/>
            <w:tcBorders>
              <w:top w:val="nil"/>
              <w:left w:val="nil"/>
              <w:bottom w:val="double" w:sz="6" w:space="0" w:color="auto"/>
              <w:right w:val="single" w:sz="4" w:space="0" w:color="auto"/>
            </w:tcBorders>
            <w:shd w:val="clear" w:color="000000" w:fill="FFFFFF"/>
            <w:noWrap/>
            <w:vAlign w:val="bottom"/>
            <w:hideMark/>
          </w:tcPr>
          <w:p w:rsidR="000A70BA" w:rsidRPr="000A70BA" w:rsidP="000A70BA" w14:paraId="69396E77"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7,507</w:t>
            </w:r>
          </w:p>
        </w:tc>
        <w:tc>
          <w:tcPr>
            <w:tcW w:w="1540" w:type="dxa"/>
            <w:tcBorders>
              <w:top w:val="nil"/>
              <w:left w:val="nil"/>
              <w:bottom w:val="double" w:sz="6" w:space="0" w:color="auto"/>
              <w:right w:val="single" w:sz="4" w:space="0" w:color="auto"/>
            </w:tcBorders>
            <w:shd w:val="clear" w:color="000000" w:fill="FFFFFF"/>
            <w:noWrap/>
            <w:vAlign w:val="bottom"/>
            <w:hideMark/>
          </w:tcPr>
          <w:p w:rsidR="000A70BA" w:rsidRPr="000A70BA" w:rsidP="000A70BA" w14:paraId="5B4FB1F5"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$760,000</w:t>
            </w:r>
          </w:p>
        </w:tc>
        <w:tc>
          <w:tcPr>
            <w:tcW w:w="1660" w:type="dxa"/>
            <w:tcBorders>
              <w:top w:val="nil"/>
              <w:left w:val="nil"/>
              <w:bottom w:val="double" w:sz="6" w:space="0" w:color="auto"/>
              <w:right w:val="single" w:sz="4" w:space="0" w:color="auto"/>
            </w:tcBorders>
            <w:shd w:val="clear" w:color="000000" w:fill="FFFFFF"/>
            <w:noWrap/>
            <w:vAlign w:val="bottom"/>
            <w:hideMark/>
          </w:tcPr>
          <w:p w:rsidR="000A70BA" w:rsidRPr="000A70BA" w:rsidP="000A70BA" w14:paraId="1B6ADEF8"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$335,000</w:t>
            </w:r>
          </w:p>
        </w:tc>
        <w:tc>
          <w:tcPr>
            <w:tcW w:w="1280" w:type="dxa"/>
            <w:tcBorders>
              <w:top w:val="nil"/>
              <w:left w:val="nil"/>
              <w:bottom w:val="double" w:sz="6" w:space="0" w:color="auto"/>
              <w:right w:val="single" w:sz="4" w:space="0" w:color="auto"/>
            </w:tcBorders>
            <w:shd w:val="clear" w:color="000000" w:fill="FFFFFF"/>
            <w:noWrap/>
            <w:vAlign w:val="bottom"/>
            <w:hideMark/>
          </w:tcPr>
          <w:p w:rsidR="000A70BA" w:rsidRPr="000A70BA" w:rsidP="000A70BA" w14:paraId="6DF89733"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$1,100,000</w:t>
            </w:r>
          </w:p>
        </w:tc>
      </w:tr>
      <w:tr w14:paraId="447AD870" w14:textId="77777777" w:rsidTr="000A70BA">
        <w:tblPrEx>
          <w:tblW w:w="10900" w:type="dxa"/>
          <w:tblInd w:w="108" w:type="dxa"/>
          <w:tblLook w:val="04A0"/>
        </w:tblPrEx>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A70BA" w:rsidRPr="000A70BA" w:rsidP="000A70BA" w14:paraId="071503DD"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Total</w:t>
            </w:r>
          </w:p>
        </w:tc>
        <w:tc>
          <w:tcPr>
            <w:tcW w:w="13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4C41F2A7"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21,893</w:t>
            </w:r>
          </w:p>
        </w:tc>
        <w:tc>
          <w:tcPr>
            <w:tcW w:w="13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1906C172"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1,095</w:t>
            </w:r>
          </w:p>
        </w:tc>
        <w:tc>
          <w:tcPr>
            <w:tcW w:w="12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3337DE8C"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2,189</w:t>
            </w:r>
          </w:p>
        </w:tc>
        <w:tc>
          <w:tcPr>
            <w:tcW w:w="148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01617A2E"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25,176</w:t>
            </w:r>
          </w:p>
        </w:tc>
        <w:tc>
          <w:tcPr>
            <w:tcW w:w="154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1398D79C"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$2,550,000</w:t>
            </w:r>
          </w:p>
        </w:tc>
        <w:tc>
          <w:tcPr>
            <w:tcW w:w="16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6994252E"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$1,005,000</w:t>
            </w:r>
          </w:p>
        </w:tc>
        <w:tc>
          <w:tcPr>
            <w:tcW w:w="128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7363532D"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$3,570,000</w:t>
            </w:r>
          </w:p>
        </w:tc>
      </w:tr>
      <w:tr w14:paraId="47609E4F" w14:textId="77777777" w:rsidTr="000A70BA">
        <w:tblPrEx>
          <w:tblW w:w="10900" w:type="dxa"/>
          <w:tblInd w:w="108" w:type="dxa"/>
          <w:tblLook w:val="04A0"/>
        </w:tblPrEx>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A70BA" w:rsidRPr="000A70BA" w:rsidP="000A70BA" w14:paraId="37CE1A87"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Average</w:t>
            </w:r>
          </w:p>
        </w:tc>
        <w:tc>
          <w:tcPr>
            <w:tcW w:w="13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78DC7EB6"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7,298</w:t>
            </w:r>
          </w:p>
        </w:tc>
        <w:tc>
          <w:tcPr>
            <w:tcW w:w="13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3DF60BDF"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365</w:t>
            </w:r>
          </w:p>
        </w:tc>
        <w:tc>
          <w:tcPr>
            <w:tcW w:w="12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23323850"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730</w:t>
            </w:r>
          </w:p>
        </w:tc>
        <w:tc>
          <w:tcPr>
            <w:tcW w:w="148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58A727C8"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8,392</w:t>
            </w:r>
          </w:p>
        </w:tc>
        <w:tc>
          <w:tcPr>
            <w:tcW w:w="1540" w:type="dxa"/>
            <w:tcBorders>
              <w:top w:val="nil"/>
              <w:left w:val="nil"/>
              <w:bottom w:val="single" w:sz="4" w:space="0" w:color="auto"/>
              <w:right w:val="single" w:sz="4" w:space="0" w:color="auto"/>
            </w:tcBorders>
            <w:shd w:val="clear" w:color="auto" w:fill="auto"/>
            <w:noWrap/>
            <w:vAlign w:val="bottom"/>
            <w:hideMark/>
          </w:tcPr>
          <w:p w:rsidR="000A70BA" w:rsidRPr="000A70BA" w:rsidP="000A70BA" w14:paraId="1FAE11E1"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$850,000</w:t>
            </w:r>
          </w:p>
        </w:tc>
        <w:tc>
          <w:tcPr>
            <w:tcW w:w="166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73F09FA1"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$335,000</w:t>
            </w:r>
          </w:p>
        </w:tc>
        <w:tc>
          <w:tcPr>
            <w:tcW w:w="1280" w:type="dxa"/>
            <w:tcBorders>
              <w:top w:val="nil"/>
              <w:left w:val="nil"/>
              <w:bottom w:val="single" w:sz="4" w:space="0" w:color="auto"/>
              <w:right w:val="single" w:sz="4" w:space="0" w:color="auto"/>
            </w:tcBorders>
            <w:shd w:val="clear" w:color="000000" w:fill="FFFFFF"/>
            <w:noWrap/>
            <w:vAlign w:val="bottom"/>
            <w:hideMark/>
          </w:tcPr>
          <w:p w:rsidR="000A70BA" w:rsidRPr="000A70BA" w:rsidP="000A70BA" w14:paraId="7128DAD9" w14:textId="77777777">
            <w:pPr>
              <w:spacing w:after="0" w:line="240" w:lineRule="auto"/>
              <w:jc w:val="center"/>
              <w:rPr>
                <w:rFonts w:ascii="Times New Roman" w:eastAsia="Times New Roman" w:hAnsi="Times New Roman" w:cs="Times New Roman"/>
                <w:sz w:val="20"/>
                <w:szCs w:val="20"/>
              </w:rPr>
            </w:pPr>
            <w:r w:rsidRPr="000A70BA">
              <w:rPr>
                <w:rFonts w:ascii="Times New Roman" w:eastAsia="Times New Roman" w:hAnsi="Times New Roman" w:cs="Times New Roman"/>
                <w:sz w:val="20"/>
                <w:szCs w:val="20"/>
              </w:rPr>
              <w:t>$1,190,000</w:t>
            </w:r>
          </w:p>
        </w:tc>
      </w:tr>
    </w:tbl>
    <w:p w:rsidR="000A70BA" w:rsidP="00BB3410" w14:paraId="69A0EB27" w14:textId="54E74B59">
      <w:pPr>
        <w:pStyle w:val="ListParagraph"/>
        <w:spacing w:before="240"/>
        <w:ind w:left="0"/>
        <w:rPr>
          <w:rFonts w:cstheme="minorHAnsi"/>
          <w:sz w:val="24"/>
          <w:szCs w:val="24"/>
        </w:rPr>
      </w:pPr>
    </w:p>
    <w:p w:rsidR="000A70BA" w14:paraId="484265CE" w14:textId="77777777">
      <w:pPr>
        <w:rPr>
          <w:rFonts w:cstheme="minorHAnsi"/>
          <w:sz w:val="24"/>
          <w:szCs w:val="24"/>
        </w:rPr>
      </w:pPr>
      <w:r>
        <w:rPr>
          <w:rFonts w:cstheme="minorHAnsi"/>
          <w:sz w:val="24"/>
          <w:szCs w:val="24"/>
        </w:rPr>
        <w:br w:type="page"/>
      </w:r>
    </w:p>
    <w:tbl>
      <w:tblPr>
        <w:tblW w:w="5000" w:type="pct"/>
        <w:tblLook w:val="04A0"/>
      </w:tblPr>
      <w:tblGrid>
        <w:gridCol w:w="5559"/>
        <w:gridCol w:w="947"/>
        <w:gridCol w:w="1007"/>
        <w:gridCol w:w="956"/>
        <w:gridCol w:w="937"/>
        <w:gridCol w:w="871"/>
        <w:gridCol w:w="1084"/>
        <w:gridCol w:w="903"/>
        <w:gridCol w:w="912"/>
      </w:tblGrid>
      <w:tr w14:paraId="685A42D0" w14:textId="77777777" w:rsidTr="003E6561">
        <w:tblPrEx>
          <w:tblW w:w="5000" w:type="pct"/>
          <w:tblLook w:val="04A0"/>
        </w:tblPrEx>
        <w:trPr>
          <w:trHeight w:val="315"/>
        </w:trPr>
        <w:tc>
          <w:tcPr>
            <w:tcW w:w="4597" w:type="pct"/>
            <w:gridSpan w:val="8"/>
            <w:tcBorders>
              <w:top w:val="nil"/>
              <w:left w:val="nil"/>
              <w:bottom w:val="nil"/>
              <w:right w:val="nil"/>
            </w:tcBorders>
            <w:shd w:val="clear" w:color="auto" w:fill="auto"/>
            <w:noWrap/>
            <w:vAlign w:val="center"/>
            <w:hideMark/>
          </w:tcPr>
          <w:p w:rsidR="003E6561" w:rsidRPr="003E6561" w:rsidP="003E6561" w14:paraId="2C038213" w14:textId="77777777">
            <w:pPr>
              <w:spacing w:after="0" w:line="240" w:lineRule="auto"/>
              <w:rPr>
                <w:rFonts w:ascii="Times New Roman" w:eastAsia="Times New Roman" w:hAnsi="Times New Roman" w:cs="Times New Roman"/>
                <w:b/>
                <w:bCs/>
                <w:color w:val="000000"/>
                <w:sz w:val="24"/>
                <w:szCs w:val="24"/>
              </w:rPr>
            </w:pPr>
            <w:r w:rsidRPr="003E6561">
              <w:rPr>
                <w:rFonts w:ascii="Times New Roman" w:eastAsia="Times New Roman" w:hAnsi="Times New Roman" w:cs="Times New Roman"/>
                <w:b/>
                <w:bCs/>
                <w:color w:val="000000"/>
                <w:sz w:val="24"/>
                <w:szCs w:val="24"/>
              </w:rPr>
              <w:t>Table 5: Average Annual EPA Burden and Cost Year One – Lime Manufacturing Plants (40 CFR Part 63, Subpart AAAAA) (2022 Proposed Rule)</w:t>
            </w:r>
          </w:p>
        </w:tc>
        <w:tc>
          <w:tcPr>
            <w:tcW w:w="403" w:type="pct"/>
            <w:tcBorders>
              <w:top w:val="nil"/>
              <w:left w:val="nil"/>
              <w:bottom w:val="nil"/>
              <w:right w:val="nil"/>
            </w:tcBorders>
            <w:shd w:val="clear" w:color="auto" w:fill="auto"/>
            <w:noWrap/>
            <w:vAlign w:val="bottom"/>
            <w:hideMark/>
          </w:tcPr>
          <w:p w:rsidR="003E6561" w:rsidRPr="003E6561" w:rsidP="003E6561" w14:paraId="1DA1EEFE" w14:textId="77777777">
            <w:pPr>
              <w:spacing w:after="0" w:line="240" w:lineRule="auto"/>
              <w:rPr>
                <w:rFonts w:ascii="Times New Roman" w:eastAsia="Times New Roman" w:hAnsi="Times New Roman" w:cs="Times New Roman"/>
                <w:b/>
                <w:bCs/>
                <w:color w:val="000000"/>
                <w:sz w:val="24"/>
                <w:szCs w:val="24"/>
              </w:rPr>
            </w:pPr>
          </w:p>
        </w:tc>
      </w:tr>
      <w:tr w14:paraId="6653ECBC" w14:textId="77777777" w:rsidTr="003E6561">
        <w:tblPrEx>
          <w:tblW w:w="5000" w:type="pct"/>
          <w:tblLook w:val="04A0"/>
        </w:tblPrEx>
        <w:trPr>
          <w:trHeight w:val="315"/>
        </w:trPr>
        <w:tc>
          <w:tcPr>
            <w:tcW w:w="2147" w:type="pct"/>
            <w:tcBorders>
              <w:top w:val="nil"/>
              <w:left w:val="nil"/>
              <w:bottom w:val="nil"/>
              <w:right w:val="nil"/>
            </w:tcBorders>
            <w:shd w:val="clear" w:color="auto" w:fill="auto"/>
            <w:noWrap/>
            <w:vAlign w:val="center"/>
            <w:hideMark/>
          </w:tcPr>
          <w:p w:rsidR="003E6561" w:rsidRPr="003E6561" w:rsidP="003E6561" w14:paraId="69C21CC5" w14:textId="77777777">
            <w:pPr>
              <w:spacing w:after="0" w:line="240" w:lineRule="auto"/>
              <w:rPr>
                <w:rFonts w:ascii="Times New Roman" w:eastAsia="Times New Roman" w:hAnsi="Times New Roman" w:cs="Times New Roman"/>
                <w:sz w:val="20"/>
                <w:szCs w:val="20"/>
              </w:rPr>
            </w:pPr>
          </w:p>
        </w:tc>
        <w:tc>
          <w:tcPr>
            <w:tcW w:w="344" w:type="pct"/>
            <w:tcBorders>
              <w:top w:val="nil"/>
              <w:left w:val="nil"/>
              <w:bottom w:val="nil"/>
              <w:right w:val="nil"/>
            </w:tcBorders>
            <w:shd w:val="clear" w:color="auto" w:fill="auto"/>
            <w:noWrap/>
            <w:vAlign w:val="bottom"/>
            <w:hideMark/>
          </w:tcPr>
          <w:p w:rsidR="003E6561" w:rsidRPr="003E6561" w:rsidP="003E6561" w14:paraId="56D6B165" w14:textId="77777777">
            <w:pPr>
              <w:spacing w:after="0" w:line="240" w:lineRule="auto"/>
              <w:rPr>
                <w:rFonts w:ascii="Times New Roman" w:eastAsia="Times New Roman" w:hAnsi="Times New Roman" w:cs="Times New Roman"/>
                <w:sz w:val="20"/>
                <w:szCs w:val="20"/>
              </w:rPr>
            </w:pPr>
          </w:p>
        </w:tc>
        <w:tc>
          <w:tcPr>
            <w:tcW w:w="367" w:type="pct"/>
            <w:tcBorders>
              <w:top w:val="nil"/>
              <w:left w:val="nil"/>
              <w:bottom w:val="nil"/>
              <w:right w:val="nil"/>
            </w:tcBorders>
            <w:shd w:val="clear" w:color="auto" w:fill="auto"/>
            <w:noWrap/>
            <w:vAlign w:val="bottom"/>
            <w:hideMark/>
          </w:tcPr>
          <w:p w:rsidR="003E6561" w:rsidRPr="003E6561" w:rsidP="003E6561" w14:paraId="056044E4" w14:textId="77777777">
            <w:pPr>
              <w:spacing w:after="0" w:line="240" w:lineRule="auto"/>
              <w:rPr>
                <w:rFonts w:ascii="Times New Roman" w:eastAsia="Times New Roman" w:hAnsi="Times New Roman" w:cs="Times New Roman"/>
                <w:sz w:val="20"/>
                <w:szCs w:val="20"/>
              </w:rPr>
            </w:pPr>
          </w:p>
        </w:tc>
        <w:tc>
          <w:tcPr>
            <w:tcW w:w="348" w:type="pct"/>
            <w:tcBorders>
              <w:top w:val="nil"/>
              <w:left w:val="nil"/>
              <w:bottom w:val="nil"/>
              <w:right w:val="nil"/>
            </w:tcBorders>
            <w:shd w:val="clear" w:color="auto" w:fill="auto"/>
            <w:noWrap/>
            <w:vAlign w:val="bottom"/>
            <w:hideMark/>
          </w:tcPr>
          <w:p w:rsidR="003E6561" w:rsidRPr="003E6561" w:rsidP="003E6561" w14:paraId="593F8018" w14:textId="77777777">
            <w:pPr>
              <w:spacing w:after="0" w:line="240" w:lineRule="auto"/>
              <w:rPr>
                <w:rFonts w:ascii="Times New Roman" w:eastAsia="Times New Roman" w:hAnsi="Times New Roman" w:cs="Times New Roman"/>
                <w:sz w:val="20"/>
                <w:szCs w:val="20"/>
              </w:rPr>
            </w:pPr>
          </w:p>
        </w:tc>
        <w:tc>
          <w:tcPr>
            <w:tcW w:w="346" w:type="pct"/>
            <w:tcBorders>
              <w:top w:val="nil"/>
              <w:left w:val="nil"/>
              <w:bottom w:val="nil"/>
              <w:right w:val="nil"/>
            </w:tcBorders>
            <w:shd w:val="clear" w:color="auto" w:fill="auto"/>
            <w:noWrap/>
            <w:vAlign w:val="bottom"/>
            <w:hideMark/>
          </w:tcPr>
          <w:p w:rsidR="003E6561" w:rsidRPr="003E6561" w:rsidP="003E6561" w14:paraId="74220B6E" w14:textId="77777777">
            <w:pPr>
              <w:spacing w:after="0" w:line="240" w:lineRule="auto"/>
              <w:rPr>
                <w:rFonts w:ascii="Times New Roman" w:eastAsia="Times New Roman" w:hAnsi="Times New Roman" w:cs="Times New Roman"/>
                <w:sz w:val="20"/>
                <w:szCs w:val="20"/>
              </w:rPr>
            </w:pPr>
          </w:p>
        </w:tc>
        <w:tc>
          <w:tcPr>
            <w:tcW w:w="320" w:type="pct"/>
            <w:tcBorders>
              <w:top w:val="nil"/>
              <w:left w:val="nil"/>
              <w:bottom w:val="nil"/>
              <w:right w:val="nil"/>
            </w:tcBorders>
            <w:shd w:val="clear" w:color="auto" w:fill="auto"/>
            <w:noWrap/>
            <w:vAlign w:val="bottom"/>
            <w:hideMark/>
          </w:tcPr>
          <w:p w:rsidR="003E6561" w:rsidRPr="003E6561" w:rsidP="003E6561" w14:paraId="591D7EAF" w14:textId="77777777">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bottom"/>
            <w:hideMark/>
          </w:tcPr>
          <w:p w:rsidR="003E6561" w:rsidRPr="003E6561" w:rsidP="003E6561" w14:paraId="5B91E600" w14:textId="77777777">
            <w:pPr>
              <w:spacing w:after="0" w:line="240" w:lineRule="auto"/>
              <w:rPr>
                <w:rFonts w:ascii="Times New Roman" w:eastAsia="Times New Roman" w:hAnsi="Times New Roman" w:cs="Times New Roman"/>
                <w:sz w:val="20"/>
                <w:szCs w:val="20"/>
              </w:rPr>
            </w:pPr>
          </w:p>
        </w:tc>
        <w:tc>
          <w:tcPr>
            <w:tcW w:w="327" w:type="pct"/>
            <w:tcBorders>
              <w:top w:val="nil"/>
              <w:left w:val="nil"/>
              <w:bottom w:val="nil"/>
              <w:right w:val="nil"/>
            </w:tcBorders>
            <w:shd w:val="clear" w:color="auto" w:fill="auto"/>
            <w:noWrap/>
            <w:vAlign w:val="bottom"/>
            <w:hideMark/>
          </w:tcPr>
          <w:p w:rsidR="003E6561" w:rsidRPr="003E6561" w:rsidP="003E6561" w14:paraId="07317375" w14:textId="77777777">
            <w:pPr>
              <w:spacing w:after="0" w:line="240" w:lineRule="auto"/>
              <w:rPr>
                <w:rFonts w:ascii="Times New Roman" w:eastAsia="Times New Roman" w:hAnsi="Times New Roman" w:cs="Times New Roman"/>
                <w:sz w:val="20"/>
                <w:szCs w:val="20"/>
              </w:rPr>
            </w:pPr>
          </w:p>
        </w:tc>
        <w:tc>
          <w:tcPr>
            <w:tcW w:w="403" w:type="pct"/>
            <w:tcBorders>
              <w:top w:val="nil"/>
              <w:left w:val="nil"/>
              <w:bottom w:val="nil"/>
              <w:right w:val="nil"/>
            </w:tcBorders>
            <w:shd w:val="clear" w:color="auto" w:fill="auto"/>
            <w:noWrap/>
            <w:vAlign w:val="bottom"/>
            <w:hideMark/>
          </w:tcPr>
          <w:p w:rsidR="003E6561" w:rsidRPr="003E6561" w:rsidP="003E6561" w14:paraId="0F2700BC" w14:textId="77777777">
            <w:pPr>
              <w:spacing w:after="0" w:line="240" w:lineRule="auto"/>
              <w:rPr>
                <w:rFonts w:ascii="Times New Roman" w:eastAsia="Times New Roman" w:hAnsi="Times New Roman" w:cs="Times New Roman"/>
                <w:sz w:val="20"/>
                <w:szCs w:val="20"/>
              </w:rPr>
            </w:pPr>
          </w:p>
        </w:tc>
      </w:tr>
      <w:tr w14:paraId="4460853B" w14:textId="77777777" w:rsidTr="003E6561">
        <w:tblPrEx>
          <w:tblW w:w="5000" w:type="pct"/>
          <w:tblLook w:val="04A0"/>
        </w:tblPrEx>
        <w:trPr>
          <w:trHeight w:val="1530"/>
        </w:trPr>
        <w:tc>
          <w:tcPr>
            <w:tcW w:w="2147" w:type="pct"/>
            <w:tcBorders>
              <w:top w:val="single" w:sz="4" w:space="0" w:color="auto"/>
              <w:left w:val="single" w:sz="4" w:space="0" w:color="auto"/>
              <w:bottom w:val="nil"/>
              <w:right w:val="single" w:sz="4" w:space="0" w:color="auto"/>
            </w:tcBorders>
            <w:shd w:val="clear" w:color="auto" w:fill="auto"/>
            <w:noWrap/>
            <w:vAlign w:val="center"/>
            <w:hideMark/>
          </w:tcPr>
          <w:p w:rsidR="003E6561" w:rsidRPr="003E6561" w:rsidP="003E6561" w14:paraId="3CADCA3B" w14:textId="77777777">
            <w:pPr>
              <w:spacing w:after="0" w:line="240" w:lineRule="auto"/>
              <w:jc w:val="center"/>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Activity</w:t>
            </w:r>
          </w:p>
        </w:tc>
        <w:tc>
          <w:tcPr>
            <w:tcW w:w="344" w:type="pct"/>
            <w:tcBorders>
              <w:top w:val="single" w:sz="4" w:space="0" w:color="auto"/>
              <w:left w:val="nil"/>
              <w:bottom w:val="nil"/>
              <w:right w:val="single" w:sz="4" w:space="0" w:color="auto"/>
            </w:tcBorders>
            <w:shd w:val="clear" w:color="auto" w:fill="auto"/>
            <w:vAlign w:val="center"/>
            <w:hideMark/>
          </w:tcPr>
          <w:p w:rsidR="003E6561" w:rsidRPr="003E6561" w:rsidP="003E6561" w14:paraId="7233FC6B" w14:textId="77777777">
            <w:pPr>
              <w:spacing w:after="0" w:line="240" w:lineRule="auto"/>
              <w:jc w:val="center"/>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(A)</w:t>
            </w:r>
            <w:r w:rsidRPr="003E6561">
              <w:rPr>
                <w:rFonts w:ascii="Times New Roman" w:eastAsia="Times New Roman" w:hAnsi="Times New Roman" w:cs="Times New Roman"/>
                <w:b/>
                <w:bCs/>
                <w:color w:val="000000"/>
                <w:sz w:val="20"/>
                <w:szCs w:val="20"/>
              </w:rPr>
              <w:br/>
              <w:t>EPA person hours per occurrence</w:t>
            </w:r>
          </w:p>
        </w:tc>
        <w:tc>
          <w:tcPr>
            <w:tcW w:w="367" w:type="pct"/>
            <w:tcBorders>
              <w:top w:val="single" w:sz="4" w:space="0" w:color="auto"/>
              <w:left w:val="nil"/>
              <w:bottom w:val="nil"/>
              <w:right w:val="single" w:sz="4" w:space="0" w:color="auto"/>
            </w:tcBorders>
            <w:shd w:val="clear" w:color="auto" w:fill="auto"/>
            <w:vAlign w:val="center"/>
            <w:hideMark/>
          </w:tcPr>
          <w:p w:rsidR="003E6561" w:rsidRPr="003E6561" w:rsidP="003E6561" w14:paraId="4F677D8C" w14:textId="77777777">
            <w:pPr>
              <w:spacing w:after="0" w:line="240" w:lineRule="auto"/>
              <w:jc w:val="center"/>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(B)</w:t>
            </w:r>
            <w:r w:rsidRPr="003E6561">
              <w:rPr>
                <w:rFonts w:ascii="Times New Roman" w:eastAsia="Times New Roman" w:hAnsi="Times New Roman" w:cs="Times New Roman"/>
                <w:b/>
                <w:bCs/>
                <w:color w:val="000000"/>
                <w:sz w:val="20"/>
                <w:szCs w:val="20"/>
              </w:rPr>
              <w:br/>
              <w:t>No. of occurrences per plant per year</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3E6561" w:rsidRPr="003E6561" w:rsidP="003E6561" w14:paraId="50483442" w14:textId="77777777">
            <w:pPr>
              <w:spacing w:after="0" w:line="240" w:lineRule="auto"/>
              <w:jc w:val="center"/>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(C)</w:t>
            </w:r>
            <w:r w:rsidRPr="003E6561">
              <w:rPr>
                <w:rFonts w:ascii="Times New Roman" w:eastAsia="Times New Roman" w:hAnsi="Times New Roman" w:cs="Times New Roman"/>
                <w:b/>
                <w:bCs/>
                <w:color w:val="000000"/>
                <w:sz w:val="20"/>
                <w:szCs w:val="20"/>
              </w:rPr>
              <w:br/>
              <w:t xml:space="preserve">EPA person hours per respondent per year </w:t>
            </w:r>
            <w:r w:rsidRPr="003E6561">
              <w:rPr>
                <w:rFonts w:ascii="Times New Roman" w:eastAsia="Times New Roman" w:hAnsi="Times New Roman" w:cs="Times New Roman"/>
                <w:b/>
                <w:bCs/>
                <w:color w:val="000000"/>
                <w:sz w:val="20"/>
                <w:szCs w:val="20"/>
              </w:rPr>
              <w:br/>
              <w:t>(C=</w:t>
            </w:r>
            <w:r w:rsidRPr="003E6561">
              <w:rPr>
                <w:rFonts w:ascii="Times New Roman" w:eastAsia="Times New Roman" w:hAnsi="Times New Roman" w:cs="Times New Roman"/>
                <w:b/>
                <w:bCs/>
                <w:color w:val="000000"/>
                <w:sz w:val="20"/>
                <w:szCs w:val="20"/>
              </w:rPr>
              <w:t>AxB</w:t>
            </w:r>
            <w:r w:rsidRPr="003E6561">
              <w:rPr>
                <w:rFonts w:ascii="Times New Roman" w:eastAsia="Times New Roman" w:hAnsi="Times New Roman" w:cs="Times New Roman"/>
                <w:b/>
                <w:bCs/>
                <w:color w:val="000000"/>
                <w:sz w:val="20"/>
                <w:szCs w:val="20"/>
              </w:rPr>
              <w:t>)</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3E6561" w:rsidRPr="003E6561" w:rsidP="003E6561" w14:paraId="7D099DFE" w14:textId="77777777">
            <w:pPr>
              <w:spacing w:after="0" w:line="240" w:lineRule="auto"/>
              <w:jc w:val="center"/>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(D)</w:t>
            </w:r>
            <w:r w:rsidRPr="003E6561">
              <w:rPr>
                <w:rFonts w:ascii="Times New Roman" w:eastAsia="Times New Roman" w:hAnsi="Times New Roman" w:cs="Times New Roman"/>
                <w:b/>
                <w:bCs/>
                <w:color w:val="000000"/>
                <w:sz w:val="20"/>
                <w:szCs w:val="20"/>
              </w:rPr>
              <w:br/>
              <w:t xml:space="preserve">Plants per </w:t>
            </w:r>
            <w:r w:rsidRPr="003E6561">
              <w:rPr>
                <w:rFonts w:ascii="Times New Roman" w:eastAsia="Times New Roman" w:hAnsi="Times New Roman" w:cs="Times New Roman"/>
                <w:b/>
                <w:bCs/>
                <w:color w:val="000000"/>
                <w:sz w:val="20"/>
                <w:szCs w:val="20"/>
              </w:rPr>
              <w:t xml:space="preserve">year  </w:t>
            </w:r>
            <w:r w:rsidRPr="003E6561">
              <w:rPr>
                <w:rFonts w:ascii="Times New Roman" w:eastAsia="Times New Roman" w:hAnsi="Times New Roman" w:cs="Times New Roman"/>
                <w:b/>
                <w:bCs/>
                <w:color w:val="000000"/>
                <w:sz w:val="20"/>
                <w:szCs w:val="20"/>
                <w:vertAlign w:val="superscript"/>
              </w:rPr>
              <w:t>a</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3E6561" w:rsidRPr="003E6561" w:rsidP="003E6561" w14:paraId="74FF0731" w14:textId="77777777">
            <w:pPr>
              <w:spacing w:after="0" w:line="240" w:lineRule="auto"/>
              <w:jc w:val="center"/>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 xml:space="preserve">(E) </w:t>
            </w:r>
            <w:r w:rsidRPr="003E6561">
              <w:rPr>
                <w:rFonts w:ascii="Times New Roman" w:eastAsia="Times New Roman" w:hAnsi="Times New Roman" w:cs="Times New Roman"/>
                <w:b/>
                <w:bCs/>
                <w:color w:val="000000"/>
                <w:sz w:val="20"/>
                <w:szCs w:val="20"/>
              </w:rPr>
              <w:br/>
              <w:t xml:space="preserve">Technical person- hours per year </w:t>
            </w:r>
            <w:r w:rsidRPr="003E6561">
              <w:rPr>
                <w:rFonts w:ascii="Times New Roman" w:eastAsia="Times New Roman" w:hAnsi="Times New Roman" w:cs="Times New Roman"/>
                <w:b/>
                <w:bCs/>
                <w:color w:val="000000"/>
                <w:sz w:val="20"/>
                <w:szCs w:val="20"/>
              </w:rPr>
              <w:br/>
              <w:t>(E=</w:t>
            </w:r>
            <w:r w:rsidRPr="003E6561">
              <w:rPr>
                <w:rFonts w:ascii="Times New Roman" w:eastAsia="Times New Roman" w:hAnsi="Times New Roman" w:cs="Times New Roman"/>
                <w:b/>
                <w:bCs/>
                <w:color w:val="000000"/>
                <w:sz w:val="20"/>
                <w:szCs w:val="20"/>
              </w:rPr>
              <w:t>CxD</w:t>
            </w:r>
            <w:r w:rsidRPr="003E6561">
              <w:rPr>
                <w:rFonts w:ascii="Times New Roman" w:eastAsia="Times New Roman" w:hAnsi="Times New Roman" w:cs="Times New Roman"/>
                <w:b/>
                <w:bCs/>
                <w:color w:val="000000"/>
                <w:sz w:val="20"/>
                <w:szCs w:val="20"/>
              </w:rPr>
              <w:t>)</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3E6561" w:rsidRPr="003E6561" w:rsidP="003E6561" w14:paraId="76C3CE9F" w14:textId="77777777">
            <w:pPr>
              <w:spacing w:after="0" w:line="240" w:lineRule="auto"/>
              <w:jc w:val="center"/>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 xml:space="preserve">(F) </w:t>
            </w:r>
            <w:r w:rsidRPr="003E6561">
              <w:rPr>
                <w:rFonts w:ascii="Times New Roman" w:eastAsia="Times New Roman" w:hAnsi="Times New Roman" w:cs="Times New Roman"/>
                <w:b/>
                <w:bCs/>
                <w:color w:val="000000"/>
                <w:sz w:val="20"/>
                <w:szCs w:val="20"/>
              </w:rPr>
              <w:br/>
              <w:t xml:space="preserve">Management person hours per year </w:t>
            </w:r>
            <w:r w:rsidRPr="003E6561">
              <w:rPr>
                <w:rFonts w:ascii="Times New Roman" w:eastAsia="Times New Roman" w:hAnsi="Times New Roman" w:cs="Times New Roman"/>
                <w:b/>
                <w:bCs/>
                <w:color w:val="000000"/>
                <w:sz w:val="20"/>
                <w:szCs w:val="20"/>
              </w:rPr>
              <w:br/>
              <w:t>(F=Ex0.05)</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3E6561" w:rsidRPr="003E6561" w:rsidP="003E6561" w14:paraId="50DA9249" w14:textId="77777777">
            <w:pPr>
              <w:spacing w:after="0" w:line="240" w:lineRule="auto"/>
              <w:jc w:val="center"/>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(G)</w:t>
            </w:r>
            <w:r w:rsidRPr="003E6561">
              <w:rPr>
                <w:rFonts w:ascii="Times New Roman" w:eastAsia="Times New Roman" w:hAnsi="Times New Roman" w:cs="Times New Roman"/>
                <w:b/>
                <w:bCs/>
                <w:color w:val="000000"/>
                <w:sz w:val="20"/>
                <w:szCs w:val="20"/>
              </w:rPr>
              <w:br/>
              <w:t xml:space="preserve">Clerical person hours per year </w:t>
            </w:r>
            <w:r w:rsidRPr="003E6561">
              <w:rPr>
                <w:rFonts w:ascii="Times New Roman" w:eastAsia="Times New Roman" w:hAnsi="Times New Roman" w:cs="Times New Roman"/>
                <w:b/>
                <w:bCs/>
                <w:color w:val="000000"/>
                <w:sz w:val="20"/>
                <w:szCs w:val="20"/>
              </w:rPr>
              <w:br/>
              <w:t>(G=Ex0.1)</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3E6561" w:rsidRPr="003E6561" w:rsidP="003E6561" w14:paraId="6C2AE358" w14:textId="77777777">
            <w:pPr>
              <w:spacing w:after="0" w:line="240" w:lineRule="auto"/>
              <w:jc w:val="center"/>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(H)</w:t>
            </w:r>
            <w:r w:rsidRPr="003E6561">
              <w:rPr>
                <w:rFonts w:ascii="Times New Roman" w:eastAsia="Times New Roman" w:hAnsi="Times New Roman" w:cs="Times New Roman"/>
                <w:b/>
                <w:bCs/>
                <w:color w:val="000000"/>
                <w:sz w:val="20"/>
                <w:szCs w:val="20"/>
              </w:rPr>
              <w:br/>
              <w:t xml:space="preserve">Total Cost Per Year ($) </w:t>
            </w:r>
            <w:r w:rsidRPr="003E6561">
              <w:rPr>
                <w:rFonts w:ascii="Times New Roman" w:eastAsia="Times New Roman" w:hAnsi="Times New Roman" w:cs="Times New Roman"/>
                <w:b/>
                <w:bCs/>
                <w:color w:val="000000"/>
                <w:sz w:val="20"/>
                <w:szCs w:val="20"/>
                <w:vertAlign w:val="superscript"/>
              </w:rPr>
              <w:t>b</w:t>
            </w:r>
          </w:p>
        </w:tc>
      </w:tr>
      <w:tr w14:paraId="46F1B90D" w14:textId="77777777" w:rsidTr="003E6561">
        <w:tblPrEx>
          <w:tblW w:w="5000" w:type="pct"/>
          <w:tblLook w:val="04A0"/>
        </w:tblPrEx>
        <w:trPr>
          <w:trHeight w:val="31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561" w:rsidRPr="003E6561" w:rsidP="003E6561" w14:paraId="45E3EF64"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xml:space="preserve">Initial Performance Tests </w:t>
            </w:r>
            <w:r w:rsidRPr="003E6561">
              <w:rPr>
                <w:rFonts w:ascii="Times New Roman" w:eastAsia="Times New Roman" w:hAnsi="Times New Roman" w:cs="Times New Roman"/>
                <w:color w:val="000000"/>
                <w:sz w:val="20"/>
                <w:szCs w:val="20"/>
                <w:vertAlign w:val="superscript"/>
              </w:rPr>
              <w:t>c</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3E6561" w:rsidRPr="003E6561" w:rsidP="003E6561" w14:paraId="5463A9B1"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40</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3E6561" w:rsidRPr="003E6561" w:rsidP="003E6561" w14:paraId="0E71C76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3DFB03DF"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40</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61D052DC"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35</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0079B6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1400</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EE0FA29"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70</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67E9BE86"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140</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D3F0D66"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xml:space="preserve">$80,451.00 </w:t>
            </w:r>
          </w:p>
        </w:tc>
      </w:tr>
      <w:tr w14:paraId="18442EE9" w14:textId="77777777" w:rsidTr="003E6561">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3E6561" w:rsidRPr="003E6561" w:rsidP="003E6561" w14:paraId="42550E00"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xml:space="preserve">Retesting Preparation for Repeat Performance Tests </w:t>
            </w:r>
            <w:r w:rsidRPr="003E6561">
              <w:rPr>
                <w:rFonts w:ascii="Times New Roman" w:eastAsia="Times New Roman" w:hAnsi="Times New Roman" w:cs="Times New Roman"/>
                <w:color w:val="000000"/>
                <w:sz w:val="20"/>
                <w:szCs w:val="20"/>
                <w:vertAlign w:val="superscript"/>
              </w:rPr>
              <w:t>d</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5406ED8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28D2C0CA"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383AC513"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41A72C8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56389C9"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6A9C8F3"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A8EDF75"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261F426E"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r>
      <w:tr w14:paraId="5C11FB39" w14:textId="77777777" w:rsidTr="003E6561">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0AC855EC"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xml:space="preserve">Repeat Performance Tests </w:t>
            </w:r>
            <w:r w:rsidRPr="003E6561">
              <w:rPr>
                <w:rFonts w:ascii="Times New Roman" w:eastAsia="Times New Roman" w:hAnsi="Times New Roman" w:cs="Times New Roman"/>
                <w:color w:val="000000"/>
                <w:sz w:val="20"/>
                <w:szCs w:val="20"/>
                <w:vertAlign w:val="superscript"/>
              </w:rPr>
              <w:t>d</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294F7D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67F46996"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26839D13"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222DA5DD"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C40DF75"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6FC972FA"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E4CDB1B"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57E5F12"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r>
      <w:tr w14:paraId="7FFE6CF8" w14:textId="77777777" w:rsidTr="003E6561">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38DF90B3"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Report Review</w:t>
            </w:r>
          </w:p>
        </w:tc>
        <w:tc>
          <w:tcPr>
            <w:tcW w:w="344" w:type="pct"/>
            <w:tcBorders>
              <w:top w:val="nil"/>
              <w:left w:val="nil"/>
              <w:bottom w:val="single" w:sz="4" w:space="0" w:color="auto"/>
              <w:right w:val="single" w:sz="4" w:space="0" w:color="auto"/>
            </w:tcBorders>
            <w:shd w:val="clear" w:color="000000" w:fill="FFFFFF"/>
            <w:noWrap/>
            <w:vAlign w:val="center"/>
            <w:hideMark/>
          </w:tcPr>
          <w:p w:rsidR="003E6561" w:rsidRPr="003E6561" w:rsidP="003E6561" w14:paraId="73BEF871"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67" w:type="pct"/>
            <w:tcBorders>
              <w:top w:val="nil"/>
              <w:left w:val="nil"/>
              <w:bottom w:val="single" w:sz="4" w:space="0" w:color="auto"/>
              <w:right w:val="single" w:sz="4" w:space="0" w:color="auto"/>
            </w:tcBorders>
            <w:shd w:val="clear" w:color="000000" w:fill="FFFFFF"/>
            <w:noWrap/>
            <w:vAlign w:val="center"/>
            <w:hideMark/>
          </w:tcPr>
          <w:p w:rsidR="003E6561" w:rsidRPr="003E6561" w:rsidP="003E6561" w14:paraId="004E09F4"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4CE095B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000000" w:fill="FFFFFF"/>
            <w:noWrap/>
            <w:vAlign w:val="center"/>
            <w:hideMark/>
          </w:tcPr>
          <w:p w:rsidR="003E6561" w:rsidRPr="003E6561" w:rsidP="003E6561" w14:paraId="5EDBFFD8"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38F2E772"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59A5E26B"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BEC1330"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3AA8FCFE"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r>
      <w:tr w14:paraId="13DED8FC" w14:textId="77777777" w:rsidTr="003E6561">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5EA757FC" w14:textId="77777777">
            <w:pPr>
              <w:spacing w:after="0" w:line="240" w:lineRule="auto"/>
              <w:ind w:firstLine="400" w:firstLineChars="200"/>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Notification of Applicability</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54E73BFB"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5F4F96E"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6211C45B"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5EA6B74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3CD18E3C"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E4A682A"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78B0155"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ABEC6D6"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r>
      <w:tr w14:paraId="05702FE8" w14:textId="77777777" w:rsidTr="003E6561">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6736FBD5" w14:textId="77777777">
            <w:pPr>
              <w:spacing w:after="0" w:line="240" w:lineRule="auto"/>
              <w:ind w:firstLine="400" w:firstLineChars="200"/>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Notification of Construction/Reconstruction</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36814BD"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AF061E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42E8296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5F88B8B1"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B225690"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F5F9A3F"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61AD24BF"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A67A6A0"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r>
      <w:tr w14:paraId="3ED83929" w14:textId="77777777" w:rsidTr="003E6561">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3BEA7A59" w14:textId="77777777">
            <w:pPr>
              <w:spacing w:after="0" w:line="240" w:lineRule="auto"/>
              <w:ind w:firstLine="400" w:firstLineChars="200"/>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Notification of Anticipated Startup</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2D648279"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3EE2325"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61C6E4FB"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264B6746"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35C5A619"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7A81D35D"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61967F29"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659922C8"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r>
      <w:tr w14:paraId="4341A4D0" w14:textId="77777777" w:rsidTr="003E6561">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08159FF5" w14:textId="77777777">
            <w:pPr>
              <w:spacing w:after="0" w:line="240" w:lineRule="auto"/>
              <w:ind w:firstLine="400" w:firstLineChars="200"/>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Notification of Actual Startup</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0A6271C"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1374459"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0045E8BF"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14FE95C5"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5C46AC2"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5B403B32"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A2BCB5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D244397"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r>
      <w:tr w14:paraId="7339002A" w14:textId="77777777" w:rsidTr="003E6561">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3E6561" w:rsidRPr="003E6561" w:rsidP="003E6561" w14:paraId="485C98CD" w14:textId="77777777">
            <w:pPr>
              <w:spacing w:after="0" w:line="240" w:lineRule="auto"/>
              <w:ind w:firstLine="400" w:firstLineChars="200"/>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Notification of Special Compliance Requirements</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235ED720"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86FBAA0"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415730FD"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48FF41D6"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38D861D"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675EB211"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36E22479"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C9DF7D2"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r>
      <w:tr w14:paraId="0ED16D09" w14:textId="77777777" w:rsidTr="003E6561">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6CC83308" w14:textId="77777777">
            <w:pPr>
              <w:spacing w:after="0" w:line="240" w:lineRule="auto"/>
              <w:ind w:firstLine="400" w:firstLineChars="200"/>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Notification of Initial Performance Tests</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575AA9C6"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C2FF21C"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66680C90"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40B6DBD6"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35</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21C6D52"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35</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579AAEB1"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1.75</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642C9636"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3.5</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D8B94A0"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xml:space="preserve">$2,011.28 </w:t>
            </w:r>
          </w:p>
        </w:tc>
      </w:tr>
      <w:tr w14:paraId="7193DBA0" w14:textId="77777777" w:rsidTr="003E6561">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3E6561" w:rsidRPr="003E6561" w:rsidP="003E6561" w14:paraId="13509A82" w14:textId="77777777">
            <w:pPr>
              <w:spacing w:after="0" w:line="240" w:lineRule="auto"/>
              <w:ind w:firstLine="400" w:firstLineChars="200"/>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Notification of Compliance Status</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6443576"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4</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51C3A73D"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59F3B1EA"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4</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74FD4747"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35</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33A476DD"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140</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770D0BB"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7</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E04649C"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14</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99483E0"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xml:space="preserve">$8,045.10 </w:t>
            </w:r>
          </w:p>
        </w:tc>
      </w:tr>
      <w:tr w14:paraId="04DACCB4" w14:textId="77777777" w:rsidTr="003E6561">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505D6C41" w14:textId="77777777">
            <w:pPr>
              <w:spacing w:after="0" w:line="240" w:lineRule="auto"/>
              <w:ind w:firstLine="400" w:firstLineChars="200"/>
              <w:rPr>
                <w:rFonts w:ascii="Times New Roman" w:eastAsia="Times New Roman" w:hAnsi="Times New Roman" w:cs="Times New Roman"/>
                <w:sz w:val="20"/>
                <w:szCs w:val="20"/>
              </w:rPr>
            </w:pPr>
            <w:r w:rsidRPr="003E6561">
              <w:rPr>
                <w:rFonts w:ascii="Times New Roman" w:eastAsia="Times New Roman" w:hAnsi="Times New Roman" w:cs="Times New Roman"/>
                <w:sz w:val="20"/>
                <w:szCs w:val="20"/>
              </w:rPr>
              <w:t xml:space="preserve">Review of Repeat Performance Test Report </w:t>
            </w:r>
            <w:r w:rsidRPr="003E6561">
              <w:rPr>
                <w:rFonts w:ascii="Times New Roman" w:eastAsia="Times New Roman" w:hAnsi="Times New Roman" w:cs="Times New Roman"/>
                <w:sz w:val="20"/>
                <w:szCs w:val="20"/>
                <w:vertAlign w:val="superscript"/>
              </w:rPr>
              <w:t>e</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2B0EDF71"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749EC61E"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0A236576"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0AF81D63"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6B8C174F"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78672250"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279C5791"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33D81CEF"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r>
      <w:tr w14:paraId="33935DEB" w14:textId="77777777" w:rsidTr="003E6561">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58EBBAA1" w14:textId="77777777">
            <w:pPr>
              <w:spacing w:after="0" w:line="240" w:lineRule="auto"/>
              <w:ind w:firstLine="400" w:firstLineChars="200"/>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Review of Semiannual Compliance Report</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666396E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4</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5A091F5"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2</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4C0C1169"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8</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0604C5D6"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35</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0264A4F"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280</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57FD6894"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14</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2FA1D23B"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28</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6E0AE8D6"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xml:space="preserve">$16,090.20 </w:t>
            </w:r>
          </w:p>
        </w:tc>
      </w:tr>
      <w:tr w14:paraId="540BBC4F" w14:textId="77777777" w:rsidTr="003E6561">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3786C3BC" w14:textId="77777777">
            <w:pPr>
              <w:spacing w:after="0" w:line="240" w:lineRule="auto"/>
              <w:ind w:firstLine="400" w:firstLineChars="200"/>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Review of Waiver Application</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80FC216"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F95A813"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4B5DB1D3"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647BCC15"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7C513910"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5307092E"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FF818FB"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7BE324E7"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r>
      <w:tr w14:paraId="520DDBDC" w14:textId="77777777" w:rsidTr="003E6561">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3E6561" w:rsidRPr="003E6561" w:rsidP="003E6561" w14:paraId="61440F6B" w14:textId="77777777">
            <w:pPr>
              <w:spacing w:after="0" w:line="240" w:lineRule="auto"/>
              <w:ind w:firstLine="400" w:firstLineChars="200"/>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xml:space="preserve">Review of Emergency Startup, Shutdown, and Malfunction Report </w:t>
            </w:r>
            <w:r w:rsidRPr="003E6561">
              <w:rPr>
                <w:rFonts w:ascii="Times New Roman" w:eastAsia="Times New Roman" w:hAnsi="Times New Roman" w:cs="Times New Roman"/>
                <w:color w:val="000000"/>
                <w:sz w:val="20"/>
                <w:szCs w:val="20"/>
                <w:vertAlign w:val="superscript"/>
              </w:rPr>
              <w:t>f</w:t>
            </w:r>
          </w:p>
        </w:tc>
        <w:tc>
          <w:tcPr>
            <w:tcW w:w="344"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B106B38"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4</w:t>
            </w:r>
          </w:p>
        </w:tc>
        <w:tc>
          <w:tcPr>
            <w:tcW w:w="36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0FEDF3AD"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w:t>
            </w:r>
          </w:p>
        </w:tc>
        <w:tc>
          <w:tcPr>
            <w:tcW w:w="348" w:type="pct"/>
            <w:tcBorders>
              <w:top w:val="nil"/>
              <w:left w:val="nil"/>
              <w:bottom w:val="single" w:sz="4" w:space="0" w:color="auto"/>
              <w:right w:val="nil"/>
            </w:tcBorders>
            <w:shd w:val="clear" w:color="auto" w:fill="auto"/>
            <w:noWrap/>
            <w:vAlign w:val="center"/>
            <w:hideMark/>
          </w:tcPr>
          <w:p w:rsidR="003E6561" w:rsidRPr="003E6561" w:rsidP="003E6561" w14:paraId="36A9ED65"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4</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3E6561" w:rsidRPr="003E6561" w:rsidP="003E6561" w14:paraId="3005025A"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35.0</w:t>
            </w:r>
          </w:p>
        </w:tc>
        <w:tc>
          <w:tcPr>
            <w:tcW w:w="320"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4B37F52F"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140</w:t>
            </w:r>
          </w:p>
        </w:tc>
        <w:tc>
          <w:tcPr>
            <w:tcW w:w="39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3CC5F8A5"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7</w:t>
            </w:r>
          </w:p>
        </w:tc>
        <w:tc>
          <w:tcPr>
            <w:tcW w:w="327"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11E0B35A"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14</w:t>
            </w:r>
          </w:p>
        </w:tc>
        <w:tc>
          <w:tcPr>
            <w:tcW w:w="403"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744D3C43" w14:textId="77777777">
            <w:pPr>
              <w:spacing w:after="0" w:line="240" w:lineRule="auto"/>
              <w:jc w:val="right"/>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xml:space="preserve">$8,045.10 </w:t>
            </w:r>
          </w:p>
        </w:tc>
      </w:tr>
      <w:tr w14:paraId="09C69527" w14:textId="77777777" w:rsidTr="003E6561">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3E6561" w:rsidRPr="003E6561" w:rsidP="003E6561" w14:paraId="78B87B22" w14:textId="77777777">
            <w:pPr>
              <w:spacing w:after="0" w:line="240" w:lineRule="auto"/>
              <w:rPr>
                <w:rFonts w:ascii="Times New Roman" w:eastAsia="Times New Roman" w:hAnsi="Times New Roman" w:cs="Times New Roman"/>
                <w:b/>
                <w:bCs/>
                <w:sz w:val="20"/>
                <w:szCs w:val="20"/>
              </w:rPr>
            </w:pPr>
            <w:r w:rsidRPr="003E6561">
              <w:rPr>
                <w:rFonts w:ascii="Times New Roman" w:eastAsia="Times New Roman" w:hAnsi="Times New Roman" w:cs="Times New Roman"/>
                <w:b/>
                <w:bCs/>
                <w:sz w:val="20"/>
                <w:szCs w:val="20"/>
              </w:rPr>
              <w:t xml:space="preserve">Total (rounded) </w:t>
            </w:r>
            <w:r w:rsidRPr="003E6561">
              <w:rPr>
                <w:rFonts w:ascii="Times New Roman" w:eastAsia="Times New Roman" w:hAnsi="Times New Roman" w:cs="Times New Roman"/>
                <w:b/>
                <w:bCs/>
                <w:sz w:val="20"/>
                <w:szCs w:val="20"/>
                <w:vertAlign w:val="superscript"/>
              </w:rPr>
              <w:t>g</w:t>
            </w:r>
          </w:p>
        </w:tc>
        <w:tc>
          <w:tcPr>
            <w:tcW w:w="344" w:type="pct"/>
            <w:tcBorders>
              <w:top w:val="nil"/>
              <w:left w:val="nil"/>
              <w:bottom w:val="single" w:sz="4" w:space="0" w:color="auto"/>
              <w:right w:val="single" w:sz="4" w:space="0" w:color="auto"/>
            </w:tcBorders>
            <w:shd w:val="clear" w:color="auto" w:fill="auto"/>
            <w:noWrap/>
            <w:vAlign w:val="bottom"/>
            <w:hideMark/>
          </w:tcPr>
          <w:p w:rsidR="003E6561" w:rsidRPr="003E6561" w:rsidP="003E6561" w14:paraId="5858BCFD"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67" w:type="pct"/>
            <w:tcBorders>
              <w:top w:val="nil"/>
              <w:left w:val="nil"/>
              <w:bottom w:val="single" w:sz="4" w:space="0" w:color="auto"/>
              <w:right w:val="single" w:sz="4" w:space="0" w:color="auto"/>
            </w:tcBorders>
            <w:shd w:val="clear" w:color="auto" w:fill="auto"/>
            <w:noWrap/>
            <w:vAlign w:val="bottom"/>
            <w:hideMark/>
          </w:tcPr>
          <w:p w:rsidR="003E6561" w:rsidRPr="003E6561" w:rsidP="003E6561" w14:paraId="5F5716A4"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single" w:sz="4" w:space="0" w:color="auto"/>
            </w:tcBorders>
            <w:shd w:val="clear" w:color="auto" w:fill="auto"/>
            <w:noWrap/>
            <w:vAlign w:val="center"/>
            <w:hideMark/>
          </w:tcPr>
          <w:p w:rsidR="003E6561" w:rsidRPr="003E6561" w:rsidP="003E6561" w14:paraId="2B0C7E87" w14:textId="77777777">
            <w:pPr>
              <w:spacing w:after="0" w:line="240" w:lineRule="auto"/>
              <w:jc w:val="center"/>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346" w:type="pct"/>
            <w:tcBorders>
              <w:top w:val="nil"/>
              <w:left w:val="nil"/>
              <w:bottom w:val="single" w:sz="4" w:space="0" w:color="auto"/>
              <w:right w:val="single" w:sz="4" w:space="0" w:color="auto"/>
            </w:tcBorders>
            <w:shd w:val="clear" w:color="auto" w:fill="auto"/>
            <w:noWrap/>
            <w:vAlign w:val="bottom"/>
            <w:hideMark/>
          </w:tcPr>
          <w:p w:rsidR="003E6561" w:rsidRPr="003E6561" w:rsidP="003E6561" w14:paraId="195EB891"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w:t>
            </w:r>
          </w:p>
        </w:tc>
        <w:tc>
          <w:tcPr>
            <w:tcW w:w="1044" w:type="pct"/>
            <w:gridSpan w:val="3"/>
            <w:tcBorders>
              <w:top w:val="single" w:sz="4" w:space="0" w:color="auto"/>
              <w:left w:val="nil"/>
              <w:bottom w:val="single" w:sz="4" w:space="0" w:color="auto"/>
              <w:right w:val="single" w:sz="4" w:space="0" w:color="auto"/>
            </w:tcBorders>
            <w:shd w:val="clear" w:color="auto" w:fill="auto"/>
            <w:noWrap/>
            <w:vAlign w:val="bottom"/>
            <w:hideMark/>
          </w:tcPr>
          <w:p w:rsidR="003E6561" w:rsidRPr="003E6561" w:rsidP="003E6561" w14:paraId="61DB5D01" w14:textId="77777777">
            <w:pPr>
              <w:spacing w:after="0" w:line="240" w:lineRule="auto"/>
              <w:jc w:val="center"/>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2,290</w:t>
            </w:r>
          </w:p>
        </w:tc>
        <w:tc>
          <w:tcPr>
            <w:tcW w:w="403" w:type="pct"/>
            <w:tcBorders>
              <w:top w:val="nil"/>
              <w:left w:val="nil"/>
              <w:bottom w:val="single" w:sz="4" w:space="0" w:color="auto"/>
              <w:right w:val="single" w:sz="4" w:space="0" w:color="auto"/>
            </w:tcBorders>
            <w:shd w:val="clear" w:color="auto" w:fill="auto"/>
            <w:noWrap/>
            <w:vAlign w:val="bottom"/>
            <w:hideMark/>
          </w:tcPr>
          <w:p w:rsidR="003E6561" w:rsidRPr="003E6561" w:rsidP="003E6561" w14:paraId="378BD065" w14:textId="77777777">
            <w:pPr>
              <w:spacing w:after="0" w:line="240" w:lineRule="auto"/>
              <w:jc w:val="right"/>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 xml:space="preserve">$114,600 </w:t>
            </w:r>
          </w:p>
        </w:tc>
      </w:tr>
      <w:tr w14:paraId="1B490254" w14:textId="77777777" w:rsidTr="003E6561">
        <w:tblPrEx>
          <w:tblW w:w="5000" w:type="pct"/>
          <w:tblLook w:val="04A0"/>
        </w:tblPrEx>
        <w:trPr>
          <w:trHeight w:val="300"/>
        </w:trPr>
        <w:tc>
          <w:tcPr>
            <w:tcW w:w="2147" w:type="pct"/>
            <w:tcBorders>
              <w:top w:val="nil"/>
              <w:left w:val="nil"/>
              <w:bottom w:val="nil"/>
              <w:right w:val="nil"/>
            </w:tcBorders>
            <w:shd w:val="clear" w:color="auto" w:fill="auto"/>
            <w:noWrap/>
            <w:vAlign w:val="bottom"/>
            <w:hideMark/>
          </w:tcPr>
          <w:p w:rsidR="003E6561" w:rsidRPr="003E6561" w:rsidP="003E6561" w14:paraId="2254A035" w14:textId="77777777">
            <w:pPr>
              <w:spacing w:after="0" w:line="240" w:lineRule="auto"/>
              <w:jc w:val="right"/>
              <w:rPr>
                <w:rFonts w:ascii="Times New Roman" w:eastAsia="Times New Roman" w:hAnsi="Times New Roman" w:cs="Times New Roman"/>
                <w:b/>
                <w:bCs/>
                <w:color w:val="000000"/>
                <w:sz w:val="20"/>
                <w:szCs w:val="20"/>
              </w:rPr>
            </w:pPr>
          </w:p>
        </w:tc>
        <w:tc>
          <w:tcPr>
            <w:tcW w:w="344" w:type="pct"/>
            <w:tcBorders>
              <w:top w:val="nil"/>
              <w:left w:val="nil"/>
              <w:bottom w:val="nil"/>
              <w:right w:val="nil"/>
            </w:tcBorders>
            <w:shd w:val="clear" w:color="auto" w:fill="auto"/>
            <w:noWrap/>
            <w:vAlign w:val="bottom"/>
            <w:hideMark/>
          </w:tcPr>
          <w:p w:rsidR="003E6561" w:rsidRPr="003E6561" w:rsidP="003E6561" w14:paraId="2392DD15" w14:textId="77777777">
            <w:pPr>
              <w:spacing w:after="0" w:line="240" w:lineRule="auto"/>
              <w:rPr>
                <w:rFonts w:ascii="Times New Roman" w:eastAsia="Times New Roman" w:hAnsi="Times New Roman" w:cs="Times New Roman"/>
                <w:sz w:val="20"/>
                <w:szCs w:val="20"/>
              </w:rPr>
            </w:pPr>
          </w:p>
        </w:tc>
        <w:tc>
          <w:tcPr>
            <w:tcW w:w="367" w:type="pct"/>
            <w:tcBorders>
              <w:top w:val="nil"/>
              <w:left w:val="nil"/>
              <w:bottom w:val="nil"/>
              <w:right w:val="nil"/>
            </w:tcBorders>
            <w:shd w:val="clear" w:color="auto" w:fill="auto"/>
            <w:noWrap/>
            <w:vAlign w:val="bottom"/>
            <w:hideMark/>
          </w:tcPr>
          <w:p w:rsidR="003E6561" w:rsidRPr="003E6561" w:rsidP="003E6561" w14:paraId="54384193" w14:textId="77777777">
            <w:pPr>
              <w:spacing w:after="0" w:line="240" w:lineRule="auto"/>
              <w:rPr>
                <w:rFonts w:ascii="Times New Roman" w:eastAsia="Times New Roman" w:hAnsi="Times New Roman" w:cs="Times New Roman"/>
                <w:sz w:val="20"/>
                <w:szCs w:val="20"/>
              </w:rPr>
            </w:pPr>
          </w:p>
        </w:tc>
        <w:tc>
          <w:tcPr>
            <w:tcW w:w="348" w:type="pct"/>
            <w:tcBorders>
              <w:top w:val="nil"/>
              <w:left w:val="nil"/>
              <w:bottom w:val="nil"/>
              <w:right w:val="nil"/>
            </w:tcBorders>
            <w:shd w:val="clear" w:color="auto" w:fill="auto"/>
            <w:noWrap/>
            <w:vAlign w:val="bottom"/>
            <w:hideMark/>
          </w:tcPr>
          <w:p w:rsidR="003E6561" w:rsidRPr="003E6561" w:rsidP="003E6561" w14:paraId="0D38812B" w14:textId="77777777">
            <w:pPr>
              <w:spacing w:after="0" w:line="240" w:lineRule="auto"/>
              <w:rPr>
                <w:rFonts w:ascii="Times New Roman" w:eastAsia="Times New Roman" w:hAnsi="Times New Roman" w:cs="Times New Roman"/>
                <w:sz w:val="20"/>
                <w:szCs w:val="20"/>
              </w:rPr>
            </w:pPr>
          </w:p>
        </w:tc>
        <w:tc>
          <w:tcPr>
            <w:tcW w:w="346" w:type="pct"/>
            <w:tcBorders>
              <w:top w:val="nil"/>
              <w:left w:val="nil"/>
              <w:bottom w:val="nil"/>
              <w:right w:val="nil"/>
            </w:tcBorders>
            <w:shd w:val="clear" w:color="auto" w:fill="auto"/>
            <w:noWrap/>
            <w:vAlign w:val="bottom"/>
            <w:hideMark/>
          </w:tcPr>
          <w:p w:rsidR="003E6561" w:rsidRPr="003E6561" w:rsidP="003E6561" w14:paraId="4BBFFD27" w14:textId="77777777">
            <w:pPr>
              <w:spacing w:after="0" w:line="240" w:lineRule="auto"/>
              <w:rPr>
                <w:rFonts w:ascii="Times New Roman" w:eastAsia="Times New Roman" w:hAnsi="Times New Roman" w:cs="Times New Roman"/>
                <w:sz w:val="20"/>
                <w:szCs w:val="20"/>
              </w:rPr>
            </w:pPr>
          </w:p>
        </w:tc>
        <w:tc>
          <w:tcPr>
            <w:tcW w:w="320" w:type="pct"/>
            <w:tcBorders>
              <w:top w:val="nil"/>
              <w:left w:val="nil"/>
              <w:bottom w:val="nil"/>
              <w:right w:val="nil"/>
            </w:tcBorders>
            <w:shd w:val="clear" w:color="auto" w:fill="auto"/>
            <w:noWrap/>
            <w:vAlign w:val="bottom"/>
            <w:hideMark/>
          </w:tcPr>
          <w:p w:rsidR="003E6561" w:rsidRPr="003E6561" w:rsidP="003E6561" w14:paraId="1F5F934B" w14:textId="77777777">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bottom"/>
            <w:hideMark/>
          </w:tcPr>
          <w:p w:rsidR="003E6561" w:rsidRPr="003E6561" w:rsidP="003E6561" w14:paraId="30A25AB8" w14:textId="77777777">
            <w:pPr>
              <w:spacing w:after="0" w:line="240" w:lineRule="auto"/>
              <w:rPr>
                <w:rFonts w:ascii="Times New Roman" w:eastAsia="Times New Roman" w:hAnsi="Times New Roman" w:cs="Times New Roman"/>
                <w:sz w:val="20"/>
                <w:szCs w:val="20"/>
              </w:rPr>
            </w:pPr>
          </w:p>
        </w:tc>
        <w:tc>
          <w:tcPr>
            <w:tcW w:w="327" w:type="pct"/>
            <w:tcBorders>
              <w:top w:val="nil"/>
              <w:left w:val="nil"/>
              <w:bottom w:val="nil"/>
              <w:right w:val="nil"/>
            </w:tcBorders>
            <w:shd w:val="clear" w:color="auto" w:fill="auto"/>
            <w:noWrap/>
            <w:vAlign w:val="bottom"/>
            <w:hideMark/>
          </w:tcPr>
          <w:p w:rsidR="003E6561" w:rsidRPr="003E6561" w:rsidP="003E6561" w14:paraId="5F7F20B4" w14:textId="77777777">
            <w:pPr>
              <w:spacing w:after="0" w:line="240" w:lineRule="auto"/>
              <w:rPr>
                <w:rFonts w:ascii="Times New Roman" w:eastAsia="Times New Roman" w:hAnsi="Times New Roman" w:cs="Times New Roman"/>
                <w:sz w:val="20"/>
                <w:szCs w:val="20"/>
              </w:rPr>
            </w:pPr>
          </w:p>
        </w:tc>
        <w:tc>
          <w:tcPr>
            <w:tcW w:w="403" w:type="pct"/>
            <w:tcBorders>
              <w:top w:val="nil"/>
              <w:left w:val="nil"/>
              <w:bottom w:val="nil"/>
              <w:right w:val="nil"/>
            </w:tcBorders>
            <w:shd w:val="clear" w:color="auto" w:fill="auto"/>
            <w:noWrap/>
            <w:vAlign w:val="bottom"/>
            <w:hideMark/>
          </w:tcPr>
          <w:p w:rsidR="003E6561" w:rsidRPr="003E6561" w:rsidP="003E6561" w14:paraId="2B168DC2" w14:textId="77777777">
            <w:pPr>
              <w:spacing w:after="0" w:line="240" w:lineRule="auto"/>
              <w:rPr>
                <w:rFonts w:ascii="Times New Roman" w:eastAsia="Times New Roman" w:hAnsi="Times New Roman" w:cs="Times New Roman"/>
                <w:sz w:val="20"/>
                <w:szCs w:val="20"/>
              </w:rPr>
            </w:pPr>
          </w:p>
        </w:tc>
      </w:tr>
      <w:tr w14:paraId="087C1E32" w14:textId="77777777" w:rsidTr="003E6561">
        <w:tblPrEx>
          <w:tblW w:w="5000" w:type="pct"/>
          <w:tblLook w:val="04A0"/>
        </w:tblPrEx>
        <w:trPr>
          <w:trHeight w:val="300"/>
        </w:trPr>
        <w:tc>
          <w:tcPr>
            <w:tcW w:w="2147" w:type="pct"/>
            <w:tcBorders>
              <w:top w:val="nil"/>
              <w:left w:val="nil"/>
              <w:bottom w:val="nil"/>
              <w:right w:val="nil"/>
            </w:tcBorders>
            <w:shd w:val="clear" w:color="auto" w:fill="auto"/>
            <w:noWrap/>
            <w:vAlign w:val="center"/>
            <w:hideMark/>
          </w:tcPr>
          <w:p w:rsidR="003E6561" w:rsidRPr="003E6561" w:rsidP="003E6561" w14:paraId="5AEB027E" w14:textId="77777777">
            <w:pPr>
              <w:spacing w:after="0" w:line="240" w:lineRule="auto"/>
              <w:rPr>
                <w:rFonts w:ascii="Times New Roman" w:eastAsia="Times New Roman" w:hAnsi="Times New Roman" w:cs="Times New Roman"/>
                <w:b/>
                <w:bCs/>
                <w:color w:val="000000"/>
                <w:sz w:val="20"/>
                <w:szCs w:val="20"/>
              </w:rPr>
            </w:pPr>
            <w:r w:rsidRPr="003E6561">
              <w:rPr>
                <w:rFonts w:ascii="Times New Roman" w:eastAsia="Times New Roman" w:hAnsi="Times New Roman" w:cs="Times New Roman"/>
                <w:b/>
                <w:bCs/>
                <w:color w:val="000000"/>
                <w:sz w:val="20"/>
                <w:szCs w:val="20"/>
              </w:rPr>
              <w:t>Assumptions:</w:t>
            </w:r>
          </w:p>
        </w:tc>
        <w:tc>
          <w:tcPr>
            <w:tcW w:w="344" w:type="pct"/>
            <w:tcBorders>
              <w:top w:val="nil"/>
              <w:left w:val="nil"/>
              <w:bottom w:val="nil"/>
              <w:right w:val="nil"/>
            </w:tcBorders>
            <w:shd w:val="clear" w:color="auto" w:fill="auto"/>
            <w:noWrap/>
            <w:vAlign w:val="bottom"/>
            <w:hideMark/>
          </w:tcPr>
          <w:p w:rsidR="003E6561" w:rsidRPr="003E6561" w:rsidP="003E6561" w14:paraId="04CB7B89" w14:textId="77777777">
            <w:pPr>
              <w:spacing w:after="0" w:line="240" w:lineRule="auto"/>
              <w:rPr>
                <w:rFonts w:ascii="Times New Roman" w:eastAsia="Times New Roman" w:hAnsi="Times New Roman" w:cs="Times New Roman"/>
                <w:b/>
                <w:bCs/>
                <w:color w:val="000000"/>
                <w:sz w:val="20"/>
                <w:szCs w:val="20"/>
              </w:rPr>
            </w:pPr>
          </w:p>
        </w:tc>
        <w:tc>
          <w:tcPr>
            <w:tcW w:w="367" w:type="pct"/>
            <w:tcBorders>
              <w:top w:val="nil"/>
              <w:left w:val="nil"/>
              <w:bottom w:val="nil"/>
              <w:right w:val="nil"/>
            </w:tcBorders>
            <w:shd w:val="clear" w:color="auto" w:fill="auto"/>
            <w:noWrap/>
            <w:vAlign w:val="bottom"/>
            <w:hideMark/>
          </w:tcPr>
          <w:p w:rsidR="003E6561" w:rsidRPr="003E6561" w:rsidP="003E6561" w14:paraId="0D4EEF7E" w14:textId="77777777">
            <w:pPr>
              <w:spacing w:after="0" w:line="240" w:lineRule="auto"/>
              <w:rPr>
                <w:rFonts w:ascii="Times New Roman" w:eastAsia="Times New Roman" w:hAnsi="Times New Roman" w:cs="Times New Roman"/>
                <w:sz w:val="20"/>
                <w:szCs w:val="20"/>
              </w:rPr>
            </w:pPr>
          </w:p>
        </w:tc>
        <w:tc>
          <w:tcPr>
            <w:tcW w:w="348" w:type="pct"/>
            <w:tcBorders>
              <w:top w:val="nil"/>
              <w:left w:val="nil"/>
              <w:bottom w:val="nil"/>
              <w:right w:val="nil"/>
            </w:tcBorders>
            <w:shd w:val="clear" w:color="auto" w:fill="auto"/>
            <w:noWrap/>
            <w:vAlign w:val="bottom"/>
            <w:hideMark/>
          </w:tcPr>
          <w:p w:rsidR="003E6561" w:rsidRPr="003E6561" w:rsidP="003E6561" w14:paraId="28467B82" w14:textId="77777777">
            <w:pPr>
              <w:spacing w:after="0" w:line="240" w:lineRule="auto"/>
              <w:rPr>
                <w:rFonts w:ascii="Times New Roman" w:eastAsia="Times New Roman" w:hAnsi="Times New Roman" w:cs="Times New Roman"/>
                <w:sz w:val="20"/>
                <w:szCs w:val="20"/>
              </w:rPr>
            </w:pPr>
          </w:p>
        </w:tc>
        <w:tc>
          <w:tcPr>
            <w:tcW w:w="346" w:type="pct"/>
            <w:tcBorders>
              <w:top w:val="nil"/>
              <w:left w:val="nil"/>
              <w:bottom w:val="nil"/>
              <w:right w:val="nil"/>
            </w:tcBorders>
            <w:shd w:val="clear" w:color="auto" w:fill="auto"/>
            <w:noWrap/>
            <w:vAlign w:val="bottom"/>
            <w:hideMark/>
          </w:tcPr>
          <w:p w:rsidR="003E6561" w:rsidRPr="003E6561" w:rsidP="003E6561" w14:paraId="32FCEFB0" w14:textId="77777777">
            <w:pPr>
              <w:spacing w:after="0" w:line="240" w:lineRule="auto"/>
              <w:rPr>
                <w:rFonts w:ascii="Times New Roman" w:eastAsia="Times New Roman" w:hAnsi="Times New Roman" w:cs="Times New Roman"/>
                <w:sz w:val="20"/>
                <w:szCs w:val="20"/>
              </w:rPr>
            </w:pPr>
          </w:p>
        </w:tc>
        <w:tc>
          <w:tcPr>
            <w:tcW w:w="320" w:type="pct"/>
            <w:tcBorders>
              <w:top w:val="nil"/>
              <w:left w:val="nil"/>
              <w:bottom w:val="nil"/>
              <w:right w:val="nil"/>
            </w:tcBorders>
            <w:shd w:val="clear" w:color="auto" w:fill="auto"/>
            <w:noWrap/>
            <w:vAlign w:val="bottom"/>
            <w:hideMark/>
          </w:tcPr>
          <w:p w:rsidR="003E6561" w:rsidRPr="003E6561" w:rsidP="003E6561" w14:paraId="2C83F507" w14:textId="77777777">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bottom"/>
            <w:hideMark/>
          </w:tcPr>
          <w:p w:rsidR="003E6561" w:rsidRPr="003E6561" w:rsidP="003E6561" w14:paraId="5D5BC8F6" w14:textId="77777777">
            <w:pPr>
              <w:spacing w:after="0" w:line="240" w:lineRule="auto"/>
              <w:rPr>
                <w:rFonts w:ascii="Times New Roman" w:eastAsia="Times New Roman" w:hAnsi="Times New Roman" w:cs="Times New Roman"/>
                <w:sz w:val="20"/>
                <w:szCs w:val="20"/>
              </w:rPr>
            </w:pPr>
          </w:p>
        </w:tc>
        <w:tc>
          <w:tcPr>
            <w:tcW w:w="327" w:type="pct"/>
            <w:tcBorders>
              <w:top w:val="nil"/>
              <w:left w:val="nil"/>
              <w:bottom w:val="nil"/>
              <w:right w:val="nil"/>
            </w:tcBorders>
            <w:shd w:val="clear" w:color="auto" w:fill="auto"/>
            <w:noWrap/>
            <w:vAlign w:val="bottom"/>
            <w:hideMark/>
          </w:tcPr>
          <w:p w:rsidR="003E6561" w:rsidRPr="003E6561" w:rsidP="003E6561" w14:paraId="253960C8" w14:textId="77777777">
            <w:pPr>
              <w:spacing w:after="0" w:line="240" w:lineRule="auto"/>
              <w:rPr>
                <w:rFonts w:ascii="Times New Roman" w:eastAsia="Times New Roman" w:hAnsi="Times New Roman" w:cs="Times New Roman"/>
                <w:sz w:val="20"/>
                <w:szCs w:val="20"/>
              </w:rPr>
            </w:pPr>
          </w:p>
        </w:tc>
        <w:tc>
          <w:tcPr>
            <w:tcW w:w="403" w:type="pct"/>
            <w:tcBorders>
              <w:top w:val="nil"/>
              <w:left w:val="nil"/>
              <w:bottom w:val="nil"/>
              <w:right w:val="nil"/>
            </w:tcBorders>
            <w:shd w:val="clear" w:color="auto" w:fill="auto"/>
            <w:noWrap/>
            <w:vAlign w:val="bottom"/>
            <w:hideMark/>
          </w:tcPr>
          <w:p w:rsidR="003E6561" w:rsidRPr="003E6561" w:rsidP="003E6561" w14:paraId="2542A336" w14:textId="77777777">
            <w:pPr>
              <w:spacing w:after="0" w:line="240" w:lineRule="auto"/>
              <w:rPr>
                <w:rFonts w:ascii="Times New Roman" w:eastAsia="Times New Roman" w:hAnsi="Times New Roman" w:cs="Times New Roman"/>
                <w:sz w:val="20"/>
                <w:szCs w:val="20"/>
              </w:rPr>
            </w:pPr>
          </w:p>
        </w:tc>
      </w:tr>
      <w:tr w14:paraId="1DCB06B8" w14:textId="77777777" w:rsidTr="003E6561">
        <w:tblPrEx>
          <w:tblW w:w="5000" w:type="pct"/>
          <w:tblLook w:val="04A0"/>
        </w:tblPrEx>
        <w:trPr>
          <w:trHeight w:val="300"/>
        </w:trPr>
        <w:tc>
          <w:tcPr>
            <w:tcW w:w="5000" w:type="pct"/>
            <w:gridSpan w:val="9"/>
            <w:tcBorders>
              <w:top w:val="nil"/>
              <w:left w:val="nil"/>
              <w:bottom w:val="nil"/>
              <w:right w:val="nil"/>
            </w:tcBorders>
            <w:shd w:val="clear" w:color="auto" w:fill="auto"/>
            <w:hideMark/>
          </w:tcPr>
          <w:p w:rsidR="003E6561" w:rsidRPr="003E6561" w:rsidP="003E6561" w14:paraId="1C9F13E5" w14:textId="77777777">
            <w:pPr>
              <w:spacing w:after="0" w:line="240" w:lineRule="auto"/>
              <w:rPr>
                <w:rFonts w:ascii="Times New Roman" w:eastAsia="Times New Roman" w:hAnsi="Times New Roman" w:cs="Times New Roman"/>
                <w:sz w:val="20"/>
                <w:szCs w:val="20"/>
              </w:rPr>
            </w:pPr>
            <w:r w:rsidRPr="003E6561">
              <w:rPr>
                <w:rFonts w:ascii="Times New Roman" w:eastAsia="Times New Roman" w:hAnsi="Times New Roman" w:cs="Times New Roman"/>
                <w:sz w:val="20"/>
                <w:szCs w:val="20"/>
              </w:rPr>
              <w:t>a.  Assumed that the average number of respondents that will be subject to the rule will be 35 existing respondents. There will be no new sources per year that will become subject to the rule over the three-year period of this ICR.</w:t>
            </w:r>
          </w:p>
        </w:tc>
      </w:tr>
      <w:tr w14:paraId="370527AA" w14:textId="77777777" w:rsidTr="003E6561">
        <w:tblPrEx>
          <w:tblW w:w="5000" w:type="pct"/>
          <w:tblLook w:val="04A0"/>
        </w:tblPrEx>
        <w:trPr>
          <w:trHeight w:val="555"/>
        </w:trPr>
        <w:tc>
          <w:tcPr>
            <w:tcW w:w="5000" w:type="pct"/>
            <w:gridSpan w:val="9"/>
            <w:tcBorders>
              <w:top w:val="nil"/>
              <w:left w:val="nil"/>
              <w:bottom w:val="nil"/>
              <w:right w:val="nil"/>
            </w:tcBorders>
            <w:shd w:val="clear" w:color="auto" w:fill="auto"/>
            <w:hideMark/>
          </w:tcPr>
          <w:p w:rsidR="003E6561" w:rsidRPr="003E6561" w:rsidP="003E6561" w14:paraId="10CD821C" w14:textId="77777777">
            <w:pPr>
              <w:spacing w:after="0" w:line="240" w:lineRule="auto"/>
              <w:rPr>
                <w:rFonts w:ascii="Times New Roman" w:eastAsia="Times New Roman" w:hAnsi="Times New Roman" w:cs="Times New Roman"/>
                <w:sz w:val="20"/>
                <w:szCs w:val="20"/>
              </w:rPr>
            </w:pPr>
            <w:r w:rsidRPr="003E6561">
              <w:rPr>
                <w:rFonts w:ascii="Times New Roman" w:eastAsia="Times New Roman" w:hAnsi="Times New Roman" w:cs="Times New Roman"/>
                <w:sz w:val="20"/>
                <w:szCs w:val="20"/>
              </w:rPr>
              <w:t xml:space="preserve">b.  This ICR uses the following labor rates:  $43.15for managerial, $32.02 for </w:t>
            </w:r>
            <w:r w:rsidRPr="003E6561">
              <w:rPr>
                <w:rFonts w:ascii="Times New Roman" w:eastAsia="Times New Roman" w:hAnsi="Times New Roman" w:cs="Times New Roman"/>
                <w:sz w:val="20"/>
                <w:szCs w:val="20"/>
              </w:rPr>
              <w:t>technical,  and</w:t>
            </w:r>
            <w:r w:rsidRPr="003E6561">
              <w:rPr>
                <w:rFonts w:ascii="Times New Roman" w:eastAsia="Times New Roman" w:hAnsi="Times New Roman" w:cs="Times New Roman"/>
                <w:sz w:val="20"/>
                <w:szCs w:val="20"/>
              </w:rPr>
              <w:t xml:space="preserve"> $17.33 for clerical labor.   These rates are from the Office of Personnel Management (OPM), 2020 General Schedule, which excludes locality rates of pay.  The rates have been increased by 60 percent to account for the benefit packages available to government employees.</w:t>
            </w:r>
          </w:p>
        </w:tc>
      </w:tr>
      <w:tr w14:paraId="43803683" w14:textId="77777777" w:rsidTr="003E6561">
        <w:tblPrEx>
          <w:tblW w:w="5000" w:type="pct"/>
          <w:tblLook w:val="04A0"/>
        </w:tblPrEx>
        <w:trPr>
          <w:trHeight w:val="300"/>
        </w:trPr>
        <w:tc>
          <w:tcPr>
            <w:tcW w:w="5000" w:type="pct"/>
            <w:gridSpan w:val="9"/>
            <w:tcBorders>
              <w:top w:val="nil"/>
              <w:left w:val="nil"/>
              <w:bottom w:val="nil"/>
              <w:right w:val="nil"/>
            </w:tcBorders>
            <w:shd w:val="clear" w:color="auto" w:fill="auto"/>
            <w:hideMark/>
          </w:tcPr>
          <w:p w:rsidR="003E6561" w:rsidRPr="003E6561" w:rsidP="003E6561" w14:paraId="5BCF8723" w14:textId="77777777">
            <w:pPr>
              <w:spacing w:after="0" w:line="240" w:lineRule="auto"/>
              <w:rPr>
                <w:rFonts w:ascii="Times New Roman" w:eastAsia="Times New Roman" w:hAnsi="Times New Roman" w:cs="Times New Roman"/>
                <w:sz w:val="20"/>
                <w:szCs w:val="20"/>
              </w:rPr>
            </w:pPr>
            <w:r w:rsidRPr="003E6561">
              <w:rPr>
                <w:rFonts w:ascii="Times New Roman" w:eastAsia="Times New Roman" w:hAnsi="Times New Roman" w:cs="Times New Roman"/>
                <w:sz w:val="20"/>
                <w:szCs w:val="20"/>
              </w:rPr>
              <w:t>c.  No new sources per year for this action.</w:t>
            </w:r>
          </w:p>
        </w:tc>
      </w:tr>
      <w:tr w14:paraId="3838F3B4" w14:textId="77777777" w:rsidTr="003E6561">
        <w:tblPrEx>
          <w:tblW w:w="5000" w:type="pct"/>
          <w:tblLook w:val="04A0"/>
        </w:tblPrEx>
        <w:trPr>
          <w:trHeight w:val="300"/>
        </w:trPr>
        <w:tc>
          <w:tcPr>
            <w:tcW w:w="5000" w:type="pct"/>
            <w:gridSpan w:val="9"/>
            <w:tcBorders>
              <w:top w:val="nil"/>
              <w:left w:val="nil"/>
              <w:bottom w:val="nil"/>
              <w:right w:val="nil"/>
            </w:tcBorders>
            <w:shd w:val="clear" w:color="auto" w:fill="auto"/>
            <w:hideMark/>
          </w:tcPr>
          <w:p w:rsidR="003E6561" w:rsidRPr="003E6561" w:rsidP="003E6561" w14:paraId="28B80F8A" w14:textId="77777777">
            <w:pPr>
              <w:spacing w:after="0" w:line="240" w:lineRule="auto"/>
              <w:rPr>
                <w:rFonts w:ascii="Times New Roman" w:eastAsia="Times New Roman" w:hAnsi="Times New Roman" w:cs="Times New Roman"/>
                <w:sz w:val="20"/>
                <w:szCs w:val="20"/>
              </w:rPr>
            </w:pPr>
            <w:r w:rsidRPr="003E6561">
              <w:rPr>
                <w:rFonts w:ascii="Times New Roman" w:eastAsia="Times New Roman" w:hAnsi="Times New Roman" w:cs="Times New Roman"/>
                <w:sz w:val="20"/>
                <w:szCs w:val="20"/>
              </w:rPr>
              <w:t>d.  To demonstrate continuous compliance, plants must conduct repeat performance tests every 5 years. Assumed that it will take 40 hours for respondents to repeat performance tests.</w:t>
            </w:r>
          </w:p>
        </w:tc>
      </w:tr>
      <w:tr w14:paraId="5FF44FFB" w14:textId="77777777" w:rsidTr="003E6561">
        <w:tblPrEx>
          <w:tblW w:w="5000" w:type="pct"/>
          <w:tblLook w:val="04A0"/>
        </w:tblPrEx>
        <w:trPr>
          <w:trHeight w:val="300"/>
        </w:trPr>
        <w:tc>
          <w:tcPr>
            <w:tcW w:w="5000" w:type="pct"/>
            <w:gridSpan w:val="9"/>
            <w:tcBorders>
              <w:top w:val="nil"/>
              <w:left w:val="nil"/>
              <w:bottom w:val="nil"/>
              <w:right w:val="nil"/>
            </w:tcBorders>
            <w:shd w:val="clear" w:color="auto" w:fill="auto"/>
            <w:hideMark/>
          </w:tcPr>
          <w:p w:rsidR="003E6561" w:rsidRPr="003E6561" w:rsidP="003E6561" w14:paraId="7BEA20AC"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e.  Assumed that it will take 2 hours for respondents to review repeat performance test report.</w:t>
            </w:r>
          </w:p>
        </w:tc>
      </w:tr>
      <w:tr w14:paraId="2481C831" w14:textId="77777777" w:rsidTr="003E6561">
        <w:tblPrEx>
          <w:tblW w:w="5000" w:type="pct"/>
          <w:tblLook w:val="04A0"/>
        </w:tblPrEx>
        <w:trPr>
          <w:trHeight w:val="300"/>
        </w:trPr>
        <w:tc>
          <w:tcPr>
            <w:tcW w:w="5000" w:type="pct"/>
            <w:gridSpan w:val="9"/>
            <w:tcBorders>
              <w:top w:val="nil"/>
              <w:left w:val="nil"/>
              <w:bottom w:val="nil"/>
              <w:right w:val="nil"/>
            </w:tcBorders>
            <w:shd w:val="clear" w:color="auto" w:fill="auto"/>
            <w:hideMark/>
          </w:tcPr>
          <w:p w:rsidR="003E6561" w:rsidRPr="003E6561" w:rsidP="003E6561" w14:paraId="3AAD46CC" w14:textId="77777777">
            <w:pPr>
              <w:spacing w:after="0" w:line="240" w:lineRule="auto"/>
              <w:rPr>
                <w:rFonts w:ascii="Times New Roman" w:eastAsia="Times New Roman" w:hAnsi="Times New Roman" w:cs="Times New Roman"/>
                <w:color w:val="000000"/>
                <w:sz w:val="20"/>
                <w:szCs w:val="20"/>
              </w:rPr>
            </w:pPr>
            <w:r w:rsidRPr="003E6561">
              <w:rPr>
                <w:rFonts w:ascii="Times New Roman" w:eastAsia="Times New Roman" w:hAnsi="Times New Roman" w:cs="Times New Roman"/>
                <w:color w:val="000000"/>
                <w:sz w:val="20"/>
                <w:szCs w:val="20"/>
              </w:rPr>
              <w:t xml:space="preserve">f. Totals have been rounded to three significant figures. Figures may not add together exactly due to rounding. </w:t>
            </w:r>
          </w:p>
        </w:tc>
      </w:tr>
    </w:tbl>
    <w:p w:rsidR="003E6561" w:rsidP="00BB3410" w14:paraId="28AECC7B" w14:textId="4BCAC8CB">
      <w:pPr>
        <w:pStyle w:val="ListParagraph"/>
        <w:spacing w:before="240"/>
        <w:ind w:left="0"/>
        <w:rPr>
          <w:rFonts w:cstheme="minorHAnsi"/>
          <w:sz w:val="24"/>
          <w:szCs w:val="24"/>
        </w:rPr>
      </w:pPr>
    </w:p>
    <w:p w:rsidR="003E6561" w14:paraId="3D85F574" w14:textId="77777777">
      <w:pPr>
        <w:rPr>
          <w:rFonts w:cstheme="minorHAnsi"/>
          <w:sz w:val="24"/>
          <w:szCs w:val="24"/>
        </w:rPr>
      </w:pPr>
      <w:r>
        <w:rPr>
          <w:rFonts w:cstheme="minorHAnsi"/>
          <w:sz w:val="24"/>
          <w:szCs w:val="24"/>
        </w:rPr>
        <w:br w:type="page"/>
      </w:r>
    </w:p>
    <w:tbl>
      <w:tblPr>
        <w:tblW w:w="5000" w:type="pct"/>
        <w:tblLook w:val="04A0"/>
      </w:tblPr>
      <w:tblGrid>
        <w:gridCol w:w="5563"/>
        <w:gridCol w:w="946"/>
        <w:gridCol w:w="1006"/>
        <w:gridCol w:w="955"/>
        <w:gridCol w:w="938"/>
        <w:gridCol w:w="872"/>
        <w:gridCol w:w="1083"/>
        <w:gridCol w:w="902"/>
        <w:gridCol w:w="911"/>
      </w:tblGrid>
      <w:tr w14:paraId="0865958F" w14:textId="77777777" w:rsidTr="002F78BA">
        <w:tblPrEx>
          <w:tblW w:w="5000" w:type="pct"/>
          <w:tblLook w:val="04A0"/>
        </w:tblPrEx>
        <w:trPr>
          <w:trHeight w:val="315"/>
        </w:trPr>
        <w:tc>
          <w:tcPr>
            <w:tcW w:w="4597" w:type="pct"/>
            <w:gridSpan w:val="8"/>
            <w:tcBorders>
              <w:top w:val="nil"/>
              <w:left w:val="nil"/>
              <w:bottom w:val="nil"/>
              <w:right w:val="nil"/>
            </w:tcBorders>
            <w:shd w:val="clear" w:color="auto" w:fill="auto"/>
            <w:noWrap/>
            <w:vAlign w:val="center"/>
            <w:hideMark/>
          </w:tcPr>
          <w:p w:rsidR="002F78BA" w:rsidRPr="002F78BA" w:rsidP="002F78BA" w14:paraId="7F477256" w14:textId="77777777">
            <w:pPr>
              <w:spacing w:after="0" w:line="240" w:lineRule="auto"/>
              <w:rPr>
                <w:rFonts w:ascii="Times New Roman" w:eastAsia="Times New Roman" w:hAnsi="Times New Roman" w:cs="Times New Roman"/>
                <w:b/>
                <w:bCs/>
                <w:color w:val="000000"/>
                <w:sz w:val="24"/>
                <w:szCs w:val="24"/>
              </w:rPr>
            </w:pPr>
            <w:r w:rsidRPr="002F78BA">
              <w:rPr>
                <w:rFonts w:ascii="Times New Roman" w:eastAsia="Times New Roman" w:hAnsi="Times New Roman" w:cs="Times New Roman"/>
                <w:b/>
                <w:bCs/>
                <w:color w:val="000000"/>
                <w:sz w:val="24"/>
                <w:szCs w:val="24"/>
              </w:rPr>
              <w:t>Table 6: Average Annual EPA Burden and Cost Year Two – Lime Manufacturing Plants (40 CFR Part 63, Subpart AAAAA) (2022 Proposed Rule)</w:t>
            </w:r>
          </w:p>
        </w:tc>
        <w:tc>
          <w:tcPr>
            <w:tcW w:w="403" w:type="pct"/>
            <w:tcBorders>
              <w:top w:val="nil"/>
              <w:left w:val="nil"/>
              <w:bottom w:val="nil"/>
              <w:right w:val="nil"/>
            </w:tcBorders>
            <w:shd w:val="clear" w:color="auto" w:fill="auto"/>
            <w:noWrap/>
            <w:vAlign w:val="bottom"/>
            <w:hideMark/>
          </w:tcPr>
          <w:p w:rsidR="002F78BA" w:rsidRPr="002F78BA" w:rsidP="002F78BA" w14:paraId="72FA5396" w14:textId="77777777">
            <w:pPr>
              <w:spacing w:after="0" w:line="240" w:lineRule="auto"/>
              <w:rPr>
                <w:rFonts w:ascii="Times New Roman" w:eastAsia="Times New Roman" w:hAnsi="Times New Roman" w:cs="Times New Roman"/>
                <w:b/>
                <w:bCs/>
                <w:color w:val="000000"/>
                <w:sz w:val="24"/>
                <w:szCs w:val="24"/>
              </w:rPr>
            </w:pPr>
          </w:p>
        </w:tc>
      </w:tr>
      <w:tr w14:paraId="627CE3B1" w14:textId="77777777" w:rsidTr="002F78BA">
        <w:tblPrEx>
          <w:tblW w:w="5000" w:type="pct"/>
          <w:tblLook w:val="04A0"/>
        </w:tblPrEx>
        <w:trPr>
          <w:trHeight w:val="315"/>
        </w:trPr>
        <w:tc>
          <w:tcPr>
            <w:tcW w:w="2147" w:type="pct"/>
            <w:tcBorders>
              <w:top w:val="nil"/>
              <w:left w:val="nil"/>
              <w:bottom w:val="nil"/>
              <w:right w:val="nil"/>
            </w:tcBorders>
            <w:shd w:val="clear" w:color="auto" w:fill="auto"/>
            <w:noWrap/>
            <w:vAlign w:val="center"/>
            <w:hideMark/>
          </w:tcPr>
          <w:p w:rsidR="002F78BA" w:rsidRPr="002F78BA" w:rsidP="002F78BA" w14:paraId="3C27505D" w14:textId="77777777">
            <w:pPr>
              <w:spacing w:after="0" w:line="240" w:lineRule="auto"/>
              <w:rPr>
                <w:rFonts w:ascii="Times New Roman" w:eastAsia="Times New Roman" w:hAnsi="Times New Roman" w:cs="Times New Roman"/>
                <w:sz w:val="20"/>
                <w:szCs w:val="20"/>
              </w:rPr>
            </w:pPr>
          </w:p>
        </w:tc>
        <w:tc>
          <w:tcPr>
            <w:tcW w:w="344" w:type="pct"/>
            <w:tcBorders>
              <w:top w:val="nil"/>
              <w:left w:val="nil"/>
              <w:bottom w:val="nil"/>
              <w:right w:val="nil"/>
            </w:tcBorders>
            <w:shd w:val="clear" w:color="auto" w:fill="auto"/>
            <w:noWrap/>
            <w:vAlign w:val="bottom"/>
            <w:hideMark/>
          </w:tcPr>
          <w:p w:rsidR="002F78BA" w:rsidRPr="002F78BA" w:rsidP="002F78BA" w14:paraId="4B42C937" w14:textId="77777777">
            <w:pPr>
              <w:spacing w:after="0" w:line="240" w:lineRule="auto"/>
              <w:rPr>
                <w:rFonts w:ascii="Times New Roman" w:eastAsia="Times New Roman" w:hAnsi="Times New Roman" w:cs="Times New Roman"/>
                <w:sz w:val="20"/>
                <w:szCs w:val="20"/>
              </w:rPr>
            </w:pPr>
          </w:p>
        </w:tc>
        <w:tc>
          <w:tcPr>
            <w:tcW w:w="367" w:type="pct"/>
            <w:tcBorders>
              <w:top w:val="nil"/>
              <w:left w:val="nil"/>
              <w:bottom w:val="nil"/>
              <w:right w:val="nil"/>
            </w:tcBorders>
            <w:shd w:val="clear" w:color="auto" w:fill="auto"/>
            <w:noWrap/>
            <w:vAlign w:val="bottom"/>
            <w:hideMark/>
          </w:tcPr>
          <w:p w:rsidR="002F78BA" w:rsidRPr="002F78BA" w:rsidP="002F78BA" w14:paraId="5C2E1D1E" w14:textId="77777777">
            <w:pPr>
              <w:spacing w:after="0" w:line="240" w:lineRule="auto"/>
              <w:rPr>
                <w:rFonts w:ascii="Times New Roman" w:eastAsia="Times New Roman" w:hAnsi="Times New Roman" w:cs="Times New Roman"/>
                <w:sz w:val="20"/>
                <w:szCs w:val="20"/>
              </w:rPr>
            </w:pPr>
          </w:p>
        </w:tc>
        <w:tc>
          <w:tcPr>
            <w:tcW w:w="348" w:type="pct"/>
            <w:tcBorders>
              <w:top w:val="nil"/>
              <w:left w:val="nil"/>
              <w:bottom w:val="nil"/>
              <w:right w:val="nil"/>
            </w:tcBorders>
            <w:shd w:val="clear" w:color="auto" w:fill="auto"/>
            <w:noWrap/>
            <w:vAlign w:val="bottom"/>
            <w:hideMark/>
          </w:tcPr>
          <w:p w:rsidR="002F78BA" w:rsidRPr="002F78BA" w:rsidP="002F78BA" w14:paraId="701FF571" w14:textId="77777777">
            <w:pPr>
              <w:spacing w:after="0" w:line="240" w:lineRule="auto"/>
              <w:rPr>
                <w:rFonts w:ascii="Times New Roman" w:eastAsia="Times New Roman" w:hAnsi="Times New Roman" w:cs="Times New Roman"/>
                <w:sz w:val="20"/>
                <w:szCs w:val="20"/>
              </w:rPr>
            </w:pPr>
          </w:p>
        </w:tc>
        <w:tc>
          <w:tcPr>
            <w:tcW w:w="346" w:type="pct"/>
            <w:tcBorders>
              <w:top w:val="nil"/>
              <w:left w:val="nil"/>
              <w:bottom w:val="nil"/>
              <w:right w:val="nil"/>
            </w:tcBorders>
            <w:shd w:val="clear" w:color="auto" w:fill="auto"/>
            <w:noWrap/>
            <w:vAlign w:val="bottom"/>
            <w:hideMark/>
          </w:tcPr>
          <w:p w:rsidR="002F78BA" w:rsidRPr="002F78BA" w:rsidP="002F78BA" w14:paraId="1517DF52" w14:textId="77777777">
            <w:pPr>
              <w:spacing w:after="0" w:line="240" w:lineRule="auto"/>
              <w:rPr>
                <w:rFonts w:ascii="Times New Roman" w:eastAsia="Times New Roman" w:hAnsi="Times New Roman" w:cs="Times New Roman"/>
                <w:sz w:val="20"/>
                <w:szCs w:val="20"/>
              </w:rPr>
            </w:pPr>
          </w:p>
        </w:tc>
        <w:tc>
          <w:tcPr>
            <w:tcW w:w="320" w:type="pct"/>
            <w:tcBorders>
              <w:top w:val="nil"/>
              <w:left w:val="nil"/>
              <w:bottom w:val="nil"/>
              <w:right w:val="nil"/>
            </w:tcBorders>
            <w:shd w:val="clear" w:color="auto" w:fill="auto"/>
            <w:noWrap/>
            <w:vAlign w:val="bottom"/>
            <w:hideMark/>
          </w:tcPr>
          <w:p w:rsidR="002F78BA" w:rsidRPr="002F78BA" w:rsidP="002F78BA" w14:paraId="4FDF1C96" w14:textId="77777777">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bottom"/>
            <w:hideMark/>
          </w:tcPr>
          <w:p w:rsidR="002F78BA" w:rsidRPr="002F78BA" w:rsidP="002F78BA" w14:paraId="3D58917E" w14:textId="77777777">
            <w:pPr>
              <w:spacing w:after="0" w:line="240" w:lineRule="auto"/>
              <w:rPr>
                <w:rFonts w:ascii="Times New Roman" w:eastAsia="Times New Roman" w:hAnsi="Times New Roman" w:cs="Times New Roman"/>
                <w:sz w:val="20"/>
                <w:szCs w:val="20"/>
              </w:rPr>
            </w:pPr>
          </w:p>
        </w:tc>
        <w:tc>
          <w:tcPr>
            <w:tcW w:w="327" w:type="pct"/>
            <w:tcBorders>
              <w:top w:val="nil"/>
              <w:left w:val="nil"/>
              <w:bottom w:val="nil"/>
              <w:right w:val="nil"/>
            </w:tcBorders>
            <w:shd w:val="clear" w:color="auto" w:fill="auto"/>
            <w:noWrap/>
            <w:vAlign w:val="bottom"/>
            <w:hideMark/>
          </w:tcPr>
          <w:p w:rsidR="002F78BA" w:rsidRPr="002F78BA" w:rsidP="002F78BA" w14:paraId="09D250F0" w14:textId="77777777">
            <w:pPr>
              <w:spacing w:after="0" w:line="240" w:lineRule="auto"/>
              <w:rPr>
                <w:rFonts w:ascii="Times New Roman" w:eastAsia="Times New Roman" w:hAnsi="Times New Roman" w:cs="Times New Roman"/>
                <w:sz w:val="20"/>
                <w:szCs w:val="20"/>
              </w:rPr>
            </w:pPr>
          </w:p>
        </w:tc>
        <w:tc>
          <w:tcPr>
            <w:tcW w:w="403" w:type="pct"/>
            <w:tcBorders>
              <w:top w:val="nil"/>
              <w:left w:val="nil"/>
              <w:bottom w:val="nil"/>
              <w:right w:val="nil"/>
            </w:tcBorders>
            <w:shd w:val="clear" w:color="auto" w:fill="auto"/>
            <w:noWrap/>
            <w:vAlign w:val="bottom"/>
            <w:hideMark/>
          </w:tcPr>
          <w:p w:rsidR="002F78BA" w:rsidRPr="002F78BA" w:rsidP="002F78BA" w14:paraId="6477C992" w14:textId="77777777">
            <w:pPr>
              <w:spacing w:after="0" w:line="240" w:lineRule="auto"/>
              <w:rPr>
                <w:rFonts w:ascii="Times New Roman" w:eastAsia="Times New Roman" w:hAnsi="Times New Roman" w:cs="Times New Roman"/>
                <w:sz w:val="20"/>
                <w:szCs w:val="20"/>
              </w:rPr>
            </w:pPr>
          </w:p>
        </w:tc>
      </w:tr>
      <w:tr w14:paraId="5BBED8DF" w14:textId="77777777" w:rsidTr="002F78BA">
        <w:tblPrEx>
          <w:tblW w:w="5000" w:type="pct"/>
          <w:tblLook w:val="04A0"/>
        </w:tblPrEx>
        <w:trPr>
          <w:trHeight w:val="1530"/>
        </w:trPr>
        <w:tc>
          <w:tcPr>
            <w:tcW w:w="2147" w:type="pct"/>
            <w:tcBorders>
              <w:top w:val="single" w:sz="4" w:space="0" w:color="auto"/>
              <w:left w:val="single" w:sz="4" w:space="0" w:color="auto"/>
              <w:bottom w:val="nil"/>
              <w:right w:val="single" w:sz="4" w:space="0" w:color="auto"/>
            </w:tcBorders>
            <w:shd w:val="clear" w:color="auto" w:fill="auto"/>
            <w:noWrap/>
            <w:vAlign w:val="center"/>
            <w:hideMark/>
          </w:tcPr>
          <w:p w:rsidR="002F78BA" w:rsidRPr="002F78BA" w:rsidP="002F78BA" w14:paraId="6C37EE97" w14:textId="77777777">
            <w:pPr>
              <w:spacing w:after="0" w:line="240" w:lineRule="auto"/>
              <w:jc w:val="center"/>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Activity</w:t>
            </w:r>
          </w:p>
        </w:tc>
        <w:tc>
          <w:tcPr>
            <w:tcW w:w="344" w:type="pct"/>
            <w:tcBorders>
              <w:top w:val="single" w:sz="4" w:space="0" w:color="auto"/>
              <w:left w:val="nil"/>
              <w:bottom w:val="nil"/>
              <w:right w:val="single" w:sz="4" w:space="0" w:color="auto"/>
            </w:tcBorders>
            <w:shd w:val="clear" w:color="auto" w:fill="auto"/>
            <w:vAlign w:val="center"/>
            <w:hideMark/>
          </w:tcPr>
          <w:p w:rsidR="002F78BA" w:rsidRPr="002F78BA" w:rsidP="002F78BA" w14:paraId="38C90946" w14:textId="77777777">
            <w:pPr>
              <w:spacing w:after="0" w:line="240" w:lineRule="auto"/>
              <w:jc w:val="center"/>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(A)</w:t>
            </w:r>
            <w:r w:rsidRPr="002F78BA">
              <w:rPr>
                <w:rFonts w:ascii="Times New Roman" w:eastAsia="Times New Roman" w:hAnsi="Times New Roman" w:cs="Times New Roman"/>
                <w:b/>
                <w:bCs/>
                <w:color w:val="000000"/>
                <w:sz w:val="20"/>
                <w:szCs w:val="20"/>
              </w:rPr>
              <w:br/>
              <w:t>EPA person hours per occurrence</w:t>
            </w:r>
          </w:p>
        </w:tc>
        <w:tc>
          <w:tcPr>
            <w:tcW w:w="367" w:type="pct"/>
            <w:tcBorders>
              <w:top w:val="single" w:sz="4" w:space="0" w:color="auto"/>
              <w:left w:val="nil"/>
              <w:bottom w:val="nil"/>
              <w:right w:val="single" w:sz="4" w:space="0" w:color="auto"/>
            </w:tcBorders>
            <w:shd w:val="clear" w:color="auto" w:fill="auto"/>
            <w:vAlign w:val="center"/>
            <w:hideMark/>
          </w:tcPr>
          <w:p w:rsidR="002F78BA" w:rsidRPr="002F78BA" w:rsidP="002F78BA" w14:paraId="137583FF" w14:textId="77777777">
            <w:pPr>
              <w:spacing w:after="0" w:line="240" w:lineRule="auto"/>
              <w:jc w:val="center"/>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(B)</w:t>
            </w:r>
            <w:r w:rsidRPr="002F78BA">
              <w:rPr>
                <w:rFonts w:ascii="Times New Roman" w:eastAsia="Times New Roman" w:hAnsi="Times New Roman" w:cs="Times New Roman"/>
                <w:b/>
                <w:bCs/>
                <w:color w:val="000000"/>
                <w:sz w:val="20"/>
                <w:szCs w:val="20"/>
              </w:rPr>
              <w:br/>
              <w:t>No. of occurrences per plant per year</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2F78BA" w:rsidRPr="002F78BA" w:rsidP="002F78BA" w14:paraId="1E557EA4" w14:textId="77777777">
            <w:pPr>
              <w:spacing w:after="0" w:line="240" w:lineRule="auto"/>
              <w:jc w:val="center"/>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(C)</w:t>
            </w:r>
            <w:r w:rsidRPr="002F78BA">
              <w:rPr>
                <w:rFonts w:ascii="Times New Roman" w:eastAsia="Times New Roman" w:hAnsi="Times New Roman" w:cs="Times New Roman"/>
                <w:b/>
                <w:bCs/>
                <w:color w:val="000000"/>
                <w:sz w:val="20"/>
                <w:szCs w:val="20"/>
              </w:rPr>
              <w:br/>
              <w:t xml:space="preserve">EPA person hours per respondent per year </w:t>
            </w:r>
            <w:r w:rsidRPr="002F78BA">
              <w:rPr>
                <w:rFonts w:ascii="Times New Roman" w:eastAsia="Times New Roman" w:hAnsi="Times New Roman" w:cs="Times New Roman"/>
                <w:b/>
                <w:bCs/>
                <w:color w:val="000000"/>
                <w:sz w:val="20"/>
                <w:szCs w:val="20"/>
              </w:rPr>
              <w:br/>
              <w:t>(C=</w:t>
            </w:r>
            <w:r w:rsidRPr="002F78BA">
              <w:rPr>
                <w:rFonts w:ascii="Times New Roman" w:eastAsia="Times New Roman" w:hAnsi="Times New Roman" w:cs="Times New Roman"/>
                <w:b/>
                <w:bCs/>
                <w:color w:val="000000"/>
                <w:sz w:val="20"/>
                <w:szCs w:val="20"/>
              </w:rPr>
              <w:t>AxB</w:t>
            </w:r>
            <w:r w:rsidRPr="002F78BA">
              <w:rPr>
                <w:rFonts w:ascii="Times New Roman" w:eastAsia="Times New Roman" w:hAnsi="Times New Roman" w:cs="Times New Roman"/>
                <w:b/>
                <w:bCs/>
                <w:color w:val="000000"/>
                <w:sz w:val="20"/>
                <w:szCs w:val="20"/>
              </w:rPr>
              <w:t>)</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2F78BA" w:rsidRPr="002F78BA" w:rsidP="002F78BA" w14:paraId="50E82B79" w14:textId="77777777">
            <w:pPr>
              <w:spacing w:after="0" w:line="240" w:lineRule="auto"/>
              <w:jc w:val="center"/>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(D)</w:t>
            </w:r>
            <w:r w:rsidRPr="002F78BA">
              <w:rPr>
                <w:rFonts w:ascii="Times New Roman" w:eastAsia="Times New Roman" w:hAnsi="Times New Roman" w:cs="Times New Roman"/>
                <w:b/>
                <w:bCs/>
                <w:color w:val="000000"/>
                <w:sz w:val="20"/>
                <w:szCs w:val="20"/>
              </w:rPr>
              <w:br/>
              <w:t xml:space="preserve">Plants per </w:t>
            </w:r>
            <w:r w:rsidRPr="002F78BA">
              <w:rPr>
                <w:rFonts w:ascii="Times New Roman" w:eastAsia="Times New Roman" w:hAnsi="Times New Roman" w:cs="Times New Roman"/>
                <w:b/>
                <w:bCs/>
                <w:color w:val="000000"/>
                <w:sz w:val="20"/>
                <w:szCs w:val="20"/>
              </w:rPr>
              <w:t xml:space="preserve">year  </w:t>
            </w:r>
            <w:r w:rsidRPr="002F78BA">
              <w:rPr>
                <w:rFonts w:ascii="Times New Roman" w:eastAsia="Times New Roman" w:hAnsi="Times New Roman" w:cs="Times New Roman"/>
                <w:b/>
                <w:bCs/>
                <w:color w:val="000000"/>
                <w:sz w:val="20"/>
                <w:szCs w:val="20"/>
                <w:vertAlign w:val="superscript"/>
              </w:rPr>
              <w:t>a</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2F78BA" w:rsidRPr="002F78BA" w:rsidP="002F78BA" w14:paraId="75D8AF40" w14:textId="77777777">
            <w:pPr>
              <w:spacing w:after="0" w:line="240" w:lineRule="auto"/>
              <w:jc w:val="center"/>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 xml:space="preserve">(E) </w:t>
            </w:r>
            <w:r w:rsidRPr="002F78BA">
              <w:rPr>
                <w:rFonts w:ascii="Times New Roman" w:eastAsia="Times New Roman" w:hAnsi="Times New Roman" w:cs="Times New Roman"/>
                <w:b/>
                <w:bCs/>
                <w:color w:val="000000"/>
                <w:sz w:val="20"/>
                <w:szCs w:val="20"/>
              </w:rPr>
              <w:br/>
              <w:t xml:space="preserve">Technical person- hours per year </w:t>
            </w:r>
            <w:r w:rsidRPr="002F78BA">
              <w:rPr>
                <w:rFonts w:ascii="Times New Roman" w:eastAsia="Times New Roman" w:hAnsi="Times New Roman" w:cs="Times New Roman"/>
                <w:b/>
                <w:bCs/>
                <w:color w:val="000000"/>
                <w:sz w:val="20"/>
                <w:szCs w:val="20"/>
              </w:rPr>
              <w:br/>
              <w:t>(E=</w:t>
            </w:r>
            <w:r w:rsidRPr="002F78BA">
              <w:rPr>
                <w:rFonts w:ascii="Times New Roman" w:eastAsia="Times New Roman" w:hAnsi="Times New Roman" w:cs="Times New Roman"/>
                <w:b/>
                <w:bCs/>
                <w:color w:val="000000"/>
                <w:sz w:val="20"/>
                <w:szCs w:val="20"/>
              </w:rPr>
              <w:t>CxD</w:t>
            </w:r>
            <w:r w:rsidRPr="002F78BA">
              <w:rPr>
                <w:rFonts w:ascii="Times New Roman" w:eastAsia="Times New Roman" w:hAnsi="Times New Roman" w:cs="Times New Roman"/>
                <w:b/>
                <w:bCs/>
                <w:color w:val="000000"/>
                <w:sz w:val="20"/>
                <w:szCs w:val="20"/>
              </w:rPr>
              <w:t>)</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2F78BA" w:rsidRPr="002F78BA" w:rsidP="002F78BA" w14:paraId="14C8127A" w14:textId="77777777">
            <w:pPr>
              <w:spacing w:after="0" w:line="240" w:lineRule="auto"/>
              <w:jc w:val="center"/>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 xml:space="preserve">(F) </w:t>
            </w:r>
            <w:r w:rsidRPr="002F78BA">
              <w:rPr>
                <w:rFonts w:ascii="Times New Roman" w:eastAsia="Times New Roman" w:hAnsi="Times New Roman" w:cs="Times New Roman"/>
                <w:b/>
                <w:bCs/>
                <w:color w:val="000000"/>
                <w:sz w:val="20"/>
                <w:szCs w:val="20"/>
              </w:rPr>
              <w:br/>
              <w:t xml:space="preserve">Management person hours per year </w:t>
            </w:r>
            <w:r w:rsidRPr="002F78BA">
              <w:rPr>
                <w:rFonts w:ascii="Times New Roman" w:eastAsia="Times New Roman" w:hAnsi="Times New Roman" w:cs="Times New Roman"/>
                <w:b/>
                <w:bCs/>
                <w:color w:val="000000"/>
                <w:sz w:val="20"/>
                <w:szCs w:val="20"/>
              </w:rPr>
              <w:br/>
              <w:t>(F=Ex0.05)</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2F78BA" w:rsidRPr="002F78BA" w:rsidP="002F78BA" w14:paraId="5A799F45" w14:textId="77777777">
            <w:pPr>
              <w:spacing w:after="0" w:line="240" w:lineRule="auto"/>
              <w:jc w:val="center"/>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(G)</w:t>
            </w:r>
            <w:r w:rsidRPr="002F78BA">
              <w:rPr>
                <w:rFonts w:ascii="Times New Roman" w:eastAsia="Times New Roman" w:hAnsi="Times New Roman" w:cs="Times New Roman"/>
                <w:b/>
                <w:bCs/>
                <w:color w:val="000000"/>
                <w:sz w:val="20"/>
                <w:szCs w:val="20"/>
              </w:rPr>
              <w:br/>
              <w:t xml:space="preserve">Clerical person hours per year </w:t>
            </w:r>
            <w:r w:rsidRPr="002F78BA">
              <w:rPr>
                <w:rFonts w:ascii="Times New Roman" w:eastAsia="Times New Roman" w:hAnsi="Times New Roman" w:cs="Times New Roman"/>
                <w:b/>
                <w:bCs/>
                <w:color w:val="000000"/>
                <w:sz w:val="20"/>
                <w:szCs w:val="20"/>
              </w:rPr>
              <w:br/>
              <w:t>(G=Ex0.1)</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F78BA" w:rsidRPr="002F78BA" w:rsidP="002F78BA" w14:paraId="06E008D0" w14:textId="77777777">
            <w:pPr>
              <w:spacing w:after="0" w:line="240" w:lineRule="auto"/>
              <w:jc w:val="center"/>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(H)</w:t>
            </w:r>
            <w:r w:rsidRPr="002F78BA">
              <w:rPr>
                <w:rFonts w:ascii="Times New Roman" w:eastAsia="Times New Roman" w:hAnsi="Times New Roman" w:cs="Times New Roman"/>
                <w:b/>
                <w:bCs/>
                <w:color w:val="000000"/>
                <w:sz w:val="20"/>
                <w:szCs w:val="20"/>
              </w:rPr>
              <w:br/>
              <w:t xml:space="preserve">Total Cost Per Year ($) </w:t>
            </w:r>
            <w:r w:rsidRPr="002F78BA">
              <w:rPr>
                <w:rFonts w:ascii="Times New Roman" w:eastAsia="Times New Roman" w:hAnsi="Times New Roman" w:cs="Times New Roman"/>
                <w:b/>
                <w:bCs/>
                <w:color w:val="000000"/>
                <w:sz w:val="20"/>
                <w:szCs w:val="20"/>
                <w:vertAlign w:val="superscript"/>
              </w:rPr>
              <w:t>b</w:t>
            </w:r>
          </w:p>
        </w:tc>
      </w:tr>
      <w:tr w14:paraId="50A7ABB5" w14:textId="77777777" w:rsidTr="002F78BA">
        <w:tblPrEx>
          <w:tblW w:w="5000" w:type="pct"/>
          <w:tblLook w:val="04A0"/>
        </w:tblPrEx>
        <w:trPr>
          <w:trHeight w:val="31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8BA" w:rsidRPr="002F78BA" w:rsidP="002F78BA" w14:paraId="4392BD86"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xml:space="preserve">Initial Performance Tests </w:t>
            </w:r>
            <w:r w:rsidRPr="002F78BA">
              <w:rPr>
                <w:rFonts w:ascii="Times New Roman" w:eastAsia="Times New Roman" w:hAnsi="Times New Roman" w:cs="Times New Roman"/>
                <w:color w:val="000000"/>
                <w:sz w:val="20"/>
                <w:szCs w:val="20"/>
                <w:vertAlign w:val="superscript"/>
              </w:rPr>
              <w:t>c</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2F78BA" w:rsidRPr="002F78BA" w:rsidP="002F78BA" w14:paraId="6F7DA7B3"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N/A</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2F78BA" w:rsidRPr="002F78BA" w:rsidP="002F78BA" w14:paraId="42977F0E"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48F20DD5"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090984BE"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D3610C4"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E2DFB55"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50FB456"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6861385"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29331BF6" w14:textId="77777777" w:rsidTr="002F78BA">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2F78BA" w:rsidRPr="002F78BA" w:rsidP="002F78BA" w14:paraId="4B732927"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xml:space="preserve">Retesting Preparation for Repeat Performance Tests </w:t>
            </w:r>
            <w:r w:rsidRPr="002F78BA">
              <w:rPr>
                <w:rFonts w:ascii="Times New Roman" w:eastAsia="Times New Roman" w:hAnsi="Times New Roman" w:cs="Times New Roman"/>
                <w:color w:val="000000"/>
                <w:sz w:val="20"/>
                <w:szCs w:val="20"/>
                <w:vertAlign w:val="superscript"/>
              </w:rPr>
              <w:t>d</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1BFE9450"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108C7E0F"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78CCB361"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600A7757"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0C911C0D"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5EDD13A"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7F8061E0"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7B37DD56"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2B3C0AB8" w14:textId="77777777" w:rsidTr="002F78BA">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28C47F9D"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xml:space="preserve">Repeat Performance Tests </w:t>
            </w:r>
            <w:r w:rsidRPr="002F78BA">
              <w:rPr>
                <w:rFonts w:ascii="Times New Roman" w:eastAsia="Times New Roman" w:hAnsi="Times New Roman" w:cs="Times New Roman"/>
                <w:color w:val="000000"/>
                <w:sz w:val="20"/>
                <w:szCs w:val="20"/>
                <w:vertAlign w:val="superscript"/>
              </w:rPr>
              <w:t>d</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15607C4F"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18DA71C"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2250B0CB"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0C9B2A80"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7BA204E"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7A7625D3"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1961986"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165DE58D"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19A93F8F" w14:textId="77777777" w:rsidTr="002F78BA">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39740D09"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Report Review</w:t>
            </w:r>
          </w:p>
        </w:tc>
        <w:tc>
          <w:tcPr>
            <w:tcW w:w="344" w:type="pct"/>
            <w:tcBorders>
              <w:top w:val="nil"/>
              <w:left w:val="nil"/>
              <w:bottom w:val="single" w:sz="4" w:space="0" w:color="auto"/>
              <w:right w:val="single" w:sz="4" w:space="0" w:color="auto"/>
            </w:tcBorders>
            <w:shd w:val="clear" w:color="000000" w:fill="FFFFFF"/>
            <w:noWrap/>
            <w:vAlign w:val="center"/>
            <w:hideMark/>
          </w:tcPr>
          <w:p w:rsidR="002F78BA" w:rsidRPr="002F78BA" w:rsidP="002F78BA" w14:paraId="3424E418"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67" w:type="pct"/>
            <w:tcBorders>
              <w:top w:val="nil"/>
              <w:left w:val="nil"/>
              <w:bottom w:val="single" w:sz="4" w:space="0" w:color="auto"/>
              <w:right w:val="single" w:sz="4" w:space="0" w:color="auto"/>
            </w:tcBorders>
            <w:shd w:val="clear" w:color="000000" w:fill="FFFFFF"/>
            <w:noWrap/>
            <w:vAlign w:val="center"/>
            <w:hideMark/>
          </w:tcPr>
          <w:p w:rsidR="002F78BA" w:rsidRPr="002F78BA" w:rsidP="002F78BA" w14:paraId="064F2DAF"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2698588F"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000000" w:fill="FFFFFF"/>
            <w:noWrap/>
            <w:vAlign w:val="center"/>
            <w:hideMark/>
          </w:tcPr>
          <w:p w:rsidR="002F78BA" w:rsidRPr="002F78BA" w:rsidP="002F78BA" w14:paraId="3D8A3274"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79BE5112"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153923F1"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C248687"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049C8CD"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0CF07C15" w14:textId="77777777" w:rsidTr="002F78BA">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0CF817AF" w14:textId="77777777">
            <w:pPr>
              <w:spacing w:after="0" w:line="240" w:lineRule="auto"/>
              <w:ind w:firstLine="400" w:firstLineChars="200"/>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Notification of Applicability</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4B15A09"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2D7CD5B"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6BEDFDD6"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242FFC85"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5FF744DE"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C19EE96"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79E2C695"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0BE93705"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798DE289" w14:textId="77777777" w:rsidTr="002F78BA">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00D4ED20" w14:textId="77777777">
            <w:pPr>
              <w:spacing w:after="0" w:line="240" w:lineRule="auto"/>
              <w:ind w:firstLine="400" w:firstLineChars="200"/>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Notification of Construction/Reconstruction</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0399A0A6"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7B4A060"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27795E52"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76244966"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6920D78C"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BF9FBB0"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0396302"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49815ED"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5B439F86" w14:textId="77777777" w:rsidTr="002F78BA">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53389FDF" w14:textId="77777777">
            <w:pPr>
              <w:spacing w:after="0" w:line="240" w:lineRule="auto"/>
              <w:ind w:firstLine="400" w:firstLineChars="200"/>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Notification of Anticipated Startup</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E5A22D3"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2F6D950"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72FB91AD"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38107BDB"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6B6C4A83"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4736825"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A6F244A"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4D00459"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6FE7D680" w14:textId="77777777" w:rsidTr="002F78BA">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4C4BC5AD" w14:textId="77777777">
            <w:pPr>
              <w:spacing w:after="0" w:line="240" w:lineRule="auto"/>
              <w:ind w:firstLine="400" w:firstLineChars="200"/>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Notification of Actual Startup</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11EB4A34"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0A8A63E4"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7A26E1BD"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40AF0D8A"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16A746F8"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A5A57C9"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66E67CA1"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34818B0"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1AD24661" w14:textId="77777777" w:rsidTr="002F78BA">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2F78BA" w:rsidRPr="002F78BA" w:rsidP="002F78BA" w14:paraId="2C1CE00A" w14:textId="77777777">
            <w:pPr>
              <w:spacing w:after="0" w:line="240" w:lineRule="auto"/>
              <w:ind w:firstLine="400" w:firstLineChars="200"/>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Notification of Special Compliance Requirements</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6ACBBD11"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521226C"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03325CC9"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3E1E2C70"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69B9EFB"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B2EC8F1"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0CDFA384"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7A90A9E2"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60939AF8" w14:textId="77777777" w:rsidTr="002F78BA">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0FE2B3B5" w14:textId="77777777">
            <w:pPr>
              <w:spacing w:after="0" w:line="240" w:lineRule="auto"/>
              <w:ind w:firstLine="400" w:firstLineChars="200"/>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Notification of Initial Performance Tests</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0714F0A3"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9605470"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0F942182"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40D64361"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76E3C131"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1A7776A7"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740FB643"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19D02120"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6142CCC4" w14:textId="77777777" w:rsidTr="002F78BA">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2F78BA" w:rsidRPr="002F78BA" w:rsidP="002F78BA" w14:paraId="19AD0DD6" w14:textId="77777777">
            <w:pPr>
              <w:spacing w:after="0" w:line="240" w:lineRule="auto"/>
              <w:ind w:firstLine="400" w:firstLineChars="200"/>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Notification of Compliance Status</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1EF89A3E"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4</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2420BA6"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1</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7AC5B1F3"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4</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0D489E88"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35</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5F68692"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140</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D956D99"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7</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789A6942"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14</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56C511A5"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xml:space="preserve">$8,045.10 </w:t>
            </w:r>
          </w:p>
        </w:tc>
      </w:tr>
      <w:tr w14:paraId="1026260E" w14:textId="77777777" w:rsidTr="002F78BA">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5AB675A2" w14:textId="77777777">
            <w:pPr>
              <w:spacing w:after="0" w:line="240" w:lineRule="auto"/>
              <w:ind w:firstLine="400" w:firstLineChars="200"/>
              <w:rPr>
                <w:rFonts w:ascii="Times New Roman" w:eastAsia="Times New Roman" w:hAnsi="Times New Roman" w:cs="Times New Roman"/>
                <w:sz w:val="20"/>
                <w:szCs w:val="20"/>
              </w:rPr>
            </w:pPr>
            <w:r w:rsidRPr="002F78BA">
              <w:rPr>
                <w:rFonts w:ascii="Times New Roman" w:eastAsia="Times New Roman" w:hAnsi="Times New Roman" w:cs="Times New Roman"/>
                <w:sz w:val="20"/>
                <w:szCs w:val="20"/>
              </w:rPr>
              <w:t xml:space="preserve">Review of Repeat Performance Test Report </w:t>
            </w:r>
            <w:r w:rsidRPr="002F78BA">
              <w:rPr>
                <w:rFonts w:ascii="Times New Roman" w:eastAsia="Times New Roman" w:hAnsi="Times New Roman" w:cs="Times New Roman"/>
                <w:sz w:val="20"/>
                <w:szCs w:val="20"/>
                <w:vertAlign w:val="superscript"/>
              </w:rPr>
              <w:t>e</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4CBC06A"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37A15FF3"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44EAC505"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7D951F30"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5CDA747D"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3B3C995"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634941BA"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0C6B6C4B"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64BD4C2B" w14:textId="77777777" w:rsidTr="002F78BA">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228EB264" w14:textId="77777777">
            <w:pPr>
              <w:spacing w:after="0" w:line="240" w:lineRule="auto"/>
              <w:ind w:firstLine="400" w:firstLineChars="200"/>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Review of Semiannual Compliance Report</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575E6EDC"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4</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5CCFC12A"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2</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293260E5"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8</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0CBBF59B"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35</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1C9E891"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280</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59EBD16D"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14</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6CE18C4"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28</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6B98ECB2"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xml:space="preserve">$16,090.20 </w:t>
            </w:r>
          </w:p>
        </w:tc>
      </w:tr>
      <w:tr w14:paraId="48DBDE9D" w14:textId="77777777" w:rsidTr="002F78BA">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4D1FEFDA" w14:textId="77777777">
            <w:pPr>
              <w:spacing w:after="0" w:line="240" w:lineRule="auto"/>
              <w:ind w:firstLine="400" w:firstLineChars="200"/>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Review of Waiver Application</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5D415D0E"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F9BBA47"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0446079E"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0D9EF95D"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6D12AC5"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1629412"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7DD73B78"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5116EFE"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r>
      <w:tr w14:paraId="30C2C99C" w14:textId="77777777" w:rsidTr="002F78BA">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2F78BA" w:rsidRPr="002F78BA" w:rsidP="002F78BA" w14:paraId="35F80CCB" w14:textId="77777777">
            <w:pPr>
              <w:spacing w:after="0" w:line="240" w:lineRule="auto"/>
              <w:ind w:firstLine="400" w:firstLineChars="200"/>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xml:space="preserve">Review of Emergency Startup, Shutdown, and Malfunction Report </w:t>
            </w:r>
            <w:r w:rsidRPr="002F78BA">
              <w:rPr>
                <w:rFonts w:ascii="Times New Roman" w:eastAsia="Times New Roman" w:hAnsi="Times New Roman" w:cs="Times New Roman"/>
                <w:color w:val="000000"/>
                <w:sz w:val="20"/>
                <w:szCs w:val="20"/>
                <w:vertAlign w:val="superscript"/>
              </w:rPr>
              <w:t>f</w:t>
            </w:r>
          </w:p>
        </w:tc>
        <w:tc>
          <w:tcPr>
            <w:tcW w:w="344"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080FA6D5"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4</w:t>
            </w:r>
          </w:p>
        </w:tc>
        <w:tc>
          <w:tcPr>
            <w:tcW w:w="36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5B80001C"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1</w:t>
            </w:r>
          </w:p>
        </w:tc>
        <w:tc>
          <w:tcPr>
            <w:tcW w:w="348" w:type="pct"/>
            <w:tcBorders>
              <w:top w:val="nil"/>
              <w:left w:val="nil"/>
              <w:bottom w:val="single" w:sz="4" w:space="0" w:color="auto"/>
              <w:right w:val="nil"/>
            </w:tcBorders>
            <w:shd w:val="clear" w:color="auto" w:fill="auto"/>
            <w:noWrap/>
            <w:vAlign w:val="center"/>
            <w:hideMark/>
          </w:tcPr>
          <w:p w:rsidR="002F78BA" w:rsidRPr="002F78BA" w:rsidP="002F78BA" w14:paraId="58911DFE"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4</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2F78BA" w:rsidRPr="002F78BA" w:rsidP="002F78BA" w14:paraId="523881B9"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35.0</w:t>
            </w:r>
          </w:p>
        </w:tc>
        <w:tc>
          <w:tcPr>
            <w:tcW w:w="320"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5CD577FD"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140</w:t>
            </w:r>
          </w:p>
        </w:tc>
        <w:tc>
          <w:tcPr>
            <w:tcW w:w="39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04690054"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7</w:t>
            </w:r>
          </w:p>
        </w:tc>
        <w:tc>
          <w:tcPr>
            <w:tcW w:w="327"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4B3E3AB5"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14</w:t>
            </w:r>
          </w:p>
        </w:tc>
        <w:tc>
          <w:tcPr>
            <w:tcW w:w="403"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2D5F0154" w14:textId="77777777">
            <w:pPr>
              <w:spacing w:after="0" w:line="240" w:lineRule="auto"/>
              <w:jc w:val="right"/>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xml:space="preserve">$8,045.10 </w:t>
            </w:r>
          </w:p>
        </w:tc>
      </w:tr>
      <w:tr w14:paraId="1D50D0C4" w14:textId="77777777" w:rsidTr="002F78BA">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2F78BA" w:rsidRPr="002F78BA" w:rsidP="002F78BA" w14:paraId="3BBD3433" w14:textId="77777777">
            <w:pPr>
              <w:spacing w:after="0" w:line="240" w:lineRule="auto"/>
              <w:rPr>
                <w:rFonts w:ascii="Times New Roman" w:eastAsia="Times New Roman" w:hAnsi="Times New Roman" w:cs="Times New Roman"/>
                <w:b/>
                <w:bCs/>
                <w:sz w:val="20"/>
                <w:szCs w:val="20"/>
              </w:rPr>
            </w:pPr>
            <w:r w:rsidRPr="002F78BA">
              <w:rPr>
                <w:rFonts w:ascii="Times New Roman" w:eastAsia="Times New Roman" w:hAnsi="Times New Roman" w:cs="Times New Roman"/>
                <w:b/>
                <w:bCs/>
                <w:sz w:val="20"/>
                <w:szCs w:val="20"/>
              </w:rPr>
              <w:t xml:space="preserve">Total (rounded) </w:t>
            </w:r>
            <w:r w:rsidRPr="002F78BA">
              <w:rPr>
                <w:rFonts w:ascii="Times New Roman" w:eastAsia="Times New Roman" w:hAnsi="Times New Roman" w:cs="Times New Roman"/>
                <w:b/>
                <w:bCs/>
                <w:sz w:val="20"/>
                <w:szCs w:val="20"/>
                <w:vertAlign w:val="superscript"/>
              </w:rPr>
              <w:t>g</w:t>
            </w:r>
          </w:p>
        </w:tc>
        <w:tc>
          <w:tcPr>
            <w:tcW w:w="344" w:type="pct"/>
            <w:tcBorders>
              <w:top w:val="nil"/>
              <w:left w:val="nil"/>
              <w:bottom w:val="single" w:sz="4" w:space="0" w:color="auto"/>
              <w:right w:val="single" w:sz="4" w:space="0" w:color="auto"/>
            </w:tcBorders>
            <w:shd w:val="clear" w:color="auto" w:fill="auto"/>
            <w:noWrap/>
            <w:vAlign w:val="bottom"/>
            <w:hideMark/>
          </w:tcPr>
          <w:p w:rsidR="002F78BA" w:rsidRPr="002F78BA" w:rsidP="002F78BA" w14:paraId="648849CA"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67" w:type="pct"/>
            <w:tcBorders>
              <w:top w:val="nil"/>
              <w:left w:val="nil"/>
              <w:bottom w:val="single" w:sz="4" w:space="0" w:color="auto"/>
              <w:right w:val="single" w:sz="4" w:space="0" w:color="auto"/>
            </w:tcBorders>
            <w:shd w:val="clear" w:color="auto" w:fill="auto"/>
            <w:noWrap/>
            <w:vAlign w:val="bottom"/>
            <w:hideMark/>
          </w:tcPr>
          <w:p w:rsidR="002F78BA" w:rsidRPr="002F78BA" w:rsidP="002F78BA" w14:paraId="5B83AC3D"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single" w:sz="4" w:space="0" w:color="auto"/>
            </w:tcBorders>
            <w:shd w:val="clear" w:color="auto" w:fill="auto"/>
            <w:noWrap/>
            <w:vAlign w:val="center"/>
            <w:hideMark/>
          </w:tcPr>
          <w:p w:rsidR="002F78BA" w:rsidRPr="002F78BA" w:rsidP="002F78BA" w14:paraId="6573828A" w14:textId="77777777">
            <w:pPr>
              <w:spacing w:after="0" w:line="240" w:lineRule="auto"/>
              <w:jc w:val="center"/>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346" w:type="pct"/>
            <w:tcBorders>
              <w:top w:val="nil"/>
              <w:left w:val="nil"/>
              <w:bottom w:val="single" w:sz="4" w:space="0" w:color="auto"/>
              <w:right w:val="single" w:sz="4" w:space="0" w:color="auto"/>
            </w:tcBorders>
            <w:shd w:val="clear" w:color="auto" w:fill="auto"/>
            <w:noWrap/>
            <w:vAlign w:val="bottom"/>
            <w:hideMark/>
          </w:tcPr>
          <w:p w:rsidR="002F78BA" w:rsidRPr="002F78BA" w:rsidP="002F78BA" w14:paraId="1B63D4EE"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w:t>
            </w:r>
          </w:p>
        </w:tc>
        <w:tc>
          <w:tcPr>
            <w:tcW w:w="1044" w:type="pct"/>
            <w:gridSpan w:val="3"/>
            <w:tcBorders>
              <w:top w:val="single" w:sz="4" w:space="0" w:color="auto"/>
              <w:left w:val="nil"/>
              <w:bottom w:val="single" w:sz="4" w:space="0" w:color="auto"/>
              <w:right w:val="single" w:sz="4" w:space="0" w:color="auto"/>
            </w:tcBorders>
            <w:shd w:val="clear" w:color="auto" w:fill="auto"/>
            <w:noWrap/>
            <w:vAlign w:val="bottom"/>
            <w:hideMark/>
          </w:tcPr>
          <w:p w:rsidR="002F78BA" w:rsidRPr="002F78BA" w:rsidP="002F78BA" w14:paraId="5FEC7E68" w14:textId="77777777">
            <w:pPr>
              <w:spacing w:after="0" w:line="240" w:lineRule="auto"/>
              <w:jc w:val="center"/>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640</w:t>
            </w:r>
          </w:p>
        </w:tc>
        <w:tc>
          <w:tcPr>
            <w:tcW w:w="403" w:type="pct"/>
            <w:tcBorders>
              <w:top w:val="nil"/>
              <w:left w:val="nil"/>
              <w:bottom w:val="single" w:sz="4" w:space="0" w:color="auto"/>
              <w:right w:val="single" w:sz="4" w:space="0" w:color="auto"/>
            </w:tcBorders>
            <w:shd w:val="clear" w:color="auto" w:fill="auto"/>
            <w:noWrap/>
            <w:vAlign w:val="bottom"/>
            <w:hideMark/>
          </w:tcPr>
          <w:p w:rsidR="002F78BA" w:rsidRPr="002F78BA" w:rsidP="002F78BA" w14:paraId="0EBA54B8" w14:textId="77777777">
            <w:pPr>
              <w:spacing w:after="0" w:line="240" w:lineRule="auto"/>
              <w:jc w:val="right"/>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 xml:space="preserve">$32,200 </w:t>
            </w:r>
          </w:p>
        </w:tc>
      </w:tr>
      <w:tr w14:paraId="6E54BD3D" w14:textId="77777777" w:rsidTr="002F78BA">
        <w:tblPrEx>
          <w:tblW w:w="5000" w:type="pct"/>
          <w:tblLook w:val="04A0"/>
        </w:tblPrEx>
        <w:trPr>
          <w:trHeight w:val="300"/>
        </w:trPr>
        <w:tc>
          <w:tcPr>
            <w:tcW w:w="2147" w:type="pct"/>
            <w:tcBorders>
              <w:top w:val="nil"/>
              <w:left w:val="nil"/>
              <w:bottom w:val="nil"/>
              <w:right w:val="nil"/>
            </w:tcBorders>
            <w:shd w:val="clear" w:color="auto" w:fill="auto"/>
            <w:noWrap/>
            <w:vAlign w:val="bottom"/>
            <w:hideMark/>
          </w:tcPr>
          <w:p w:rsidR="002F78BA" w:rsidRPr="002F78BA" w:rsidP="002F78BA" w14:paraId="4065B257" w14:textId="77777777">
            <w:pPr>
              <w:spacing w:after="0" w:line="240" w:lineRule="auto"/>
              <w:jc w:val="right"/>
              <w:rPr>
                <w:rFonts w:ascii="Times New Roman" w:eastAsia="Times New Roman" w:hAnsi="Times New Roman" w:cs="Times New Roman"/>
                <w:b/>
                <w:bCs/>
                <w:color w:val="000000"/>
                <w:sz w:val="20"/>
                <w:szCs w:val="20"/>
              </w:rPr>
            </w:pPr>
          </w:p>
        </w:tc>
        <w:tc>
          <w:tcPr>
            <w:tcW w:w="344" w:type="pct"/>
            <w:tcBorders>
              <w:top w:val="nil"/>
              <w:left w:val="nil"/>
              <w:bottom w:val="nil"/>
              <w:right w:val="nil"/>
            </w:tcBorders>
            <w:shd w:val="clear" w:color="auto" w:fill="auto"/>
            <w:noWrap/>
            <w:vAlign w:val="bottom"/>
            <w:hideMark/>
          </w:tcPr>
          <w:p w:rsidR="002F78BA" w:rsidRPr="002F78BA" w:rsidP="002F78BA" w14:paraId="187783DB" w14:textId="77777777">
            <w:pPr>
              <w:spacing w:after="0" w:line="240" w:lineRule="auto"/>
              <w:rPr>
                <w:rFonts w:ascii="Times New Roman" w:eastAsia="Times New Roman" w:hAnsi="Times New Roman" w:cs="Times New Roman"/>
                <w:sz w:val="20"/>
                <w:szCs w:val="20"/>
              </w:rPr>
            </w:pPr>
          </w:p>
        </w:tc>
        <w:tc>
          <w:tcPr>
            <w:tcW w:w="367" w:type="pct"/>
            <w:tcBorders>
              <w:top w:val="nil"/>
              <w:left w:val="nil"/>
              <w:bottom w:val="nil"/>
              <w:right w:val="nil"/>
            </w:tcBorders>
            <w:shd w:val="clear" w:color="auto" w:fill="auto"/>
            <w:noWrap/>
            <w:vAlign w:val="bottom"/>
            <w:hideMark/>
          </w:tcPr>
          <w:p w:rsidR="002F78BA" w:rsidRPr="002F78BA" w:rsidP="002F78BA" w14:paraId="3C0A30A4" w14:textId="77777777">
            <w:pPr>
              <w:spacing w:after="0" w:line="240" w:lineRule="auto"/>
              <w:rPr>
                <w:rFonts w:ascii="Times New Roman" w:eastAsia="Times New Roman" w:hAnsi="Times New Roman" w:cs="Times New Roman"/>
                <w:sz w:val="20"/>
                <w:szCs w:val="20"/>
              </w:rPr>
            </w:pPr>
          </w:p>
        </w:tc>
        <w:tc>
          <w:tcPr>
            <w:tcW w:w="348" w:type="pct"/>
            <w:tcBorders>
              <w:top w:val="nil"/>
              <w:left w:val="nil"/>
              <w:bottom w:val="nil"/>
              <w:right w:val="nil"/>
            </w:tcBorders>
            <w:shd w:val="clear" w:color="auto" w:fill="auto"/>
            <w:noWrap/>
            <w:vAlign w:val="bottom"/>
            <w:hideMark/>
          </w:tcPr>
          <w:p w:rsidR="002F78BA" w:rsidRPr="002F78BA" w:rsidP="002F78BA" w14:paraId="6DF8D360" w14:textId="77777777">
            <w:pPr>
              <w:spacing w:after="0" w:line="240" w:lineRule="auto"/>
              <w:rPr>
                <w:rFonts w:ascii="Times New Roman" w:eastAsia="Times New Roman" w:hAnsi="Times New Roman" w:cs="Times New Roman"/>
                <w:sz w:val="20"/>
                <w:szCs w:val="20"/>
              </w:rPr>
            </w:pPr>
          </w:p>
        </w:tc>
        <w:tc>
          <w:tcPr>
            <w:tcW w:w="346" w:type="pct"/>
            <w:tcBorders>
              <w:top w:val="nil"/>
              <w:left w:val="nil"/>
              <w:bottom w:val="nil"/>
              <w:right w:val="nil"/>
            </w:tcBorders>
            <w:shd w:val="clear" w:color="auto" w:fill="auto"/>
            <w:noWrap/>
            <w:vAlign w:val="bottom"/>
            <w:hideMark/>
          </w:tcPr>
          <w:p w:rsidR="002F78BA" w:rsidRPr="002F78BA" w:rsidP="002F78BA" w14:paraId="7DD1F4DF" w14:textId="77777777">
            <w:pPr>
              <w:spacing w:after="0" w:line="240" w:lineRule="auto"/>
              <w:rPr>
                <w:rFonts w:ascii="Times New Roman" w:eastAsia="Times New Roman" w:hAnsi="Times New Roman" w:cs="Times New Roman"/>
                <w:sz w:val="20"/>
                <w:szCs w:val="20"/>
              </w:rPr>
            </w:pPr>
          </w:p>
        </w:tc>
        <w:tc>
          <w:tcPr>
            <w:tcW w:w="320" w:type="pct"/>
            <w:tcBorders>
              <w:top w:val="nil"/>
              <w:left w:val="nil"/>
              <w:bottom w:val="nil"/>
              <w:right w:val="nil"/>
            </w:tcBorders>
            <w:shd w:val="clear" w:color="auto" w:fill="auto"/>
            <w:noWrap/>
            <w:vAlign w:val="bottom"/>
            <w:hideMark/>
          </w:tcPr>
          <w:p w:rsidR="002F78BA" w:rsidRPr="002F78BA" w:rsidP="002F78BA" w14:paraId="7AABF789" w14:textId="77777777">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bottom"/>
            <w:hideMark/>
          </w:tcPr>
          <w:p w:rsidR="002F78BA" w:rsidRPr="002F78BA" w:rsidP="002F78BA" w14:paraId="32442B98" w14:textId="77777777">
            <w:pPr>
              <w:spacing w:after="0" w:line="240" w:lineRule="auto"/>
              <w:rPr>
                <w:rFonts w:ascii="Times New Roman" w:eastAsia="Times New Roman" w:hAnsi="Times New Roman" w:cs="Times New Roman"/>
                <w:sz w:val="20"/>
                <w:szCs w:val="20"/>
              </w:rPr>
            </w:pPr>
          </w:p>
        </w:tc>
        <w:tc>
          <w:tcPr>
            <w:tcW w:w="327" w:type="pct"/>
            <w:tcBorders>
              <w:top w:val="nil"/>
              <w:left w:val="nil"/>
              <w:bottom w:val="nil"/>
              <w:right w:val="nil"/>
            </w:tcBorders>
            <w:shd w:val="clear" w:color="auto" w:fill="auto"/>
            <w:noWrap/>
            <w:vAlign w:val="bottom"/>
            <w:hideMark/>
          </w:tcPr>
          <w:p w:rsidR="002F78BA" w:rsidRPr="002F78BA" w:rsidP="002F78BA" w14:paraId="7C49448D" w14:textId="77777777">
            <w:pPr>
              <w:spacing w:after="0" w:line="240" w:lineRule="auto"/>
              <w:rPr>
                <w:rFonts w:ascii="Times New Roman" w:eastAsia="Times New Roman" w:hAnsi="Times New Roman" w:cs="Times New Roman"/>
                <w:sz w:val="20"/>
                <w:szCs w:val="20"/>
              </w:rPr>
            </w:pPr>
          </w:p>
        </w:tc>
        <w:tc>
          <w:tcPr>
            <w:tcW w:w="403" w:type="pct"/>
            <w:tcBorders>
              <w:top w:val="nil"/>
              <w:left w:val="nil"/>
              <w:bottom w:val="nil"/>
              <w:right w:val="nil"/>
            </w:tcBorders>
            <w:shd w:val="clear" w:color="auto" w:fill="auto"/>
            <w:noWrap/>
            <w:vAlign w:val="bottom"/>
            <w:hideMark/>
          </w:tcPr>
          <w:p w:rsidR="002F78BA" w:rsidRPr="002F78BA" w:rsidP="002F78BA" w14:paraId="21D7C95D" w14:textId="77777777">
            <w:pPr>
              <w:spacing w:after="0" w:line="240" w:lineRule="auto"/>
              <w:rPr>
                <w:rFonts w:ascii="Times New Roman" w:eastAsia="Times New Roman" w:hAnsi="Times New Roman" w:cs="Times New Roman"/>
                <w:sz w:val="20"/>
                <w:szCs w:val="20"/>
              </w:rPr>
            </w:pPr>
          </w:p>
        </w:tc>
      </w:tr>
      <w:tr w14:paraId="4CE88CF1" w14:textId="77777777" w:rsidTr="002F78BA">
        <w:tblPrEx>
          <w:tblW w:w="5000" w:type="pct"/>
          <w:tblLook w:val="04A0"/>
        </w:tblPrEx>
        <w:trPr>
          <w:trHeight w:val="300"/>
        </w:trPr>
        <w:tc>
          <w:tcPr>
            <w:tcW w:w="2147" w:type="pct"/>
            <w:tcBorders>
              <w:top w:val="nil"/>
              <w:left w:val="nil"/>
              <w:bottom w:val="nil"/>
              <w:right w:val="nil"/>
            </w:tcBorders>
            <w:shd w:val="clear" w:color="auto" w:fill="auto"/>
            <w:noWrap/>
            <w:vAlign w:val="center"/>
            <w:hideMark/>
          </w:tcPr>
          <w:p w:rsidR="002F78BA" w:rsidRPr="002F78BA" w:rsidP="002F78BA" w14:paraId="43ECBFCD" w14:textId="77777777">
            <w:pPr>
              <w:spacing w:after="0" w:line="240" w:lineRule="auto"/>
              <w:rPr>
                <w:rFonts w:ascii="Times New Roman" w:eastAsia="Times New Roman" w:hAnsi="Times New Roman" w:cs="Times New Roman"/>
                <w:b/>
                <w:bCs/>
                <w:color w:val="000000"/>
                <w:sz w:val="20"/>
                <w:szCs w:val="20"/>
              </w:rPr>
            </w:pPr>
            <w:r w:rsidRPr="002F78BA">
              <w:rPr>
                <w:rFonts w:ascii="Times New Roman" w:eastAsia="Times New Roman" w:hAnsi="Times New Roman" w:cs="Times New Roman"/>
                <w:b/>
                <w:bCs/>
                <w:color w:val="000000"/>
                <w:sz w:val="20"/>
                <w:szCs w:val="20"/>
              </w:rPr>
              <w:t>Assumptions:</w:t>
            </w:r>
          </w:p>
        </w:tc>
        <w:tc>
          <w:tcPr>
            <w:tcW w:w="344" w:type="pct"/>
            <w:tcBorders>
              <w:top w:val="nil"/>
              <w:left w:val="nil"/>
              <w:bottom w:val="nil"/>
              <w:right w:val="nil"/>
            </w:tcBorders>
            <w:shd w:val="clear" w:color="auto" w:fill="auto"/>
            <w:noWrap/>
            <w:vAlign w:val="bottom"/>
            <w:hideMark/>
          </w:tcPr>
          <w:p w:rsidR="002F78BA" w:rsidRPr="002F78BA" w:rsidP="002F78BA" w14:paraId="6C86F203" w14:textId="77777777">
            <w:pPr>
              <w:spacing w:after="0" w:line="240" w:lineRule="auto"/>
              <w:rPr>
                <w:rFonts w:ascii="Times New Roman" w:eastAsia="Times New Roman" w:hAnsi="Times New Roman" w:cs="Times New Roman"/>
                <w:b/>
                <w:bCs/>
                <w:color w:val="000000"/>
                <w:sz w:val="20"/>
                <w:szCs w:val="20"/>
              </w:rPr>
            </w:pPr>
          </w:p>
        </w:tc>
        <w:tc>
          <w:tcPr>
            <w:tcW w:w="367" w:type="pct"/>
            <w:tcBorders>
              <w:top w:val="nil"/>
              <w:left w:val="nil"/>
              <w:bottom w:val="nil"/>
              <w:right w:val="nil"/>
            </w:tcBorders>
            <w:shd w:val="clear" w:color="auto" w:fill="auto"/>
            <w:noWrap/>
            <w:vAlign w:val="bottom"/>
            <w:hideMark/>
          </w:tcPr>
          <w:p w:rsidR="002F78BA" w:rsidRPr="002F78BA" w:rsidP="002F78BA" w14:paraId="0FFF556E" w14:textId="77777777">
            <w:pPr>
              <w:spacing w:after="0" w:line="240" w:lineRule="auto"/>
              <w:rPr>
                <w:rFonts w:ascii="Times New Roman" w:eastAsia="Times New Roman" w:hAnsi="Times New Roman" w:cs="Times New Roman"/>
                <w:sz w:val="20"/>
                <w:szCs w:val="20"/>
              </w:rPr>
            </w:pPr>
          </w:p>
        </w:tc>
        <w:tc>
          <w:tcPr>
            <w:tcW w:w="348" w:type="pct"/>
            <w:tcBorders>
              <w:top w:val="nil"/>
              <w:left w:val="nil"/>
              <w:bottom w:val="nil"/>
              <w:right w:val="nil"/>
            </w:tcBorders>
            <w:shd w:val="clear" w:color="auto" w:fill="auto"/>
            <w:noWrap/>
            <w:vAlign w:val="bottom"/>
            <w:hideMark/>
          </w:tcPr>
          <w:p w:rsidR="002F78BA" w:rsidRPr="002F78BA" w:rsidP="002F78BA" w14:paraId="517D05A5" w14:textId="77777777">
            <w:pPr>
              <w:spacing w:after="0" w:line="240" w:lineRule="auto"/>
              <w:rPr>
                <w:rFonts w:ascii="Times New Roman" w:eastAsia="Times New Roman" w:hAnsi="Times New Roman" w:cs="Times New Roman"/>
                <w:sz w:val="20"/>
                <w:szCs w:val="20"/>
              </w:rPr>
            </w:pPr>
          </w:p>
        </w:tc>
        <w:tc>
          <w:tcPr>
            <w:tcW w:w="346" w:type="pct"/>
            <w:tcBorders>
              <w:top w:val="nil"/>
              <w:left w:val="nil"/>
              <w:bottom w:val="nil"/>
              <w:right w:val="nil"/>
            </w:tcBorders>
            <w:shd w:val="clear" w:color="auto" w:fill="auto"/>
            <w:noWrap/>
            <w:vAlign w:val="bottom"/>
            <w:hideMark/>
          </w:tcPr>
          <w:p w:rsidR="002F78BA" w:rsidRPr="002F78BA" w:rsidP="002F78BA" w14:paraId="444E7CFB" w14:textId="77777777">
            <w:pPr>
              <w:spacing w:after="0" w:line="240" w:lineRule="auto"/>
              <w:rPr>
                <w:rFonts w:ascii="Times New Roman" w:eastAsia="Times New Roman" w:hAnsi="Times New Roman" w:cs="Times New Roman"/>
                <w:sz w:val="20"/>
                <w:szCs w:val="20"/>
              </w:rPr>
            </w:pPr>
          </w:p>
        </w:tc>
        <w:tc>
          <w:tcPr>
            <w:tcW w:w="320" w:type="pct"/>
            <w:tcBorders>
              <w:top w:val="nil"/>
              <w:left w:val="nil"/>
              <w:bottom w:val="nil"/>
              <w:right w:val="nil"/>
            </w:tcBorders>
            <w:shd w:val="clear" w:color="auto" w:fill="auto"/>
            <w:noWrap/>
            <w:vAlign w:val="bottom"/>
            <w:hideMark/>
          </w:tcPr>
          <w:p w:rsidR="002F78BA" w:rsidRPr="002F78BA" w:rsidP="002F78BA" w14:paraId="121D948F" w14:textId="77777777">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bottom"/>
            <w:hideMark/>
          </w:tcPr>
          <w:p w:rsidR="002F78BA" w:rsidRPr="002F78BA" w:rsidP="002F78BA" w14:paraId="13D8F098" w14:textId="77777777">
            <w:pPr>
              <w:spacing w:after="0" w:line="240" w:lineRule="auto"/>
              <w:rPr>
                <w:rFonts w:ascii="Times New Roman" w:eastAsia="Times New Roman" w:hAnsi="Times New Roman" w:cs="Times New Roman"/>
                <w:sz w:val="20"/>
                <w:szCs w:val="20"/>
              </w:rPr>
            </w:pPr>
          </w:p>
        </w:tc>
        <w:tc>
          <w:tcPr>
            <w:tcW w:w="327" w:type="pct"/>
            <w:tcBorders>
              <w:top w:val="nil"/>
              <w:left w:val="nil"/>
              <w:bottom w:val="nil"/>
              <w:right w:val="nil"/>
            </w:tcBorders>
            <w:shd w:val="clear" w:color="auto" w:fill="auto"/>
            <w:noWrap/>
            <w:vAlign w:val="bottom"/>
            <w:hideMark/>
          </w:tcPr>
          <w:p w:rsidR="002F78BA" w:rsidRPr="002F78BA" w:rsidP="002F78BA" w14:paraId="0492A501" w14:textId="77777777">
            <w:pPr>
              <w:spacing w:after="0" w:line="240" w:lineRule="auto"/>
              <w:rPr>
                <w:rFonts w:ascii="Times New Roman" w:eastAsia="Times New Roman" w:hAnsi="Times New Roman" w:cs="Times New Roman"/>
                <w:sz w:val="20"/>
                <w:szCs w:val="20"/>
              </w:rPr>
            </w:pPr>
          </w:p>
        </w:tc>
        <w:tc>
          <w:tcPr>
            <w:tcW w:w="403" w:type="pct"/>
            <w:tcBorders>
              <w:top w:val="nil"/>
              <w:left w:val="nil"/>
              <w:bottom w:val="nil"/>
              <w:right w:val="nil"/>
            </w:tcBorders>
            <w:shd w:val="clear" w:color="auto" w:fill="auto"/>
            <w:noWrap/>
            <w:vAlign w:val="bottom"/>
            <w:hideMark/>
          </w:tcPr>
          <w:p w:rsidR="002F78BA" w:rsidRPr="002F78BA" w:rsidP="002F78BA" w14:paraId="08D0CA2B" w14:textId="77777777">
            <w:pPr>
              <w:spacing w:after="0" w:line="240" w:lineRule="auto"/>
              <w:rPr>
                <w:rFonts w:ascii="Times New Roman" w:eastAsia="Times New Roman" w:hAnsi="Times New Roman" w:cs="Times New Roman"/>
                <w:sz w:val="20"/>
                <w:szCs w:val="20"/>
              </w:rPr>
            </w:pPr>
          </w:p>
        </w:tc>
      </w:tr>
      <w:tr w14:paraId="463F57F9" w14:textId="77777777" w:rsidTr="002F78BA">
        <w:tblPrEx>
          <w:tblW w:w="5000" w:type="pct"/>
          <w:tblLook w:val="04A0"/>
        </w:tblPrEx>
        <w:trPr>
          <w:trHeight w:val="300"/>
        </w:trPr>
        <w:tc>
          <w:tcPr>
            <w:tcW w:w="5000" w:type="pct"/>
            <w:gridSpan w:val="9"/>
            <w:tcBorders>
              <w:top w:val="nil"/>
              <w:left w:val="nil"/>
              <w:bottom w:val="nil"/>
              <w:right w:val="nil"/>
            </w:tcBorders>
            <w:shd w:val="clear" w:color="auto" w:fill="auto"/>
            <w:hideMark/>
          </w:tcPr>
          <w:p w:rsidR="002F78BA" w:rsidRPr="002F78BA" w:rsidP="002F78BA" w14:paraId="1073D1AB" w14:textId="77777777">
            <w:pPr>
              <w:spacing w:after="0" w:line="240" w:lineRule="auto"/>
              <w:rPr>
                <w:rFonts w:ascii="Times New Roman" w:eastAsia="Times New Roman" w:hAnsi="Times New Roman" w:cs="Times New Roman"/>
                <w:sz w:val="20"/>
                <w:szCs w:val="20"/>
              </w:rPr>
            </w:pPr>
            <w:r w:rsidRPr="002F78BA">
              <w:rPr>
                <w:rFonts w:ascii="Times New Roman" w:eastAsia="Times New Roman" w:hAnsi="Times New Roman" w:cs="Times New Roman"/>
                <w:sz w:val="20"/>
                <w:szCs w:val="20"/>
              </w:rPr>
              <w:t>a.  Assumed that the average number of respondents that will be subject to the rule will be 35 existing respondents. There will be no new sources per year that will become subject to the rule over the three-year period of this ICR.</w:t>
            </w:r>
          </w:p>
        </w:tc>
      </w:tr>
      <w:tr w14:paraId="452747E4" w14:textId="77777777" w:rsidTr="002F78BA">
        <w:tblPrEx>
          <w:tblW w:w="5000" w:type="pct"/>
          <w:tblLook w:val="04A0"/>
        </w:tblPrEx>
        <w:trPr>
          <w:trHeight w:val="705"/>
        </w:trPr>
        <w:tc>
          <w:tcPr>
            <w:tcW w:w="5000" w:type="pct"/>
            <w:gridSpan w:val="9"/>
            <w:tcBorders>
              <w:top w:val="nil"/>
              <w:left w:val="nil"/>
              <w:bottom w:val="nil"/>
              <w:right w:val="nil"/>
            </w:tcBorders>
            <w:shd w:val="clear" w:color="auto" w:fill="auto"/>
            <w:hideMark/>
          </w:tcPr>
          <w:p w:rsidR="002F78BA" w:rsidRPr="002F78BA" w:rsidP="002F78BA" w14:paraId="071ED6E8" w14:textId="77777777">
            <w:pPr>
              <w:spacing w:after="0" w:line="240" w:lineRule="auto"/>
              <w:rPr>
                <w:rFonts w:ascii="Times New Roman" w:eastAsia="Times New Roman" w:hAnsi="Times New Roman" w:cs="Times New Roman"/>
                <w:sz w:val="20"/>
                <w:szCs w:val="20"/>
              </w:rPr>
            </w:pPr>
            <w:r w:rsidRPr="002F78BA">
              <w:rPr>
                <w:rFonts w:ascii="Times New Roman" w:eastAsia="Times New Roman" w:hAnsi="Times New Roman" w:cs="Times New Roman"/>
                <w:sz w:val="20"/>
                <w:szCs w:val="20"/>
              </w:rPr>
              <w:t xml:space="preserve">b.  This ICR uses the following labor rates:  $43.15for managerial, $32.02 for </w:t>
            </w:r>
            <w:r w:rsidRPr="002F78BA">
              <w:rPr>
                <w:rFonts w:ascii="Times New Roman" w:eastAsia="Times New Roman" w:hAnsi="Times New Roman" w:cs="Times New Roman"/>
                <w:sz w:val="20"/>
                <w:szCs w:val="20"/>
              </w:rPr>
              <w:t>technical,  and</w:t>
            </w:r>
            <w:r w:rsidRPr="002F78BA">
              <w:rPr>
                <w:rFonts w:ascii="Times New Roman" w:eastAsia="Times New Roman" w:hAnsi="Times New Roman" w:cs="Times New Roman"/>
                <w:sz w:val="20"/>
                <w:szCs w:val="20"/>
              </w:rPr>
              <w:t xml:space="preserve"> $17.33 for clerical labor.   These rates are from the Office of Personnel Management (OPM), 2020 General Schedule, which excludes locality rates of pay.  The rates have been increased by 60 percent to account for the benefit packages available to government employees.</w:t>
            </w:r>
          </w:p>
        </w:tc>
      </w:tr>
      <w:tr w14:paraId="389C15BC" w14:textId="77777777" w:rsidTr="002F78BA">
        <w:tblPrEx>
          <w:tblW w:w="5000" w:type="pct"/>
          <w:tblLook w:val="04A0"/>
        </w:tblPrEx>
        <w:trPr>
          <w:trHeight w:val="300"/>
        </w:trPr>
        <w:tc>
          <w:tcPr>
            <w:tcW w:w="5000" w:type="pct"/>
            <w:gridSpan w:val="9"/>
            <w:tcBorders>
              <w:top w:val="nil"/>
              <w:left w:val="nil"/>
              <w:bottom w:val="nil"/>
              <w:right w:val="nil"/>
            </w:tcBorders>
            <w:shd w:val="clear" w:color="auto" w:fill="auto"/>
            <w:hideMark/>
          </w:tcPr>
          <w:p w:rsidR="002F78BA" w:rsidRPr="002F78BA" w:rsidP="002F78BA" w14:paraId="0EFDC5DB" w14:textId="77777777">
            <w:pPr>
              <w:spacing w:after="0" w:line="240" w:lineRule="auto"/>
              <w:rPr>
                <w:rFonts w:ascii="Times New Roman" w:eastAsia="Times New Roman" w:hAnsi="Times New Roman" w:cs="Times New Roman"/>
                <w:sz w:val="20"/>
                <w:szCs w:val="20"/>
              </w:rPr>
            </w:pPr>
            <w:r w:rsidRPr="002F78BA">
              <w:rPr>
                <w:rFonts w:ascii="Times New Roman" w:eastAsia="Times New Roman" w:hAnsi="Times New Roman" w:cs="Times New Roman"/>
                <w:sz w:val="20"/>
                <w:szCs w:val="20"/>
              </w:rPr>
              <w:t>c.  No new sources per year for this action.</w:t>
            </w:r>
          </w:p>
        </w:tc>
      </w:tr>
      <w:tr w14:paraId="6943D760" w14:textId="77777777" w:rsidTr="002F78BA">
        <w:tblPrEx>
          <w:tblW w:w="5000" w:type="pct"/>
          <w:tblLook w:val="04A0"/>
        </w:tblPrEx>
        <w:trPr>
          <w:trHeight w:val="300"/>
        </w:trPr>
        <w:tc>
          <w:tcPr>
            <w:tcW w:w="5000" w:type="pct"/>
            <w:gridSpan w:val="9"/>
            <w:tcBorders>
              <w:top w:val="nil"/>
              <w:left w:val="nil"/>
              <w:bottom w:val="nil"/>
              <w:right w:val="nil"/>
            </w:tcBorders>
            <w:shd w:val="clear" w:color="auto" w:fill="auto"/>
            <w:hideMark/>
          </w:tcPr>
          <w:p w:rsidR="002F78BA" w:rsidRPr="002F78BA" w:rsidP="002F78BA" w14:paraId="56FAA975" w14:textId="77777777">
            <w:pPr>
              <w:spacing w:after="0" w:line="240" w:lineRule="auto"/>
              <w:rPr>
                <w:rFonts w:ascii="Times New Roman" w:eastAsia="Times New Roman" w:hAnsi="Times New Roman" w:cs="Times New Roman"/>
                <w:sz w:val="20"/>
                <w:szCs w:val="20"/>
              </w:rPr>
            </w:pPr>
            <w:r w:rsidRPr="002F78BA">
              <w:rPr>
                <w:rFonts w:ascii="Times New Roman" w:eastAsia="Times New Roman" w:hAnsi="Times New Roman" w:cs="Times New Roman"/>
                <w:sz w:val="20"/>
                <w:szCs w:val="20"/>
              </w:rPr>
              <w:t>d.  To demonstrate continuous compliance, plants must conduct repeat performance tests every 5 years. Assumed that it will take 40 hours for respondents to repeat performance tests.</w:t>
            </w:r>
          </w:p>
        </w:tc>
      </w:tr>
      <w:tr w14:paraId="27BC8D92" w14:textId="77777777" w:rsidTr="002F78BA">
        <w:tblPrEx>
          <w:tblW w:w="5000" w:type="pct"/>
          <w:tblLook w:val="04A0"/>
        </w:tblPrEx>
        <w:trPr>
          <w:trHeight w:val="300"/>
        </w:trPr>
        <w:tc>
          <w:tcPr>
            <w:tcW w:w="5000" w:type="pct"/>
            <w:gridSpan w:val="9"/>
            <w:tcBorders>
              <w:top w:val="nil"/>
              <w:left w:val="nil"/>
              <w:bottom w:val="nil"/>
              <w:right w:val="nil"/>
            </w:tcBorders>
            <w:shd w:val="clear" w:color="auto" w:fill="auto"/>
            <w:hideMark/>
          </w:tcPr>
          <w:p w:rsidR="002F78BA" w:rsidRPr="002F78BA" w:rsidP="002F78BA" w14:paraId="6AAA70F6"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e.  Assumed that it will take 2 hours for respondents to review repeat performance test report.</w:t>
            </w:r>
          </w:p>
        </w:tc>
      </w:tr>
      <w:tr w14:paraId="37527E82" w14:textId="77777777" w:rsidTr="002F78BA">
        <w:tblPrEx>
          <w:tblW w:w="5000" w:type="pct"/>
          <w:tblLook w:val="04A0"/>
        </w:tblPrEx>
        <w:trPr>
          <w:trHeight w:val="300"/>
        </w:trPr>
        <w:tc>
          <w:tcPr>
            <w:tcW w:w="5000" w:type="pct"/>
            <w:gridSpan w:val="9"/>
            <w:tcBorders>
              <w:top w:val="nil"/>
              <w:left w:val="nil"/>
              <w:bottom w:val="nil"/>
              <w:right w:val="nil"/>
            </w:tcBorders>
            <w:shd w:val="clear" w:color="auto" w:fill="auto"/>
            <w:hideMark/>
          </w:tcPr>
          <w:p w:rsidR="002F78BA" w:rsidRPr="002F78BA" w:rsidP="002F78BA" w14:paraId="078FEBB7" w14:textId="77777777">
            <w:pPr>
              <w:spacing w:after="0" w:line="240" w:lineRule="auto"/>
              <w:rPr>
                <w:rFonts w:ascii="Times New Roman" w:eastAsia="Times New Roman" w:hAnsi="Times New Roman" w:cs="Times New Roman"/>
                <w:color w:val="000000"/>
                <w:sz w:val="20"/>
                <w:szCs w:val="20"/>
              </w:rPr>
            </w:pPr>
            <w:r w:rsidRPr="002F78BA">
              <w:rPr>
                <w:rFonts w:ascii="Times New Roman" w:eastAsia="Times New Roman" w:hAnsi="Times New Roman" w:cs="Times New Roman"/>
                <w:color w:val="000000"/>
                <w:sz w:val="20"/>
                <w:szCs w:val="20"/>
              </w:rPr>
              <w:t xml:space="preserve">f. Totals have been rounded to three significant figures. Figures may not add together exactly due to rounding. </w:t>
            </w:r>
          </w:p>
        </w:tc>
      </w:tr>
    </w:tbl>
    <w:p w:rsidR="002F78BA" w:rsidP="00BB3410" w14:paraId="2291BB4A" w14:textId="6763ACEC">
      <w:pPr>
        <w:pStyle w:val="ListParagraph"/>
        <w:spacing w:before="240"/>
        <w:ind w:left="0"/>
        <w:rPr>
          <w:rFonts w:cstheme="minorHAnsi"/>
          <w:sz w:val="24"/>
          <w:szCs w:val="24"/>
        </w:rPr>
      </w:pPr>
    </w:p>
    <w:p w:rsidR="002F78BA" w14:paraId="75EDC2C8" w14:textId="77777777">
      <w:pPr>
        <w:rPr>
          <w:rFonts w:cstheme="minorHAnsi"/>
          <w:sz w:val="24"/>
          <w:szCs w:val="24"/>
        </w:rPr>
      </w:pPr>
      <w:r>
        <w:rPr>
          <w:rFonts w:cstheme="minorHAnsi"/>
          <w:sz w:val="24"/>
          <w:szCs w:val="24"/>
        </w:rPr>
        <w:br w:type="page"/>
      </w:r>
    </w:p>
    <w:tbl>
      <w:tblPr>
        <w:tblW w:w="5000" w:type="pct"/>
        <w:tblLook w:val="04A0"/>
      </w:tblPr>
      <w:tblGrid>
        <w:gridCol w:w="5586"/>
        <w:gridCol w:w="941"/>
        <w:gridCol w:w="1001"/>
        <w:gridCol w:w="950"/>
        <w:gridCol w:w="942"/>
        <w:gridCol w:w="876"/>
        <w:gridCol w:w="1077"/>
        <w:gridCol w:w="897"/>
        <w:gridCol w:w="906"/>
      </w:tblGrid>
      <w:tr w14:paraId="5260C3DD" w14:textId="77777777" w:rsidTr="007C4BA2">
        <w:tblPrEx>
          <w:tblW w:w="5000" w:type="pct"/>
          <w:tblLook w:val="04A0"/>
        </w:tblPrEx>
        <w:trPr>
          <w:trHeight w:val="315"/>
        </w:trPr>
        <w:tc>
          <w:tcPr>
            <w:tcW w:w="4597" w:type="pct"/>
            <w:gridSpan w:val="8"/>
            <w:tcBorders>
              <w:top w:val="nil"/>
              <w:left w:val="nil"/>
              <w:bottom w:val="nil"/>
              <w:right w:val="nil"/>
            </w:tcBorders>
            <w:shd w:val="clear" w:color="auto" w:fill="auto"/>
            <w:noWrap/>
            <w:vAlign w:val="center"/>
            <w:hideMark/>
          </w:tcPr>
          <w:p w:rsidR="007C4BA2" w:rsidRPr="007C4BA2" w:rsidP="007C4BA2" w14:paraId="284455F5" w14:textId="77777777">
            <w:pPr>
              <w:spacing w:after="0" w:line="240" w:lineRule="auto"/>
              <w:rPr>
                <w:rFonts w:ascii="Times New Roman" w:eastAsia="Times New Roman" w:hAnsi="Times New Roman" w:cs="Times New Roman"/>
                <w:b/>
                <w:bCs/>
                <w:color w:val="000000"/>
                <w:sz w:val="24"/>
                <w:szCs w:val="24"/>
              </w:rPr>
            </w:pPr>
            <w:r w:rsidRPr="007C4BA2">
              <w:rPr>
                <w:rFonts w:ascii="Times New Roman" w:eastAsia="Times New Roman" w:hAnsi="Times New Roman" w:cs="Times New Roman"/>
                <w:b/>
                <w:bCs/>
                <w:color w:val="000000"/>
                <w:sz w:val="24"/>
                <w:szCs w:val="24"/>
              </w:rPr>
              <w:t>Table 7: Average Annual EPA Burden and Cost Year Three – Lime Manufacturing Plants (40 CFR Part 63, Subpart AAAAA) (2022 Proposed Rule)</w:t>
            </w:r>
          </w:p>
        </w:tc>
        <w:tc>
          <w:tcPr>
            <w:tcW w:w="403" w:type="pct"/>
            <w:tcBorders>
              <w:top w:val="nil"/>
              <w:left w:val="nil"/>
              <w:bottom w:val="nil"/>
              <w:right w:val="nil"/>
            </w:tcBorders>
            <w:shd w:val="clear" w:color="auto" w:fill="auto"/>
            <w:noWrap/>
            <w:vAlign w:val="bottom"/>
            <w:hideMark/>
          </w:tcPr>
          <w:p w:rsidR="007C4BA2" w:rsidRPr="007C4BA2" w:rsidP="007C4BA2" w14:paraId="60A26DF2" w14:textId="77777777">
            <w:pPr>
              <w:spacing w:after="0" w:line="240" w:lineRule="auto"/>
              <w:rPr>
                <w:rFonts w:ascii="Times New Roman" w:eastAsia="Times New Roman" w:hAnsi="Times New Roman" w:cs="Times New Roman"/>
                <w:b/>
                <w:bCs/>
                <w:color w:val="000000"/>
                <w:sz w:val="24"/>
                <w:szCs w:val="24"/>
              </w:rPr>
            </w:pPr>
          </w:p>
        </w:tc>
      </w:tr>
      <w:tr w14:paraId="7CF44E34" w14:textId="77777777" w:rsidTr="007C4BA2">
        <w:tblPrEx>
          <w:tblW w:w="5000" w:type="pct"/>
          <w:tblLook w:val="04A0"/>
        </w:tblPrEx>
        <w:trPr>
          <w:trHeight w:val="315"/>
        </w:trPr>
        <w:tc>
          <w:tcPr>
            <w:tcW w:w="2147" w:type="pct"/>
            <w:tcBorders>
              <w:top w:val="nil"/>
              <w:left w:val="nil"/>
              <w:bottom w:val="nil"/>
              <w:right w:val="nil"/>
            </w:tcBorders>
            <w:shd w:val="clear" w:color="auto" w:fill="auto"/>
            <w:noWrap/>
            <w:vAlign w:val="center"/>
            <w:hideMark/>
          </w:tcPr>
          <w:p w:rsidR="007C4BA2" w:rsidRPr="007C4BA2" w:rsidP="007C4BA2" w14:paraId="6546E527" w14:textId="77777777">
            <w:pPr>
              <w:spacing w:after="0" w:line="240" w:lineRule="auto"/>
              <w:rPr>
                <w:rFonts w:ascii="Times New Roman" w:eastAsia="Times New Roman" w:hAnsi="Times New Roman" w:cs="Times New Roman"/>
                <w:sz w:val="20"/>
                <w:szCs w:val="20"/>
              </w:rPr>
            </w:pPr>
          </w:p>
        </w:tc>
        <w:tc>
          <w:tcPr>
            <w:tcW w:w="344" w:type="pct"/>
            <w:tcBorders>
              <w:top w:val="nil"/>
              <w:left w:val="nil"/>
              <w:bottom w:val="nil"/>
              <w:right w:val="nil"/>
            </w:tcBorders>
            <w:shd w:val="clear" w:color="auto" w:fill="auto"/>
            <w:noWrap/>
            <w:vAlign w:val="bottom"/>
            <w:hideMark/>
          </w:tcPr>
          <w:p w:rsidR="007C4BA2" w:rsidRPr="007C4BA2" w:rsidP="007C4BA2" w14:paraId="6BD1EA46" w14:textId="77777777">
            <w:pPr>
              <w:spacing w:after="0" w:line="240" w:lineRule="auto"/>
              <w:rPr>
                <w:rFonts w:ascii="Times New Roman" w:eastAsia="Times New Roman" w:hAnsi="Times New Roman" w:cs="Times New Roman"/>
                <w:sz w:val="20"/>
                <w:szCs w:val="20"/>
              </w:rPr>
            </w:pPr>
          </w:p>
        </w:tc>
        <w:tc>
          <w:tcPr>
            <w:tcW w:w="367" w:type="pct"/>
            <w:tcBorders>
              <w:top w:val="nil"/>
              <w:left w:val="nil"/>
              <w:bottom w:val="nil"/>
              <w:right w:val="nil"/>
            </w:tcBorders>
            <w:shd w:val="clear" w:color="auto" w:fill="auto"/>
            <w:noWrap/>
            <w:vAlign w:val="bottom"/>
            <w:hideMark/>
          </w:tcPr>
          <w:p w:rsidR="007C4BA2" w:rsidRPr="007C4BA2" w:rsidP="007C4BA2" w14:paraId="6F1568DA" w14:textId="77777777">
            <w:pPr>
              <w:spacing w:after="0" w:line="240" w:lineRule="auto"/>
              <w:rPr>
                <w:rFonts w:ascii="Times New Roman" w:eastAsia="Times New Roman" w:hAnsi="Times New Roman" w:cs="Times New Roman"/>
                <w:sz w:val="20"/>
                <w:szCs w:val="20"/>
              </w:rPr>
            </w:pPr>
          </w:p>
        </w:tc>
        <w:tc>
          <w:tcPr>
            <w:tcW w:w="348" w:type="pct"/>
            <w:tcBorders>
              <w:top w:val="nil"/>
              <w:left w:val="nil"/>
              <w:bottom w:val="nil"/>
              <w:right w:val="nil"/>
            </w:tcBorders>
            <w:shd w:val="clear" w:color="auto" w:fill="auto"/>
            <w:noWrap/>
            <w:vAlign w:val="bottom"/>
            <w:hideMark/>
          </w:tcPr>
          <w:p w:rsidR="007C4BA2" w:rsidRPr="007C4BA2" w:rsidP="007C4BA2" w14:paraId="236462EA" w14:textId="77777777">
            <w:pPr>
              <w:spacing w:after="0" w:line="240" w:lineRule="auto"/>
              <w:rPr>
                <w:rFonts w:ascii="Times New Roman" w:eastAsia="Times New Roman" w:hAnsi="Times New Roman" w:cs="Times New Roman"/>
                <w:sz w:val="20"/>
                <w:szCs w:val="20"/>
              </w:rPr>
            </w:pPr>
          </w:p>
        </w:tc>
        <w:tc>
          <w:tcPr>
            <w:tcW w:w="346" w:type="pct"/>
            <w:tcBorders>
              <w:top w:val="nil"/>
              <w:left w:val="nil"/>
              <w:bottom w:val="nil"/>
              <w:right w:val="nil"/>
            </w:tcBorders>
            <w:shd w:val="clear" w:color="auto" w:fill="auto"/>
            <w:noWrap/>
            <w:vAlign w:val="bottom"/>
            <w:hideMark/>
          </w:tcPr>
          <w:p w:rsidR="007C4BA2" w:rsidRPr="007C4BA2" w:rsidP="007C4BA2" w14:paraId="5D337E40" w14:textId="77777777">
            <w:pPr>
              <w:spacing w:after="0" w:line="240" w:lineRule="auto"/>
              <w:rPr>
                <w:rFonts w:ascii="Times New Roman" w:eastAsia="Times New Roman" w:hAnsi="Times New Roman" w:cs="Times New Roman"/>
                <w:sz w:val="20"/>
                <w:szCs w:val="20"/>
              </w:rPr>
            </w:pPr>
          </w:p>
        </w:tc>
        <w:tc>
          <w:tcPr>
            <w:tcW w:w="320" w:type="pct"/>
            <w:tcBorders>
              <w:top w:val="nil"/>
              <w:left w:val="nil"/>
              <w:bottom w:val="nil"/>
              <w:right w:val="nil"/>
            </w:tcBorders>
            <w:shd w:val="clear" w:color="auto" w:fill="auto"/>
            <w:noWrap/>
            <w:vAlign w:val="bottom"/>
            <w:hideMark/>
          </w:tcPr>
          <w:p w:rsidR="007C4BA2" w:rsidRPr="007C4BA2" w:rsidP="007C4BA2" w14:paraId="1B7F55E3" w14:textId="77777777">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bottom"/>
            <w:hideMark/>
          </w:tcPr>
          <w:p w:rsidR="007C4BA2" w:rsidRPr="007C4BA2" w:rsidP="007C4BA2" w14:paraId="7F0EA9DF" w14:textId="77777777">
            <w:pPr>
              <w:spacing w:after="0" w:line="240" w:lineRule="auto"/>
              <w:rPr>
                <w:rFonts w:ascii="Times New Roman" w:eastAsia="Times New Roman" w:hAnsi="Times New Roman" w:cs="Times New Roman"/>
                <w:sz w:val="20"/>
                <w:szCs w:val="20"/>
              </w:rPr>
            </w:pPr>
          </w:p>
        </w:tc>
        <w:tc>
          <w:tcPr>
            <w:tcW w:w="327" w:type="pct"/>
            <w:tcBorders>
              <w:top w:val="nil"/>
              <w:left w:val="nil"/>
              <w:bottom w:val="nil"/>
              <w:right w:val="nil"/>
            </w:tcBorders>
            <w:shd w:val="clear" w:color="auto" w:fill="auto"/>
            <w:noWrap/>
            <w:vAlign w:val="bottom"/>
            <w:hideMark/>
          </w:tcPr>
          <w:p w:rsidR="007C4BA2" w:rsidRPr="007C4BA2" w:rsidP="007C4BA2" w14:paraId="7097C9FE" w14:textId="77777777">
            <w:pPr>
              <w:spacing w:after="0" w:line="240" w:lineRule="auto"/>
              <w:rPr>
                <w:rFonts w:ascii="Times New Roman" w:eastAsia="Times New Roman" w:hAnsi="Times New Roman" w:cs="Times New Roman"/>
                <w:sz w:val="20"/>
                <w:szCs w:val="20"/>
              </w:rPr>
            </w:pPr>
          </w:p>
        </w:tc>
        <w:tc>
          <w:tcPr>
            <w:tcW w:w="403" w:type="pct"/>
            <w:tcBorders>
              <w:top w:val="nil"/>
              <w:left w:val="nil"/>
              <w:bottom w:val="nil"/>
              <w:right w:val="nil"/>
            </w:tcBorders>
            <w:shd w:val="clear" w:color="auto" w:fill="auto"/>
            <w:noWrap/>
            <w:vAlign w:val="bottom"/>
            <w:hideMark/>
          </w:tcPr>
          <w:p w:rsidR="007C4BA2" w:rsidRPr="007C4BA2" w:rsidP="007C4BA2" w14:paraId="0A2D0A64" w14:textId="77777777">
            <w:pPr>
              <w:spacing w:after="0" w:line="240" w:lineRule="auto"/>
              <w:rPr>
                <w:rFonts w:ascii="Times New Roman" w:eastAsia="Times New Roman" w:hAnsi="Times New Roman" w:cs="Times New Roman"/>
                <w:sz w:val="20"/>
                <w:szCs w:val="20"/>
              </w:rPr>
            </w:pPr>
          </w:p>
        </w:tc>
      </w:tr>
      <w:tr w14:paraId="31E87DA1" w14:textId="77777777" w:rsidTr="007C4BA2">
        <w:tblPrEx>
          <w:tblW w:w="5000" w:type="pct"/>
          <w:tblLook w:val="04A0"/>
        </w:tblPrEx>
        <w:trPr>
          <w:trHeight w:val="1530"/>
        </w:trPr>
        <w:tc>
          <w:tcPr>
            <w:tcW w:w="2147" w:type="pct"/>
            <w:tcBorders>
              <w:top w:val="single" w:sz="4" w:space="0" w:color="auto"/>
              <w:left w:val="single" w:sz="4" w:space="0" w:color="auto"/>
              <w:bottom w:val="nil"/>
              <w:right w:val="single" w:sz="4" w:space="0" w:color="auto"/>
            </w:tcBorders>
            <w:shd w:val="clear" w:color="auto" w:fill="auto"/>
            <w:noWrap/>
            <w:vAlign w:val="center"/>
            <w:hideMark/>
          </w:tcPr>
          <w:p w:rsidR="007C4BA2" w:rsidRPr="007C4BA2" w:rsidP="007C4BA2" w14:paraId="436923B7" w14:textId="77777777">
            <w:pPr>
              <w:spacing w:after="0" w:line="240" w:lineRule="auto"/>
              <w:jc w:val="center"/>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Activity</w:t>
            </w:r>
          </w:p>
        </w:tc>
        <w:tc>
          <w:tcPr>
            <w:tcW w:w="344" w:type="pct"/>
            <w:tcBorders>
              <w:top w:val="single" w:sz="4" w:space="0" w:color="auto"/>
              <w:left w:val="nil"/>
              <w:bottom w:val="nil"/>
              <w:right w:val="single" w:sz="4" w:space="0" w:color="auto"/>
            </w:tcBorders>
            <w:shd w:val="clear" w:color="auto" w:fill="auto"/>
            <w:vAlign w:val="center"/>
            <w:hideMark/>
          </w:tcPr>
          <w:p w:rsidR="007C4BA2" w:rsidRPr="007C4BA2" w:rsidP="007C4BA2" w14:paraId="338C0304" w14:textId="77777777">
            <w:pPr>
              <w:spacing w:after="0" w:line="240" w:lineRule="auto"/>
              <w:jc w:val="center"/>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(A)</w:t>
            </w:r>
            <w:r w:rsidRPr="007C4BA2">
              <w:rPr>
                <w:rFonts w:ascii="Times New Roman" w:eastAsia="Times New Roman" w:hAnsi="Times New Roman" w:cs="Times New Roman"/>
                <w:b/>
                <w:bCs/>
                <w:color w:val="000000"/>
                <w:sz w:val="20"/>
                <w:szCs w:val="20"/>
              </w:rPr>
              <w:br/>
              <w:t>EPA person hours per occurrence</w:t>
            </w:r>
          </w:p>
        </w:tc>
        <w:tc>
          <w:tcPr>
            <w:tcW w:w="367" w:type="pct"/>
            <w:tcBorders>
              <w:top w:val="single" w:sz="4" w:space="0" w:color="auto"/>
              <w:left w:val="nil"/>
              <w:bottom w:val="nil"/>
              <w:right w:val="single" w:sz="4" w:space="0" w:color="auto"/>
            </w:tcBorders>
            <w:shd w:val="clear" w:color="auto" w:fill="auto"/>
            <w:vAlign w:val="center"/>
            <w:hideMark/>
          </w:tcPr>
          <w:p w:rsidR="007C4BA2" w:rsidRPr="007C4BA2" w:rsidP="007C4BA2" w14:paraId="1D5C7AA2" w14:textId="77777777">
            <w:pPr>
              <w:spacing w:after="0" w:line="240" w:lineRule="auto"/>
              <w:jc w:val="center"/>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(B)</w:t>
            </w:r>
            <w:r w:rsidRPr="007C4BA2">
              <w:rPr>
                <w:rFonts w:ascii="Times New Roman" w:eastAsia="Times New Roman" w:hAnsi="Times New Roman" w:cs="Times New Roman"/>
                <w:b/>
                <w:bCs/>
                <w:color w:val="000000"/>
                <w:sz w:val="20"/>
                <w:szCs w:val="20"/>
              </w:rPr>
              <w:br/>
              <w:t>No. of occurrences per plant per year</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7C4BA2" w:rsidRPr="007C4BA2" w:rsidP="007C4BA2" w14:paraId="7FD96BF2" w14:textId="77777777">
            <w:pPr>
              <w:spacing w:after="0" w:line="240" w:lineRule="auto"/>
              <w:jc w:val="center"/>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(C)</w:t>
            </w:r>
            <w:r w:rsidRPr="007C4BA2">
              <w:rPr>
                <w:rFonts w:ascii="Times New Roman" w:eastAsia="Times New Roman" w:hAnsi="Times New Roman" w:cs="Times New Roman"/>
                <w:b/>
                <w:bCs/>
                <w:color w:val="000000"/>
                <w:sz w:val="20"/>
                <w:szCs w:val="20"/>
              </w:rPr>
              <w:br/>
              <w:t xml:space="preserve">EPA person hours per respondent per year </w:t>
            </w:r>
            <w:r w:rsidRPr="007C4BA2">
              <w:rPr>
                <w:rFonts w:ascii="Times New Roman" w:eastAsia="Times New Roman" w:hAnsi="Times New Roman" w:cs="Times New Roman"/>
                <w:b/>
                <w:bCs/>
                <w:color w:val="000000"/>
                <w:sz w:val="20"/>
                <w:szCs w:val="20"/>
              </w:rPr>
              <w:br/>
              <w:t>(C=</w:t>
            </w:r>
            <w:r w:rsidRPr="007C4BA2">
              <w:rPr>
                <w:rFonts w:ascii="Times New Roman" w:eastAsia="Times New Roman" w:hAnsi="Times New Roman" w:cs="Times New Roman"/>
                <w:b/>
                <w:bCs/>
                <w:color w:val="000000"/>
                <w:sz w:val="20"/>
                <w:szCs w:val="20"/>
              </w:rPr>
              <w:t>AxB</w:t>
            </w:r>
            <w:r w:rsidRPr="007C4BA2">
              <w:rPr>
                <w:rFonts w:ascii="Times New Roman" w:eastAsia="Times New Roman" w:hAnsi="Times New Roman" w:cs="Times New Roman"/>
                <w:b/>
                <w:bCs/>
                <w:color w:val="000000"/>
                <w:sz w:val="20"/>
                <w:szCs w:val="20"/>
              </w:rPr>
              <w:t>)</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7C4BA2" w:rsidRPr="007C4BA2" w:rsidP="007C4BA2" w14:paraId="530F0D9C" w14:textId="77777777">
            <w:pPr>
              <w:spacing w:after="0" w:line="240" w:lineRule="auto"/>
              <w:jc w:val="center"/>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(D)</w:t>
            </w:r>
            <w:r w:rsidRPr="007C4BA2">
              <w:rPr>
                <w:rFonts w:ascii="Times New Roman" w:eastAsia="Times New Roman" w:hAnsi="Times New Roman" w:cs="Times New Roman"/>
                <w:b/>
                <w:bCs/>
                <w:color w:val="000000"/>
                <w:sz w:val="20"/>
                <w:szCs w:val="20"/>
              </w:rPr>
              <w:br/>
              <w:t xml:space="preserve">Plants per </w:t>
            </w:r>
            <w:r w:rsidRPr="007C4BA2">
              <w:rPr>
                <w:rFonts w:ascii="Times New Roman" w:eastAsia="Times New Roman" w:hAnsi="Times New Roman" w:cs="Times New Roman"/>
                <w:b/>
                <w:bCs/>
                <w:color w:val="000000"/>
                <w:sz w:val="20"/>
                <w:szCs w:val="20"/>
              </w:rPr>
              <w:t xml:space="preserve">year  </w:t>
            </w:r>
            <w:r w:rsidRPr="007C4BA2">
              <w:rPr>
                <w:rFonts w:ascii="Times New Roman" w:eastAsia="Times New Roman" w:hAnsi="Times New Roman" w:cs="Times New Roman"/>
                <w:b/>
                <w:bCs/>
                <w:color w:val="000000"/>
                <w:sz w:val="20"/>
                <w:szCs w:val="20"/>
                <w:vertAlign w:val="superscript"/>
              </w:rPr>
              <w:t>a</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7C4BA2" w:rsidRPr="007C4BA2" w:rsidP="007C4BA2" w14:paraId="038A0CB1" w14:textId="77777777">
            <w:pPr>
              <w:spacing w:after="0" w:line="240" w:lineRule="auto"/>
              <w:jc w:val="center"/>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 xml:space="preserve">(E) </w:t>
            </w:r>
            <w:r w:rsidRPr="007C4BA2">
              <w:rPr>
                <w:rFonts w:ascii="Times New Roman" w:eastAsia="Times New Roman" w:hAnsi="Times New Roman" w:cs="Times New Roman"/>
                <w:b/>
                <w:bCs/>
                <w:color w:val="000000"/>
                <w:sz w:val="20"/>
                <w:szCs w:val="20"/>
              </w:rPr>
              <w:br/>
              <w:t xml:space="preserve">Technical person- hours per year </w:t>
            </w:r>
            <w:r w:rsidRPr="007C4BA2">
              <w:rPr>
                <w:rFonts w:ascii="Times New Roman" w:eastAsia="Times New Roman" w:hAnsi="Times New Roman" w:cs="Times New Roman"/>
                <w:b/>
                <w:bCs/>
                <w:color w:val="000000"/>
                <w:sz w:val="20"/>
                <w:szCs w:val="20"/>
              </w:rPr>
              <w:br/>
              <w:t>(E=</w:t>
            </w:r>
            <w:r w:rsidRPr="007C4BA2">
              <w:rPr>
                <w:rFonts w:ascii="Times New Roman" w:eastAsia="Times New Roman" w:hAnsi="Times New Roman" w:cs="Times New Roman"/>
                <w:b/>
                <w:bCs/>
                <w:color w:val="000000"/>
                <w:sz w:val="20"/>
                <w:szCs w:val="20"/>
              </w:rPr>
              <w:t>CxD</w:t>
            </w:r>
            <w:r w:rsidRPr="007C4BA2">
              <w:rPr>
                <w:rFonts w:ascii="Times New Roman" w:eastAsia="Times New Roman" w:hAnsi="Times New Roman" w:cs="Times New Roman"/>
                <w:b/>
                <w:bCs/>
                <w:color w:val="000000"/>
                <w:sz w:val="20"/>
                <w:szCs w:val="20"/>
              </w:rPr>
              <w:t>)</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7C4BA2" w:rsidRPr="007C4BA2" w:rsidP="007C4BA2" w14:paraId="62158ECE" w14:textId="77777777">
            <w:pPr>
              <w:spacing w:after="0" w:line="240" w:lineRule="auto"/>
              <w:jc w:val="center"/>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 xml:space="preserve">(F) </w:t>
            </w:r>
            <w:r w:rsidRPr="007C4BA2">
              <w:rPr>
                <w:rFonts w:ascii="Times New Roman" w:eastAsia="Times New Roman" w:hAnsi="Times New Roman" w:cs="Times New Roman"/>
                <w:b/>
                <w:bCs/>
                <w:color w:val="000000"/>
                <w:sz w:val="20"/>
                <w:szCs w:val="20"/>
              </w:rPr>
              <w:br/>
              <w:t xml:space="preserve">Management person hours per year </w:t>
            </w:r>
            <w:r w:rsidRPr="007C4BA2">
              <w:rPr>
                <w:rFonts w:ascii="Times New Roman" w:eastAsia="Times New Roman" w:hAnsi="Times New Roman" w:cs="Times New Roman"/>
                <w:b/>
                <w:bCs/>
                <w:color w:val="000000"/>
                <w:sz w:val="20"/>
                <w:szCs w:val="20"/>
              </w:rPr>
              <w:br/>
              <w:t>(F=Ex0.05)</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7C4BA2" w:rsidRPr="007C4BA2" w:rsidP="007C4BA2" w14:paraId="701470FD" w14:textId="77777777">
            <w:pPr>
              <w:spacing w:after="0" w:line="240" w:lineRule="auto"/>
              <w:jc w:val="center"/>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(G)</w:t>
            </w:r>
            <w:r w:rsidRPr="007C4BA2">
              <w:rPr>
                <w:rFonts w:ascii="Times New Roman" w:eastAsia="Times New Roman" w:hAnsi="Times New Roman" w:cs="Times New Roman"/>
                <w:b/>
                <w:bCs/>
                <w:color w:val="000000"/>
                <w:sz w:val="20"/>
                <w:szCs w:val="20"/>
              </w:rPr>
              <w:br/>
              <w:t xml:space="preserve">Clerical person hours per year </w:t>
            </w:r>
            <w:r w:rsidRPr="007C4BA2">
              <w:rPr>
                <w:rFonts w:ascii="Times New Roman" w:eastAsia="Times New Roman" w:hAnsi="Times New Roman" w:cs="Times New Roman"/>
                <w:b/>
                <w:bCs/>
                <w:color w:val="000000"/>
                <w:sz w:val="20"/>
                <w:szCs w:val="20"/>
              </w:rPr>
              <w:br/>
              <w:t>(G=Ex0.1)</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7C4BA2" w:rsidRPr="007C4BA2" w:rsidP="007C4BA2" w14:paraId="5B3F9949" w14:textId="77777777">
            <w:pPr>
              <w:spacing w:after="0" w:line="240" w:lineRule="auto"/>
              <w:jc w:val="center"/>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(H)</w:t>
            </w:r>
            <w:r w:rsidRPr="007C4BA2">
              <w:rPr>
                <w:rFonts w:ascii="Times New Roman" w:eastAsia="Times New Roman" w:hAnsi="Times New Roman" w:cs="Times New Roman"/>
                <w:b/>
                <w:bCs/>
                <w:color w:val="000000"/>
                <w:sz w:val="20"/>
                <w:szCs w:val="20"/>
              </w:rPr>
              <w:br/>
              <w:t xml:space="preserve">Total Cost Per Year ($) </w:t>
            </w:r>
            <w:r w:rsidRPr="007C4BA2">
              <w:rPr>
                <w:rFonts w:ascii="Times New Roman" w:eastAsia="Times New Roman" w:hAnsi="Times New Roman" w:cs="Times New Roman"/>
                <w:b/>
                <w:bCs/>
                <w:color w:val="000000"/>
                <w:sz w:val="20"/>
                <w:szCs w:val="20"/>
                <w:vertAlign w:val="superscript"/>
              </w:rPr>
              <w:t>b</w:t>
            </w:r>
          </w:p>
        </w:tc>
      </w:tr>
      <w:tr w14:paraId="5DCEBEB8" w14:textId="77777777" w:rsidTr="007C4BA2">
        <w:tblPrEx>
          <w:tblW w:w="5000" w:type="pct"/>
          <w:tblLook w:val="04A0"/>
        </w:tblPrEx>
        <w:trPr>
          <w:trHeight w:val="31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BA2" w:rsidRPr="007C4BA2" w:rsidP="007C4BA2" w14:paraId="3F2869D9"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xml:space="preserve">Initial Performance Tests </w:t>
            </w:r>
            <w:r w:rsidRPr="007C4BA2">
              <w:rPr>
                <w:rFonts w:ascii="Times New Roman" w:eastAsia="Times New Roman" w:hAnsi="Times New Roman" w:cs="Times New Roman"/>
                <w:color w:val="000000"/>
                <w:sz w:val="20"/>
                <w:szCs w:val="20"/>
                <w:vertAlign w:val="superscript"/>
              </w:rPr>
              <w:t>c</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7C4BA2" w:rsidRPr="007C4BA2" w:rsidP="007C4BA2" w14:paraId="0C7173F1"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N/A</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7C4BA2" w:rsidRPr="007C4BA2" w:rsidP="007C4BA2" w14:paraId="77798A50"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0CBC0DE3"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256D6375"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08D3680"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470B2C6"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228753E3"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CA9EBFB"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69CFA476" w14:textId="77777777" w:rsidTr="007C4BA2">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7C4BA2" w:rsidRPr="007C4BA2" w:rsidP="007C4BA2" w14:paraId="5F777E12"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xml:space="preserve">Retesting Preparation for Repeat Performance Tests </w:t>
            </w:r>
            <w:r w:rsidRPr="007C4BA2">
              <w:rPr>
                <w:rFonts w:ascii="Times New Roman" w:eastAsia="Times New Roman" w:hAnsi="Times New Roman" w:cs="Times New Roman"/>
                <w:color w:val="000000"/>
                <w:sz w:val="20"/>
                <w:szCs w:val="20"/>
                <w:vertAlign w:val="superscript"/>
              </w:rPr>
              <w:t>d</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62C6198"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FA8AAA8"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34A7CFD7"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24DD38A9"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55D35ECB"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28E882D1"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AEF431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7ECFDC1"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0B153EF7" w14:textId="77777777" w:rsidTr="007C4BA2">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5DE52A6B"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xml:space="preserve">Repeat Performance Tests </w:t>
            </w:r>
            <w:r w:rsidRPr="007C4BA2">
              <w:rPr>
                <w:rFonts w:ascii="Times New Roman" w:eastAsia="Times New Roman" w:hAnsi="Times New Roman" w:cs="Times New Roman"/>
                <w:color w:val="000000"/>
                <w:sz w:val="20"/>
                <w:szCs w:val="20"/>
                <w:vertAlign w:val="superscript"/>
              </w:rPr>
              <w:t>d</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B9925C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D4A69FA"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2AD0883E"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1D07861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4AF285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EAAAC15"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498506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2250A6A1"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25024B95" w14:textId="77777777" w:rsidTr="007C4BA2">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491D405A"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Report Review</w:t>
            </w:r>
          </w:p>
        </w:tc>
        <w:tc>
          <w:tcPr>
            <w:tcW w:w="344" w:type="pct"/>
            <w:tcBorders>
              <w:top w:val="nil"/>
              <w:left w:val="nil"/>
              <w:bottom w:val="single" w:sz="4" w:space="0" w:color="auto"/>
              <w:right w:val="single" w:sz="4" w:space="0" w:color="auto"/>
            </w:tcBorders>
            <w:shd w:val="clear" w:color="000000" w:fill="FFFFFF"/>
            <w:noWrap/>
            <w:vAlign w:val="center"/>
            <w:hideMark/>
          </w:tcPr>
          <w:p w:rsidR="007C4BA2" w:rsidRPr="007C4BA2" w:rsidP="007C4BA2" w14:paraId="023AA680"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67" w:type="pct"/>
            <w:tcBorders>
              <w:top w:val="nil"/>
              <w:left w:val="nil"/>
              <w:bottom w:val="single" w:sz="4" w:space="0" w:color="auto"/>
              <w:right w:val="single" w:sz="4" w:space="0" w:color="auto"/>
            </w:tcBorders>
            <w:shd w:val="clear" w:color="000000" w:fill="FFFFFF"/>
            <w:noWrap/>
            <w:vAlign w:val="center"/>
            <w:hideMark/>
          </w:tcPr>
          <w:p w:rsidR="007C4BA2" w:rsidRPr="007C4BA2" w:rsidP="007C4BA2" w14:paraId="1F121BE6"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14C4FE28"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000000" w:fill="FFFFFF"/>
            <w:noWrap/>
            <w:vAlign w:val="center"/>
            <w:hideMark/>
          </w:tcPr>
          <w:p w:rsidR="007C4BA2" w:rsidRPr="007C4BA2" w:rsidP="007C4BA2" w14:paraId="64570677"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99FFD6F"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9CA9559"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BD01AEC"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9A5B44A"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7BF00EE5" w14:textId="77777777" w:rsidTr="007C4BA2">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641A5EA8" w14:textId="77777777">
            <w:pPr>
              <w:spacing w:after="0" w:line="240" w:lineRule="auto"/>
              <w:ind w:firstLine="400" w:firstLineChars="200"/>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Notification of Applicability</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2AE3077"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F86327A"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6A4B45B7"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64BE5DB0"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61D0B77"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534DCEF6"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B09A196"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B88D8BF"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7A472AA3" w14:textId="77777777" w:rsidTr="007C4BA2">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43785C9B" w14:textId="77777777">
            <w:pPr>
              <w:spacing w:after="0" w:line="240" w:lineRule="auto"/>
              <w:ind w:firstLine="400" w:firstLineChars="200"/>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Notification of Construction/Reconstruction</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B85720F"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9759BCA"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3FE6756A"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073345F8"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550FE221"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5D62FE2D"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9BDFDA8"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8B8F2CB"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526112BC" w14:textId="77777777" w:rsidTr="007C4BA2">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173BA7B4" w14:textId="77777777">
            <w:pPr>
              <w:spacing w:after="0" w:line="240" w:lineRule="auto"/>
              <w:ind w:firstLine="400" w:firstLineChars="200"/>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Notification of Anticipated Startup</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69D5ADD"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DB3AC26"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30DFFBCE"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1BCBEB0D"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90503B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506BC9C9"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52290341"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A6EA949"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03CB520B" w14:textId="77777777" w:rsidTr="007C4BA2">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71189F7E" w14:textId="77777777">
            <w:pPr>
              <w:spacing w:after="0" w:line="240" w:lineRule="auto"/>
              <w:ind w:firstLine="400" w:firstLineChars="200"/>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Notification of Actual Startup</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58ABA5E0"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C075B04"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513B7DB9"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7252F0CE"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2ECFD6D"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8C342B3"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5E2897F"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1EC19705"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704D3DE2" w14:textId="77777777" w:rsidTr="007C4BA2">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7C4BA2" w:rsidRPr="007C4BA2" w:rsidP="007C4BA2" w14:paraId="2A171E74" w14:textId="77777777">
            <w:pPr>
              <w:spacing w:after="0" w:line="240" w:lineRule="auto"/>
              <w:ind w:firstLine="400" w:firstLineChars="200"/>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Notification of Special Compliance Requirements</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53F8134B"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F090533"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48197761"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140595D7"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552052A"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269CEE9B"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D7A7BAF"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EE7DE71"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4FAA3B58" w14:textId="77777777" w:rsidTr="007C4BA2">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5E4C0714" w14:textId="77777777">
            <w:pPr>
              <w:spacing w:after="0" w:line="240" w:lineRule="auto"/>
              <w:ind w:firstLine="400" w:firstLineChars="200"/>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Notification of Initial Performance Tests</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25B86D66"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2F49A17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36C35F84"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00342146"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AED377E"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2976DE67"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503EE06C"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17346242"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1908E481" w14:textId="77777777" w:rsidTr="007C4BA2">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7C4BA2" w:rsidRPr="007C4BA2" w:rsidP="007C4BA2" w14:paraId="50B36FBE" w14:textId="77777777">
            <w:pPr>
              <w:spacing w:after="0" w:line="240" w:lineRule="auto"/>
              <w:ind w:firstLine="400" w:firstLineChars="200"/>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Notification of Compliance Status</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ED29E86"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4</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1182DA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1</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579B671B"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4</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7FCF6D0B"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35</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539730F6"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140</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A3E31D8"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7</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F0B1B8F"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14</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182D32F7"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xml:space="preserve">$8,045.10 </w:t>
            </w:r>
          </w:p>
        </w:tc>
      </w:tr>
      <w:tr w14:paraId="355F5F20" w14:textId="77777777" w:rsidTr="007C4BA2">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0532FA3D" w14:textId="77777777">
            <w:pPr>
              <w:spacing w:after="0" w:line="240" w:lineRule="auto"/>
              <w:ind w:firstLine="400" w:firstLineChars="200"/>
              <w:rPr>
                <w:rFonts w:ascii="Times New Roman" w:eastAsia="Times New Roman" w:hAnsi="Times New Roman" w:cs="Times New Roman"/>
                <w:sz w:val="20"/>
                <w:szCs w:val="20"/>
              </w:rPr>
            </w:pPr>
            <w:r w:rsidRPr="007C4BA2">
              <w:rPr>
                <w:rFonts w:ascii="Times New Roman" w:eastAsia="Times New Roman" w:hAnsi="Times New Roman" w:cs="Times New Roman"/>
                <w:sz w:val="20"/>
                <w:szCs w:val="20"/>
              </w:rPr>
              <w:t xml:space="preserve">Review of Repeat Performance Test Report </w:t>
            </w:r>
            <w:r w:rsidRPr="007C4BA2">
              <w:rPr>
                <w:rFonts w:ascii="Times New Roman" w:eastAsia="Times New Roman" w:hAnsi="Times New Roman" w:cs="Times New Roman"/>
                <w:sz w:val="20"/>
                <w:szCs w:val="20"/>
                <w:vertAlign w:val="superscript"/>
              </w:rPr>
              <w:t>e</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FB6B3AE"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F17D28E"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7FF58233"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0890DF08"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8C8FD2A"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11A5042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29C57F5"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2E7100B"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16854B40" w14:textId="77777777" w:rsidTr="007C4BA2">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26D11309" w14:textId="77777777">
            <w:pPr>
              <w:spacing w:after="0" w:line="240" w:lineRule="auto"/>
              <w:ind w:firstLine="400" w:firstLineChars="200"/>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Review of Semiannual Compliance Report</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DD413E4"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4</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C0BE095"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2</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3EB363EF"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8</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030D9D5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35</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C590FEE"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280</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FC4FFB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14</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3921F2B"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28</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17C25D63"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xml:space="preserve">$16,090.20 </w:t>
            </w:r>
          </w:p>
        </w:tc>
      </w:tr>
      <w:tr w14:paraId="75D04080" w14:textId="77777777" w:rsidTr="007C4BA2">
        <w:tblPrEx>
          <w:tblW w:w="5000" w:type="pct"/>
          <w:tblLook w:val="04A0"/>
        </w:tblPrEx>
        <w:trPr>
          <w:trHeight w:val="300"/>
        </w:trPr>
        <w:tc>
          <w:tcPr>
            <w:tcW w:w="2147"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12A49724" w14:textId="77777777">
            <w:pPr>
              <w:spacing w:after="0" w:line="240" w:lineRule="auto"/>
              <w:ind w:firstLine="400" w:firstLineChars="200"/>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Review of Waiver Application</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F46FF18"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N/A</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1B50C57"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49A75087"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32C92CAD"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6AC3B65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13660F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E32191A"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2F9D794"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r>
      <w:tr w14:paraId="11FED59D" w14:textId="77777777" w:rsidTr="007C4BA2">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7C4BA2" w:rsidRPr="007C4BA2" w:rsidP="007C4BA2" w14:paraId="51475287" w14:textId="77777777">
            <w:pPr>
              <w:spacing w:after="0" w:line="240" w:lineRule="auto"/>
              <w:ind w:firstLine="400" w:firstLineChars="200"/>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xml:space="preserve">Review of Emergency Startup, Shutdown, and Malfunction Report </w:t>
            </w:r>
            <w:r w:rsidRPr="007C4BA2">
              <w:rPr>
                <w:rFonts w:ascii="Times New Roman" w:eastAsia="Times New Roman" w:hAnsi="Times New Roman" w:cs="Times New Roman"/>
                <w:color w:val="000000"/>
                <w:sz w:val="20"/>
                <w:szCs w:val="20"/>
                <w:vertAlign w:val="superscript"/>
              </w:rPr>
              <w:t>f</w:t>
            </w:r>
          </w:p>
        </w:tc>
        <w:tc>
          <w:tcPr>
            <w:tcW w:w="344"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835F1C4"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4</w:t>
            </w:r>
          </w:p>
        </w:tc>
        <w:tc>
          <w:tcPr>
            <w:tcW w:w="36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0888B530"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1</w:t>
            </w:r>
          </w:p>
        </w:tc>
        <w:tc>
          <w:tcPr>
            <w:tcW w:w="348" w:type="pct"/>
            <w:tcBorders>
              <w:top w:val="nil"/>
              <w:left w:val="nil"/>
              <w:bottom w:val="single" w:sz="4" w:space="0" w:color="auto"/>
              <w:right w:val="nil"/>
            </w:tcBorders>
            <w:shd w:val="clear" w:color="auto" w:fill="auto"/>
            <w:noWrap/>
            <w:vAlign w:val="center"/>
            <w:hideMark/>
          </w:tcPr>
          <w:p w:rsidR="007C4BA2" w:rsidRPr="007C4BA2" w:rsidP="007C4BA2" w14:paraId="7F9BA2C3"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4</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C4BA2" w:rsidRPr="007C4BA2" w:rsidP="007C4BA2" w14:paraId="10C0191D"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35.0</w:t>
            </w:r>
          </w:p>
        </w:tc>
        <w:tc>
          <w:tcPr>
            <w:tcW w:w="320"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34903432"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140</w:t>
            </w:r>
          </w:p>
        </w:tc>
        <w:tc>
          <w:tcPr>
            <w:tcW w:w="39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1B2F20A8"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7</w:t>
            </w:r>
          </w:p>
        </w:tc>
        <w:tc>
          <w:tcPr>
            <w:tcW w:w="327"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7A04933C"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14</w:t>
            </w:r>
          </w:p>
        </w:tc>
        <w:tc>
          <w:tcPr>
            <w:tcW w:w="403"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1C916C92" w14:textId="77777777">
            <w:pPr>
              <w:spacing w:after="0" w:line="240" w:lineRule="auto"/>
              <w:jc w:val="right"/>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xml:space="preserve">$8,045.10 </w:t>
            </w:r>
          </w:p>
        </w:tc>
      </w:tr>
      <w:tr w14:paraId="7A329498" w14:textId="77777777" w:rsidTr="007C4BA2">
        <w:tblPrEx>
          <w:tblW w:w="5000" w:type="pct"/>
          <w:tblLook w:val="04A0"/>
        </w:tblPrEx>
        <w:trPr>
          <w:trHeight w:val="315"/>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7C4BA2" w:rsidRPr="007C4BA2" w:rsidP="007C4BA2" w14:paraId="7855A0D4" w14:textId="77777777">
            <w:pPr>
              <w:spacing w:after="0" w:line="240" w:lineRule="auto"/>
              <w:rPr>
                <w:rFonts w:ascii="Times New Roman" w:eastAsia="Times New Roman" w:hAnsi="Times New Roman" w:cs="Times New Roman"/>
                <w:b/>
                <w:bCs/>
                <w:sz w:val="20"/>
                <w:szCs w:val="20"/>
              </w:rPr>
            </w:pPr>
            <w:r w:rsidRPr="007C4BA2">
              <w:rPr>
                <w:rFonts w:ascii="Times New Roman" w:eastAsia="Times New Roman" w:hAnsi="Times New Roman" w:cs="Times New Roman"/>
                <w:b/>
                <w:bCs/>
                <w:sz w:val="20"/>
                <w:szCs w:val="20"/>
              </w:rPr>
              <w:t xml:space="preserve">Total (rounded) </w:t>
            </w:r>
            <w:r w:rsidRPr="007C4BA2">
              <w:rPr>
                <w:rFonts w:ascii="Times New Roman" w:eastAsia="Times New Roman" w:hAnsi="Times New Roman" w:cs="Times New Roman"/>
                <w:b/>
                <w:bCs/>
                <w:sz w:val="20"/>
                <w:szCs w:val="20"/>
                <w:vertAlign w:val="superscript"/>
              </w:rPr>
              <w:t>g</w:t>
            </w:r>
          </w:p>
        </w:tc>
        <w:tc>
          <w:tcPr>
            <w:tcW w:w="344" w:type="pct"/>
            <w:tcBorders>
              <w:top w:val="nil"/>
              <w:left w:val="nil"/>
              <w:bottom w:val="single" w:sz="4" w:space="0" w:color="auto"/>
              <w:right w:val="single" w:sz="4" w:space="0" w:color="auto"/>
            </w:tcBorders>
            <w:shd w:val="clear" w:color="auto" w:fill="auto"/>
            <w:noWrap/>
            <w:vAlign w:val="bottom"/>
            <w:hideMark/>
          </w:tcPr>
          <w:p w:rsidR="007C4BA2" w:rsidRPr="007C4BA2" w:rsidP="007C4BA2" w14:paraId="0807D915"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67" w:type="pct"/>
            <w:tcBorders>
              <w:top w:val="nil"/>
              <w:left w:val="nil"/>
              <w:bottom w:val="single" w:sz="4" w:space="0" w:color="auto"/>
              <w:right w:val="single" w:sz="4" w:space="0" w:color="auto"/>
            </w:tcBorders>
            <w:shd w:val="clear" w:color="auto" w:fill="auto"/>
            <w:noWrap/>
            <w:vAlign w:val="bottom"/>
            <w:hideMark/>
          </w:tcPr>
          <w:p w:rsidR="007C4BA2" w:rsidRPr="007C4BA2" w:rsidP="007C4BA2" w14:paraId="301FBC0B"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8" w:type="pct"/>
            <w:tcBorders>
              <w:top w:val="nil"/>
              <w:left w:val="nil"/>
              <w:bottom w:val="single" w:sz="4" w:space="0" w:color="auto"/>
              <w:right w:val="single" w:sz="4" w:space="0" w:color="auto"/>
            </w:tcBorders>
            <w:shd w:val="clear" w:color="auto" w:fill="auto"/>
            <w:noWrap/>
            <w:vAlign w:val="center"/>
            <w:hideMark/>
          </w:tcPr>
          <w:p w:rsidR="007C4BA2" w:rsidRPr="007C4BA2" w:rsidP="007C4BA2" w14:paraId="4C7DBB6D" w14:textId="77777777">
            <w:pPr>
              <w:spacing w:after="0" w:line="240" w:lineRule="auto"/>
              <w:jc w:val="center"/>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346" w:type="pct"/>
            <w:tcBorders>
              <w:top w:val="nil"/>
              <w:left w:val="nil"/>
              <w:bottom w:val="single" w:sz="4" w:space="0" w:color="auto"/>
              <w:right w:val="single" w:sz="4" w:space="0" w:color="auto"/>
            </w:tcBorders>
            <w:shd w:val="clear" w:color="auto" w:fill="auto"/>
            <w:noWrap/>
            <w:vAlign w:val="bottom"/>
            <w:hideMark/>
          </w:tcPr>
          <w:p w:rsidR="007C4BA2" w:rsidRPr="007C4BA2" w:rsidP="007C4BA2" w14:paraId="0E8C1EBD"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w:t>
            </w:r>
          </w:p>
        </w:tc>
        <w:tc>
          <w:tcPr>
            <w:tcW w:w="1044" w:type="pct"/>
            <w:gridSpan w:val="3"/>
            <w:tcBorders>
              <w:top w:val="single" w:sz="4" w:space="0" w:color="auto"/>
              <w:left w:val="nil"/>
              <w:bottom w:val="single" w:sz="4" w:space="0" w:color="auto"/>
              <w:right w:val="single" w:sz="4" w:space="0" w:color="auto"/>
            </w:tcBorders>
            <w:shd w:val="clear" w:color="auto" w:fill="auto"/>
            <w:noWrap/>
            <w:vAlign w:val="bottom"/>
            <w:hideMark/>
          </w:tcPr>
          <w:p w:rsidR="007C4BA2" w:rsidRPr="007C4BA2" w:rsidP="007C4BA2" w14:paraId="3083FFD8" w14:textId="77777777">
            <w:pPr>
              <w:spacing w:after="0" w:line="240" w:lineRule="auto"/>
              <w:jc w:val="center"/>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640</w:t>
            </w:r>
          </w:p>
        </w:tc>
        <w:tc>
          <w:tcPr>
            <w:tcW w:w="403" w:type="pct"/>
            <w:tcBorders>
              <w:top w:val="nil"/>
              <w:left w:val="nil"/>
              <w:bottom w:val="single" w:sz="4" w:space="0" w:color="auto"/>
              <w:right w:val="single" w:sz="4" w:space="0" w:color="auto"/>
            </w:tcBorders>
            <w:shd w:val="clear" w:color="auto" w:fill="auto"/>
            <w:noWrap/>
            <w:vAlign w:val="bottom"/>
            <w:hideMark/>
          </w:tcPr>
          <w:p w:rsidR="007C4BA2" w:rsidRPr="007C4BA2" w:rsidP="007C4BA2" w14:paraId="52FACA60" w14:textId="77777777">
            <w:pPr>
              <w:spacing w:after="0" w:line="240" w:lineRule="auto"/>
              <w:jc w:val="right"/>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 xml:space="preserve">$32,200 </w:t>
            </w:r>
          </w:p>
        </w:tc>
      </w:tr>
      <w:tr w14:paraId="43275373" w14:textId="77777777" w:rsidTr="007C4BA2">
        <w:tblPrEx>
          <w:tblW w:w="5000" w:type="pct"/>
          <w:tblLook w:val="04A0"/>
        </w:tblPrEx>
        <w:trPr>
          <w:trHeight w:val="300"/>
        </w:trPr>
        <w:tc>
          <w:tcPr>
            <w:tcW w:w="2147" w:type="pct"/>
            <w:tcBorders>
              <w:top w:val="nil"/>
              <w:left w:val="nil"/>
              <w:bottom w:val="nil"/>
              <w:right w:val="nil"/>
            </w:tcBorders>
            <w:shd w:val="clear" w:color="auto" w:fill="auto"/>
            <w:noWrap/>
            <w:vAlign w:val="bottom"/>
            <w:hideMark/>
          </w:tcPr>
          <w:p w:rsidR="007C4BA2" w:rsidRPr="007C4BA2" w:rsidP="007C4BA2" w14:paraId="017B959E" w14:textId="77777777">
            <w:pPr>
              <w:spacing w:after="0" w:line="240" w:lineRule="auto"/>
              <w:jc w:val="right"/>
              <w:rPr>
                <w:rFonts w:ascii="Times New Roman" w:eastAsia="Times New Roman" w:hAnsi="Times New Roman" w:cs="Times New Roman"/>
                <w:b/>
                <w:bCs/>
                <w:color w:val="000000"/>
                <w:sz w:val="20"/>
                <w:szCs w:val="20"/>
              </w:rPr>
            </w:pPr>
          </w:p>
        </w:tc>
        <w:tc>
          <w:tcPr>
            <w:tcW w:w="344" w:type="pct"/>
            <w:tcBorders>
              <w:top w:val="nil"/>
              <w:left w:val="nil"/>
              <w:bottom w:val="nil"/>
              <w:right w:val="nil"/>
            </w:tcBorders>
            <w:shd w:val="clear" w:color="auto" w:fill="auto"/>
            <w:noWrap/>
            <w:vAlign w:val="bottom"/>
            <w:hideMark/>
          </w:tcPr>
          <w:p w:rsidR="007C4BA2" w:rsidRPr="007C4BA2" w:rsidP="007C4BA2" w14:paraId="7D276E64" w14:textId="77777777">
            <w:pPr>
              <w:spacing w:after="0" w:line="240" w:lineRule="auto"/>
              <w:rPr>
                <w:rFonts w:ascii="Times New Roman" w:eastAsia="Times New Roman" w:hAnsi="Times New Roman" w:cs="Times New Roman"/>
                <w:sz w:val="20"/>
                <w:szCs w:val="20"/>
              </w:rPr>
            </w:pPr>
          </w:p>
        </w:tc>
        <w:tc>
          <w:tcPr>
            <w:tcW w:w="367" w:type="pct"/>
            <w:tcBorders>
              <w:top w:val="nil"/>
              <w:left w:val="nil"/>
              <w:bottom w:val="nil"/>
              <w:right w:val="nil"/>
            </w:tcBorders>
            <w:shd w:val="clear" w:color="auto" w:fill="auto"/>
            <w:noWrap/>
            <w:vAlign w:val="bottom"/>
            <w:hideMark/>
          </w:tcPr>
          <w:p w:rsidR="007C4BA2" w:rsidRPr="007C4BA2" w:rsidP="007C4BA2" w14:paraId="6CC2E1AC" w14:textId="77777777">
            <w:pPr>
              <w:spacing w:after="0" w:line="240" w:lineRule="auto"/>
              <w:rPr>
                <w:rFonts w:ascii="Times New Roman" w:eastAsia="Times New Roman" w:hAnsi="Times New Roman" w:cs="Times New Roman"/>
                <w:sz w:val="20"/>
                <w:szCs w:val="20"/>
              </w:rPr>
            </w:pPr>
          </w:p>
        </w:tc>
        <w:tc>
          <w:tcPr>
            <w:tcW w:w="348" w:type="pct"/>
            <w:tcBorders>
              <w:top w:val="nil"/>
              <w:left w:val="nil"/>
              <w:bottom w:val="nil"/>
              <w:right w:val="nil"/>
            </w:tcBorders>
            <w:shd w:val="clear" w:color="auto" w:fill="auto"/>
            <w:noWrap/>
            <w:vAlign w:val="bottom"/>
            <w:hideMark/>
          </w:tcPr>
          <w:p w:rsidR="007C4BA2" w:rsidRPr="007C4BA2" w:rsidP="007C4BA2" w14:paraId="0B5865B8" w14:textId="77777777">
            <w:pPr>
              <w:spacing w:after="0" w:line="240" w:lineRule="auto"/>
              <w:rPr>
                <w:rFonts w:ascii="Times New Roman" w:eastAsia="Times New Roman" w:hAnsi="Times New Roman" w:cs="Times New Roman"/>
                <w:sz w:val="20"/>
                <w:szCs w:val="20"/>
              </w:rPr>
            </w:pPr>
          </w:p>
        </w:tc>
        <w:tc>
          <w:tcPr>
            <w:tcW w:w="346" w:type="pct"/>
            <w:tcBorders>
              <w:top w:val="nil"/>
              <w:left w:val="nil"/>
              <w:bottom w:val="nil"/>
              <w:right w:val="nil"/>
            </w:tcBorders>
            <w:shd w:val="clear" w:color="auto" w:fill="auto"/>
            <w:noWrap/>
            <w:vAlign w:val="bottom"/>
            <w:hideMark/>
          </w:tcPr>
          <w:p w:rsidR="007C4BA2" w:rsidRPr="007C4BA2" w:rsidP="007C4BA2" w14:paraId="5942FC6A" w14:textId="77777777">
            <w:pPr>
              <w:spacing w:after="0" w:line="240" w:lineRule="auto"/>
              <w:rPr>
                <w:rFonts w:ascii="Times New Roman" w:eastAsia="Times New Roman" w:hAnsi="Times New Roman" w:cs="Times New Roman"/>
                <w:sz w:val="20"/>
                <w:szCs w:val="20"/>
              </w:rPr>
            </w:pPr>
          </w:p>
        </w:tc>
        <w:tc>
          <w:tcPr>
            <w:tcW w:w="320" w:type="pct"/>
            <w:tcBorders>
              <w:top w:val="nil"/>
              <w:left w:val="nil"/>
              <w:bottom w:val="nil"/>
              <w:right w:val="nil"/>
            </w:tcBorders>
            <w:shd w:val="clear" w:color="auto" w:fill="auto"/>
            <w:noWrap/>
            <w:vAlign w:val="bottom"/>
            <w:hideMark/>
          </w:tcPr>
          <w:p w:rsidR="007C4BA2" w:rsidRPr="007C4BA2" w:rsidP="007C4BA2" w14:paraId="79DA4DAA" w14:textId="77777777">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bottom"/>
            <w:hideMark/>
          </w:tcPr>
          <w:p w:rsidR="007C4BA2" w:rsidRPr="007C4BA2" w:rsidP="007C4BA2" w14:paraId="46E266D2" w14:textId="77777777">
            <w:pPr>
              <w:spacing w:after="0" w:line="240" w:lineRule="auto"/>
              <w:rPr>
                <w:rFonts w:ascii="Times New Roman" w:eastAsia="Times New Roman" w:hAnsi="Times New Roman" w:cs="Times New Roman"/>
                <w:sz w:val="20"/>
                <w:szCs w:val="20"/>
              </w:rPr>
            </w:pPr>
          </w:p>
        </w:tc>
        <w:tc>
          <w:tcPr>
            <w:tcW w:w="327" w:type="pct"/>
            <w:tcBorders>
              <w:top w:val="nil"/>
              <w:left w:val="nil"/>
              <w:bottom w:val="nil"/>
              <w:right w:val="nil"/>
            </w:tcBorders>
            <w:shd w:val="clear" w:color="auto" w:fill="auto"/>
            <w:noWrap/>
            <w:vAlign w:val="bottom"/>
            <w:hideMark/>
          </w:tcPr>
          <w:p w:rsidR="007C4BA2" w:rsidRPr="007C4BA2" w:rsidP="007C4BA2" w14:paraId="768F6E10" w14:textId="77777777">
            <w:pPr>
              <w:spacing w:after="0" w:line="240" w:lineRule="auto"/>
              <w:rPr>
                <w:rFonts w:ascii="Times New Roman" w:eastAsia="Times New Roman" w:hAnsi="Times New Roman" w:cs="Times New Roman"/>
                <w:sz w:val="20"/>
                <w:szCs w:val="20"/>
              </w:rPr>
            </w:pPr>
          </w:p>
        </w:tc>
        <w:tc>
          <w:tcPr>
            <w:tcW w:w="403" w:type="pct"/>
            <w:tcBorders>
              <w:top w:val="nil"/>
              <w:left w:val="nil"/>
              <w:bottom w:val="nil"/>
              <w:right w:val="nil"/>
            </w:tcBorders>
            <w:shd w:val="clear" w:color="auto" w:fill="auto"/>
            <w:noWrap/>
            <w:vAlign w:val="bottom"/>
            <w:hideMark/>
          </w:tcPr>
          <w:p w:rsidR="007C4BA2" w:rsidRPr="007C4BA2" w:rsidP="007C4BA2" w14:paraId="777E4B9A" w14:textId="77777777">
            <w:pPr>
              <w:spacing w:after="0" w:line="240" w:lineRule="auto"/>
              <w:rPr>
                <w:rFonts w:ascii="Times New Roman" w:eastAsia="Times New Roman" w:hAnsi="Times New Roman" w:cs="Times New Roman"/>
                <w:sz w:val="20"/>
                <w:szCs w:val="20"/>
              </w:rPr>
            </w:pPr>
          </w:p>
        </w:tc>
      </w:tr>
      <w:tr w14:paraId="0B8B7F4C" w14:textId="77777777" w:rsidTr="007C4BA2">
        <w:tblPrEx>
          <w:tblW w:w="5000" w:type="pct"/>
          <w:tblLook w:val="04A0"/>
        </w:tblPrEx>
        <w:trPr>
          <w:trHeight w:val="300"/>
        </w:trPr>
        <w:tc>
          <w:tcPr>
            <w:tcW w:w="2147" w:type="pct"/>
            <w:tcBorders>
              <w:top w:val="nil"/>
              <w:left w:val="nil"/>
              <w:bottom w:val="nil"/>
              <w:right w:val="nil"/>
            </w:tcBorders>
            <w:shd w:val="clear" w:color="auto" w:fill="auto"/>
            <w:noWrap/>
            <w:vAlign w:val="center"/>
            <w:hideMark/>
          </w:tcPr>
          <w:p w:rsidR="007C4BA2" w:rsidRPr="007C4BA2" w:rsidP="007C4BA2" w14:paraId="56B92A08" w14:textId="77777777">
            <w:pPr>
              <w:spacing w:after="0" w:line="240" w:lineRule="auto"/>
              <w:rPr>
                <w:rFonts w:ascii="Times New Roman" w:eastAsia="Times New Roman" w:hAnsi="Times New Roman" w:cs="Times New Roman"/>
                <w:b/>
                <w:bCs/>
                <w:color w:val="000000"/>
                <w:sz w:val="20"/>
                <w:szCs w:val="20"/>
              </w:rPr>
            </w:pPr>
            <w:r w:rsidRPr="007C4BA2">
              <w:rPr>
                <w:rFonts w:ascii="Times New Roman" w:eastAsia="Times New Roman" w:hAnsi="Times New Roman" w:cs="Times New Roman"/>
                <w:b/>
                <w:bCs/>
                <w:color w:val="000000"/>
                <w:sz w:val="20"/>
                <w:szCs w:val="20"/>
              </w:rPr>
              <w:t>Assumptions:</w:t>
            </w:r>
          </w:p>
        </w:tc>
        <w:tc>
          <w:tcPr>
            <w:tcW w:w="344" w:type="pct"/>
            <w:tcBorders>
              <w:top w:val="nil"/>
              <w:left w:val="nil"/>
              <w:bottom w:val="nil"/>
              <w:right w:val="nil"/>
            </w:tcBorders>
            <w:shd w:val="clear" w:color="auto" w:fill="auto"/>
            <w:noWrap/>
            <w:vAlign w:val="bottom"/>
            <w:hideMark/>
          </w:tcPr>
          <w:p w:rsidR="007C4BA2" w:rsidRPr="007C4BA2" w:rsidP="007C4BA2" w14:paraId="188E6B25" w14:textId="77777777">
            <w:pPr>
              <w:spacing w:after="0" w:line="240" w:lineRule="auto"/>
              <w:rPr>
                <w:rFonts w:ascii="Times New Roman" w:eastAsia="Times New Roman" w:hAnsi="Times New Roman" w:cs="Times New Roman"/>
                <w:b/>
                <w:bCs/>
                <w:color w:val="000000"/>
                <w:sz w:val="20"/>
                <w:szCs w:val="20"/>
              </w:rPr>
            </w:pPr>
          </w:p>
        </w:tc>
        <w:tc>
          <w:tcPr>
            <w:tcW w:w="367" w:type="pct"/>
            <w:tcBorders>
              <w:top w:val="nil"/>
              <w:left w:val="nil"/>
              <w:bottom w:val="nil"/>
              <w:right w:val="nil"/>
            </w:tcBorders>
            <w:shd w:val="clear" w:color="auto" w:fill="auto"/>
            <w:noWrap/>
            <w:vAlign w:val="bottom"/>
            <w:hideMark/>
          </w:tcPr>
          <w:p w:rsidR="007C4BA2" w:rsidRPr="007C4BA2" w:rsidP="007C4BA2" w14:paraId="2AB1360C" w14:textId="77777777">
            <w:pPr>
              <w:spacing w:after="0" w:line="240" w:lineRule="auto"/>
              <w:rPr>
                <w:rFonts w:ascii="Times New Roman" w:eastAsia="Times New Roman" w:hAnsi="Times New Roman" w:cs="Times New Roman"/>
                <w:sz w:val="20"/>
                <w:szCs w:val="20"/>
              </w:rPr>
            </w:pPr>
          </w:p>
        </w:tc>
        <w:tc>
          <w:tcPr>
            <w:tcW w:w="348" w:type="pct"/>
            <w:tcBorders>
              <w:top w:val="nil"/>
              <w:left w:val="nil"/>
              <w:bottom w:val="nil"/>
              <w:right w:val="nil"/>
            </w:tcBorders>
            <w:shd w:val="clear" w:color="auto" w:fill="auto"/>
            <w:noWrap/>
            <w:vAlign w:val="bottom"/>
            <w:hideMark/>
          </w:tcPr>
          <w:p w:rsidR="007C4BA2" w:rsidRPr="007C4BA2" w:rsidP="007C4BA2" w14:paraId="6B732866" w14:textId="77777777">
            <w:pPr>
              <w:spacing w:after="0" w:line="240" w:lineRule="auto"/>
              <w:rPr>
                <w:rFonts w:ascii="Times New Roman" w:eastAsia="Times New Roman" w:hAnsi="Times New Roman" w:cs="Times New Roman"/>
                <w:sz w:val="20"/>
                <w:szCs w:val="20"/>
              </w:rPr>
            </w:pPr>
          </w:p>
        </w:tc>
        <w:tc>
          <w:tcPr>
            <w:tcW w:w="346" w:type="pct"/>
            <w:tcBorders>
              <w:top w:val="nil"/>
              <w:left w:val="nil"/>
              <w:bottom w:val="nil"/>
              <w:right w:val="nil"/>
            </w:tcBorders>
            <w:shd w:val="clear" w:color="auto" w:fill="auto"/>
            <w:noWrap/>
            <w:vAlign w:val="bottom"/>
            <w:hideMark/>
          </w:tcPr>
          <w:p w:rsidR="007C4BA2" w:rsidRPr="007C4BA2" w:rsidP="007C4BA2" w14:paraId="3BE1BA2E" w14:textId="77777777">
            <w:pPr>
              <w:spacing w:after="0" w:line="240" w:lineRule="auto"/>
              <w:rPr>
                <w:rFonts w:ascii="Times New Roman" w:eastAsia="Times New Roman" w:hAnsi="Times New Roman" w:cs="Times New Roman"/>
                <w:sz w:val="20"/>
                <w:szCs w:val="20"/>
              </w:rPr>
            </w:pPr>
          </w:p>
        </w:tc>
        <w:tc>
          <w:tcPr>
            <w:tcW w:w="320" w:type="pct"/>
            <w:tcBorders>
              <w:top w:val="nil"/>
              <w:left w:val="nil"/>
              <w:bottom w:val="nil"/>
              <w:right w:val="nil"/>
            </w:tcBorders>
            <w:shd w:val="clear" w:color="auto" w:fill="auto"/>
            <w:noWrap/>
            <w:vAlign w:val="bottom"/>
            <w:hideMark/>
          </w:tcPr>
          <w:p w:rsidR="007C4BA2" w:rsidRPr="007C4BA2" w:rsidP="007C4BA2" w14:paraId="5DB04A8E" w14:textId="77777777">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bottom"/>
            <w:hideMark/>
          </w:tcPr>
          <w:p w:rsidR="007C4BA2" w:rsidRPr="007C4BA2" w:rsidP="007C4BA2" w14:paraId="4F290D3D" w14:textId="77777777">
            <w:pPr>
              <w:spacing w:after="0" w:line="240" w:lineRule="auto"/>
              <w:rPr>
                <w:rFonts w:ascii="Times New Roman" w:eastAsia="Times New Roman" w:hAnsi="Times New Roman" w:cs="Times New Roman"/>
                <w:sz w:val="20"/>
                <w:szCs w:val="20"/>
              </w:rPr>
            </w:pPr>
          </w:p>
        </w:tc>
        <w:tc>
          <w:tcPr>
            <w:tcW w:w="327" w:type="pct"/>
            <w:tcBorders>
              <w:top w:val="nil"/>
              <w:left w:val="nil"/>
              <w:bottom w:val="nil"/>
              <w:right w:val="nil"/>
            </w:tcBorders>
            <w:shd w:val="clear" w:color="auto" w:fill="auto"/>
            <w:noWrap/>
            <w:vAlign w:val="bottom"/>
            <w:hideMark/>
          </w:tcPr>
          <w:p w:rsidR="007C4BA2" w:rsidRPr="007C4BA2" w:rsidP="007C4BA2" w14:paraId="74EDCD53" w14:textId="77777777">
            <w:pPr>
              <w:spacing w:after="0" w:line="240" w:lineRule="auto"/>
              <w:rPr>
                <w:rFonts w:ascii="Times New Roman" w:eastAsia="Times New Roman" w:hAnsi="Times New Roman" w:cs="Times New Roman"/>
                <w:sz w:val="20"/>
                <w:szCs w:val="20"/>
              </w:rPr>
            </w:pPr>
          </w:p>
        </w:tc>
        <w:tc>
          <w:tcPr>
            <w:tcW w:w="403" w:type="pct"/>
            <w:tcBorders>
              <w:top w:val="nil"/>
              <w:left w:val="nil"/>
              <w:bottom w:val="nil"/>
              <w:right w:val="nil"/>
            </w:tcBorders>
            <w:shd w:val="clear" w:color="auto" w:fill="auto"/>
            <w:noWrap/>
            <w:vAlign w:val="bottom"/>
            <w:hideMark/>
          </w:tcPr>
          <w:p w:rsidR="007C4BA2" w:rsidRPr="007C4BA2" w:rsidP="007C4BA2" w14:paraId="61EAE622" w14:textId="77777777">
            <w:pPr>
              <w:spacing w:after="0" w:line="240" w:lineRule="auto"/>
              <w:rPr>
                <w:rFonts w:ascii="Times New Roman" w:eastAsia="Times New Roman" w:hAnsi="Times New Roman" w:cs="Times New Roman"/>
                <w:sz w:val="20"/>
                <w:szCs w:val="20"/>
              </w:rPr>
            </w:pPr>
          </w:p>
        </w:tc>
      </w:tr>
      <w:tr w14:paraId="524269A8" w14:textId="77777777" w:rsidTr="007C4BA2">
        <w:tblPrEx>
          <w:tblW w:w="5000" w:type="pct"/>
          <w:tblLook w:val="04A0"/>
        </w:tblPrEx>
        <w:trPr>
          <w:trHeight w:val="300"/>
        </w:trPr>
        <w:tc>
          <w:tcPr>
            <w:tcW w:w="5000" w:type="pct"/>
            <w:gridSpan w:val="9"/>
            <w:tcBorders>
              <w:top w:val="nil"/>
              <w:left w:val="nil"/>
              <w:bottom w:val="nil"/>
              <w:right w:val="nil"/>
            </w:tcBorders>
            <w:shd w:val="clear" w:color="auto" w:fill="auto"/>
            <w:hideMark/>
          </w:tcPr>
          <w:p w:rsidR="007C4BA2" w:rsidRPr="007C4BA2" w:rsidP="007C4BA2" w14:paraId="019F2B07" w14:textId="77777777">
            <w:pPr>
              <w:spacing w:after="0" w:line="240" w:lineRule="auto"/>
              <w:rPr>
                <w:rFonts w:ascii="Times New Roman" w:eastAsia="Times New Roman" w:hAnsi="Times New Roman" w:cs="Times New Roman"/>
                <w:sz w:val="20"/>
                <w:szCs w:val="20"/>
              </w:rPr>
            </w:pPr>
            <w:r w:rsidRPr="007C4BA2">
              <w:rPr>
                <w:rFonts w:ascii="Times New Roman" w:eastAsia="Times New Roman" w:hAnsi="Times New Roman" w:cs="Times New Roman"/>
                <w:sz w:val="20"/>
                <w:szCs w:val="20"/>
              </w:rPr>
              <w:t>a.  Assumed that the average number of respondents that will be subject to the rule will be 35 existing respondents. There will be no new sources per year that will become subject to the rule over the three-year period of this ICR.</w:t>
            </w:r>
          </w:p>
        </w:tc>
      </w:tr>
      <w:tr w14:paraId="14E1A0BE" w14:textId="77777777" w:rsidTr="007C4BA2">
        <w:tblPrEx>
          <w:tblW w:w="5000" w:type="pct"/>
          <w:tblLook w:val="04A0"/>
        </w:tblPrEx>
        <w:trPr>
          <w:trHeight w:val="705"/>
        </w:trPr>
        <w:tc>
          <w:tcPr>
            <w:tcW w:w="5000" w:type="pct"/>
            <w:gridSpan w:val="9"/>
            <w:tcBorders>
              <w:top w:val="nil"/>
              <w:left w:val="nil"/>
              <w:bottom w:val="nil"/>
              <w:right w:val="nil"/>
            </w:tcBorders>
            <w:shd w:val="clear" w:color="auto" w:fill="auto"/>
            <w:hideMark/>
          </w:tcPr>
          <w:p w:rsidR="007C4BA2" w:rsidRPr="007C4BA2" w:rsidP="007C4BA2" w14:paraId="58DC4220" w14:textId="77777777">
            <w:pPr>
              <w:spacing w:after="0" w:line="240" w:lineRule="auto"/>
              <w:rPr>
                <w:rFonts w:ascii="Times New Roman" w:eastAsia="Times New Roman" w:hAnsi="Times New Roman" w:cs="Times New Roman"/>
                <w:sz w:val="20"/>
                <w:szCs w:val="20"/>
              </w:rPr>
            </w:pPr>
            <w:r w:rsidRPr="007C4BA2">
              <w:rPr>
                <w:rFonts w:ascii="Times New Roman" w:eastAsia="Times New Roman" w:hAnsi="Times New Roman" w:cs="Times New Roman"/>
                <w:sz w:val="20"/>
                <w:szCs w:val="20"/>
              </w:rPr>
              <w:t xml:space="preserve">b.  This ICR uses the following labor rates:  $43.15for managerial, $32.02 for </w:t>
            </w:r>
            <w:r w:rsidRPr="007C4BA2">
              <w:rPr>
                <w:rFonts w:ascii="Times New Roman" w:eastAsia="Times New Roman" w:hAnsi="Times New Roman" w:cs="Times New Roman"/>
                <w:sz w:val="20"/>
                <w:szCs w:val="20"/>
              </w:rPr>
              <w:t>technical,  and</w:t>
            </w:r>
            <w:r w:rsidRPr="007C4BA2">
              <w:rPr>
                <w:rFonts w:ascii="Times New Roman" w:eastAsia="Times New Roman" w:hAnsi="Times New Roman" w:cs="Times New Roman"/>
                <w:sz w:val="20"/>
                <w:szCs w:val="20"/>
              </w:rPr>
              <w:t xml:space="preserve"> $17.33 for clerical labor.   These rates are from the Office of Personnel Management (OPM), 2020 General Schedule, which excludes locality rates of pay.  The rates have been increased by 60 percent to account for the benefit packages available to government employees.</w:t>
            </w:r>
          </w:p>
        </w:tc>
      </w:tr>
      <w:tr w14:paraId="6D2BA472" w14:textId="77777777" w:rsidTr="007C4BA2">
        <w:tblPrEx>
          <w:tblW w:w="5000" w:type="pct"/>
          <w:tblLook w:val="04A0"/>
        </w:tblPrEx>
        <w:trPr>
          <w:trHeight w:val="300"/>
        </w:trPr>
        <w:tc>
          <w:tcPr>
            <w:tcW w:w="5000" w:type="pct"/>
            <w:gridSpan w:val="9"/>
            <w:tcBorders>
              <w:top w:val="nil"/>
              <w:left w:val="nil"/>
              <w:bottom w:val="nil"/>
              <w:right w:val="nil"/>
            </w:tcBorders>
            <w:shd w:val="clear" w:color="auto" w:fill="auto"/>
            <w:hideMark/>
          </w:tcPr>
          <w:p w:rsidR="007C4BA2" w:rsidRPr="007C4BA2" w:rsidP="007C4BA2" w14:paraId="2EE047B5" w14:textId="77777777">
            <w:pPr>
              <w:spacing w:after="0" w:line="240" w:lineRule="auto"/>
              <w:rPr>
                <w:rFonts w:ascii="Times New Roman" w:eastAsia="Times New Roman" w:hAnsi="Times New Roman" w:cs="Times New Roman"/>
                <w:sz w:val="20"/>
                <w:szCs w:val="20"/>
              </w:rPr>
            </w:pPr>
            <w:r w:rsidRPr="007C4BA2">
              <w:rPr>
                <w:rFonts w:ascii="Times New Roman" w:eastAsia="Times New Roman" w:hAnsi="Times New Roman" w:cs="Times New Roman"/>
                <w:sz w:val="20"/>
                <w:szCs w:val="20"/>
              </w:rPr>
              <w:t>c.  No new sources per year for this action.</w:t>
            </w:r>
          </w:p>
        </w:tc>
      </w:tr>
      <w:tr w14:paraId="36BEAD33" w14:textId="77777777" w:rsidTr="007C4BA2">
        <w:tblPrEx>
          <w:tblW w:w="5000" w:type="pct"/>
          <w:tblLook w:val="04A0"/>
        </w:tblPrEx>
        <w:trPr>
          <w:trHeight w:val="300"/>
        </w:trPr>
        <w:tc>
          <w:tcPr>
            <w:tcW w:w="5000" w:type="pct"/>
            <w:gridSpan w:val="9"/>
            <w:tcBorders>
              <w:top w:val="nil"/>
              <w:left w:val="nil"/>
              <w:bottom w:val="nil"/>
              <w:right w:val="nil"/>
            </w:tcBorders>
            <w:shd w:val="clear" w:color="auto" w:fill="auto"/>
            <w:hideMark/>
          </w:tcPr>
          <w:p w:rsidR="007C4BA2" w:rsidRPr="007C4BA2" w:rsidP="007C4BA2" w14:paraId="3E50A45F" w14:textId="77777777">
            <w:pPr>
              <w:spacing w:after="0" w:line="240" w:lineRule="auto"/>
              <w:rPr>
                <w:rFonts w:ascii="Times New Roman" w:eastAsia="Times New Roman" w:hAnsi="Times New Roman" w:cs="Times New Roman"/>
                <w:sz w:val="20"/>
                <w:szCs w:val="20"/>
              </w:rPr>
            </w:pPr>
            <w:r w:rsidRPr="007C4BA2">
              <w:rPr>
                <w:rFonts w:ascii="Times New Roman" w:eastAsia="Times New Roman" w:hAnsi="Times New Roman" w:cs="Times New Roman"/>
                <w:sz w:val="20"/>
                <w:szCs w:val="20"/>
              </w:rPr>
              <w:t>d.  To demonstrate continuous compliance, plants must conduct repeat performance tests every 5 years. Assumed that it will take 40 hours for respondents to repeat performance tests.</w:t>
            </w:r>
          </w:p>
        </w:tc>
      </w:tr>
      <w:tr w14:paraId="4EE67762" w14:textId="77777777" w:rsidTr="007C4BA2">
        <w:tblPrEx>
          <w:tblW w:w="5000" w:type="pct"/>
          <w:tblLook w:val="04A0"/>
        </w:tblPrEx>
        <w:trPr>
          <w:trHeight w:val="300"/>
        </w:trPr>
        <w:tc>
          <w:tcPr>
            <w:tcW w:w="5000" w:type="pct"/>
            <w:gridSpan w:val="9"/>
            <w:tcBorders>
              <w:top w:val="nil"/>
              <w:left w:val="nil"/>
              <w:bottom w:val="nil"/>
              <w:right w:val="nil"/>
            </w:tcBorders>
            <w:shd w:val="clear" w:color="auto" w:fill="auto"/>
            <w:hideMark/>
          </w:tcPr>
          <w:p w:rsidR="007C4BA2" w:rsidRPr="007C4BA2" w:rsidP="007C4BA2" w14:paraId="4C074B74"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e.  Assumed that it will take 2 hours for respondents to review repeat performance test report.</w:t>
            </w:r>
          </w:p>
        </w:tc>
      </w:tr>
      <w:tr w14:paraId="6CA79032" w14:textId="77777777" w:rsidTr="007C4BA2">
        <w:tblPrEx>
          <w:tblW w:w="5000" w:type="pct"/>
          <w:tblLook w:val="04A0"/>
        </w:tblPrEx>
        <w:trPr>
          <w:trHeight w:val="300"/>
        </w:trPr>
        <w:tc>
          <w:tcPr>
            <w:tcW w:w="5000" w:type="pct"/>
            <w:gridSpan w:val="9"/>
            <w:tcBorders>
              <w:top w:val="nil"/>
              <w:left w:val="nil"/>
              <w:bottom w:val="nil"/>
              <w:right w:val="nil"/>
            </w:tcBorders>
            <w:shd w:val="clear" w:color="auto" w:fill="auto"/>
            <w:hideMark/>
          </w:tcPr>
          <w:p w:rsidR="007C4BA2" w:rsidRPr="007C4BA2" w:rsidP="007C4BA2" w14:paraId="7A7EC70F" w14:textId="77777777">
            <w:pPr>
              <w:spacing w:after="0" w:line="240" w:lineRule="auto"/>
              <w:rPr>
                <w:rFonts w:ascii="Times New Roman" w:eastAsia="Times New Roman" w:hAnsi="Times New Roman" w:cs="Times New Roman"/>
                <w:color w:val="000000"/>
                <w:sz w:val="20"/>
                <w:szCs w:val="20"/>
              </w:rPr>
            </w:pPr>
            <w:r w:rsidRPr="007C4BA2">
              <w:rPr>
                <w:rFonts w:ascii="Times New Roman" w:eastAsia="Times New Roman" w:hAnsi="Times New Roman" w:cs="Times New Roman"/>
                <w:color w:val="000000"/>
                <w:sz w:val="20"/>
                <w:szCs w:val="20"/>
              </w:rPr>
              <w:t xml:space="preserve">f. Totals have been rounded to three significant figures. Figures may not add together exactly due to rounding. </w:t>
            </w:r>
          </w:p>
        </w:tc>
      </w:tr>
    </w:tbl>
    <w:p w:rsidR="00BB3410" w:rsidP="00BB3410" w14:paraId="32E3C75B" w14:textId="77777777">
      <w:pPr>
        <w:pStyle w:val="ListParagraph"/>
        <w:spacing w:before="240"/>
        <w:ind w:left="0"/>
        <w:rPr>
          <w:rFonts w:cstheme="minorHAnsi"/>
          <w:sz w:val="24"/>
          <w:szCs w:val="24"/>
        </w:rPr>
      </w:pPr>
    </w:p>
    <w:p w:rsidR="00072382" w:rsidP="00BB3410" w14:paraId="0EC12AEE" w14:textId="77777777">
      <w:pPr>
        <w:pStyle w:val="ListParagraph"/>
        <w:spacing w:before="240"/>
        <w:ind w:left="0"/>
        <w:rPr>
          <w:rFonts w:cstheme="minorHAnsi"/>
          <w:sz w:val="24"/>
          <w:szCs w:val="24"/>
        </w:rPr>
      </w:pPr>
    </w:p>
    <w:tbl>
      <w:tblPr>
        <w:tblW w:w="9920" w:type="dxa"/>
        <w:tblInd w:w="108" w:type="dxa"/>
        <w:tblLook w:val="04A0"/>
      </w:tblPr>
      <w:tblGrid>
        <w:gridCol w:w="894"/>
        <w:gridCol w:w="1347"/>
        <w:gridCol w:w="1528"/>
        <w:gridCol w:w="1249"/>
        <w:gridCol w:w="1159"/>
        <w:gridCol w:w="1294"/>
        <w:gridCol w:w="1159"/>
        <w:gridCol w:w="1294"/>
      </w:tblGrid>
      <w:tr w14:paraId="0BC595FA" w14:textId="77777777" w:rsidTr="00072382">
        <w:tblPrEx>
          <w:tblW w:w="9920" w:type="dxa"/>
          <w:tblInd w:w="108" w:type="dxa"/>
          <w:tblLook w:val="04A0"/>
        </w:tblPrEx>
        <w:trPr>
          <w:trHeight w:val="315"/>
        </w:trPr>
        <w:tc>
          <w:tcPr>
            <w:tcW w:w="9920" w:type="dxa"/>
            <w:gridSpan w:val="8"/>
            <w:tcBorders>
              <w:top w:val="nil"/>
              <w:left w:val="nil"/>
              <w:bottom w:val="nil"/>
              <w:right w:val="nil"/>
            </w:tcBorders>
            <w:shd w:val="clear" w:color="000000" w:fill="FFFFFF"/>
            <w:noWrap/>
            <w:vAlign w:val="bottom"/>
            <w:hideMark/>
          </w:tcPr>
          <w:p w:rsidR="00072382" w:rsidRPr="00072382" w:rsidP="00072382" w14:paraId="271C8275" w14:textId="77777777">
            <w:pPr>
              <w:spacing w:after="0" w:line="240" w:lineRule="auto"/>
              <w:rPr>
                <w:rFonts w:ascii="Times New Roman" w:eastAsia="Times New Roman" w:hAnsi="Times New Roman" w:cs="Times New Roman"/>
                <w:b/>
                <w:bCs/>
                <w:sz w:val="24"/>
                <w:szCs w:val="24"/>
              </w:rPr>
            </w:pPr>
            <w:r w:rsidRPr="00072382">
              <w:rPr>
                <w:rFonts w:ascii="Times New Roman" w:eastAsia="Times New Roman" w:hAnsi="Times New Roman" w:cs="Times New Roman"/>
                <w:b/>
                <w:bCs/>
                <w:sz w:val="24"/>
                <w:szCs w:val="24"/>
              </w:rPr>
              <w:t>Table 8 - Summary of Annual Agency Burden and Cost of Recordkeeping and Reporting Requirements for the Lime Manufacturing Plants (40 CFR Part 63, Subpart AAAAA) (2022 Proposed Rule)</w:t>
            </w:r>
          </w:p>
        </w:tc>
      </w:tr>
      <w:tr w14:paraId="18F46D90" w14:textId="77777777" w:rsidTr="00072382">
        <w:tblPrEx>
          <w:tblW w:w="9920" w:type="dxa"/>
          <w:tblInd w:w="108" w:type="dxa"/>
          <w:tblLook w:val="04A0"/>
        </w:tblPrEx>
        <w:trPr>
          <w:trHeight w:val="330"/>
        </w:trPr>
        <w:tc>
          <w:tcPr>
            <w:tcW w:w="890" w:type="dxa"/>
            <w:tcBorders>
              <w:top w:val="nil"/>
              <w:left w:val="nil"/>
              <w:bottom w:val="nil"/>
              <w:right w:val="nil"/>
            </w:tcBorders>
            <w:shd w:val="clear" w:color="000000" w:fill="FFFFFF"/>
            <w:noWrap/>
            <w:vAlign w:val="bottom"/>
            <w:hideMark/>
          </w:tcPr>
          <w:p w:rsidR="00072382" w:rsidRPr="00072382" w:rsidP="00072382" w14:paraId="361758A2" w14:textId="77777777">
            <w:pPr>
              <w:spacing w:after="0" w:line="240" w:lineRule="auto"/>
              <w:rPr>
                <w:rFonts w:ascii="Times New Roman" w:eastAsia="Times New Roman" w:hAnsi="Times New Roman" w:cs="Times New Roman"/>
                <w:b/>
                <w:bCs/>
                <w:sz w:val="24"/>
                <w:szCs w:val="24"/>
              </w:rPr>
            </w:pPr>
            <w:r w:rsidRPr="00072382">
              <w:rPr>
                <w:rFonts w:ascii="Times New Roman" w:eastAsia="Times New Roman" w:hAnsi="Times New Roman" w:cs="Times New Roman"/>
                <w:b/>
                <w:bCs/>
                <w:sz w:val="24"/>
                <w:szCs w:val="24"/>
              </w:rPr>
              <w:t> </w:t>
            </w:r>
          </w:p>
        </w:tc>
        <w:tc>
          <w:tcPr>
            <w:tcW w:w="1347" w:type="dxa"/>
            <w:tcBorders>
              <w:top w:val="nil"/>
              <w:left w:val="nil"/>
              <w:bottom w:val="nil"/>
              <w:right w:val="nil"/>
            </w:tcBorders>
            <w:shd w:val="clear" w:color="000000" w:fill="FFFFFF"/>
            <w:noWrap/>
            <w:vAlign w:val="bottom"/>
            <w:hideMark/>
          </w:tcPr>
          <w:p w:rsidR="00072382" w:rsidRPr="00072382" w:rsidP="00072382" w14:paraId="38B01D43" w14:textId="77777777">
            <w:pPr>
              <w:spacing w:after="0" w:line="240" w:lineRule="auto"/>
              <w:rPr>
                <w:rFonts w:ascii="Times New Roman" w:eastAsia="Times New Roman" w:hAnsi="Times New Roman" w:cs="Times New Roman"/>
                <w:b/>
                <w:bCs/>
                <w:sz w:val="24"/>
                <w:szCs w:val="24"/>
              </w:rPr>
            </w:pPr>
            <w:r w:rsidRPr="00072382">
              <w:rPr>
                <w:rFonts w:ascii="Times New Roman" w:eastAsia="Times New Roman" w:hAnsi="Times New Roman" w:cs="Times New Roman"/>
                <w:b/>
                <w:bCs/>
                <w:sz w:val="24"/>
                <w:szCs w:val="24"/>
              </w:rPr>
              <w:t> </w:t>
            </w:r>
          </w:p>
        </w:tc>
        <w:tc>
          <w:tcPr>
            <w:tcW w:w="1528" w:type="dxa"/>
            <w:tcBorders>
              <w:top w:val="nil"/>
              <w:left w:val="nil"/>
              <w:bottom w:val="nil"/>
              <w:right w:val="nil"/>
            </w:tcBorders>
            <w:shd w:val="clear" w:color="000000" w:fill="FFFFFF"/>
            <w:noWrap/>
            <w:vAlign w:val="bottom"/>
            <w:hideMark/>
          </w:tcPr>
          <w:p w:rsidR="00072382" w:rsidRPr="00072382" w:rsidP="00072382" w14:paraId="575F6815" w14:textId="77777777">
            <w:pPr>
              <w:spacing w:after="0" w:line="240" w:lineRule="auto"/>
              <w:rPr>
                <w:rFonts w:ascii="Times New Roman" w:eastAsia="Times New Roman" w:hAnsi="Times New Roman" w:cs="Times New Roman"/>
                <w:b/>
                <w:bCs/>
                <w:sz w:val="24"/>
                <w:szCs w:val="24"/>
              </w:rPr>
            </w:pPr>
            <w:r w:rsidRPr="00072382">
              <w:rPr>
                <w:rFonts w:ascii="Times New Roman" w:eastAsia="Times New Roman" w:hAnsi="Times New Roman" w:cs="Times New Roman"/>
                <w:b/>
                <w:bCs/>
                <w:sz w:val="24"/>
                <w:szCs w:val="24"/>
              </w:rPr>
              <w:t> </w:t>
            </w:r>
          </w:p>
        </w:tc>
        <w:tc>
          <w:tcPr>
            <w:tcW w:w="1249" w:type="dxa"/>
            <w:tcBorders>
              <w:top w:val="nil"/>
              <w:left w:val="nil"/>
              <w:bottom w:val="nil"/>
              <w:right w:val="nil"/>
            </w:tcBorders>
            <w:shd w:val="clear" w:color="000000" w:fill="FFFFFF"/>
            <w:noWrap/>
            <w:vAlign w:val="bottom"/>
            <w:hideMark/>
          </w:tcPr>
          <w:p w:rsidR="00072382" w:rsidRPr="00072382" w:rsidP="00072382" w14:paraId="0228D82E" w14:textId="77777777">
            <w:pPr>
              <w:spacing w:after="0" w:line="240" w:lineRule="auto"/>
              <w:rPr>
                <w:rFonts w:ascii="Times New Roman" w:eastAsia="Times New Roman" w:hAnsi="Times New Roman" w:cs="Times New Roman"/>
                <w:b/>
                <w:bCs/>
                <w:sz w:val="24"/>
                <w:szCs w:val="24"/>
              </w:rPr>
            </w:pPr>
            <w:r w:rsidRPr="00072382">
              <w:rPr>
                <w:rFonts w:ascii="Times New Roman" w:eastAsia="Times New Roman" w:hAnsi="Times New Roman" w:cs="Times New Roman"/>
                <w:b/>
                <w:bCs/>
                <w:sz w:val="24"/>
                <w:szCs w:val="24"/>
              </w:rPr>
              <w:t> </w:t>
            </w:r>
          </w:p>
        </w:tc>
        <w:tc>
          <w:tcPr>
            <w:tcW w:w="1159" w:type="dxa"/>
            <w:tcBorders>
              <w:top w:val="nil"/>
              <w:left w:val="nil"/>
              <w:bottom w:val="nil"/>
              <w:right w:val="nil"/>
            </w:tcBorders>
            <w:shd w:val="clear" w:color="000000" w:fill="FFFFFF"/>
            <w:noWrap/>
            <w:vAlign w:val="bottom"/>
            <w:hideMark/>
          </w:tcPr>
          <w:p w:rsidR="00072382" w:rsidRPr="00072382" w:rsidP="00072382" w14:paraId="73FA1B6C" w14:textId="77777777">
            <w:pPr>
              <w:spacing w:after="0" w:line="240" w:lineRule="auto"/>
              <w:rPr>
                <w:rFonts w:ascii="Times New Roman" w:eastAsia="Times New Roman" w:hAnsi="Times New Roman" w:cs="Times New Roman"/>
                <w:b/>
                <w:bCs/>
                <w:sz w:val="24"/>
                <w:szCs w:val="24"/>
              </w:rPr>
            </w:pPr>
            <w:r w:rsidRPr="00072382">
              <w:rPr>
                <w:rFonts w:ascii="Times New Roman" w:eastAsia="Times New Roman" w:hAnsi="Times New Roman" w:cs="Times New Roman"/>
                <w:b/>
                <w:bCs/>
                <w:sz w:val="24"/>
                <w:szCs w:val="24"/>
              </w:rPr>
              <w:t> </w:t>
            </w:r>
          </w:p>
        </w:tc>
        <w:tc>
          <w:tcPr>
            <w:tcW w:w="1294" w:type="dxa"/>
            <w:tcBorders>
              <w:top w:val="nil"/>
              <w:left w:val="nil"/>
              <w:bottom w:val="nil"/>
              <w:right w:val="nil"/>
            </w:tcBorders>
            <w:shd w:val="clear" w:color="000000" w:fill="FFFFFF"/>
            <w:noWrap/>
            <w:vAlign w:val="bottom"/>
            <w:hideMark/>
          </w:tcPr>
          <w:p w:rsidR="00072382" w:rsidRPr="00072382" w:rsidP="00072382" w14:paraId="5CFAFFB6" w14:textId="77777777">
            <w:pPr>
              <w:spacing w:after="0" w:line="240" w:lineRule="auto"/>
              <w:rPr>
                <w:rFonts w:ascii="Times New Roman" w:eastAsia="Times New Roman" w:hAnsi="Times New Roman" w:cs="Times New Roman"/>
                <w:b/>
                <w:bCs/>
                <w:sz w:val="24"/>
                <w:szCs w:val="24"/>
              </w:rPr>
            </w:pPr>
            <w:r w:rsidRPr="00072382">
              <w:rPr>
                <w:rFonts w:ascii="Times New Roman" w:eastAsia="Times New Roman" w:hAnsi="Times New Roman" w:cs="Times New Roman"/>
                <w:b/>
                <w:bCs/>
                <w:sz w:val="24"/>
                <w:szCs w:val="24"/>
              </w:rPr>
              <w:t> </w:t>
            </w:r>
          </w:p>
        </w:tc>
        <w:tc>
          <w:tcPr>
            <w:tcW w:w="1159" w:type="dxa"/>
            <w:tcBorders>
              <w:top w:val="nil"/>
              <w:left w:val="nil"/>
              <w:bottom w:val="nil"/>
              <w:right w:val="nil"/>
            </w:tcBorders>
            <w:shd w:val="clear" w:color="000000" w:fill="FFFFFF"/>
            <w:noWrap/>
            <w:vAlign w:val="bottom"/>
            <w:hideMark/>
          </w:tcPr>
          <w:p w:rsidR="00072382" w:rsidRPr="00072382" w:rsidP="00072382" w14:paraId="2430D53E" w14:textId="77777777">
            <w:pPr>
              <w:spacing w:after="0" w:line="240" w:lineRule="auto"/>
              <w:rPr>
                <w:rFonts w:ascii="Times New Roman" w:eastAsia="Times New Roman" w:hAnsi="Times New Roman" w:cs="Times New Roman"/>
                <w:b/>
                <w:bCs/>
                <w:sz w:val="24"/>
                <w:szCs w:val="24"/>
              </w:rPr>
            </w:pPr>
            <w:r w:rsidRPr="00072382">
              <w:rPr>
                <w:rFonts w:ascii="Times New Roman" w:eastAsia="Times New Roman" w:hAnsi="Times New Roman" w:cs="Times New Roman"/>
                <w:b/>
                <w:bCs/>
                <w:sz w:val="24"/>
                <w:szCs w:val="24"/>
              </w:rPr>
              <w:t> </w:t>
            </w:r>
          </w:p>
        </w:tc>
        <w:tc>
          <w:tcPr>
            <w:tcW w:w="1294" w:type="dxa"/>
            <w:tcBorders>
              <w:top w:val="nil"/>
              <w:left w:val="nil"/>
              <w:bottom w:val="nil"/>
              <w:right w:val="nil"/>
            </w:tcBorders>
            <w:shd w:val="clear" w:color="000000" w:fill="FFFFFF"/>
            <w:noWrap/>
            <w:vAlign w:val="bottom"/>
            <w:hideMark/>
          </w:tcPr>
          <w:p w:rsidR="00072382" w:rsidRPr="00072382" w:rsidP="00072382" w14:paraId="00716320" w14:textId="77777777">
            <w:pPr>
              <w:spacing w:after="0" w:line="240" w:lineRule="auto"/>
              <w:rPr>
                <w:rFonts w:ascii="Times New Roman" w:eastAsia="Times New Roman" w:hAnsi="Times New Roman" w:cs="Times New Roman"/>
                <w:b/>
                <w:bCs/>
                <w:sz w:val="24"/>
                <w:szCs w:val="24"/>
              </w:rPr>
            </w:pPr>
            <w:r w:rsidRPr="00072382">
              <w:rPr>
                <w:rFonts w:ascii="Times New Roman" w:eastAsia="Times New Roman" w:hAnsi="Times New Roman" w:cs="Times New Roman"/>
                <w:b/>
                <w:bCs/>
                <w:sz w:val="24"/>
                <w:szCs w:val="24"/>
              </w:rPr>
              <w:t> </w:t>
            </w:r>
          </w:p>
        </w:tc>
      </w:tr>
      <w:tr w14:paraId="416BDB2E" w14:textId="77777777" w:rsidTr="00072382">
        <w:tblPrEx>
          <w:tblW w:w="9920" w:type="dxa"/>
          <w:tblInd w:w="108" w:type="dxa"/>
          <w:tblLook w:val="04A0"/>
        </w:tblPrEx>
        <w:trPr>
          <w:trHeight w:val="540"/>
        </w:trPr>
        <w:tc>
          <w:tcPr>
            <w:tcW w:w="890" w:type="dxa"/>
            <w:tcBorders>
              <w:top w:val="single" w:sz="4" w:space="0" w:color="auto"/>
              <w:left w:val="single" w:sz="4" w:space="0" w:color="auto"/>
              <w:bottom w:val="double" w:sz="6" w:space="0" w:color="auto"/>
              <w:right w:val="single" w:sz="4" w:space="0" w:color="auto"/>
            </w:tcBorders>
            <w:shd w:val="clear" w:color="000000" w:fill="FFFFFF"/>
            <w:noWrap/>
            <w:vAlign w:val="bottom"/>
            <w:hideMark/>
          </w:tcPr>
          <w:p w:rsidR="00072382" w:rsidRPr="00072382" w:rsidP="00072382" w14:paraId="741BE3DC" w14:textId="77777777">
            <w:pPr>
              <w:spacing w:after="0" w:line="240" w:lineRule="auto"/>
              <w:jc w:val="center"/>
              <w:rPr>
                <w:rFonts w:ascii="Times New Roman" w:eastAsia="Times New Roman" w:hAnsi="Times New Roman" w:cs="Times New Roman"/>
                <w:b/>
                <w:bCs/>
                <w:sz w:val="20"/>
                <w:szCs w:val="20"/>
              </w:rPr>
            </w:pPr>
            <w:r w:rsidRPr="00072382">
              <w:rPr>
                <w:rFonts w:ascii="Times New Roman" w:eastAsia="Times New Roman" w:hAnsi="Times New Roman" w:cs="Times New Roman"/>
                <w:b/>
                <w:bCs/>
                <w:sz w:val="20"/>
                <w:szCs w:val="20"/>
              </w:rPr>
              <w:t>Year</w:t>
            </w:r>
          </w:p>
        </w:tc>
        <w:tc>
          <w:tcPr>
            <w:tcW w:w="1347" w:type="dxa"/>
            <w:tcBorders>
              <w:top w:val="single" w:sz="4" w:space="0" w:color="auto"/>
              <w:left w:val="nil"/>
              <w:bottom w:val="double" w:sz="6" w:space="0" w:color="auto"/>
              <w:right w:val="single" w:sz="4" w:space="0" w:color="auto"/>
            </w:tcBorders>
            <w:shd w:val="clear" w:color="000000" w:fill="FFFFFF"/>
            <w:vAlign w:val="bottom"/>
            <w:hideMark/>
          </w:tcPr>
          <w:p w:rsidR="00072382" w:rsidRPr="00072382" w:rsidP="00072382" w14:paraId="6D015D40" w14:textId="77777777">
            <w:pPr>
              <w:spacing w:after="0" w:line="240" w:lineRule="auto"/>
              <w:jc w:val="center"/>
              <w:rPr>
                <w:rFonts w:ascii="Times New Roman" w:eastAsia="Times New Roman" w:hAnsi="Times New Roman" w:cs="Times New Roman"/>
                <w:b/>
                <w:bCs/>
                <w:sz w:val="20"/>
                <w:szCs w:val="20"/>
              </w:rPr>
            </w:pPr>
            <w:r w:rsidRPr="00072382">
              <w:rPr>
                <w:rFonts w:ascii="Times New Roman" w:eastAsia="Times New Roman" w:hAnsi="Times New Roman" w:cs="Times New Roman"/>
                <w:b/>
                <w:bCs/>
                <w:sz w:val="20"/>
                <w:szCs w:val="20"/>
              </w:rPr>
              <w:t>Technical Hours</w:t>
            </w:r>
          </w:p>
        </w:tc>
        <w:tc>
          <w:tcPr>
            <w:tcW w:w="1528" w:type="dxa"/>
            <w:tcBorders>
              <w:top w:val="single" w:sz="4" w:space="0" w:color="auto"/>
              <w:left w:val="nil"/>
              <w:bottom w:val="double" w:sz="6" w:space="0" w:color="auto"/>
              <w:right w:val="single" w:sz="4" w:space="0" w:color="auto"/>
            </w:tcBorders>
            <w:shd w:val="clear" w:color="000000" w:fill="FFFFFF"/>
            <w:vAlign w:val="bottom"/>
            <w:hideMark/>
          </w:tcPr>
          <w:p w:rsidR="00072382" w:rsidRPr="00072382" w:rsidP="00072382" w14:paraId="68635F40" w14:textId="77777777">
            <w:pPr>
              <w:spacing w:after="0" w:line="240" w:lineRule="auto"/>
              <w:jc w:val="center"/>
              <w:rPr>
                <w:rFonts w:ascii="Times New Roman" w:eastAsia="Times New Roman" w:hAnsi="Times New Roman" w:cs="Times New Roman"/>
                <w:b/>
                <w:bCs/>
                <w:sz w:val="20"/>
                <w:szCs w:val="20"/>
              </w:rPr>
            </w:pPr>
            <w:r w:rsidRPr="00072382">
              <w:rPr>
                <w:rFonts w:ascii="Times New Roman" w:eastAsia="Times New Roman" w:hAnsi="Times New Roman" w:cs="Times New Roman"/>
                <w:b/>
                <w:bCs/>
                <w:sz w:val="20"/>
                <w:szCs w:val="20"/>
              </w:rPr>
              <w:t>Management Hours</w:t>
            </w:r>
          </w:p>
        </w:tc>
        <w:tc>
          <w:tcPr>
            <w:tcW w:w="1249" w:type="dxa"/>
            <w:tcBorders>
              <w:top w:val="single" w:sz="4" w:space="0" w:color="auto"/>
              <w:left w:val="nil"/>
              <w:bottom w:val="double" w:sz="6" w:space="0" w:color="auto"/>
              <w:right w:val="single" w:sz="4" w:space="0" w:color="auto"/>
            </w:tcBorders>
            <w:shd w:val="clear" w:color="000000" w:fill="FFFFFF"/>
            <w:vAlign w:val="bottom"/>
            <w:hideMark/>
          </w:tcPr>
          <w:p w:rsidR="00072382" w:rsidRPr="00072382" w:rsidP="00072382" w14:paraId="474A15F5" w14:textId="77777777">
            <w:pPr>
              <w:spacing w:after="0" w:line="240" w:lineRule="auto"/>
              <w:jc w:val="center"/>
              <w:rPr>
                <w:rFonts w:ascii="Times New Roman" w:eastAsia="Times New Roman" w:hAnsi="Times New Roman" w:cs="Times New Roman"/>
                <w:b/>
                <w:bCs/>
                <w:sz w:val="20"/>
                <w:szCs w:val="20"/>
              </w:rPr>
            </w:pPr>
            <w:r w:rsidRPr="00072382">
              <w:rPr>
                <w:rFonts w:ascii="Times New Roman" w:eastAsia="Times New Roman" w:hAnsi="Times New Roman" w:cs="Times New Roman"/>
                <w:b/>
                <w:bCs/>
                <w:sz w:val="20"/>
                <w:szCs w:val="20"/>
              </w:rPr>
              <w:t>Clerical Hours</w:t>
            </w:r>
          </w:p>
        </w:tc>
        <w:tc>
          <w:tcPr>
            <w:tcW w:w="1159" w:type="dxa"/>
            <w:tcBorders>
              <w:top w:val="single" w:sz="4" w:space="0" w:color="auto"/>
              <w:left w:val="nil"/>
              <w:bottom w:val="double" w:sz="6" w:space="0" w:color="auto"/>
              <w:right w:val="single" w:sz="4" w:space="0" w:color="auto"/>
            </w:tcBorders>
            <w:shd w:val="clear" w:color="000000" w:fill="FFFFFF"/>
            <w:vAlign w:val="bottom"/>
            <w:hideMark/>
          </w:tcPr>
          <w:p w:rsidR="00072382" w:rsidRPr="00072382" w:rsidP="00072382" w14:paraId="00392D94" w14:textId="77777777">
            <w:pPr>
              <w:spacing w:after="0" w:line="240" w:lineRule="auto"/>
              <w:jc w:val="center"/>
              <w:rPr>
                <w:rFonts w:ascii="Times New Roman" w:eastAsia="Times New Roman" w:hAnsi="Times New Roman" w:cs="Times New Roman"/>
                <w:b/>
                <w:bCs/>
                <w:sz w:val="20"/>
                <w:szCs w:val="20"/>
              </w:rPr>
            </w:pPr>
            <w:r w:rsidRPr="00072382">
              <w:rPr>
                <w:rFonts w:ascii="Times New Roman" w:eastAsia="Times New Roman" w:hAnsi="Times New Roman" w:cs="Times New Roman"/>
                <w:b/>
                <w:bCs/>
                <w:sz w:val="20"/>
                <w:szCs w:val="20"/>
              </w:rPr>
              <w:t>Total Hours</w:t>
            </w:r>
          </w:p>
        </w:tc>
        <w:tc>
          <w:tcPr>
            <w:tcW w:w="1294" w:type="dxa"/>
            <w:tcBorders>
              <w:top w:val="single" w:sz="4" w:space="0" w:color="auto"/>
              <w:left w:val="nil"/>
              <w:bottom w:val="double" w:sz="6" w:space="0" w:color="auto"/>
              <w:right w:val="single" w:sz="4" w:space="0" w:color="auto"/>
            </w:tcBorders>
            <w:shd w:val="clear" w:color="000000" w:fill="FFFFFF"/>
            <w:vAlign w:val="bottom"/>
            <w:hideMark/>
          </w:tcPr>
          <w:p w:rsidR="00072382" w:rsidRPr="00072382" w:rsidP="00072382" w14:paraId="2C962484" w14:textId="77777777">
            <w:pPr>
              <w:spacing w:after="0" w:line="240" w:lineRule="auto"/>
              <w:jc w:val="center"/>
              <w:rPr>
                <w:rFonts w:ascii="Times New Roman" w:eastAsia="Times New Roman" w:hAnsi="Times New Roman" w:cs="Times New Roman"/>
                <w:b/>
                <w:bCs/>
                <w:sz w:val="20"/>
                <w:szCs w:val="20"/>
              </w:rPr>
            </w:pPr>
            <w:r w:rsidRPr="00072382">
              <w:rPr>
                <w:rFonts w:ascii="Times New Roman" w:eastAsia="Times New Roman" w:hAnsi="Times New Roman" w:cs="Times New Roman"/>
                <w:b/>
                <w:bCs/>
                <w:sz w:val="20"/>
                <w:szCs w:val="20"/>
              </w:rPr>
              <w:t>Labor Costs</w:t>
            </w:r>
          </w:p>
        </w:tc>
        <w:tc>
          <w:tcPr>
            <w:tcW w:w="1159" w:type="dxa"/>
            <w:tcBorders>
              <w:top w:val="single" w:sz="4" w:space="0" w:color="auto"/>
              <w:left w:val="nil"/>
              <w:bottom w:val="double" w:sz="6" w:space="0" w:color="auto"/>
              <w:right w:val="single" w:sz="4" w:space="0" w:color="auto"/>
            </w:tcBorders>
            <w:shd w:val="clear" w:color="000000" w:fill="FFFFFF"/>
            <w:vAlign w:val="bottom"/>
            <w:hideMark/>
          </w:tcPr>
          <w:p w:rsidR="00072382" w:rsidRPr="00072382" w:rsidP="00072382" w14:paraId="170393B4" w14:textId="77777777">
            <w:pPr>
              <w:spacing w:after="0" w:line="240" w:lineRule="auto"/>
              <w:jc w:val="center"/>
              <w:rPr>
                <w:rFonts w:ascii="Times New Roman" w:eastAsia="Times New Roman" w:hAnsi="Times New Roman" w:cs="Times New Roman"/>
                <w:b/>
                <w:bCs/>
                <w:sz w:val="20"/>
                <w:szCs w:val="20"/>
              </w:rPr>
            </w:pPr>
            <w:r w:rsidRPr="00072382">
              <w:rPr>
                <w:rFonts w:ascii="Times New Roman" w:eastAsia="Times New Roman" w:hAnsi="Times New Roman" w:cs="Times New Roman"/>
                <w:b/>
                <w:bCs/>
                <w:sz w:val="20"/>
                <w:szCs w:val="20"/>
              </w:rPr>
              <w:t>Non-Labor Costs</w:t>
            </w:r>
          </w:p>
        </w:tc>
        <w:tc>
          <w:tcPr>
            <w:tcW w:w="1294" w:type="dxa"/>
            <w:tcBorders>
              <w:top w:val="single" w:sz="4" w:space="0" w:color="auto"/>
              <w:left w:val="nil"/>
              <w:bottom w:val="double" w:sz="6" w:space="0" w:color="auto"/>
              <w:right w:val="single" w:sz="4" w:space="0" w:color="auto"/>
            </w:tcBorders>
            <w:shd w:val="clear" w:color="000000" w:fill="FFFFFF"/>
            <w:vAlign w:val="bottom"/>
            <w:hideMark/>
          </w:tcPr>
          <w:p w:rsidR="00072382" w:rsidRPr="00072382" w:rsidP="00072382" w14:paraId="7F4627A5" w14:textId="77777777">
            <w:pPr>
              <w:spacing w:after="0" w:line="240" w:lineRule="auto"/>
              <w:jc w:val="center"/>
              <w:rPr>
                <w:rFonts w:ascii="Times New Roman" w:eastAsia="Times New Roman" w:hAnsi="Times New Roman" w:cs="Times New Roman"/>
                <w:b/>
                <w:bCs/>
                <w:sz w:val="20"/>
                <w:szCs w:val="20"/>
              </w:rPr>
            </w:pPr>
            <w:r w:rsidRPr="00072382">
              <w:rPr>
                <w:rFonts w:ascii="Times New Roman" w:eastAsia="Times New Roman" w:hAnsi="Times New Roman" w:cs="Times New Roman"/>
                <w:b/>
                <w:bCs/>
                <w:sz w:val="20"/>
                <w:szCs w:val="20"/>
              </w:rPr>
              <w:t>Total Costs</w:t>
            </w:r>
          </w:p>
        </w:tc>
      </w:tr>
      <w:tr w14:paraId="30BAC01C" w14:textId="77777777" w:rsidTr="00072382">
        <w:tblPrEx>
          <w:tblW w:w="9920" w:type="dxa"/>
          <w:tblInd w:w="108" w:type="dxa"/>
          <w:tblLook w:val="04A0"/>
        </w:tblPrEx>
        <w:trPr>
          <w:trHeight w:val="315"/>
        </w:trPr>
        <w:tc>
          <w:tcPr>
            <w:tcW w:w="890" w:type="dxa"/>
            <w:tcBorders>
              <w:top w:val="nil"/>
              <w:left w:val="single" w:sz="4" w:space="0" w:color="auto"/>
              <w:bottom w:val="single" w:sz="4" w:space="0" w:color="auto"/>
              <w:right w:val="single" w:sz="4" w:space="0" w:color="auto"/>
            </w:tcBorders>
            <w:shd w:val="clear" w:color="000000" w:fill="FFFFFF"/>
            <w:noWrap/>
            <w:vAlign w:val="bottom"/>
            <w:hideMark/>
          </w:tcPr>
          <w:p w:rsidR="00072382" w:rsidRPr="00072382" w:rsidP="00072382" w14:paraId="61C43F76"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 xml:space="preserve">1 </w:t>
            </w:r>
          </w:p>
        </w:tc>
        <w:tc>
          <w:tcPr>
            <w:tcW w:w="1347"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40C38435"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1,995</w:t>
            </w:r>
          </w:p>
        </w:tc>
        <w:tc>
          <w:tcPr>
            <w:tcW w:w="1528"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27B3C623"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100</w:t>
            </w:r>
          </w:p>
        </w:tc>
        <w:tc>
          <w:tcPr>
            <w:tcW w:w="124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36C5013C"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200</w:t>
            </w:r>
          </w:p>
        </w:tc>
        <w:tc>
          <w:tcPr>
            <w:tcW w:w="115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3ECD3071"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2,294</w:t>
            </w:r>
          </w:p>
        </w:tc>
        <w:tc>
          <w:tcPr>
            <w:tcW w:w="1294"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60C82A21"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$114,600</w:t>
            </w:r>
          </w:p>
        </w:tc>
        <w:tc>
          <w:tcPr>
            <w:tcW w:w="115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7A050DF9"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$0</w:t>
            </w:r>
          </w:p>
        </w:tc>
        <w:tc>
          <w:tcPr>
            <w:tcW w:w="1294"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2EF60F6E"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$114,600</w:t>
            </w:r>
          </w:p>
        </w:tc>
      </w:tr>
      <w:tr w14:paraId="008271A1" w14:textId="77777777" w:rsidTr="00072382">
        <w:tblPrEx>
          <w:tblW w:w="9920" w:type="dxa"/>
          <w:tblInd w:w="108" w:type="dxa"/>
          <w:tblLook w:val="04A0"/>
        </w:tblPrEx>
        <w:trPr>
          <w:trHeight w:val="300"/>
        </w:trPr>
        <w:tc>
          <w:tcPr>
            <w:tcW w:w="890" w:type="dxa"/>
            <w:tcBorders>
              <w:top w:val="nil"/>
              <w:left w:val="single" w:sz="4" w:space="0" w:color="auto"/>
              <w:bottom w:val="single" w:sz="4" w:space="0" w:color="auto"/>
              <w:right w:val="single" w:sz="4" w:space="0" w:color="auto"/>
            </w:tcBorders>
            <w:shd w:val="clear" w:color="000000" w:fill="FFFFFF"/>
            <w:noWrap/>
            <w:vAlign w:val="bottom"/>
            <w:hideMark/>
          </w:tcPr>
          <w:p w:rsidR="00072382" w:rsidRPr="00072382" w:rsidP="00072382" w14:paraId="0768C126"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 xml:space="preserve">2 </w:t>
            </w:r>
          </w:p>
        </w:tc>
        <w:tc>
          <w:tcPr>
            <w:tcW w:w="1347"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58C69383"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560</w:t>
            </w:r>
          </w:p>
        </w:tc>
        <w:tc>
          <w:tcPr>
            <w:tcW w:w="1528"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5515F815"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28</w:t>
            </w:r>
          </w:p>
        </w:tc>
        <w:tc>
          <w:tcPr>
            <w:tcW w:w="124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46DB2242"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56</w:t>
            </w:r>
          </w:p>
        </w:tc>
        <w:tc>
          <w:tcPr>
            <w:tcW w:w="115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5FBE15A4"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644</w:t>
            </w:r>
          </w:p>
        </w:tc>
        <w:tc>
          <w:tcPr>
            <w:tcW w:w="1294"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1A51225A"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$32,200</w:t>
            </w:r>
          </w:p>
        </w:tc>
        <w:tc>
          <w:tcPr>
            <w:tcW w:w="115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359F8E25"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$0</w:t>
            </w:r>
          </w:p>
        </w:tc>
        <w:tc>
          <w:tcPr>
            <w:tcW w:w="1294"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451CE4CD"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$32,200</w:t>
            </w:r>
          </w:p>
        </w:tc>
      </w:tr>
      <w:tr w14:paraId="2C2A0198" w14:textId="77777777" w:rsidTr="00072382">
        <w:tblPrEx>
          <w:tblW w:w="9920" w:type="dxa"/>
          <w:tblInd w:w="108" w:type="dxa"/>
          <w:tblLook w:val="04A0"/>
        </w:tblPrEx>
        <w:trPr>
          <w:trHeight w:val="315"/>
        </w:trPr>
        <w:tc>
          <w:tcPr>
            <w:tcW w:w="890" w:type="dxa"/>
            <w:tcBorders>
              <w:top w:val="nil"/>
              <w:left w:val="single" w:sz="4" w:space="0" w:color="auto"/>
              <w:bottom w:val="double" w:sz="6" w:space="0" w:color="auto"/>
              <w:right w:val="single" w:sz="4" w:space="0" w:color="auto"/>
            </w:tcBorders>
            <w:shd w:val="clear" w:color="000000" w:fill="FFFFFF"/>
            <w:noWrap/>
            <w:vAlign w:val="bottom"/>
            <w:hideMark/>
          </w:tcPr>
          <w:p w:rsidR="00072382" w:rsidRPr="00072382" w:rsidP="00072382" w14:paraId="274DE935"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 xml:space="preserve">3 </w:t>
            </w:r>
          </w:p>
        </w:tc>
        <w:tc>
          <w:tcPr>
            <w:tcW w:w="1347" w:type="dxa"/>
            <w:tcBorders>
              <w:top w:val="nil"/>
              <w:left w:val="nil"/>
              <w:bottom w:val="double" w:sz="6" w:space="0" w:color="auto"/>
              <w:right w:val="single" w:sz="4" w:space="0" w:color="auto"/>
            </w:tcBorders>
            <w:shd w:val="clear" w:color="000000" w:fill="FFFFFF"/>
            <w:noWrap/>
            <w:vAlign w:val="bottom"/>
            <w:hideMark/>
          </w:tcPr>
          <w:p w:rsidR="00072382" w:rsidRPr="00072382" w:rsidP="00072382" w14:paraId="72F8672D"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560</w:t>
            </w:r>
          </w:p>
        </w:tc>
        <w:tc>
          <w:tcPr>
            <w:tcW w:w="1528" w:type="dxa"/>
            <w:tcBorders>
              <w:top w:val="nil"/>
              <w:left w:val="nil"/>
              <w:bottom w:val="double" w:sz="6" w:space="0" w:color="auto"/>
              <w:right w:val="single" w:sz="4" w:space="0" w:color="auto"/>
            </w:tcBorders>
            <w:shd w:val="clear" w:color="000000" w:fill="FFFFFF"/>
            <w:noWrap/>
            <w:vAlign w:val="bottom"/>
            <w:hideMark/>
          </w:tcPr>
          <w:p w:rsidR="00072382" w:rsidRPr="00072382" w:rsidP="00072382" w14:paraId="3E9B1548"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28</w:t>
            </w:r>
          </w:p>
        </w:tc>
        <w:tc>
          <w:tcPr>
            <w:tcW w:w="1249" w:type="dxa"/>
            <w:tcBorders>
              <w:top w:val="nil"/>
              <w:left w:val="nil"/>
              <w:bottom w:val="double" w:sz="6" w:space="0" w:color="auto"/>
              <w:right w:val="single" w:sz="4" w:space="0" w:color="auto"/>
            </w:tcBorders>
            <w:shd w:val="clear" w:color="000000" w:fill="FFFFFF"/>
            <w:noWrap/>
            <w:vAlign w:val="bottom"/>
            <w:hideMark/>
          </w:tcPr>
          <w:p w:rsidR="00072382" w:rsidRPr="00072382" w:rsidP="00072382" w14:paraId="5E8C4AFD"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56</w:t>
            </w:r>
          </w:p>
        </w:tc>
        <w:tc>
          <w:tcPr>
            <w:tcW w:w="1159" w:type="dxa"/>
            <w:tcBorders>
              <w:top w:val="nil"/>
              <w:left w:val="nil"/>
              <w:bottom w:val="double" w:sz="6" w:space="0" w:color="auto"/>
              <w:right w:val="single" w:sz="4" w:space="0" w:color="auto"/>
            </w:tcBorders>
            <w:shd w:val="clear" w:color="000000" w:fill="FFFFFF"/>
            <w:noWrap/>
            <w:vAlign w:val="bottom"/>
            <w:hideMark/>
          </w:tcPr>
          <w:p w:rsidR="00072382" w:rsidRPr="00072382" w:rsidP="00072382" w14:paraId="4725B1F6"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644</w:t>
            </w:r>
          </w:p>
        </w:tc>
        <w:tc>
          <w:tcPr>
            <w:tcW w:w="1294" w:type="dxa"/>
            <w:tcBorders>
              <w:top w:val="nil"/>
              <w:left w:val="nil"/>
              <w:bottom w:val="double" w:sz="6" w:space="0" w:color="auto"/>
              <w:right w:val="single" w:sz="4" w:space="0" w:color="auto"/>
            </w:tcBorders>
            <w:shd w:val="clear" w:color="000000" w:fill="FFFFFF"/>
            <w:noWrap/>
            <w:vAlign w:val="bottom"/>
            <w:hideMark/>
          </w:tcPr>
          <w:p w:rsidR="00072382" w:rsidRPr="00072382" w:rsidP="00072382" w14:paraId="0C291358"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$32,200</w:t>
            </w:r>
          </w:p>
        </w:tc>
        <w:tc>
          <w:tcPr>
            <w:tcW w:w="1159" w:type="dxa"/>
            <w:tcBorders>
              <w:top w:val="nil"/>
              <w:left w:val="nil"/>
              <w:bottom w:val="double" w:sz="6" w:space="0" w:color="auto"/>
              <w:right w:val="single" w:sz="4" w:space="0" w:color="auto"/>
            </w:tcBorders>
            <w:shd w:val="clear" w:color="000000" w:fill="FFFFFF"/>
            <w:noWrap/>
            <w:vAlign w:val="bottom"/>
            <w:hideMark/>
          </w:tcPr>
          <w:p w:rsidR="00072382" w:rsidRPr="00072382" w:rsidP="00072382" w14:paraId="1ED7DCCE"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$0</w:t>
            </w:r>
          </w:p>
        </w:tc>
        <w:tc>
          <w:tcPr>
            <w:tcW w:w="1294" w:type="dxa"/>
            <w:tcBorders>
              <w:top w:val="nil"/>
              <w:left w:val="nil"/>
              <w:bottom w:val="double" w:sz="6" w:space="0" w:color="auto"/>
              <w:right w:val="single" w:sz="4" w:space="0" w:color="auto"/>
            </w:tcBorders>
            <w:shd w:val="clear" w:color="000000" w:fill="FFFFFF"/>
            <w:noWrap/>
            <w:vAlign w:val="bottom"/>
            <w:hideMark/>
          </w:tcPr>
          <w:p w:rsidR="00072382" w:rsidRPr="00072382" w:rsidP="00072382" w14:paraId="5A3E8966"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$32,200</w:t>
            </w:r>
          </w:p>
        </w:tc>
      </w:tr>
      <w:tr w14:paraId="0B5A7E90" w14:textId="77777777" w:rsidTr="00072382">
        <w:tblPrEx>
          <w:tblW w:w="9920" w:type="dxa"/>
          <w:tblInd w:w="108" w:type="dxa"/>
          <w:tblLook w:val="04A0"/>
        </w:tblPrEx>
        <w:trPr>
          <w:trHeight w:val="315"/>
        </w:trPr>
        <w:tc>
          <w:tcPr>
            <w:tcW w:w="890" w:type="dxa"/>
            <w:tcBorders>
              <w:top w:val="nil"/>
              <w:left w:val="single" w:sz="4" w:space="0" w:color="auto"/>
              <w:bottom w:val="single" w:sz="4" w:space="0" w:color="auto"/>
              <w:right w:val="single" w:sz="4" w:space="0" w:color="auto"/>
            </w:tcBorders>
            <w:shd w:val="clear" w:color="000000" w:fill="FFFFFF"/>
            <w:noWrap/>
            <w:vAlign w:val="bottom"/>
            <w:hideMark/>
          </w:tcPr>
          <w:p w:rsidR="00072382" w:rsidRPr="00072382" w:rsidP="00072382" w14:paraId="628C0181"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Total</w:t>
            </w:r>
          </w:p>
        </w:tc>
        <w:tc>
          <w:tcPr>
            <w:tcW w:w="1347"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3022912C"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3,115</w:t>
            </w:r>
          </w:p>
        </w:tc>
        <w:tc>
          <w:tcPr>
            <w:tcW w:w="1528"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3928209F"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156</w:t>
            </w:r>
          </w:p>
        </w:tc>
        <w:tc>
          <w:tcPr>
            <w:tcW w:w="124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53785338"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312</w:t>
            </w:r>
          </w:p>
        </w:tc>
        <w:tc>
          <w:tcPr>
            <w:tcW w:w="115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4A1D74EB"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3,582</w:t>
            </w:r>
          </w:p>
        </w:tc>
        <w:tc>
          <w:tcPr>
            <w:tcW w:w="1294"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671B3296"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$179,000</w:t>
            </w:r>
          </w:p>
        </w:tc>
        <w:tc>
          <w:tcPr>
            <w:tcW w:w="115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19708ED1"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$0</w:t>
            </w:r>
          </w:p>
        </w:tc>
        <w:tc>
          <w:tcPr>
            <w:tcW w:w="1294"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0E23B81A"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$179,000</w:t>
            </w:r>
          </w:p>
        </w:tc>
      </w:tr>
      <w:tr w14:paraId="70044032" w14:textId="77777777" w:rsidTr="00072382">
        <w:tblPrEx>
          <w:tblW w:w="9920" w:type="dxa"/>
          <w:tblInd w:w="108" w:type="dxa"/>
          <w:tblLook w:val="04A0"/>
        </w:tblPrEx>
        <w:trPr>
          <w:trHeight w:val="300"/>
        </w:trPr>
        <w:tc>
          <w:tcPr>
            <w:tcW w:w="890" w:type="dxa"/>
            <w:tcBorders>
              <w:top w:val="nil"/>
              <w:left w:val="single" w:sz="4" w:space="0" w:color="auto"/>
              <w:bottom w:val="single" w:sz="4" w:space="0" w:color="auto"/>
              <w:right w:val="single" w:sz="4" w:space="0" w:color="auto"/>
            </w:tcBorders>
            <w:shd w:val="clear" w:color="000000" w:fill="FFFFFF"/>
            <w:noWrap/>
            <w:vAlign w:val="bottom"/>
            <w:hideMark/>
          </w:tcPr>
          <w:p w:rsidR="00072382" w:rsidRPr="00072382" w:rsidP="00072382" w14:paraId="29B607DF"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Average</w:t>
            </w:r>
          </w:p>
        </w:tc>
        <w:tc>
          <w:tcPr>
            <w:tcW w:w="1347"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4758BA45"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1,038</w:t>
            </w:r>
          </w:p>
        </w:tc>
        <w:tc>
          <w:tcPr>
            <w:tcW w:w="1528"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31EED51D"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52</w:t>
            </w:r>
          </w:p>
        </w:tc>
        <w:tc>
          <w:tcPr>
            <w:tcW w:w="124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32729087"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104</w:t>
            </w:r>
          </w:p>
        </w:tc>
        <w:tc>
          <w:tcPr>
            <w:tcW w:w="115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701F6075"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1,194</w:t>
            </w:r>
          </w:p>
        </w:tc>
        <w:tc>
          <w:tcPr>
            <w:tcW w:w="1294"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7EC46B66"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$59,700</w:t>
            </w:r>
          </w:p>
        </w:tc>
        <w:tc>
          <w:tcPr>
            <w:tcW w:w="1159"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505934D8"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$0</w:t>
            </w:r>
          </w:p>
        </w:tc>
        <w:tc>
          <w:tcPr>
            <w:tcW w:w="1294" w:type="dxa"/>
            <w:tcBorders>
              <w:top w:val="nil"/>
              <w:left w:val="nil"/>
              <w:bottom w:val="single" w:sz="4" w:space="0" w:color="auto"/>
              <w:right w:val="single" w:sz="4" w:space="0" w:color="auto"/>
            </w:tcBorders>
            <w:shd w:val="clear" w:color="000000" w:fill="FFFFFF"/>
            <w:noWrap/>
            <w:vAlign w:val="bottom"/>
            <w:hideMark/>
          </w:tcPr>
          <w:p w:rsidR="00072382" w:rsidRPr="00072382" w:rsidP="00072382" w14:paraId="094D2800" w14:textId="77777777">
            <w:pPr>
              <w:spacing w:after="0" w:line="240" w:lineRule="auto"/>
              <w:jc w:val="center"/>
              <w:rPr>
                <w:rFonts w:ascii="Times New Roman" w:eastAsia="Times New Roman" w:hAnsi="Times New Roman" w:cs="Times New Roman"/>
                <w:sz w:val="20"/>
                <w:szCs w:val="20"/>
              </w:rPr>
            </w:pPr>
            <w:r w:rsidRPr="00072382">
              <w:rPr>
                <w:rFonts w:ascii="Times New Roman" w:eastAsia="Times New Roman" w:hAnsi="Times New Roman" w:cs="Times New Roman"/>
                <w:sz w:val="20"/>
                <w:szCs w:val="20"/>
              </w:rPr>
              <w:t>$59,700</w:t>
            </w:r>
          </w:p>
        </w:tc>
      </w:tr>
    </w:tbl>
    <w:p w:rsidR="00072382" w:rsidRPr="00F2738F" w:rsidP="00BB3410" w14:paraId="319B6798"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382"/>
    <w:rsid w:val="000728E0"/>
    <w:rsid w:val="00073C3D"/>
    <w:rsid w:val="00074917"/>
    <w:rsid w:val="00074E51"/>
    <w:rsid w:val="00075C7A"/>
    <w:rsid w:val="000762A8"/>
    <w:rsid w:val="00076439"/>
    <w:rsid w:val="00076F0F"/>
    <w:rsid w:val="00077D8A"/>
    <w:rsid w:val="00082A72"/>
    <w:rsid w:val="00082E54"/>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A70BA"/>
    <w:rsid w:val="000B3576"/>
    <w:rsid w:val="000B461B"/>
    <w:rsid w:val="000B7BBA"/>
    <w:rsid w:val="000C41A7"/>
    <w:rsid w:val="000C43C8"/>
    <w:rsid w:val="000C608D"/>
    <w:rsid w:val="000D224E"/>
    <w:rsid w:val="000D251E"/>
    <w:rsid w:val="000D2D5D"/>
    <w:rsid w:val="000D3C22"/>
    <w:rsid w:val="000D45B2"/>
    <w:rsid w:val="000D516A"/>
    <w:rsid w:val="000D54FD"/>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1FB3"/>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2F78BA"/>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65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0C3"/>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04FE"/>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9C"/>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59F"/>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4BA2"/>
    <w:rsid w:val="007C51E3"/>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859D9"/>
    <w:rsid w:val="0089326A"/>
    <w:rsid w:val="0089358E"/>
    <w:rsid w:val="00893F67"/>
    <w:rsid w:val="00895CC2"/>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544"/>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841"/>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254C"/>
    <w:rsid w:val="00A352DB"/>
    <w:rsid w:val="00A358CC"/>
    <w:rsid w:val="00A35BC3"/>
    <w:rsid w:val="00A35F5B"/>
    <w:rsid w:val="00A361CE"/>
    <w:rsid w:val="00A45770"/>
    <w:rsid w:val="00A45865"/>
    <w:rsid w:val="00A5226D"/>
    <w:rsid w:val="00A53BD4"/>
    <w:rsid w:val="00A53C9A"/>
    <w:rsid w:val="00A55764"/>
    <w:rsid w:val="00A56C84"/>
    <w:rsid w:val="00A56DDC"/>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1DE1"/>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5EE0"/>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EBB"/>
    <w:rsid w:val="00D73509"/>
    <w:rsid w:val="00D73DBE"/>
    <w:rsid w:val="00D73E09"/>
    <w:rsid w:val="00D74290"/>
    <w:rsid w:val="00D76DB3"/>
    <w:rsid w:val="00D77C8D"/>
    <w:rsid w:val="00D87764"/>
    <w:rsid w:val="00D90653"/>
    <w:rsid w:val="00D92ED6"/>
    <w:rsid w:val="00D9599C"/>
    <w:rsid w:val="00D97B43"/>
    <w:rsid w:val="00DA4019"/>
    <w:rsid w:val="00DA4717"/>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0DDB"/>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32CC"/>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38F"/>
    <w:rsid w:val="00F27BD2"/>
    <w:rsid w:val="00F3030A"/>
    <w:rsid w:val="00F31237"/>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5852F3"/>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910A1F"/>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6A6BD7"/>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nhideWhenUsed/>
    <w:rsid w:val="00997E71"/>
    <w:pPr>
      <w:spacing w:line="240" w:lineRule="auto"/>
    </w:pPr>
    <w:rPr>
      <w:sz w:val="20"/>
      <w:szCs w:val="20"/>
    </w:rPr>
  </w:style>
  <w:style w:type="character" w:customStyle="1" w:styleId="CommentTextChar">
    <w:name w:val="Comment Text Char"/>
    <w:basedOn w:val="DefaultParagraphFont"/>
    <w:link w:val="CommentText"/>
    <w:rsid w:val="00997E71"/>
    <w:rPr>
      <w:sz w:val="20"/>
      <w:szCs w:val="20"/>
    </w:rPr>
  </w:style>
  <w:style w:type="character" w:styleId="CommentReference">
    <w:name w:val="annotation reference"/>
    <w:basedOn w:val="DefaultParagraphFont"/>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opm.gov/policy-data-oversight/pay-leave/salaries-wages/salary-tables/21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29</Pages>
  <Words>8691</Words>
  <Characters>48064</Characters>
  <Application>Microsoft Office Word</Application>
  <DocSecurity>0</DocSecurity>
  <Lines>3204</Lines>
  <Paragraphs>1418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12</cp:revision>
  <dcterms:created xsi:type="dcterms:W3CDTF">2024-07-17T19:50:00Z</dcterms:created>
  <dcterms:modified xsi:type="dcterms:W3CDTF">2024-07-17T23:46:00Z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