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51FB" w14:paraId="332B21F5" w14:textId="56761F5F">
      <w:r>
        <w:t xml:space="preserve">IC: </w:t>
      </w:r>
      <w:r w:rsidR="004F13D4">
        <w:t>Vehicle Insurance Permission</w:t>
      </w:r>
    </w:p>
    <w:p w:rsidR="00D62CF1" w14:paraId="58B86C1E" w14:textId="3618B21C">
      <w:r>
        <w:t>For most CIREN cases, the case subject’s vehicle has sustained sufficient damage to be deemed a total loss by the insurer and it becomes necessary to obtain approval from the insurer to conduct the vehicle inspection. This process requires contractor personnel to contact the claims adjuster to obtain permission as well as confirm the disposition of the vehicle (i.e., salvage facility). Following the interaction between the CIREN contractor and insurance company, the insurance company must notify the salvage facility of the approval prior to the vehicle inspection taking place. This process can vary between a brief set of communications to multiple interactions depending on the circumstances of each case. Insurance company time burden may range between one half hour to four hours. For the burden estimate, an average time of two hours will be associated with the insurance company for each inspected vehicle.</w:t>
      </w:r>
    </w:p>
    <w:p w:rsidR="00172123" w14:paraId="0EB7CAA2" w14:textId="77777777"/>
    <w:p w:rsidR="00172123" w14:paraId="64D9B3DD" w14:textId="77777777"/>
    <w:p w:rsidR="00172123" w14:paraId="42A3808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23"/>
    <w:rsid w:val="00172123"/>
    <w:rsid w:val="00204017"/>
    <w:rsid w:val="004F13D4"/>
    <w:rsid w:val="006651FB"/>
    <w:rsid w:val="00AD389C"/>
    <w:rsid w:val="00BA151D"/>
    <w:rsid w:val="00BF202D"/>
    <w:rsid w:val="00D62C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4CFA35"/>
  <w15:chartTrackingRefBased/>
  <w15:docId w15:val="{B9F71967-3380-47EB-808F-45CFAA43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 Rodney (NHTSA)</dc:creator>
  <cp:lastModifiedBy>Rudd, Rodney (NHTSA)</cp:lastModifiedBy>
  <cp:revision>3</cp:revision>
  <dcterms:created xsi:type="dcterms:W3CDTF">2024-08-22T14:49:00Z</dcterms:created>
  <dcterms:modified xsi:type="dcterms:W3CDTF">2024-08-22T16:54:00Z</dcterms:modified>
</cp:coreProperties>
</file>