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0047" w14:paraId="08A9FF47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740047" w14:paraId="7CB2EAFB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48"/>
        <w:gridCol w:w="6000"/>
        <w:gridCol w:w="1440"/>
        <w:gridCol w:w="960"/>
        <w:gridCol w:w="2160"/>
      </w:tblGrid>
      <w:tr w14:paraId="42892828" w14:textId="77777777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0047" w14:paraId="76ED951E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740047" w14:paraId="137E9C82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740047" w14:paraId="7B46DD65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047" w14:paraId="68A87868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740047" w14:paraId="22200C6B" w14:textId="7E9805A5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rFonts w:ascii="Helvetica" w:hAnsi="Helvetica"/>
                <w:b/>
                <w:color w:val="000000"/>
              </w:rPr>
              <w:t>2506-0087</w:t>
            </w:r>
          </w:p>
        </w:tc>
      </w:tr>
      <w:tr w14:paraId="213E813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bottom w:val="nil"/>
            </w:tcBorders>
          </w:tcPr>
          <w:p w:rsidR="00740047" w14:paraId="22D664B8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740047" w14:paraId="15E2A6B0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740047" w14:paraId="33215820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14:paraId="3F409872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75F000A8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740047" w14:paraId="13561988" w14:textId="02C8A766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HUD 4157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0047" w14:paraId="691E2A7B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0047" w14:paraId="455093BD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24DCC08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2C251EA3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27152929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740047" w14:paraId="71D8CA7B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44DB16C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43D3C268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2DD5D9D0" w14:textId="29E5854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0011C5BA" w14:textId="7C06335E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7B17F04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2405E8ED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11C58D4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740047" w14:paraId="62CA046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353EB3C2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740047" w14:paraId="6069E693" w14:textId="77777777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59BF8F4F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24E9B7D9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14:paraId="73CE876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4182EE98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5708243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6E63555B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3CFB4DFD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552D8AA7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4F2D1BD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10919B31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57DFB6D7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0FEBBCAD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61B2038D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Program </w:t>
            </w:r>
            <w:r>
              <w:rPr>
                <w:rFonts w:ascii="Helvetica" w:hAnsi="Helvetica"/>
                <w:color w:val="000000"/>
                <w:sz w:val="18"/>
              </w:rPr>
              <w:t>change</w:t>
            </w:r>
          </w:p>
          <w:p w:rsidR="00740047" w14:paraId="053F15BD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60319B2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6A19D014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740047" w14:paraId="7B506FD8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534A9C9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3C763C3C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740047" w14:paraId="1EF19361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740047" w14:paraId="34AFB1F4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197E516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7065C9C8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0BFAECB4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3457705C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7021352B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1E05263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46990C36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78765ED6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2FD54310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4501B585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6D9D95B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51867F7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544DB5D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237A8B31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2F3A8A2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73D1D7B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" w:name="Text12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</w:tr>
      <w:tr w14:paraId="2878288D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4445C6A8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43E2F4CC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Program </w:t>
            </w:r>
            <w:r>
              <w:rPr>
                <w:rFonts w:ascii="Helvetica" w:hAnsi="Helvetica"/>
                <w:color w:val="000000"/>
                <w:sz w:val="18"/>
              </w:rPr>
              <w:t>change</w:t>
            </w:r>
          </w:p>
          <w:p w:rsidR="00740047" w14:paraId="74D600CF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40047" w14:paraId="50EA0913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740047" w14:paraId="3D6AEBC1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740047" w14:paraId="49E31A63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740047" w14:paraId="24B861DF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E12C74" w:rsidP="00E12C74" w14:paraId="306B93CC" w14:textId="77777777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D834C1">
        <w:rPr>
          <w:sz w:val="24"/>
          <w:szCs w:val="24"/>
        </w:rPr>
        <w:t>non-substantial change</w:t>
      </w:r>
      <w:r>
        <w:rPr>
          <w:sz w:val="24"/>
          <w:szCs w:val="24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>No change in burden</w:t>
      </w:r>
    </w:p>
    <w:p w:rsidR="00E12C74" w14:paraId="4B33A10D" w14:textId="77777777">
      <w:pPr>
        <w:spacing w:before="40" w:line="260" w:lineRule="exact"/>
        <w:rPr>
          <w:color w:val="000000"/>
          <w:sz w:val="22"/>
        </w:rPr>
      </w:pPr>
    </w:p>
    <w:p w:rsidR="00E12C74" w14:paraId="680EC38E" w14:textId="77777777">
      <w:pPr>
        <w:spacing w:before="40" w:line="260" w:lineRule="exact"/>
        <w:rPr>
          <w:color w:val="000000"/>
          <w:sz w:val="22"/>
        </w:rPr>
      </w:pPr>
    </w:p>
    <w:p w:rsidR="00E12C74" w14:paraId="2041A4E4" w14:textId="77777777">
      <w:pPr>
        <w:spacing w:before="40" w:line="260" w:lineRule="exact"/>
        <w:rPr>
          <w:color w:val="000000"/>
          <w:sz w:val="22"/>
        </w:rPr>
      </w:pPr>
    </w:p>
    <w:p w:rsidR="00E12C74" w:rsidP="00E12C74" w14:paraId="115F7528" w14:textId="77777777">
      <w:pPr>
        <w:spacing w:before="40" w:line="260" w:lineRule="exact"/>
        <w:rPr>
          <w:color w:val="000000"/>
          <w:sz w:val="22"/>
        </w:rPr>
      </w:pPr>
      <w:r>
        <w:rPr>
          <w:color w:val="000000"/>
          <w:sz w:val="22"/>
        </w:rPr>
        <w:t xml:space="preserve">No changes to the burden hours, this form was including on the supporting statement, but forgot to upload in the </w:t>
      </w:r>
      <w:r>
        <w:rPr>
          <w:color w:val="000000"/>
          <w:sz w:val="22"/>
        </w:rPr>
        <w:t>IC</w:t>
      </w:r>
    </w:p>
    <w:p w:rsidR="00740047" w14:paraId="508F67C6" w14:textId="197107B7">
      <w:pPr>
        <w:spacing w:before="40" w:line="260" w:lineRule="exact"/>
        <w:rPr>
          <w:color w:val="000000"/>
        </w:rPr>
      </w:pPr>
      <w:r>
        <w:rPr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2"/>
      <w:r>
        <w:rPr>
          <w:color w:val="000000"/>
          <w:sz w:val="22"/>
        </w:rPr>
        <w:t xml:space="preserve">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480" w:right="720" w:bottom="480" w:left="720" w:header="480" w:footer="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38E32B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top w:w="0" w:type="dxa"/>
        <w:bottom w:w="0" w:type="dxa"/>
      </w:tblCellMar>
      <w:tblLook w:val="0000"/>
    </w:tblPr>
    <w:tblGrid>
      <w:gridCol w:w="5628"/>
      <w:gridCol w:w="2040"/>
      <w:gridCol w:w="3348"/>
    </w:tblGrid>
    <w:tr w14:paraId="55C04B2A" w14:textId="77777777">
      <w:tblPrEx>
        <w:tblW w:w="0" w:type="auto"/>
        <w:tblBorders>
          <w:top w:val="single" w:sz="6" w:space="0" w:color="auto"/>
        </w:tblBorders>
        <w:tblLayout w:type="fixed"/>
        <w:tblCellMar>
          <w:top w:w="0" w:type="dxa"/>
          <w:bottom w:w="0" w:type="dxa"/>
        </w:tblCellMar>
        <w:tblLook w:val="0000"/>
      </w:tblPrEx>
      <w:tc>
        <w:tcPr>
          <w:tcW w:w="5628" w:type="dxa"/>
          <w:tcBorders>
            <w:right w:val="nil"/>
          </w:tcBorders>
        </w:tcPr>
        <w:p w:rsidR="00740047" w14:paraId="7ECC23D7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740047" w14:paraId="7887DF1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0F879762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5FC74C76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7BCD3E1B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0BD47996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 w:rsidR="00E61878">
            <w:rPr>
              <w:rFonts w:ascii="Helvetica" w:hAnsi="Helvetica"/>
              <w:sz w:val="16"/>
            </w:rPr>
            <w:t xml:space="preserve"> 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40047" w14:paraId="714938F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740047" w14:paraId="211C6FB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740047" w14:paraId="5AF7B572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6BF8C60E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41D2F9A7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740047" w14:paraId="4D107FBF" w14:textId="77777777">
    <w:pPr>
      <w:pStyle w:val="Footer"/>
      <w:pBdr>
        <w:top w:val="single" w:sz="6" w:space="1" w:color="auto"/>
      </w:pBdr>
      <w:tabs>
        <w:tab w:val="clear" w:pos="4320"/>
        <w:tab w:val="left" w:pos="4560"/>
        <w:tab w:val="clear" w:pos="864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740047" w14:paraId="0D019509" w14:textId="77777777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7C6F6C9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471DB9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273ECA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134D52E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78"/>
    <w:rsid w:val="001961DD"/>
    <w:rsid w:val="002D7100"/>
    <w:rsid w:val="00384CD5"/>
    <w:rsid w:val="00492A08"/>
    <w:rsid w:val="005501D4"/>
    <w:rsid w:val="00740047"/>
    <w:rsid w:val="00742D88"/>
    <w:rsid w:val="008226B3"/>
    <w:rsid w:val="0094388F"/>
    <w:rsid w:val="00D834C1"/>
    <w:rsid w:val="00E12C74"/>
    <w:rsid w:val="00E618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BF9C3F"/>
  <w15:chartTrackingRefBased/>
  <w15:docId w15:val="{5439A95E-C79F-4BDF-96CF-E6EC8075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J:\ispm\pra\Forms\Forms%2083i%20etc\83c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83c.dot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HUD</dc:creator>
  <cp:lastModifiedBy>Johnson, Urnell</cp:lastModifiedBy>
  <cp:revision>2</cp:revision>
  <cp:lastPrinted>2001-03-13T17:43:00Z</cp:lastPrinted>
  <dcterms:created xsi:type="dcterms:W3CDTF">2024-07-23T13:46:00Z</dcterms:created>
  <dcterms:modified xsi:type="dcterms:W3CDTF">2024-07-23T13:46:00Z</dcterms:modified>
</cp:coreProperties>
</file>