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00C5" w:rsidRPr="00D700C5" w:rsidP="00D700C5" w14:paraId="324E6FD1" w14:textId="55305CC2">
      <w:pPr>
        <w:pStyle w:val="Heading1"/>
      </w:pPr>
      <w:r w:rsidRPr="006750F7">
        <w:t xml:space="preserve">Outreach </w:t>
      </w:r>
      <w:r>
        <w:t>M</w:t>
      </w:r>
      <w:r w:rsidRPr="006750F7">
        <w:t>aterials for</w:t>
      </w:r>
      <w:r w:rsidR="00396D7D">
        <w:t xml:space="preserve"> Follow-up</w:t>
      </w:r>
      <w:r w:rsidRPr="006750F7">
        <w:t xml:space="preserve"> </w:t>
      </w:r>
      <w:r>
        <w:t>P</w:t>
      </w:r>
      <w:r w:rsidRPr="006750F7">
        <w:t>hone/</w:t>
      </w:r>
      <w:r>
        <w:t>V</w:t>
      </w:r>
      <w:r w:rsidRPr="006750F7">
        <w:t xml:space="preserve">irtual </w:t>
      </w:r>
      <w:r>
        <w:t>I</w:t>
      </w:r>
      <w:r w:rsidRPr="006750F7">
        <w:t>nterviews with PHA staff</w:t>
      </w:r>
      <w:r w:rsidRPr="006750F7">
        <w:t xml:space="preserve"> </w:t>
      </w:r>
    </w:p>
    <w:p w:rsidR="001E5941" w:rsidRPr="00E4194A" w:rsidP="001E5941" w14:paraId="505E0B67" w14:textId="2346445A">
      <w:pPr>
        <w:pStyle w:val="Heading2"/>
      </w:pPr>
      <w:r>
        <w:t xml:space="preserve">EHV Evaluation Letter of Support from HUD to </w:t>
      </w:r>
      <w:r w:rsidR="00902EC9">
        <w:t>PHA</w:t>
      </w:r>
    </w:p>
    <w:p w:rsidR="00902EC9" w:rsidRPr="005B4DFE" w:rsidP="00902EC9" w14:paraId="1966CF64" w14:textId="77777777">
      <w:pPr>
        <w:pStyle w:val="NormalWeb"/>
        <w:shd w:val="clear" w:color="auto" w:fill="FFFFFF"/>
        <w:spacing w:after="240" w:afterAutospacing="0"/>
        <w:jc w:val="both"/>
        <w:rPr>
          <w:rFonts w:ascii="Arial Narrow" w:hAnsi="Arial Narrow" w:cs="Calibri"/>
          <w:color w:val="212121"/>
          <w:sz w:val="22"/>
          <w:szCs w:val="22"/>
        </w:rPr>
      </w:pPr>
      <w:r w:rsidRPr="005B4DFE">
        <w:rPr>
          <w:rFonts w:ascii="Arial Narrow" w:hAnsi="Arial Narrow" w:cs="Calibri"/>
          <w:color w:val="000000"/>
          <w:sz w:val="22"/>
          <w:szCs w:val="22"/>
        </w:rPr>
        <w:t>Dear [FIRSTNAME LASTNAME], </w:t>
      </w:r>
    </w:p>
    <w:p w:rsidR="00902EC9" w:rsidRPr="005B4DFE" w:rsidP="00902EC9" w14:paraId="182EE547" w14:textId="14B71BC1">
      <w:pPr>
        <w:pStyle w:val="NormalWeb"/>
        <w:shd w:val="clear" w:color="auto" w:fill="FFFFFF"/>
        <w:spacing w:after="160" w:afterAutospacing="0"/>
        <w:rPr>
          <w:rFonts w:ascii="Arial Narrow" w:hAnsi="Arial Narrow" w:cs="Calibri"/>
          <w:color w:val="212121"/>
          <w:sz w:val="22"/>
          <w:szCs w:val="22"/>
        </w:rPr>
      </w:pPr>
      <w:r w:rsidRPr="005B4DFE">
        <w:rPr>
          <w:rFonts w:ascii="Arial Narrow" w:hAnsi="Arial Narrow" w:cs="Calibri"/>
          <w:b/>
          <w:bCs/>
          <w:color w:val="000000"/>
          <w:sz w:val="22"/>
          <w:szCs w:val="22"/>
        </w:rPr>
        <w:t>The U.S. Department of Housing and Urban Development (HUD) recently began a study to better understand the implementation and outcomes of the Emergency Housing Voucher (EHV) Program. The study includes both a national web-based survey with all PHAs that received EHVs and their Continuum of Care (CoC) partners. Additionally, it includes follow-up telephone interviews with a subset of PHAs and partners in 25 communities.</w:t>
      </w:r>
      <w:r w:rsidRPr="005B4DFE">
        <w:rPr>
          <w:rFonts w:ascii="Arial" w:hAnsi="Arial" w:cs="Arial"/>
          <w:color w:val="000000"/>
          <w:sz w:val="22"/>
          <w:szCs w:val="22"/>
        </w:rPr>
        <w:t> </w:t>
      </w:r>
      <w:r w:rsidRPr="005B4DFE">
        <w:rPr>
          <w:rFonts w:ascii="Arial Narrow" w:hAnsi="Arial Narrow" w:cs="Calibri"/>
          <w:color w:val="000000"/>
          <w:sz w:val="22"/>
          <w:szCs w:val="22"/>
        </w:rPr>
        <w:t xml:space="preserve">Please see the attached study description for more detail regarding the </w:t>
      </w:r>
      <w:r w:rsidRPr="005B4DFE">
        <w:rPr>
          <w:rFonts w:ascii="Arial Narrow" w:hAnsi="Arial Narrow" w:cs="Calibri"/>
          <w:i/>
          <w:iCs/>
          <w:color w:val="000000"/>
          <w:sz w:val="22"/>
          <w:szCs w:val="22"/>
        </w:rPr>
        <w:t>Evaluation of the Emergency Housing Voucher (EHV) Program</w:t>
      </w:r>
      <w:r w:rsidRPr="005B4DFE">
        <w:rPr>
          <w:rFonts w:ascii="Arial Narrow" w:hAnsi="Arial Narrow" w:cs="Calibri"/>
          <w:color w:val="000000"/>
          <w:sz w:val="22"/>
          <w:szCs w:val="22"/>
        </w:rPr>
        <w:t>. HUD has contracted with Social Policy Research Associates (SPR) and its partner, Abt Global, to conduct this research.  </w:t>
      </w:r>
    </w:p>
    <w:p w:rsidR="00902EC9" w:rsidRPr="005B4DFE" w:rsidP="00902EC9" w14:paraId="5A1EA63D" w14:textId="77777777">
      <w:pPr>
        <w:pStyle w:val="NormalWeb"/>
        <w:shd w:val="clear" w:color="auto" w:fill="FFFFFF"/>
        <w:spacing w:after="160" w:afterAutospacing="0"/>
        <w:rPr>
          <w:rFonts w:ascii="Arial Narrow" w:hAnsi="Arial Narrow" w:cs="Calibri"/>
          <w:color w:val="000000"/>
          <w:sz w:val="22"/>
          <w:szCs w:val="22"/>
        </w:rPr>
      </w:pPr>
      <w:r w:rsidRPr="005B4DFE">
        <w:rPr>
          <w:rFonts w:ascii="Arial Narrow" w:hAnsi="Arial Narrow" w:cs="Calibri"/>
          <w:b/>
          <w:bCs/>
          <w:color w:val="000000"/>
          <w:sz w:val="22"/>
          <w:szCs w:val="22"/>
        </w:rPr>
        <w:t xml:space="preserve">[PHA Name] is being invited to participate in a 90-minute follow-up telephone interview.  </w:t>
      </w:r>
      <w:r w:rsidRPr="005B4DFE">
        <w:rPr>
          <w:rFonts w:ascii="Arial Narrow" w:hAnsi="Arial Narrow" w:cs="Calibri"/>
          <w:color w:val="000000"/>
          <w:sz w:val="22"/>
          <w:szCs w:val="22"/>
        </w:rPr>
        <w:t>Your participation is very important  as we have</w:t>
      </w:r>
      <w:r w:rsidRPr="005B4DFE">
        <w:rPr>
          <w:rFonts w:ascii="Arial Narrow" w:hAnsi="Arial Narrow" w:cs="Calibri"/>
          <w:b/>
          <w:bCs/>
          <w:color w:val="000000"/>
          <w:sz w:val="22"/>
          <w:szCs w:val="22"/>
        </w:rPr>
        <w:t xml:space="preserve"> </w:t>
      </w:r>
      <w:r w:rsidRPr="005B4DFE">
        <w:rPr>
          <w:rFonts w:ascii="Arial Narrow" w:hAnsi="Arial Narrow" w:cs="Calibri"/>
          <w:color w:val="000000"/>
          <w:sz w:val="22"/>
          <w:szCs w:val="22"/>
        </w:rPr>
        <w:t xml:space="preserve">identified 25 PHAs, including [PHA name], that we believe will help us better understand the implementation of EHV. The discussion will cover various programmatic choices that were made, as well as challenges and successes in </w:t>
      </w:r>
      <w:r w:rsidRPr="005B4DFE">
        <w:rPr>
          <w:rFonts w:ascii="Arial Narrow" w:hAnsi="Arial Narrow" w:cs="Calibri"/>
          <w:color w:val="000000"/>
          <w:sz w:val="22"/>
          <w:szCs w:val="22"/>
        </w:rPr>
        <w:t>implementating</w:t>
      </w:r>
      <w:r w:rsidRPr="005B4DFE">
        <w:rPr>
          <w:rFonts w:ascii="Arial Narrow" w:hAnsi="Arial Narrow" w:cs="Calibri"/>
          <w:color w:val="000000"/>
          <w:sz w:val="22"/>
          <w:szCs w:val="22"/>
        </w:rPr>
        <w:t xml:space="preserve"> the program.</w:t>
      </w:r>
      <w:r w:rsidRPr="005B4DFE">
        <w:rPr>
          <w:rFonts w:ascii="Arial" w:hAnsi="Arial" w:cs="Arial"/>
          <w:color w:val="000000"/>
          <w:sz w:val="22"/>
          <w:szCs w:val="22"/>
        </w:rPr>
        <w:t> </w:t>
      </w:r>
      <w:r w:rsidRPr="005B4DFE">
        <w:rPr>
          <w:rFonts w:ascii="Arial Narrow" w:hAnsi="Arial Narrow" w:cs="Arial Narrow"/>
          <w:color w:val="000000"/>
          <w:sz w:val="22"/>
          <w:szCs w:val="22"/>
        </w:rPr>
        <w:t> </w:t>
      </w:r>
    </w:p>
    <w:p w:rsidR="00171E6A" w:rsidRPr="005B4DFE" w:rsidP="00902EC9" w14:paraId="7A8104BF" w14:textId="3A31CACC">
      <w:pPr>
        <w:pStyle w:val="NormalWeb"/>
        <w:shd w:val="clear" w:color="auto" w:fill="FFFFFF"/>
        <w:spacing w:after="160" w:afterAutospacing="0"/>
        <w:rPr>
          <w:rFonts w:ascii="Arial Narrow" w:hAnsi="Arial Narrow" w:cs="Calibri"/>
          <w:color w:val="000000"/>
          <w:sz w:val="22"/>
          <w:szCs w:val="22"/>
        </w:rPr>
      </w:pPr>
      <w:r w:rsidRPr="005B4DFE">
        <w:rPr>
          <w:rFonts w:ascii="Arial Narrow" w:hAnsi="Arial Narrow" w:cs="Calibri"/>
          <w:color w:val="000000"/>
          <w:sz w:val="22"/>
          <w:szCs w:val="22"/>
        </w:rPr>
        <w:t xml:space="preserve">The research team </w:t>
      </w:r>
      <w:r w:rsidRPr="005B4DFE">
        <w:rPr>
          <w:rFonts w:ascii="Arial Narrow" w:hAnsi="Arial Narrow" w:cs="Calibri"/>
          <w:color w:val="000000"/>
          <w:sz w:val="22"/>
          <w:szCs w:val="22"/>
        </w:rPr>
        <w:t>will provide reasonable accommodations for individuals with disabilities</w:t>
      </w:r>
      <w:r w:rsidRPr="005B4DFE" w:rsidR="004655A2">
        <w:rPr>
          <w:rFonts w:ascii="Arial Narrow" w:hAnsi="Arial Narrow" w:cs="Calibri"/>
          <w:color w:val="000000"/>
          <w:sz w:val="22"/>
          <w:szCs w:val="22"/>
        </w:rPr>
        <w:t xml:space="preserve">. </w:t>
      </w:r>
      <w:r w:rsidRPr="005B4DFE" w:rsidR="0079569D">
        <w:rPr>
          <w:rFonts w:ascii="Arial Narrow" w:hAnsi="Arial Narrow" w:cs="Calibri"/>
          <w:color w:val="000000"/>
          <w:sz w:val="22"/>
          <w:szCs w:val="22"/>
        </w:rPr>
        <w:t>The research team</w:t>
      </w:r>
      <w:r w:rsidRPr="005B4DFE" w:rsidR="004655A2">
        <w:rPr>
          <w:rFonts w:ascii="Arial Narrow" w:hAnsi="Arial Narrow" w:cs="Calibri"/>
          <w:color w:val="000000"/>
          <w:sz w:val="22"/>
          <w:szCs w:val="22"/>
        </w:rPr>
        <w:t xml:space="preserve"> will provide closed captioning and/or a sign language interpreter for anyone requesting such accommodations. </w:t>
      </w:r>
      <w:r w:rsidRPr="005B4DFE" w:rsidR="0083685F">
        <w:rPr>
          <w:rFonts w:ascii="Arial Narrow" w:hAnsi="Arial Narrow" w:cs="Calibri"/>
          <w:color w:val="000000"/>
          <w:sz w:val="22"/>
          <w:szCs w:val="22"/>
        </w:rPr>
        <w:t xml:space="preserve">HUD and the research team </w:t>
      </w:r>
      <w:r w:rsidRPr="005B4DFE" w:rsidR="004655A2">
        <w:rPr>
          <w:rFonts w:ascii="Arial Narrow" w:hAnsi="Arial Narrow" w:cs="Calibri"/>
          <w:color w:val="000000"/>
          <w:sz w:val="22"/>
          <w:szCs w:val="22"/>
        </w:rPr>
        <w:t xml:space="preserve">will use translation services as needed for individuals with Limited English Proficiency. </w:t>
      </w:r>
      <w:r w:rsidRPr="005B4DFE">
        <w:rPr>
          <w:rFonts w:ascii="Arial Narrow" w:hAnsi="Arial Narrow" w:cs="Calibri"/>
          <w:color w:val="000000"/>
          <w:sz w:val="22"/>
          <w:szCs w:val="22"/>
        </w:rPr>
        <w:t xml:space="preserve">If you require information to be presented in an accessible format, reasonable accommodations, or language assistance to participate in this study, please </w:t>
      </w:r>
      <w:r w:rsidRPr="005B4DFE" w:rsidR="00130509">
        <w:rPr>
          <w:rFonts w:ascii="Arial Narrow" w:hAnsi="Arial Narrow" w:cs="Calibri"/>
          <w:color w:val="000000"/>
          <w:sz w:val="22"/>
          <w:szCs w:val="22"/>
        </w:rPr>
        <w:t xml:space="preserve">contact [INSERT STAFF CONTACT], the </w:t>
      </w:r>
      <w:r w:rsidRPr="005B4DFE">
        <w:rPr>
          <w:rFonts w:ascii="Arial Narrow" w:hAnsi="Arial Narrow" w:cs="Calibri"/>
          <w:color w:val="000000"/>
          <w:sz w:val="22"/>
          <w:szCs w:val="22"/>
        </w:rPr>
        <w:t>[STAFF TITLE/ROLE]</w:t>
      </w:r>
      <w:r w:rsidRPr="005B4DFE" w:rsidR="00130509">
        <w:rPr>
          <w:rFonts w:ascii="Arial Narrow" w:hAnsi="Arial Narrow" w:cs="Calibri"/>
          <w:color w:val="000000"/>
          <w:sz w:val="22"/>
          <w:szCs w:val="22"/>
        </w:rPr>
        <w:t xml:space="preserve">, </w:t>
      </w:r>
      <w:r w:rsidRPr="005B4DFE">
        <w:rPr>
          <w:rFonts w:ascii="Arial Narrow" w:hAnsi="Arial Narrow" w:cs="Calibri"/>
          <w:color w:val="000000"/>
          <w:sz w:val="22"/>
          <w:szCs w:val="22"/>
        </w:rPr>
        <w:t>by phone at (XXX) XXX-XXXX or by email at [INSERT EMAIL ADDRESS].</w:t>
      </w:r>
    </w:p>
    <w:p w:rsidR="00902EC9" w:rsidRPr="005B4DFE" w:rsidP="00902EC9" w14:paraId="74E8F050" w14:textId="60C38968">
      <w:pPr>
        <w:pStyle w:val="NormalWeb"/>
        <w:shd w:val="clear" w:color="auto" w:fill="FFFFFF"/>
        <w:spacing w:after="160" w:afterAutospacing="0"/>
        <w:rPr>
          <w:rFonts w:ascii="Arial Narrow" w:hAnsi="Arial Narrow" w:cs="Calibri"/>
          <w:color w:val="212121"/>
          <w:sz w:val="22"/>
          <w:szCs w:val="22"/>
        </w:rPr>
      </w:pPr>
      <w:r w:rsidRPr="005B4DFE">
        <w:rPr>
          <w:rFonts w:ascii="Arial Narrow" w:hAnsi="Arial Narrow" w:cs="Calibri"/>
          <w:color w:val="212121"/>
          <w:sz w:val="22"/>
          <w:szCs w:val="22"/>
        </w:rPr>
        <w:t>[PHA name’s]</w:t>
      </w:r>
      <w:r w:rsidRPr="005B4DFE">
        <w:rPr>
          <w:rFonts w:ascii="Arial Narrow" w:hAnsi="Arial Narrow" w:cs="Calibri"/>
          <w:color w:val="000000"/>
          <w:sz w:val="22"/>
          <w:szCs w:val="22"/>
        </w:rPr>
        <w:t xml:space="preserve"> participation is important to this study, and we thank you in advance for your consideration and cooperation. A member of the study team will follow-up with you via email in the coming days. </w:t>
      </w:r>
      <w:r w:rsidRPr="005B4DFE">
        <w:rPr>
          <w:rFonts w:ascii="Arial Narrow" w:hAnsi="Arial Narrow" w:cs="Calibri"/>
          <w:b/>
          <w:bCs/>
          <w:color w:val="000000"/>
          <w:sz w:val="22"/>
          <w:szCs w:val="22"/>
        </w:rPr>
        <w:t>If you have any questions about the study, please contact the HUD project officer (</w:t>
      </w:r>
      <w:hyperlink r:id="rId8" w:history="1">
        <w:r w:rsidRPr="005B4DFE">
          <w:rPr>
            <w:rStyle w:val="Hyperlink"/>
            <w:rFonts w:ascii="Arial Narrow" w:hAnsi="Arial Narrow" w:cs="Calibri"/>
            <w:b/>
            <w:bCs/>
            <w:sz w:val="22"/>
            <w:szCs w:val="22"/>
          </w:rPr>
          <w:t>Jeffrey.S.Chen@HUD.gov</w:t>
        </w:r>
      </w:hyperlink>
      <w:r w:rsidRPr="005B4DFE">
        <w:rPr>
          <w:rFonts w:ascii="Arial Narrow" w:hAnsi="Arial Narrow" w:cs="Calibri"/>
          <w:b/>
          <w:bCs/>
          <w:color w:val="000000"/>
          <w:sz w:val="22"/>
          <w:szCs w:val="22"/>
        </w:rPr>
        <w:t>) or the study’s project director (</w:t>
      </w:r>
      <w:hyperlink r:id="rId9" w:history="1">
        <w:r w:rsidRPr="005B4DFE">
          <w:rPr>
            <w:rStyle w:val="Hyperlink"/>
            <w:rFonts w:ascii="Arial Narrow" w:hAnsi="Arial Narrow" w:cs="Calibri"/>
            <w:b/>
            <w:bCs/>
            <w:sz w:val="22"/>
            <w:szCs w:val="22"/>
          </w:rPr>
          <w:t>anne_paprocki@spra.com</w:t>
        </w:r>
      </w:hyperlink>
      <w:r w:rsidRPr="005B4DFE">
        <w:rPr>
          <w:rFonts w:ascii="Arial Narrow" w:hAnsi="Arial Narrow" w:cs="Calibri"/>
          <w:b/>
          <w:bCs/>
          <w:color w:val="000000"/>
          <w:sz w:val="22"/>
          <w:szCs w:val="22"/>
        </w:rPr>
        <w:t xml:space="preserve">). </w:t>
      </w:r>
    </w:p>
    <w:p w:rsidR="00902EC9" w:rsidRPr="005B4DFE" w:rsidP="00902EC9" w14:paraId="27581E0E" w14:textId="77777777">
      <w:pPr>
        <w:pStyle w:val="NormalWeb"/>
        <w:shd w:val="clear" w:color="auto" w:fill="FFFFFF"/>
        <w:spacing w:after="160" w:afterAutospacing="0"/>
        <w:rPr>
          <w:rFonts w:ascii="Arial Narrow" w:hAnsi="Arial Narrow" w:cs="Calibri"/>
          <w:color w:val="212121"/>
          <w:sz w:val="22"/>
          <w:szCs w:val="22"/>
        </w:rPr>
      </w:pPr>
      <w:r w:rsidRPr="005B4DFE">
        <w:rPr>
          <w:rFonts w:ascii="Arial Narrow" w:hAnsi="Arial Narrow" w:cs="Calibri"/>
          <w:color w:val="000000"/>
          <w:sz w:val="22"/>
          <w:szCs w:val="22"/>
        </w:rPr>
        <w:t>Sincerely, </w:t>
      </w:r>
    </w:p>
    <w:p w:rsidR="00720371" w:rsidRPr="005B4DFE" w:rsidP="00720371" w14:paraId="5B717744" w14:textId="567307DB">
      <w:pPr>
        <w:jc w:val="both"/>
        <w:rPr>
          <w:rFonts w:ascii="Arial Narrow" w:hAnsi="Arial Narrow" w:cs="Calibri"/>
          <w:bCs/>
          <w:i/>
          <w:iCs/>
          <w:sz w:val="22"/>
          <w:szCs w:val="22"/>
        </w:rPr>
      </w:pPr>
      <w:r w:rsidRPr="005B4DFE">
        <w:rPr>
          <w:rFonts w:ascii="Arial Narrow" w:hAnsi="Arial Narrow" w:cs="Calibri"/>
          <w:color w:val="000000"/>
          <w:sz w:val="22"/>
          <w:szCs w:val="22"/>
        </w:rPr>
        <w:t>[HUD staff</w:t>
      </w:r>
      <w:r w:rsidRPr="005B4DFE" w:rsidR="00876EC8">
        <w:rPr>
          <w:rFonts w:ascii="Arial Narrow" w:hAnsi="Arial Narrow" w:cs="Calibri"/>
          <w:color w:val="000000"/>
          <w:sz w:val="22"/>
          <w:szCs w:val="22"/>
        </w:rPr>
        <w:t xml:space="preserve"> name</w:t>
      </w:r>
      <w:r w:rsidRPr="005B4DFE">
        <w:rPr>
          <w:rFonts w:ascii="Arial Narrow" w:hAnsi="Arial Narrow" w:cs="Calibri"/>
          <w:color w:val="000000"/>
          <w:sz w:val="22"/>
          <w:szCs w:val="22"/>
        </w:rPr>
        <w:t>]</w:t>
      </w:r>
    </w:p>
    <w:p w:rsidR="001E5941" w:rsidRPr="005B4DFE" w:rsidP="005B4DFE" w14:paraId="7328FB82" w14:textId="62EF1C4E">
      <w:pPr>
        <w:jc w:val="both"/>
        <w:rPr>
          <w:rFonts w:ascii="Arial Narrow" w:hAnsi="Arial Narrow" w:cs="Calibri"/>
          <w:bCs/>
          <w:i/>
          <w:iCs/>
          <w:sz w:val="22"/>
          <w:szCs w:val="22"/>
        </w:rPr>
        <w:sectPr w:rsidSect="006750F7">
          <w:headerReference w:type="even" r:id="rId10"/>
          <w:headerReference w:type="default" r:id="rId11"/>
          <w:headerReference w:type="first" r:id="rId12"/>
          <w:footerReference w:type="first" r:id="rId13"/>
          <w:pgSz w:w="12240" w:h="15840"/>
          <w:pgMar w:top="1440" w:right="1440" w:bottom="1440" w:left="1440" w:header="720" w:footer="720" w:gutter="0"/>
          <w:cols w:space="720"/>
          <w:titlePg/>
          <w:docGrid w:linePitch="326"/>
        </w:sectPr>
      </w:pPr>
      <w:r w:rsidRPr="005B4DFE">
        <w:rPr>
          <w:rFonts w:ascii="Arial Narrow" w:hAnsi="Arial Narrow" w:cs="Calibri"/>
          <w:bCs/>
          <w:i/>
          <w:iCs/>
          <w:sz w:val="22"/>
          <w:szCs w:val="22"/>
        </w:rPr>
        <w:t>HUD and the research team</w:t>
      </w:r>
      <w:r w:rsidRPr="005B4DFE" w:rsidR="00720371">
        <w:rPr>
          <w:rFonts w:ascii="Arial Narrow" w:hAnsi="Arial Narrow" w:cs="Calibri"/>
          <w:bCs/>
          <w:i/>
          <w:iCs/>
          <w:sz w:val="22"/>
          <w:szCs w:val="22"/>
        </w:rPr>
        <w:t xml:space="preserve"> welcome and are prepared to receive calls from individuals who are deaf or hard of hearing, as well as individuals with speech or communication disabilities. You can access free telephone and video relay services by calling 711.</w:t>
      </w:r>
    </w:p>
    <w:p w:rsidR="001E5941" w:rsidRPr="001E5941" w:rsidP="001E5941" w14:paraId="0850F26C" w14:textId="20BB71C0">
      <w:pPr>
        <w:pStyle w:val="Heading2"/>
      </w:pPr>
      <w:r>
        <w:t xml:space="preserve">EHV Initial Recruitment Email to </w:t>
      </w:r>
      <w:r w:rsidR="00902EC9">
        <w:t xml:space="preserve">PHA </w:t>
      </w:r>
      <w:r>
        <w:t>from SPR</w:t>
      </w:r>
    </w:p>
    <w:p w:rsidR="00902EC9" w:rsidRPr="005B4DFE" w:rsidP="00902EC9" w14:paraId="6615FA48" w14:textId="77777777">
      <w:pPr>
        <w:tabs>
          <w:tab w:val="left" w:pos="432"/>
        </w:tabs>
        <w:spacing w:after="240" w:line="240" w:lineRule="auto"/>
        <w:jc w:val="both"/>
        <w:rPr>
          <w:rFonts w:ascii="Arial Narrow" w:eastAsia="Times New Roman" w:hAnsi="Arial Narrow" w:cs="Calibri"/>
          <w:sz w:val="22"/>
          <w:szCs w:val="22"/>
          <w:lang w:val="en-US"/>
        </w:rPr>
      </w:pPr>
      <w:r w:rsidRPr="00AB56B0">
        <w:rPr>
          <w:rFonts w:ascii="Arial Narrow" w:eastAsia="Times New Roman" w:hAnsi="Arial Narrow" w:cs="Calibri"/>
          <w:sz w:val="22"/>
          <w:szCs w:val="22"/>
          <w:lang w:val="en-US"/>
        </w:rPr>
        <w:t>Dear [</w:t>
      </w:r>
      <w:r w:rsidRPr="00AB56B0">
        <w:rPr>
          <w:rFonts w:ascii="Arial Narrow" w:eastAsia="Times New Roman" w:hAnsi="Arial Narrow" w:cs="Calibri"/>
          <w:b/>
          <w:bCs/>
          <w:sz w:val="22"/>
          <w:szCs w:val="22"/>
          <w:lang w:val="en-US"/>
        </w:rPr>
        <w:t>PHA CONTACT</w:t>
      </w:r>
      <w:r w:rsidRPr="00AB56B0">
        <w:rPr>
          <w:rFonts w:ascii="Arial Narrow" w:eastAsia="Times New Roman" w:hAnsi="Arial Narrow" w:cs="Calibri"/>
          <w:sz w:val="22"/>
          <w:szCs w:val="22"/>
          <w:lang w:val="en-US"/>
        </w:rPr>
        <w:t>],</w:t>
      </w:r>
    </w:p>
    <w:p w:rsidR="00902EC9" w:rsidRPr="005B4DFE" w:rsidP="00902EC9" w14:paraId="742F8CD8" w14:textId="2804CD98">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I am writing to invite [</w:t>
      </w:r>
      <w:r w:rsidRPr="005B4DFE">
        <w:rPr>
          <w:rFonts w:ascii="Arial Narrow" w:eastAsia="Times New Roman" w:hAnsi="Arial Narrow" w:cs="Calibri"/>
          <w:b/>
          <w:sz w:val="22"/>
          <w:szCs w:val="22"/>
          <w:lang w:val="en-US"/>
        </w:rPr>
        <w:t>name of</w:t>
      </w:r>
      <w:r w:rsidRPr="005B4DFE">
        <w:rPr>
          <w:rFonts w:ascii="Arial Narrow" w:eastAsia="Times New Roman" w:hAnsi="Arial Narrow" w:cs="Calibri"/>
          <w:sz w:val="22"/>
          <w:szCs w:val="22"/>
          <w:lang w:val="en-US"/>
        </w:rPr>
        <w:t xml:space="preserve"> </w:t>
      </w:r>
      <w:r w:rsidRPr="005B4DFE">
        <w:rPr>
          <w:rFonts w:ascii="Arial Narrow" w:eastAsia="Times New Roman" w:hAnsi="Arial Narrow" w:cs="Calibri"/>
          <w:b/>
          <w:sz w:val="22"/>
          <w:szCs w:val="22"/>
          <w:lang w:val="en-US"/>
        </w:rPr>
        <w:t>PHA</w:t>
      </w:r>
      <w:r w:rsidRPr="005B4DFE">
        <w:rPr>
          <w:rFonts w:ascii="Arial Narrow" w:eastAsia="Times New Roman" w:hAnsi="Arial Narrow" w:cs="Calibri"/>
          <w:sz w:val="22"/>
          <w:szCs w:val="22"/>
          <w:lang w:val="en-US"/>
        </w:rPr>
        <w:t>] to participate in a 90-minute interview for the</w:t>
      </w:r>
      <w:r w:rsidRPr="005B4DFE">
        <w:rPr>
          <w:rFonts w:ascii="Arial Narrow" w:hAnsi="Arial Narrow"/>
          <w:sz w:val="22"/>
          <w:szCs w:val="22"/>
        </w:rPr>
        <w:t xml:space="preserve"> </w:t>
      </w:r>
      <w:r w:rsidRPr="005B4DFE">
        <w:rPr>
          <w:rFonts w:ascii="Arial Narrow" w:eastAsia="Times New Roman" w:hAnsi="Arial Narrow" w:cs="Calibri"/>
          <w:sz w:val="22"/>
          <w:szCs w:val="22"/>
          <w:lang w:val="en-US"/>
        </w:rPr>
        <w:t>Evaluation of Emergency Housing Voucher (EHV) Program.</w:t>
      </w:r>
      <w:r w:rsidRPr="005B4DFE">
        <w:rPr>
          <w:rFonts w:ascii="Arial Narrow" w:hAnsi="Arial Narrow" w:eastAsiaTheme="minorEastAsia" w:cs="Calibri"/>
          <w:sz w:val="22"/>
          <w:szCs w:val="22"/>
          <w:lang w:val="en-US"/>
        </w:rPr>
        <w:t xml:space="preserve"> </w:t>
      </w:r>
      <w:r w:rsidRPr="005B4DFE">
        <w:rPr>
          <w:rFonts w:ascii="Arial Narrow" w:eastAsia="Times New Roman" w:hAnsi="Arial Narrow" w:cs="Calibri"/>
          <w:sz w:val="22"/>
          <w:szCs w:val="22"/>
          <w:lang w:val="en-US"/>
        </w:rPr>
        <w:t xml:space="preserve">My company, Social Policy Research Associates (SPR), and our partner, Abt </w:t>
      </w:r>
      <w:r w:rsidRPr="005B4DFE" w:rsidR="000F4E9B">
        <w:rPr>
          <w:rFonts w:ascii="Arial Narrow" w:eastAsia="Times New Roman" w:hAnsi="Arial Narrow" w:cs="Calibri"/>
          <w:sz w:val="22"/>
          <w:szCs w:val="22"/>
          <w:lang w:val="en-US"/>
        </w:rPr>
        <w:t>Global</w:t>
      </w:r>
      <w:r w:rsidRPr="005B4DFE">
        <w:rPr>
          <w:rFonts w:ascii="Arial Narrow" w:eastAsia="Times New Roman" w:hAnsi="Arial Narrow" w:cs="Calibri"/>
          <w:sz w:val="22"/>
          <w:szCs w:val="22"/>
          <w:lang w:val="en-US"/>
        </w:rPr>
        <w:t xml:space="preserve">, </w:t>
      </w:r>
      <w:r w:rsidRPr="005B4DFE" w:rsidR="00A924A9">
        <w:rPr>
          <w:rFonts w:ascii="Arial Narrow" w:hAnsi="Arial Narrow" w:cs="Calibri"/>
          <w:sz w:val="22"/>
          <w:szCs w:val="22"/>
          <w:lang w:val="en-US"/>
        </w:rPr>
        <w:t xml:space="preserve">(“the research team”) </w:t>
      </w:r>
      <w:r w:rsidRPr="005B4DFE">
        <w:rPr>
          <w:rFonts w:ascii="Arial Narrow" w:eastAsia="Times New Roman" w:hAnsi="Arial Narrow" w:cs="Calibri"/>
          <w:sz w:val="22"/>
          <w:szCs w:val="22"/>
          <w:lang w:val="en-US"/>
        </w:rPr>
        <w:t xml:space="preserve">are conducting this study under a contract with the </w:t>
      </w:r>
      <w:r w:rsidRPr="005B4DFE">
        <w:rPr>
          <w:rFonts w:ascii="Arial Narrow" w:hAnsi="Arial Narrow" w:eastAsiaTheme="minorEastAsia" w:cs="Calibri"/>
          <w:sz w:val="22"/>
          <w:szCs w:val="22"/>
          <w:lang w:val="en-US"/>
        </w:rPr>
        <w:t xml:space="preserve">U.S. Department of Housing and Urban Development (HUD). A </w:t>
      </w:r>
      <w:r w:rsidRPr="005B4DFE">
        <w:rPr>
          <w:rFonts w:ascii="Arial Narrow" w:eastAsia="Times New Roman" w:hAnsi="Arial Narrow" w:cs="Calibri"/>
          <w:sz w:val="22"/>
          <w:szCs w:val="22"/>
          <w:lang w:val="en-US"/>
        </w:rPr>
        <w:t xml:space="preserve">description of the study and a letter of support from HUD are attached to this email. </w:t>
      </w:r>
    </w:p>
    <w:p w:rsidR="00902EC9" w:rsidRPr="005B4DFE" w:rsidP="00902EC9" w14:paraId="5F3B41DD" w14:textId="77777777">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 xml:space="preserve">As part of this study, we fielded a web-survey with every PHA that received an EHV allocation. </w:t>
      </w:r>
      <w:r w:rsidRPr="005B4DFE">
        <w:rPr>
          <w:rFonts w:ascii="Arial Narrow" w:hAnsi="Arial Narrow" w:eastAsiaTheme="minorEastAsia" w:cs="Calibri"/>
          <w:sz w:val="22"/>
          <w:szCs w:val="22"/>
          <w:lang w:val="en-US"/>
        </w:rPr>
        <w:t>Thank you for your agency’s participation in that survey, which you submitted on xx/xx/xx. [</w:t>
      </w:r>
      <w:r w:rsidRPr="005B4DFE">
        <w:rPr>
          <w:rFonts w:ascii="Arial Narrow" w:hAnsi="Arial Narrow" w:eastAsiaTheme="minorEastAsia" w:cs="Calibri"/>
          <w:b/>
          <w:sz w:val="22"/>
          <w:szCs w:val="22"/>
          <w:lang w:val="en-US"/>
        </w:rPr>
        <w:t>PHA name</w:t>
      </w:r>
      <w:r w:rsidRPr="005B4DFE">
        <w:rPr>
          <w:rFonts w:ascii="Arial Narrow" w:hAnsi="Arial Narrow" w:eastAsiaTheme="minorEastAsia" w:cs="Calibri"/>
          <w:sz w:val="22"/>
          <w:szCs w:val="22"/>
          <w:lang w:val="en-US"/>
        </w:rPr>
        <w:t xml:space="preserve">] is one of 25 PHAs selected to participate in a follow up phone interview to ask additional questions about your program and deepen our understanding of EHV implementation. We will also be inviting one of your partner organizations, such as the CoC or a VSP, to participate in a similar interview. </w:t>
      </w:r>
    </w:p>
    <w:p w:rsidR="00902EC9" w:rsidRPr="005B4DFE" w:rsidP="00902EC9" w14:paraId="7F5A9DD0" w14:textId="77777777">
      <w:pPr>
        <w:spacing w:after="160" w:line="240" w:lineRule="auto"/>
        <w:rPr>
          <w:rFonts w:ascii="Arial Narrow" w:hAnsi="Arial Narrow" w:cs="Calibri"/>
          <w:sz w:val="22"/>
          <w:szCs w:val="22"/>
        </w:rPr>
      </w:pPr>
      <w:r w:rsidRPr="005B4DFE">
        <w:rPr>
          <w:rFonts w:ascii="Arial Narrow" w:hAnsi="Arial Narrow" w:cs="Calibri"/>
          <w:sz w:val="22"/>
          <w:szCs w:val="22"/>
        </w:rPr>
        <w:t xml:space="preserve">Overall, the study has four main objectives: </w:t>
      </w:r>
    </w:p>
    <w:p w:rsidR="00902EC9" w:rsidRPr="005B4DFE" w:rsidP="00902EC9" w14:paraId="52652F4B" w14:textId="77777777">
      <w:pPr>
        <w:pStyle w:val="Bullet"/>
        <w:numPr>
          <w:ilvl w:val="0"/>
          <w:numId w:val="32"/>
        </w:numPr>
        <w:rPr>
          <w:rFonts w:ascii="Arial Narrow" w:hAnsi="Arial Narrow" w:cs="Calibri"/>
          <w:sz w:val="22"/>
          <w:szCs w:val="22"/>
        </w:rPr>
      </w:pPr>
      <w:r w:rsidRPr="005B4DFE">
        <w:rPr>
          <w:rFonts w:ascii="Arial Narrow" w:hAnsi="Arial Narrow" w:cs="Calibri"/>
          <w:sz w:val="22"/>
          <w:szCs w:val="22"/>
        </w:rPr>
        <w:t>Document how PHAs and CoCs structured and implemented their EHV programs, including the extent to which each of the four populations eligible for EHVs were served by the program and how each community prioritized EHV receipt among people currently or recently experiencing homelessness;</w:t>
      </w:r>
    </w:p>
    <w:p w:rsidR="00902EC9" w:rsidRPr="005B4DFE" w:rsidP="00902EC9" w14:paraId="0ED43E52" w14:textId="77777777">
      <w:pPr>
        <w:pStyle w:val="Bullet"/>
        <w:numPr>
          <w:ilvl w:val="0"/>
          <w:numId w:val="32"/>
        </w:numPr>
        <w:rPr>
          <w:rFonts w:ascii="Arial Narrow" w:hAnsi="Arial Narrow" w:cs="Calibri"/>
          <w:sz w:val="22"/>
          <w:szCs w:val="22"/>
        </w:rPr>
      </w:pPr>
      <w:r w:rsidRPr="005B4DFE">
        <w:rPr>
          <w:rFonts w:ascii="Arial Narrow" w:hAnsi="Arial Narrow" w:cs="Calibri"/>
          <w:sz w:val="22"/>
          <w:szCs w:val="22"/>
        </w:rPr>
        <w:t>Learn how PHAs applied administrative fees and chose among and implemented alternative program features and gaining the perspective of PHAs regarding their value;</w:t>
      </w:r>
    </w:p>
    <w:p w:rsidR="00902EC9" w:rsidRPr="005B4DFE" w:rsidP="00902EC9" w14:paraId="7F677CBE" w14:textId="77777777">
      <w:pPr>
        <w:pStyle w:val="Bullet"/>
        <w:numPr>
          <w:ilvl w:val="0"/>
          <w:numId w:val="32"/>
        </w:numPr>
        <w:rPr>
          <w:rFonts w:ascii="Arial Narrow" w:hAnsi="Arial Narrow" w:cs="Calibri"/>
          <w:sz w:val="22"/>
          <w:szCs w:val="22"/>
        </w:rPr>
      </w:pPr>
      <w:r w:rsidRPr="005B4DFE">
        <w:rPr>
          <w:rFonts w:ascii="Arial Narrow" w:hAnsi="Arial Narrow" w:cs="Calibri"/>
          <w:sz w:val="22"/>
          <w:szCs w:val="22"/>
        </w:rPr>
        <w:t>Detail the extent to which PHAs and CoCs considered and incorporated equity principles and approaches into their EHV programs, including the prioritization of households who most needed housing and incorporating people with lived experience of homelessness to inform the CoC’s prioritization strategy; and</w:t>
      </w:r>
    </w:p>
    <w:p w:rsidR="00902EC9" w:rsidRPr="005B4DFE" w:rsidP="00902EC9" w14:paraId="402984A0" w14:textId="77777777">
      <w:pPr>
        <w:pStyle w:val="Bullet"/>
        <w:numPr>
          <w:ilvl w:val="0"/>
          <w:numId w:val="32"/>
        </w:numPr>
        <w:rPr>
          <w:rFonts w:ascii="Arial Narrow" w:hAnsi="Arial Narrow" w:cs="Calibri"/>
          <w:sz w:val="22"/>
          <w:szCs w:val="22"/>
        </w:rPr>
      </w:pPr>
      <w:r w:rsidRPr="005B4DFE">
        <w:rPr>
          <w:rFonts w:ascii="Arial Narrow" w:hAnsi="Arial Narrow" w:cs="Calibri"/>
          <w:sz w:val="22"/>
          <w:szCs w:val="22"/>
        </w:rPr>
        <w:t xml:space="preserve">Describe the households that were referred to the PHAs and issued EHVs and their success rates and compare them and their success rates to households using HCVs. </w:t>
      </w:r>
    </w:p>
    <w:p w:rsidR="00902EC9" w:rsidRPr="00E61E5B" w:rsidP="00902EC9" w14:paraId="13D1D4DB" w14:textId="4B2FDEB5">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During the 90-minute interview, we will go into greater depth on the topics covered in the survey. We would like to include 1-</w:t>
      </w:r>
      <w:r w:rsidRPr="005B4DFE" w:rsidR="00A924A9">
        <w:rPr>
          <w:rFonts w:ascii="Arial Narrow" w:eastAsia="Times New Roman" w:hAnsi="Arial Narrow" w:cs="Calibri"/>
          <w:sz w:val="22"/>
          <w:szCs w:val="22"/>
          <w:lang w:val="en-US"/>
        </w:rPr>
        <w:t>2</w:t>
      </w:r>
      <w:r w:rsidRPr="005B4DFE">
        <w:rPr>
          <w:rFonts w:ascii="Arial Narrow" w:eastAsia="Times New Roman" w:hAnsi="Arial Narrow" w:cs="Calibri"/>
          <w:sz w:val="22"/>
          <w:szCs w:val="22"/>
          <w:lang w:val="en-US"/>
        </w:rPr>
        <w:t xml:space="preserve"> PHA staff members who were most involved with planning and implementing the EHV program so that we can discuss how your PHA approached various decisions. Participation is voluntary and we will not link names to any comments provided. </w:t>
      </w:r>
    </w:p>
    <w:p w:rsidR="008C40E7" w:rsidRPr="005B4DFE" w:rsidP="003B2120" w14:paraId="731CE55F" w14:textId="55C371E8">
      <w:pPr>
        <w:tabs>
          <w:tab w:val="left" w:pos="432"/>
        </w:tabs>
        <w:spacing w:after="240" w:line="240" w:lineRule="auto"/>
        <w:jc w:val="both"/>
      </w:pPr>
      <w:r w:rsidRPr="005B4DFE">
        <w:rPr>
          <w:rFonts w:ascii="Arial Narrow" w:hAnsi="Arial Narrow" w:cs="Calibri"/>
          <w:color w:val="000000"/>
          <w:sz w:val="22"/>
          <w:szCs w:val="22"/>
        </w:rPr>
        <w:t>We will provide reasonable accommodations for individuals with disabilities</w:t>
      </w:r>
      <w:r w:rsidRPr="005B4DFE" w:rsidR="0079569D">
        <w:rPr>
          <w:rFonts w:ascii="Arial Narrow" w:hAnsi="Arial Narrow" w:cs="Calibri"/>
          <w:color w:val="000000"/>
          <w:sz w:val="22"/>
          <w:szCs w:val="22"/>
        </w:rPr>
        <w:t xml:space="preserve">. We will provide closed captioning and/or a sign language interpreter for anyone requesting such accommodations. We will use translation services as needed for individuals with Limited English Proficiency. </w:t>
      </w:r>
      <w:r w:rsidRPr="005B4DFE">
        <w:rPr>
          <w:rFonts w:ascii="Arial Narrow" w:hAnsi="Arial Narrow" w:cs="Calibri"/>
          <w:color w:val="000000"/>
          <w:sz w:val="22"/>
          <w:szCs w:val="22"/>
        </w:rPr>
        <w:t>If you require information to be presented in an accessible format, reasonable accommodations, or language assistance to participate in this study, please</w:t>
      </w:r>
      <w:r w:rsidRPr="005B4DFE" w:rsidR="00A45CD6">
        <w:rPr>
          <w:rFonts w:ascii="Arial Narrow" w:hAnsi="Arial Narrow" w:cs="Calibri"/>
          <w:color w:val="000000"/>
          <w:sz w:val="22"/>
          <w:szCs w:val="22"/>
        </w:rPr>
        <w:t xml:space="preserve"> respond to this email with your requested </w:t>
      </w:r>
      <w:r w:rsidRPr="005B4DFE" w:rsidR="00A45CD6">
        <w:rPr>
          <w:rFonts w:ascii="Arial Narrow" w:hAnsi="Arial Narrow" w:cs="Calibri"/>
          <w:color w:val="000000"/>
          <w:sz w:val="22"/>
          <w:szCs w:val="22"/>
        </w:rPr>
        <w:t>accomodations</w:t>
      </w:r>
      <w:r w:rsidRPr="005B4DFE" w:rsidR="00A45CD6">
        <w:rPr>
          <w:rFonts w:ascii="Arial Narrow" w:hAnsi="Arial Narrow" w:cs="Calibri"/>
          <w:color w:val="000000"/>
          <w:sz w:val="22"/>
          <w:szCs w:val="22"/>
        </w:rPr>
        <w:t xml:space="preserve"> or</w:t>
      </w:r>
      <w:r w:rsidRPr="005B4DFE">
        <w:rPr>
          <w:rFonts w:ascii="Arial Narrow" w:hAnsi="Arial Narrow" w:cs="Calibri"/>
          <w:color w:val="000000"/>
          <w:sz w:val="22"/>
          <w:szCs w:val="22"/>
        </w:rPr>
        <w:t xml:space="preserve"> </w:t>
      </w:r>
      <w:r w:rsidRPr="005B4DFE" w:rsidR="00130509">
        <w:rPr>
          <w:rFonts w:ascii="Arial Narrow" w:hAnsi="Arial Narrow" w:cs="Calibri"/>
          <w:color w:val="000000"/>
          <w:sz w:val="22"/>
          <w:szCs w:val="22"/>
        </w:rPr>
        <w:t xml:space="preserve">contact [INSERT STAFF CONTACT], the </w:t>
      </w:r>
      <w:r w:rsidRPr="005B4DFE" w:rsidR="005F3124">
        <w:rPr>
          <w:rFonts w:ascii="Arial Narrow" w:hAnsi="Arial Narrow" w:cs="Calibri"/>
          <w:color w:val="000000"/>
          <w:sz w:val="22"/>
          <w:szCs w:val="22"/>
        </w:rPr>
        <w:t>[STAFF TITLE/ROLE]</w:t>
      </w:r>
      <w:r w:rsidRPr="005B4DFE" w:rsidR="00130509">
        <w:rPr>
          <w:rFonts w:ascii="Arial Narrow" w:hAnsi="Arial Narrow" w:cs="Calibri"/>
          <w:color w:val="000000"/>
          <w:sz w:val="22"/>
          <w:szCs w:val="22"/>
        </w:rPr>
        <w:t xml:space="preserve">, </w:t>
      </w:r>
      <w:r w:rsidRPr="005B4DFE">
        <w:rPr>
          <w:rFonts w:ascii="Arial Narrow" w:hAnsi="Arial Narrow" w:cs="Calibri"/>
          <w:color w:val="000000"/>
          <w:sz w:val="22"/>
          <w:szCs w:val="22"/>
        </w:rPr>
        <w:t>by phone at (XXX) XXX-XXXX or by email at [INSERT EMAIL ADDRESS].</w:t>
      </w:r>
    </w:p>
    <w:p w:rsidR="00902EC9" w:rsidRPr="005B4DFE" w:rsidP="00902EC9" w14:paraId="73DF8A28" w14:textId="77777777">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If you are willing to participate, please let us know who will attend and which of the following days and times work best for this call:</w:t>
      </w:r>
    </w:p>
    <w:p w:rsidR="00902EC9" w:rsidRPr="005B4DFE" w:rsidP="00902EC9" w14:paraId="61C40E00" w14:textId="77777777">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w:t>
      </w:r>
      <w:r w:rsidRPr="005B4DFE">
        <w:rPr>
          <w:rFonts w:ascii="Arial Narrow" w:eastAsia="Times New Roman" w:hAnsi="Arial Narrow" w:cs="Calibri"/>
          <w:b/>
          <w:sz w:val="22"/>
          <w:szCs w:val="22"/>
          <w:lang w:val="en-US"/>
        </w:rPr>
        <w:t>INTERVIEWER TO LIST SEVERAL DAYS/TIMES THAT WORK FOR THEM, INCLUDING THE TIME ZONE</w:t>
      </w:r>
      <w:r w:rsidRPr="005B4DFE">
        <w:rPr>
          <w:rFonts w:ascii="Arial Narrow" w:eastAsia="Times New Roman" w:hAnsi="Arial Narrow" w:cs="Calibri"/>
          <w:sz w:val="22"/>
          <w:szCs w:val="22"/>
          <w:lang w:val="en-US"/>
        </w:rPr>
        <w:t>]</w:t>
      </w:r>
    </w:p>
    <w:p w:rsidR="00902EC9" w:rsidRPr="005B4DFE" w:rsidP="00902EC9" w14:paraId="3959FE60" w14:textId="77777777">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Thank you in advance for your consideration. We look forward to talking with you and hope you will participate in this very important study activity. If you have questions, please feel free to contact me at [</w:t>
      </w:r>
      <w:r w:rsidRPr="005B4DFE">
        <w:rPr>
          <w:rFonts w:ascii="Arial Narrow" w:eastAsia="Times New Roman" w:hAnsi="Arial Narrow" w:cs="Calibri"/>
          <w:b/>
          <w:sz w:val="22"/>
          <w:szCs w:val="22"/>
          <w:lang w:val="en-US"/>
        </w:rPr>
        <w:t>phone number</w:t>
      </w:r>
      <w:r w:rsidRPr="005B4DFE">
        <w:rPr>
          <w:rFonts w:ascii="Arial Narrow" w:eastAsia="Times New Roman" w:hAnsi="Arial Narrow" w:cs="Calibri"/>
          <w:sz w:val="22"/>
          <w:szCs w:val="22"/>
          <w:lang w:val="en-US"/>
        </w:rPr>
        <w:t xml:space="preserve">] or via email. </w:t>
      </w:r>
    </w:p>
    <w:p w:rsidR="00902EC9" w:rsidRPr="005B4DFE" w:rsidP="00902EC9" w14:paraId="4C8083B0" w14:textId="77777777">
      <w:pPr>
        <w:tabs>
          <w:tab w:val="left" w:pos="432"/>
        </w:tabs>
        <w:spacing w:after="240" w:line="240" w:lineRule="auto"/>
        <w:ind w:firstLine="432"/>
        <w:jc w:val="both"/>
        <w:rPr>
          <w:rFonts w:ascii="Arial Narrow" w:eastAsia="Times New Roman" w:hAnsi="Arial Narrow" w:cs="Calibri"/>
          <w:sz w:val="22"/>
          <w:szCs w:val="22"/>
          <w:lang w:val="en-US"/>
        </w:rPr>
      </w:pPr>
    </w:p>
    <w:p w:rsidR="00902EC9" w:rsidRPr="005B4DFE" w:rsidP="00902EC9" w14:paraId="7948D678" w14:textId="77777777">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sz w:val="22"/>
          <w:szCs w:val="22"/>
          <w:lang w:val="en-US"/>
        </w:rPr>
        <w:t>Sincerely,</w:t>
      </w:r>
    </w:p>
    <w:p w:rsidR="00951DC1" w:rsidRPr="005B4DFE" w:rsidP="00951DC1" w14:paraId="622B9F6C" w14:textId="3962D021">
      <w:pPr>
        <w:tabs>
          <w:tab w:val="left" w:pos="432"/>
        </w:tabs>
        <w:spacing w:after="240" w:line="240" w:lineRule="auto"/>
        <w:jc w:val="both"/>
        <w:rPr>
          <w:rFonts w:ascii="Arial Narrow" w:eastAsia="Times New Roman" w:hAnsi="Arial Narrow" w:cs="Calibri"/>
          <w:sz w:val="22"/>
          <w:szCs w:val="22"/>
          <w:lang w:val="en-US"/>
        </w:rPr>
      </w:pPr>
      <w:r w:rsidRPr="005B4DFE">
        <w:rPr>
          <w:rFonts w:ascii="Arial Narrow" w:eastAsia="Times New Roman" w:hAnsi="Arial Narrow" w:cs="Calibri"/>
          <w:b/>
          <w:bCs/>
          <w:sz w:val="22"/>
          <w:szCs w:val="22"/>
          <w:lang w:val="en-US"/>
        </w:rPr>
        <w:t>[Staff name</w:t>
      </w:r>
      <w:r w:rsidRPr="005B4DFE">
        <w:rPr>
          <w:rFonts w:ascii="Arial Narrow" w:eastAsia="Times New Roman" w:hAnsi="Arial Narrow" w:cs="Calibri"/>
          <w:sz w:val="22"/>
          <w:szCs w:val="22"/>
          <w:lang w:val="en-US"/>
        </w:rPr>
        <w:t xml:space="preserve">] </w:t>
      </w:r>
    </w:p>
    <w:p w:rsidR="001E5941" w:rsidRPr="005B4DFE" w:rsidP="006F7930" w14:paraId="445F6248" w14:textId="6C177BCB">
      <w:pPr>
        <w:tabs>
          <w:tab w:val="left" w:pos="432"/>
        </w:tabs>
        <w:spacing w:after="240" w:line="240" w:lineRule="auto"/>
        <w:jc w:val="both"/>
        <w:rPr>
          <w:rFonts w:ascii="Arial Narrow" w:eastAsia="Times New Roman" w:hAnsi="Arial Narrow" w:cs="Calibri"/>
          <w:sz w:val="22"/>
          <w:szCs w:val="22"/>
          <w:lang w:val="en-US"/>
        </w:rPr>
        <w:sectPr w:rsidSect="003341C2">
          <w:footerReference w:type="first" r:id="rId14"/>
          <w:pgSz w:w="12240" w:h="15840"/>
          <w:pgMar w:top="1440" w:right="1440" w:bottom="1440" w:left="1440" w:header="720" w:footer="720" w:gutter="0"/>
          <w:cols w:space="720"/>
          <w:titlePg/>
          <w:docGrid w:linePitch="326"/>
        </w:sectPr>
      </w:pPr>
      <w:r w:rsidRPr="005B4DFE">
        <w:rPr>
          <w:rFonts w:ascii="Arial Narrow" w:hAnsi="Arial Narrow" w:cs="Calibri"/>
          <w:bCs/>
          <w:i/>
          <w:iCs/>
          <w:sz w:val="22"/>
          <w:szCs w:val="22"/>
        </w:rPr>
        <w:t>We welcome and are prepared to receive calls from individuals who are deaf or hard of hearing, as well as individuals with speech or communication disabilities. You can access free telephone and video relay services by calling 711.</w:t>
      </w:r>
    </w:p>
    <w:p w:rsidR="001E5941" w:rsidP="001E5941" w14:paraId="08280792" w14:textId="52CDB0BD">
      <w:pPr>
        <w:pStyle w:val="Heading2"/>
      </w:pPr>
      <w:r>
        <w:t xml:space="preserve">EHV Study Description </w:t>
      </w:r>
    </w:p>
    <w:p w:rsidR="001E5941" w:rsidRPr="005B4DFE" w:rsidP="001E5941" w14:paraId="3C7BA9AE" w14:textId="77777777">
      <w:pPr>
        <w:rPr>
          <w:rFonts w:ascii="Arial Narrow" w:hAnsi="Arial Narrow" w:cs="Calibri"/>
          <w:sz w:val="22"/>
          <w:szCs w:val="22"/>
          <w:lang w:val="en-US"/>
        </w:rPr>
      </w:pPr>
      <w:r w:rsidRPr="005B4DFE">
        <w:rPr>
          <w:rFonts w:ascii="Arial Narrow" w:hAnsi="Arial Narrow" w:cs="Calibri"/>
          <w:sz w:val="22"/>
          <w:szCs w:val="22"/>
          <w:lang w:val="en-US"/>
        </w:rPr>
        <w:t xml:space="preserve">The Emergency Housing Voucher (EHV) program allocated EHVs to 611 Public Housing Agencies (PHAs) and their Continuums of Care (CoC) or other organization partners. It has provided about 70,000 new housing vouchers for qualifying individuals or families including those who are: 1) homeless; 2) at risk of homelessness; 3) fleeing, or attempting to flee, domestic violence, dating violence, sexual assault, stalking or human trafficking; or 4) recently homeless and for whom providing rental assistance would prevent the family’s homelessness or having high risk of housing instability. In addition to designating vouchers for these four target populations, the EHV program included several enhancements, such as required housing search assistance and additional incentives for landlords, that responded to current challenges identified in operating the Housing Choice Voucher (HCV) program. </w:t>
      </w:r>
    </w:p>
    <w:p w:rsidR="001E5941" w:rsidRPr="005B4DFE" w:rsidP="001E5941" w14:paraId="6F293C2B" w14:textId="77777777">
      <w:pPr>
        <w:rPr>
          <w:rFonts w:ascii="Arial Narrow" w:hAnsi="Arial Narrow" w:cs="Calibri"/>
          <w:sz w:val="22"/>
          <w:szCs w:val="22"/>
          <w:lang w:val="en-US"/>
        </w:rPr>
      </w:pPr>
      <w:r w:rsidRPr="005B4DFE">
        <w:rPr>
          <w:rFonts w:ascii="Arial Narrow" w:hAnsi="Arial Narrow" w:cs="Calibri"/>
          <w:sz w:val="22"/>
          <w:szCs w:val="22"/>
          <w:lang w:val="en-US"/>
        </w:rPr>
        <w:t>The U.S. Department of Housing and Urban Development (HUD) contracted with Social Policy Research Associates and Abt Global (“the research team”) to conduct a study of the EHV program. The goal of the study is to provide a broad overview of the EHV program nationally and to inform future HUD efforts to target vouchers towards households that are homeless or at risk of homelessness. The study will also help HUD assess the success of several novel components: the partnerships between PHAs and CoCs, enhanced administrative fees for PHAs, an aggressive lease-up timeline, and various waivers and alternative requirements.</w:t>
      </w:r>
    </w:p>
    <w:p w:rsidR="001E5941" w:rsidRPr="005B4DFE" w:rsidP="001E5941" w14:paraId="1BF63429" w14:textId="77777777">
      <w:pPr>
        <w:rPr>
          <w:rFonts w:ascii="Arial Narrow" w:hAnsi="Arial Narrow" w:cs="Calibri"/>
          <w:sz w:val="22"/>
          <w:szCs w:val="22"/>
          <w:lang w:val="en-US"/>
        </w:rPr>
      </w:pPr>
      <w:r w:rsidRPr="005B4DFE">
        <w:rPr>
          <w:rFonts w:ascii="Arial Narrow" w:hAnsi="Arial Narrow" w:cs="Calibri"/>
          <w:sz w:val="22"/>
          <w:szCs w:val="22"/>
          <w:lang w:val="en-US"/>
        </w:rPr>
        <w:t xml:space="preserve">More specifically, the four study objectives are as follows:  </w:t>
      </w:r>
    </w:p>
    <w:p w:rsidR="001E5941" w:rsidRPr="005B4DFE" w:rsidP="00942C6F" w14:paraId="4F3BCA02" w14:textId="77777777">
      <w:pPr>
        <w:pStyle w:val="Bullet"/>
        <w:numPr>
          <w:ilvl w:val="0"/>
          <w:numId w:val="33"/>
        </w:numPr>
        <w:rPr>
          <w:rFonts w:ascii="Arial Narrow" w:hAnsi="Arial Narrow" w:cs="Calibri"/>
          <w:sz w:val="22"/>
          <w:szCs w:val="22"/>
        </w:rPr>
      </w:pPr>
      <w:r w:rsidRPr="005B4DFE">
        <w:rPr>
          <w:rFonts w:ascii="Arial Narrow" w:hAnsi="Arial Narrow" w:cs="Calibri"/>
          <w:sz w:val="22"/>
          <w:szCs w:val="22"/>
        </w:rPr>
        <w:t>Document how PHAs and CoCs structured and implemented their EHV programs, including the extent to which each of the four populations eligible for EHVs were served by the program and how the CoC prioritized EHV receipt among people currently or recently experiencing homelessness;</w:t>
      </w:r>
    </w:p>
    <w:p w:rsidR="001E5941" w:rsidRPr="005B4DFE" w:rsidP="00942C6F" w14:paraId="43C182A5" w14:textId="77777777">
      <w:pPr>
        <w:pStyle w:val="Bullet"/>
        <w:numPr>
          <w:ilvl w:val="0"/>
          <w:numId w:val="33"/>
        </w:numPr>
        <w:rPr>
          <w:rFonts w:ascii="Arial Narrow" w:hAnsi="Arial Narrow" w:cs="Calibri"/>
          <w:sz w:val="22"/>
          <w:szCs w:val="22"/>
        </w:rPr>
      </w:pPr>
      <w:r w:rsidRPr="005B4DFE">
        <w:rPr>
          <w:rFonts w:ascii="Arial Narrow" w:hAnsi="Arial Narrow" w:cs="Calibri"/>
          <w:sz w:val="22"/>
          <w:szCs w:val="22"/>
        </w:rPr>
        <w:t>Learn how PHAs applied administrative fees and chose among and implemented alternative program features and gaining the perspective of PHAs regarding their value;</w:t>
      </w:r>
    </w:p>
    <w:p w:rsidR="001E5941" w:rsidRPr="005B4DFE" w:rsidP="00942C6F" w14:paraId="71BDDE90" w14:textId="77777777">
      <w:pPr>
        <w:pStyle w:val="Bullet"/>
        <w:numPr>
          <w:ilvl w:val="0"/>
          <w:numId w:val="33"/>
        </w:numPr>
        <w:rPr>
          <w:rFonts w:ascii="Arial Narrow" w:hAnsi="Arial Narrow" w:cs="Calibri"/>
          <w:sz w:val="22"/>
          <w:szCs w:val="22"/>
        </w:rPr>
      </w:pPr>
      <w:r w:rsidRPr="005B4DFE">
        <w:rPr>
          <w:rFonts w:ascii="Arial Narrow" w:hAnsi="Arial Narrow" w:cs="Calibri"/>
          <w:sz w:val="22"/>
          <w:szCs w:val="22"/>
        </w:rPr>
        <w:t>Detail the extent to which PHAs and CoCs considered and incorporated equity principles and approaches into their EHV programs, including the prioritization of households who most needed housing and incorporating people with lived experience of homelessness to inform the CoC’s prioritization strategy; and</w:t>
      </w:r>
    </w:p>
    <w:p w:rsidR="001E5941" w:rsidRPr="005B4DFE" w:rsidP="00942C6F" w14:paraId="1C10265D" w14:textId="77777777">
      <w:pPr>
        <w:pStyle w:val="Bullet"/>
        <w:numPr>
          <w:ilvl w:val="0"/>
          <w:numId w:val="33"/>
        </w:numPr>
        <w:rPr>
          <w:rFonts w:ascii="Arial Narrow" w:hAnsi="Arial Narrow" w:cs="Calibri"/>
          <w:sz w:val="22"/>
          <w:szCs w:val="22"/>
        </w:rPr>
      </w:pPr>
      <w:r w:rsidRPr="005B4DFE">
        <w:rPr>
          <w:rFonts w:ascii="Arial Narrow" w:hAnsi="Arial Narrow" w:cs="Calibri"/>
          <w:sz w:val="22"/>
          <w:szCs w:val="22"/>
        </w:rPr>
        <w:t xml:space="preserve">Describe the households that were referred to the PHAs and issued EHVs and their success rates and compare them and their success rates to households using HCVs. </w:t>
      </w:r>
    </w:p>
    <w:p w:rsidR="001E5941" w:rsidRPr="005B4DFE" w:rsidP="001E5941" w14:paraId="329C6E6A" w14:textId="77777777">
      <w:pPr>
        <w:tabs>
          <w:tab w:val="left" w:pos="432"/>
        </w:tabs>
        <w:spacing w:after="240" w:line="240" w:lineRule="auto"/>
        <w:jc w:val="both"/>
        <w:rPr>
          <w:rFonts w:ascii="Arial Narrow" w:eastAsia="Times New Roman" w:hAnsi="Arial Narrow" w:cs="Calibri"/>
          <w:color w:val="1A1818"/>
          <w:sz w:val="22"/>
          <w:szCs w:val="22"/>
        </w:rPr>
      </w:pPr>
      <w:r w:rsidRPr="005B4DFE">
        <w:rPr>
          <w:rFonts w:ascii="Arial Narrow" w:eastAsia="Times New Roman" w:hAnsi="Arial Narrow" w:cs="Calibri"/>
          <w:color w:val="1A1818"/>
          <w:sz w:val="22"/>
          <w:szCs w:val="22"/>
        </w:rPr>
        <w:t xml:space="preserve">The research team will collect different types of data to respond to HUD’s research questions and achieve the objectives, including:  </w:t>
      </w:r>
    </w:p>
    <w:p w:rsidR="001E5941" w:rsidRPr="005B4DFE" w:rsidP="001E5941" w14:paraId="3644ADED" w14:textId="77777777">
      <w:pPr>
        <w:numPr>
          <w:ilvl w:val="0"/>
          <w:numId w:val="26"/>
        </w:numPr>
        <w:tabs>
          <w:tab w:val="left" w:pos="432"/>
        </w:tabs>
        <w:spacing w:after="160" w:line="240" w:lineRule="auto"/>
        <w:jc w:val="both"/>
        <w:rPr>
          <w:rFonts w:ascii="Arial Narrow" w:eastAsia="Times New Roman" w:hAnsi="Arial Narrow" w:cs="Calibri"/>
          <w:color w:val="1A1818"/>
          <w:sz w:val="22"/>
          <w:szCs w:val="22"/>
        </w:rPr>
      </w:pPr>
      <w:r w:rsidRPr="005B4DFE">
        <w:rPr>
          <w:rFonts w:ascii="Arial Narrow" w:eastAsia="Times New Roman" w:hAnsi="Arial Narrow" w:cs="Calibri"/>
          <w:color w:val="1A1818"/>
          <w:sz w:val="22"/>
          <w:szCs w:val="22"/>
        </w:rPr>
        <w:t xml:space="preserve">A comprehensive review of </w:t>
      </w:r>
      <w:r w:rsidRPr="005B4DFE">
        <w:rPr>
          <w:rFonts w:ascii="Arial Narrow" w:eastAsia="Times New Roman" w:hAnsi="Arial Narrow" w:cs="Calibri"/>
          <w:color w:val="1A1818"/>
          <w:sz w:val="22"/>
          <w:szCs w:val="22"/>
          <w:lang w:val="en-US"/>
        </w:rPr>
        <w:t>multiple HUD administrative and publicly available data sets;</w:t>
      </w:r>
    </w:p>
    <w:p w:rsidR="001E5941" w:rsidRPr="005B4DFE" w:rsidP="001E5941" w14:paraId="03D139A3" w14:textId="77777777">
      <w:pPr>
        <w:numPr>
          <w:ilvl w:val="0"/>
          <w:numId w:val="26"/>
        </w:numPr>
        <w:tabs>
          <w:tab w:val="left" w:pos="432"/>
        </w:tabs>
        <w:spacing w:after="160" w:line="240" w:lineRule="auto"/>
        <w:jc w:val="both"/>
        <w:rPr>
          <w:rFonts w:ascii="Arial Narrow" w:eastAsia="Times New Roman" w:hAnsi="Arial Narrow" w:cs="Calibri"/>
          <w:color w:val="1A1818"/>
          <w:sz w:val="22"/>
          <w:szCs w:val="22"/>
        </w:rPr>
      </w:pPr>
      <w:r w:rsidRPr="005B4DFE">
        <w:rPr>
          <w:rFonts w:ascii="Arial Narrow" w:eastAsia="Times New Roman" w:hAnsi="Arial Narrow" w:cs="Calibri"/>
          <w:color w:val="1A1818"/>
          <w:sz w:val="22"/>
          <w:szCs w:val="22"/>
        </w:rPr>
        <w:t>A</w:t>
      </w:r>
      <w:r w:rsidRPr="005B4DFE">
        <w:rPr>
          <w:rFonts w:ascii="Arial Narrow" w:eastAsia="Times New Roman" w:hAnsi="Arial Narrow" w:cs="Calibri"/>
          <w:color w:val="1A1818"/>
          <w:sz w:val="22"/>
          <w:szCs w:val="22"/>
          <w:lang w:val="en-US"/>
        </w:rPr>
        <w:t xml:space="preserve"> nationwide web-survey fielded to all PHAs that received EHVs and their CoC partners; and </w:t>
      </w:r>
    </w:p>
    <w:p w:rsidR="001E5941" w:rsidRPr="005B4DFE" w:rsidP="001E5941" w14:paraId="0C9CE235" w14:textId="77777777">
      <w:pPr>
        <w:numPr>
          <w:ilvl w:val="0"/>
          <w:numId w:val="26"/>
        </w:numPr>
        <w:tabs>
          <w:tab w:val="left" w:pos="432"/>
        </w:tabs>
        <w:spacing w:after="240" w:line="240" w:lineRule="auto"/>
        <w:jc w:val="both"/>
        <w:rPr>
          <w:rFonts w:ascii="Arial Narrow" w:eastAsia="Times New Roman" w:hAnsi="Arial Narrow" w:cs="Calibri"/>
          <w:color w:val="1A1818"/>
          <w:sz w:val="22"/>
          <w:szCs w:val="22"/>
        </w:rPr>
      </w:pPr>
      <w:r w:rsidRPr="005B4DFE">
        <w:rPr>
          <w:rFonts w:ascii="Arial Narrow" w:eastAsia="Times New Roman" w:hAnsi="Arial Narrow" w:cs="Calibri"/>
          <w:color w:val="1A1818"/>
          <w:sz w:val="22"/>
          <w:szCs w:val="22"/>
        </w:rPr>
        <w:t xml:space="preserve">Follow-up telephone </w:t>
      </w:r>
      <w:r w:rsidRPr="005B4DFE">
        <w:rPr>
          <w:rFonts w:ascii="Arial Narrow" w:eastAsia="Times New Roman" w:hAnsi="Arial Narrow" w:cs="Calibri"/>
          <w:color w:val="1A1818"/>
          <w:sz w:val="22"/>
          <w:szCs w:val="22"/>
          <w:lang w:val="en-US"/>
        </w:rPr>
        <w:t>interviews with staff from PHAs and CoCs or other partners who managed EHV programs in 25 communities to gather additional, deeper knowledge of implementation experiences.</w:t>
      </w:r>
    </w:p>
    <w:p w:rsidR="001E5941" w:rsidRPr="005B4DFE" w:rsidP="001E5941" w14:paraId="799EC35F" w14:textId="77777777">
      <w:pPr>
        <w:tabs>
          <w:tab w:val="left" w:pos="432"/>
        </w:tabs>
        <w:spacing w:after="240" w:line="240" w:lineRule="auto"/>
        <w:jc w:val="both"/>
        <w:rPr>
          <w:rFonts w:ascii="Arial Narrow" w:eastAsia="Times New Roman" w:hAnsi="Arial Narrow" w:cs="Calibri"/>
          <w:color w:val="1A1818"/>
          <w:sz w:val="22"/>
          <w:szCs w:val="22"/>
        </w:rPr>
      </w:pPr>
      <w:r w:rsidRPr="005B4DFE">
        <w:rPr>
          <w:rFonts w:ascii="Arial Narrow" w:eastAsia="Times New Roman" w:hAnsi="Arial Narrow" w:cs="Calibri"/>
          <w:color w:val="1A1818"/>
          <w:sz w:val="22"/>
          <w:szCs w:val="22"/>
        </w:rPr>
        <w:t xml:space="preserve">The research team will report on key findings in a final report with the goal of informing future programs that provide rental assistance to people experiencing homelessness, as well as potential reforms to the ongoing HCV program. </w:t>
      </w:r>
    </w:p>
    <w:p w:rsidR="009E6CAD" w:rsidRPr="007658D8" w:rsidP="007658D8" w14:paraId="4CBE81E9" w14:textId="0DD76C97">
      <w:pPr>
        <w:tabs>
          <w:tab w:val="left" w:pos="432"/>
        </w:tabs>
        <w:spacing w:after="240" w:line="240" w:lineRule="auto"/>
        <w:jc w:val="both"/>
        <w:rPr>
          <w:rFonts w:ascii="Arial Narrow" w:hAnsi="Arial Narrow" w:cs="Calibri"/>
          <w:sz w:val="22"/>
          <w:szCs w:val="22"/>
        </w:rPr>
      </w:pPr>
      <w:r w:rsidRPr="005B4DFE">
        <w:rPr>
          <w:rFonts w:ascii="Arial Narrow" w:eastAsia="Times New Roman" w:hAnsi="Arial Narrow" w:cs="Calibri"/>
          <w:color w:val="1A1818"/>
          <w:sz w:val="22"/>
          <w:szCs w:val="22"/>
        </w:rPr>
        <w:t xml:space="preserve">For questions or concerns about the study please contact Anne Paprocki, SPR’s Project Director, by email at </w:t>
      </w:r>
      <w:hyperlink r:id="rId9" w:history="1">
        <w:r w:rsidRPr="005B4DFE">
          <w:rPr>
            <w:rStyle w:val="Hyperlink"/>
            <w:rFonts w:ascii="Arial Narrow" w:eastAsia="Times New Roman" w:hAnsi="Arial Narrow" w:cs="Calibri"/>
            <w:sz w:val="22"/>
            <w:szCs w:val="22"/>
          </w:rPr>
          <w:t>anne_paprocki@spra.com</w:t>
        </w:r>
      </w:hyperlink>
      <w:r w:rsidRPr="005B4DFE">
        <w:rPr>
          <w:rFonts w:ascii="Arial Narrow" w:eastAsia="Times New Roman" w:hAnsi="Arial Narrow" w:cs="Calibri"/>
          <w:color w:val="1A1818"/>
          <w:sz w:val="22"/>
          <w:szCs w:val="22"/>
        </w:rPr>
        <w:t xml:space="preserve"> </w:t>
      </w:r>
      <w:r w:rsidRPr="005B4DFE">
        <w:rPr>
          <w:rFonts w:ascii="Arial Narrow" w:eastAsia="Times New Roman" w:hAnsi="Arial Narrow" w:cs="Calibri"/>
          <w:sz w:val="22"/>
          <w:szCs w:val="22"/>
          <w:lang w:val="en-US"/>
        </w:rPr>
        <w:t>or by phone at (510) 768-</w:t>
      </w:r>
      <w:r w:rsidRPr="005B4DFE">
        <w:rPr>
          <w:rFonts w:ascii="Arial Narrow" w:eastAsia="Times New Roman" w:hAnsi="Arial Narrow" w:cs="Calibri"/>
          <w:color w:val="1A1818"/>
          <w:sz w:val="22"/>
          <w:szCs w:val="22"/>
        </w:rPr>
        <w:t xml:space="preserve">8499 or Jeffrey Chen, HUD’s Contracting Officer’s Representative (COR), by email at </w:t>
      </w:r>
      <w:hyperlink r:id="rId8" w:history="1">
        <w:r w:rsidRPr="005B4DFE">
          <w:rPr>
            <w:rStyle w:val="Hyperlink"/>
            <w:rFonts w:ascii="Arial Narrow" w:hAnsi="Arial Narrow" w:cs="Calibri"/>
            <w:sz w:val="22"/>
            <w:szCs w:val="22"/>
          </w:rPr>
          <w:t>Jeffrey.S.Chen@HUD.gov</w:t>
        </w:r>
      </w:hyperlink>
      <w:r w:rsidRPr="005B4DFE">
        <w:rPr>
          <w:rFonts w:ascii="Arial Narrow" w:eastAsia="Times New Roman" w:hAnsi="Arial Narrow" w:cs="Calibri"/>
          <w:color w:val="1A1818"/>
          <w:sz w:val="22"/>
          <w:szCs w:val="22"/>
        </w:rPr>
        <w:t xml:space="preserve"> or by phone at (212) 542-7422.</w:t>
      </w:r>
    </w:p>
    <w:sectPr w:rsidSect="003341C2">
      <w:footerReference w:type="first" r:id="rId15"/>
      <w:pgSz w:w="12240" w:h="15840"/>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592" w:rsidRPr="0026291A" w:rsidP="00723592" w14:paraId="5D3C2D05" w14:textId="77777777">
    <w:pPr>
      <w:rPr>
        <w:rFonts w:ascii="Arial Narrow" w:hAnsi="Arial Narrow" w:cs="Times New Roman"/>
        <w:sz w:val="22"/>
        <w:szCs w:val="22"/>
      </w:rPr>
    </w:pPr>
    <w:bookmarkStart w:id="0" w:name="_Hlk155163688"/>
    <w:r w:rsidRPr="0026291A">
      <w:rPr>
        <w:rFonts w:ascii="Arial Narrow" w:hAnsi="Arial Narrow" w:cs="Times New Roman"/>
        <w:b/>
        <w:bCs/>
        <w:sz w:val="22"/>
        <w:szCs w:val="22"/>
      </w:rPr>
      <w:t>PRA Burden Statement:</w:t>
    </w:r>
    <w:r w:rsidRPr="0026291A">
      <w:rPr>
        <w:rFonts w:ascii="Arial Narrow" w:hAnsi="Arial Narrow" w:cs="Times New Roman"/>
        <w:sz w:val="22"/>
        <w:szCs w:val="22"/>
      </w:rPr>
      <w:t xml:space="preserve"> The public reporting burden for this collection of information relating to the Evaluation of Emergency Housing Voucher (EHV) Program is estimated to average 15 minutes per respondent for outreach materials for phone/virtual interviews with PHA staff. These burden estimates include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451 7th St SW, Room 8210, Washington, DC 20410-5000 or email: </w:t>
    </w:r>
    <w:hyperlink r:id="rId1" w:history="1">
      <w:r w:rsidRPr="0026291A">
        <w:rPr>
          <w:rFonts w:ascii="Arial Narrow" w:hAnsi="Arial Narrow" w:cs="Times New Roman"/>
          <w:sz w:val="22"/>
          <w:szCs w:val="22"/>
        </w:rPr>
        <w:t>PaperworkReductionActOffice@hud.gov</w:t>
      </w:r>
    </w:hyperlink>
    <w:r w:rsidRPr="0026291A">
      <w:rPr>
        <w:rFonts w:ascii="Arial Narrow" w:hAnsi="Arial Narrow" w:cs="Times New Roman"/>
        <w:sz w:val="22"/>
        <w:szCs w:val="22"/>
      </w:rPr>
      <w:t>. Do not send completed forms to this address. This agency may not conduct or sponsor, and a person is not required to respond to, a collection of information unless the collection displays a valid OMB control number. HUD collects this information to examine the implementation and outcomes associated with the Emergency Housing Voucher (EHV) program, which was created under the American Rescue Plan Act (ARPA) of 2021, in response to the COVID-19 pandemic. HUD may use this information to help guide any future emergency housing voucher programs and the data could also inform possible changes to the HCV program to serve households who are experiencing or at risk of experiencing homelessness. This information is voluntary.  This information collected will be held confidential pursuant to 5 U.S.C. 552 (Freedom of Information Act), 5 U.S.C 552a (Privacy Act of 1974), and OMB Circular No. A-130.</w:t>
    </w:r>
  </w:p>
  <w:bookmarkEnd w:id="0"/>
  <w:p w:rsidR="00426F89" w:rsidRPr="00307890" w:rsidP="00AC6C90" w14:paraId="25F5D230" w14:textId="1BAA4F67">
    <w:pPr>
      <w:tabs>
        <w:tab w:val="center" w:pos="4680"/>
        <w:tab w:val="right" w:pos="9360"/>
      </w:tabs>
      <w:spacing w:line="240" w:lineRule="auto"/>
      <w:rPr>
        <w:rFonts w:ascii="Arial Narrow" w:hAnsi="Arial Narrow" w:cs="Times New Roman"/>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CCA" w:rsidRPr="001E5941" w:rsidP="00AC6C90" w14:paraId="28FDC044" w14:textId="3158385E">
    <w:pPr>
      <w:tabs>
        <w:tab w:val="center" w:pos="4680"/>
        <w:tab w:val="right" w:pos="9360"/>
      </w:tabs>
      <w:spacing w:line="240" w:lineRule="auto"/>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CCA" w:rsidRPr="001E5941" w:rsidP="00AC6C90" w14:paraId="762812B6" w14:textId="07D9EA0F">
    <w:pPr>
      <w:tabs>
        <w:tab w:val="center" w:pos="4680"/>
        <w:tab w:val="right" w:pos="9360"/>
      </w:tabs>
      <w:spacing w:line="240" w:lineRule="auto"/>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05125251"/>
      <w:docPartObj>
        <w:docPartGallery w:val="Page Numbers (Top of Page)"/>
        <w:docPartUnique/>
      </w:docPartObj>
    </w:sdtPr>
    <w:sdtEndPr>
      <w:rPr>
        <w:rStyle w:val="PageNumber"/>
      </w:rPr>
    </w:sdtEndPr>
    <w:sdtContent>
      <w:p w:rsidR="00D700C5" w:rsidP="000E3BD7" w14:paraId="656A2C93" w14:textId="7BFA79F1">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D700C5" w:rsidP="00D700C5" w14:paraId="4CED9D31" w14:textId="77777777">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21587912"/>
      <w:docPartObj>
        <w:docPartGallery w:val="Page Numbers (Top of Page)"/>
        <w:docPartUnique/>
      </w:docPartObj>
    </w:sdtPr>
    <w:sdtEndPr>
      <w:rPr>
        <w:rStyle w:val="PageNumber"/>
      </w:rPr>
    </w:sdtEndPr>
    <w:sdtContent>
      <w:p w:rsidR="00D700C5" w:rsidP="000E3BD7" w14:paraId="6B72116A" w14:textId="007FFA2C">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595ED9" w:rsidRPr="00595ED9" w:rsidP="00D700C5" w14:paraId="2A4F2B08" w14:textId="0B819B18">
    <w:pPr>
      <w:tabs>
        <w:tab w:val="center" w:pos="4680"/>
        <w:tab w:val="right" w:pos="9360"/>
      </w:tabs>
      <w:spacing w:after="0" w:line="240" w:lineRule="auto"/>
      <w:ind w:firstLine="360"/>
      <w:rPr>
        <w:rFonts w:ascii="Calibri" w:hAnsi="Calibri"/>
        <w:sz w:val="22"/>
        <w:szCs w:val="28"/>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2491140"/>
      <w:docPartObj>
        <w:docPartGallery w:val="Page Numbers (Top of Page)"/>
        <w:docPartUnique/>
      </w:docPartObj>
    </w:sdtPr>
    <w:sdtEndPr>
      <w:rPr>
        <w:rStyle w:val="PageNumber"/>
      </w:rPr>
    </w:sdtEndPr>
    <w:sdtContent>
      <w:p w:rsidR="00D700C5" w:rsidP="000E3BD7" w14:paraId="477FCA34" w14:textId="44DA1519">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4605" w:rsidRPr="00F849AB" w:rsidP="00D700C5" w14:paraId="20305507" w14:textId="73DDCEDE">
    <w:pPr>
      <w:tabs>
        <w:tab w:val="center" w:pos="4680"/>
        <w:tab w:val="right" w:pos="9360"/>
      </w:tabs>
      <w:spacing w:after="0" w:line="240" w:lineRule="auto"/>
      <w:ind w:firstLine="360"/>
      <w:jc w:val="right"/>
      <w:rPr>
        <w:rFonts w:ascii="Calibri" w:hAnsi="Calibri"/>
        <w:sz w:val="22"/>
        <w:szCs w:val="28"/>
        <w:lang w:val="en-US"/>
      </w:rPr>
    </w:pPr>
    <w:r w:rsidRPr="00F849AB">
      <w:rPr>
        <w:rFonts w:ascii="Calibri" w:hAnsi="Calibri"/>
        <w:sz w:val="22"/>
        <w:szCs w:val="28"/>
        <w:lang w:val="en-US"/>
      </w:rPr>
      <w:t xml:space="preserve">OMB Number: </w:t>
    </w:r>
    <w:r w:rsidR="004C18DC">
      <w:rPr>
        <w:rFonts w:ascii="Calibri" w:hAnsi="Calibri"/>
        <w:sz w:val="22"/>
        <w:szCs w:val="28"/>
        <w:lang w:val="en-US"/>
      </w:rPr>
      <w:t>XXXX</w:t>
    </w:r>
    <w:r w:rsidRPr="00F849AB">
      <w:rPr>
        <w:rFonts w:ascii="Calibri" w:hAnsi="Calibri"/>
        <w:sz w:val="22"/>
        <w:szCs w:val="28"/>
        <w:lang w:val="en-US"/>
      </w:rPr>
      <w:t>-XXXX</w:t>
    </w:r>
  </w:p>
  <w:p w:rsidR="00924605" w:rsidRPr="00595ED9" w:rsidP="00924605" w14:paraId="793A9E65" w14:textId="77777777">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lang w:val="en-US"/>
      </w:rPr>
      <w:tab/>
    </w:r>
    <w:r w:rsidRPr="00F849AB">
      <w:rPr>
        <w:rFonts w:ascii="Calibri" w:hAnsi="Calibri"/>
        <w:sz w:val="22"/>
        <w:szCs w:val="28"/>
        <w:lang w:val="en-US"/>
      </w:rPr>
      <w:tab/>
    </w:r>
    <w:r w:rsidRPr="00F849AB">
      <w:rPr>
        <w:rFonts w:ascii="Calibri" w:hAnsi="Calibri"/>
        <w:sz w:val="22"/>
        <w:szCs w:val="28"/>
        <w:lang w:val="fr-FR"/>
      </w:rPr>
      <w:t>EXPIRATION DATE : XX/XX/20XX</w:t>
    </w:r>
  </w:p>
  <w:p w:rsidR="00924605" w:rsidRPr="00924605" w14:paraId="1684F584"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1D6E8C"/>
    <w:multiLevelType w:val="hybridMultilevel"/>
    <w:tmpl w:val="8E887A7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4">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6">
    <w:nsid w:val="6B7D55B9"/>
    <w:multiLevelType w:val="hybridMultilevel"/>
    <w:tmpl w:val="067E50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8">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6FBC51AE"/>
    <w:multiLevelType w:val="hybridMultilevel"/>
    <w:tmpl w:val="128CD64A"/>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512A87"/>
    <w:multiLevelType w:val="hybridMultilevel"/>
    <w:tmpl w:val="067E50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32"/>
  </w:num>
  <w:num w:numId="3" w16cid:durableId="898710649">
    <w:abstractNumId w:val="28"/>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5"/>
  </w:num>
  <w:num w:numId="9" w16cid:durableId="705638462">
    <w:abstractNumId w:val="15"/>
  </w:num>
  <w:num w:numId="10" w16cid:durableId="2066634036">
    <w:abstractNumId w:val="8"/>
  </w:num>
  <w:num w:numId="11" w16cid:durableId="558176618">
    <w:abstractNumId w:val="11"/>
  </w:num>
  <w:num w:numId="12" w16cid:durableId="338653762">
    <w:abstractNumId w:val="23"/>
  </w:num>
  <w:num w:numId="13" w16cid:durableId="952712148">
    <w:abstractNumId w:val="27"/>
  </w:num>
  <w:num w:numId="14" w16cid:durableId="1766222628">
    <w:abstractNumId w:val="9"/>
  </w:num>
  <w:num w:numId="15" w16cid:durableId="1787962006">
    <w:abstractNumId w:val="22"/>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4"/>
  </w:num>
  <w:num w:numId="21" w16cid:durableId="1573155171">
    <w:abstractNumId w:val="6"/>
  </w:num>
  <w:num w:numId="22" w16cid:durableId="710350707">
    <w:abstractNumId w:val="21"/>
  </w:num>
  <w:num w:numId="23" w16cid:durableId="50081462">
    <w:abstractNumId w:val="5"/>
  </w:num>
  <w:num w:numId="24" w16cid:durableId="801112877">
    <w:abstractNumId w:val="20"/>
  </w:num>
  <w:num w:numId="25" w16cid:durableId="986595508">
    <w:abstractNumId w:val="31"/>
  </w:num>
  <w:num w:numId="26" w16cid:durableId="2140419782">
    <w:abstractNumId w:val="3"/>
  </w:num>
  <w:num w:numId="27" w16cid:durableId="724522401">
    <w:abstractNumId w:val="12"/>
  </w:num>
  <w:num w:numId="28" w16cid:durableId="1113793233">
    <w:abstractNumId w:val="17"/>
  </w:num>
  <w:num w:numId="29" w16cid:durableId="1791557757">
    <w:abstractNumId w:val="13"/>
  </w:num>
  <w:num w:numId="30" w16cid:durableId="1823808071">
    <w:abstractNumId w:val="19"/>
  </w:num>
  <w:num w:numId="31" w16cid:durableId="2053460371">
    <w:abstractNumId w:val="29"/>
  </w:num>
  <w:num w:numId="32" w16cid:durableId="818152390">
    <w:abstractNumId w:val="26"/>
  </w:num>
  <w:num w:numId="33" w16cid:durableId="7147011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37"/>
  <w:proofState w:spelling="clean" w:grammar="clean"/>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06935"/>
    <w:rsid w:val="000105A1"/>
    <w:rsid w:val="0001398A"/>
    <w:rsid w:val="000229B1"/>
    <w:rsid w:val="00023713"/>
    <w:rsid w:val="00027F2A"/>
    <w:rsid w:val="00033007"/>
    <w:rsid w:val="000341DF"/>
    <w:rsid w:val="000342A6"/>
    <w:rsid w:val="000342C9"/>
    <w:rsid w:val="000355EE"/>
    <w:rsid w:val="00042839"/>
    <w:rsid w:val="000445F0"/>
    <w:rsid w:val="000450E6"/>
    <w:rsid w:val="000450EE"/>
    <w:rsid w:val="00045A1D"/>
    <w:rsid w:val="00057423"/>
    <w:rsid w:val="00063D95"/>
    <w:rsid w:val="00063F00"/>
    <w:rsid w:val="00066568"/>
    <w:rsid w:val="00066A8C"/>
    <w:rsid w:val="00067B7D"/>
    <w:rsid w:val="000755A3"/>
    <w:rsid w:val="0007730C"/>
    <w:rsid w:val="00080A6F"/>
    <w:rsid w:val="000839E4"/>
    <w:rsid w:val="00086AE8"/>
    <w:rsid w:val="0009235F"/>
    <w:rsid w:val="00092D1C"/>
    <w:rsid w:val="000A498F"/>
    <w:rsid w:val="000A74DF"/>
    <w:rsid w:val="000B4518"/>
    <w:rsid w:val="000B4BE1"/>
    <w:rsid w:val="000C0127"/>
    <w:rsid w:val="000C092B"/>
    <w:rsid w:val="000C1E76"/>
    <w:rsid w:val="000C2BC4"/>
    <w:rsid w:val="000C390D"/>
    <w:rsid w:val="000C4CC6"/>
    <w:rsid w:val="000C5303"/>
    <w:rsid w:val="000C6FA5"/>
    <w:rsid w:val="000C74B2"/>
    <w:rsid w:val="000D0278"/>
    <w:rsid w:val="000D0468"/>
    <w:rsid w:val="000D4922"/>
    <w:rsid w:val="000D4DE2"/>
    <w:rsid w:val="000D649F"/>
    <w:rsid w:val="000D65BF"/>
    <w:rsid w:val="000D7A6C"/>
    <w:rsid w:val="000E2745"/>
    <w:rsid w:val="000E3BD7"/>
    <w:rsid w:val="000E78FC"/>
    <w:rsid w:val="000E7E20"/>
    <w:rsid w:val="000F00D4"/>
    <w:rsid w:val="000F031F"/>
    <w:rsid w:val="000F0CEE"/>
    <w:rsid w:val="000F224D"/>
    <w:rsid w:val="000F4505"/>
    <w:rsid w:val="000F4E9B"/>
    <w:rsid w:val="000F57DF"/>
    <w:rsid w:val="001046A3"/>
    <w:rsid w:val="00114731"/>
    <w:rsid w:val="001162ED"/>
    <w:rsid w:val="001163F0"/>
    <w:rsid w:val="00120EE0"/>
    <w:rsid w:val="00121377"/>
    <w:rsid w:val="00121482"/>
    <w:rsid w:val="00122638"/>
    <w:rsid w:val="00126B83"/>
    <w:rsid w:val="00127F79"/>
    <w:rsid w:val="00130509"/>
    <w:rsid w:val="00131ADD"/>
    <w:rsid w:val="00131E0F"/>
    <w:rsid w:val="00132244"/>
    <w:rsid w:val="00132F8B"/>
    <w:rsid w:val="001361B6"/>
    <w:rsid w:val="00142D30"/>
    <w:rsid w:val="00147428"/>
    <w:rsid w:val="00154DC3"/>
    <w:rsid w:val="001554AE"/>
    <w:rsid w:val="00155F9F"/>
    <w:rsid w:val="0016126C"/>
    <w:rsid w:val="00162CB1"/>
    <w:rsid w:val="00165A5C"/>
    <w:rsid w:val="001708D7"/>
    <w:rsid w:val="00170ECA"/>
    <w:rsid w:val="00171E6A"/>
    <w:rsid w:val="00172DA3"/>
    <w:rsid w:val="00175A85"/>
    <w:rsid w:val="00180A8A"/>
    <w:rsid w:val="00182037"/>
    <w:rsid w:val="00192F2C"/>
    <w:rsid w:val="00193C0B"/>
    <w:rsid w:val="001967C0"/>
    <w:rsid w:val="00196AF5"/>
    <w:rsid w:val="00197DF3"/>
    <w:rsid w:val="001A0ED4"/>
    <w:rsid w:val="001A4C3C"/>
    <w:rsid w:val="001B0DAD"/>
    <w:rsid w:val="001B1285"/>
    <w:rsid w:val="001B1CF0"/>
    <w:rsid w:val="001B2D20"/>
    <w:rsid w:val="001C1983"/>
    <w:rsid w:val="001C2911"/>
    <w:rsid w:val="001C2CAB"/>
    <w:rsid w:val="001D1ED5"/>
    <w:rsid w:val="001E2D08"/>
    <w:rsid w:val="001E5941"/>
    <w:rsid w:val="001E7B70"/>
    <w:rsid w:val="002035CD"/>
    <w:rsid w:val="00204244"/>
    <w:rsid w:val="002107AD"/>
    <w:rsid w:val="002109BE"/>
    <w:rsid w:val="00211795"/>
    <w:rsid w:val="00212629"/>
    <w:rsid w:val="00212E24"/>
    <w:rsid w:val="00216099"/>
    <w:rsid w:val="002217C1"/>
    <w:rsid w:val="00221915"/>
    <w:rsid w:val="00221F87"/>
    <w:rsid w:val="00226B5B"/>
    <w:rsid w:val="00230404"/>
    <w:rsid w:val="00236359"/>
    <w:rsid w:val="00240224"/>
    <w:rsid w:val="00242F9A"/>
    <w:rsid w:val="002433EA"/>
    <w:rsid w:val="00243541"/>
    <w:rsid w:val="00245907"/>
    <w:rsid w:val="00245B74"/>
    <w:rsid w:val="002507E2"/>
    <w:rsid w:val="002508C4"/>
    <w:rsid w:val="00250A36"/>
    <w:rsid w:val="002513FD"/>
    <w:rsid w:val="0025607A"/>
    <w:rsid w:val="0026291A"/>
    <w:rsid w:val="002644D6"/>
    <w:rsid w:val="0027276F"/>
    <w:rsid w:val="00277DA2"/>
    <w:rsid w:val="00280530"/>
    <w:rsid w:val="0028401E"/>
    <w:rsid w:val="00284CB1"/>
    <w:rsid w:val="0029039C"/>
    <w:rsid w:val="0029200B"/>
    <w:rsid w:val="00292835"/>
    <w:rsid w:val="00293E5B"/>
    <w:rsid w:val="00294B8C"/>
    <w:rsid w:val="0029505E"/>
    <w:rsid w:val="00297578"/>
    <w:rsid w:val="002A122E"/>
    <w:rsid w:val="002A530E"/>
    <w:rsid w:val="002A5507"/>
    <w:rsid w:val="002A63C8"/>
    <w:rsid w:val="002A7527"/>
    <w:rsid w:val="002B0360"/>
    <w:rsid w:val="002B38AD"/>
    <w:rsid w:val="002B6EBB"/>
    <w:rsid w:val="002B7474"/>
    <w:rsid w:val="002C35DC"/>
    <w:rsid w:val="002C38DF"/>
    <w:rsid w:val="002C538B"/>
    <w:rsid w:val="002C575A"/>
    <w:rsid w:val="002C6B3B"/>
    <w:rsid w:val="002C75E7"/>
    <w:rsid w:val="002D0C3B"/>
    <w:rsid w:val="002D0CFB"/>
    <w:rsid w:val="002D211C"/>
    <w:rsid w:val="002D3CD6"/>
    <w:rsid w:val="002D4650"/>
    <w:rsid w:val="002D4B10"/>
    <w:rsid w:val="002E2571"/>
    <w:rsid w:val="002F283F"/>
    <w:rsid w:val="00300367"/>
    <w:rsid w:val="00300836"/>
    <w:rsid w:val="00303290"/>
    <w:rsid w:val="00303CE2"/>
    <w:rsid w:val="003040A5"/>
    <w:rsid w:val="00304B7E"/>
    <w:rsid w:val="00307890"/>
    <w:rsid w:val="00311874"/>
    <w:rsid w:val="00313CD5"/>
    <w:rsid w:val="00313FED"/>
    <w:rsid w:val="003173B9"/>
    <w:rsid w:val="00317455"/>
    <w:rsid w:val="00326B00"/>
    <w:rsid w:val="00327E28"/>
    <w:rsid w:val="00333AC8"/>
    <w:rsid w:val="003341C2"/>
    <w:rsid w:val="00347237"/>
    <w:rsid w:val="00361240"/>
    <w:rsid w:val="003677AB"/>
    <w:rsid w:val="00372795"/>
    <w:rsid w:val="00377626"/>
    <w:rsid w:val="00386BF8"/>
    <w:rsid w:val="0038719F"/>
    <w:rsid w:val="00387A49"/>
    <w:rsid w:val="00396D7D"/>
    <w:rsid w:val="00397A30"/>
    <w:rsid w:val="003A229A"/>
    <w:rsid w:val="003A2F8F"/>
    <w:rsid w:val="003A45EA"/>
    <w:rsid w:val="003A4DEA"/>
    <w:rsid w:val="003A5957"/>
    <w:rsid w:val="003A72EE"/>
    <w:rsid w:val="003B2120"/>
    <w:rsid w:val="003B5B56"/>
    <w:rsid w:val="003B7E7C"/>
    <w:rsid w:val="003C1165"/>
    <w:rsid w:val="003C1619"/>
    <w:rsid w:val="003C4529"/>
    <w:rsid w:val="003C7959"/>
    <w:rsid w:val="003D0E3E"/>
    <w:rsid w:val="003D15D9"/>
    <w:rsid w:val="003D737D"/>
    <w:rsid w:val="003E0DE5"/>
    <w:rsid w:val="003E2425"/>
    <w:rsid w:val="003E6C7B"/>
    <w:rsid w:val="003F19A8"/>
    <w:rsid w:val="003F2561"/>
    <w:rsid w:val="003F35CD"/>
    <w:rsid w:val="003F4565"/>
    <w:rsid w:val="00405311"/>
    <w:rsid w:val="004056A6"/>
    <w:rsid w:val="004110F5"/>
    <w:rsid w:val="0041112B"/>
    <w:rsid w:val="00411F4B"/>
    <w:rsid w:val="00414187"/>
    <w:rsid w:val="004142E7"/>
    <w:rsid w:val="00417EB8"/>
    <w:rsid w:val="00421EA6"/>
    <w:rsid w:val="0042397A"/>
    <w:rsid w:val="00423CC3"/>
    <w:rsid w:val="00426F89"/>
    <w:rsid w:val="0042754B"/>
    <w:rsid w:val="0043020B"/>
    <w:rsid w:val="00430772"/>
    <w:rsid w:val="0043182B"/>
    <w:rsid w:val="00433CD6"/>
    <w:rsid w:val="00441A93"/>
    <w:rsid w:val="00443C74"/>
    <w:rsid w:val="00445AD7"/>
    <w:rsid w:val="00447E65"/>
    <w:rsid w:val="004500F6"/>
    <w:rsid w:val="00450CFA"/>
    <w:rsid w:val="00454D91"/>
    <w:rsid w:val="0045638D"/>
    <w:rsid w:val="00462A05"/>
    <w:rsid w:val="004655A2"/>
    <w:rsid w:val="00466F57"/>
    <w:rsid w:val="00470DD2"/>
    <w:rsid w:val="00471DA9"/>
    <w:rsid w:val="0047384D"/>
    <w:rsid w:val="004755BA"/>
    <w:rsid w:val="0047750A"/>
    <w:rsid w:val="00484A47"/>
    <w:rsid w:val="0048737D"/>
    <w:rsid w:val="004900D7"/>
    <w:rsid w:val="0049145C"/>
    <w:rsid w:val="00494AA0"/>
    <w:rsid w:val="00495B9C"/>
    <w:rsid w:val="004A1C2E"/>
    <w:rsid w:val="004A37F9"/>
    <w:rsid w:val="004A4362"/>
    <w:rsid w:val="004A459E"/>
    <w:rsid w:val="004A5DB9"/>
    <w:rsid w:val="004A7763"/>
    <w:rsid w:val="004B0BFA"/>
    <w:rsid w:val="004B12C7"/>
    <w:rsid w:val="004B28DD"/>
    <w:rsid w:val="004C0C89"/>
    <w:rsid w:val="004C18DC"/>
    <w:rsid w:val="004C7561"/>
    <w:rsid w:val="004D03AA"/>
    <w:rsid w:val="004D0B92"/>
    <w:rsid w:val="004D20D1"/>
    <w:rsid w:val="004D317C"/>
    <w:rsid w:val="004E3C23"/>
    <w:rsid w:val="004E7C67"/>
    <w:rsid w:val="004F5484"/>
    <w:rsid w:val="005001DE"/>
    <w:rsid w:val="00500337"/>
    <w:rsid w:val="00507652"/>
    <w:rsid w:val="00510197"/>
    <w:rsid w:val="005125F2"/>
    <w:rsid w:val="00513697"/>
    <w:rsid w:val="00514C25"/>
    <w:rsid w:val="00522173"/>
    <w:rsid w:val="0052676D"/>
    <w:rsid w:val="00526F11"/>
    <w:rsid w:val="00531663"/>
    <w:rsid w:val="00534532"/>
    <w:rsid w:val="00536A00"/>
    <w:rsid w:val="00536F74"/>
    <w:rsid w:val="00541D05"/>
    <w:rsid w:val="005423A5"/>
    <w:rsid w:val="00543FDF"/>
    <w:rsid w:val="00545C3B"/>
    <w:rsid w:val="00545C50"/>
    <w:rsid w:val="005475F1"/>
    <w:rsid w:val="00550028"/>
    <w:rsid w:val="0055195F"/>
    <w:rsid w:val="005627DD"/>
    <w:rsid w:val="00565C49"/>
    <w:rsid w:val="00565D82"/>
    <w:rsid w:val="00572282"/>
    <w:rsid w:val="00572D5C"/>
    <w:rsid w:val="00574C5A"/>
    <w:rsid w:val="00574D05"/>
    <w:rsid w:val="00575C91"/>
    <w:rsid w:val="00576B46"/>
    <w:rsid w:val="00577821"/>
    <w:rsid w:val="0058425E"/>
    <w:rsid w:val="0058445F"/>
    <w:rsid w:val="00585810"/>
    <w:rsid w:val="005914D6"/>
    <w:rsid w:val="005927F6"/>
    <w:rsid w:val="00595ED9"/>
    <w:rsid w:val="0059687E"/>
    <w:rsid w:val="00597654"/>
    <w:rsid w:val="005976A3"/>
    <w:rsid w:val="00597AEA"/>
    <w:rsid w:val="005A0360"/>
    <w:rsid w:val="005A1CFD"/>
    <w:rsid w:val="005A4D24"/>
    <w:rsid w:val="005A7458"/>
    <w:rsid w:val="005B2B79"/>
    <w:rsid w:val="005B4DFE"/>
    <w:rsid w:val="005B620E"/>
    <w:rsid w:val="005B7E88"/>
    <w:rsid w:val="005C4A09"/>
    <w:rsid w:val="005C773D"/>
    <w:rsid w:val="005D0708"/>
    <w:rsid w:val="005D22C2"/>
    <w:rsid w:val="005D69C2"/>
    <w:rsid w:val="005D77FD"/>
    <w:rsid w:val="005E1940"/>
    <w:rsid w:val="005E2D38"/>
    <w:rsid w:val="005E5267"/>
    <w:rsid w:val="005E52C7"/>
    <w:rsid w:val="005F0182"/>
    <w:rsid w:val="005F3124"/>
    <w:rsid w:val="005F4D84"/>
    <w:rsid w:val="005F6483"/>
    <w:rsid w:val="005F6807"/>
    <w:rsid w:val="0060048D"/>
    <w:rsid w:val="00600D14"/>
    <w:rsid w:val="00615433"/>
    <w:rsid w:val="00615AE7"/>
    <w:rsid w:val="00616E2A"/>
    <w:rsid w:val="00617E67"/>
    <w:rsid w:val="00620E5D"/>
    <w:rsid w:val="0062218B"/>
    <w:rsid w:val="00635273"/>
    <w:rsid w:val="0064039C"/>
    <w:rsid w:val="0064671E"/>
    <w:rsid w:val="006565B8"/>
    <w:rsid w:val="00661501"/>
    <w:rsid w:val="006632A3"/>
    <w:rsid w:val="00663D4D"/>
    <w:rsid w:val="006702D6"/>
    <w:rsid w:val="0067140C"/>
    <w:rsid w:val="00673A73"/>
    <w:rsid w:val="006750F7"/>
    <w:rsid w:val="00675F1E"/>
    <w:rsid w:val="00676E44"/>
    <w:rsid w:val="006818BC"/>
    <w:rsid w:val="00681E4A"/>
    <w:rsid w:val="00684DA9"/>
    <w:rsid w:val="0068592B"/>
    <w:rsid w:val="00690491"/>
    <w:rsid w:val="00690AA4"/>
    <w:rsid w:val="006A20C5"/>
    <w:rsid w:val="006B030E"/>
    <w:rsid w:val="006B04E0"/>
    <w:rsid w:val="006B0AA4"/>
    <w:rsid w:val="006B21B1"/>
    <w:rsid w:val="006B4E28"/>
    <w:rsid w:val="006B57D5"/>
    <w:rsid w:val="006B5D07"/>
    <w:rsid w:val="006C336E"/>
    <w:rsid w:val="006C419A"/>
    <w:rsid w:val="006C6143"/>
    <w:rsid w:val="006D1279"/>
    <w:rsid w:val="006D3872"/>
    <w:rsid w:val="006D57E0"/>
    <w:rsid w:val="006D68DA"/>
    <w:rsid w:val="006D6D3A"/>
    <w:rsid w:val="006E3715"/>
    <w:rsid w:val="006F0A63"/>
    <w:rsid w:val="006F5B55"/>
    <w:rsid w:val="006F748A"/>
    <w:rsid w:val="006F7930"/>
    <w:rsid w:val="00700050"/>
    <w:rsid w:val="00703B5B"/>
    <w:rsid w:val="0070618C"/>
    <w:rsid w:val="007136A6"/>
    <w:rsid w:val="00720371"/>
    <w:rsid w:val="00723592"/>
    <w:rsid w:val="00726209"/>
    <w:rsid w:val="00726FCE"/>
    <w:rsid w:val="007343C9"/>
    <w:rsid w:val="00734588"/>
    <w:rsid w:val="00734E64"/>
    <w:rsid w:val="007354D2"/>
    <w:rsid w:val="00742EA7"/>
    <w:rsid w:val="00744E05"/>
    <w:rsid w:val="00752C75"/>
    <w:rsid w:val="0075596E"/>
    <w:rsid w:val="00756DEE"/>
    <w:rsid w:val="00757AB9"/>
    <w:rsid w:val="00757B91"/>
    <w:rsid w:val="00761B85"/>
    <w:rsid w:val="007643B8"/>
    <w:rsid w:val="007658D8"/>
    <w:rsid w:val="00771963"/>
    <w:rsid w:val="00774043"/>
    <w:rsid w:val="0077530B"/>
    <w:rsid w:val="00775498"/>
    <w:rsid w:val="007803AB"/>
    <w:rsid w:val="00781B84"/>
    <w:rsid w:val="00782648"/>
    <w:rsid w:val="00782ACD"/>
    <w:rsid w:val="00784D8F"/>
    <w:rsid w:val="00785C92"/>
    <w:rsid w:val="00792F03"/>
    <w:rsid w:val="0079432C"/>
    <w:rsid w:val="00794687"/>
    <w:rsid w:val="0079569D"/>
    <w:rsid w:val="007967D6"/>
    <w:rsid w:val="007A6B63"/>
    <w:rsid w:val="007A7F87"/>
    <w:rsid w:val="007B49CD"/>
    <w:rsid w:val="007B5E96"/>
    <w:rsid w:val="007B68D1"/>
    <w:rsid w:val="007C0971"/>
    <w:rsid w:val="007C1ADD"/>
    <w:rsid w:val="007C1CAA"/>
    <w:rsid w:val="007C486E"/>
    <w:rsid w:val="007C4933"/>
    <w:rsid w:val="007D5C75"/>
    <w:rsid w:val="007D5ED9"/>
    <w:rsid w:val="007D7483"/>
    <w:rsid w:val="007E1EBE"/>
    <w:rsid w:val="007E2F12"/>
    <w:rsid w:val="007E35CF"/>
    <w:rsid w:val="007E6263"/>
    <w:rsid w:val="007E69B5"/>
    <w:rsid w:val="007F2CFE"/>
    <w:rsid w:val="007F7565"/>
    <w:rsid w:val="00801A86"/>
    <w:rsid w:val="00804965"/>
    <w:rsid w:val="00805660"/>
    <w:rsid w:val="008073AD"/>
    <w:rsid w:val="00807D4B"/>
    <w:rsid w:val="00812216"/>
    <w:rsid w:val="008133DE"/>
    <w:rsid w:val="00817317"/>
    <w:rsid w:val="00820130"/>
    <w:rsid w:val="00822358"/>
    <w:rsid w:val="00822597"/>
    <w:rsid w:val="00822BE0"/>
    <w:rsid w:val="00826C17"/>
    <w:rsid w:val="00827083"/>
    <w:rsid w:val="0083685F"/>
    <w:rsid w:val="00841ED9"/>
    <w:rsid w:val="00845C5A"/>
    <w:rsid w:val="00847DA4"/>
    <w:rsid w:val="008506B3"/>
    <w:rsid w:val="00854EA9"/>
    <w:rsid w:val="00855178"/>
    <w:rsid w:val="008559B8"/>
    <w:rsid w:val="00862A16"/>
    <w:rsid w:val="00862BCD"/>
    <w:rsid w:val="0086769F"/>
    <w:rsid w:val="00872513"/>
    <w:rsid w:val="00872EFC"/>
    <w:rsid w:val="00875F3D"/>
    <w:rsid w:val="00876EC8"/>
    <w:rsid w:val="008777F0"/>
    <w:rsid w:val="008814AB"/>
    <w:rsid w:val="00882F23"/>
    <w:rsid w:val="00885480"/>
    <w:rsid w:val="00893209"/>
    <w:rsid w:val="008953E3"/>
    <w:rsid w:val="008A5D24"/>
    <w:rsid w:val="008A69B6"/>
    <w:rsid w:val="008A7816"/>
    <w:rsid w:val="008B161D"/>
    <w:rsid w:val="008B1C84"/>
    <w:rsid w:val="008B27C0"/>
    <w:rsid w:val="008B7943"/>
    <w:rsid w:val="008C10CB"/>
    <w:rsid w:val="008C1E4D"/>
    <w:rsid w:val="008C3289"/>
    <w:rsid w:val="008C40E7"/>
    <w:rsid w:val="008C67B7"/>
    <w:rsid w:val="008D37BD"/>
    <w:rsid w:val="008E096D"/>
    <w:rsid w:val="008E3846"/>
    <w:rsid w:val="008E4CC4"/>
    <w:rsid w:val="008E7F96"/>
    <w:rsid w:val="008F5862"/>
    <w:rsid w:val="008F5F64"/>
    <w:rsid w:val="008F6C89"/>
    <w:rsid w:val="0090207D"/>
    <w:rsid w:val="00902EC9"/>
    <w:rsid w:val="0090467B"/>
    <w:rsid w:val="00912435"/>
    <w:rsid w:val="00920466"/>
    <w:rsid w:val="00922ADA"/>
    <w:rsid w:val="00924605"/>
    <w:rsid w:val="009252EC"/>
    <w:rsid w:val="00925C0C"/>
    <w:rsid w:val="009262A9"/>
    <w:rsid w:val="009305F2"/>
    <w:rsid w:val="009319C6"/>
    <w:rsid w:val="0093727C"/>
    <w:rsid w:val="00937BFE"/>
    <w:rsid w:val="00940C6C"/>
    <w:rsid w:val="00942C6F"/>
    <w:rsid w:val="009439D0"/>
    <w:rsid w:val="009471C4"/>
    <w:rsid w:val="00950BEC"/>
    <w:rsid w:val="00951140"/>
    <w:rsid w:val="00951DC1"/>
    <w:rsid w:val="00953128"/>
    <w:rsid w:val="0095491A"/>
    <w:rsid w:val="00963388"/>
    <w:rsid w:val="00964CF2"/>
    <w:rsid w:val="009673E6"/>
    <w:rsid w:val="00967B7C"/>
    <w:rsid w:val="0097259B"/>
    <w:rsid w:val="00974716"/>
    <w:rsid w:val="009747FC"/>
    <w:rsid w:val="009760D6"/>
    <w:rsid w:val="009766CD"/>
    <w:rsid w:val="009771E4"/>
    <w:rsid w:val="00982E37"/>
    <w:rsid w:val="00982E71"/>
    <w:rsid w:val="00984D21"/>
    <w:rsid w:val="009919A4"/>
    <w:rsid w:val="00995B56"/>
    <w:rsid w:val="009965B7"/>
    <w:rsid w:val="00997456"/>
    <w:rsid w:val="009A0450"/>
    <w:rsid w:val="009A0CD5"/>
    <w:rsid w:val="009A7B1D"/>
    <w:rsid w:val="009B25F0"/>
    <w:rsid w:val="009B2FEC"/>
    <w:rsid w:val="009C27D9"/>
    <w:rsid w:val="009C3470"/>
    <w:rsid w:val="009C4993"/>
    <w:rsid w:val="009E01B7"/>
    <w:rsid w:val="009E3515"/>
    <w:rsid w:val="009E5C68"/>
    <w:rsid w:val="009E6CAD"/>
    <w:rsid w:val="009E6F3B"/>
    <w:rsid w:val="009F01C8"/>
    <w:rsid w:val="009F399D"/>
    <w:rsid w:val="009F4F1B"/>
    <w:rsid w:val="009F549E"/>
    <w:rsid w:val="009F6BF6"/>
    <w:rsid w:val="009F7A23"/>
    <w:rsid w:val="00A00CDB"/>
    <w:rsid w:val="00A025FA"/>
    <w:rsid w:val="00A03931"/>
    <w:rsid w:val="00A04DC9"/>
    <w:rsid w:val="00A070BF"/>
    <w:rsid w:val="00A115B5"/>
    <w:rsid w:val="00A155C3"/>
    <w:rsid w:val="00A20EB8"/>
    <w:rsid w:val="00A233B5"/>
    <w:rsid w:val="00A23FFC"/>
    <w:rsid w:val="00A27CF6"/>
    <w:rsid w:val="00A368BA"/>
    <w:rsid w:val="00A427AE"/>
    <w:rsid w:val="00A45CD6"/>
    <w:rsid w:val="00A476DF"/>
    <w:rsid w:val="00A561F2"/>
    <w:rsid w:val="00A65418"/>
    <w:rsid w:val="00A65E01"/>
    <w:rsid w:val="00A7147E"/>
    <w:rsid w:val="00A73DC6"/>
    <w:rsid w:val="00A777E5"/>
    <w:rsid w:val="00A82347"/>
    <w:rsid w:val="00A86635"/>
    <w:rsid w:val="00A86707"/>
    <w:rsid w:val="00A91BFF"/>
    <w:rsid w:val="00A924A9"/>
    <w:rsid w:val="00A92F1A"/>
    <w:rsid w:val="00A9484D"/>
    <w:rsid w:val="00AA145A"/>
    <w:rsid w:val="00AA2DDB"/>
    <w:rsid w:val="00AA7EDC"/>
    <w:rsid w:val="00AB2384"/>
    <w:rsid w:val="00AB3F29"/>
    <w:rsid w:val="00AB56B0"/>
    <w:rsid w:val="00AC5932"/>
    <w:rsid w:val="00AC5BB7"/>
    <w:rsid w:val="00AC5DE2"/>
    <w:rsid w:val="00AC6C90"/>
    <w:rsid w:val="00AD09AB"/>
    <w:rsid w:val="00AD2FEF"/>
    <w:rsid w:val="00AD303A"/>
    <w:rsid w:val="00AD55D4"/>
    <w:rsid w:val="00AD6D93"/>
    <w:rsid w:val="00AE3858"/>
    <w:rsid w:val="00AF03FC"/>
    <w:rsid w:val="00AF1728"/>
    <w:rsid w:val="00AF2E22"/>
    <w:rsid w:val="00AF4FE5"/>
    <w:rsid w:val="00B00B63"/>
    <w:rsid w:val="00B03B5B"/>
    <w:rsid w:val="00B03EB9"/>
    <w:rsid w:val="00B04ED0"/>
    <w:rsid w:val="00B06EF8"/>
    <w:rsid w:val="00B16CE8"/>
    <w:rsid w:val="00B172C6"/>
    <w:rsid w:val="00B25A97"/>
    <w:rsid w:val="00B26EAF"/>
    <w:rsid w:val="00B325D3"/>
    <w:rsid w:val="00B33C2B"/>
    <w:rsid w:val="00B33FE0"/>
    <w:rsid w:val="00B3609A"/>
    <w:rsid w:val="00B36800"/>
    <w:rsid w:val="00B50CD2"/>
    <w:rsid w:val="00B512C9"/>
    <w:rsid w:val="00B51B54"/>
    <w:rsid w:val="00B54750"/>
    <w:rsid w:val="00B56C16"/>
    <w:rsid w:val="00B578D0"/>
    <w:rsid w:val="00B65D95"/>
    <w:rsid w:val="00B66EF2"/>
    <w:rsid w:val="00B70EF6"/>
    <w:rsid w:val="00B712F6"/>
    <w:rsid w:val="00B73384"/>
    <w:rsid w:val="00B763E4"/>
    <w:rsid w:val="00B767D3"/>
    <w:rsid w:val="00B77002"/>
    <w:rsid w:val="00B77302"/>
    <w:rsid w:val="00B822C4"/>
    <w:rsid w:val="00B82A46"/>
    <w:rsid w:val="00B833F0"/>
    <w:rsid w:val="00B8366D"/>
    <w:rsid w:val="00B87034"/>
    <w:rsid w:val="00B87F43"/>
    <w:rsid w:val="00B93E80"/>
    <w:rsid w:val="00B95184"/>
    <w:rsid w:val="00BA0DC5"/>
    <w:rsid w:val="00BA23BF"/>
    <w:rsid w:val="00BA58BD"/>
    <w:rsid w:val="00BA63BC"/>
    <w:rsid w:val="00BB1312"/>
    <w:rsid w:val="00BB1B70"/>
    <w:rsid w:val="00BB2186"/>
    <w:rsid w:val="00BB7AA8"/>
    <w:rsid w:val="00BC0C38"/>
    <w:rsid w:val="00BC23EC"/>
    <w:rsid w:val="00BC2BD7"/>
    <w:rsid w:val="00BC2E8D"/>
    <w:rsid w:val="00BD1347"/>
    <w:rsid w:val="00BD2888"/>
    <w:rsid w:val="00BD5C06"/>
    <w:rsid w:val="00BE1C4C"/>
    <w:rsid w:val="00BE57C2"/>
    <w:rsid w:val="00BE6994"/>
    <w:rsid w:val="00BE7421"/>
    <w:rsid w:val="00BF35F6"/>
    <w:rsid w:val="00BF4625"/>
    <w:rsid w:val="00BF508F"/>
    <w:rsid w:val="00C053E1"/>
    <w:rsid w:val="00C1066C"/>
    <w:rsid w:val="00C16B73"/>
    <w:rsid w:val="00C20D12"/>
    <w:rsid w:val="00C220FB"/>
    <w:rsid w:val="00C3706B"/>
    <w:rsid w:val="00C512FB"/>
    <w:rsid w:val="00C56948"/>
    <w:rsid w:val="00C61695"/>
    <w:rsid w:val="00C629FB"/>
    <w:rsid w:val="00C6339A"/>
    <w:rsid w:val="00C67EFC"/>
    <w:rsid w:val="00C716E2"/>
    <w:rsid w:val="00C74CC3"/>
    <w:rsid w:val="00C75FC0"/>
    <w:rsid w:val="00C80CC7"/>
    <w:rsid w:val="00C820FB"/>
    <w:rsid w:val="00C82CE8"/>
    <w:rsid w:val="00C83BFC"/>
    <w:rsid w:val="00C86FBA"/>
    <w:rsid w:val="00C9063E"/>
    <w:rsid w:val="00C92D19"/>
    <w:rsid w:val="00C93037"/>
    <w:rsid w:val="00C9623F"/>
    <w:rsid w:val="00C96F45"/>
    <w:rsid w:val="00CA2AC5"/>
    <w:rsid w:val="00CA797D"/>
    <w:rsid w:val="00CB0CC1"/>
    <w:rsid w:val="00CB2A73"/>
    <w:rsid w:val="00CB2CA7"/>
    <w:rsid w:val="00CB5076"/>
    <w:rsid w:val="00CB62F6"/>
    <w:rsid w:val="00CB65F2"/>
    <w:rsid w:val="00CC0B16"/>
    <w:rsid w:val="00CC1F84"/>
    <w:rsid w:val="00CC567D"/>
    <w:rsid w:val="00CC5799"/>
    <w:rsid w:val="00CC57DD"/>
    <w:rsid w:val="00CC7AAC"/>
    <w:rsid w:val="00CD485F"/>
    <w:rsid w:val="00CD4CF3"/>
    <w:rsid w:val="00CD6C16"/>
    <w:rsid w:val="00CE197C"/>
    <w:rsid w:val="00CE2199"/>
    <w:rsid w:val="00CE6D8D"/>
    <w:rsid w:val="00CF43CB"/>
    <w:rsid w:val="00D07D34"/>
    <w:rsid w:val="00D07FD0"/>
    <w:rsid w:val="00D1436B"/>
    <w:rsid w:val="00D15DB9"/>
    <w:rsid w:val="00D16259"/>
    <w:rsid w:val="00D16E18"/>
    <w:rsid w:val="00D27B93"/>
    <w:rsid w:val="00D3506A"/>
    <w:rsid w:val="00D360BB"/>
    <w:rsid w:val="00D41484"/>
    <w:rsid w:val="00D43996"/>
    <w:rsid w:val="00D476DC"/>
    <w:rsid w:val="00D47EDC"/>
    <w:rsid w:val="00D507D3"/>
    <w:rsid w:val="00D522A9"/>
    <w:rsid w:val="00D523BA"/>
    <w:rsid w:val="00D5311A"/>
    <w:rsid w:val="00D54C49"/>
    <w:rsid w:val="00D57F67"/>
    <w:rsid w:val="00D61231"/>
    <w:rsid w:val="00D61C91"/>
    <w:rsid w:val="00D700C5"/>
    <w:rsid w:val="00D736FD"/>
    <w:rsid w:val="00D73AB7"/>
    <w:rsid w:val="00D80D11"/>
    <w:rsid w:val="00D8125A"/>
    <w:rsid w:val="00D8462A"/>
    <w:rsid w:val="00D8578F"/>
    <w:rsid w:val="00D91496"/>
    <w:rsid w:val="00D93443"/>
    <w:rsid w:val="00D956E3"/>
    <w:rsid w:val="00DA37CA"/>
    <w:rsid w:val="00DB1C8A"/>
    <w:rsid w:val="00DB2A89"/>
    <w:rsid w:val="00DB4920"/>
    <w:rsid w:val="00DB71EB"/>
    <w:rsid w:val="00DC0FDA"/>
    <w:rsid w:val="00DC10ED"/>
    <w:rsid w:val="00DC1CC7"/>
    <w:rsid w:val="00DC1F40"/>
    <w:rsid w:val="00DC32BA"/>
    <w:rsid w:val="00DC7185"/>
    <w:rsid w:val="00DD15F2"/>
    <w:rsid w:val="00DD6470"/>
    <w:rsid w:val="00DD6D3B"/>
    <w:rsid w:val="00DD7078"/>
    <w:rsid w:val="00DE0A43"/>
    <w:rsid w:val="00DE3420"/>
    <w:rsid w:val="00DE584F"/>
    <w:rsid w:val="00DE79E3"/>
    <w:rsid w:val="00DF1B80"/>
    <w:rsid w:val="00DF3353"/>
    <w:rsid w:val="00DF66DC"/>
    <w:rsid w:val="00DF7DB2"/>
    <w:rsid w:val="00E01A9C"/>
    <w:rsid w:val="00E0595F"/>
    <w:rsid w:val="00E10551"/>
    <w:rsid w:val="00E171EB"/>
    <w:rsid w:val="00E17ABD"/>
    <w:rsid w:val="00E22722"/>
    <w:rsid w:val="00E23BD0"/>
    <w:rsid w:val="00E242C9"/>
    <w:rsid w:val="00E34200"/>
    <w:rsid w:val="00E35015"/>
    <w:rsid w:val="00E36872"/>
    <w:rsid w:val="00E4194A"/>
    <w:rsid w:val="00E41AED"/>
    <w:rsid w:val="00E43754"/>
    <w:rsid w:val="00E43C9B"/>
    <w:rsid w:val="00E43F9D"/>
    <w:rsid w:val="00E440E3"/>
    <w:rsid w:val="00E44912"/>
    <w:rsid w:val="00E4580B"/>
    <w:rsid w:val="00E46900"/>
    <w:rsid w:val="00E53E67"/>
    <w:rsid w:val="00E54457"/>
    <w:rsid w:val="00E54E0B"/>
    <w:rsid w:val="00E56681"/>
    <w:rsid w:val="00E57DE3"/>
    <w:rsid w:val="00E60424"/>
    <w:rsid w:val="00E608A5"/>
    <w:rsid w:val="00E61E5B"/>
    <w:rsid w:val="00E72126"/>
    <w:rsid w:val="00E74FED"/>
    <w:rsid w:val="00E8284C"/>
    <w:rsid w:val="00E829F9"/>
    <w:rsid w:val="00E832D3"/>
    <w:rsid w:val="00E84B50"/>
    <w:rsid w:val="00E84C77"/>
    <w:rsid w:val="00E86610"/>
    <w:rsid w:val="00E87888"/>
    <w:rsid w:val="00E90F07"/>
    <w:rsid w:val="00E93D27"/>
    <w:rsid w:val="00E94A32"/>
    <w:rsid w:val="00E954C1"/>
    <w:rsid w:val="00EA0F4F"/>
    <w:rsid w:val="00EA75EC"/>
    <w:rsid w:val="00EB1FC8"/>
    <w:rsid w:val="00EB207A"/>
    <w:rsid w:val="00EB48E8"/>
    <w:rsid w:val="00EB5D7B"/>
    <w:rsid w:val="00EB77D6"/>
    <w:rsid w:val="00EC284A"/>
    <w:rsid w:val="00EC420E"/>
    <w:rsid w:val="00EC45C3"/>
    <w:rsid w:val="00EC4FD6"/>
    <w:rsid w:val="00EC5C8A"/>
    <w:rsid w:val="00EC6998"/>
    <w:rsid w:val="00ED1AD4"/>
    <w:rsid w:val="00ED33F3"/>
    <w:rsid w:val="00ED4426"/>
    <w:rsid w:val="00ED743F"/>
    <w:rsid w:val="00ED7AD2"/>
    <w:rsid w:val="00EE581A"/>
    <w:rsid w:val="00EF380F"/>
    <w:rsid w:val="00EF7249"/>
    <w:rsid w:val="00F00A1E"/>
    <w:rsid w:val="00F01485"/>
    <w:rsid w:val="00F07AE5"/>
    <w:rsid w:val="00F10378"/>
    <w:rsid w:val="00F13947"/>
    <w:rsid w:val="00F16BA4"/>
    <w:rsid w:val="00F16DB8"/>
    <w:rsid w:val="00F20CB0"/>
    <w:rsid w:val="00F22317"/>
    <w:rsid w:val="00F23BBB"/>
    <w:rsid w:val="00F23E65"/>
    <w:rsid w:val="00F24599"/>
    <w:rsid w:val="00F30BE4"/>
    <w:rsid w:val="00F31BD6"/>
    <w:rsid w:val="00F32402"/>
    <w:rsid w:val="00F32C05"/>
    <w:rsid w:val="00F33B33"/>
    <w:rsid w:val="00F34264"/>
    <w:rsid w:val="00F40F85"/>
    <w:rsid w:val="00F512D2"/>
    <w:rsid w:val="00F7266F"/>
    <w:rsid w:val="00F728BD"/>
    <w:rsid w:val="00F73A16"/>
    <w:rsid w:val="00F75123"/>
    <w:rsid w:val="00F7515D"/>
    <w:rsid w:val="00F811B9"/>
    <w:rsid w:val="00F82FB1"/>
    <w:rsid w:val="00F849AB"/>
    <w:rsid w:val="00F853C1"/>
    <w:rsid w:val="00F85B5E"/>
    <w:rsid w:val="00F904CE"/>
    <w:rsid w:val="00F91C54"/>
    <w:rsid w:val="00F92E77"/>
    <w:rsid w:val="00F94A31"/>
    <w:rsid w:val="00FA005F"/>
    <w:rsid w:val="00FA0647"/>
    <w:rsid w:val="00FA081B"/>
    <w:rsid w:val="00FA44BD"/>
    <w:rsid w:val="00FB03FA"/>
    <w:rsid w:val="00FB2E5B"/>
    <w:rsid w:val="00FB32AB"/>
    <w:rsid w:val="00FB32E3"/>
    <w:rsid w:val="00FB554C"/>
    <w:rsid w:val="00FB5AAC"/>
    <w:rsid w:val="00FD0575"/>
    <w:rsid w:val="00FD252C"/>
    <w:rsid w:val="00FD62F0"/>
    <w:rsid w:val="00FE09B8"/>
    <w:rsid w:val="00FE632E"/>
    <w:rsid w:val="00FE6CCA"/>
    <w:rsid w:val="00FE76D6"/>
    <w:rsid w:val="00FF3277"/>
    <w:rsid w:val="00FF66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link w:val="Heading1Char"/>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 w:type="paragraph" w:customStyle="1" w:styleId="Bullet">
    <w:name w:val="Bullet"/>
    <w:basedOn w:val="ListParagraph"/>
    <w:link w:val="BulletChar"/>
    <w:qFormat/>
    <w:rsid w:val="00F7266F"/>
    <w:pPr>
      <w:numPr>
        <w:numId w:val="31"/>
      </w:numPr>
      <w:spacing w:before="120" w:line="240" w:lineRule="auto"/>
      <w:contextualSpacing w:val="0"/>
    </w:pPr>
    <w:rPr>
      <w:rFonts w:asciiTheme="minorHAnsi" w:hAnsiTheme="minorHAnsi"/>
      <w:bCs/>
      <w:szCs w:val="28"/>
    </w:rPr>
  </w:style>
  <w:style w:type="character" w:customStyle="1" w:styleId="BulletChar">
    <w:name w:val="Bullet Char"/>
    <w:basedOn w:val="ListParagraphChar"/>
    <w:link w:val="Bullet"/>
    <w:rsid w:val="00F7266F"/>
    <w:rPr>
      <w:rFonts w:asciiTheme="minorHAnsi" w:hAnsiTheme="minorHAnsi"/>
      <w:bCs/>
      <w:szCs w:val="28"/>
    </w:rPr>
  </w:style>
  <w:style w:type="character" w:customStyle="1" w:styleId="Heading1Char">
    <w:name w:val="Heading 1 Char"/>
    <w:basedOn w:val="DefaultParagraphFont"/>
    <w:link w:val="Heading1"/>
    <w:uiPriority w:val="3"/>
    <w:rsid w:val="00D700C5"/>
    <w:rPr>
      <w:rFonts w:ascii="Source Sans Pro" w:eastAsia="Source Sans Pro" w:hAnsi="Source Sans Pro" w:cs="Source Sans Pro"/>
      <w:b/>
      <w:color w:val="14342B"/>
      <w:sz w:val="40"/>
      <w:szCs w:val="40"/>
    </w:rPr>
  </w:style>
  <w:style w:type="character" w:styleId="PageNumber">
    <w:name w:val="page number"/>
    <w:basedOn w:val="DefaultParagraphFont"/>
    <w:uiPriority w:val="99"/>
    <w:semiHidden/>
    <w:unhideWhenUsed/>
    <w:rsid w:val="00D70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effrey.S.Chen@HUD.gov" TargetMode="External" /><Relationship Id="rId9" Type="http://schemas.openxmlformats.org/officeDocument/2006/relationships/hyperlink" Target="mailto:anne_paprocki@spra.com"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mailto:PaperworkReductionActOffice@hud.gov"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40b190-dd7c-4f47-be11-86f1bbf10a9c" xsi:nil="true"/>
    <lcf76f155ced4ddcb4097134ff3c332f xmlns="a5b3b8b8-27ac-4e1a-92ae-29363a77dd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E1824E-666A-4E1E-B75C-CBF0ED1DE270}">
  <ds:schemaRefs>
    <ds:schemaRef ds:uri="http://schemas.microsoft.com/office/2006/documentManagement/types"/>
    <ds:schemaRef ds:uri="http://purl.org/dc/elements/1.1/"/>
    <ds:schemaRef ds:uri="http://schemas.microsoft.com/office/2006/metadata/properties"/>
    <ds:schemaRef ds:uri="0040b190-dd7c-4f47-be11-86f1bbf10a9c"/>
    <ds:schemaRef ds:uri="http://purl.org/dc/terms/"/>
    <ds:schemaRef ds:uri="http://schemas.microsoft.com/office/infopath/2007/PartnerControls"/>
    <ds:schemaRef ds:uri="http://schemas.openxmlformats.org/package/2006/metadata/core-properties"/>
    <ds:schemaRef ds:uri="a5b3b8b8-27ac-4e1a-92ae-29363a77dde5"/>
    <ds:schemaRef ds:uri="http://www.w3.org/XML/1998/namespace"/>
    <ds:schemaRef ds:uri="http://purl.org/dc/dcmitype/"/>
  </ds:schemaRefs>
</ds:datastoreItem>
</file>

<file path=customXml/itemProps2.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3.xml><?xml version="1.0" encoding="utf-8"?>
<ds:datastoreItem xmlns:ds="http://schemas.openxmlformats.org/officeDocument/2006/customXml" ds:itemID="{1FAB4F68-B5C6-4145-B413-40126375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A0D76-90ED-4A4C-93EC-456F486A6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Guido, Anna P</cp:lastModifiedBy>
  <cp:revision>2</cp:revision>
  <cp:lastPrinted>2023-02-10T16:10:00Z</cp:lastPrinted>
  <dcterms:created xsi:type="dcterms:W3CDTF">2024-09-27T16:02:00Z</dcterms:created>
  <dcterms:modified xsi:type="dcterms:W3CDTF">2024-09-27T16:02:00Z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MediaServiceImageTags">
    <vt:lpwstr/>
  </property>
</Properties>
</file>