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27B780C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B64B2D">
        <w:t xml:space="preserve">AFRC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66188A03">
      <w:r>
        <w:t>This survey contains the general agencywide questions, as well as questions and demographic information specific to Armstrong Flight Research Center (AFRC).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6552FFB0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143179" w:rsidR="00143179">
        <w:t>Individuals affiliated with NASA, including civil servants, contractors, and other tenants, who work within the security perimeter</w:t>
      </w:r>
      <w:r w:rsidR="00143179">
        <w:t xml:space="preserve"> of Armstrong Flight Research Center (AFRC)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40639D" w14:paraId="72E96E77" w14:textId="1CB4EA60">
            <w:r>
              <w:t>550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40639D" w14:paraId="2835ECA0" w14:textId="382D9C26">
            <w:r>
              <w:t>64</w:t>
            </w:r>
            <w:r w:rsidR="00F61C73">
              <w:t xml:space="preserve"> hours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40639D" w14:paraId="7B9DD933" w14:textId="3397D7BA">
            <w:r>
              <w:t>600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40639D" w14:paraId="7F13E479" w14:textId="5818F67B">
            <w:r>
              <w:t>70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40639D" w14:paraId="0FCEBB70" w14:textId="3686F346">
            <w:pPr>
              <w:rPr>
                <w:b/>
              </w:rPr>
            </w:pPr>
            <w:r>
              <w:rPr>
                <w:b/>
              </w:rPr>
              <w:t>1150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40639D" w14:paraId="65292990" w14:textId="2854B554">
            <w:pPr>
              <w:rPr>
                <w:b/>
              </w:rPr>
            </w:pPr>
            <w:r>
              <w:rPr>
                <w:b/>
              </w:rPr>
              <w:t>134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35EC601B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974626">
        <w:t>$</w:t>
      </w:r>
      <w:r w:rsidR="0040639D">
        <w:t>7,772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A403BB" w:rsidP="00A403BB" w:rsidRDefault="008E3D43" w14:paraId="2F0ABF95" w14:textId="7F4981C7">
      <w:r w:rsidRPr="008E3D43">
        <w:t xml:space="preserve">Source of </w:t>
      </w:r>
      <w:r>
        <w:t>AF</w:t>
      </w:r>
      <w:r w:rsidRPr="008E3D43">
        <w:t xml:space="preserve">RC employees: </w:t>
      </w:r>
      <w:proofErr w:type="spellStart"/>
      <w:r w:rsidRPr="008E3D43">
        <w:t>IdMAX</w:t>
      </w:r>
      <w:proofErr w:type="spellEnd"/>
      <w:r w:rsidRPr="008E3D43">
        <w:t>, the source of record for identity information at NASA.</w:t>
      </w:r>
    </w:p>
    <w:p w:rsidR="004D6E14" w:rsidP="00A403BB" w:rsidRDefault="004D6E14" w14:paraId="4A647864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86A84" w14:textId="77777777" w:rsidR="00260DED" w:rsidRDefault="00260DED">
      <w:r>
        <w:separator/>
      </w:r>
    </w:p>
  </w:endnote>
  <w:endnote w:type="continuationSeparator" w:id="0">
    <w:p w14:paraId="5E9C91F8" w14:textId="77777777" w:rsidR="00260DED" w:rsidRDefault="0026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D6000" w14:textId="77777777" w:rsidR="00260DED" w:rsidRDefault="00260DED">
      <w:r>
        <w:separator/>
      </w:r>
    </w:p>
  </w:footnote>
  <w:footnote w:type="continuationSeparator" w:id="0">
    <w:p w14:paraId="007107F3" w14:textId="77777777" w:rsidR="00260DED" w:rsidRDefault="0026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400D5"/>
    <w:rsid w:val="00047A64"/>
    <w:rsid w:val="00067329"/>
    <w:rsid w:val="00073F46"/>
    <w:rsid w:val="000B2838"/>
    <w:rsid w:val="000D44CA"/>
    <w:rsid w:val="000E200B"/>
    <w:rsid w:val="000F68BE"/>
    <w:rsid w:val="00127366"/>
    <w:rsid w:val="00143179"/>
    <w:rsid w:val="001927A4"/>
    <w:rsid w:val="00194AC6"/>
    <w:rsid w:val="001A23B0"/>
    <w:rsid w:val="001A25CC"/>
    <w:rsid w:val="001B0AAA"/>
    <w:rsid w:val="001C39F7"/>
    <w:rsid w:val="001D46B8"/>
    <w:rsid w:val="00237B48"/>
    <w:rsid w:val="0024521E"/>
    <w:rsid w:val="002547AE"/>
    <w:rsid w:val="00260DED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6841"/>
    <w:rsid w:val="005009B0"/>
    <w:rsid w:val="005127E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E3D43"/>
    <w:rsid w:val="008F0203"/>
    <w:rsid w:val="008F2229"/>
    <w:rsid w:val="008F50D4"/>
    <w:rsid w:val="008F63B5"/>
    <w:rsid w:val="009239AA"/>
    <w:rsid w:val="00935ADA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F5923"/>
    <w:rsid w:val="00A403BB"/>
    <w:rsid w:val="00A674DF"/>
    <w:rsid w:val="00A83AA6"/>
    <w:rsid w:val="00A934D6"/>
    <w:rsid w:val="00AA6AF8"/>
    <w:rsid w:val="00AE1809"/>
    <w:rsid w:val="00B05ADA"/>
    <w:rsid w:val="00B459C3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C05393"/>
    <w:rsid w:val="00C14CC4"/>
    <w:rsid w:val="00C2526D"/>
    <w:rsid w:val="00C33C52"/>
    <w:rsid w:val="00C40D8B"/>
    <w:rsid w:val="00C55AF9"/>
    <w:rsid w:val="00C64766"/>
    <w:rsid w:val="00C8407A"/>
    <w:rsid w:val="00C8488C"/>
    <w:rsid w:val="00C86E91"/>
    <w:rsid w:val="00CA1F8E"/>
    <w:rsid w:val="00CA2650"/>
    <w:rsid w:val="00CB1078"/>
    <w:rsid w:val="00CC263E"/>
    <w:rsid w:val="00CC6FAF"/>
    <w:rsid w:val="00CF09A9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17D0F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4</cp:revision>
  <cp:lastPrinted>2016-11-07T18:43:00Z</cp:lastPrinted>
  <dcterms:created xsi:type="dcterms:W3CDTF">2022-04-05T18:18:00Z</dcterms:created>
  <dcterms:modified xsi:type="dcterms:W3CDTF">2022-04-05T20:38:00Z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