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72BF451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1B306C">
        <w:t>SSC</w:t>
      </w:r>
      <w:r w:rsidR="00B64B2D">
        <w:t xml:space="preserve">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13054F96">
      <w:r>
        <w:t xml:space="preserve">This survey contains the general agencywide questions, as well as questions and demographic information specific to </w:t>
      </w:r>
      <w:r w:rsidR="00A444E9">
        <w:t>Stennis</w:t>
      </w:r>
      <w:r w:rsidR="00B5047E">
        <w:t xml:space="preserve"> Space</w:t>
      </w:r>
      <w:r w:rsidR="00CD3256">
        <w:t xml:space="preserve"> Center</w:t>
      </w:r>
      <w:r>
        <w:t xml:space="preserve"> (</w:t>
      </w:r>
      <w:r w:rsidR="00A444E9">
        <w:t>SS</w:t>
      </w:r>
      <w:r w:rsidR="00CD3256">
        <w:t>C</w:t>
      </w:r>
      <w:r>
        <w:t>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7C514B9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 </w:t>
      </w:r>
      <w:r w:rsidR="00A444E9">
        <w:t xml:space="preserve">Stennis </w:t>
      </w:r>
      <w:r w:rsidR="00B5047E">
        <w:t>Space</w:t>
      </w:r>
      <w:r w:rsidR="004F48E1">
        <w:t xml:space="preserve"> Center</w:t>
      </w:r>
      <w:r w:rsidR="0036677D">
        <w:t xml:space="preserve"> (</w:t>
      </w:r>
      <w:r w:rsidR="00A444E9">
        <w:t>SS</w:t>
      </w:r>
      <w:r w:rsidR="00CD3256">
        <w:t>C</w:t>
      </w:r>
      <w:r w:rsidR="0036677D">
        <w:t>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A444E9" w14:paraId="72E96E77" w14:textId="371526A3">
            <w:r>
              <w:t>320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A444E9" w14:paraId="2835ECA0" w14:textId="12282DDB">
            <w:r>
              <w:t>37</w:t>
            </w:r>
            <w:r w:rsidR="00C71829">
              <w:t xml:space="preserve"> h</w:t>
            </w:r>
            <w:r w:rsidR="00F61C73">
              <w:t>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A444E9" w14:paraId="7B9DD933" w14:textId="25E7D007">
            <w:r>
              <w:t>15</w:t>
            </w:r>
            <w:r w:rsidR="00B5047E">
              <w:t>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A444E9" w14:paraId="7F13E479" w14:textId="27A9B0E9">
            <w:r>
              <w:t>175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A444E9" w14:paraId="0FCEBB70" w14:textId="096B40D4">
            <w:pPr>
              <w:rPr>
                <w:b/>
              </w:rPr>
            </w:pPr>
            <w:r>
              <w:rPr>
                <w:b/>
              </w:rPr>
              <w:t>182</w:t>
            </w:r>
            <w:r w:rsidR="00B5047E">
              <w:rPr>
                <w:b/>
              </w:rPr>
              <w:t>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A444E9" w14:paraId="65292990" w14:textId="04A7E813">
            <w:pPr>
              <w:rPr>
                <w:b/>
              </w:rPr>
            </w:pPr>
            <w:r>
              <w:rPr>
                <w:b/>
              </w:rPr>
              <w:t>212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4E3C671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A444E9">
        <w:t>12,296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49528CAB">
      <w:r w:rsidRPr="00587325">
        <w:t>Source of</w:t>
      </w:r>
      <w:r w:rsidR="00B5047E">
        <w:t xml:space="preserve"> </w:t>
      </w:r>
      <w:r w:rsidR="00A444E9">
        <w:t>SS</w:t>
      </w:r>
      <w:r w:rsidR="00CD3256">
        <w:t>C</w:t>
      </w:r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91341" w14:textId="77777777" w:rsidR="005734F4" w:rsidRDefault="005734F4">
      <w:r>
        <w:separator/>
      </w:r>
    </w:p>
  </w:endnote>
  <w:endnote w:type="continuationSeparator" w:id="0">
    <w:p w14:paraId="4302024C" w14:textId="77777777" w:rsidR="005734F4" w:rsidRDefault="0057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EEF89" w14:textId="77777777" w:rsidR="005734F4" w:rsidRDefault="005734F4">
      <w:r>
        <w:separator/>
      </w:r>
    </w:p>
  </w:footnote>
  <w:footnote w:type="continuationSeparator" w:id="0">
    <w:p w14:paraId="2F0FB5F5" w14:textId="77777777" w:rsidR="005734F4" w:rsidRDefault="0057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400D5"/>
    <w:rsid w:val="00047A64"/>
    <w:rsid w:val="00067329"/>
    <w:rsid w:val="00072A48"/>
    <w:rsid w:val="00073F46"/>
    <w:rsid w:val="000B2838"/>
    <w:rsid w:val="000C2263"/>
    <w:rsid w:val="000D44CA"/>
    <w:rsid w:val="000E200B"/>
    <w:rsid w:val="000F68BE"/>
    <w:rsid w:val="00127366"/>
    <w:rsid w:val="001927A4"/>
    <w:rsid w:val="00194AC6"/>
    <w:rsid w:val="001A23B0"/>
    <w:rsid w:val="001A25CC"/>
    <w:rsid w:val="001B0AAA"/>
    <w:rsid w:val="001B306C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1725A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48E1"/>
    <w:rsid w:val="004F6841"/>
    <w:rsid w:val="005009B0"/>
    <w:rsid w:val="005127E5"/>
    <w:rsid w:val="005734F4"/>
    <w:rsid w:val="0058732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00D15"/>
    <w:rsid w:val="009239AA"/>
    <w:rsid w:val="00935ADA"/>
    <w:rsid w:val="009378B8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444E9"/>
    <w:rsid w:val="00A674DF"/>
    <w:rsid w:val="00A83AA6"/>
    <w:rsid w:val="00A934D6"/>
    <w:rsid w:val="00AA3F7B"/>
    <w:rsid w:val="00AA6AF8"/>
    <w:rsid w:val="00AE1809"/>
    <w:rsid w:val="00AF23F6"/>
    <w:rsid w:val="00B05ADA"/>
    <w:rsid w:val="00B459C3"/>
    <w:rsid w:val="00B5047E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415D"/>
    <w:rsid w:val="00C55814"/>
    <w:rsid w:val="00C55AF9"/>
    <w:rsid w:val="00C71829"/>
    <w:rsid w:val="00C8407A"/>
    <w:rsid w:val="00C8488C"/>
    <w:rsid w:val="00C86E91"/>
    <w:rsid w:val="00CA1F8E"/>
    <w:rsid w:val="00CA2650"/>
    <w:rsid w:val="00CB1078"/>
    <w:rsid w:val="00CC263E"/>
    <w:rsid w:val="00CC6FAF"/>
    <w:rsid w:val="00CD3256"/>
    <w:rsid w:val="00CF09A9"/>
    <w:rsid w:val="00CF4ED3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32754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2016-11-07T18:43:00Z</cp:lastPrinted>
  <dcterms:created xsi:type="dcterms:W3CDTF">2022-04-05T21:25:00Z</dcterms:created>
  <dcterms:modified xsi:type="dcterms:W3CDTF">2022-04-05T21:29:00Z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