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34F2" w:rsidRPr="006034F2" w:rsidP="006034F2" w14:paraId="63015216" w14:textId="77777777">
      <w:pPr>
        <w:spacing w:after="0" w:line="240" w:lineRule="auto"/>
        <w:ind w:right="-180"/>
        <w:jc w:val="center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Request for Approval under the “Generic Clearance for the Collection of Routine Customer Feedback” (OMB Control Number: 2700-0153)</w:t>
      </w:r>
      <w:r w:rsidRPr="006034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80830" w:rsidP="006034F2" w14:paraId="68468BEB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4F2" w:rsidRPr="006034F2" w:rsidP="006034F2" w14:paraId="3D5A1F2B" w14:textId="5B33182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TITLE OF INFORMATION COLLECTION: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Heli</w:t>
      </w:r>
      <w:r w:rsidR="0098083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physics Big Year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Post-event Survey </w:t>
      </w:r>
    </w:p>
    <w:p w:rsidR="006034F2" w:rsidRPr="006034F2" w:rsidP="006034F2" w14:paraId="456A76C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CE07A9" w14:paraId="519D33D4" w14:textId="4088F5CC">
      <w:pPr>
        <w:spacing w:after="0" w:line="240" w:lineRule="auto"/>
        <w:textAlignment w:val="baseline"/>
        <w:rPr>
          <w:rFonts w:eastAsia="Times New Roman"/>
        </w:rPr>
      </w:pPr>
      <w:r w:rsidRPr="0060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PURPOSE:  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80830" w:rsidR="00980830">
        <w:rPr>
          <w:rFonts w:eastAsia="Times New Roman"/>
        </w:rPr>
        <w:t xml:space="preserve">On the evening of September 13, 2023, the Maryland Space Business Roundtable (MSBR) and NASA </w:t>
      </w:r>
      <w:r w:rsidR="00980830">
        <w:rPr>
          <w:rFonts w:eastAsia="Times New Roman"/>
        </w:rPr>
        <w:t>hosted</w:t>
      </w:r>
      <w:r w:rsidRPr="00980830" w:rsidR="00980830">
        <w:rPr>
          <w:rFonts w:eastAsia="Times New Roman"/>
        </w:rPr>
        <w:t xml:space="preserve"> an evening reception and program at the Music Center at Strathmore located in Bethesda, Maryland.  The program, titled “Heliophysics Big Year” </w:t>
      </w:r>
      <w:r w:rsidR="00980830">
        <w:rPr>
          <w:rFonts w:eastAsia="Times New Roman"/>
        </w:rPr>
        <w:t>celebrated</w:t>
      </w:r>
      <w:r w:rsidRPr="00980830" w:rsidR="00980830">
        <w:rPr>
          <w:rFonts w:eastAsia="Times New Roman"/>
        </w:rPr>
        <w:t xml:space="preserve"> several unique and dramatic opportunities to celebrate the Sun, our very own star with this year’s theme being Heliophysics.</w:t>
      </w:r>
      <w:r w:rsidR="00980830">
        <w:rPr>
          <w:rFonts w:eastAsia="Times New Roman"/>
        </w:rPr>
        <w:t xml:space="preserve"> </w:t>
      </w:r>
      <w:r w:rsidRPr="006034F2">
        <w:rPr>
          <w:rFonts w:eastAsia="Times New Roman"/>
        </w:rPr>
        <w:t>This survey will enable us to collect necessary feedback from</w:t>
      </w:r>
      <w:r w:rsidR="004B3804">
        <w:rPr>
          <w:rFonts w:eastAsia="Times New Roman"/>
        </w:rPr>
        <w:t xml:space="preserve"> attendees, includes NASA and external </w:t>
      </w:r>
      <w:r w:rsidR="00FC1347">
        <w:rPr>
          <w:rFonts w:eastAsia="Times New Roman"/>
        </w:rPr>
        <w:t xml:space="preserve">participants, </w:t>
      </w:r>
      <w:r w:rsidRPr="006034F2">
        <w:rPr>
          <w:rFonts w:eastAsia="Times New Roman"/>
        </w:rPr>
        <w:t>to enhance future events of this nature. </w:t>
      </w:r>
    </w:p>
    <w:p w:rsidR="006034F2" w:rsidRPr="006034F2" w:rsidP="006034F2" w14:paraId="16DA3E6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674AD362" w14:textId="3AC7A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DESCRIPTION OF RESPONDENTS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:  </w:t>
      </w:r>
      <w:r w:rsidRPr="715982CB" w:rsidR="00DF5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NASA</w:t>
      </w:r>
      <w:r w:rsidRPr="715982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employees (civil servants, contractors, interns)</w:t>
      </w:r>
      <w:r w:rsidRPr="715982CB" w:rsidR="006851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715982CB" w:rsidR="45DE9F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industry, </w:t>
      </w:r>
      <w:r w:rsidRPr="715982CB" w:rsidR="006851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congressional and state representatives, </w:t>
      </w:r>
      <w:r w:rsidRPr="715982CB" w:rsidR="00162A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715982CB" w:rsidR="00FF6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federal agencies</w:t>
      </w:r>
      <w:r w:rsidRPr="715982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participated in the </w:t>
      </w:r>
      <w:r w:rsidRPr="42CED1B7" w:rsidR="002560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</w:t>
      </w:r>
      <w:r w:rsidRPr="715982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 </w:t>
      </w:r>
    </w:p>
    <w:p w:rsidR="006034F2" w:rsidRPr="006034F2" w:rsidP="006034F2" w14:paraId="3C9C448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51FD8E1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TYPE OF COLLECTION: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(Check one) </w:t>
      </w:r>
    </w:p>
    <w:p w:rsidR="006034F2" w:rsidRPr="006034F2" w:rsidP="006034F2" w14:paraId="38196C26" w14:textId="70E3EC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Customer Comment Card/Complaint Form </w:t>
      </w:r>
      <w:r w:rsidRPr="006034F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[x] Customer Satisfaction Survey     </w:t>
      </w:r>
    </w:p>
    <w:p w:rsidR="006034F2" w:rsidRPr="006034F2" w:rsidP="006034F2" w14:paraId="4256C8D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 ] Usability Testing (e.g., Website or Software</w:t>
      </w:r>
      <w:r w:rsidRPr="006034F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 ] Small Discussion Group </w:t>
      </w:r>
    </w:p>
    <w:p w:rsidR="006034F2" w:rsidRPr="006034F2" w:rsidP="006034F2" w14:paraId="1663D48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Focus Group  </w:t>
      </w:r>
      <w:r w:rsidRPr="006034F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 ] Other: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______________________</w:t>
      </w:r>
      <w:r w:rsidRPr="006034F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0EDDBCA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1FDA2357" w14:textId="60E417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CERTIFICATION: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E0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I certify the following to be true:  </w:t>
      </w:r>
    </w:p>
    <w:p w:rsidR="006034F2" w:rsidRPr="006034F2" w:rsidP="006034F2" w14:paraId="0E8A79B4" w14:textId="77777777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The collection is voluntary.  </w:t>
      </w:r>
    </w:p>
    <w:p w:rsidR="006034F2" w:rsidRPr="006034F2" w:rsidP="006034F2" w14:paraId="716BB199" w14:textId="77777777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The collection is low-burden for respondents and low-cost for the Federal Government. </w:t>
      </w:r>
    </w:p>
    <w:p w:rsidR="006034F2" w:rsidRPr="006034F2" w:rsidP="006034F2" w14:paraId="4B893829" w14:textId="77777777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collection is non-controversial and does 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not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raise issues of concern to other federal agencies.</w:t>
      </w:r>
      <w:r w:rsidRPr="006034F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6A3C6737" w14:textId="77777777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results are 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not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intended to be disseminated to the public.</w:t>
      </w:r>
      <w:r w:rsidRPr="006034F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2A509F85" w14:textId="77777777">
      <w:pPr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gathered will not be used for the purpose of 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substantially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informing 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influential 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policy decisions.  </w:t>
      </w:r>
    </w:p>
    <w:p w:rsidR="006034F2" w:rsidRPr="006034F2" w:rsidP="006034F2" w14:paraId="7204726D" w14:textId="77777777">
      <w:pPr>
        <w:numPr>
          <w:ilvl w:val="0"/>
          <w:numId w:val="8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The collection is targeted to the solicitation of opinions from respondents who have experience with the program or may have experience with the program in the future. </w:t>
      </w:r>
    </w:p>
    <w:p w:rsidR="006034F2" w:rsidRPr="006034F2" w:rsidP="006034F2" w14:paraId="2A35D75D" w14:textId="20E7E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Name: </w:t>
      </w:r>
      <w:r w:rsidR="009808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JaDonna Berger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6E93D077" w14:textId="77777777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02604C0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Personally Identifiable Information: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435270F4" w14:textId="77777777">
      <w:pPr>
        <w:numPr>
          <w:ilvl w:val="0"/>
          <w:numId w:val="9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Is personally identifiable information (PII) collected?  [  ] Yes  [ x]  No  </w:t>
      </w:r>
    </w:p>
    <w:p w:rsidR="006034F2" w:rsidRPr="006034F2" w:rsidP="006034F2" w14:paraId="4CC41F80" w14:textId="77777777">
      <w:pPr>
        <w:numPr>
          <w:ilvl w:val="0"/>
          <w:numId w:val="10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If Yes, will any information that is collected be included in records that are subject to the Privacy Act of 1974?   [  ] Yes [  ] No    </w:t>
      </w:r>
    </w:p>
    <w:p w:rsidR="006034F2" w:rsidRPr="006034F2" w:rsidP="006034F2" w14:paraId="1AF960B2" w14:textId="77777777">
      <w:pPr>
        <w:numPr>
          <w:ilvl w:val="0"/>
          <w:numId w:val="11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If Yes, has an up-to-date System of Records Notice (SORN) been published?  [  ] Yes  [ ] No </w:t>
      </w:r>
    </w:p>
    <w:p w:rsidR="006034F2" w:rsidRPr="006034F2" w:rsidP="006034F2" w14:paraId="6BFF556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3D7CD20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Gifts or Payments: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7891F63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Is an incentive (e.g., money or reimbursement of expenses, token of appreciation) provided to participants?  [  ] Yes [x] No   </w:t>
      </w:r>
    </w:p>
    <w:p w:rsidR="006034F2" w:rsidRPr="006034F2" w:rsidP="006034F2" w14:paraId="12A055A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2C01E8D1" w14:textId="5679CB5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5F268C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BURDEN HOURS</w:t>
      </w:r>
      <w:r w:rsidRPr="5F268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0"/>
        <w:gridCol w:w="1575"/>
        <w:gridCol w:w="1560"/>
        <w:gridCol w:w="1395"/>
      </w:tblGrid>
      <w:tr w14:paraId="6770CF40" w14:textId="77777777" w:rsidTr="00CE07A9">
        <w:tblPrEx>
          <w:tblW w:w="915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13653A2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 of Respondent </w:t>
            </w:r>
            <w:r w:rsidRPr="006034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2D7488B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Respondents</w:t>
            </w:r>
            <w:r w:rsidRPr="006034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6AAE98B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Participation Time</w:t>
            </w:r>
            <w:r w:rsidRPr="006034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4724BCE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Burden</w:t>
            </w:r>
            <w:r w:rsidRPr="006034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B40BDCF" w14:textId="77777777" w:rsidTr="00CE07A9">
        <w:tblPrEx>
          <w:tblW w:w="915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6DCBAD74" w14:textId="797BF5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Private Sector </w:t>
            </w:r>
            <w:r w:rsidRPr="42CED1B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42CED1B7" w:rsidR="02967E1B">
              <w:rPr>
                <w:rFonts w:ascii="Times New Roman" w:eastAsia="Times New Roman" w:hAnsi="Times New Roman" w:cs="Times New Roman"/>
                <w:sz w:val="20"/>
                <w:szCs w:val="20"/>
              </w:rPr>
              <w:t>NASA</w:t>
            </w: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Contractors)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39CA27DD" w14:textId="29058E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2CED1B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1B681258" w14:textId="5F58B9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CED1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minutes  </w:t>
            </w:r>
          </w:p>
          <w:p w:rsidR="006034F2" w:rsidRPr="006034F2" w:rsidP="006034F2" w14:paraId="02947145" w14:textId="00B729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 w:rsidRPr="42CED1B7" w:rsidR="49878C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13CA197E" w14:textId="6A8B81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F268C29">
              <w:rPr>
                <w:rFonts w:ascii="Times New Roman" w:eastAsia="Times New Roman" w:hAnsi="Times New Roman" w:cs="Times New Roman"/>
                <w:sz w:val="20"/>
                <w:szCs w:val="20"/>
              </w:rPr>
              <w:t>16.67</w:t>
            </w:r>
            <w:r w:rsidRPr="5F268C29" w:rsidR="0CA39D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hours</w:t>
            </w:r>
          </w:p>
        </w:tc>
      </w:tr>
      <w:tr w14:paraId="5181CD16" w14:textId="77777777" w:rsidTr="00CE07A9">
        <w:tblPrEx>
          <w:tblW w:w="915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0DBE802D" w14:textId="6EC68D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>Federal Government (</w:t>
            </w:r>
            <w:r w:rsidRPr="42CED1B7" w:rsidR="58900B84">
              <w:rPr>
                <w:rFonts w:ascii="Times New Roman" w:eastAsia="Times New Roman" w:hAnsi="Times New Roman" w:cs="Times New Roman"/>
                <w:sz w:val="20"/>
                <w:szCs w:val="20"/>
              </w:rPr>
              <w:t>NASA</w:t>
            </w: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Civil Servants)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6047E6E2" w14:textId="279FF8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2CED1B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41715035" w14:textId="329A9E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CED1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minutes </w:t>
            </w:r>
          </w:p>
          <w:p w:rsidR="006034F2" w:rsidRPr="006034F2" w:rsidP="006034F2" w14:paraId="331ECE82" w14:textId="31D40F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 w:rsidRPr="42CED1B7" w:rsidR="227F2C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3FE50F1E" w14:textId="20A66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F268C29">
              <w:rPr>
                <w:rFonts w:ascii="Times New Roman" w:eastAsia="Times New Roman" w:hAnsi="Times New Roman" w:cs="Times New Roman"/>
                <w:sz w:val="20"/>
                <w:szCs w:val="20"/>
              </w:rPr>
              <w:t>13.33</w:t>
            </w:r>
            <w:r w:rsidRPr="5F268C29" w:rsidR="54756A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hours</w:t>
            </w:r>
          </w:p>
        </w:tc>
      </w:tr>
      <w:tr w14:paraId="36FC50B0" w14:textId="77777777" w:rsidTr="00CE07A9">
        <w:tblPrEx>
          <w:tblW w:w="915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A4905D0" w14:paraId="7BA5A100" w14:textId="26EE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2CED1B7">
              <w:rPr>
                <w:rFonts w:ascii="Times New Roman" w:eastAsia="Times New Roman" w:hAnsi="Times New Roman" w:cs="Times New Roman"/>
                <w:sz w:val="20"/>
                <w:szCs w:val="20"/>
              </w:rPr>
              <w:t>Private Sector (Industry)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1C1E7F4E" w14:textId="3DFED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2CED1B7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69B6B382" w14:textId="24B2B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F268C2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minutes</w:t>
            </w:r>
            <w:r w:rsidRPr="5F268C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 w:rsidRPr="5F268C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21117D30" w14:textId="07E910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F268C2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5F268C29" w:rsidR="4E21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hours</w:t>
            </w:r>
          </w:p>
        </w:tc>
      </w:tr>
      <w:tr w14:paraId="64C773AE" w14:textId="77777777" w:rsidTr="00CE07A9">
        <w:tblPrEx>
          <w:tblW w:w="915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3960782A" w:rsidP="0A4905D0" w14:paraId="390A8C20" w14:textId="2A4DEE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A4905D0">
              <w:rPr>
                <w:rFonts w:ascii="Times New Roman" w:eastAsia="Times New Roman" w:hAnsi="Times New Roman" w:cs="Times New Roman"/>
                <w:sz w:val="20"/>
                <w:szCs w:val="20"/>
              </w:rPr>
              <w:t>Congressional and State</w:t>
            </w:r>
            <w:r w:rsidRPr="78911D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officials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A4905D0" w:rsidP="0A4905D0" w14:paraId="29702B4F" w14:textId="0D65BD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2CED1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A4905D0" w:rsidP="0A4905D0" w14:paraId="1377F44C" w14:textId="3827BF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C7CA4E7">
              <w:rPr>
                <w:rFonts w:ascii="Times New Roman" w:eastAsia="Times New Roman" w:hAnsi="Times New Roman" w:cs="Times New Roman"/>
                <w:sz w:val="20"/>
                <w:szCs w:val="20"/>
              </w:rPr>
              <w:t>10 minutes (1/6 hours)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A4905D0" w:rsidP="0A4905D0" w14:paraId="12FA698A" w14:textId="6895C34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F268C29">
              <w:rPr>
                <w:rFonts w:ascii="Times New Roman" w:eastAsia="Times New Roman" w:hAnsi="Times New Roman" w:cs="Times New Roman"/>
                <w:sz w:val="20"/>
                <w:szCs w:val="20"/>
              </w:rPr>
              <w:t>1.67</w:t>
            </w:r>
            <w:r w:rsidRPr="5F268C29" w:rsidR="307CC8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hours</w:t>
            </w:r>
          </w:p>
        </w:tc>
      </w:tr>
      <w:tr w14:paraId="68B823A6" w14:textId="77777777" w:rsidTr="00CE07A9">
        <w:tblPrEx>
          <w:tblW w:w="915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3960782A" w:rsidP="6B7460FB" w14:paraId="0199B9C3" w14:textId="582616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93A6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Federal </w:t>
            </w:r>
            <w:r w:rsidRPr="6381DFFB">
              <w:rPr>
                <w:rFonts w:ascii="Times New Roman" w:eastAsia="Times New Roman" w:hAnsi="Times New Roman" w:cs="Times New Roman"/>
                <w:sz w:val="20"/>
                <w:szCs w:val="20"/>
              </w:rPr>
              <w:t>Agencies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6B7460FB" w:rsidP="6B7460FB" w14:paraId="3F98E5D1" w14:textId="538CDA1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2CED1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6B7460FB" w:rsidP="6B7460FB" w14:paraId="15D08150" w14:textId="7298FD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C7CA4E7">
              <w:rPr>
                <w:rFonts w:ascii="Times New Roman" w:eastAsia="Times New Roman" w:hAnsi="Times New Roman" w:cs="Times New Roman"/>
                <w:sz w:val="20"/>
                <w:szCs w:val="20"/>
              </w:rPr>
              <w:t>10 minutes (1/6 hours)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6B7460FB" w:rsidP="6B7460FB" w14:paraId="0223D599" w14:textId="771971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F268C29">
              <w:rPr>
                <w:rFonts w:ascii="Times New Roman" w:eastAsia="Times New Roman" w:hAnsi="Times New Roman" w:cs="Times New Roman"/>
                <w:sz w:val="20"/>
                <w:szCs w:val="20"/>
              </w:rPr>
              <w:t>1.67</w:t>
            </w:r>
            <w:r w:rsidRPr="5F268C29" w:rsidR="7F9E59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hours</w:t>
            </w:r>
          </w:p>
        </w:tc>
      </w:tr>
      <w:tr w14:paraId="63FE7A0B" w14:textId="77777777" w:rsidTr="00CE07A9">
        <w:tblPrEx>
          <w:tblW w:w="915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08B036E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Totals</w:t>
            </w: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6B36C98D" w14:textId="78D16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42CED1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2FDF28A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F2"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4F2" w:rsidRPr="006034F2" w:rsidP="006034F2" w14:paraId="1F283178" w14:textId="5EB67B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F268C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83.34</w:t>
            </w:r>
            <w:r w:rsidRPr="5F268C29" w:rsidR="2654E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5F268C29" w:rsidR="2654E016">
              <w:rPr>
                <w:rFonts w:ascii="Times New Roman" w:eastAsia="Times New Roman" w:hAnsi="Times New Roman" w:cs="Times New Roman"/>
                <w:sz w:val="20"/>
                <w:szCs w:val="20"/>
              </w:rPr>
              <w:t>hours</w:t>
            </w:r>
          </w:p>
        </w:tc>
      </w:tr>
    </w:tbl>
    <w:p w:rsidR="006034F2" w:rsidRPr="006034F2" w:rsidP="006034F2" w14:paraId="349CF3B4" w14:textId="77777777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  </w:t>
      </w:r>
    </w:p>
    <w:p w:rsidR="006034F2" w:rsidRPr="006034F2" w:rsidP="006034F2" w14:paraId="043E15F6" w14:textId="5E335A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268C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FEDERAL COST:</w:t>
      </w:r>
      <w:r w:rsidRPr="5F268C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5F268C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5F268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estimated annual cost to the Federal government is $</w:t>
      </w:r>
      <w:r w:rsidR="00575D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2,499</w:t>
      </w:r>
      <w:r w:rsidRPr="5F268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$30/user/hour for </w:t>
      </w:r>
      <w:r w:rsidRPr="5F268C29" w:rsidR="222B01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500</w:t>
      </w:r>
      <w:r w:rsidRPr="5F268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34F2" w:rsidRPr="006034F2" w:rsidP="006034F2" w14:paraId="2F4C206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1672ABF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selection of your targeted respondents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483BBF34" w14:textId="77777777">
      <w:pPr>
        <w:numPr>
          <w:ilvl w:val="0"/>
          <w:numId w:val="12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a customer list or something similar that defines the universe of potential respondents and do you have a sampling plan for selecting from this universe?</w:t>
      </w:r>
      <w:r w:rsidRPr="006034F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Calibri" w:eastAsia="Times New Roman" w:hAnsi="Calibri" w:cs="Calibri"/>
        </w:rPr>
        <w:tab/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[x] Yes</w:t>
      </w:r>
      <w:r w:rsidRPr="006034F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  ] No </w:t>
      </w:r>
    </w:p>
    <w:p w:rsidR="006034F2" w:rsidRPr="006034F2" w:rsidP="006034F2" w14:paraId="372308A1" w14:textId="77777777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560EE10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If the answer is yes, please provide a description of both below (or attach the sampling plan)?   If the answer is no, please provide a description of how you plan to identify your potential group of respondents and how you will select them?   </w:t>
      </w:r>
    </w:p>
    <w:p w:rsidR="006034F2" w:rsidRPr="006034F2" w:rsidP="006034F2" w14:paraId="13DCA46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129B3CB0" w14:textId="0469AD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2CED1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Respondents</w:t>
      </w:r>
      <w:r w:rsidRPr="715982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</w:t>
      </w:r>
      <w:r w:rsidRPr="715982CB" w:rsidR="00540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consistent of </w:t>
      </w:r>
      <w:r w:rsidRPr="715982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approximately </w:t>
      </w:r>
      <w:r w:rsidRPr="42CED1B7" w:rsidR="532B5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</w:t>
      </w:r>
      <w:r w:rsidRPr="42CED1B7" w:rsidR="00BE4A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715982CB" w:rsidR="00BE4A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event attendees</w:t>
      </w:r>
      <w:r w:rsidRPr="715982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We will email </w:t>
      </w:r>
      <w:r w:rsidRPr="715982CB" w:rsidR="000F7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individuals who attended</w:t>
      </w:r>
      <w:r w:rsidRPr="715982CB" w:rsidR="003612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event </w:t>
      </w:r>
      <w:r w:rsidRPr="715982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hopes of receiving a 20% response rate</w:t>
      </w:r>
      <w:r w:rsidRPr="715982CB" w:rsidR="00540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greater</w:t>
      </w:r>
      <w:r w:rsidRPr="715982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034F2" w:rsidRPr="006034F2" w:rsidP="006034F2" w14:paraId="6873F3C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435C940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Administration of the Instrument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51A6BB5C" w14:textId="77777777">
      <w:pPr>
        <w:numPr>
          <w:ilvl w:val="0"/>
          <w:numId w:val="13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How will you collect the information? (Check all that apply) </w:t>
      </w:r>
    </w:p>
    <w:p w:rsidR="006034F2" w:rsidRPr="006034F2" w:rsidP="006034F2" w14:paraId="046E9FD4" w14:textId="7C654B1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 </w:t>
      </w:r>
      <w:r w:rsidR="00D67468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] Web-based </w:t>
      </w:r>
    </w:p>
    <w:p w:rsidR="006034F2" w:rsidRPr="006034F2" w:rsidP="006034F2" w14:paraId="22F62E9B" w14:textId="77777777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  ] Telephone</w:t>
      </w:r>
      <w:r w:rsidRPr="006034F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5966B8B0" w14:textId="77777777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  ] In-person</w:t>
      </w:r>
      <w:r w:rsidRPr="006034F2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54C8239C" w14:textId="77777777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  ] Mail  </w:t>
      </w:r>
    </w:p>
    <w:p w:rsidR="006034F2" w:rsidRPr="006034F2" w:rsidP="006034F2" w14:paraId="1D0AF230" w14:textId="5DF1203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[x] Other, Explain (</w:t>
      </w:r>
      <w:r w:rsidR="00507C06">
        <w:rPr>
          <w:rFonts w:ascii="Times New Roman" w:eastAsia="Times New Roman" w:hAnsi="Times New Roman" w:cs="Times New Roman"/>
          <w:color w:val="000000"/>
          <w:sz w:val="24"/>
          <w:szCs w:val="24"/>
        </w:rPr>
        <w:t>Event attendees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receive an email with </w:t>
      </w:r>
      <w:r w:rsidR="00D67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link to the web-based </w:t>
      </w: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survey </w:t>
      </w:r>
      <w:r w:rsidRPr="00CE07A9" w:rsidR="00CE07A9">
        <w:rPr>
          <w:rFonts w:ascii="Times New Roman" w:eastAsia="Times New Roman" w:hAnsi="Times New Roman" w:cs="Times New Roman"/>
          <w:color w:val="000000"/>
          <w:sz w:val="24"/>
          <w:szCs w:val="24"/>
        </w:rPr>
        <w:t>https://forms.gle/UeAm5zsoxv5VCCVz7</w:t>
      </w:r>
    </w:p>
    <w:p w:rsidR="006034F2" w:rsidRPr="006034F2" w:rsidP="006034F2" w14:paraId="47F9DF19" w14:textId="77777777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4F2" w:rsidRPr="006034F2" w:rsidP="006034F2" w14:paraId="57F09CBE" w14:textId="77777777">
      <w:pPr>
        <w:numPr>
          <w:ilvl w:val="0"/>
          <w:numId w:val="14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Will interviewers or facilitators be used?  [  ] Yes [ x ] No </w:t>
      </w:r>
    </w:p>
    <w:p w:rsidR="006034F2" w:rsidRPr="00CE07A9" w:rsidP="00CE07A9" w14:paraId="25927B08" w14:textId="0F58A74C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034F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E057A"/>
    <w:multiLevelType w:val="multilevel"/>
    <w:tmpl w:val="5BF677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9A41A7"/>
    <w:multiLevelType w:val="multilevel"/>
    <w:tmpl w:val="EEEA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D6982"/>
    <w:multiLevelType w:val="multilevel"/>
    <w:tmpl w:val="E528C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A3E19"/>
    <w:multiLevelType w:val="multilevel"/>
    <w:tmpl w:val="FA5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BB4D78"/>
    <w:multiLevelType w:val="multilevel"/>
    <w:tmpl w:val="8A9C1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A3976"/>
    <w:multiLevelType w:val="multilevel"/>
    <w:tmpl w:val="6BBA5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D487E"/>
    <w:multiLevelType w:val="multilevel"/>
    <w:tmpl w:val="AFF012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455A74"/>
    <w:multiLevelType w:val="multilevel"/>
    <w:tmpl w:val="A4BA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1C75E5"/>
    <w:multiLevelType w:val="multilevel"/>
    <w:tmpl w:val="4030E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E73AB3"/>
    <w:multiLevelType w:val="multilevel"/>
    <w:tmpl w:val="2758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86AC1"/>
    <w:multiLevelType w:val="multilevel"/>
    <w:tmpl w:val="728A9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F66EF3"/>
    <w:multiLevelType w:val="multilevel"/>
    <w:tmpl w:val="7958A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5E4085"/>
    <w:multiLevelType w:val="multilevel"/>
    <w:tmpl w:val="FBAA45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5A0AF6"/>
    <w:multiLevelType w:val="multilevel"/>
    <w:tmpl w:val="6ADA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945335">
    <w:abstractNumId w:val="3"/>
  </w:num>
  <w:num w:numId="2" w16cid:durableId="1488478128">
    <w:abstractNumId w:val="0"/>
  </w:num>
  <w:num w:numId="3" w16cid:durableId="724766637">
    <w:abstractNumId w:val="1"/>
  </w:num>
  <w:num w:numId="4" w16cid:durableId="544681352">
    <w:abstractNumId w:val="4"/>
  </w:num>
  <w:num w:numId="5" w16cid:durableId="1691028599">
    <w:abstractNumId w:val="6"/>
  </w:num>
  <w:num w:numId="6" w16cid:durableId="1840001625">
    <w:abstractNumId w:val="8"/>
  </w:num>
  <w:num w:numId="7" w16cid:durableId="970213569">
    <w:abstractNumId w:val="12"/>
  </w:num>
  <w:num w:numId="8" w16cid:durableId="1357465973">
    <w:abstractNumId w:val="2"/>
  </w:num>
  <w:num w:numId="9" w16cid:durableId="1427187642">
    <w:abstractNumId w:val="7"/>
  </w:num>
  <w:num w:numId="10" w16cid:durableId="1261177318">
    <w:abstractNumId w:val="11"/>
  </w:num>
  <w:num w:numId="11" w16cid:durableId="1982147372">
    <w:abstractNumId w:val="5"/>
  </w:num>
  <w:num w:numId="12" w16cid:durableId="2046327014">
    <w:abstractNumId w:val="9"/>
  </w:num>
  <w:num w:numId="13" w16cid:durableId="1641033557">
    <w:abstractNumId w:val="13"/>
  </w:num>
  <w:num w:numId="14" w16cid:durableId="389350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A9"/>
    <w:rsid w:val="000C3EFC"/>
    <w:rsid w:val="000D2075"/>
    <w:rsid w:val="000F72A2"/>
    <w:rsid w:val="001301AD"/>
    <w:rsid w:val="0013400F"/>
    <w:rsid w:val="001427FF"/>
    <w:rsid w:val="00162A7C"/>
    <w:rsid w:val="001A6559"/>
    <w:rsid w:val="001B002D"/>
    <w:rsid w:val="0024544B"/>
    <w:rsid w:val="0025608A"/>
    <w:rsid w:val="002710F8"/>
    <w:rsid w:val="00271486"/>
    <w:rsid w:val="00292BE4"/>
    <w:rsid w:val="002A2608"/>
    <w:rsid w:val="002E56F2"/>
    <w:rsid w:val="002F56CF"/>
    <w:rsid w:val="00312226"/>
    <w:rsid w:val="00330817"/>
    <w:rsid w:val="0036128B"/>
    <w:rsid w:val="00393499"/>
    <w:rsid w:val="00393DBD"/>
    <w:rsid w:val="003C3A74"/>
    <w:rsid w:val="0042210A"/>
    <w:rsid w:val="00461EBB"/>
    <w:rsid w:val="004714BD"/>
    <w:rsid w:val="004B3804"/>
    <w:rsid w:val="00507C06"/>
    <w:rsid w:val="00540014"/>
    <w:rsid w:val="005510EB"/>
    <w:rsid w:val="00575D21"/>
    <w:rsid w:val="005C071E"/>
    <w:rsid w:val="005C61D1"/>
    <w:rsid w:val="005F0859"/>
    <w:rsid w:val="006034F2"/>
    <w:rsid w:val="00645FC4"/>
    <w:rsid w:val="0066503D"/>
    <w:rsid w:val="00685128"/>
    <w:rsid w:val="006E1E67"/>
    <w:rsid w:val="007108A4"/>
    <w:rsid w:val="007252A2"/>
    <w:rsid w:val="00731BD1"/>
    <w:rsid w:val="007447B8"/>
    <w:rsid w:val="00797435"/>
    <w:rsid w:val="007B3CC1"/>
    <w:rsid w:val="007C7A8C"/>
    <w:rsid w:val="008037C3"/>
    <w:rsid w:val="0086452A"/>
    <w:rsid w:val="0088268B"/>
    <w:rsid w:val="00895135"/>
    <w:rsid w:val="0089577D"/>
    <w:rsid w:val="00913D60"/>
    <w:rsid w:val="00934D92"/>
    <w:rsid w:val="00980830"/>
    <w:rsid w:val="009857F7"/>
    <w:rsid w:val="00992D08"/>
    <w:rsid w:val="009A51D3"/>
    <w:rsid w:val="00A40EF8"/>
    <w:rsid w:val="00A815EA"/>
    <w:rsid w:val="00B42B60"/>
    <w:rsid w:val="00B91709"/>
    <w:rsid w:val="00BA298F"/>
    <w:rsid w:val="00BE3179"/>
    <w:rsid w:val="00BE4A96"/>
    <w:rsid w:val="00C04F9C"/>
    <w:rsid w:val="00C0596A"/>
    <w:rsid w:val="00C76E64"/>
    <w:rsid w:val="00CC135D"/>
    <w:rsid w:val="00CE07A9"/>
    <w:rsid w:val="00D12BED"/>
    <w:rsid w:val="00D24A37"/>
    <w:rsid w:val="00D27429"/>
    <w:rsid w:val="00D47A2B"/>
    <w:rsid w:val="00D67468"/>
    <w:rsid w:val="00D7280F"/>
    <w:rsid w:val="00DD7766"/>
    <w:rsid w:val="00DF5362"/>
    <w:rsid w:val="00E17234"/>
    <w:rsid w:val="00E33A41"/>
    <w:rsid w:val="00E63B6F"/>
    <w:rsid w:val="00EA1ABB"/>
    <w:rsid w:val="00EB0C52"/>
    <w:rsid w:val="00EB1FF9"/>
    <w:rsid w:val="00F5093A"/>
    <w:rsid w:val="00F7635F"/>
    <w:rsid w:val="00FB0A27"/>
    <w:rsid w:val="00FC1347"/>
    <w:rsid w:val="00FC50A9"/>
    <w:rsid w:val="00FC74E9"/>
    <w:rsid w:val="00FF6EA5"/>
    <w:rsid w:val="01C55D1E"/>
    <w:rsid w:val="02967E1B"/>
    <w:rsid w:val="08122697"/>
    <w:rsid w:val="08866221"/>
    <w:rsid w:val="0A4905D0"/>
    <w:rsid w:val="0C7CA4E7"/>
    <w:rsid w:val="0CA39D10"/>
    <w:rsid w:val="0D436A58"/>
    <w:rsid w:val="11A285EF"/>
    <w:rsid w:val="11D3E666"/>
    <w:rsid w:val="161862BF"/>
    <w:rsid w:val="16C2F9C5"/>
    <w:rsid w:val="1717E198"/>
    <w:rsid w:val="1CD379B8"/>
    <w:rsid w:val="1E961047"/>
    <w:rsid w:val="1F5E9C20"/>
    <w:rsid w:val="1F9B4E8C"/>
    <w:rsid w:val="21DE2292"/>
    <w:rsid w:val="22210683"/>
    <w:rsid w:val="222B01E9"/>
    <w:rsid w:val="227F2C67"/>
    <w:rsid w:val="25FFD912"/>
    <w:rsid w:val="264D1B75"/>
    <w:rsid w:val="2654E016"/>
    <w:rsid w:val="26B25DFE"/>
    <w:rsid w:val="26E85209"/>
    <w:rsid w:val="29116700"/>
    <w:rsid w:val="2B5F6946"/>
    <w:rsid w:val="2CF7C5F3"/>
    <w:rsid w:val="307CC8A2"/>
    <w:rsid w:val="31B3A8B9"/>
    <w:rsid w:val="326B8C9C"/>
    <w:rsid w:val="33ACA3B1"/>
    <w:rsid w:val="358614F3"/>
    <w:rsid w:val="35C87385"/>
    <w:rsid w:val="3960782A"/>
    <w:rsid w:val="3ACAD182"/>
    <w:rsid w:val="3C11E270"/>
    <w:rsid w:val="3F070E10"/>
    <w:rsid w:val="42CED1B7"/>
    <w:rsid w:val="45DE9FF6"/>
    <w:rsid w:val="46E1A487"/>
    <w:rsid w:val="49878C09"/>
    <w:rsid w:val="4D426EA5"/>
    <w:rsid w:val="4E210F66"/>
    <w:rsid w:val="4E6EE60C"/>
    <w:rsid w:val="5106F91F"/>
    <w:rsid w:val="52AF0F55"/>
    <w:rsid w:val="532B5534"/>
    <w:rsid w:val="54756A99"/>
    <w:rsid w:val="564EEDF7"/>
    <w:rsid w:val="58900B84"/>
    <w:rsid w:val="58C7132E"/>
    <w:rsid w:val="5D41F9D9"/>
    <w:rsid w:val="5F268C29"/>
    <w:rsid w:val="5F74777C"/>
    <w:rsid w:val="61136C43"/>
    <w:rsid w:val="626B8A6A"/>
    <w:rsid w:val="6300444A"/>
    <w:rsid w:val="6381DFFB"/>
    <w:rsid w:val="640C3D5B"/>
    <w:rsid w:val="693A68F0"/>
    <w:rsid w:val="6B7460FB"/>
    <w:rsid w:val="6BFC2A6B"/>
    <w:rsid w:val="715982CB"/>
    <w:rsid w:val="74032328"/>
    <w:rsid w:val="7638D352"/>
    <w:rsid w:val="77112B80"/>
    <w:rsid w:val="785954F2"/>
    <w:rsid w:val="78911D57"/>
    <w:rsid w:val="798F71A8"/>
    <w:rsid w:val="7995F4AA"/>
    <w:rsid w:val="7A4E04E4"/>
    <w:rsid w:val="7BD3E0AC"/>
    <w:rsid w:val="7E6BC0D8"/>
    <w:rsid w:val="7F9E59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8173E9"/>
  <w15:chartTrackingRefBased/>
  <w15:docId w15:val="{731D36D5-1348-41D3-BA97-7C61D41A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0A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C50A9"/>
  </w:style>
  <w:style w:type="character" w:customStyle="1" w:styleId="eop">
    <w:name w:val="eop"/>
    <w:basedOn w:val="DefaultParagraphFont"/>
    <w:rsid w:val="00FC50A9"/>
  </w:style>
  <w:style w:type="paragraph" w:customStyle="1" w:styleId="paragraph">
    <w:name w:val="paragraph"/>
    <w:basedOn w:val="Normal"/>
    <w:rsid w:val="00FC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6034F2"/>
  </w:style>
  <w:style w:type="character" w:customStyle="1" w:styleId="contextualspellingandgrammarerror">
    <w:name w:val="contextualspellingandgrammarerror"/>
    <w:basedOn w:val="DefaultParagraphFont"/>
    <w:rsid w:val="006034F2"/>
  </w:style>
  <w:style w:type="character" w:customStyle="1" w:styleId="tabchar">
    <w:name w:val="tabchar"/>
    <w:basedOn w:val="DefaultParagraphFont"/>
    <w:rsid w:val="006034F2"/>
  </w:style>
  <w:style w:type="paragraph" w:customStyle="1" w:styleId="Default">
    <w:name w:val="Default"/>
    <w:rsid w:val="009808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980830"/>
    <w:rPr>
      <w:b/>
      <w:bCs/>
    </w:rPr>
  </w:style>
  <w:style w:type="paragraph" w:styleId="Revision">
    <w:name w:val="Revision"/>
    <w:hidden/>
    <w:uiPriority w:val="99"/>
    <w:semiHidden/>
    <w:rsid w:val="004B38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0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6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Berger, Jadonna A. (GSFC-1300)</dc:creator>
  <cp:lastModifiedBy>Edwards-Bodmer, Bill (LARC-B713)</cp:lastModifiedBy>
  <cp:revision>3</cp:revision>
  <dcterms:created xsi:type="dcterms:W3CDTF">2023-10-11T15:16:00Z</dcterms:created>
  <dcterms:modified xsi:type="dcterms:W3CDTF">2023-10-11T15:40:00Z</dcterms:modified>
</cp:coreProperties>
</file>