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oxmlPackage1.docx" ContentType="application/vnd.openxmlformats-officedocument.wordprocessingml.documen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D1294" w:rsidRPr="00EA6C04" w:rsidP="00EA6C04" w14:paraId="7E30AD23" w14:textId="77777777">
      <w:pPr>
        <w:jc w:val="center"/>
        <w:rPr>
          <w:rFonts w:asciiTheme="majorHAnsi" w:hAnsiTheme="majorHAnsi"/>
          <w:sz w:val="28"/>
          <w:u w:val="single"/>
        </w:rPr>
      </w:pPr>
      <w:r w:rsidRPr="00EA6C04">
        <w:rPr>
          <w:rFonts w:asciiTheme="majorHAnsi" w:hAnsiTheme="majorHAnsi"/>
          <w:sz w:val="28"/>
          <w:u w:val="single"/>
        </w:rPr>
        <w:t xml:space="preserve">SUPPORTING </w:t>
      </w:r>
      <w:r w:rsidRPr="00EA6C04" w:rsidR="00127B46">
        <w:rPr>
          <w:rFonts w:asciiTheme="majorHAnsi" w:hAnsiTheme="majorHAnsi"/>
          <w:sz w:val="28"/>
          <w:u w:val="single"/>
        </w:rPr>
        <w:t>STATEMENT -</w:t>
      </w:r>
      <w:r w:rsidRPr="00EA6C04">
        <w:rPr>
          <w:rFonts w:asciiTheme="majorHAnsi" w:hAnsiTheme="majorHAnsi"/>
          <w:sz w:val="28"/>
          <w:u w:val="single"/>
        </w:rPr>
        <w:t xml:space="preserve"> PART A</w:t>
      </w:r>
    </w:p>
    <w:p w:rsidR="00340D9B" w:rsidRPr="000516E1" w:rsidP="001248AB" w14:paraId="2C6F20AF" w14:textId="77777777">
      <w:pPr>
        <w:jc w:val="center"/>
        <w:rPr>
          <w:rFonts w:asciiTheme="majorHAnsi" w:hAnsiTheme="majorHAnsi"/>
          <w:sz w:val="24"/>
        </w:rPr>
      </w:pPr>
      <w:r w:rsidRPr="000516E1">
        <w:rPr>
          <w:rFonts w:asciiTheme="majorHAnsi" w:hAnsiTheme="majorHAnsi"/>
        </w:rPr>
        <w:t>Child Care Provider Information-For the Child Care Subsidy Program</w:t>
      </w:r>
      <w:r w:rsidRPr="000516E1">
        <w:rPr>
          <w:rFonts w:asciiTheme="majorHAnsi" w:hAnsiTheme="majorHAnsi"/>
          <w:sz w:val="24"/>
        </w:rPr>
        <w:t xml:space="preserve"> </w:t>
      </w:r>
      <w:r w:rsidRPr="000516E1" w:rsidR="00EA6C04">
        <w:rPr>
          <w:rFonts w:asciiTheme="majorHAnsi" w:hAnsiTheme="majorHAnsi"/>
          <w:sz w:val="24"/>
        </w:rPr>
        <w:t xml:space="preserve">– </w:t>
      </w:r>
      <w:r w:rsidRPr="000516E1">
        <w:rPr>
          <w:rFonts w:asciiTheme="majorHAnsi" w:hAnsiTheme="majorHAnsi"/>
        </w:rPr>
        <w:t>OMB Control No. 2900-0717</w:t>
      </w:r>
    </w:p>
    <w:tbl>
      <w:tblPr>
        <w:tblStyle w:val="TableGrid"/>
        <w:tblW w:w="9515" w:type="dxa"/>
        <w:tblInd w:w="-5" w:type="dxa"/>
        <w:tblLook w:val="04A0"/>
      </w:tblPr>
      <w:tblGrid>
        <w:gridCol w:w="9515"/>
      </w:tblGrid>
      <w:tr w14:paraId="2E18B0B0" w14:textId="77777777" w:rsidTr="00594B6B">
        <w:tblPrEx>
          <w:tblW w:w="9515" w:type="dxa"/>
          <w:tblInd w:w="-5" w:type="dxa"/>
          <w:tblLook w:val="04A0"/>
        </w:tblPrEx>
        <w:trPr>
          <w:trHeight w:val="595"/>
        </w:trPr>
        <w:tc>
          <w:tcPr>
            <w:tcW w:w="9515" w:type="dxa"/>
          </w:tcPr>
          <w:p w:rsidR="00594B6B" w:rsidRPr="00A26D7A" w:rsidP="00594B6B" w14:paraId="3E45B4EA" w14:textId="77777777">
            <w:pPr>
              <w:rPr>
                <w:rFonts w:asciiTheme="majorHAnsi" w:hAnsiTheme="majorHAnsi"/>
                <w:sz w:val="24"/>
              </w:rPr>
            </w:pPr>
            <w:r w:rsidRPr="00A26D7A">
              <w:rPr>
                <w:rFonts w:asciiTheme="majorHAnsi" w:hAnsiTheme="majorHAnsi"/>
                <w:sz w:val="24"/>
              </w:rPr>
              <w:t xml:space="preserve">Summary of Changes from Previously Approved Collection </w:t>
            </w:r>
          </w:p>
          <w:p w:rsidR="00594B6B" w:rsidRPr="00A26D7A" w:rsidP="00594B6B" w14:paraId="133A3899" w14:textId="77777777">
            <w:pPr>
              <w:rPr>
                <w:rFonts w:asciiTheme="majorHAnsi" w:hAnsiTheme="majorHAnsi"/>
                <w:i/>
                <w:sz w:val="24"/>
              </w:rPr>
            </w:pPr>
          </w:p>
          <w:p w:rsidR="001248AB" w:rsidRPr="00C04D2E" w:rsidP="00FF7645" w14:paraId="3B99F2EA" w14:textId="77777777">
            <w:pPr>
              <w:pStyle w:val="ListParagraph"/>
              <w:numPr>
                <w:ilvl w:val="0"/>
                <w:numId w:val="23"/>
              </w:numPr>
              <w:spacing w:after="200" w:line="276" w:lineRule="auto"/>
              <w:rPr>
                <w:rFonts w:asciiTheme="majorHAnsi" w:hAnsiTheme="majorHAnsi" w:cstheme="minorHAnsi"/>
                <w:b/>
                <w:bCs/>
                <w:i/>
              </w:rPr>
            </w:pPr>
            <w:r w:rsidRPr="00C04D2E">
              <w:rPr>
                <w:rFonts w:asciiTheme="majorHAnsi" w:hAnsiTheme="majorHAnsi" w:cstheme="minorHAnsi"/>
                <w:b/>
                <w:bCs/>
              </w:rPr>
              <w:t>Child Care</w:t>
            </w:r>
            <w:r w:rsidRPr="00C04D2E">
              <w:rPr>
                <w:rFonts w:asciiTheme="majorHAnsi" w:hAnsiTheme="majorHAnsi" w:cstheme="minorHAnsi"/>
                <w:b/>
                <w:bCs/>
              </w:rPr>
              <w:t xml:space="preserve"> Provider Information-For the Child Care Subsidy Program.</w:t>
            </w:r>
            <w:bookmarkStart w:id="0" w:name="_Hlk176853280"/>
          </w:p>
          <w:p w:rsidR="00396506" w:rsidRPr="00C04D2E" w:rsidP="00FF7645" w14:paraId="1C08D0BA" w14:textId="77777777">
            <w:pPr>
              <w:pStyle w:val="ListParagraph"/>
              <w:numPr>
                <w:ilvl w:val="0"/>
                <w:numId w:val="23"/>
              </w:numPr>
              <w:spacing w:after="200" w:line="276" w:lineRule="auto"/>
              <w:rPr>
                <w:rFonts w:asciiTheme="majorHAnsi" w:hAnsiTheme="majorHAnsi" w:cstheme="minorHAnsi"/>
                <w:b/>
                <w:bCs/>
                <w:i/>
              </w:rPr>
            </w:pPr>
            <w:r>
              <w:rPr>
                <w:rFonts w:asciiTheme="majorHAnsi" w:hAnsiTheme="majorHAnsi" w:cstheme="minorHAnsi"/>
                <w:b/>
                <w:bCs/>
                <w:iCs/>
              </w:rPr>
              <w:t xml:space="preserve">0730b </w:t>
            </w:r>
            <w:r w:rsidRPr="00C04D2E">
              <w:rPr>
                <w:rFonts w:asciiTheme="majorHAnsi" w:hAnsiTheme="majorHAnsi" w:cstheme="minorHAnsi"/>
                <w:b/>
                <w:bCs/>
                <w:iCs/>
              </w:rPr>
              <w:t>-</w:t>
            </w:r>
            <w:r w:rsidRPr="00C04D2E" w:rsidR="008879E4">
              <w:rPr>
                <w:rFonts w:asciiTheme="majorHAnsi" w:hAnsiTheme="majorHAnsi" w:cstheme="minorHAnsi"/>
                <w:b/>
                <w:bCs/>
                <w:iCs/>
              </w:rPr>
              <w:t xml:space="preserve"> </w:t>
            </w:r>
            <w:r w:rsidRPr="00C04D2E" w:rsidR="0012413A">
              <w:rPr>
                <w:rFonts w:asciiTheme="majorHAnsi" w:hAnsiTheme="majorHAnsi" w:cstheme="minorHAnsi"/>
                <w:b/>
                <w:bCs/>
                <w:iCs/>
              </w:rPr>
              <w:t>Child Care Subsidy,</w:t>
            </w:r>
            <w:r w:rsidRPr="00C04D2E" w:rsidR="003A77B0">
              <w:rPr>
                <w:rFonts w:asciiTheme="majorHAnsi" w:hAnsiTheme="majorHAnsi" w:cstheme="minorHAnsi"/>
                <w:b/>
                <w:bCs/>
                <w:iCs/>
              </w:rPr>
              <w:t xml:space="preserve"> </w:t>
            </w:r>
            <w:r w:rsidRPr="00C04D2E" w:rsidR="0012413A">
              <w:rPr>
                <w:rFonts w:asciiTheme="majorHAnsi" w:hAnsiTheme="majorHAnsi" w:cstheme="minorHAnsi"/>
                <w:b/>
                <w:bCs/>
                <w:iCs/>
              </w:rPr>
              <w:t>I</w:t>
            </w:r>
            <w:r w:rsidRPr="00C04D2E" w:rsidR="003A77B0">
              <w:rPr>
                <w:rFonts w:asciiTheme="majorHAnsi" w:hAnsiTheme="majorHAnsi" w:cstheme="minorHAnsi"/>
                <w:b/>
                <w:bCs/>
                <w:iCs/>
              </w:rPr>
              <w:t>ncreased the annual number of responses and decreased the burden hours.</w:t>
            </w:r>
          </w:p>
          <w:bookmarkEnd w:id="0"/>
          <w:p w:rsidR="00E2489B" w:rsidRPr="00C04D2E" w:rsidP="00594B6B" w14:paraId="193C419F" w14:textId="77777777">
            <w:pPr>
              <w:pStyle w:val="ListParagraph"/>
              <w:numPr>
                <w:ilvl w:val="0"/>
                <w:numId w:val="23"/>
              </w:numPr>
              <w:rPr>
                <w:rFonts w:asciiTheme="majorHAnsi" w:hAnsiTheme="majorHAnsi" w:cstheme="minorHAnsi"/>
                <w:b/>
                <w:bCs/>
                <w:szCs w:val="20"/>
              </w:rPr>
            </w:pPr>
            <w:r w:rsidRPr="00C04D2E">
              <w:rPr>
                <w:rFonts w:asciiTheme="majorHAnsi" w:hAnsiTheme="majorHAnsi" w:cstheme="minorHAnsi"/>
                <w:b/>
                <w:bCs/>
                <w:szCs w:val="20"/>
              </w:rPr>
              <w:t>No</w:t>
            </w:r>
            <w:r w:rsidR="00B81D52">
              <w:rPr>
                <w:rFonts w:asciiTheme="majorHAnsi" w:hAnsiTheme="majorHAnsi" w:cstheme="minorHAnsi"/>
                <w:b/>
                <w:bCs/>
                <w:szCs w:val="20"/>
              </w:rPr>
              <w:t xml:space="preserve"> comments were received. </w:t>
            </w:r>
          </w:p>
          <w:p w:rsidR="00594B6B" w:rsidP="002D7713" w14:paraId="37AE2044" w14:textId="77777777">
            <w:pPr>
              <w:pStyle w:val="ListParagraph"/>
              <w:ind w:left="0"/>
              <w:rPr>
                <w:rFonts w:asciiTheme="majorHAnsi" w:hAnsiTheme="majorHAnsi"/>
                <w:sz w:val="24"/>
              </w:rPr>
            </w:pPr>
          </w:p>
        </w:tc>
      </w:tr>
    </w:tbl>
    <w:p w:rsidR="00340D9B" w:rsidRPr="00340D9B" w:rsidP="002D7713" w14:paraId="043F1D91" w14:textId="77777777">
      <w:pPr>
        <w:pStyle w:val="ListParagraph"/>
        <w:spacing w:after="0" w:line="240" w:lineRule="auto"/>
        <w:rPr>
          <w:rFonts w:asciiTheme="majorHAnsi" w:hAnsiTheme="majorHAnsi"/>
          <w:sz w:val="24"/>
        </w:rPr>
      </w:pPr>
    </w:p>
    <w:p w:rsidR="00340D9B" w:rsidP="006E563D" w14:paraId="045DFE0D" w14:textId="77777777">
      <w:pPr>
        <w:spacing w:after="0" w:line="240" w:lineRule="auto"/>
        <w:rPr>
          <w:rFonts w:asciiTheme="majorHAnsi" w:hAnsiTheme="majorHAnsi"/>
          <w:sz w:val="24"/>
        </w:rPr>
      </w:pPr>
    </w:p>
    <w:p w:rsidR="005C7428" w:rsidRPr="00A26D7A" w:rsidP="006E563D" w14:paraId="24E7D8F2" w14:textId="77777777">
      <w:pPr>
        <w:spacing w:after="0" w:line="240" w:lineRule="auto"/>
        <w:rPr>
          <w:rFonts w:asciiTheme="majorHAnsi" w:hAnsiTheme="majorHAnsi"/>
          <w:sz w:val="24"/>
        </w:rPr>
      </w:pPr>
      <w:r w:rsidRPr="00A26D7A">
        <w:rPr>
          <w:rFonts w:asciiTheme="majorHAnsi" w:hAnsiTheme="majorHAnsi"/>
          <w:sz w:val="24"/>
        </w:rPr>
        <w:t>1.</w:t>
      </w:r>
      <w:r w:rsidRPr="00A26D7A" w:rsidR="00211832">
        <w:rPr>
          <w:rFonts w:asciiTheme="majorHAnsi" w:hAnsiTheme="majorHAnsi"/>
          <w:sz w:val="24"/>
        </w:rPr>
        <w:t xml:space="preserve"> </w:t>
      </w:r>
      <w:r w:rsidRPr="00A26D7A" w:rsidR="00510F0C">
        <w:rPr>
          <w:rFonts w:asciiTheme="majorHAnsi" w:hAnsiTheme="majorHAnsi"/>
          <w:sz w:val="24"/>
        </w:rPr>
        <w:tab/>
      </w:r>
      <w:r w:rsidRPr="00A26D7A">
        <w:rPr>
          <w:rFonts w:asciiTheme="majorHAnsi" w:hAnsiTheme="majorHAnsi"/>
          <w:sz w:val="24"/>
          <w:u w:val="single"/>
        </w:rPr>
        <w:t xml:space="preserve">Need for the Information </w:t>
      </w:r>
      <w:r w:rsidRPr="00A26D7A" w:rsidR="0085688C">
        <w:rPr>
          <w:rFonts w:asciiTheme="majorHAnsi" w:hAnsiTheme="majorHAnsi"/>
          <w:sz w:val="24"/>
          <w:u w:val="single"/>
        </w:rPr>
        <w:t>Collection</w:t>
      </w:r>
      <w:r w:rsidRPr="00A26D7A" w:rsidR="0085688C">
        <w:rPr>
          <w:rFonts w:asciiTheme="majorHAnsi" w:hAnsiTheme="majorHAnsi"/>
          <w:sz w:val="24"/>
        </w:rPr>
        <w:t xml:space="preserve"> (1-3 paragraphs)</w:t>
      </w:r>
    </w:p>
    <w:p w:rsidR="00FF7645" w:rsidRPr="00A26D7A" w:rsidP="006E563D" w14:paraId="6D7A736F" w14:textId="77777777">
      <w:pPr>
        <w:spacing w:after="0" w:line="240" w:lineRule="auto"/>
        <w:rPr>
          <w:rFonts w:asciiTheme="majorHAnsi" w:hAnsiTheme="majorHAnsi"/>
          <w:i/>
          <w:sz w:val="24"/>
        </w:rPr>
      </w:pPr>
    </w:p>
    <w:p w:rsidR="00110EC5" w:rsidP="00253A84" w14:paraId="0DAB5A05" w14:textId="77777777">
      <w:pPr>
        <w:tabs>
          <w:tab w:val="left" w:pos="540"/>
        </w:tabs>
        <w:rPr>
          <w:rFonts w:asciiTheme="majorHAnsi" w:hAnsiTheme="majorHAnsi"/>
          <w:b/>
          <w:bCs/>
        </w:rPr>
      </w:pPr>
      <w:r w:rsidRPr="00B438DD">
        <w:rPr>
          <w:rFonts w:asciiTheme="majorHAnsi" w:hAnsiTheme="majorHAnsi"/>
          <w:b/>
          <w:bCs/>
        </w:rPr>
        <w:t xml:space="preserve">Public Law 107-67, Section 630, and Title 5, Part 792, Subpart B of the Code of Federal Regulations, authorizes </w:t>
      </w:r>
      <w:r w:rsidR="00253A84">
        <w:rPr>
          <w:rFonts w:asciiTheme="majorHAnsi" w:hAnsiTheme="majorHAnsi"/>
          <w:b/>
          <w:bCs/>
        </w:rPr>
        <w:t>the Department of Veteran’s Affairs</w:t>
      </w:r>
      <w:r w:rsidRPr="00B438DD">
        <w:rPr>
          <w:rFonts w:asciiTheme="majorHAnsi" w:hAnsiTheme="majorHAnsi"/>
          <w:b/>
          <w:bCs/>
        </w:rPr>
        <w:t xml:space="preserve"> to use appropriated funds to assist </w:t>
      </w:r>
      <w:r w:rsidR="00253A84">
        <w:rPr>
          <w:rFonts w:asciiTheme="majorHAnsi" w:hAnsiTheme="majorHAnsi"/>
          <w:b/>
          <w:bCs/>
        </w:rPr>
        <w:t>eligible</w:t>
      </w:r>
      <w:r w:rsidRPr="00B438DD">
        <w:rPr>
          <w:rFonts w:asciiTheme="majorHAnsi" w:hAnsiTheme="majorHAnsi"/>
          <w:b/>
          <w:bCs/>
        </w:rPr>
        <w:t xml:space="preserve"> employees with the cost of child care.  Children from birth through the age of 13 and children through the age of 18, if disabled, are eligible.  For this program, a child is defined as: A biological, adopted, step, or foster child who lives with the Federal </w:t>
      </w:r>
      <w:r w:rsidRPr="00B438DD" w:rsidR="006933E8">
        <w:rPr>
          <w:rFonts w:asciiTheme="majorHAnsi" w:hAnsiTheme="majorHAnsi"/>
          <w:b/>
          <w:bCs/>
        </w:rPr>
        <w:t>employee</w:t>
      </w:r>
      <w:r w:rsidR="00B81D52">
        <w:rPr>
          <w:rFonts w:asciiTheme="majorHAnsi" w:hAnsiTheme="majorHAnsi"/>
          <w:b/>
          <w:bCs/>
        </w:rPr>
        <w:t>, a</w:t>
      </w:r>
      <w:r w:rsidRPr="00B438DD">
        <w:rPr>
          <w:rFonts w:asciiTheme="majorHAnsi" w:hAnsiTheme="majorHAnsi"/>
          <w:b/>
          <w:bCs/>
        </w:rPr>
        <w:t xml:space="preserve"> child for whom a judicial determination of support has been </w:t>
      </w:r>
      <w:r w:rsidRPr="00B438DD" w:rsidR="006933E8">
        <w:rPr>
          <w:rFonts w:asciiTheme="majorHAnsi" w:hAnsiTheme="majorHAnsi"/>
          <w:b/>
          <w:bCs/>
        </w:rPr>
        <w:t>obtained</w:t>
      </w:r>
      <w:r w:rsidR="00B81D52">
        <w:rPr>
          <w:rFonts w:asciiTheme="majorHAnsi" w:hAnsiTheme="majorHAnsi"/>
          <w:b/>
          <w:bCs/>
        </w:rPr>
        <w:t xml:space="preserve">, or a </w:t>
      </w:r>
      <w:r w:rsidRPr="00B438DD">
        <w:rPr>
          <w:rFonts w:asciiTheme="majorHAnsi" w:hAnsiTheme="majorHAnsi"/>
          <w:b/>
          <w:bCs/>
        </w:rPr>
        <w:t xml:space="preserve">child to whom the Federal employee is a parent or legal guardian and makes regular and substantial contributions to the child’s care. </w:t>
      </w:r>
      <w:r w:rsidR="00253A84">
        <w:rPr>
          <w:rFonts w:asciiTheme="majorHAnsi" w:hAnsiTheme="majorHAnsi"/>
          <w:b/>
          <w:bCs/>
        </w:rPr>
        <w:t>T</w:t>
      </w:r>
      <w:r w:rsidRPr="00B438DD">
        <w:rPr>
          <w:rFonts w:asciiTheme="majorHAnsi" w:hAnsiTheme="majorHAnsi"/>
          <w:b/>
          <w:bCs/>
        </w:rPr>
        <w:t>he Department of Veterans Affa</w:t>
      </w:r>
      <w:r w:rsidRPr="00B438DD">
        <w:rPr>
          <w:rFonts w:asciiTheme="majorHAnsi" w:hAnsiTheme="majorHAnsi"/>
          <w:b/>
          <w:bCs/>
        </w:rPr>
        <w:t xml:space="preserve">irs (VA) implemented the VA Child Care Subsidy Program in January 2001.  </w:t>
      </w:r>
    </w:p>
    <w:p w:rsidR="00110EC5" w:rsidP="00253A84" w14:paraId="01A92C7D" w14:textId="77777777">
      <w:pPr>
        <w:tabs>
          <w:tab w:val="left" w:pos="540"/>
        </w:tabs>
        <w:rPr>
          <w:rFonts w:asciiTheme="majorHAnsi" w:hAnsiTheme="majorHAnsi"/>
          <w:b/>
          <w:bCs/>
        </w:rPr>
      </w:pPr>
      <w:r>
        <w:rPr>
          <w:rFonts w:asciiTheme="majorHAnsi" w:hAnsiTheme="majorHAnsi"/>
          <w:b/>
          <w:bCs/>
        </w:rPr>
        <w:t xml:space="preserve">VA employees interested in the child care subsidy program and wish to apply for the program and </w:t>
      </w:r>
      <w:r w:rsidRPr="00110EC5">
        <w:rPr>
          <w:rFonts w:asciiTheme="majorHAnsi" w:hAnsiTheme="majorHAnsi"/>
          <w:b/>
          <w:bCs/>
        </w:rPr>
        <w:t>receive the subsidy, they</w:t>
      </w:r>
      <w:r>
        <w:rPr>
          <w:rFonts w:asciiTheme="majorHAnsi" w:hAnsiTheme="majorHAnsi"/>
          <w:b/>
          <w:bCs/>
        </w:rPr>
        <w:t xml:space="preserve"> need to</w:t>
      </w:r>
      <w:r w:rsidRPr="00110EC5">
        <w:rPr>
          <w:rFonts w:asciiTheme="majorHAnsi" w:hAnsiTheme="majorHAnsi"/>
          <w:b/>
          <w:bCs/>
        </w:rPr>
        <w:t xml:space="preserve"> fill out the child care subsidy program application forms</w:t>
      </w:r>
      <w:r>
        <w:rPr>
          <w:rFonts w:asciiTheme="majorHAnsi" w:hAnsiTheme="majorHAnsi"/>
          <w:b/>
          <w:bCs/>
        </w:rPr>
        <w:t xml:space="preserve"> to include the VA 0730b form. </w:t>
      </w:r>
    </w:p>
    <w:p w:rsidR="00FF7645" w:rsidRPr="00B438DD" w:rsidP="00253A84" w14:paraId="521C7380" w14:textId="77777777">
      <w:pPr>
        <w:tabs>
          <w:tab w:val="left" w:pos="540"/>
        </w:tabs>
        <w:rPr>
          <w:rFonts w:asciiTheme="majorHAnsi" w:hAnsiTheme="majorHAnsi"/>
          <w:b/>
          <w:bCs/>
        </w:rPr>
      </w:pPr>
      <w:r w:rsidRPr="00B438DD">
        <w:rPr>
          <w:rFonts w:asciiTheme="majorHAnsi" w:hAnsiTheme="majorHAnsi"/>
          <w:b/>
          <w:bCs/>
        </w:rPr>
        <w:t xml:space="preserve">Child care providers </w:t>
      </w:r>
      <w:r w:rsidR="00110EC5">
        <w:rPr>
          <w:rFonts w:asciiTheme="majorHAnsi" w:hAnsiTheme="majorHAnsi"/>
          <w:b/>
          <w:bCs/>
        </w:rPr>
        <w:t>are required to</w:t>
      </w:r>
      <w:r w:rsidRPr="00B438DD">
        <w:rPr>
          <w:rFonts w:asciiTheme="majorHAnsi" w:hAnsiTheme="majorHAnsi"/>
          <w:b/>
          <w:bCs/>
        </w:rPr>
        <w:t xml:space="preserve"> submit information on VA Form 0730b regarding the type of child care services that they provide as well as their address, phone number, e-mail address, tax identification number or Social Security Number, license number and license expiration date for validation purposes</w:t>
      </w:r>
      <w:r>
        <w:rPr>
          <w:rFonts w:asciiTheme="majorHAnsi" w:hAnsiTheme="majorHAnsi"/>
          <w:b/>
          <w:bCs/>
        </w:rPr>
        <w:t xml:space="preserve"> </w:t>
      </w:r>
      <w:r w:rsidR="00E94208">
        <w:rPr>
          <w:rFonts w:asciiTheme="majorHAnsi" w:hAnsiTheme="majorHAnsi"/>
          <w:b/>
          <w:bCs/>
        </w:rPr>
        <w:t xml:space="preserve">in accordance with </w:t>
      </w:r>
      <w:r w:rsidRPr="00E94208" w:rsidR="00E94208">
        <w:rPr>
          <w:rFonts w:asciiTheme="majorHAnsi" w:hAnsiTheme="majorHAnsi"/>
          <w:b/>
          <w:bCs/>
        </w:rPr>
        <w:t>Public Law 107-67, sec. 630</w:t>
      </w:r>
      <w:r w:rsidR="00E94208">
        <w:rPr>
          <w:rFonts w:asciiTheme="majorHAnsi" w:hAnsiTheme="majorHAnsi"/>
          <w:b/>
          <w:bCs/>
        </w:rPr>
        <w:t xml:space="preserve"> which requires</w:t>
      </w:r>
      <w:r>
        <w:rPr>
          <w:rFonts w:asciiTheme="majorHAnsi" w:hAnsiTheme="majorHAnsi"/>
          <w:b/>
          <w:bCs/>
        </w:rPr>
        <w:t xml:space="preserve"> the VA Child Care Subsidy program staff to validate program requirements.  </w:t>
      </w:r>
    </w:p>
    <w:p w:rsidR="005C7428" w:rsidP="006E563D" w14:paraId="2887E944" w14:textId="77777777">
      <w:pPr>
        <w:spacing w:after="0" w:line="240" w:lineRule="auto"/>
        <w:rPr>
          <w:rFonts w:asciiTheme="majorHAnsi" w:hAnsiTheme="majorHAnsi"/>
          <w:sz w:val="24"/>
        </w:rPr>
      </w:pPr>
      <w:r w:rsidRPr="00A26D7A">
        <w:rPr>
          <w:rFonts w:asciiTheme="majorHAnsi" w:hAnsiTheme="majorHAnsi"/>
          <w:sz w:val="24"/>
        </w:rPr>
        <w:t>2.</w:t>
      </w:r>
      <w:r w:rsidRPr="00A26D7A">
        <w:rPr>
          <w:rFonts w:asciiTheme="majorHAnsi" w:hAnsiTheme="majorHAnsi"/>
          <w:sz w:val="24"/>
        </w:rPr>
        <w:tab/>
      </w:r>
      <w:r w:rsidRPr="00A26D7A">
        <w:rPr>
          <w:rFonts w:asciiTheme="majorHAnsi" w:hAnsiTheme="majorHAnsi"/>
          <w:sz w:val="24"/>
          <w:u w:val="single"/>
        </w:rPr>
        <w:t xml:space="preserve">Use of the </w:t>
      </w:r>
      <w:r w:rsidRPr="00A26D7A" w:rsidR="0085688C">
        <w:rPr>
          <w:rFonts w:asciiTheme="majorHAnsi" w:hAnsiTheme="majorHAnsi"/>
          <w:sz w:val="24"/>
          <w:u w:val="single"/>
        </w:rPr>
        <w:t>Information</w:t>
      </w:r>
      <w:r w:rsidRPr="00A26D7A" w:rsidR="0085688C">
        <w:rPr>
          <w:rFonts w:asciiTheme="majorHAnsi" w:hAnsiTheme="majorHAnsi"/>
          <w:sz w:val="24"/>
        </w:rPr>
        <w:t xml:space="preserve"> (2-4 paragraphs)</w:t>
      </w:r>
    </w:p>
    <w:p w:rsidR="00DC129A" w:rsidP="006E563D" w14:paraId="010CAD00" w14:textId="77777777">
      <w:pPr>
        <w:spacing w:after="0" w:line="240" w:lineRule="auto"/>
        <w:rPr>
          <w:rFonts w:asciiTheme="majorHAnsi" w:hAnsiTheme="majorHAnsi"/>
          <w:sz w:val="24"/>
        </w:rPr>
      </w:pPr>
    </w:p>
    <w:p w:rsidR="00DC129A" w:rsidRPr="00A26D7A" w:rsidP="006E563D" w14:paraId="5E557D90" w14:textId="77777777">
      <w:pPr>
        <w:spacing w:after="0" w:line="240" w:lineRule="auto"/>
        <w:rPr>
          <w:rFonts w:asciiTheme="majorHAnsi" w:hAnsiTheme="majorHAnsi"/>
          <w:sz w:val="24"/>
        </w:rPr>
      </w:pPr>
      <w:r w:rsidRPr="002D5D9A">
        <w:rPr>
          <w:rFonts w:asciiTheme="majorHAnsi" w:hAnsiTheme="majorHAnsi" w:cstheme="minorHAnsi"/>
          <w:b/>
          <w:bCs/>
        </w:rPr>
        <w:t xml:space="preserve">VA Form 0730b is completed by the child care provider and is included in an employee’s application package. Any changes related to the provider such as change in fees, license expiration, change in child care provider, adding or removing a child would require a revised 0730b. This form is used to validate that the child care provider is licensed and/or regulated by the state as required by Title 5, Part 792, Subpart B of the Code of Federal Regulations.   </w:t>
      </w:r>
      <w:r>
        <w:rPr>
          <w:rFonts w:asciiTheme="majorHAnsi" w:hAnsiTheme="majorHAnsi"/>
          <w:sz w:val="24"/>
        </w:rPr>
        <w:t xml:space="preserve"> </w:t>
      </w:r>
    </w:p>
    <w:p w:rsidR="00A26D7A" w:rsidRPr="00A26D7A" w:rsidP="00FF7645" w14:paraId="10BEEFBB" w14:textId="77777777">
      <w:pPr>
        <w:pStyle w:val="BodyTextIndent"/>
        <w:tabs>
          <w:tab w:val="left" w:pos="720"/>
        </w:tabs>
        <w:spacing w:after="0"/>
        <w:ind w:hanging="360"/>
        <w:rPr>
          <w:rFonts w:asciiTheme="minorHAnsi" w:hAnsiTheme="minorHAnsi" w:cstheme="minorHAnsi"/>
          <w:b/>
          <w:bCs/>
          <w:sz w:val="22"/>
          <w:szCs w:val="22"/>
        </w:rPr>
      </w:pPr>
    </w:p>
    <w:p w:rsidR="0035255B" w:rsidP="00BE2BEA" w14:paraId="07FFA5E4" w14:textId="77777777">
      <w:pPr>
        <w:pStyle w:val="BodyTextIndent"/>
        <w:tabs>
          <w:tab w:val="left" w:pos="720"/>
        </w:tabs>
        <w:spacing w:after="0"/>
        <w:ind w:left="0"/>
        <w:rPr>
          <w:rFonts w:asciiTheme="majorHAnsi" w:hAnsiTheme="majorHAnsi" w:cstheme="minorHAnsi"/>
          <w:b/>
          <w:bCs/>
          <w:sz w:val="22"/>
          <w:szCs w:val="22"/>
        </w:rPr>
      </w:pPr>
      <w:r w:rsidRPr="0065255F">
        <w:rPr>
          <w:rFonts w:asciiTheme="majorHAnsi" w:hAnsiTheme="majorHAnsi" w:cstheme="minorHAnsi"/>
          <w:b/>
          <w:bCs/>
          <w:sz w:val="22"/>
          <w:szCs w:val="22"/>
        </w:rPr>
        <w:t>If the collection of information were not carried out, the approving official would not be able to validate whether the employee and child(ren)</w:t>
      </w:r>
      <w:r w:rsidRPr="0065255F" w:rsidR="0065255F">
        <w:rPr>
          <w:rFonts w:asciiTheme="majorHAnsi" w:hAnsiTheme="majorHAnsi" w:cstheme="minorHAnsi"/>
          <w:b/>
          <w:bCs/>
          <w:sz w:val="22"/>
          <w:szCs w:val="22"/>
        </w:rPr>
        <w:t xml:space="preserve"> is eligible to participate in VA Child Care Subsidy Program as state in the VA policy.</w:t>
      </w:r>
    </w:p>
    <w:p w:rsidR="00B81D52" w:rsidRPr="0065255F" w:rsidP="00BE2BEA" w14:paraId="758BBDD8" w14:textId="77777777">
      <w:pPr>
        <w:pStyle w:val="BodyTextIndent"/>
        <w:tabs>
          <w:tab w:val="left" w:pos="720"/>
        </w:tabs>
        <w:spacing w:after="0"/>
        <w:ind w:left="0"/>
        <w:rPr>
          <w:rFonts w:asciiTheme="majorHAnsi" w:hAnsiTheme="majorHAnsi" w:cstheme="minorHAnsi"/>
          <w:b/>
          <w:bCs/>
          <w:sz w:val="22"/>
          <w:szCs w:val="22"/>
        </w:rPr>
      </w:pPr>
    </w:p>
    <w:p w:rsidR="005C7428" w:rsidRPr="00A26D7A" w:rsidP="006E563D" w14:paraId="0CFEF325" w14:textId="77777777">
      <w:pPr>
        <w:spacing w:after="0" w:line="240" w:lineRule="auto"/>
        <w:rPr>
          <w:rFonts w:asciiTheme="majorHAnsi" w:hAnsiTheme="majorHAnsi"/>
          <w:sz w:val="24"/>
        </w:rPr>
      </w:pPr>
      <w:r w:rsidRPr="00A26D7A">
        <w:rPr>
          <w:rFonts w:asciiTheme="majorHAnsi" w:hAnsiTheme="majorHAnsi"/>
          <w:sz w:val="24"/>
        </w:rPr>
        <w:t xml:space="preserve">3. </w:t>
      </w:r>
      <w:r w:rsidRPr="00A26D7A">
        <w:rPr>
          <w:rFonts w:asciiTheme="majorHAnsi" w:hAnsiTheme="majorHAnsi"/>
          <w:sz w:val="24"/>
        </w:rPr>
        <w:tab/>
      </w:r>
      <w:r w:rsidRPr="00A26D7A">
        <w:rPr>
          <w:rFonts w:asciiTheme="majorHAnsi" w:hAnsiTheme="majorHAnsi"/>
          <w:sz w:val="24"/>
          <w:u w:val="single"/>
        </w:rPr>
        <w:t>Use of Information Technology</w:t>
      </w:r>
      <w:r w:rsidRPr="00A26D7A" w:rsidR="0085688C">
        <w:rPr>
          <w:rFonts w:asciiTheme="majorHAnsi" w:hAnsiTheme="majorHAnsi"/>
          <w:sz w:val="24"/>
          <w:u w:val="single"/>
        </w:rPr>
        <w:t xml:space="preserve"> </w:t>
      </w:r>
      <w:r w:rsidRPr="00A26D7A" w:rsidR="0085688C">
        <w:rPr>
          <w:rFonts w:asciiTheme="majorHAnsi" w:hAnsiTheme="majorHAnsi"/>
          <w:sz w:val="24"/>
        </w:rPr>
        <w:t>(1-4 sentences)</w:t>
      </w:r>
    </w:p>
    <w:p w:rsidR="00CF11C2" w:rsidRPr="00A26D7A" w:rsidP="006E563D" w14:paraId="2BC286AB" w14:textId="77777777">
      <w:pPr>
        <w:spacing w:after="0" w:line="240" w:lineRule="auto"/>
        <w:rPr>
          <w:rFonts w:asciiTheme="majorHAnsi" w:hAnsiTheme="majorHAnsi"/>
          <w:i/>
          <w:sz w:val="24"/>
        </w:rPr>
      </w:pPr>
    </w:p>
    <w:p w:rsidR="00CF11C2" w:rsidRPr="003C5C78" w:rsidP="00CF11C2" w14:paraId="60B518BF" w14:textId="77777777">
      <w:pPr>
        <w:pStyle w:val="BodyTextIndent"/>
        <w:tabs>
          <w:tab w:val="left" w:pos="720"/>
        </w:tabs>
        <w:spacing w:after="0"/>
        <w:ind w:left="0"/>
        <w:rPr>
          <w:rFonts w:asciiTheme="majorHAnsi" w:hAnsiTheme="majorHAnsi" w:cstheme="minorHAnsi"/>
          <w:b/>
          <w:bCs/>
          <w:sz w:val="22"/>
          <w:szCs w:val="22"/>
        </w:rPr>
      </w:pPr>
      <w:r w:rsidRPr="003C5C78">
        <w:rPr>
          <w:rFonts w:asciiTheme="majorHAnsi" w:hAnsiTheme="majorHAnsi" w:cstheme="minorHAnsi"/>
          <w:b/>
          <w:bCs/>
          <w:sz w:val="22"/>
          <w:szCs w:val="22"/>
        </w:rPr>
        <w:t xml:space="preserve">VA Form 0730b </w:t>
      </w:r>
      <w:r w:rsidRPr="003C5C78" w:rsidR="00607379">
        <w:rPr>
          <w:rFonts w:asciiTheme="majorHAnsi" w:hAnsiTheme="majorHAnsi" w:cstheme="minorHAnsi"/>
          <w:b/>
          <w:bCs/>
          <w:sz w:val="22"/>
          <w:szCs w:val="22"/>
        </w:rPr>
        <w:t>is</w:t>
      </w:r>
      <w:r w:rsidRPr="003C5C78">
        <w:rPr>
          <w:rFonts w:asciiTheme="majorHAnsi" w:hAnsiTheme="majorHAnsi" w:cstheme="minorHAnsi"/>
          <w:b/>
          <w:bCs/>
          <w:sz w:val="22"/>
          <w:szCs w:val="22"/>
        </w:rPr>
        <w:t xml:space="preserve"> available in a fillable format on the VA Forms Website.  The forms may be downloaded and made available for manual completion by </w:t>
      </w:r>
      <w:r w:rsidRPr="003C5C78" w:rsidR="006D5A35">
        <w:rPr>
          <w:rFonts w:asciiTheme="majorHAnsi" w:hAnsiTheme="majorHAnsi" w:cstheme="minorHAnsi"/>
          <w:b/>
          <w:bCs/>
          <w:sz w:val="22"/>
          <w:szCs w:val="22"/>
        </w:rPr>
        <w:t>respondents</w:t>
      </w:r>
      <w:r w:rsidRPr="003C5C78">
        <w:rPr>
          <w:rFonts w:asciiTheme="majorHAnsi" w:hAnsiTheme="majorHAnsi" w:cstheme="minorHAnsi"/>
          <w:b/>
          <w:bCs/>
          <w:sz w:val="22"/>
          <w:szCs w:val="22"/>
        </w:rPr>
        <w:t xml:space="preserve"> who do not have access to the VA Forms Website.</w:t>
      </w:r>
    </w:p>
    <w:p w:rsidR="008635C4" w:rsidRPr="00A26D7A" w:rsidP="006E563D" w14:paraId="1E83544B" w14:textId="77777777">
      <w:pPr>
        <w:spacing w:after="0" w:line="240" w:lineRule="auto"/>
        <w:rPr>
          <w:rFonts w:asciiTheme="majorHAnsi" w:hAnsiTheme="majorHAnsi"/>
          <w:i/>
          <w:sz w:val="24"/>
        </w:rPr>
      </w:pPr>
      <w:r w:rsidRPr="00A26D7A">
        <w:rPr>
          <w:rFonts w:asciiTheme="majorHAnsi" w:hAnsiTheme="majorHAnsi"/>
          <w:i/>
          <w:sz w:val="24"/>
        </w:rPr>
        <w:t xml:space="preserve"> </w:t>
      </w:r>
    </w:p>
    <w:p w:rsidR="008635C4" w:rsidRPr="00A26D7A" w:rsidP="006E563D" w14:paraId="2F459338" w14:textId="77777777">
      <w:pPr>
        <w:spacing w:after="0" w:line="240" w:lineRule="auto"/>
        <w:rPr>
          <w:rFonts w:asciiTheme="majorHAnsi" w:hAnsiTheme="majorHAnsi"/>
          <w:sz w:val="24"/>
        </w:rPr>
      </w:pPr>
      <w:r w:rsidRPr="00A26D7A">
        <w:rPr>
          <w:rFonts w:asciiTheme="majorHAnsi" w:hAnsiTheme="majorHAnsi"/>
          <w:sz w:val="24"/>
        </w:rPr>
        <w:t xml:space="preserve">4. </w:t>
      </w:r>
      <w:r w:rsidRPr="00A26D7A">
        <w:rPr>
          <w:rFonts w:asciiTheme="majorHAnsi" w:hAnsiTheme="majorHAnsi"/>
          <w:sz w:val="24"/>
        </w:rPr>
        <w:tab/>
      </w:r>
      <w:r w:rsidRPr="00A26D7A">
        <w:rPr>
          <w:rFonts w:asciiTheme="majorHAnsi" w:hAnsiTheme="majorHAnsi"/>
          <w:sz w:val="24"/>
          <w:u w:val="single"/>
        </w:rPr>
        <w:t>Non-duplication</w:t>
      </w:r>
      <w:r w:rsidRPr="00A26D7A" w:rsidR="0085688C">
        <w:rPr>
          <w:rFonts w:asciiTheme="majorHAnsi" w:hAnsiTheme="majorHAnsi"/>
          <w:sz w:val="24"/>
          <w:u w:val="single"/>
        </w:rPr>
        <w:t xml:space="preserve"> </w:t>
      </w:r>
      <w:r w:rsidRPr="00A26D7A" w:rsidR="0085688C">
        <w:rPr>
          <w:rFonts w:asciiTheme="majorHAnsi" w:hAnsiTheme="majorHAnsi"/>
          <w:sz w:val="24"/>
        </w:rPr>
        <w:t>(1-2 sentences)</w:t>
      </w:r>
    </w:p>
    <w:p w:rsidR="00161547" w:rsidRPr="00A26D7A" w:rsidP="006E563D" w14:paraId="1B2D9A3F" w14:textId="77777777">
      <w:pPr>
        <w:spacing w:after="0" w:line="240" w:lineRule="auto"/>
        <w:rPr>
          <w:rFonts w:asciiTheme="majorHAnsi" w:hAnsiTheme="majorHAnsi"/>
          <w:i/>
          <w:sz w:val="24"/>
        </w:rPr>
      </w:pPr>
    </w:p>
    <w:p w:rsidR="00161547" w:rsidRPr="003C7103" w:rsidP="00161547" w14:paraId="3F8320A1" w14:textId="77777777">
      <w:pPr>
        <w:pStyle w:val="BodyTextIndent2"/>
        <w:spacing w:after="0" w:line="240" w:lineRule="auto"/>
        <w:ind w:left="0"/>
        <w:rPr>
          <w:rFonts w:asciiTheme="majorHAnsi" w:hAnsiTheme="majorHAnsi" w:cstheme="minorHAnsi"/>
          <w:b/>
          <w:bCs/>
          <w:sz w:val="22"/>
          <w:szCs w:val="22"/>
        </w:rPr>
      </w:pPr>
      <w:r w:rsidRPr="003C7103">
        <w:rPr>
          <w:rFonts w:asciiTheme="majorHAnsi" w:hAnsiTheme="majorHAnsi" w:cstheme="minorHAnsi"/>
          <w:b/>
          <w:bCs/>
          <w:sz w:val="22"/>
          <w:szCs w:val="22"/>
        </w:rPr>
        <w:t xml:space="preserve">The </w:t>
      </w:r>
      <w:r w:rsidRPr="003C7103" w:rsidR="00175E7D">
        <w:rPr>
          <w:rFonts w:asciiTheme="majorHAnsi" w:hAnsiTheme="majorHAnsi" w:cstheme="minorHAnsi"/>
          <w:b/>
          <w:bCs/>
          <w:sz w:val="22"/>
          <w:szCs w:val="22"/>
        </w:rPr>
        <w:t xml:space="preserve">0730b </w:t>
      </w:r>
      <w:r w:rsidRPr="003C7103">
        <w:rPr>
          <w:rFonts w:asciiTheme="majorHAnsi" w:hAnsiTheme="majorHAnsi" w:cstheme="minorHAnsi"/>
          <w:b/>
          <w:bCs/>
          <w:sz w:val="22"/>
          <w:szCs w:val="22"/>
        </w:rPr>
        <w:t>form ha</w:t>
      </w:r>
      <w:r w:rsidRPr="003C7103" w:rsidR="00175E7D">
        <w:rPr>
          <w:rFonts w:asciiTheme="majorHAnsi" w:hAnsiTheme="majorHAnsi" w:cstheme="minorHAnsi"/>
          <w:b/>
          <w:bCs/>
          <w:sz w:val="22"/>
          <w:szCs w:val="22"/>
        </w:rPr>
        <w:t>s</w:t>
      </w:r>
      <w:r w:rsidRPr="003C7103">
        <w:rPr>
          <w:rFonts w:asciiTheme="majorHAnsi" w:hAnsiTheme="majorHAnsi" w:cstheme="minorHAnsi"/>
          <w:b/>
          <w:bCs/>
          <w:sz w:val="22"/>
          <w:szCs w:val="22"/>
        </w:rPr>
        <w:t xml:space="preserve"> a specific purpose and limited use.  There is no data available that can be used or modified for this purpose.  Each individual entry is a single entity and is required for the collection of information to process an employee’s application to participate in the VA Child Care Subsidy Program and to validate that the child care provider is licensed and/or regulated by the state.</w:t>
      </w:r>
    </w:p>
    <w:p w:rsidR="00B55E9F" w:rsidRPr="00A26D7A" w:rsidP="006E563D" w14:paraId="24878DBE" w14:textId="77777777">
      <w:pPr>
        <w:spacing w:after="0" w:line="240" w:lineRule="auto"/>
        <w:rPr>
          <w:rFonts w:asciiTheme="majorHAnsi" w:hAnsiTheme="majorHAnsi"/>
          <w:i/>
          <w:sz w:val="24"/>
        </w:rPr>
      </w:pPr>
    </w:p>
    <w:p w:rsidR="00CA15B1" w:rsidRPr="00A26D7A" w:rsidP="006E563D" w14:paraId="7F556FE9" w14:textId="77777777">
      <w:pPr>
        <w:spacing w:after="0" w:line="240" w:lineRule="auto"/>
        <w:rPr>
          <w:rFonts w:asciiTheme="majorHAnsi" w:hAnsiTheme="majorHAnsi"/>
          <w:sz w:val="24"/>
        </w:rPr>
      </w:pPr>
      <w:r w:rsidRPr="00A26D7A">
        <w:rPr>
          <w:rFonts w:asciiTheme="majorHAnsi" w:hAnsiTheme="majorHAnsi"/>
          <w:sz w:val="24"/>
        </w:rPr>
        <w:t xml:space="preserve">5. </w:t>
      </w:r>
      <w:r w:rsidRPr="00A26D7A">
        <w:rPr>
          <w:rFonts w:asciiTheme="majorHAnsi" w:hAnsiTheme="majorHAnsi"/>
          <w:sz w:val="24"/>
        </w:rPr>
        <w:tab/>
      </w:r>
      <w:r w:rsidRPr="00A26D7A">
        <w:rPr>
          <w:rFonts w:asciiTheme="majorHAnsi" w:hAnsiTheme="majorHAnsi"/>
          <w:sz w:val="24"/>
          <w:u w:val="single"/>
        </w:rPr>
        <w:t xml:space="preserve">Burden on Small </w:t>
      </w:r>
      <w:r w:rsidRPr="00A26D7A" w:rsidR="00F947C6">
        <w:rPr>
          <w:rFonts w:asciiTheme="majorHAnsi" w:hAnsiTheme="majorHAnsi"/>
          <w:sz w:val="24"/>
          <w:u w:val="single"/>
        </w:rPr>
        <w:t>Businesses</w:t>
      </w:r>
      <w:r w:rsidRPr="00A26D7A" w:rsidR="00F947C6">
        <w:rPr>
          <w:rFonts w:asciiTheme="majorHAnsi" w:hAnsiTheme="majorHAnsi"/>
          <w:sz w:val="24"/>
        </w:rPr>
        <w:t xml:space="preserve"> (</w:t>
      </w:r>
      <w:r w:rsidRPr="00A26D7A" w:rsidR="0085688C">
        <w:rPr>
          <w:rFonts w:asciiTheme="majorHAnsi" w:hAnsiTheme="majorHAnsi"/>
          <w:sz w:val="24"/>
        </w:rPr>
        <w:t>1-2 sentences)</w:t>
      </w:r>
    </w:p>
    <w:p w:rsidR="00B55E9F" w:rsidRPr="00A26D7A" w:rsidP="006E563D" w14:paraId="0BB33F33" w14:textId="77777777">
      <w:pPr>
        <w:spacing w:after="0" w:line="240" w:lineRule="auto"/>
        <w:rPr>
          <w:rFonts w:asciiTheme="majorHAnsi" w:hAnsiTheme="majorHAnsi"/>
          <w:i/>
          <w:sz w:val="24"/>
        </w:rPr>
      </w:pPr>
    </w:p>
    <w:p w:rsidR="00375339" w:rsidRPr="008A6832" w:rsidP="00375339" w14:paraId="768C3D3F" w14:textId="77777777">
      <w:pPr>
        <w:pStyle w:val="BodyTextIndent"/>
        <w:spacing w:after="0"/>
        <w:ind w:left="0"/>
        <w:rPr>
          <w:rFonts w:asciiTheme="majorHAnsi" w:hAnsiTheme="majorHAnsi" w:cstheme="minorHAnsi"/>
          <w:b/>
          <w:bCs/>
          <w:sz w:val="22"/>
          <w:szCs w:val="22"/>
        </w:rPr>
      </w:pPr>
      <w:r w:rsidRPr="008A6832">
        <w:rPr>
          <w:rFonts w:asciiTheme="majorHAnsi" w:hAnsiTheme="majorHAnsi" w:cstheme="minorHAnsi"/>
          <w:b/>
          <w:bCs/>
          <w:sz w:val="22"/>
          <w:szCs w:val="22"/>
        </w:rPr>
        <w:t>The information collected on VA Form 0730b will be used by</w:t>
      </w:r>
      <w:r w:rsidRPr="008A6832" w:rsidR="0092488E">
        <w:rPr>
          <w:rFonts w:asciiTheme="majorHAnsi" w:hAnsiTheme="majorHAnsi" w:cstheme="minorHAnsi"/>
          <w:b/>
          <w:bCs/>
          <w:sz w:val="22"/>
          <w:szCs w:val="22"/>
        </w:rPr>
        <w:t xml:space="preserve"> </w:t>
      </w:r>
      <w:r w:rsidRPr="008A6832" w:rsidR="00A80423">
        <w:rPr>
          <w:rFonts w:asciiTheme="majorHAnsi" w:hAnsiTheme="majorHAnsi" w:cstheme="minorHAnsi"/>
          <w:b/>
          <w:bCs/>
          <w:sz w:val="22"/>
          <w:szCs w:val="22"/>
        </w:rPr>
        <w:t xml:space="preserve">the VA Child Care Subsidy Program </w:t>
      </w:r>
      <w:r w:rsidRPr="008A6832">
        <w:rPr>
          <w:rFonts w:asciiTheme="majorHAnsi" w:hAnsiTheme="majorHAnsi" w:cstheme="minorHAnsi"/>
          <w:b/>
          <w:bCs/>
          <w:sz w:val="22"/>
          <w:szCs w:val="22"/>
        </w:rPr>
        <w:t>to administer the day-to-day operations</w:t>
      </w:r>
      <w:r w:rsidRPr="008A6832" w:rsidR="009927DA">
        <w:rPr>
          <w:rFonts w:asciiTheme="majorHAnsi" w:hAnsiTheme="majorHAnsi" w:cstheme="minorHAnsi"/>
          <w:b/>
          <w:bCs/>
          <w:sz w:val="22"/>
          <w:szCs w:val="22"/>
        </w:rPr>
        <w:t xml:space="preserve">. </w:t>
      </w:r>
      <w:r w:rsidRPr="008A6832">
        <w:rPr>
          <w:rFonts w:asciiTheme="majorHAnsi" w:hAnsiTheme="majorHAnsi" w:cstheme="minorHAnsi"/>
          <w:b/>
          <w:bCs/>
          <w:sz w:val="22"/>
          <w:szCs w:val="22"/>
        </w:rPr>
        <w:t xml:space="preserve">This function </w:t>
      </w:r>
      <w:r w:rsidRPr="008A6832" w:rsidR="00ED5906">
        <w:rPr>
          <w:rFonts w:asciiTheme="majorHAnsi" w:hAnsiTheme="majorHAnsi" w:cstheme="minorHAnsi"/>
          <w:b/>
          <w:bCs/>
          <w:sz w:val="22"/>
          <w:szCs w:val="22"/>
        </w:rPr>
        <w:t xml:space="preserve">determines the </w:t>
      </w:r>
      <w:r w:rsidRPr="008A6832" w:rsidR="0042414E">
        <w:rPr>
          <w:rFonts w:asciiTheme="majorHAnsi" w:hAnsiTheme="majorHAnsi" w:cstheme="minorHAnsi"/>
          <w:b/>
          <w:bCs/>
          <w:sz w:val="22"/>
          <w:szCs w:val="22"/>
        </w:rPr>
        <w:t>employee’s</w:t>
      </w:r>
      <w:r w:rsidRPr="008A6832" w:rsidR="00ED5906">
        <w:rPr>
          <w:rFonts w:asciiTheme="majorHAnsi" w:hAnsiTheme="majorHAnsi" w:cstheme="minorHAnsi"/>
          <w:b/>
          <w:bCs/>
          <w:sz w:val="22"/>
          <w:szCs w:val="22"/>
        </w:rPr>
        <w:t xml:space="preserve"> eligibi</w:t>
      </w:r>
      <w:r w:rsidRPr="008A6832" w:rsidR="0042414E">
        <w:rPr>
          <w:rFonts w:asciiTheme="majorHAnsi" w:hAnsiTheme="majorHAnsi" w:cstheme="minorHAnsi"/>
          <w:b/>
          <w:bCs/>
          <w:sz w:val="22"/>
          <w:szCs w:val="22"/>
        </w:rPr>
        <w:t>lity</w:t>
      </w:r>
      <w:r w:rsidRPr="008A6832" w:rsidR="00ED5906">
        <w:rPr>
          <w:rFonts w:asciiTheme="majorHAnsi" w:hAnsiTheme="majorHAnsi" w:cstheme="minorHAnsi"/>
          <w:b/>
          <w:bCs/>
          <w:sz w:val="22"/>
          <w:szCs w:val="22"/>
        </w:rPr>
        <w:t xml:space="preserve"> </w:t>
      </w:r>
      <w:r w:rsidRPr="008A6832">
        <w:rPr>
          <w:rFonts w:asciiTheme="majorHAnsi" w:hAnsiTheme="majorHAnsi" w:cstheme="minorHAnsi"/>
          <w:b/>
          <w:bCs/>
          <w:sz w:val="22"/>
          <w:szCs w:val="22"/>
        </w:rPr>
        <w:t>criteria to participate in the program</w:t>
      </w:r>
      <w:r w:rsidRPr="008A6832" w:rsidR="008E34BA">
        <w:rPr>
          <w:rFonts w:asciiTheme="majorHAnsi" w:hAnsiTheme="majorHAnsi" w:cstheme="minorHAnsi"/>
          <w:b/>
          <w:bCs/>
          <w:sz w:val="22"/>
          <w:szCs w:val="22"/>
        </w:rPr>
        <w:t xml:space="preserve">. </w:t>
      </w:r>
      <w:r w:rsidRPr="008A6832">
        <w:rPr>
          <w:rFonts w:asciiTheme="majorHAnsi" w:hAnsiTheme="majorHAnsi" w:cstheme="minorHAnsi"/>
          <w:b/>
          <w:bCs/>
          <w:sz w:val="22"/>
          <w:szCs w:val="22"/>
        </w:rPr>
        <w:t>The form ha</w:t>
      </w:r>
      <w:r w:rsidRPr="008A6832" w:rsidR="00607379">
        <w:rPr>
          <w:rFonts w:asciiTheme="majorHAnsi" w:hAnsiTheme="majorHAnsi" w:cstheme="minorHAnsi"/>
          <w:b/>
          <w:bCs/>
          <w:sz w:val="22"/>
          <w:szCs w:val="22"/>
        </w:rPr>
        <w:t>s</w:t>
      </w:r>
      <w:r w:rsidRPr="008A6832">
        <w:rPr>
          <w:rFonts w:asciiTheme="majorHAnsi" w:hAnsiTheme="majorHAnsi" w:cstheme="minorHAnsi"/>
          <w:b/>
          <w:bCs/>
          <w:sz w:val="22"/>
          <w:szCs w:val="22"/>
        </w:rPr>
        <w:t xml:space="preserve"> been designed to minimize the information collection burden on the public and applicant.</w:t>
      </w:r>
    </w:p>
    <w:p w:rsidR="00375339" w:rsidRPr="00A26D7A" w:rsidP="006E563D" w14:paraId="7D16A327" w14:textId="77777777">
      <w:pPr>
        <w:spacing w:after="0" w:line="240" w:lineRule="auto"/>
        <w:rPr>
          <w:rFonts w:asciiTheme="majorHAnsi" w:hAnsiTheme="majorHAnsi"/>
          <w:i/>
          <w:sz w:val="24"/>
        </w:rPr>
      </w:pPr>
    </w:p>
    <w:p w:rsidR="002567F9" w:rsidRPr="00A26D7A" w:rsidP="006E563D" w14:paraId="687E0660" w14:textId="77777777">
      <w:pPr>
        <w:spacing w:after="0" w:line="240" w:lineRule="auto"/>
        <w:rPr>
          <w:rFonts w:asciiTheme="majorHAnsi" w:hAnsiTheme="majorHAnsi"/>
          <w:sz w:val="24"/>
        </w:rPr>
      </w:pPr>
      <w:r w:rsidRPr="00A26D7A">
        <w:rPr>
          <w:rFonts w:asciiTheme="majorHAnsi" w:hAnsiTheme="majorHAnsi"/>
          <w:sz w:val="24"/>
        </w:rPr>
        <w:t>6.</w:t>
      </w:r>
      <w:r w:rsidRPr="00A26D7A">
        <w:rPr>
          <w:rFonts w:asciiTheme="majorHAnsi" w:hAnsiTheme="majorHAnsi"/>
          <w:sz w:val="24"/>
        </w:rPr>
        <w:tab/>
        <w:t xml:space="preserve"> </w:t>
      </w:r>
      <w:r w:rsidRPr="00A26D7A">
        <w:rPr>
          <w:rFonts w:asciiTheme="majorHAnsi" w:hAnsiTheme="majorHAnsi"/>
          <w:sz w:val="24"/>
          <w:u w:val="single"/>
        </w:rPr>
        <w:t xml:space="preserve">Less Frequent </w:t>
      </w:r>
      <w:r w:rsidRPr="00A26D7A" w:rsidR="0085688C">
        <w:rPr>
          <w:rFonts w:asciiTheme="majorHAnsi" w:hAnsiTheme="majorHAnsi"/>
          <w:sz w:val="24"/>
          <w:u w:val="single"/>
        </w:rPr>
        <w:t xml:space="preserve">Collection </w:t>
      </w:r>
      <w:r w:rsidRPr="00A26D7A" w:rsidR="0085688C">
        <w:rPr>
          <w:rFonts w:asciiTheme="majorHAnsi" w:hAnsiTheme="majorHAnsi"/>
          <w:sz w:val="24"/>
        </w:rPr>
        <w:t>(1-3 sentences)</w:t>
      </w:r>
    </w:p>
    <w:p w:rsidR="00A26D7A" w:rsidRPr="00A26D7A" w:rsidP="006E563D" w14:paraId="45C790C7" w14:textId="77777777">
      <w:pPr>
        <w:spacing w:after="0" w:line="240" w:lineRule="auto"/>
        <w:rPr>
          <w:rStyle w:val="Strong"/>
        </w:rPr>
      </w:pPr>
    </w:p>
    <w:p w:rsidR="00F86C35" w:rsidRPr="00B438DD" w:rsidP="006E563D" w14:paraId="1409FE75" w14:textId="77777777">
      <w:pPr>
        <w:spacing w:after="0" w:line="240" w:lineRule="auto"/>
        <w:rPr>
          <w:rStyle w:val="Strong"/>
          <w:rFonts w:asciiTheme="majorHAnsi" w:hAnsiTheme="majorHAnsi"/>
        </w:rPr>
      </w:pPr>
      <w:r w:rsidRPr="00B438DD">
        <w:rPr>
          <w:rStyle w:val="Strong"/>
          <w:rFonts w:asciiTheme="majorHAnsi" w:hAnsiTheme="majorHAnsi"/>
        </w:rPr>
        <w:t xml:space="preserve">A daily occurrence occurs when new applications are submitted, but the frequency occurs when a change is </w:t>
      </w:r>
      <w:r w:rsidRPr="00B438DD">
        <w:rPr>
          <w:rStyle w:val="Strong"/>
          <w:rFonts w:asciiTheme="majorHAnsi" w:hAnsiTheme="majorHAnsi"/>
        </w:rPr>
        <w:t>initiated.</w:t>
      </w:r>
    </w:p>
    <w:p w:rsidR="00B6549A" w:rsidP="006E563D" w14:paraId="5E739203" w14:textId="77777777">
      <w:pPr>
        <w:spacing w:after="0" w:line="240" w:lineRule="auto"/>
        <w:rPr>
          <w:rFonts w:asciiTheme="majorHAnsi" w:hAnsiTheme="majorHAnsi"/>
          <w:i/>
          <w:sz w:val="24"/>
        </w:rPr>
      </w:pPr>
    </w:p>
    <w:p w:rsidR="00F86C35" w:rsidP="006E563D" w14:paraId="12B5702F" w14:textId="77777777">
      <w:pPr>
        <w:spacing w:after="0" w:line="240" w:lineRule="auto"/>
        <w:rPr>
          <w:rFonts w:asciiTheme="majorHAnsi" w:hAnsiTheme="majorHAnsi"/>
          <w:sz w:val="24"/>
          <w:u w:val="single"/>
        </w:rPr>
      </w:pPr>
      <w:r w:rsidRPr="00A26D7A">
        <w:rPr>
          <w:rFonts w:asciiTheme="majorHAnsi" w:hAnsiTheme="majorHAnsi"/>
          <w:i/>
          <w:sz w:val="24"/>
        </w:rPr>
        <w:t xml:space="preserve">7. </w:t>
      </w:r>
      <w:r w:rsidRPr="00A26D7A">
        <w:rPr>
          <w:rFonts w:asciiTheme="majorHAnsi" w:hAnsiTheme="majorHAnsi"/>
          <w:i/>
          <w:sz w:val="24"/>
        </w:rPr>
        <w:tab/>
      </w:r>
      <w:r w:rsidRPr="00A26D7A">
        <w:rPr>
          <w:rFonts w:asciiTheme="majorHAnsi" w:hAnsiTheme="majorHAnsi"/>
          <w:sz w:val="24"/>
          <w:u w:val="single"/>
        </w:rPr>
        <w:t>Paperwork Reduction Act Guidelines</w:t>
      </w:r>
      <w:r w:rsidR="0085688C">
        <w:rPr>
          <w:rFonts w:asciiTheme="majorHAnsi" w:hAnsiTheme="majorHAnsi"/>
          <w:sz w:val="24"/>
          <w:u w:val="single"/>
        </w:rPr>
        <w:t xml:space="preserve"> </w:t>
      </w:r>
      <w:r w:rsidRPr="0085688C" w:rsidR="0085688C">
        <w:rPr>
          <w:rFonts w:asciiTheme="majorHAnsi" w:hAnsiTheme="majorHAnsi"/>
          <w:sz w:val="24"/>
        </w:rPr>
        <w:t>(1 sentence)</w:t>
      </w:r>
    </w:p>
    <w:p w:rsidR="00200261" w:rsidRPr="00B438DD" w:rsidP="00200261" w14:paraId="559D6E8D" w14:textId="77777777">
      <w:pPr>
        <w:pStyle w:val="NormalWeb"/>
        <w:spacing w:line="288" w:lineRule="atLeast"/>
        <w:rPr>
          <w:rFonts w:asciiTheme="majorHAnsi" w:eastAsiaTheme="minorHAnsi" w:hAnsiTheme="majorHAnsi" w:cstheme="minorBidi"/>
          <w:b/>
          <w:bCs/>
          <w:sz w:val="22"/>
          <w:szCs w:val="20"/>
        </w:rPr>
      </w:pPr>
      <w:r w:rsidRPr="00B438DD">
        <w:rPr>
          <w:rFonts w:asciiTheme="majorHAnsi" w:eastAsiaTheme="minorHAnsi" w:hAnsiTheme="majorHAnsi" w:cstheme="minorBidi"/>
          <w:b/>
          <w:bCs/>
          <w:sz w:val="22"/>
          <w:szCs w:val="20"/>
        </w:rPr>
        <w:t>This collection of information does not require collection to be conducted in a manner inconsistent with the guidelines delineated in 5 CFR 1320.5(d)(2).</w:t>
      </w:r>
    </w:p>
    <w:p w:rsidR="00200261" w:rsidP="00200261" w14:paraId="13A6E8E6" w14:textId="77777777">
      <w:pPr>
        <w:pStyle w:val="NormalWeb"/>
        <w:spacing w:line="288" w:lineRule="atLeast"/>
        <w:rPr>
          <w:rFonts w:asciiTheme="majorHAnsi" w:eastAsiaTheme="minorHAnsi" w:hAnsiTheme="majorHAnsi" w:cstheme="minorBidi"/>
          <w:szCs w:val="22"/>
          <w:u w:val="single"/>
        </w:rPr>
      </w:pPr>
      <w:r w:rsidRPr="00200261">
        <w:rPr>
          <w:rFonts w:asciiTheme="majorHAnsi" w:eastAsiaTheme="minorHAnsi" w:hAnsiTheme="majorHAnsi" w:cstheme="minorBidi"/>
          <w:szCs w:val="22"/>
        </w:rPr>
        <w:t xml:space="preserve">8. </w:t>
      </w:r>
      <w:r w:rsidRPr="00200261">
        <w:rPr>
          <w:rFonts w:asciiTheme="majorHAnsi" w:eastAsiaTheme="minorHAnsi" w:hAnsiTheme="majorHAnsi" w:cstheme="minorBidi"/>
          <w:szCs w:val="22"/>
        </w:rPr>
        <w:tab/>
      </w:r>
      <w:r w:rsidRPr="00200261">
        <w:rPr>
          <w:rFonts w:asciiTheme="majorHAnsi" w:eastAsiaTheme="minorHAnsi" w:hAnsiTheme="majorHAnsi" w:cstheme="minorBidi"/>
          <w:szCs w:val="22"/>
          <w:u w:val="single"/>
        </w:rPr>
        <w:t>Consultation and Public Comments</w:t>
      </w:r>
    </w:p>
    <w:p w:rsidR="00200261" w:rsidRPr="005C7F83" w:rsidP="00200261" w14:paraId="05417296" w14:textId="77777777">
      <w:pPr>
        <w:pStyle w:val="NormalWeb"/>
        <w:spacing w:line="288" w:lineRule="atLeast"/>
        <w:rPr>
          <w:rFonts w:asciiTheme="majorHAnsi" w:eastAsiaTheme="minorHAnsi" w:hAnsiTheme="majorHAnsi" w:cstheme="minorBidi"/>
          <w:sz w:val="22"/>
          <w:szCs w:val="20"/>
        </w:rPr>
      </w:pPr>
      <w:r w:rsidRPr="005C7F83">
        <w:rPr>
          <w:rFonts w:asciiTheme="majorHAnsi" w:eastAsiaTheme="minorHAnsi" w:hAnsiTheme="majorHAnsi" w:cstheme="minorBidi"/>
          <w:sz w:val="22"/>
          <w:szCs w:val="20"/>
        </w:rPr>
        <w:t>Part A: PUBLIC NOTICE</w:t>
      </w:r>
    </w:p>
    <w:p w:rsidR="00200261" w:rsidRPr="00B438DD" w:rsidP="00200261" w14:paraId="3AD58C5B" w14:textId="77777777">
      <w:pPr>
        <w:pStyle w:val="NormalWeb"/>
        <w:spacing w:line="288" w:lineRule="atLeast"/>
        <w:rPr>
          <w:rFonts w:asciiTheme="majorHAnsi" w:eastAsiaTheme="minorHAnsi" w:hAnsiTheme="majorHAnsi" w:cstheme="minorBidi"/>
          <w:b/>
          <w:bCs/>
          <w:sz w:val="22"/>
          <w:szCs w:val="22"/>
        </w:rPr>
      </w:pPr>
      <w:r w:rsidRPr="00B438DD">
        <w:rPr>
          <w:rFonts w:asciiTheme="majorHAnsi" w:eastAsiaTheme="minorHAnsi" w:hAnsiTheme="majorHAnsi" w:cstheme="minorBidi"/>
          <w:b/>
          <w:bCs/>
          <w:sz w:val="22"/>
          <w:szCs w:val="22"/>
        </w:rPr>
        <w:t xml:space="preserve">A 60-Day Federal Register Notice </w:t>
      </w:r>
      <w:r w:rsidRPr="00B438DD" w:rsidR="00502FF3">
        <w:rPr>
          <w:rFonts w:asciiTheme="majorHAnsi" w:eastAsiaTheme="minorHAnsi" w:hAnsiTheme="majorHAnsi" w:cstheme="minorBidi"/>
          <w:b/>
          <w:bCs/>
          <w:sz w:val="22"/>
          <w:szCs w:val="22"/>
        </w:rPr>
        <w:t xml:space="preserve">(FRN) </w:t>
      </w:r>
      <w:r w:rsidRPr="00B438DD">
        <w:rPr>
          <w:rFonts w:asciiTheme="majorHAnsi" w:eastAsiaTheme="minorHAnsi" w:hAnsiTheme="majorHAnsi" w:cstheme="minorBidi"/>
          <w:b/>
          <w:bCs/>
          <w:sz w:val="22"/>
          <w:szCs w:val="22"/>
        </w:rPr>
        <w:t xml:space="preserve">for the collection published on </w:t>
      </w:r>
      <w:r w:rsidRPr="00B438DD" w:rsidR="001248AB">
        <w:rPr>
          <w:rFonts w:asciiTheme="majorHAnsi" w:eastAsiaTheme="minorHAnsi" w:hAnsiTheme="majorHAnsi" w:cstheme="minorBidi"/>
          <w:b/>
          <w:bCs/>
          <w:sz w:val="22"/>
          <w:szCs w:val="22"/>
        </w:rPr>
        <w:t>Tuesday, July 9</w:t>
      </w:r>
      <w:r w:rsidRPr="00B438DD" w:rsidR="001248AB">
        <w:rPr>
          <w:rFonts w:asciiTheme="majorHAnsi" w:eastAsiaTheme="minorHAnsi" w:hAnsiTheme="majorHAnsi" w:cstheme="minorBidi"/>
          <w:b/>
          <w:bCs/>
          <w:sz w:val="22"/>
          <w:szCs w:val="22"/>
          <w:vertAlign w:val="superscript"/>
        </w:rPr>
        <w:t xml:space="preserve">, </w:t>
      </w:r>
      <w:r w:rsidRPr="00B438DD" w:rsidR="001248AB">
        <w:rPr>
          <w:rFonts w:asciiTheme="majorHAnsi" w:eastAsiaTheme="minorHAnsi" w:hAnsiTheme="majorHAnsi" w:cstheme="minorBidi"/>
          <w:b/>
          <w:bCs/>
          <w:sz w:val="22"/>
          <w:szCs w:val="22"/>
        </w:rPr>
        <w:t xml:space="preserve">2024. </w:t>
      </w:r>
      <w:r w:rsidRPr="00B438DD">
        <w:rPr>
          <w:rFonts w:asciiTheme="majorHAnsi" w:eastAsiaTheme="minorHAnsi" w:hAnsiTheme="majorHAnsi" w:cstheme="minorBidi"/>
          <w:b/>
          <w:bCs/>
          <w:sz w:val="22"/>
          <w:szCs w:val="22"/>
        </w:rPr>
        <w:t xml:space="preserve">The 60-Day FRN citation is </w:t>
      </w:r>
      <w:r w:rsidRPr="00B438DD" w:rsidR="001248AB">
        <w:rPr>
          <w:rFonts w:asciiTheme="majorHAnsi" w:eastAsiaTheme="minorHAnsi" w:hAnsiTheme="majorHAnsi" w:cstheme="minorBidi"/>
          <w:b/>
          <w:bCs/>
          <w:sz w:val="22"/>
          <w:szCs w:val="22"/>
        </w:rPr>
        <w:t>89 FR 56477</w:t>
      </w:r>
      <w:r w:rsidRPr="00B438DD" w:rsidR="001248AB">
        <w:rPr>
          <w:rFonts w:asciiTheme="majorHAnsi" w:hAnsiTheme="majorHAnsi"/>
          <w:b/>
          <w:bCs/>
          <w:sz w:val="22"/>
          <w:szCs w:val="22"/>
        </w:rPr>
        <w:t>.</w:t>
      </w:r>
    </w:p>
    <w:p w:rsidR="00A26D7A" w:rsidP="00200261" w14:paraId="2D764AD0" w14:textId="77777777">
      <w:pPr>
        <w:pStyle w:val="NormalWeb"/>
        <w:spacing w:line="288" w:lineRule="atLeast"/>
        <w:rPr>
          <w:rFonts w:asciiTheme="majorHAnsi" w:eastAsiaTheme="minorHAnsi" w:hAnsiTheme="majorHAnsi" w:cstheme="minorHAnsi"/>
          <w:b/>
          <w:bCs/>
        </w:rPr>
      </w:pPr>
      <w:r w:rsidRPr="00B438DD">
        <w:rPr>
          <w:rFonts w:asciiTheme="majorHAnsi" w:eastAsiaTheme="minorHAnsi" w:hAnsiTheme="majorHAnsi" w:cstheme="minorHAnsi"/>
          <w:b/>
          <w:bCs/>
        </w:rPr>
        <w:t>No comments were received during the 60-Day Comment Period</w:t>
      </w:r>
    </w:p>
    <w:p w:rsidR="00294BAA" w:rsidRPr="00B438DD" w:rsidP="00294BAA" w14:paraId="6ACA4B9A" w14:textId="1A200841">
      <w:pPr>
        <w:pStyle w:val="NormalWeb"/>
        <w:spacing w:line="288" w:lineRule="atLeast"/>
        <w:rPr>
          <w:rFonts w:asciiTheme="majorHAnsi" w:eastAsiaTheme="minorHAnsi" w:hAnsiTheme="majorHAnsi" w:cstheme="minorBidi"/>
          <w:b/>
          <w:bCs/>
          <w:sz w:val="22"/>
          <w:szCs w:val="22"/>
        </w:rPr>
      </w:pPr>
      <w:r w:rsidRPr="00B438DD">
        <w:rPr>
          <w:rFonts w:asciiTheme="majorHAnsi" w:eastAsiaTheme="minorHAnsi" w:hAnsiTheme="majorHAnsi" w:cstheme="minorBidi"/>
          <w:b/>
          <w:bCs/>
          <w:sz w:val="22"/>
          <w:szCs w:val="22"/>
        </w:rPr>
        <w:t xml:space="preserve">A </w:t>
      </w:r>
      <w:r>
        <w:rPr>
          <w:rFonts w:asciiTheme="majorHAnsi" w:eastAsiaTheme="minorHAnsi" w:hAnsiTheme="majorHAnsi" w:cstheme="minorBidi"/>
          <w:b/>
          <w:bCs/>
          <w:sz w:val="22"/>
          <w:szCs w:val="22"/>
        </w:rPr>
        <w:t>3</w:t>
      </w:r>
      <w:r w:rsidRPr="00B438DD">
        <w:rPr>
          <w:rFonts w:asciiTheme="majorHAnsi" w:eastAsiaTheme="minorHAnsi" w:hAnsiTheme="majorHAnsi" w:cstheme="minorBidi"/>
          <w:b/>
          <w:bCs/>
          <w:sz w:val="22"/>
          <w:szCs w:val="22"/>
        </w:rPr>
        <w:t xml:space="preserve">0-Day Federal Register Notice (FRN) for the collection published on </w:t>
      </w:r>
      <w:r>
        <w:rPr>
          <w:rFonts w:asciiTheme="majorHAnsi" w:eastAsiaTheme="minorHAnsi" w:hAnsiTheme="majorHAnsi" w:cstheme="minorBidi"/>
          <w:b/>
          <w:bCs/>
          <w:sz w:val="22"/>
          <w:szCs w:val="22"/>
        </w:rPr>
        <w:t>Thursday, October 17, 2024</w:t>
      </w:r>
      <w:r w:rsidRPr="00B438DD">
        <w:rPr>
          <w:rFonts w:asciiTheme="majorHAnsi" w:eastAsiaTheme="minorHAnsi" w:hAnsiTheme="majorHAnsi" w:cstheme="minorBidi"/>
          <w:b/>
          <w:bCs/>
          <w:sz w:val="22"/>
          <w:szCs w:val="22"/>
        </w:rPr>
        <w:t xml:space="preserve">. The </w:t>
      </w:r>
      <w:r>
        <w:rPr>
          <w:rFonts w:asciiTheme="majorHAnsi" w:eastAsiaTheme="minorHAnsi" w:hAnsiTheme="majorHAnsi" w:cstheme="minorBidi"/>
          <w:b/>
          <w:bCs/>
          <w:sz w:val="22"/>
          <w:szCs w:val="22"/>
        </w:rPr>
        <w:t>3</w:t>
      </w:r>
      <w:r w:rsidRPr="00B438DD">
        <w:rPr>
          <w:rFonts w:asciiTheme="majorHAnsi" w:eastAsiaTheme="minorHAnsi" w:hAnsiTheme="majorHAnsi" w:cstheme="minorBidi"/>
          <w:b/>
          <w:bCs/>
          <w:sz w:val="22"/>
          <w:szCs w:val="22"/>
        </w:rPr>
        <w:t xml:space="preserve">0-Day FRN citation is 89 FR </w:t>
      </w:r>
      <w:r w:rsidRPr="00294BAA">
        <w:rPr>
          <w:rFonts w:asciiTheme="majorHAnsi" w:eastAsiaTheme="minorHAnsi" w:hAnsiTheme="majorHAnsi" w:cstheme="minorBidi"/>
          <w:b/>
          <w:bCs/>
          <w:sz w:val="22"/>
          <w:szCs w:val="22"/>
        </w:rPr>
        <w:t> 83759</w:t>
      </w:r>
      <w:r w:rsidRPr="00B438DD">
        <w:rPr>
          <w:rFonts w:asciiTheme="majorHAnsi" w:hAnsiTheme="majorHAnsi"/>
          <w:b/>
          <w:bCs/>
          <w:sz w:val="22"/>
          <w:szCs w:val="22"/>
        </w:rPr>
        <w:t>.</w:t>
      </w:r>
    </w:p>
    <w:p w:rsidR="00294BAA" w:rsidRPr="00B438DD" w:rsidP="00200261" w14:paraId="17AD34AB" w14:textId="77777777">
      <w:pPr>
        <w:pStyle w:val="NormalWeb"/>
        <w:spacing w:line="288" w:lineRule="atLeast"/>
        <w:rPr>
          <w:rFonts w:asciiTheme="majorHAnsi" w:eastAsiaTheme="minorHAnsi" w:hAnsiTheme="majorHAnsi" w:cstheme="minorHAnsi"/>
          <w:b/>
          <w:bCs/>
        </w:rPr>
      </w:pPr>
    </w:p>
    <w:p w:rsidR="00200261" w:rsidRPr="005C7F83" w:rsidP="00200261" w14:paraId="2E20D98B" w14:textId="77777777">
      <w:pPr>
        <w:pStyle w:val="NormalWeb"/>
        <w:spacing w:line="288" w:lineRule="atLeast"/>
        <w:rPr>
          <w:rFonts w:asciiTheme="majorHAnsi" w:eastAsiaTheme="minorHAnsi" w:hAnsiTheme="majorHAnsi" w:cstheme="minorBidi"/>
          <w:sz w:val="22"/>
          <w:szCs w:val="20"/>
        </w:rPr>
      </w:pPr>
      <w:r w:rsidRPr="005C7F83">
        <w:rPr>
          <w:rFonts w:asciiTheme="majorHAnsi" w:eastAsiaTheme="minorHAnsi" w:hAnsiTheme="majorHAnsi" w:cstheme="minorBidi"/>
          <w:sz w:val="22"/>
          <w:szCs w:val="20"/>
        </w:rPr>
        <w:t>Part B: CONSULTATION</w:t>
      </w:r>
      <w:r w:rsidRPr="005C7F83" w:rsidR="0085688C">
        <w:rPr>
          <w:rFonts w:asciiTheme="majorHAnsi" w:eastAsiaTheme="minorHAnsi" w:hAnsiTheme="majorHAnsi" w:cstheme="minorBidi"/>
          <w:sz w:val="22"/>
          <w:szCs w:val="20"/>
        </w:rPr>
        <w:t xml:space="preserve"> (2-4 sentences)</w:t>
      </w:r>
    </w:p>
    <w:p w:rsidR="00571698" w:rsidP="00B55E9F" w14:paraId="3D466404" w14:textId="77777777">
      <w:pPr>
        <w:pStyle w:val="NormalWeb"/>
        <w:spacing w:line="288" w:lineRule="atLeast"/>
        <w:rPr>
          <w:rFonts w:asciiTheme="majorHAnsi" w:eastAsiaTheme="minorHAnsi" w:hAnsiTheme="majorHAnsi" w:cstheme="minorBidi"/>
          <w:sz w:val="22"/>
          <w:szCs w:val="20"/>
        </w:rPr>
      </w:pPr>
      <w:r w:rsidRPr="005C7F83">
        <w:rPr>
          <w:rFonts w:asciiTheme="majorHAnsi" w:eastAsiaTheme="minorHAnsi" w:hAnsiTheme="majorHAnsi" w:cstheme="minorHAnsi"/>
          <w:b/>
          <w:bCs/>
          <w:sz w:val="22"/>
          <w:szCs w:val="20"/>
        </w:rPr>
        <w:t>No additional consultation apart from soliciting public comments through the Federal Register was conducted for this submission.</w:t>
      </w:r>
      <w:r w:rsidRPr="005C7F83">
        <w:rPr>
          <w:rFonts w:asciiTheme="majorHAnsi" w:eastAsiaTheme="minorHAnsi" w:hAnsiTheme="majorHAnsi" w:cstheme="minorBidi"/>
          <w:sz w:val="22"/>
          <w:szCs w:val="20"/>
        </w:rPr>
        <w:t xml:space="preserve"> </w:t>
      </w:r>
    </w:p>
    <w:p w:rsidR="00B81D52" w:rsidP="00B55E9F" w14:paraId="5077C1F9" w14:textId="77777777">
      <w:pPr>
        <w:pStyle w:val="NormalWeb"/>
        <w:spacing w:line="288" w:lineRule="atLeast"/>
        <w:rPr>
          <w:rFonts w:asciiTheme="majorHAnsi" w:eastAsiaTheme="minorHAnsi" w:hAnsiTheme="majorHAnsi" w:cstheme="minorBidi"/>
          <w:sz w:val="22"/>
          <w:szCs w:val="20"/>
        </w:rPr>
      </w:pPr>
    </w:p>
    <w:p w:rsidR="00B81D52" w:rsidRPr="005C7F83" w:rsidP="00B55E9F" w14:paraId="1D59431A" w14:textId="77777777">
      <w:pPr>
        <w:pStyle w:val="NormalWeb"/>
        <w:spacing w:line="288" w:lineRule="atLeast"/>
        <w:rPr>
          <w:rFonts w:asciiTheme="majorHAnsi" w:hAnsiTheme="majorHAnsi"/>
          <w:i/>
        </w:rPr>
      </w:pPr>
    </w:p>
    <w:p w:rsidR="00571698" w:rsidRPr="005C7F83" w:rsidP="006E563D" w14:paraId="04700787" w14:textId="77777777">
      <w:pPr>
        <w:spacing w:after="0" w:line="240" w:lineRule="auto"/>
        <w:rPr>
          <w:rFonts w:asciiTheme="majorHAnsi" w:hAnsiTheme="majorHAnsi"/>
          <w:szCs w:val="20"/>
        </w:rPr>
      </w:pPr>
      <w:r w:rsidRPr="005C7F83">
        <w:rPr>
          <w:rFonts w:asciiTheme="majorHAnsi" w:hAnsiTheme="majorHAnsi"/>
          <w:szCs w:val="20"/>
        </w:rPr>
        <w:t xml:space="preserve">9. </w:t>
      </w:r>
      <w:r w:rsidRPr="005C7F83">
        <w:rPr>
          <w:rFonts w:asciiTheme="majorHAnsi" w:hAnsiTheme="majorHAnsi"/>
          <w:szCs w:val="20"/>
        </w:rPr>
        <w:tab/>
      </w:r>
      <w:r w:rsidRPr="005C7F83">
        <w:rPr>
          <w:rFonts w:asciiTheme="majorHAnsi" w:hAnsiTheme="majorHAnsi"/>
          <w:szCs w:val="20"/>
          <w:u w:val="single"/>
        </w:rPr>
        <w:t>Gifts or Payment</w:t>
      </w:r>
      <w:r w:rsidRPr="005C7F83" w:rsidR="0085688C">
        <w:rPr>
          <w:rFonts w:asciiTheme="majorHAnsi" w:hAnsiTheme="majorHAnsi"/>
          <w:szCs w:val="20"/>
          <w:u w:val="single"/>
        </w:rPr>
        <w:t xml:space="preserve"> </w:t>
      </w:r>
      <w:r w:rsidRPr="005C7F83" w:rsidR="0085688C">
        <w:rPr>
          <w:rFonts w:asciiTheme="majorHAnsi" w:hAnsiTheme="majorHAnsi"/>
          <w:szCs w:val="20"/>
        </w:rPr>
        <w:t>(1-3 sentences)</w:t>
      </w:r>
    </w:p>
    <w:p w:rsidR="00A26D7A" w:rsidRPr="005C7F83" w:rsidP="006A13FA" w14:paraId="58DD79AB" w14:textId="77777777">
      <w:pPr>
        <w:spacing w:after="0" w:line="240" w:lineRule="auto"/>
        <w:rPr>
          <w:rFonts w:cstheme="minorHAnsi"/>
          <w:b/>
          <w:bCs/>
          <w:color w:val="FF0000"/>
          <w:sz w:val="20"/>
          <w:szCs w:val="18"/>
        </w:rPr>
      </w:pPr>
    </w:p>
    <w:p w:rsidR="006A13FA" w:rsidRPr="005C7F83" w:rsidP="006A13FA" w14:paraId="439174BB" w14:textId="77777777">
      <w:pPr>
        <w:spacing w:after="0" w:line="240" w:lineRule="auto"/>
        <w:rPr>
          <w:rFonts w:asciiTheme="majorHAnsi" w:hAnsiTheme="majorHAnsi"/>
          <w:i/>
          <w:sz w:val="24"/>
        </w:rPr>
      </w:pPr>
      <w:r w:rsidRPr="005C7F83">
        <w:rPr>
          <w:rFonts w:asciiTheme="majorHAnsi" w:hAnsiTheme="majorHAnsi" w:cstheme="minorHAnsi"/>
          <w:b/>
          <w:bCs/>
          <w:szCs w:val="20"/>
        </w:rPr>
        <w:t xml:space="preserve">No payments or gifts are being offered to respondents as an </w:t>
      </w:r>
      <w:r w:rsidRPr="005C7F83">
        <w:rPr>
          <w:rFonts w:asciiTheme="majorHAnsi" w:hAnsiTheme="majorHAnsi" w:cstheme="minorHAnsi"/>
          <w:b/>
          <w:bCs/>
          <w:szCs w:val="20"/>
        </w:rPr>
        <w:t>incentive to participate in the collection.</w:t>
      </w:r>
      <w:r w:rsidRPr="005C7F83">
        <w:rPr>
          <w:rFonts w:asciiTheme="majorHAnsi" w:hAnsiTheme="majorHAnsi"/>
          <w:i/>
          <w:szCs w:val="20"/>
        </w:rPr>
        <w:t xml:space="preserve"> </w:t>
      </w:r>
    </w:p>
    <w:p w:rsidR="006A13FA" w:rsidRPr="005C7F83" w:rsidP="006A13FA" w14:paraId="3E37FB15" w14:textId="77777777">
      <w:pPr>
        <w:spacing w:after="0" w:line="240" w:lineRule="auto"/>
        <w:rPr>
          <w:rFonts w:asciiTheme="majorHAnsi" w:hAnsiTheme="majorHAnsi"/>
          <w:i/>
          <w:szCs w:val="20"/>
        </w:rPr>
      </w:pPr>
    </w:p>
    <w:p w:rsidR="00F97482" w:rsidRPr="005C7F83" w:rsidP="006A13FA" w14:paraId="04A8239B" w14:textId="77777777">
      <w:pPr>
        <w:spacing w:after="0" w:line="240" w:lineRule="auto"/>
        <w:rPr>
          <w:rFonts w:asciiTheme="majorHAnsi" w:hAnsiTheme="majorHAnsi"/>
          <w:szCs w:val="20"/>
          <w:u w:val="single"/>
        </w:rPr>
      </w:pPr>
      <w:r w:rsidRPr="005C7F83">
        <w:rPr>
          <w:rFonts w:asciiTheme="majorHAnsi" w:hAnsiTheme="majorHAnsi"/>
          <w:szCs w:val="20"/>
        </w:rPr>
        <w:t xml:space="preserve">10. </w:t>
      </w:r>
      <w:r w:rsidRPr="005C7F83">
        <w:rPr>
          <w:rFonts w:asciiTheme="majorHAnsi" w:hAnsiTheme="majorHAnsi"/>
          <w:szCs w:val="20"/>
        </w:rPr>
        <w:tab/>
      </w:r>
      <w:r w:rsidRPr="005C7F83">
        <w:rPr>
          <w:rFonts w:asciiTheme="majorHAnsi" w:hAnsiTheme="majorHAnsi"/>
          <w:szCs w:val="20"/>
          <w:u w:val="single"/>
        </w:rPr>
        <w:t>Confidentiality</w:t>
      </w:r>
      <w:r w:rsidRPr="005C7F83" w:rsidR="0085688C">
        <w:rPr>
          <w:rFonts w:asciiTheme="majorHAnsi" w:hAnsiTheme="majorHAnsi"/>
          <w:szCs w:val="20"/>
          <w:u w:val="single"/>
        </w:rPr>
        <w:t xml:space="preserve"> </w:t>
      </w:r>
    </w:p>
    <w:p w:rsidR="00725DAD" w:rsidRPr="005C7F83" w:rsidP="001E064D" w14:paraId="416AB605" w14:textId="77777777">
      <w:pPr>
        <w:pStyle w:val="BodyTextIndent"/>
        <w:spacing w:after="0"/>
        <w:ind w:left="0"/>
        <w:rPr>
          <w:rFonts w:asciiTheme="majorHAnsi" w:hAnsiTheme="majorHAnsi"/>
          <w:i/>
          <w:sz w:val="22"/>
          <w:szCs w:val="22"/>
        </w:rPr>
      </w:pPr>
    </w:p>
    <w:p w:rsidR="0007412D" w:rsidRPr="005C7F83" w:rsidP="00F644AC" w14:paraId="35D5A6F3" w14:textId="77777777">
      <w:pPr>
        <w:spacing w:after="0" w:line="240" w:lineRule="auto"/>
        <w:rPr>
          <w:rFonts w:asciiTheme="majorHAnsi" w:hAnsiTheme="majorHAnsi" w:cstheme="minorHAnsi"/>
          <w:b/>
          <w:bCs/>
          <w:szCs w:val="20"/>
        </w:rPr>
      </w:pPr>
      <w:r w:rsidRPr="005C7F83">
        <w:rPr>
          <w:rFonts w:asciiTheme="majorHAnsi" w:hAnsiTheme="majorHAnsi" w:cstheme="minorHAnsi"/>
          <w:b/>
          <w:bCs/>
          <w:szCs w:val="20"/>
        </w:rPr>
        <w:t xml:space="preserve">Respondents are informed that the furnishing of data is voluntary; that Public Law 104-134 authorizes use of their social security number for the orderly administration of </w:t>
      </w:r>
      <w:r w:rsidRPr="005C7F83">
        <w:rPr>
          <w:rFonts w:asciiTheme="majorHAnsi" w:hAnsiTheme="majorHAnsi" w:cstheme="minorHAnsi"/>
          <w:b/>
          <w:bCs/>
          <w:szCs w:val="20"/>
        </w:rPr>
        <w:t>records; and that disclosure of the information may be made in accordance with the disclosure provisions of the Privacy Act of 1974.  (System of Records 165VA05CCSP, Child Care Subsidy Program Records).</w:t>
      </w:r>
      <w:r w:rsidRPr="005C7F83" w:rsidR="00A475D2">
        <w:rPr>
          <w:rFonts w:asciiTheme="majorHAnsi" w:hAnsiTheme="majorHAnsi" w:cstheme="minorHAnsi"/>
          <w:b/>
          <w:bCs/>
          <w:szCs w:val="20"/>
        </w:rPr>
        <w:t xml:space="preserve"> </w:t>
      </w:r>
    </w:p>
    <w:p w:rsidR="00725DAD" w:rsidRPr="005C7F83" w:rsidP="00A475D2" w14:paraId="6072768B" w14:textId="77777777">
      <w:pPr>
        <w:pStyle w:val="BodyTextIndent"/>
        <w:spacing w:after="0"/>
        <w:ind w:left="0"/>
        <w:jc w:val="center"/>
        <w:rPr>
          <w:rFonts w:asciiTheme="majorHAnsi" w:hAnsiTheme="majorHAnsi" w:cstheme="minorHAnsi"/>
          <w:b/>
          <w:bCs/>
          <w:szCs w:val="20"/>
        </w:rPr>
      </w:pPr>
      <w:r>
        <w:rPr>
          <w:rFonts w:asciiTheme="majorHAnsi" w:hAnsiTheme="majorHAnsi" w:cstheme="minorHAnsi"/>
          <w:b/>
          <w:bCs/>
          <w:szCs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icon="t" o:ole="">
            <v:imagedata r:id="rId7" o:title=""/>
          </v:shape>
          <o:OLEObject Type="Embed" ProgID="AcroExch.Document.DC" ShapeID="_x0000_i1025" DrawAspect="Icon" ObjectID="_1790659510" r:id="rId8"/>
        </w:object>
      </w:r>
    </w:p>
    <w:p w:rsidR="00A475D2" w:rsidRPr="005C7F83" w:rsidP="00A475D2" w14:paraId="223A8A2A" w14:textId="77777777">
      <w:pPr>
        <w:pStyle w:val="BodyTextIndent"/>
        <w:spacing w:after="0"/>
        <w:ind w:left="0"/>
        <w:jc w:val="center"/>
        <w:rPr>
          <w:rFonts w:asciiTheme="majorHAnsi" w:hAnsiTheme="majorHAnsi"/>
          <w:i/>
        </w:rPr>
      </w:pPr>
    </w:p>
    <w:p w:rsidR="007C7DCF" w:rsidRPr="005C7F83" w:rsidP="00F644AC" w14:paraId="3AD334AA" w14:textId="77777777">
      <w:pPr>
        <w:spacing w:after="0" w:line="240" w:lineRule="auto"/>
        <w:rPr>
          <w:rStyle w:val="ui-provider"/>
          <w:rFonts w:asciiTheme="majorHAnsi" w:hAnsiTheme="majorHAnsi" w:cstheme="minorHAnsi"/>
          <w:b/>
          <w:bCs/>
        </w:rPr>
      </w:pPr>
      <w:r w:rsidRPr="005C7F83">
        <w:rPr>
          <w:rFonts w:asciiTheme="majorHAnsi" w:hAnsiTheme="majorHAnsi" w:cstheme="minorHAnsi"/>
          <w:b/>
          <w:bCs/>
        </w:rPr>
        <w:t xml:space="preserve">The </w:t>
      </w:r>
      <w:r w:rsidRPr="005C7F83" w:rsidR="00490797">
        <w:rPr>
          <w:rFonts w:asciiTheme="majorHAnsi" w:hAnsiTheme="majorHAnsi" w:cstheme="minorHAnsi"/>
          <w:b/>
          <w:bCs/>
        </w:rPr>
        <w:t>SORN</w:t>
      </w:r>
      <w:r w:rsidRPr="005C7F83">
        <w:rPr>
          <w:rFonts w:asciiTheme="majorHAnsi" w:hAnsiTheme="majorHAnsi" w:cstheme="minorHAnsi"/>
          <w:b/>
          <w:bCs/>
        </w:rPr>
        <w:t>,</w:t>
      </w:r>
      <w:r w:rsidRPr="005C7F83" w:rsidR="00490797">
        <w:rPr>
          <w:rFonts w:asciiTheme="majorHAnsi" w:hAnsiTheme="majorHAnsi" w:cstheme="minorHAnsi"/>
          <w:b/>
          <w:bCs/>
        </w:rPr>
        <w:t xml:space="preserve"> </w:t>
      </w:r>
      <w:r w:rsidRPr="005C7F83" w:rsidR="00EE64DB">
        <w:rPr>
          <w:rStyle w:val="ui-provider"/>
          <w:rFonts w:asciiTheme="majorHAnsi" w:hAnsiTheme="majorHAnsi" w:cstheme="minorHAnsi"/>
          <w:b/>
          <w:bCs/>
        </w:rPr>
        <w:t>VA Child Care Subsidy Program Records - VA (165VA05CCSP)</w:t>
      </w:r>
      <w:r w:rsidRPr="005C7F83" w:rsidR="00EE64DB">
        <w:rPr>
          <w:rFonts w:asciiTheme="majorHAnsi" w:hAnsiTheme="majorHAnsi" w:cstheme="minorHAnsi"/>
          <w:b/>
          <w:bCs/>
        </w:rPr>
        <w:t xml:space="preserve"> </w:t>
      </w:r>
      <w:r w:rsidRPr="005C7F83" w:rsidR="00D6187C">
        <w:rPr>
          <w:rFonts w:asciiTheme="majorHAnsi" w:hAnsiTheme="majorHAnsi" w:cstheme="minorHAnsi"/>
          <w:b/>
          <w:bCs/>
        </w:rPr>
        <w:t xml:space="preserve">was </w:t>
      </w:r>
      <w:r w:rsidRPr="005C7F83" w:rsidR="001043D6">
        <w:rPr>
          <w:rStyle w:val="ui-provider"/>
          <w:rFonts w:asciiTheme="majorHAnsi" w:hAnsiTheme="majorHAnsi" w:cstheme="minorHAnsi"/>
          <w:b/>
          <w:bCs/>
        </w:rPr>
        <w:t>signed by the CIO</w:t>
      </w:r>
      <w:r w:rsidRPr="005C7F83">
        <w:rPr>
          <w:rStyle w:val="ui-provider"/>
          <w:rFonts w:asciiTheme="majorHAnsi" w:hAnsiTheme="majorHAnsi" w:cstheme="minorHAnsi"/>
          <w:b/>
          <w:bCs/>
        </w:rPr>
        <w:t xml:space="preserve"> on 9/12/20204</w:t>
      </w:r>
      <w:r w:rsidRPr="005C7F83" w:rsidR="001043D6">
        <w:rPr>
          <w:rStyle w:val="ui-provider"/>
          <w:rFonts w:asciiTheme="majorHAnsi" w:hAnsiTheme="majorHAnsi" w:cstheme="minorHAnsi"/>
          <w:b/>
          <w:bCs/>
        </w:rPr>
        <w:t xml:space="preserve"> and has been forwarded to Congress and OMB for review. </w:t>
      </w:r>
      <w:r w:rsidRPr="005C7F83" w:rsidR="002A45C1">
        <w:rPr>
          <w:rStyle w:val="ui-provider"/>
          <w:rFonts w:asciiTheme="majorHAnsi" w:hAnsiTheme="majorHAnsi" w:cstheme="minorHAnsi"/>
          <w:b/>
          <w:bCs/>
        </w:rPr>
        <w:t xml:space="preserve">Office of Information and Technology </w:t>
      </w:r>
      <w:r w:rsidRPr="005C7F83" w:rsidR="001043D6">
        <w:rPr>
          <w:rStyle w:val="ui-provider"/>
          <w:rFonts w:asciiTheme="majorHAnsi" w:hAnsiTheme="majorHAnsi" w:cstheme="minorHAnsi"/>
          <w:b/>
          <w:bCs/>
        </w:rPr>
        <w:t xml:space="preserve">will notify </w:t>
      </w:r>
      <w:r w:rsidRPr="005C7F83" w:rsidR="002A45C1">
        <w:rPr>
          <w:rStyle w:val="ui-provider"/>
          <w:rFonts w:asciiTheme="majorHAnsi" w:hAnsiTheme="majorHAnsi" w:cstheme="minorHAnsi"/>
          <w:b/>
          <w:bCs/>
        </w:rPr>
        <w:t xml:space="preserve">CCSP </w:t>
      </w:r>
      <w:r w:rsidRPr="005C7F83" w:rsidR="001043D6">
        <w:rPr>
          <w:rStyle w:val="ui-provider"/>
          <w:rFonts w:asciiTheme="majorHAnsi" w:hAnsiTheme="majorHAnsi" w:cstheme="minorHAnsi"/>
          <w:b/>
          <w:bCs/>
        </w:rPr>
        <w:t>once OMB has concluded its review and the SORN has been forwarded to the Federal Register for publication.</w:t>
      </w:r>
    </w:p>
    <w:p w:rsidR="007C7DCF" w:rsidRPr="005C7F83" w:rsidP="00F644AC" w14:paraId="53983B91" w14:textId="77777777">
      <w:pPr>
        <w:spacing w:after="0" w:line="240" w:lineRule="auto"/>
        <w:rPr>
          <w:rStyle w:val="ui-provider"/>
          <w:rFonts w:asciiTheme="majorHAnsi" w:hAnsiTheme="majorHAnsi" w:cstheme="minorHAnsi"/>
          <w:b/>
          <w:bCs/>
        </w:rPr>
      </w:pPr>
    </w:p>
    <w:p w:rsidR="001043D6" w:rsidRPr="005C7F83" w:rsidP="007C7DCF" w14:paraId="12321367" w14:textId="77777777">
      <w:pPr>
        <w:spacing w:after="0" w:line="240" w:lineRule="auto"/>
        <w:jc w:val="center"/>
        <w:rPr>
          <w:rFonts w:asciiTheme="majorHAnsi" w:hAnsiTheme="majorHAnsi" w:cstheme="minorHAnsi"/>
          <w:b/>
          <w:bCs/>
        </w:rPr>
      </w:pPr>
      <w:r>
        <w:rPr>
          <w:rStyle w:val="ui-provider"/>
          <w:rFonts w:asciiTheme="majorHAnsi" w:hAnsiTheme="majorHAnsi" w:cstheme="minorHAnsi"/>
          <w:b/>
          <w:bCs/>
        </w:rPr>
        <w:object>
          <v:shape id="_x0000_i1026" type="#_x0000_t75" style="width:77.25pt;height:50.25pt" o:oleicon="t" o:ole="">
            <v:imagedata r:id="rId9" o:title=""/>
          </v:shape>
          <o:OLEObject Type="Embed" ProgID="AcroExch.Document.DC" ShapeID="_x0000_i1026" DrawAspect="Icon" ObjectID="_1790659511" r:id="rId10"/>
        </w:object>
      </w:r>
    </w:p>
    <w:p w:rsidR="00607379" w:rsidRPr="005C7F83" w:rsidP="005D5C81" w14:paraId="261F1536" w14:textId="77777777">
      <w:pPr>
        <w:spacing w:after="0" w:line="240" w:lineRule="auto"/>
        <w:ind w:left="720" w:firstLine="60"/>
        <w:rPr>
          <w:rFonts w:asciiTheme="majorHAnsi" w:hAnsiTheme="majorHAnsi"/>
          <w:b/>
          <w:bCs/>
          <w:szCs w:val="20"/>
        </w:rPr>
      </w:pPr>
    </w:p>
    <w:p w:rsidR="005D5C81" w:rsidRPr="005C7F83" w:rsidP="002F458E" w14:paraId="117D7457" w14:textId="77777777">
      <w:pPr>
        <w:spacing w:after="0" w:line="240" w:lineRule="auto"/>
        <w:rPr>
          <w:rFonts w:asciiTheme="majorHAnsi" w:hAnsiTheme="majorHAnsi"/>
          <w:b/>
          <w:bCs/>
          <w:szCs w:val="20"/>
        </w:rPr>
      </w:pPr>
      <w:r w:rsidRPr="005C7F83">
        <w:rPr>
          <w:rFonts w:asciiTheme="majorHAnsi" w:hAnsiTheme="majorHAnsi"/>
          <w:b/>
          <w:bCs/>
          <w:szCs w:val="20"/>
        </w:rPr>
        <w:t xml:space="preserve">A draft copy of the PIA, PIA title, </w:t>
      </w:r>
      <w:r w:rsidRPr="005C7F83" w:rsidR="00AA5CD7">
        <w:rPr>
          <w:rFonts w:asciiTheme="majorHAnsi" w:hAnsiTheme="majorHAnsi"/>
          <w:b/>
          <w:bCs/>
          <w:szCs w:val="20"/>
        </w:rPr>
        <w:t>attached</w:t>
      </w:r>
      <w:r w:rsidRPr="005C7F83" w:rsidR="00516CA8">
        <w:rPr>
          <w:rFonts w:asciiTheme="majorHAnsi" w:hAnsiTheme="majorHAnsi"/>
          <w:b/>
          <w:bCs/>
          <w:szCs w:val="20"/>
        </w:rPr>
        <w:t xml:space="preserve">, currently under program review. </w:t>
      </w:r>
    </w:p>
    <w:p w:rsidR="008C0CD9" w:rsidRPr="005C7F83" w:rsidP="002F458E" w14:paraId="14E4D82B" w14:textId="77777777">
      <w:pPr>
        <w:spacing w:after="0" w:line="240" w:lineRule="auto"/>
        <w:rPr>
          <w:rFonts w:asciiTheme="majorHAnsi" w:hAnsiTheme="majorHAnsi"/>
          <w:b/>
          <w:bCs/>
          <w:sz w:val="20"/>
          <w:szCs w:val="18"/>
        </w:rPr>
      </w:pPr>
    </w:p>
    <w:bookmarkStart w:id="1" w:name="_MON_1787741351"/>
    <w:bookmarkEnd w:id="1"/>
    <w:p w:rsidR="008C0CD9" w:rsidRPr="005C7F83" w:rsidP="009914DA" w14:paraId="2A45A3B1" w14:textId="77777777">
      <w:pPr>
        <w:spacing w:after="0" w:line="240" w:lineRule="auto"/>
        <w:jc w:val="center"/>
        <w:rPr>
          <w:rFonts w:asciiTheme="majorHAnsi" w:hAnsiTheme="majorHAnsi"/>
          <w:b/>
          <w:bCs/>
          <w:sz w:val="20"/>
          <w:szCs w:val="18"/>
        </w:rPr>
      </w:pPr>
      <w:r>
        <w:rPr>
          <w:sz w:val="20"/>
          <w:szCs w:val="20"/>
        </w:rPr>
        <w:object>
          <v:shape id="_x0000_i1027" type="#_x0000_t75" style="width:77.25pt;height:49.5pt" o:oleicon="t" o:ole="">
            <v:imagedata r:id="rId11" o:title=""/>
          </v:shape>
          <o:OLEObject Type="Embed" ProgID="Word.Document.12" ShapeID="_x0000_i1027" DrawAspect="Icon" ObjectID="_1790659512" r:id="rId12"/>
        </w:object>
      </w:r>
    </w:p>
    <w:p w:rsidR="00996894" w:rsidRPr="005C7F83" w:rsidP="00996894" w14:paraId="4CA58E5F" w14:textId="77777777">
      <w:pPr>
        <w:spacing w:after="0" w:line="240" w:lineRule="auto"/>
        <w:rPr>
          <w:rFonts w:asciiTheme="majorHAnsi" w:hAnsiTheme="majorHAnsi"/>
          <w:i/>
          <w:szCs w:val="20"/>
        </w:rPr>
      </w:pPr>
    </w:p>
    <w:p w:rsidR="00996894" w:rsidRPr="005C7F83" w:rsidP="00996894" w14:paraId="0653C0E3" w14:textId="77777777">
      <w:pPr>
        <w:spacing w:after="0" w:line="240" w:lineRule="auto"/>
        <w:rPr>
          <w:rFonts w:asciiTheme="majorHAnsi" w:hAnsiTheme="majorHAnsi"/>
          <w:i/>
          <w:szCs w:val="20"/>
        </w:rPr>
      </w:pPr>
    </w:p>
    <w:p w:rsidR="00996894" w:rsidRPr="005C7F83" w:rsidP="00996894" w14:paraId="561B66EE" w14:textId="77777777">
      <w:pPr>
        <w:spacing w:after="0" w:line="240" w:lineRule="auto"/>
        <w:rPr>
          <w:rFonts w:asciiTheme="majorHAnsi" w:hAnsiTheme="majorHAnsi"/>
          <w:szCs w:val="20"/>
        </w:rPr>
      </w:pPr>
      <w:r w:rsidRPr="005C7F83">
        <w:rPr>
          <w:rFonts w:asciiTheme="majorHAnsi" w:hAnsiTheme="majorHAnsi"/>
          <w:szCs w:val="20"/>
        </w:rPr>
        <w:t xml:space="preserve">11. </w:t>
      </w:r>
      <w:r w:rsidRPr="005C7F83">
        <w:rPr>
          <w:rFonts w:asciiTheme="majorHAnsi" w:hAnsiTheme="majorHAnsi"/>
          <w:szCs w:val="20"/>
        </w:rPr>
        <w:tab/>
      </w:r>
      <w:r w:rsidRPr="005C7F83">
        <w:rPr>
          <w:rFonts w:asciiTheme="majorHAnsi" w:hAnsiTheme="majorHAnsi"/>
          <w:szCs w:val="20"/>
          <w:u w:val="single"/>
        </w:rPr>
        <w:t>Sensitive Questions</w:t>
      </w:r>
      <w:r w:rsidRPr="005C7F83" w:rsidR="0085688C">
        <w:rPr>
          <w:rFonts w:asciiTheme="majorHAnsi" w:hAnsiTheme="majorHAnsi"/>
          <w:szCs w:val="20"/>
          <w:u w:val="single"/>
        </w:rPr>
        <w:t xml:space="preserve"> </w:t>
      </w:r>
      <w:r w:rsidRPr="005C7F83" w:rsidR="0085688C">
        <w:rPr>
          <w:rFonts w:asciiTheme="majorHAnsi" w:hAnsiTheme="majorHAnsi"/>
          <w:szCs w:val="20"/>
        </w:rPr>
        <w:t>(1 paragraph)</w:t>
      </w:r>
    </w:p>
    <w:p w:rsidR="00DF44C4" w:rsidRPr="005C7F83" w:rsidP="00337EF1" w14:paraId="7448A794" w14:textId="77777777">
      <w:pPr>
        <w:spacing w:after="0" w:line="240" w:lineRule="auto"/>
        <w:rPr>
          <w:rFonts w:asciiTheme="majorHAnsi" w:hAnsiTheme="majorHAnsi"/>
          <w:b/>
          <w:bCs/>
          <w:i/>
          <w:sz w:val="24"/>
        </w:rPr>
      </w:pPr>
    </w:p>
    <w:p w:rsidR="00DF44C4" w:rsidRPr="005C7F83" w:rsidP="00337EF1" w14:paraId="2251C0EB" w14:textId="77777777">
      <w:pPr>
        <w:spacing w:after="0" w:line="240" w:lineRule="auto"/>
        <w:rPr>
          <w:rFonts w:asciiTheme="majorHAnsi" w:hAnsiTheme="majorHAnsi"/>
          <w:b/>
          <w:bCs/>
          <w:iCs/>
          <w:szCs w:val="20"/>
        </w:rPr>
      </w:pPr>
      <w:r w:rsidRPr="005C7F83">
        <w:rPr>
          <w:rFonts w:asciiTheme="majorHAnsi" w:hAnsiTheme="majorHAnsi"/>
          <w:b/>
          <w:bCs/>
        </w:rPr>
        <w:t xml:space="preserve">Public Law </w:t>
      </w:r>
      <w:r w:rsidRPr="005C7F83">
        <w:rPr>
          <w:rFonts w:asciiTheme="majorHAnsi" w:hAnsiTheme="majorHAnsi"/>
          <w:b/>
          <w:bCs/>
        </w:rPr>
        <w:t>104-134 (April 26, 1996) requires that any person doing business with the Federal Government furnish a Social Security Number or tax identification number. This is an amendment to title 31, Section 7701. The primary use of these Social Security Numbers (SSN) and tax identification numbers will be for identification purposes in assuring licensure and/or regulation compliance. This compliance is necessary for the purpose of determining Federal employee eligibility for child care subsidy.</w:t>
      </w:r>
    </w:p>
    <w:p w:rsidR="009A6246" w:rsidP="00337EF1" w14:paraId="3562BD6E" w14:textId="77777777">
      <w:pPr>
        <w:spacing w:after="0" w:line="240" w:lineRule="auto"/>
        <w:rPr>
          <w:rFonts w:asciiTheme="majorHAnsi" w:hAnsiTheme="majorHAnsi"/>
          <w:szCs w:val="20"/>
        </w:rPr>
      </w:pPr>
    </w:p>
    <w:p w:rsidR="00D21AA6" w:rsidRPr="005C7F83" w:rsidP="00337EF1" w14:paraId="2809F86F" w14:textId="77777777">
      <w:pPr>
        <w:spacing w:after="0" w:line="240" w:lineRule="auto"/>
        <w:rPr>
          <w:rFonts w:asciiTheme="majorHAnsi" w:hAnsiTheme="majorHAnsi"/>
          <w:szCs w:val="20"/>
        </w:rPr>
      </w:pPr>
    </w:p>
    <w:p w:rsidR="00D21AA6" w:rsidRPr="005C7F83" w:rsidP="00337EF1" w14:paraId="218C7B24" w14:textId="77777777">
      <w:pPr>
        <w:spacing w:after="0" w:line="240" w:lineRule="auto"/>
        <w:rPr>
          <w:rFonts w:asciiTheme="majorHAnsi" w:hAnsiTheme="majorHAnsi"/>
          <w:szCs w:val="20"/>
        </w:rPr>
      </w:pPr>
      <w:r w:rsidRPr="005C7F83">
        <w:rPr>
          <w:rFonts w:asciiTheme="majorHAnsi" w:hAnsiTheme="majorHAnsi"/>
          <w:szCs w:val="20"/>
        </w:rPr>
        <w:t xml:space="preserve">12. </w:t>
      </w:r>
      <w:r w:rsidRPr="005C7F83" w:rsidR="00A76F7E">
        <w:rPr>
          <w:rFonts w:asciiTheme="majorHAnsi" w:hAnsiTheme="majorHAnsi"/>
          <w:szCs w:val="20"/>
        </w:rPr>
        <w:tab/>
      </w:r>
      <w:r w:rsidRPr="005C7F83" w:rsidR="00A76F7E">
        <w:rPr>
          <w:rFonts w:asciiTheme="majorHAnsi" w:hAnsiTheme="majorHAnsi"/>
          <w:szCs w:val="20"/>
          <w:u w:val="single"/>
        </w:rPr>
        <w:t>Respondent Burden and its Labor Costs</w:t>
      </w:r>
    </w:p>
    <w:p w:rsidR="00B55E9F" w:rsidRPr="005C7F83" w:rsidP="00BF66CB" w14:paraId="255CCC20" w14:textId="77777777">
      <w:pPr>
        <w:pStyle w:val="NormalWeb"/>
        <w:spacing w:after="0" w:afterAutospacing="0" w:line="288" w:lineRule="atLeast"/>
        <w:rPr>
          <w:rFonts w:asciiTheme="majorHAnsi" w:eastAsiaTheme="minorHAnsi" w:hAnsiTheme="majorHAnsi" w:cstheme="minorBidi"/>
          <w:sz w:val="22"/>
          <w:szCs w:val="20"/>
        </w:rPr>
      </w:pPr>
      <w:r w:rsidRPr="005C7F83">
        <w:rPr>
          <w:rFonts w:asciiTheme="majorHAnsi" w:eastAsiaTheme="minorHAnsi" w:hAnsiTheme="majorHAnsi" w:cstheme="minorBidi"/>
          <w:sz w:val="22"/>
          <w:szCs w:val="20"/>
        </w:rPr>
        <w:t>Part A: ESTIMATION OF RESPONDENT BURDEN</w:t>
      </w:r>
    </w:p>
    <w:p w:rsidR="00B55E9F" w:rsidRPr="005C7F83" w:rsidP="00235D71" w14:paraId="740FBC5E" w14:textId="77777777">
      <w:pPr>
        <w:spacing w:after="0" w:line="240" w:lineRule="auto"/>
        <w:rPr>
          <w:rFonts w:asciiTheme="majorHAnsi" w:hAnsiTheme="majorHAnsi"/>
          <w:i/>
          <w:szCs w:val="20"/>
        </w:rPr>
      </w:pPr>
    </w:p>
    <w:p w:rsidR="00235D71" w:rsidP="00235D71" w14:paraId="1ABA4CB3" w14:textId="77777777">
      <w:pPr>
        <w:pStyle w:val="ListParagraph"/>
        <w:numPr>
          <w:ilvl w:val="0"/>
          <w:numId w:val="14"/>
        </w:numPr>
        <w:spacing w:after="0" w:line="240" w:lineRule="auto"/>
        <w:rPr>
          <w:rFonts w:asciiTheme="majorHAnsi" w:hAnsiTheme="majorHAnsi"/>
          <w:szCs w:val="20"/>
        </w:rPr>
      </w:pPr>
      <w:r w:rsidRPr="005C7F83">
        <w:rPr>
          <w:rFonts w:asciiTheme="majorHAnsi" w:hAnsiTheme="majorHAnsi"/>
          <w:szCs w:val="20"/>
        </w:rPr>
        <w:t>Collection Instrument(s)</w:t>
      </w:r>
    </w:p>
    <w:p w:rsidR="008D4BB4" w:rsidRPr="005C7F83" w:rsidP="008D4BB4" w14:paraId="781D2DE4" w14:textId="77777777">
      <w:pPr>
        <w:pStyle w:val="ListParagraph"/>
        <w:spacing w:after="0" w:line="240" w:lineRule="auto"/>
        <w:rPr>
          <w:rFonts w:asciiTheme="majorHAnsi" w:hAnsiTheme="majorHAnsi"/>
          <w:szCs w:val="20"/>
        </w:rPr>
      </w:pPr>
      <w:r w:rsidRPr="008D4BB4">
        <w:rPr>
          <w:rFonts w:asciiTheme="majorHAnsi" w:hAnsiTheme="majorHAnsi"/>
          <w:szCs w:val="20"/>
        </w:rPr>
        <w:t>Child Care Provider Information-For the Child Care Subsidy Program</w:t>
      </w:r>
    </w:p>
    <w:p w:rsidR="00235D71" w:rsidRPr="005C7F83" w:rsidP="00235D71" w14:paraId="12766CE1" w14:textId="77777777">
      <w:pPr>
        <w:pStyle w:val="ListParagraph"/>
        <w:numPr>
          <w:ilvl w:val="0"/>
          <w:numId w:val="15"/>
        </w:numPr>
        <w:spacing w:after="0" w:line="240" w:lineRule="auto"/>
        <w:rPr>
          <w:rFonts w:asciiTheme="majorHAnsi" w:hAnsiTheme="majorHAnsi"/>
        </w:rPr>
      </w:pPr>
      <w:r w:rsidRPr="005C7F83">
        <w:rPr>
          <w:rFonts w:asciiTheme="majorHAnsi" w:hAnsiTheme="majorHAnsi"/>
        </w:rPr>
        <w:t xml:space="preserve">Number of Respondents: </w:t>
      </w:r>
      <w:r w:rsidR="001D2226">
        <w:rPr>
          <w:rFonts w:asciiTheme="majorHAnsi" w:hAnsiTheme="majorHAnsi"/>
        </w:rPr>
        <w:t xml:space="preserve"># </w:t>
      </w:r>
      <w:r w:rsidRPr="001D2226" w:rsidR="001E064D">
        <w:rPr>
          <w:rFonts w:asciiTheme="majorHAnsi" w:hAnsiTheme="majorHAnsi" w:cstheme="minorHAnsi"/>
          <w:b/>
          <w:bCs/>
        </w:rPr>
        <w:t>4</w:t>
      </w:r>
      <w:r w:rsidRPr="001D2226" w:rsidR="00C37D2D">
        <w:rPr>
          <w:rFonts w:asciiTheme="majorHAnsi" w:hAnsiTheme="majorHAnsi" w:cstheme="minorHAnsi"/>
          <w:b/>
          <w:bCs/>
        </w:rPr>
        <w:t>,</w:t>
      </w:r>
      <w:r w:rsidRPr="001D2226" w:rsidR="001E064D">
        <w:rPr>
          <w:rFonts w:asciiTheme="majorHAnsi" w:hAnsiTheme="majorHAnsi" w:cstheme="minorHAnsi"/>
          <w:b/>
          <w:bCs/>
        </w:rPr>
        <w:t>500</w:t>
      </w:r>
    </w:p>
    <w:p w:rsidR="00235D71" w:rsidRPr="005C7F83" w:rsidP="00235D71" w14:paraId="643BC0B0" w14:textId="77777777">
      <w:pPr>
        <w:pStyle w:val="ListParagraph"/>
        <w:numPr>
          <w:ilvl w:val="0"/>
          <w:numId w:val="15"/>
        </w:numPr>
        <w:spacing w:after="0" w:line="240" w:lineRule="auto"/>
        <w:rPr>
          <w:rFonts w:asciiTheme="majorHAnsi" w:hAnsiTheme="majorHAnsi"/>
        </w:rPr>
      </w:pPr>
      <w:r w:rsidRPr="005C7F83">
        <w:rPr>
          <w:rFonts w:asciiTheme="majorHAnsi" w:hAnsiTheme="majorHAnsi"/>
        </w:rPr>
        <w:t>Number of Responses Per</w:t>
      </w:r>
      <w:r w:rsidRPr="005C7F83" w:rsidR="00520B36">
        <w:rPr>
          <w:rFonts w:asciiTheme="majorHAnsi" w:hAnsiTheme="majorHAnsi"/>
        </w:rPr>
        <w:t xml:space="preserve"> Respondent: </w:t>
      </w:r>
      <w:r w:rsidRPr="005C7F83">
        <w:rPr>
          <w:rFonts w:asciiTheme="majorHAnsi" w:hAnsiTheme="majorHAnsi"/>
        </w:rPr>
        <w:t>#</w:t>
      </w:r>
      <w:r w:rsidRPr="005C7F83" w:rsidR="00E52A0D">
        <w:rPr>
          <w:rFonts w:asciiTheme="majorHAnsi" w:hAnsiTheme="majorHAnsi"/>
        </w:rPr>
        <w:t xml:space="preserve"> </w:t>
      </w:r>
      <w:r w:rsidRPr="001D2226" w:rsidR="009A0829">
        <w:rPr>
          <w:rFonts w:asciiTheme="majorHAnsi" w:hAnsiTheme="majorHAnsi" w:cstheme="minorHAnsi"/>
          <w:b/>
          <w:bCs/>
        </w:rPr>
        <w:t xml:space="preserve">2 on </w:t>
      </w:r>
      <w:r w:rsidRPr="001D2226" w:rsidR="0011173E">
        <w:rPr>
          <w:rFonts w:asciiTheme="majorHAnsi" w:hAnsiTheme="majorHAnsi" w:cstheme="minorHAnsi"/>
          <w:b/>
          <w:bCs/>
        </w:rPr>
        <w:t>average</w:t>
      </w:r>
    </w:p>
    <w:p w:rsidR="00235D71" w:rsidRPr="005C7F83" w:rsidP="00235D71" w14:paraId="635C0EAE" w14:textId="77777777">
      <w:pPr>
        <w:pStyle w:val="ListParagraph"/>
        <w:numPr>
          <w:ilvl w:val="0"/>
          <w:numId w:val="15"/>
        </w:numPr>
        <w:spacing w:after="0" w:line="240" w:lineRule="auto"/>
        <w:rPr>
          <w:rFonts w:asciiTheme="majorHAnsi" w:hAnsiTheme="majorHAnsi"/>
        </w:rPr>
      </w:pPr>
      <w:r w:rsidRPr="005C7F83">
        <w:rPr>
          <w:rFonts w:asciiTheme="majorHAnsi" w:hAnsiTheme="majorHAnsi"/>
        </w:rPr>
        <w:t>Num</w:t>
      </w:r>
      <w:r w:rsidRPr="005C7F83" w:rsidR="00520B36">
        <w:rPr>
          <w:rFonts w:asciiTheme="majorHAnsi" w:hAnsiTheme="majorHAnsi"/>
        </w:rPr>
        <w:t xml:space="preserve">ber of Total Annual Responses: </w:t>
      </w:r>
      <w:r w:rsidRPr="005C7F83">
        <w:rPr>
          <w:rFonts w:asciiTheme="majorHAnsi" w:hAnsiTheme="majorHAnsi"/>
        </w:rPr>
        <w:t>#</w:t>
      </w:r>
      <w:r w:rsidRPr="005C7F83" w:rsidR="00BF4A49">
        <w:rPr>
          <w:rFonts w:asciiTheme="majorHAnsi" w:hAnsiTheme="majorHAnsi"/>
        </w:rPr>
        <w:t xml:space="preserve"> </w:t>
      </w:r>
      <w:r w:rsidRPr="001D2226" w:rsidR="00C249F2">
        <w:rPr>
          <w:rFonts w:asciiTheme="majorHAnsi" w:hAnsiTheme="majorHAnsi" w:cstheme="minorHAnsi"/>
          <w:b/>
          <w:bCs/>
        </w:rPr>
        <w:t>4,</w:t>
      </w:r>
      <w:r w:rsidR="00E56DC8">
        <w:rPr>
          <w:rFonts w:asciiTheme="majorHAnsi" w:hAnsiTheme="majorHAnsi" w:cstheme="minorHAnsi"/>
          <w:b/>
          <w:bCs/>
        </w:rPr>
        <w:t>500</w:t>
      </w:r>
    </w:p>
    <w:p w:rsidR="00502FF3" w:rsidRPr="005C7F83" w:rsidP="00235D71" w14:paraId="5DAC14E2" w14:textId="77777777">
      <w:pPr>
        <w:pStyle w:val="ListParagraph"/>
        <w:numPr>
          <w:ilvl w:val="0"/>
          <w:numId w:val="15"/>
        </w:numPr>
        <w:spacing w:after="0" w:line="240" w:lineRule="auto"/>
        <w:rPr>
          <w:rFonts w:asciiTheme="majorHAnsi" w:hAnsiTheme="majorHAnsi"/>
        </w:rPr>
      </w:pPr>
      <w:r w:rsidRPr="005C7F83">
        <w:rPr>
          <w:rFonts w:asciiTheme="majorHAnsi" w:hAnsiTheme="majorHAnsi"/>
        </w:rPr>
        <w:t xml:space="preserve">Response </w:t>
      </w:r>
      <w:r w:rsidRPr="005C7F83" w:rsidR="008D4BB4">
        <w:rPr>
          <w:rFonts w:asciiTheme="majorHAnsi" w:hAnsiTheme="majorHAnsi"/>
        </w:rPr>
        <w:t>Time:</w:t>
      </w:r>
      <w:r w:rsidRPr="005C7F83" w:rsidR="00520B36">
        <w:rPr>
          <w:rFonts w:asciiTheme="majorHAnsi" w:hAnsiTheme="majorHAnsi"/>
        </w:rPr>
        <w:t xml:space="preserve"> </w:t>
      </w:r>
      <w:r w:rsidRPr="001D2226" w:rsidR="001E064D">
        <w:rPr>
          <w:rFonts w:asciiTheme="majorHAnsi" w:hAnsiTheme="majorHAnsi" w:cstheme="minorHAnsi"/>
          <w:b/>
          <w:bCs/>
        </w:rPr>
        <w:t>20 Minutes</w:t>
      </w:r>
      <w:r w:rsidRPr="001D2226" w:rsidR="001E064D">
        <w:rPr>
          <w:rFonts w:asciiTheme="majorHAnsi" w:hAnsiTheme="majorHAnsi"/>
        </w:rPr>
        <w:t xml:space="preserve"> </w:t>
      </w:r>
    </w:p>
    <w:p w:rsidR="00A76F7E" w:rsidRPr="005C7F83" w:rsidP="00235D71" w14:paraId="2DA9FC9E" w14:textId="77777777">
      <w:pPr>
        <w:pStyle w:val="ListParagraph"/>
        <w:numPr>
          <w:ilvl w:val="0"/>
          <w:numId w:val="15"/>
        </w:numPr>
        <w:spacing w:after="0" w:line="240" w:lineRule="auto"/>
        <w:rPr>
          <w:rFonts w:asciiTheme="majorHAnsi" w:hAnsiTheme="majorHAnsi"/>
        </w:rPr>
      </w:pPr>
      <w:r w:rsidRPr="005C7F83">
        <w:rPr>
          <w:rFonts w:asciiTheme="majorHAnsi" w:hAnsiTheme="majorHAnsi"/>
        </w:rPr>
        <w:t>Respondent Burden Hours</w:t>
      </w:r>
      <w:r w:rsidRPr="005C7F83" w:rsidR="00520B36">
        <w:rPr>
          <w:rFonts w:asciiTheme="majorHAnsi" w:hAnsiTheme="majorHAnsi"/>
        </w:rPr>
        <w:t xml:space="preserve">: </w:t>
      </w:r>
      <w:r w:rsidR="00E56DC8">
        <w:rPr>
          <w:rFonts w:asciiTheme="majorHAnsi" w:hAnsiTheme="majorHAnsi"/>
          <w:b/>
          <w:bCs/>
        </w:rPr>
        <w:t>937</w:t>
      </w:r>
      <w:r w:rsidRPr="001D2226" w:rsidR="00B96FF4">
        <w:rPr>
          <w:rFonts w:asciiTheme="majorHAnsi" w:hAnsiTheme="majorHAnsi"/>
          <w:b/>
          <w:bCs/>
        </w:rPr>
        <w:t xml:space="preserve"> </w:t>
      </w:r>
      <w:r w:rsidRPr="00E56DC8" w:rsidR="00A77157">
        <w:rPr>
          <w:rFonts w:asciiTheme="majorHAnsi" w:hAnsiTheme="majorHAnsi"/>
          <w:b/>
          <w:bCs/>
        </w:rPr>
        <w:t>hours</w:t>
      </w:r>
      <w:r w:rsidRPr="001D2226" w:rsidR="00A77157">
        <w:rPr>
          <w:rFonts w:asciiTheme="majorHAnsi" w:hAnsiTheme="majorHAnsi"/>
          <w:sz w:val="24"/>
          <w:szCs w:val="24"/>
        </w:rPr>
        <w:t xml:space="preserve"> </w:t>
      </w:r>
    </w:p>
    <w:p w:rsidR="00B55E9F" w:rsidRPr="005C7F83" w:rsidP="00B55E9F" w14:paraId="6D4CFD0E" w14:textId="77777777">
      <w:pPr>
        <w:pStyle w:val="ListParagraph"/>
        <w:spacing w:after="0" w:line="240" w:lineRule="auto"/>
        <w:ind w:left="1440"/>
        <w:rPr>
          <w:rFonts w:asciiTheme="majorHAnsi" w:hAnsiTheme="majorHAnsi"/>
          <w:szCs w:val="20"/>
        </w:rPr>
      </w:pPr>
    </w:p>
    <w:p w:rsidR="00235D71" w:rsidRPr="005C7F83" w:rsidP="00235D71" w14:paraId="3D95031D" w14:textId="77777777">
      <w:pPr>
        <w:pStyle w:val="ListParagraph"/>
        <w:numPr>
          <w:ilvl w:val="0"/>
          <w:numId w:val="14"/>
        </w:numPr>
        <w:spacing w:after="0" w:line="240" w:lineRule="auto"/>
        <w:rPr>
          <w:rFonts w:asciiTheme="majorHAnsi" w:hAnsiTheme="majorHAnsi"/>
          <w:szCs w:val="20"/>
        </w:rPr>
      </w:pPr>
      <w:r w:rsidRPr="005C7F83">
        <w:rPr>
          <w:rFonts w:asciiTheme="majorHAnsi" w:hAnsiTheme="majorHAnsi"/>
          <w:szCs w:val="20"/>
        </w:rPr>
        <w:t>Total Submission Burden (Summation or average based on collection)</w:t>
      </w:r>
    </w:p>
    <w:p w:rsidR="00235D71" w:rsidRPr="005C7F83" w:rsidP="00235D71" w14:paraId="18A54149" w14:textId="77777777">
      <w:pPr>
        <w:pStyle w:val="ListParagraph"/>
        <w:numPr>
          <w:ilvl w:val="1"/>
          <w:numId w:val="14"/>
        </w:numPr>
        <w:spacing w:after="0" w:line="240" w:lineRule="auto"/>
        <w:rPr>
          <w:rFonts w:asciiTheme="majorHAnsi" w:hAnsiTheme="majorHAnsi"/>
          <w:szCs w:val="20"/>
        </w:rPr>
      </w:pPr>
      <w:r w:rsidRPr="005C7F83">
        <w:rPr>
          <w:rFonts w:asciiTheme="majorHAnsi" w:hAnsiTheme="majorHAnsi"/>
          <w:szCs w:val="20"/>
        </w:rPr>
        <w:t>Total Number of Respondents: #</w:t>
      </w:r>
      <w:r w:rsidRPr="005C7F83" w:rsidR="008C0635">
        <w:rPr>
          <w:rFonts w:asciiTheme="majorHAnsi" w:hAnsiTheme="majorHAnsi"/>
          <w:szCs w:val="20"/>
        </w:rPr>
        <w:t xml:space="preserve"> </w:t>
      </w:r>
      <w:r w:rsidRPr="001D2226" w:rsidR="003E2F22">
        <w:rPr>
          <w:rFonts w:asciiTheme="majorHAnsi" w:hAnsiTheme="majorHAnsi"/>
          <w:b/>
          <w:bCs/>
        </w:rPr>
        <w:t>4,500</w:t>
      </w:r>
    </w:p>
    <w:p w:rsidR="00235D71" w:rsidRPr="005C7F83" w:rsidP="00235D71" w14:paraId="16C64784" w14:textId="77777777">
      <w:pPr>
        <w:pStyle w:val="ListParagraph"/>
        <w:numPr>
          <w:ilvl w:val="1"/>
          <w:numId w:val="14"/>
        </w:numPr>
        <w:spacing w:after="0" w:line="240" w:lineRule="auto"/>
        <w:rPr>
          <w:rFonts w:asciiTheme="majorHAnsi" w:hAnsiTheme="majorHAnsi"/>
          <w:szCs w:val="20"/>
        </w:rPr>
      </w:pPr>
      <w:r w:rsidRPr="005C7F83">
        <w:rPr>
          <w:rFonts w:asciiTheme="majorHAnsi" w:hAnsiTheme="majorHAnsi"/>
          <w:szCs w:val="20"/>
        </w:rPr>
        <w:t>Total Number of Annual Responses</w:t>
      </w:r>
      <w:r w:rsidRPr="005C7F83" w:rsidR="009A0829">
        <w:rPr>
          <w:rFonts w:asciiTheme="majorHAnsi" w:hAnsiTheme="majorHAnsi"/>
          <w:szCs w:val="20"/>
        </w:rPr>
        <w:t xml:space="preserve">: </w:t>
      </w:r>
      <w:r w:rsidRPr="005C7F83" w:rsidR="003E2F22">
        <w:rPr>
          <w:rFonts w:asciiTheme="majorHAnsi" w:hAnsiTheme="majorHAnsi"/>
          <w:szCs w:val="20"/>
        </w:rPr>
        <w:t>#</w:t>
      </w:r>
      <w:r w:rsidRPr="001D2226" w:rsidR="003E2F22">
        <w:rPr>
          <w:rFonts w:asciiTheme="majorHAnsi" w:hAnsiTheme="majorHAnsi"/>
          <w:b/>
          <w:bCs/>
          <w:szCs w:val="20"/>
        </w:rPr>
        <w:t>4,</w:t>
      </w:r>
      <w:r w:rsidR="00E56DC8">
        <w:rPr>
          <w:rFonts w:asciiTheme="majorHAnsi" w:hAnsiTheme="majorHAnsi"/>
          <w:b/>
          <w:bCs/>
          <w:szCs w:val="20"/>
        </w:rPr>
        <w:t>500</w:t>
      </w:r>
    </w:p>
    <w:p w:rsidR="00A77157" w:rsidRPr="005C7F83" w:rsidP="00337EF1" w14:paraId="4FB25D0E" w14:textId="77777777">
      <w:pPr>
        <w:pStyle w:val="ListParagraph"/>
        <w:numPr>
          <w:ilvl w:val="1"/>
          <w:numId w:val="14"/>
        </w:numPr>
        <w:spacing w:after="0" w:line="240" w:lineRule="auto"/>
        <w:rPr>
          <w:rFonts w:asciiTheme="majorHAnsi" w:hAnsiTheme="majorHAnsi"/>
          <w:szCs w:val="20"/>
        </w:rPr>
      </w:pPr>
      <w:r w:rsidRPr="005C7F83">
        <w:rPr>
          <w:rFonts w:asciiTheme="majorHAnsi" w:hAnsiTheme="majorHAnsi"/>
          <w:szCs w:val="20"/>
        </w:rPr>
        <w:t xml:space="preserve">Total Respondent Burden Hours: # </w:t>
      </w:r>
      <w:r w:rsidR="00E56DC8">
        <w:rPr>
          <w:rFonts w:asciiTheme="majorHAnsi" w:hAnsiTheme="majorHAnsi"/>
          <w:b/>
          <w:bCs/>
        </w:rPr>
        <w:t>937</w:t>
      </w:r>
      <w:r w:rsidRPr="001D2226" w:rsidR="00EE5689">
        <w:rPr>
          <w:rFonts w:asciiTheme="majorHAnsi" w:hAnsiTheme="majorHAnsi"/>
          <w:b/>
          <w:bCs/>
        </w:rPr>
        <w:t xml:space="preserve"> </w:t>
      </w:r>
      <w:r w:rsidRPr="001D2226">
        <w:rPr>
          <w:rFonts w:asciiTheme="majorHAnsi" w:hAnsiTheme="majorHAnsi"/>
          <w:b/>
          <w:bCs/>
        </w:rPr>
        <w:t>hours</w:t>
      </w:r>
    </w:p>
    <w:p w:rsidR="00520B36" w:rsidRPr="005C7F83" w:rsidP="00337EF1" w14:paraId="08A8D494" w14:textId="77777777">
      <w:pPr>
        <w:spacing w:after="0" w:line="240" w:lineRule="auto"/>
        <w:rPr>
          <w:rFonts w:asciiTheme="majorHAnsi" w:hAnsiTheme="majorHAnsi"/>
          <w:szCs w:val="20"/>
        </w:rPr>
      </w:pPr>
    </w:p>
    <w:p w:rsidR="00105F45" w:rsidRPr="005C7F83" w:rsidP="00337EF1" w14:paraId="4FEFFA38" w14:textId="77777777">
      <w:pPr>
        <w:spacing w:after="0" w:line="240" w:lineRule="auto"/>
        <w:rPr>
          <w:rFonts w:asciiTheme="majorHAnsi" w:hAnsiTheme="majorHAnsi"/>
          <w:szCs w:val="20"/>
        </w:rPr>
      </w:pPr>
      <w:r w:rsidRPr="005C7F83">
        <w:rPr>
          <w:rFonts w:asciiTheme="majorHAnsi" w:hAnsiTheme="majorHAnsi"/>
          <w:szCs w:val="20"/>
        </w:rPr>
        <w:t>Part B: LABOR COST OF RESPONDENT BURDEN</w:t>
      </w:r>
    </w:p>
    <w:p w:rsidR="00235D71" w:rsidRPr="005C7F83" w:rsidP="00235D71" w14:paraId="445F28FC" w14:textId="77777777">
      <w:pPr>
        <w:pStyle w:val="ListParagraph"/>
        <w:spacing w:after="0" w:line="240" w:lineRule="auto"/>
        <w:rPr>
          <w:rFonts w:asciiTheme="majorHAnsi" w:hAnsiTheme="majorHAnsi"/>
          <w:szCs w:val="20"/>
        </w:rPr>
      </w:pPr>
    </w:p>
    <w:p w:rsidR="00235D71" w:rsidP="00235D71" w14:paraId="11B421F1" w14:textId="77777777">
      <w:pPr>
        <w:pStyle w:val="ListParagraph"/>
        <w:numPr>
          <w:ilvl w:val="0"/>
          <w:numId w:val="16"/>
        </w:numPr>
        <w:spacing w:after="0" w:line="240" w:lineRule="auto"/>
        <w:rPr>
          <w:rFonts w:asciiTheme="majorHAnsi" w:hAnsiTheme="majorHAnsi"/>
          <w:szCs w:val="20"/>
        </w:rPr>
      </w:pPr>
      <w:r w:rsidRPr="005C7F83">
        <w:rPr>
          <w:rFonts w:asciiTheme="majorHAnsi" w:hAnsiTheme="majorHAnsi"/>
          <w:szCs w:val="20"/>
        </w:rPr>
        <w:t>Collection Instrument(s)</w:t>
      </w:r>
    </w:p>
    <w:p w:rsidR="008D4BB4" w:rsidRPr="005C7F83" w:rsidP="008D4BB4" w14:paraId="4686DE96" w14:textId="77777777">
      <w:pPr>
        <w:pStyle w:val="ListParagraph"/>
        <w:spacing w:after="0" w:line="240" w:lineRule="auto"/>
        <w:rPr>
          <w:rFonts w:asciiTheme="majorHAnsi" w:hAnsiTheme="majorHAnsi"/>
          <w:szCs w:val="20"/>
        </w:rPr>
      </w:pPr>
      <w:r w:rsidRPr="008D4BB4">
        <w:rPr>
          <w:rFonts w:asciiTheme="majorHAnsi" w:hAnsiTheme="majorHAnsi"/>
          <w:szCs w:val="20"/>
        </w:rPr>
        <w:t>Child Care Provider Information-For the Child Care Subsidy Program</w:t>
      </w:r>
    </w:p>
    <w:p w:rsidR="00235D71" w:rsidRPr="005C7F83" w:rsidP="00235D71" w14:paraId="3F15F7A2" w14:textId="77777777">
      <w:pPr>
        <w:pStyle w:val="ListParagraph"/>
        <w:numPr>
          <w:ilvl w:val="0"/>
          <w:numId w:val="17"/>
        </w:numPr>
        <w:spacing w:after="0" w:line="240" w:lineRule="auto"/>
        <w:rPr>
          <w:rFonts w:asciiTheme="majorHAnsi" w:hAnsiTheme="majorHAnsi"/>
          <w:szCs w:val="20"/>
        </w:rPr>
      </w:pPr>
      <w:r w:rsidRPr="005C7F83">
        <w:rPr>
          <w:rFonts w:asciiTheme="majorHAnsi" w:hAnsiTheme="majorHAnsi"/>
          <w:szCs w:val="20"/>
        </w:rPr>
        <w:t xml:space="preserve">Number of Total Annual Responses: </w:t>
      </w:r>
      <w:r w:rsidRPr="005C7F83">
        <w:rPr>
          <w:rFonts w:asciiTheme="majorHAnsi" w:hAnsiTheme="majorHAnsi"/>
          <w:b/>
          <w:bCs/>
          <w:szCs w:val="20"/>
        </w:rPr>
        <w:t>#</w:t>
      </w:r>
      <w:r w:rsidR="000D3C2A">
        <w:rPr>
          <w:rFonts w:asciiTheme="majorHAnsi" w:hAnsiTheme="majorHAnsi"/>
          <w:b/>
          <w:bCs/>
          <w:szCs w:val="20"/>
        </w:rPr>
        <w:t xml:space="preserve"> </w:t>
      </w:r>
      <w:r w:rsidRPr="001D2226" w:rsidR="001D2226">
        <w:rPr>
          <w:rFonts w:asciiTheme="majorHAnsi" w:hAnsiTheme="majorHAnsi"/>
          <w:b/>
          <w:bCs/>
          <w:szCs w:val="20"/>
        </w:rPr>
        <w:t>4,</w:t>
      </w:r>
      <w:r w:rsidR="00E56DC8">
        <w:rPr>
          <w:rFonts w:asciiTheme="majorHAnsi" w:hAnsiTheme="majorHAnsi"/>
          <w:b/>
          <w:bCs/>
          <w:szCs w:val="20"/>
        </w:rPr>
        <w:t>500</w:t>
      </w:r>
    </w:p>
    <w:p w:rsidR="00235D71" w:rsidRPr="005C7F83" w:rsidP="00235D71" w14:paraId="48C9E535" w14:textId="77777777">
      <w:pPr>
        <w:pStyle w:val="ListParagraph"/>
        <w:numPr>
          <w:ilvl w:val="0"/>
          <w:numId w:val="17"/>
        </w:numPr>
        <w:spacing w:after="0" w:line="240" w:lineRule="auto"/>
        <w:rPr>
          <w:rFonts w:asciiTheme="majorHAnsi" w:hAnsiTheme="majorHAnsi"/>
          <w:szCs w:val="20"/>
        </w:rPr>
      </w:pPr>
      <w:r w:rsidRPr="005C7F83">
        <w:rPr>
          <w:rFonts w:asciiTheme="majorHAnsi" w:hAnsiTheme="majorHAnsi"/>
          <w:szCs w:val="20"/>
        </w:rPr>
        <w:t>Response Time: #</w:t>
      </w:r>
      <w:r w:rsidRPr="005C7F83" w:rsidR="00CB1143">
        <w:rPr>
          <w:rFonts w:asciiTheme="majorHAnsi" w:hAnsiTheme="majorHAnsi"/>
          <w:szCs w:val="20"/>
        </w:rPr>
        <w:t xml:space="preserve"> </w:t>
      </w:r>
      <w:r w:rsidRPr="00943407" w:rsidR="00CB1143">
        <w:rPr>
          <w:rFonts w:asciiTheme="majorHAnsi" w:hAnsiTheme="majorHAnsi"/>
          <w:b/>
          <w:bCs/>
          <w:szCs w:val="20"/>
        </w:rPr>
        <w:t>20 minutes</w:t>
      </w:r>
    </w:p>
    <w:p w:rsidR="00235D71" w:rsidRPr="005C7F83" w:rsidP="00235D71" w14:paraId="046AF68D" w14:textId="77777777">
      <w:pPr>
        <w:pStyle w:val="ListParagraph"/>
        <w:numPr>
          <w:ilvl w:val="0"/>
          <w:numId w:val="17"/>
        </w:numPr>
        <w:spacing w:after="0" w:line="240" w:lineRule="auto"/>
        <w:rPr>
          <w:rFonts w:asciiTheme="majorHAnsi" w:hAnsiTheme="majorHAnsi"/>
          <w:szCs w:val="20"/>
        </w:rPr>
      </w:pPr>
      <w:r w:rsidRPr="005C7F83">
        <w:rPr>
          <w:rFonts w:asciiTheme="majorHAnsi" w:hAnsiTheme="majorHAnsi"/>
          <w:szCs w:val="20"/>
        </w:rPr>
        <w:t xml:space="preserve">Respondent Hourly Wage: </w:t>
      </w:r>
      <w:r w:rsidRPr="00943407">
        <w:rPr>
          <w:rFonts w:asciiTheme="majorHAnsi" w:hAnsiTheme="majorHAnsi"/>
          <w:b/>
          <w:bCs/>
          <w:szCs w:val="20"/>
        </w:rPr>
        <w:t>$</w:t>
      </w:r>
      <w:r w:rsidRPr="00943407" w:rsidR="00952292">
        <w:rPr>
          <w:rFonts w:asciiTheme="majorHAnsi" w:hAnsiTheme="majorHAnsi"/>
          <w:b/>
          <w:bCs/>
          <w:szCs w:val="20"/>
        </w:rPr>
        <w:t>16</w:t>
      </w:r>
    </w:p>
    <w:p w:rsidR="00235D71" w:rsidRPr="005C7F83" w:rsidP="00235D71" w14:paraId="16813FF7" w14:textId="77777777">
      <w:pPr>
        <w:pStyle w:val="ListParagraph"/>
        <w:numPr>
          <w:ilvl w:val="0"/>
          <w:numId w:val="17"/>
        </w:numPr>
        <w:spacing w:after="0" w:line="240" w:lineRule="auto"/>
        <w:rPr>
          <w:rFonts w:asciiTheme="majorHAnsi" w:hAnsiTheme="majorHAnsi"/>
          <w:szCs w:val="20"/>
        </w:rPr>
      </w:pPr>
      <w:r w:rsidRPr="005C7F83">
        <w:rPr>
          <w:rFonts w:asciiTheme="majorHAnsi" w:hAnsiTheme="majorHAnsi"/>
          <w:szCs w:val="20"/>
        </w:rPr>
        <w:t xml:space="preserve">Labor Burden per </w:t>
      </w:r>
      <w:r w:rsidRPr="005C7F83" w:rsidR="000D3C2A">
        <w:rPr>
          <w:rFonts w:asciiTheme="majorHAnsi" w:hAnsiTheme="majorHAnsi"/>
          <w:szCs w:val="20"/>
        </w:rPr>
        <w:t>Response:</w:t>
      </w:r>
      <w:r w:rsidRPr="005C7F83">
        <w:rPr>
          <w:rFonts w:asciiTheme="majorHAnsi" w:hAnsiTheme="majorHAnsi"/>
          <w:szCs w:val="20"/>
        </w:rPr>
        <w:t xml:space="preserve"> </w:t>
      </w:r>
      <w:r w:rsidRPr="00943407">
        <w:rPr>
          <w:rFonts w:asciiTheme="majorHAnsi" w:hAnsiTheme="majorHAnsi"/>
          <w:b/>
          <w:bCs/>
          <w:szCs w:val="20"/>
        </w:rPr>
        <w:t>$</w:t>
      </w:r>
      <w:r w:rsidRPr="00943407" w:rsidR="00195DA6">
        <w:rPr>
          <w:rFonts w:asciiTheme="majorHAnsi" w:hAnsiTheme="majorHAnsi"/>
          <w:b/>
          <w:bCs/>
          <w:szCs w:val="20"/>
        </w:rPr>
        <w:t>3</w:t>
      </w:r>
      <w:r w:rsidRPr="00943407" w:rsidR="00A06518">
        <w:rPr>
          <w:rFonts w:asciiTheme="majorHAnsi" w:hAnsiTheme="majorHAnsi"/>
          <w:b/>
          <w:bCs/>
          <w:szCs w:val="20"/>
        </w:rPr>
        <w:t>.</w:t>
      </w:r>
      <w:r w:rsidRPr="00943407" w:rsidR="00195DA6">
        <w:rPr>
          <w:rFonts w:asciiTheme="majorHAnsi" w:hAnsiTheme="majorHAnsi"/>
          <w:b/>
          <w:bCs/>
          <w:szCs w:val="20"/>
        </w:rPr>
        <w:t>20</w:t>
      </w:r>
      <w:r w:rsidRPr="00943407" w:rsidR="000009E6">
        <w:rPr>
          <w:rFonts w:asciiTheme="majorHAnsi" w:hAnsiTheme="majorHAnsi"/>
          <w:szCs w:val="20"/>
        </w:rPr>
        <w:t xml:space="preserve"> </w:t>
      </w:r>
    </w:p>
    <w:p w:rsidR="00235D71" w:rsidRPr="005C7F83" w:rsidP="00235D71" w14:paraId="777F97CE" w14:textId="77777777">
      <w:pPr>
        <w:pStyle w:val="ListParagraph"/>
        <w:numPr>
          <w:ilvl w:val="0"/>
          <w:numId w:val="17"/>
        </w:numPr>
        <w:spacing w:after="0" w:line="240" w:lineRule="auto"/>
        <w:rPr>
          <w:rFonts w:asciiTheme="majorHAnsi" w:hAnsiTheme="majorHAnsi"/>
          <w:szCs w:val="20"/>
        </w:rPr>
      </w:pPr>
      <w:r w:rsidRPr="005C7F83">
        <w:rPr>
          <w:rFonts w:asciiTheme="majorHAnsi" w:hAnsiTheme="majorHAnsi"/>
          <w:szCs w:val="20"/>
        </w:rPr>
        <w:t xml:space="preserve">Total Labor Burden: </w:t>
      </w:r>
      <w:r w:rsidRPr="005C7F83">
        <w:rPr>
          <w:rFonts w:asciiTheme="majorHAnsi" w:hAnsiTheme="majorHAnsi"/>
          <w:b/>
          <w:bCs/>
          <w:szCs w:val="20"/>
        </w:rPr>
        <w:t>$</w:t>
      </w:r>
      <w:r w:rsidRPr="005C7F83" w:rsidR="004F36F1">
        <w:rPr>
          <w:rFonts w:asciiTheme="majorHAnsi" w:hAnsiTheme="majorHAnsi"/>
          <w:b/>
          <w:bCs/>
          <w:szCs w:val="20"/>
        </w:rPr>
        <w:t>14,400</w:t>
      </w:r>
    </w:p>
    <w:p w:rsidR="00B55E9F" w:rsidRPr="005C7F83" w:rsidP="00B55E9F" w14:paraId="74EFB910" w14:textId="77777777">
      <w:pPr>
        <w:pStyle w:val="ListParagraph"/>
        <w:spacing w:after="0" w:line="240" w:lineRule="auto"/>
        <w:ind w:left="1440"/>
        <w:rPr>
          <w:rFonts w:asciiTheme="majorHAnsi" w:hAnsiTheme="majorHAnsi"/>
          <w:szCs w:val="20"/>
        </w:rPr>
      </w:pPr>
    </w:p>
    <w:p w:rsidR="00235D71" w:rsidRPr="005C7F83" w:rsidP="00235D71" w14:paraId="2B9B8523" w14:textId="77777777">
      <w:pPr>
        <w:pStyle w:val="ListParagraph"/>
        <w:numPr>
          <w:ilvl w:val="0"/>
          <w:numId w:val="16"/>
        </w:numPr>
        <w:spacing w:after="0" w:line="240" w:lineRule="auto"/>
        <w:rPr>
          <w:rFonts w:asciiTheme="majorHAnsi" w:hAnsiTheme="majorHAnsi"/>
          <w:szCs w:val="20"/>
        </w:rPr>
      </w:pPr>
      <w:r w:rsidRPr="005C7F83">
        <w:rPr>
          <w:rFonts w:asciiTheme="majorHAnsi" w:hAnsiTheme="majorHAnsi"/>
          <w:szCs w:val="20"/>
        </w:rPr>
        <w:t xml:space="preserve">Overall Labor Burden </w:t>
      </w:r>
    </w:p>
    <w:p w:rsidR="00235D71" w:rsidRPr="005C7F83" w:rsidP="00235D71" w14:paraId="084F5FF7" w14:textId="77777777">
      <w:pPr>
        <w:pStyle w:val="ListParagraph"/>
        <w:numPr>
          <w:ilvl w:val="1"/>
          <w:numId w:val="16"/>
        </w:numPr>
        <w:spacing w:after="0" w:line="240" w:lineRule="auto"/>
        <w:rPr>
          <w:rFonts w:asciiTheme="majorHAnsi" w:hAnsiTheme="majorHAnsi"/>
          <w:szCs w:val="20"/>
        </w:rPr>
      </w:pPr>
      <w:r w:rsidRPr="005C7F83">
        <w:rPr>
          <w:rFonts w:asciiTheme="majorHAnsi" w:hAnsiTheme="majorHAnsi"/>
          <w:szCs w:val="20"/>
        </w:rPr>
        <w:t xml:space="preserve">Total Number of Annual Responses: </w:t>
      </w:r>
      <w:r w:rsidRPr="005C7F83">
        <w:rPr>
          <w:rFonts w:asciiTheme="majorHAnsi" w:hAnsiTheme="majorHAnsi"/>
          <w:b/>
          <w:bCs/>
          <w:szCs w:val="20"/>
        </w:rPr>
        <w:t>#</w:t>
      </w:r>
      <w:r w:rsidRPr="001D2226" w:rsidR="00253A84">
        <w:rPr>
          <w:rFonts w:asciiTheme="majorHAnsi" w:hAnsiTheme="majorHAnsi"/>
          <w:b/>
          <w:bCs/>
          <w:szCs w:val="20"/>
        </w:rPr>
        <w:t>4,</w:t>
      </w:r>
      <w:r w:rsidR="00253A84">
        <w:rPr>
          <w:rFonts w:asciiTheme="majorHAnsi" w:hAnsiTheme="majorHAnsi"/>
          <w:b/>
          <w:bCs/>
          <w:szCs w:val="20"/>
        </w:rPr>
        <w:t>500</w:t>
      </w:r>
    </w:p>
    <w:p w:rsidR="00235D71" w:rsidRPr="005C7F83" w:rsidP="00235D71" w14:paraId="68214ECF" w14:textId="77777777">
      <w:pPr>
        <w:pStyle w:val="ListParagraph"/>
        <w:numPr>
          <w:ilvl w:val="1"/>
          <w:numId w:val="16"/>
        </w:numPr>
        <w:spacing w:after="0" w:line="240" w:lineRule="auto"/>
        <w:rPr>
          <w:rFonts w:asciiTheme="majorHAnsi" w:hAnsiTheme="majorHAnsi"/>
          <w:szCs w:val="20"/>
        </w:rPr>
      </w:pPr>
      <w:r w:rsidRPr="005C7F83">
        <w:rPr>
          <w:rFonts w:asciiTheme="majorHAnsi" w:hAnsiTheme="majorHAnsi"/>
          <w:szCs w:val="20"/>
        </w:rPr>
        <w:t xml:space="preserve">Total Labor Burden: </w:t>
      </w:r>
      <w:r w:rsidRPr="005C7F83" w:rsidR="005C7F83">
        <w:rPr>
          <w:rFonts w:asciiTheme="majorHAnsi" w:hAnsiTheme="majorHAnsi"/>
          <w:b/>
          <w:bCs/>
          <w:szCs w:val="20"/>
        </w:rPr>
        <w:t>$</w:t>
      </w:r>
      <w:r w:rsidR="00253A84">
        <w:rPr>
          <w:rFonts w:asciiTheme="majorHAnsi" w:hAnsiTheme="majorHAnsi"/>
          <w:b/>
          <w:bCs/>
          <w:szCs w:val="20"/>
        </w:rPr>
        <w:t>14,400</w:t>
      </w:r>
    </w:p>
    <w:p w:rsidR="00520B36" w:rsidRPr="005C7F83" w:rsidP="006F2DF8" w14:paraId="60D9515C" w14:textId="77777777">
      <w:pPr>
        <w:spacing w:after="0" w:line="240" w:lineRule="auto"/>
        <w:rPr>
          <w:rFonts w:asciiTheme="majorHAnsi" w:hAnsiTheme="majorHAnsi"/>
          <w:szCs w:val="20"/>
        </w:rPr>
      </w:pPr>
    </w:p>
    <w:p w:rsidR="00520B36" w:rsidRPr="005C7F83" w:rsidP="0019309D" w14:paraId="0C13216C" w14:textId="77777777">
      <w:pPr>
        <w:spacing w:after="0" w:line="240" w:lineRule="auto"/>
        <w:rPr>
          <w:rFonts w:asciiTheme="majorHAnsi" w:hAnsiTheme="majorHAnsi"/>
          <w:szCs w:val="20"/>
        </w:rPr>
      </w:pPr>
      <w:r w:rsidRPr="005C7F83">
        <w:rPr>
          <w:rFonts w:asciiTheme="majorHAnsi" w:hAnsiTheme="majorHAnsi"/>
          <w:b/>
          <w:bCs/>
          <w:szCs w:val="20"/>
        </w:rPr>
        <w:t xml:space="preserve">The Respondent hourly wage was determined by using the </w:t>
      </w:r>
      <w:r w:rsidRPr="005C7F83" w:rsidR="008A06EF">
        <w:rPr>
          <w:rFonts w:asciiTheme="majorHAnsi" w:hAnsiTheme="majorHAnsi"/>
          <w:b/>
          <w:bCs/>
          <w:szCs w:val="20"/>
        </w:rPr>
        <w:t>[</w:t>
      </w:r>
      <w:r w:rsidRPr="005C7F83">
        <w:rPr>
          <w:rFonts w:asciiTheme="majorHAnsi" w:hAnsiTheme="majorHAnsi"/>
          <w:b/>
          <w:bCs/>
          <w:szCs w:val="20"/>
        </w:rPr>
        <w:t>Department of Labor Wage Website</w:t>
      </w:r>
      <w:r w:rsidRPr="005C7F83" w:rsidR="008A06EF">
        <w:rPr>
          <w:rFonts w:asciiTheme="majorHAnsi" w:hAnsiTheme="majorHAnsi"/>
          <w:b/>
          <w:bCs/>
          <w:szCs w:val="20"/>
        </w:rPr>
        <w:t>]</w:t>
      </w:r>
      <w:r w:rsidRPr="005C7F83">
        <w:rPr>
          <w:rFonts w:asciiTheme="majorHAnsi" w:hAnsiTheme="majorHAnsi"/>
          <w:b/>
          <w:bCs/>
          <w:szCs w:val="20"/>
        </w:rPr>
        <w:t xml:space="preserve"> (</w:t>
      </w:r>
      <w:r w:rsidRPr="005C7F83" w:rsidR="008A06EF">
        <w:rPr>
          <w:rFonts w:asciiTheme="majorHAnsi" w:hAnsiTheme="majorHAnsi"/>
          <w:b/>
          <w:bCs/>
          <w:szCs w:val="20"/>
        </w:rPr>
        <w:t>[</w:t>
      </w:r>
      <w:hyperlink r:id="rId13" w:history="1">
        <w:r w:rsidRPr="005C7F83">
          <w:rPr>
            <w:rStyle w:val="Hyperlink"/>
            <w:rFonts w:asciiTheme="majorHAnsi" w:hAnsiTheme="majorHAnsi"/>
            <w:b/>
            <w:bCs/>
            <w:color w:val="auto"/>
            <w:szCs w:val="20"/>
          </w:rPr>
          <w:t>http://www.dol.gov/dol/topic/wages/index.htm</w:t>
        </w:r>
      </w:hyperlink>
      <w:r w:rsidRPr="005C7F83" w:rsidR="008A06EF">
        <w:rPr>
          <w:rFonts w:asciiTheme="majorHAnsi" w:hAnsiTheme="majorHAnsi"/>
          <w:b/>
          <w:bCs/>
          <w:szCs w:val="20"/>
        </w:rPr>
        <w:t>])</w:t>
      </w:r>
    </w:p>
    <w:p w:rsidR="006F2DF8" w:rsidRPr="005C7F83" w:rsidP="00337EF1" w14:paraId="54F5EE65" w14:textId="77777777">
      <w:pPr>
        <w:spacing w:after="0" w:line="240" w:lineRule="auto"/>
        <w:rPr>
          <w:rFonts w:asciiTheme="majorHAnsi" w:hAnsiTheme="majorHAnsi"/>
          <w:szCs w:val="20"/>
        </w:rPr>
      </w:pPr>
    </w:p>
    <w:p w:rsidR="0019309D" w:rsidRPr="005C7F83" w:rsidP="00337EF1" w14:paraId="79C78170" w14:textId="77777777">
      <w:pPr>
        <w:spacing w:after="0" w:line="240" w:lineRule="auto"/>
        <w:rPr>
          <w:rFonts w:asciiTheme="majorHAnsi" w:hAnsiTheme="majorHAnsi"/>
          <w:szCs w:val="20"/>
        </w:rPr>
      </w:pPr>
      <w:r w:rsidRPr="005C7F83">
        <w:rPr>
          <w:rFonts w:asciiTheme="majorHAnsi" w:hAnsiTheme="majorHAnsi"/>
          <w:szCs w:val="20"/>
        </w:rPr>
        <w:t>13.</w:t>
      </w:r>
      <w:r w:rsidRPr="005C7F83">
        <w:rPr>
          <w:rFonts w:asciiTheme="majorHAnsi" w:hAnsiTheme="majorHAnsi"/>
          <w:szCs w:val="20"/>
        </w:rPr>
        <w:tab/>
      </w:r>
      <w:r w:rsidRPr="005C7F83">
        <w:rPr>
          <w:rFonts w:asciiTheme="majorHAnsi" w:hAnsiTheme="majorHAnsi"/>
          <w:szCs w:val="20"/>
          <w:u w:val="single"/>
        </w:rPr>
        <w:t>Respondent Costs Other Than Burden Hour Costs</w:t>
      </w:r>
      <w:r w:rsidRPr="005C7F83" w:rsidR="0085688C">
        <w:rPr>
          <w:rFonts w:asciiTheme="majorHAnsi" w:hAnsiTheme="majorHAnsi"/>
          <w:szCs w:val="20"/>
          <w:u w:val="single"/>
        </w:rPr>
        <w:t xml:space="preserve"> </w:t>
      </w:r>
      <w:r w:rsidRPr="005C7F83" w:rsidR="0085688C">
        <w:rPr>
          <w:rFonts w:asciiTheme="majorHAnsi" w:hAnsiTheme="majorHAnsi"/>
          <w:szCs w:val="20"/>
        </w:rPr>
        <w:t>(1-4 sentences)</w:t>
      </w:r>
    </w:p>
    <w:p w:rsidR="005C7F83" w:rsidRPr="005C7F83" w:rsidP="00337EF1" w14:paraId="75BDA357" w14:textId="77777777">
      <w:pPr>
        <w:spacing w:after="0" w:line="240" w:lineRule="auto"/>
        <w:rPr>
          <w:rFonts w:asciiTheme="majorHAnsi" w:hAnsiTheme="majorHAnsi"/>
          <w:szCs w:val="20"/>
        </w:rPr>
      </w:pPr>
    </w:p>
    <w:p w:rsidR="0019309D" w:rsidRPr="005C7F83" w:rsidP="00BC7675" w14:paraId="073031FA" w14:textId="77777777">
      <w:pPr>
        <w:spacing w:after="0" w:line="240" w:lineRule="auto"/>
        <w:rPr>
          <w:rFonts w:asciiTheme="majorHAnsi" w:hAnsiTheme="majorHAnsi" w:cstheme="minorHAnsi"/>
          <w:b/>
          <w:bCs/>
          <w:szCs w:val="20"/>
        </w:rPr>
      </w:pPr>
      <w:r w:rsidRPr="005C7F83">
        <w:rPr>
          <w:rFonts w:asciiTheme="majorHAnsi" w:hAnsiTheme="majorHAnsi" w:cstheme="minorHAnsi"/>
          <w:b/>
          <w:bCs/>
          <w:szCs w:val="20"/>
        </w:rPr>
        <w:t xml:space="preserve">There are no annualized costs to respondents other than the labor burden costs addressed in Section 12 of this document to complete this collection. </w:t>
      </w:r>
      <w:r w:rsidRPr="005C7F83" w:rsidR="00BC7675">
        <w:rPr>
          <w:rFonts w:asciiTheme="majorHAnsi" w:hAnsiTheme="majorHAnsi" w:cstheme="minorHAnsi"/>
          <w:b/>
          <w:bCs/>
          <w:szCs w:val="20"/>
        </w:rPr>
        <w:t xml:space="preserve"> There is no capital start-up operation or maintenance costs. Cost estimates are not expected to vary.  The only cost is the time of the respondent. There are neither anticipated capital start-up cost components nor requests to provide information.</w:t>
      </w:r>
    </w:p>
    <w:p w:rsidR="0019309D" w:rsidRPr="005C7F83" w:rsidP="0019309D" w14:paraId="5EF9F08D" w14:textId="77777777">
      <w:pPr>
        <w:spacing w:after="0" w:line="240" w:lineRule="auto"/>
        <w:rPr>
          <w:rFonts w:asciiTheme="majorHAnsi" w:hAnsiTheme="majorHAnsi"/>
          <w:szCs w:val="20"/>
        </w:rPr>
      </w:pPr>
    </w:p>
    <w:p w:rsidR="00F25499" w:rsidRPr="005C7F83" w:rsidP="0019309D" w14:paraId="358E3BEC" w14:textId="77777777">
      <w:pPr>
        <w:spacing w:after="0" w:line="240" w:lineRule="auto"/>
        <w:rPr>
          <w:rFonts w:asciiTheme="majorHAnsi" w:hAnsiTheme="majorHAnsi"/>
          <w:szCs w:val="20"/>
        </w:rPr>
      </w:pPr>
      <w:r w:rsidRPr="005C7F83">
        <w:rPr>
          <w:rFonts w:asciiTheme="majorHAnsi" w:hAnsiTheme="majorHAnsi"/>
          <w:szCs w:val="20"/>
        </w:rPr>
        <w:t xml:space="preserve">14. </w:t>
      </w:r>
      <w:r w:rsidRPr="005C7F83">
        <w:rPr>
          <w:rFonts w:asciiTheme="majorHAnsi" w:hAnsiTheme="majorHAnsi"/>
          <w:szCs w:val="20"/>
        </w:rPr>
        <w:tab/>
      </w:r>
      <w:r w:rsidRPr="005C7F83">
        <w:rPr>
          <w:rFonts w:asciiTheme="majorHAnsi" w:hAnsiTheme="majorHAnsi"/>
          <w:szCs w:val="20"/>
          <w:u w:val="single"/>
        </w:rPr>
        <w:t>Cost to the Federal Government</w:t>
      </w:r>
    </w:p>
    <w:p w:rsidR="00235D71" w:rsidRPr="005C7F83" w:rsidP="0019309D" w14:paraId="2C9D9963" w14:textId="77777777">
      <w:pPr>
        <w:spacing w:after="0" w:line="240" w:lineRule="auto"/>
        <w:rPr>
          <w:rFonts w:asciiTheme="majorHAnsi" w:hAnsiTheme="majorHAnsi"/>
          <w:szCs w:val="20"/>
        </w:rPr>
      </w:pPr>
    </w:p>
    <w:p w:rsidR="00235D71" w:rsidRPr="005C7F83" w:rsidP="00722FDB" w14:paraId="35123DD6" w14:textId="77777777">
      <w:pPr>
        <w:spacing w:after="0" w:line="240" w:lineRule="auto"/>
        <w:rPr>
          <w:rFonts w:asciiTheme="majorHAnsi" w:hAnsiTheme="majorHAnsi"/>
          <w:szCs w:val="20"/>
        </w:rPr>
      </w:pPr>
      <w:r w:rsidRPr="005C7F83">
        <w:rPr>
          <w:rFonts w:asciiTheme="majorHAnsi" w:hAnsiTheme="majorHAnsi"/>
          <w:szCs w:val="20"/>
        </w:rPr>
        <w:t>Part A: LABOR COST TO THE FEDERAL GOVERNMENT</w:t>
      </w:r>
    </w:p>
    <w:p w:rsidR="00235D71" w:rsidRPr="005C7F83" w:rsidP="00235D71" w14:paraId="17DB108A" w14:textId="77777777">
      <w:pPr>
        <w:pStyle w:val="ListParagraph"/>
        <w:spacing w:after="0" w:line="240" w:lineRule="auto"/>
        <w:rPr>
          <w:rFonts w:asciiTheme="majorHAnsi" w:hAnsiTheme="majorHAnsi"/>
          <w:szCs w:val="20"/>
        </w:rPr>
      </w:pPr>
    </w:p>
    <w:p w:rsidR="00235D71" w:rsidP="00235D71" w14:paraId="4A1630C9" w14:textId="77777777">
      <w:pPr>
        <w:pStyle w:val="ListParagraph"/>
        <w:numPr>
          <w:ilvl w:val="0"/>
          <w:numId w:val="18"/>
        </w:numPr>
        <w:spacing w:after="0" w:line="240" w:lineRule="auto"/>
        <w:rPr>
          <w:rFonts w:asciiTheme="majorHAnsi" w:hAnsiTheme="majorHAnsi"/>
          <w:szCs w:val="20"/>
        </w:rPr>
      </w:pPr>
      <w:r w:rsidRPr="005C7F83">
        <w:rPr>
          <w:rFonts w:asciiTheme="majorHAnsi" w:hAnsiTheme="majorHAnsi"/>
          <w:szCs w:val="20"/>
        </w:rPr>
        <w:t>Collection Instrument(s)</w:t>
      </w:r>
    </w:p>
    <w:p w:rsidR="008D4BB4" w:rsidRPr="005C7F83" w:rsidP="008D4BB4" w14:paraId="505A60C4" w14:textId="77777777">
      <w:pPr>
        <w:pStyle w:val="ListParagraph"/>
        <w:spacing w:after="0" w:line="240" w:lineRule="auto"/>
        <w:rPr>
          <w:rFonts w:asciiTheme="majorHAnsi" w:hAnsiTheme="majorHAnsi"/>
          <w:szCs w:val="20"/>
        </w:rPr>
      </w:pPr>
      <w:r w:rsidRPr="008D4BB4">
        <w:rPr>
          <w:rFonts w:asciiTheme="majorHAnsi" w:hAnsiTheme="majorHAnsi"/>
          <w:szCs w:val="20"/>
        </w:rPr>
        <w:t>Child Care Provider Information-For the Child Care Subsidy Program</w:t>
      </w:r>
    </w:p>
    <w:p w:rsidR="00235D71" w:rsidRPr="005C7F83" w:rsidP="00235D71" w14:paraId="363F1F90" w14:textId="77777777">
      <w:pPr>
        <w:pStyle w:val="ListParagraph"/>
        <w:numPr>
          <w:ilvl w:val="0"/>
          <w:numId w:val="19"/>
        </w:numPr>
        <w:spacing w:after="0" w:line="240" w:lineRule="auto"/>
        <w:rPr>
          <w:rFonts w:asciiTheme="majorHAnsi" w:hAnsiTheme="majorHAnsi"/>
        </w:rPr>
      </w:pPr>
      <w:r w:rsidRPr="008D4BB4">
        <w:rPr>
          <w:rFonts w:asciiTheme="majorHAnsi" w:hAnsiTheme="majorHAnsi"/>
          <w:szCs w:val="20"/>
        </w:rPr>
        <w:t xml:space="preserve">Child Care Provider Information-For the Child Care Subsidy Program </w:t>
      </w:r>
      <w:r w:rsidRPr="005C7F83">
        <w:rPr>
          <w:rFonts w:asciiTheme="majorHAnsi" w:hAnsiTheme="majorHAnsi"/>
        </w:rPr>
        <w:t xml:space="preserve">Number of Total Annual Responses: </w:t>
      </w:r>
      <w:r w:rsidRPr="005C7F83" w:rsidR="0049034A">
        <w:rPr>
          <w:rFonts w:asciiTheme="majorHAnsi" w:hAnsiTheme="majorHAnsi" w:cstheme="minorHAnsi"/>
          <w:b/>
          <w:bCs/>
        </w:rPr>
        <w:t>4,</w:t>
      </w:r>
      <w:r w:rsidR="00E56DC8">
        <w:rPr>
          <w:rFonts w:asciiTheme="majorHAnsi" w:hAnsiTheme="majorHAnsi" w:cstheme="minorHAnsi"/>
          <w:b/>
          <w:bCs/>
        </w:rPr>
        <w:t>50</w:t>
      </w:r>
      <w:r w:rsidRPr="005C7F83" w:rsidR="0049034A">
        <w:rPr>
          <w:rFonts w:asciiTheme="majorHAnsi" w:hAnsiTheme="majorHAnsi" w:cstheme="minorHAnsi"/>
          <w:b/>
          <w:bCs/>
        </w:rPr>
        <w:t>0</w:t>
      </w:r>
    </w:p>
    <w:p w:rsidR="00235D71" w:rsidRPr="005C7F83" w:rsidP="00235D71" w14:paraId="2EAAA16B" w14:textId="77777777">
      <w:pPr>
        <w:pStyle w:val="ListParagraph"/>
        <w:numPr>
          <w:ilvl w:val="0"/>
          <w:numId w:val="19"/>
        </w:numPr>
        <w:spacing w:after="0" w:line="240" w:lineRule="auto"/>
        <w:rPr>
          <w:rFonts w:asciiTheme="majorHAnsi" w:hAnsiTheme="majorHAnsi"/>
        </w:rPr>
      </w:pPr>
      <w:r w:rsidRPr="005C7F83">
        <w:rPr>
          <w:rFonts w:asciiTheme="majorHAnsi" w:hAnsiTheme="majorHAnsi"/>
        </w:rPr>
        <w:t xml:space="preserve">Processing Time per Response: </w:t>
      </w:r>
      <w:r w:rsidRPr="005C7F83" w:rsidR="001E064D">
        <w:rPr>
          <w:rFonts w:asciiTheme="majorHAnsi" w:hAnsiTheme="majorHAnsi" w:cstheme="minorHAnsi"/>
          <w:b/>
          <w:bCs/>
        </w:rPr>
        <w:t>20</w:t>
      </w:r>
      <w:r w:rsidRPr="005C7F83">
        <w:rPr>
          <w:rFonts w:asciiTheme="majorHAnsi" w:hAnsiTheme="majorHAnsi" w:cstheme="minorHAnsi"/>
          <w:b/>
          <w:bCs/>
        </w:rPr>
        <w:t xml:space="preserve"> </w:t>
      </w:r>
      <w:r w:rsidRPr="005C7F83" w:rsidR="001E064D">
        <w:rPr>
          <w:rFonts w:asciiTheme="majorHAnsi" w:hAnsiTheme="majorHAnsi" w:cstheme="minorHAnsi"/>
          <w:b/>
          <w:bCs/>
        </w:rPr>
        <w:t>Minutes</w:t>
      </w:r>
    </w:p>
    <w:p w:rsidR="00235D71" w:rsidRPr="005C7F83" w:rsidP="00235D71" w14:paraId="62FF51FF" w14:textId="77777777">
      <w:pPr>
        <w:pStyle w:val="ListParagraph"/>
        <w:numPr>
          <w:ilvl w:val="0"/>
          <w:numId w:val="19"/>
        </w:numPr>
        <w:spacing w:after="0" w:line="240" w:lineRule="auto"/>
        <w:rPr>
          <w:rFonts w:asciiTheme="majorHAnsi" w:hAnsiTheme="majorHAnsi"/>
        </w:rPr>
      </w:pPr>
      <w:r w:rsidRPr="005C7F83">
        <w:rPr>
          <w:rFonts w:asciiTheme="majorHAnsi" w:hAnsiTheme="majorHAnsi"/>
        </w:rPr>
        <w:t xml:space="preserve">Hourly Wage of Worker(s) Processing </w:t>
      </w:r>
      <w:r w:rsidRPr="005C7F83" w:rsidR="009A0829">
        <w:rPr>
          <w:rFonts w:asciiTheme="majorHAnsi" w:hAnsiTheme="majorHAnsi"/>
        </w:rPr>
        <w:t>Responses:</w:t>
      </w:r>
      <w:r w:rsidRPr="005C7F83">
        <w:rPr>
          <w:rFonts w:asciiTheme="majorHAnsi" w:hAnsiTheme="majorHAnsi"/>
        </w:rPr>
        <w:t xml:space="preserve"> </w:t>
      </w:r>
      <w:r w:rsidRPr="005C7F83" w:rsidR="000323C8">
        <w:rPr>
          <w:rFonts w:asciiTheme="majorHAnsi" w:hAnsiTheme="majorHAnsi"/>
        </w:rPr>
        <w:t xml:space="preserve"> </w:t>
      </w:r>
      <w:r w:rsidRPr="005C7F83" w:rsidR="000323C8">
        <w:rPr>
          <w:rFonts w:asciiTheme="majorHAnsi" w:hAnsiTheme="majorHAnsi"/>
          <w:b/>
          <w:bCs/>
        </w:rPr>
        <w:t xml:space="preserve">see table </w:t>
      </w:r>
      <w:r w:rsidRPr="005C7F83" w:rsidR="005C7F83">
        <w:rPr>
          <w:rFonts w:asciiTheme="majorHAnsi" w:hAnsiTheme="majorHAnsi"/>
          <w:b/>
          <w:bCs/>
        </w:rPr>
        <w:t>below.</w:t>
      </w:r>
    </w:p>
    <w:p w:rsidR="00235D71" w:rsidRPr="005C7F83" w:rsidP="00235D71" w14:paraId="77F99274" w14:textId="77777777">
      <w:pPr>
        <w:pStyle w:val="ListParagraph"/>
        <w:numPr>
          <w:ilvl w:val="0"/>
          <w:numId w:val="19"/>
        </w:numPr>
        <w:spacing w:after="0" w:line="240" w:lineRule="auto"/>
        <w:rPr>
          <w:rFonts w:asciiTheme="majorHAnsi" w:hAnsiTheme="majorHAnsi"/>
        </w:rPr>
      </w:pPr>
      <w:r w:rsidRPr="005C7F83">
        <w:rPr>
          <w:rFonts w:asciiTheme="majorHAnsi" w:hAnsiTheme="majorHAnsi"/>
        </w:rPr>
        <w:t xml:space="preserve">Cost to Process Each Response: </w:t>
      </w:r>
      <w:r w:rsidRPr="005C7F83" w:rsidR="000323C8">
        <w:rPr>
          <w:rFonts w:asciiTheme="majorHAnsi" w:hAnsiTheme="majorHAnsi"/>
          <w:b/>
          <w:bCs/>
        </w:rPr>
        <w:t xml:space="preserve">see table </w:t>
      </w:r>
      <w:r w:rsidRPr="005C7F83" w:rsidR="009A0829">
        <w:rPr>
          <w:rFonts w:asciiTheme="majorHAnsi" w:hAnsiTheme="majorHAnsi"/>
          <w:b/>
          <w:bCs/>
        </w:rPr>
        <w:t>below.</w:t>
      </w:r>
    </w:p>
    <w:p w:rsidR="00235D71" w:rsidRPr="00467EEC" w:rsidP="00235D71" w14:paraId="3C745EC8" w14:textId="77777777">
      <w:pPr>
        <w:pStyle w:val="ListParagraph"/>
        <w:numPr>
          <w:ilvl w:val="0"/>
          <w:numId w:val="19"/>
        </w:numPr>
        <w:spacing w:after="0" w:line="240" w:lineRule="auto"/>
        <w:rPr>
          <w:rFonts w:asciiTheme="majorHAnsi" w:hAnsiTheme="majorHAnsi"/>
        </w:rPr>
      </w:pPr>
      <w:r w:rsidRPr="005C7F83">
        <w:rPr>
          <w:rFonts w:asciiTheme="majorHAnsi" w:hAnsiTheme="majorHAnsi"/>
        </w:rPr>
        <w:t xml:space="preserve">Total Cost to Process Responses: </w:t>
      </w:r>
      <w:r w:rsidRPr="005C7F83" w:rsidR="000323C8">
        <w:rPr>
          <w:rFonts w:asciiTheme="majorHAnsi" w:hAnsiTheme="majorHAnsi"/>
          <w:b/>
          <w:bCs/>
        </w:rPr>
        <w:t xml:space="preserve">see table </w:t>
      </w:r>
      <w:r w:rsidRPr="005C7F83" w:rsidR="009A0829">
        <w:rPr>
          <w:rFonts w:asciiTheme="majorHAnsi" w:hAnsiTheme="majorHAnsi"/>
          <w:b/>
          <w:bCs/>
        </w:rPr>
        <w:t>below.</w:t>
      </w:r>
    </w:p>
    <w:p w:rsidR="001E064D" w:rsidP="00B037D2" w14:paraId="5764F533" w14:textId="77777777">
      <w:pPr>
        <w:spacing w:after="0" w:line="240" w:lineRule="auto"/>
        <w:rPr>
          <w:rFonts w:asciiTheme="majorHAnsi" w:hAnsiTheme="majorHAnsi"/>
          <w:sz w:val="24"/>
        </w:rPr>
      </w:pPr>
    </w:p>
    <w:tbl>
      <w:tblPr>
        <w:tblW w:w="10634" w:type="dxa"/>
        <w:tblInd w:w="-612" w:type="dxa"/>
        <w:tblLook w:val="04A0"/>
      </w:tblPr>
      <w:tblGrid>
        <w:gridCol w:w="1151"/>
        <w:gridCol w:w="802"/>
        <w:gridCol w:w="715"/>
        <w:gridCol w:w="1552"/>
        <w:gridCol w:w="1015"/>
        <w:gridCol w:w="970"/>
        <w:gridCol w:w="1094"/>
        <w:gridCol w:w="1181"/>
        <w:gridCol w:w="718"/>
        <w:gridCol w:w="34"/>
        <w:gridCol w:w="1368"/>
        <w:gridCol w:w="34"/>
      </w:tblGrid>
      <w:tr w14:paraId="3C3540D2" w14:textId="77777777" w:rsidTr="00B438DD">
        <w:tblPrEx>
          <w:tblW w:w="10634" w:type="dxa"/>
          <w:tblInd w:w="-612" w:type="dxa"/>
          <w:tblLook w:val="04A0"/>
        </w:tblPrEx>
        <w:trPr>
          <w:gridAfter w:val="1"/>
          <w:wAfter w:w="34" w:type="dxa"/>
          <w:trHeight w:val="305"/>
        </w:trPr>
        <w:tc>
          <w:tcPr>
            <w:tcW w:w="1151" w:type="dxa"/>
            <w:tcBorders>
              <w:top w:val="nil"/>
              <w:left w:val="nil"/>
              <w:bottom w:val="nil"/>
              <w:right w:val="nil"/>
            </w:tcBorders>
            <w:shd w:val="clear" w:color="auto" w:fill="auto"/>
            <w:noWrap/>
            <w:vAlign w:val="bottom"/>
          </w:tcPr>
          <w:p w:rsidR="001E064D" w:rsidRPr="00B438DD" w:rsidP="001E064D" w14:paraId="571F777F" w14:textId="77777777">
            <w:pPr>
              <w:pStyle w:val="ListParagraph"/>
              <w:numPr>
                <w:ilvl w:val="0"/>
                <w:numId w:val="19"/>
              </w:numPr>
              <w:rPr>
                <w:rFonts w:asciiTheme="majorHAnsi" w:hAnsiTheme="majorHAnsi"/>
                <w:sz w:val="20"/>
                <w:szCs w:val="20"/>
              </w:rPr>
            </w:pPr>
          </w:p>
        </w:tc>
        <w:tc>
          <w:tcPr>
            <w:tcW w:w="802" w:type="dxa"/>
            <w:tcBorders>
              <w:top w:val="single" w:sz="4" w:space="0" w:color="auto"/>
              <w:left w:val="single" w:sz="4" w:space="0" w:color="auto"/>
              <w:bottom w:val="nil"/>
              <w:right w:val="single" w:sz="4" w:space="0" w:color="auto"/>
            </w:tcBorders>
            <w:shd w:val="clear" w:color="000000" w:fill="BDD7EE"/>
            <w:noWrap/>
            <w:vAlign w:val="bottom"/>
            <w:hideMark/>
          </w:tcPr>
          <w:p w:rsidR="001E064D" w:rsidRPr="00B438DD" w:rsidP="004C2AC5" w14:paraId="6D383866"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HR Rate</w:t>
            </w:r>
          </w:p>
        </w:tc>
        <w:tc>
          <w:tcPr>
            <w:tcW w:w="715" w:type="dxa"/>
            <w:tcBorders>
              <w:top w:val="single" w:sz="4" w:space="0" w:color="auto"/>
              <w:left w:val="nil"/>
              <w:bottom w:val="nil"/>
              <w:right w:val="single" w:sz="4" w:space="0" w:color="auto"/>
            </w:tcBorders>
            <w:shd w:val="clear" w:color="000000" w:fill="BDD7EE"/>
            <w:noWrap/>
            <w:vAlign w:val="bottom"/>
            <w:hideMark/>
          </w:tcPr>
          <w:p w:rsidR="001E064D" w:rsidRPr="00B438DD" w:rsidP="004C2AC5" w14:paraId="20D88529"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Min.</w:t>
            </w:r>
          </w:p>
        </w:tc>
        <w:tc>
          <w:tcPr>
            <w:tcW w:w="1552" w:type="dxa"/>
            <w:tcBorders>
              <w:top w:val="single" w:sz="4" w:space="0" w:color="auto"/>
              <w:left w:val="nil"/>
              <w:bottom w:val="nil"/>
              <w:right w:val="single" w:sz="4" w:space="0" w:color="auto"/>
            </w:tcBorders>
            <w:shd w:val="clear" w:color="000000" w:fill="BDD7EE"/>
            <w:vAlign w:val="bottom"/>
            <w:hideMark/>
          </w:tcPr>
          <w:p w:rsidR="001E064D" w:rsidRPr="00B438DD" w:rsidP="004C2AC5" w14:paraId="2D794326" w14:textId="77777777">
            <w:pPr>
              <w:rPr>
                <w:rFonts w:asciiTheme="majorHAnsi" w:hAnsiTheme="majorHAnsi" w:cs="Calibri"/>
                <w:b/>
                <w:bCs/>
                <w:color w:val="000000"/>
                <w:sz w:val="20"/>
                <w:szCs w:val="20"/>
              </w:rPr>
            </w:pPr>
            <w:r w:rsidRPr="00B438DD">
              <w:rPr>
                <w:rFonts w:asciiTheme="majorHAnsi" w:hAnsiTheme="majorHAnsi" w:cs="Calibri"/>
                <w:b/>
                <w:bCs/>
                <w:color w:val="000000"/>
                <w:sz w:val="20"/>
                <w:szCs w:val="20"/>
              </w:rPr>
              <w:t>Cost Per Min.</w:t>
            </w:r>
          </w:p>
        </w:tc>
        <w:tc>
          <w:tcPr>
            <w:tcW w:w="1015" w:type="dxa"/>
            <w:tcBorders>
              <w:top w:val="single" w:sz="4" w:space="0" w:color="auto"/>
              <w:left w:val="nil"/>
              <w:bottom w:val="nil"/>
              <w:right w:val="single" w:sz="4" w:space="0" w:color="auto"/>
            </w:tcBorders>
            <w:shd w:val="clear" w:color="000000" w:fill="BDD7EE"/>
            <w:noWrap/>
            <w:vAlign w:val="bottom"/>
            <w:hideMark/>
          </w:tcPr>
          <w:p w:rsidR="001E064D" w:rsidRPr="00B438DD" w:rsidP="004C2AC5" w14:paraId="2011C6B3"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Process Time</w:t>
            </w:r>
          </w:p>
        </w:tc>
        <w:tc>
          <w:tcPr>
            <w:tcW w:w="970" w:type="dxa"/>
            <w:tcBorders>
              <w:top w:val="single" w:sz="4" w:space="0" w:color="auto"/>
              <w:left w:val="nil"/>
              <w:bottom w:val="nil"/>
              <w:right w:val="single" w:sz="4" w:space="0" w:color="auto"/>
            </w:tcBorders>
            <w:shd w:val="clear" w:color="000000" w:fill="BDD7EE"/>
            <w:vAlign w:val="bottom"/>
            <w:hideMark/>
          </w:tcPr>
          <w:p w:rsidR="001E064D" w:rsidRPr="00B438DD" w:rsidP="004C2AC5" w14:paraId="650075DA"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Cost to process 1 app</w:t>
            </w:r>
          </w:p>
        </w:tc>
        <w:tc>
          <w:tcPr>
            <w:tcW w:w="1094" w:type="dxa"/>
            <w:tcBorders>
              <w:top w:val="single" w:sz="4" w:space="0" w:color="auto"/>
              <w:left w:val="nil"/>
              <w:bottom w:val="nil"/>
              <w:right w:val="single" w:sz="4" w:space="0" w:color="auto"/>
            </w:tcBorders>
            <w:shd w:val="clear" w:color="000000" w:fill="BDD7EE"/>
            <w:vAlign w:val="bottom"/>
            <w:hideMark/>
          </w:tcPr>
          <w:p w:rsidR="001E064D" w:rsidRPr="00B438DD" w:rsidP="004C2AC5" w14:paraId="5DB60835"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Appr. # 0730b</w:t>
            </w:r>
          </w:p>
        </w:tc>
        <w:tc>
          <w:tcPr>
            <w:tcW w:w="1181" w:type="dxa"/>
            <w:tcBorders>
              <w:top w:val="single" w:sz="4" w:space="0" w:color="auto"/>
              <w:left w:val="nil"/>
              <w:bottom w:val="nil"/>
              <w:right w:val="single" w:sz="4" w:space="0" w:color="auto"/>
            </w:tcBorders>
            <w:shd w:val="clear" w:color="000000" w:fill="BDD7EE"/>
            <w:vAlign w:val="bottom"/>
            <w:hideMark/>
          </w:tcPr>
          <w:p w:rsidR="001E064D" w:rsidRPr="00B438DD" w:rsidP="004C2AC5" w14:paraId="2B65B531"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Total cost per GS</w:t>
            </w:r>
          </w:p>
        </w:tc>
        <w:tc>
          <w:tcPr>
            <w:tcW w:w="718" w:type="dxa"/>
            <w:tcBorders>
              <w:top w:val="single" w:sz="4" w:space="0" w:color="auto"/>
              <w:left w:val="nil"/>
              <w:bottom w:val="nil"/>
              <w:right w:val="single" w:sz="4" w:space="0" w:color="auto"/>
            </w:tcBorders>
            <w:shd w:val="clear" w:color="000000" w:fill="BDD7EE"/>
            <w:vAlign w:val="bottom"/>
            <w:hideMark/>
          </w:tcPr>
          <w:p w:rsidR="001E064D" w:rsidRPr="00B438DD" w:rsidP="004C2AC5" w14:paraId="77E4EDC4"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 Staff</w:t>
            </w:r>
          </w:p>
        </w:tc>
        <w:tc>
          <w:tcPr>
            <w:tcW w:w="1402" w:type="dxa"/>
            <w:gridSpan w:val="2"/>
            <w:tcBorders>
              <w:top w:val="single" w:sz="4" w:space="0" w:color="auto"/>
              <w:left w:val="nil"/>
              <w:bottom w:val="nil"/>
              <w:right w:val="single" w:sz="4" w:space="0" w:color="auto"/>
            </w:tcBorders>
            <w:shd w:val="clear" w:color="000000" w:fill="BDD7EE"/>
            <w:vAlign w:val="bottom"/>
            <w:hideMark/>
          </w:tcPr>
          <w:p w:rsidR="001E064D" w:rsidRPr="00B438DD" w:rsidP="004C2AC5" w14:paraId="248277A8" w14:textId="77777777">
            <w:pPr>
              <w:jc w:val="center"/>
              <w:rPr>
                <w:rFonts w:asciiTheme="majorHAnsi" w:hAnsiTheme="majorHAnsi" w:cs="Calibri"/>
                <w:b/>
                <w:bCs/>
                <w:color w:val="000000"/>
                <w:sz w:val="20"/>
                <w:szCs w:val="20"/>
              </w:rPr>
            </w:pPr>
            <w:r w:rsidRPr="00B438DD">
              <w:rPr>
                <w:rFonts w:asciiTheme="majorHAnsi" w:hAnsiTheme="majorHAnsi" w:cs="Calibri"/>
                <w:b/>
                <w:bCs/>
                <w:color w:val="000000"/>
                <w:sz w:val="20"/>
                <w:szCs w:val="20"/>
              </w:rPr>
              <w:t>Total cost per GS</w:t>
            </w:r>
          </w:p>
        </w:tc>
      </w:tr>
      <w:tr w14:paraId="65E30323" w14:textId="77777777" w:rsidTr="00B438DD">
        <w:tblPrEx>
          <w:tblW w:w="10634" w:type="dxa"/>
          <w:tblInd w:w="-612" w:type="dxa"/>
          <w:tblLook w:val="04A0"/>
        </w:tblPrEx>
        <w:trPr>
          <w:gridAfter w:val="1"/>
          <w:wAfter w:w="34" w:type="dxa"/>
          <w:trHeight w:val="150"/>
        </w:trPr>
        <w:tc>
          <w:tcPr>
            <w:tcW w:w="115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1E064D" w:rsidRPr="00B438DD" w:rsidP="004C2AC5" w14:paraId="62049B7E"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 xml:space="preserve">GS -9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65CE1D7E"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28.52</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2F4E5A1E"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60</w:t>
            </w:r>
          </w:p>
        </w:tc>
        <w:tc>
          <w:tcPr>
            <w:tcW w:w="1552"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6BE40797"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0.4</w:t>
            </w:r>
            <w:r w:rsidRPr="00B438DD" w:rsidR="00CD5003">
              <w:rPr>
                <w:rFonts w:asciiTheme="majorHAnsi" w:hAnsiTheme="majorHAnsi" w:cs="Calibri"/>
                <w:color w:val="000000"/>
                <w:sz w:val="20"/>
                <w:szCs w:val="20"/>
              </w:rPr>
              <w:t>8</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26040BC4"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20</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044424DD"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9.51</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4546F0C6"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500</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4D8FC880"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4,753.33</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200BB7E9"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w:t>
            </w:r>
          </w:p>
        </w:tc>
        <w:tc>
          <w:tcPr>
            <w:tcW w:w="1402"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64D" w:rsidRPr="00B438DD" w:rsidP="009A0829" w14:paraId="7C9B1E36"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9,506.67</w:t>
            </w:r>
          </w:p>
        </w:tc>
      </w:tr>
      <w:tr w14:paraId="60456551" w14:textId="77777777" w:rsidTr="00B438DD">
        <w:tblPrEx>
          <w:tblW w:w="10634" w:type="dxa"/>
          <w:tblInd w:w="-612" w:type="dxa"/>
          <w:tblLook w:val="04A0"/>
        </w:tblPrEx>
        <w:trPr>
          <w:gridAfter w:val="1"/>
          <w:wAfter w:w="34" w:type="dxa"/>
          <w:trHeight w:val="150"/>
        </w:trPr>
        <w:tc>
          <w:tcPr>
            <w:tcW w:w="1151" w:type="dxa"/>
            <w:tcBorders>
              <w:top w:val="nil"/>
              <w:left w:val="single" w:sz="4" w:space="0" w:color="auto"/>
              <w:bottom w:val="single" w:sz="4" w:space="0" w:color="auto"/>
              <w:right w:val="single" w:sz="4" w:space="0" w:color="auto"/>
            </w:tcBorders>
            <w:shd w:val="clear" w:color="000000" w:fill="BDD7EE"/>
            <w:noWrap/>
            <w:vAlign w:val="bottom"/>
            <w:hideMark/>
          </w:tcPr>
          <w:p w:rsidR="001E064D" w:rsidRPr="00B438DD" w:rsidP="004C2AC5" w14:paraId="50FC49EE"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GS-11</w:t>
            </w:r>
          </w:p>
        </w:tc>
        <w:tc>
          <w:tcPr>
            <w:tcW w:w="802"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79ACFEBB"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34.51</w:t>
            </w:r>
          </w:p>
        </w:tc>
        <w:tc>
          <w:tcPr>
            <w:tcW w:w="715"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7CB552E0"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60</w:t>
            </w:r>
          </w:p>
        </w:tc>
        <w:tc>
          <w:tcPr>
            <w:tcW w:w="1552"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533960D2"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0.5</w:t>
            </w:r>
            <w:r w:rsidRPr="00B438DD" w:rsidR="00CD5003">
              <w:rPr>
                <w:rFonts w:asciiTheme="majorHAnsi" w:hAnsiTheme="majorHAnsi" w:cs="Calibri"/>
                <w:color w:val="000000"/>
                <w:sz w:val="20"/>
                <w:szCs w:val="20"/>
              </w:rPr>
              <w:t>8</w:t>
            </w:r>
          </w:p>
        </w:tc>
        <w:tc>
          <w:tcPr>
            <w:tcW w:w="1015"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5B444575"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20</w:t>
            </w:r>
          </w:p>
        </w:tc>
        <w:tc>
          <w:tcPr>
            <w:tcW w:w="970"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65298C4B"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11.50</w:t>
            </w:r>
          </w:p>
        </w:tc>
        <w:tc>
          <w:tcPr>
            <w:tcW w:w="1094"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05F7FD94"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500</w:t>
            </w:r>
          </w:p>
        </w:tc>
        <w:tc>
          <w:tcPr>
            <w:tcW w:w="1181"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15C7D290"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5,751.67</w:t>
            </w:r>
          </w:p>
        </w:tc>
        <w:tc>
          <w:tcPr>
            <w:tcW w:w="718"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2DE58FD7"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4</w:t>
            </w:r>
          </w:p>
        </w:tc>
        <w:tc>
          <w:tcPr>
            <w:tcW w:w="1402" w:type="dxa"/>
            <w:gridSpan w:val="2"/>
            <w:tcBorders>
              <w:top w:val="nil"/>
              <w:left w:val="nil"/>
              <w:bottom w:val="single" w:sz="4" w:space="0" w:color="auto"/>
              <w:right w:val="single" w:sz="4" w:space="0" w:color="auto"/>
            </w:tcBorders>
            <w:shd w:val="clear" w:color="auto" w:fill="auto"/>
            <w:noWrap/>
            <w:vAlign w:val="bottom"/>
            <w:hideMark/>
          </w:tcPr>
          <w:p w:rsidR="001E064D" w:rsidRPr="00B438DD" w:rsidP="009A0829" w14:paraId="5ACC076A"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$23,006.67</w:t>
            </w:r>
          </w:p>
        </w:tc>
      </w:tr>
      <w:tr w14:paraId="607DFD46" w14:textId="77777777" w:rsidTr="00B438DD">
        <w:tblPrEx>
          <w:tblW w:w="10634" w:type="dxa"/>
          <w:tblInd w:w="-612" w:type="dxa"/>
          <w:tblLook w:val="04A0"/>
        </w:tblPrEx>
        <w:trPr>
          <w:gridAfter w:val="1"/>
          <w:wAfter w:w="34" w:type="dxa"/>
          <w:trHeight w:val="150"/>
        </w:trPr>
        <w:tc>
          <w:tcPr>
            <w:tcW w:w="1151" w:type="dxa"/>
            <w:tcBorders>
              <w:top w:val="nil"/>
              <w:left w:val="single" w:sz="4" w:space="0" w:color="auto"/>
              <w:bottom w:val="single" w:sz="4" w:space="0" w:color="auto"/>
              <w:right w:val="single" w:sz="4" w:space="0" w:color="auto"/>
            </w:tcBorders>
            <w:shd w:val="clear" w:color="000000" w:fill="BDD7EE"/>
            <w:noWrap/>
            <w:vAlign w:val="bottom"/>
            <w:hideMark/>
          </w:tcPr>
          <w:p w:rsidR="001E064D" w:rsidRPr="00B438DD" w:rsidP="004C2AC5" w14:paraId="614CBF46"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GS-12</w:t>
            </w:r>
          </w:p>
        </w:tc>
        <w:tc>
          <w:tcPr>
            <w:tcW w:w="802"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5852BB04"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41.37</w:t>
            </w:r>
          </w:p>
        </w:tc>
        <w:tc>
          <w:tcPr>
            <w:tcW w:w="715"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78DD7971"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60</w:t>
            </w:r>
          </w:p>
        </w:tc>
        <w:tc>
          <w:tcPr>
            <w:tcW w:w="1552"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6388E0F4"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0.6</w:t>
            </w:r>
            <w:r w:rsidRPr="00B438DD" w:rsidR="00CD5003">
              <w:rPr>
                <w:rFonts w:asciiTheme="majorHAnsi" w:hAnsiTheme="majorHAnsi" w:cs="Calibri"/>
                <w:color w:val="000000"/>
                <w:sz w:val="20"/>
                <w:szCs w:val="20"/>
              </w:rPr>
              <w:t>9</w:t>
            </w:r>
          </w:p>
        </w:tc>
        <w:tc>
          <w:tcPr>
            <w:tcW w:w="1015"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152AE90E"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20</w:t>
            </w:r>
          </w:p>
        </w:tc>
        <w:tc>
          <w:tcPr>
            <w:tcW w:w="970"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2A3B6D98"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13.79</w:t>
            </w:r>
          </w:p>
        </w:tc>
        <w:tc>
          <w:tcPr>
            <w:tcW w:w="1094"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44E819D7"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500</w:t>
            </w:r>
          </w:p>
        </w:tc>
        <w:tc>
          <w:tcPr>
            <w:tcW w:w="1181"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17341ABC" w14:textId="77777777">
            <w:pP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6,895.00</w:t>
            </w:r>
          </w:p>
        </w:tc>
        <w:tc>
          <w:tcPr>
            <w:tcW w:w="718" w:type="dxa"/>
            <w:tcBorders>
              <w:top w:val="nil"/>
              <w:left w:val="nil"/>
              <w:bottom w:val="single" w:sz="4" w:space="0" w:color="auto"/>
              <w:right w:val="single" w:sz="4" w:space="0" w:color="auto"/>
            </w:tcBorders>
            <w:shd w:val="clear" w:color="auto" w:fill="auto"/>
            <w:noWrap/>
            <w:vAlign w:val="bottom"/>
            <w:hideMark/>
          </w:tcPr>
          <w:p w:rsidR="001E064D" w:rsidRPr="00B438DD" w:rsidP="009A0829" w14:paraId="44F258AB"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3</w:t>
            </w:r>
          </w:p>
        </w:tc>
        <w:tc>
          <w:tcPr>
            <w:tcW w:w="1402" w:type="dxa"/>
            <w:gridSpan w:val="2"/>
            <w:tcBorders>
              <w:top w:val="nil"/>
              <w:left w:val="nil"/>
              <w:bottom w:val="single" w:sz="4" w:space="0" w:color="auto"/>
              <w:right w:val="single" w:sz="4" w:space="0" w:color="auto"/>
            </w:tcBorders>
            <w:shd w:val="clear" w:color="auto" w:fill="auto"/>
            <w:noWrap/>
            <w:vAlign w:val="bottom"/>
            <w:hideMark/>
          </w:tcPr>
          <w:p w:rsidR="001E064D" w:rsidRPr="00B438DD" w:rsidP="009A0829" w14:paraId="20405EB5" w14:textId="77777777">
            <w:pPr>
              <w:jc w:val="center"/>
              <w:rPr>
                <w:rFonts w:asciiTheme="majorHAnsi" w:hAnsiTheme="majorHAnsi" w:cs="Calibri"/>
                <w:color w:val="000000"/>
                <w:sz w:val="20"/>
                <w:szCs w:val="20"/>
              </w:rPr>
            </w:pPr>
            <w:r w:rsidRPr="00B438DD">
              <w:rPr>
                <w:rFonts w:asciiTheme="majorHAnsi" w:hAnsiTheme="majorHAnsi" w:cs="Calibri"/>
                <w:color w:val="000000"/>
                <w:sz w:val="20"/>
                <w:szCs w:val="20"/>
              </w:rPr>
              <w:t xml:space="preserve">                 </w:t>
            </w:r>
            <w:r w:rsidRPr="00B438DD" w:rsidR="009A0829">
              <w:rPr>
                <w:rFonts w:asciiTheme="majorHAnsi" w:hAnsiTheme="majorHAnsi" w:cs="Calibri"/>
                <w:color w:val="000000"/>
                <w:sz w:val="20"/>
                <w:szCs w:val="20"/>
              </w:rPr>
              <w:t>$</w:t>
            </w:r>
            <w:r w:rsidRPr="00B438DD">
              <w:rPr>
                <w:rFonts w:asciiTheme="majorHAnsi" w:hAnsiTheme="majorHAnsi" w:cs="Calibri"/>
                <w:color w:val="000000"/>
                <w:sz w:val="20"/>
                <w:szCs w:val="20"/>
              </w:rPr>
              <w:t>20,685.00</w:t>
            </w:r>
          </w:p>
        </w:tc>
      </w:tr>
      <w:tr w14:paraId="657D8AEE" w14:textId="77777777" w:rsidTr="00B438DD">
        <w:tblPrEx>
          <w:tblW w:w="10634" w:type="dxa"/>
          <w:tblInd w:w="-612" w:type="dxa"/>
          <w:tblLook w:val="04A0"/>
        </w:tblPrEx>
        <w:trPr>
          <w:gridAfter w:val="1"/>
          <w:wAfter w:w="34" w:type="dxa"/>
          <w:trHeight w:val="158"/>
        </w:trPr>
        <w:tc>
          <w:tcPr>
            <w:tcW w:w="1151" w:type="dxa"/>
            <w:tcBorders>
              <w:top w:val="nil"/>
              <w:left w:val="nil"/>
              <w:bottom w:val="nil"/>
              <w:right w:val="nil"/>
            </w:tcBorders>
            <w:shd w:val="clear" w:color="auto" w:fill="auto"/>
            <w:noWrap/>
            <w:vAlign w:val="bottom"/>
            <w:hideMark/>
          </w:tcPr>
          <w:p w:rsidR="001E064D" w:rsidRPr="00B438DD" w:rsidP="004C2AC5" w14:paraId="5C6A571F" w14:textId="77777777">
            <w:pPr>
              <w:jc w:val="right"/>
              <w:rPr>
                <w:rFonts w:asciiTheme="majorHAnsi" w:hAnsiTheme="majorHAnsi" w:cs="Calibri"/>
                <w:color w:val="000000"/>
                <w:sz w:val="20"/>
                <w:szCs w:val="20"/>
              </w:rPr>
            </w:pPr>
          </w:p>
        </w:tc>
        <w:tc>
          <w:tcPr>
            <w:tcW w:w="802" w:type="dxa"/>
            <w:tcBorders>
              <w:top w:val="nil"/>
              <w:left w:val="nil"/>
              <w:bottom w:val="nil"/>
              <w:right w:val="nil"/>
            </w:tcBorders>
            <w:shd w:val="clear" w:color="auto" w:fill="auto"/>
            <w:noWrap/>
            <w:vAlign w:val="bottom"/>
            <w:hideMark/>
          </w:tcPr>
          <w:p w:rsidR="001E064D" w:rsidRPr="00B438DD" w:rsidP="004C2AC5" w14:paraId="769D214A" w14:textId="77777777">
            <w:pPr>
              <w:rPr>
                <w:rFonts w:asciiTheme="majorHAnsi" w:hAnsiTheme="majorHAnsi"/>
                <w:sz w:val="20"/>
                <w:szCs w:val="20"/>
              </w:rPr>
            </w:pPr>
          </w:p>
        </w:tc>
        <w:tc>
          <w:tcPr>
            <w:tcW w:w="715" w:type="dxa"/>
            <w:tcBorders>
              <w:top w:val="nil"/>
              <w:left w:val="nil"/>
              <w:bottom w:val="nil"/>
              <w:right w:val="nil"/>
            </w:tcBorders>
            <w:shd w:val="clear" w:color="auto" w:fill="auto"/>
            <w:noWrap/>
            <w:vAlign w:val="bottom"/>
            <w:hideMark/>
          </w:tcPr>
          <w:p w:rsidR="001E064D" w:rsidRPr="00B438DD" w:rsidP="004C2AC5" w14:paraId="05131CB5" w14:textId="77777777">
            <w:pPr>
              <w:jc w:val="right"/>
              <w:rPr>
                <w:rFonts w:asciiTheme="majorHAnsi" w:hAnsiTheme="majorHAnsi"/>
                <w:sz w:val="20"/>
                <w:szCs w:val="20"/>
              </w:rPr>
            </w:pPr>
          </w:p>
        </w:tc>
        <w:tc>
          <w:tcPr>
            <w:tcW w:w="1552" w:type="dxa"/>
            <w:tcBorders>
              <w:top w:val="nil"/>
              <w:left w:val="nil"/>
              <w:bottom w:val="nil"/>
              <w:right w:val="nil"/>
            </w:tcBorders>
            <w:shd w:val="clear" w:color="auto" w:fill="auto"/>
            <w:noWrap/>
            <w:vAlign w:val="bottom"/>
            <w:hideMark/>
          </w:tcPr>
          <w:p w:rsidR="001E064D" w:rsidRPr="00B438DD" w:rsidP="004C2AC5" w14:paraId="4940F2F1" w14:textId="77777777">
            <w:pPr>
              <w:jc w:val="right"/>
              <w:rPr>
                <w:rFonts w:asciiTheme="majorHAnsi" w:hAnsiTheme="majorHAnsi"/>
                <w:sz w:val="20"/>
                <w:szCs w:val="20"/>
              </w:rPr>
            </w:pPr>
          </w:p>
        </w:tc>
        <w:tc>
          <w:tcPr>
            <w:tcW w:w="1015" w:type="dxa"/>
            <w:tcBorders>
              <w:top w:val="nil"/>
              <w:left w:val="nil"/>
              <w:bottom w:val="nil"/>
              <w:right w:val="nil"/>
            </w:tcBorders>
            <w:shd w:val="clear" w:color="auto" w:fill="auto"/>
            <w:noWrap/>
            <w:vAlign w:val="bottom"/>
            <w:hideMark/>
          </w:tcPr>
          <w:p w:rsidR="001E064D" w:rsidRPr="00B438DD" w:rsidP="004C2AC5" w14:paraId="5BB4E150" w14:textId="77777777">
            <w:pPr>
              <w:jc w:val="right"/>
              <w:rPr>
                <w:rFonts w:asciiTheme="majorHAnsi" w:hAnsiTheme="majorHAnsi"/>
                <w:sz w:val="20"/>
                <w:szCs w:val="20"/>
              </w:rPr>
            </w:pPr>
          </w:p>
        </w:tc>
        <w:tc>
          <w:tcPr>
            <w:tcW w:w="970" w:type="dxa"/>
            <w:tcBorders>
              <w:top w:val="nil"/>
              <w:left w:val="nil"/>
              <w:bottom w:val="nil"/>
              <w:right w:val="nil"/>
            </w:tcBorders>
            <w:shd w:val="clear" w:color="auto" w:fill="auto"/>
            <w:noWrap/>
            <w:vAlign w:val="bottom"/>
            <w:hideMark/>
          </w:tcPr>
          <w:p w:rsidR="001E064D" w:rsidRPr="00B438DD" w:rsidP="004C2AC5" w14:paraId="4534AB21" w14:textId="77777777">
            <w:pPr>
              <w:jc w:val="right"/>
              <w:rPr>
                <w:rFonts w:asciiTheme="majorHAnsi" w:hAnsiTheme="majorHAnsi"/>
                <w:sz w:val="20"/>
                <w:szCs w:val="20"/>
              </w:rPr>
            </w:pPr>
          </w:p>
        </w:tc>
        <w:tc>
          <w:tcPr>
            <w:tcW w:w="1094" w:type="dxa"/>
            <w:tcBorders>
              <w:top w:val="nil"/>
              <w:left w:val="nil"/>
              <w:bottom w:val="nil"/>
              <w:right w:val="nil"/>
            </w:tcBorders>
            <w:shd w:val="clear" w:color="auto" w:fill="auto"/>
            <w:noWrap/>
            <w:vAlign w:val="bottom"/>
            <w:hideMark/>
          </w:tcPr>
          <w:p w:rsidR="001E064D" w:rsidRPr="00B438DD" w:rsidP="004C2AC5" w14:paraId="1095EE81" w14:textId="77777777">
            <w:pPr>
              <w:jc w:val="right"/>
              <w:rPr>
                <w:rFonts w:asciiTheme="majorHAnsi" w:hAnsiTheme="majorHAnsi"/>
                <w:sz w:val="20"/>
                <w:szCs w:val="20"/>
              </w:rPr>
            </w:pPr>
          </w:p>
        </w:tc>
        <w:tc>
          <w:tcPr>
            <w:tcW w:w="1181" w:type="dxa"/>
            <w:tcBorders>
              <w:top w:val="nil"/>
              <w:left w:val="nil"/>
              <w:bottom w:val="nil"/>
              <w:right w:val="nil"/>
            </w:tcBorders>
            <w:shd w:val="clear" w:color="auto" w:fill="auto"/>
            <w:noWrap/>
            <w:vAlign w:val="bottom"/>
            <w:hideMark/>
          </w:tcPr>
          <w:p w:rsidR="001E064D" w:rsidRPr="00B438DD" w:rsidP="004C2AC5" w14:paraId="62EB7259" w14:textId="77777777">
            <w:pPr>
              <w:jc w:val="right"/>
              <w:rPr>
                <w:rFonts w:asciiTheme="majorHAnsi" w:hAnsiTheme="majorHAnsi"/>
                <w:sz w:val="20"/>
                <w:szCs w:val="20"/>
              </w:rPr>
            </w:pPr>
          </w:p>
        </w:tc>
        <w:tc>
          <w:tcPr>
            <w:tcW w:w="718" w:type="dxa"/>
            <w:tcBorders>
              <w:top w:val="nil"/>
              <w:left w:val="nil"/>
              <w:bottom w:val="nil"/>
              <w:right w:val="nil"/>
            </w:tcBorders>
            <w:shd w:val="clear" w:color="auto" w:fill="auto"/>
            <w:noWrap/>
            <w:vAlign w:val="bottom"/>
            <w:hideMark/>
          </w:tcPr>
          <w:p w:rsidR="001E064D" w:rsidRPr="00B438DD" w:rsidP="004C2AC5" w14:paraId="7D8EB5F7" w14:textId="77777777">
            <w:pPr>
              <w:jc w:val="right"/>
              <w:rPr>
                <w:rFonts w:asciiTheme="majorHAnsi" w:hAnsiTheme="majorHAnsi"/>
                <w:sz w:val="20"/>
                <w:szCs w:val="20"/>
              </w:rPr>
            </w:pPr>
          </w:p>
        </w:tc>
        <w:tc>
          <w:tcPr>
            <w:tcW w:w="1402" w:type="dxa"/>
            <w:gridSpan w:val="2"/>
            <w:tcBorders>
              <w:top w:val="nil"/>
              <w:left w:val="nil"/>
              <w:bottom w:val="double" w:sz="6" w:space="0" w:color="auto"/>
              <w:right w:val="single" w:sz="4" w:space="0" w:color="auto"/>
            </w:tcBorders>
            <w:shd w:val="clear" w:color="auto" w:fill="auto"/>
            <w:noWrap/>
            <w:vAlign w:val="bottom"/>
            <w:hideMark/>
          </w:tcPr>
          <w:p w:rsidR="001E064D" w:rsidRPr="00B438DD" w:rsidP="004C2AC5" w14:paraId="66E7CBAD" w14:textId="77777777">
            <w:pPr>
              <w:jc w:val="right"/>
              <w:rPr>
                <w:rFonts w:asciiTheme="majorHAnsi" w:hAnsiTheme="majorHAnsi" w:cs="Calibri"/>
                <w:b/>
                <w:bCs/>
                <w:color w:val="000000"/>
                <w:sz w:val="20"/>
                <w:szCs w:val="20"/>
              </w:rPr>
            </w:pPr>
            <w:r w:rsidRPr="00B438DD">
              <w:rPr>
                <w:rFonts w:asciiTheme="majorHAnsi" w:hAnsiTheme="majorHAnsi" w:cs="Calibri"/>
                <w:b/>
                <w:bCs/>
                <w:color w:val="000000"/>
                <w:sz w:val="20"/>
                <w:szCs w:val="20"/>
              </w:rPr>
              <w:t xml:space="preserve">                      </w:t>
            </w:r>
            <w:r w:rsidRPr="00B438DD" w:rsidR="009A0829">
              <w:rPr>
                <w:rFonts w:asciiTheme="majorHAnsi" w:hAnsiTheme="majorHAnsi" w:cs="Calibri"/>
                <w:b/>
                <w:bCs/>
                <w:color w:val="000000"/>
                <w:sz w:val="20"/>
                <w:szCs w:val="20"/>
              </w:rPr>
              <w:t>$</w:t>
            </w:r>
            <w:r w:rsidRPr="00B438DD">
              <w:rPr>
                <w:rFonts w:asciiTheme="majorHAnsi" w:hAnsiTheme="majorHAnsi" w:cs="Calibri"/>
                <w:b/>
                <w:bCs/>
                <w:color w:val="000000"/>
                <w:sz w:val="20"/>
                <w:szCs w:val="20"/>
              </w:rPr>
              <w:t xml:space="preserve">53,198.33 </w:t>
            </w:r>
          </w:p>
        </w:tc>
      </w:tr>
      <w:tr w14:paraId="3900463B" w14:textId="77777777" w:rsidTr="00B438DD">
        <w:tblPrEx>
          <w:tblW w:w="10634" w:type="dxa"/>
          <w:tblInd w:w="-612" w:type="dxa"/>
          <w:tblLook w:val="04A0"/>
        </w:tblPrEx>
        <w:trPr>
          <w:trHeight w:val="236"/>
        </w:trPr>
        <w:tc>
          <w:tcPr>
            <w:tcW w:w="9232" w:type="dxa"/>
            <w:gridSpan w:val="10"/>
            <w:tcBorders>
              <w:top w:val="nil"/>
              <w:left w:val="nil"/>
              <w:bottom w:val="nil"/>
              <w:right w:val="nil"/>
            </w:tcBorders>
            <w:shd w:val="clear" w:color="auto" w:fill="auto"/>
            <w:noWrap/>
            <w:vAlign w:val="center"/>
            <w:hideMark/>
          </w:tcPr>
          <w:p w:rsidR="001E064D" w:rsidRPr="00B438DD" w:rsidP="004C2AC5" w14:paraId="1C47B98F" w14:textId="77777777">
            <w:pPr>
              <w:rPr>
                <w:rFonts w:asciiTheme="majorHAnsi" w:hAnsiTheme="majorHAnsi" w:cs="Calibri"/>
                <w:b/>
                <w:bCs/>
                <w:color w:val="000000"/>
                <w:sz w:val="20"/>
                <w:szCs w:val="20"/>
              </w:rPr>
            </w:pPr>
            <w:r w:rsidRPr="00B438DD">
              <w:rPr>
                <w:rFonts w:asciiTheme="majorHAnsi" w:hAnsiTheme="majorHAnsi" w:cs="Calibri"/>
                <w:b/>
                <w:bCs/>
                <w:color w:val="000000"/>
                <w:sz w:val="20"/>
                <w:szCs w:val="20"/>
              </w:rPr>
              <w:t>Approximate annual cost to the federal government to process VA Form 0730b is $53,198.33</w:t>
            </w:r>
          </w:p>
        </w:tc>
        <w:tc>
          <w:tcPr>
            <w:tcW w:w="1402" w:type="dxa"/>
            <w:gridSpan w:val="2"/>
            <w:tcBorders>
              <w:top w:val="nil"/>
              <w:left w:val="nil"/>
              <w:bottom w:val="nil"/>
              <w:right w:val="nil"/>
            </w:tcBorders>
            <w:shd w:val="clear" w:color="auto" w:fill="auto"/>
            <w:noWrap/>
            <w:vAlign w:val="bottom"/>
            <w:hideMark/>
          </w:tcPr>
          <w:p w:rsidR="001E064D" w:rsidRPr="00B438DD" w:rsidP="004C2AC5" w14:paraId="06A66869" w14:textId="77777777">
            <w:pPr>
              <w:rPr>
                <w:rFonts w:asciiTheme="majorHAnsi" w:hAnsiTheme="majorHAnsi" w:cs="Calibri"/>
                <w:b/>
                <w:bCs/>
                <w:color w:val="000000"/>
                <w:sz w:val="20"/>
                <w:szCs w:val="20"/>
              </w:rPr>
            </w:pPr>
          </w:p>
        </w:tc>
      </w:tr>
    </w:tbl>
    <w:p w:rsidR="001E064D" w:rsidRPr="009E46AE" w:rsidP="001E064D" w14:paraId="5A932737" w14:textId="77777777">
      <w:pPr>
        <w:pStyle w:val="BodyTextIndent"/>
        <w:tabs>
          <w:tab w:val="left" w:pos="900"/>
          <w:tab w:val="left" w:pos="2880"/>
          <w:tab w:val="left" w:pos="3600"/>
          <w:tab w:val="left" w:pos="6300"/>
          <w:tab w:val="left" w:pos="6660"/>
          <w:tab w:val="left" w:pos="7380"/>
        </w:tabs>
        <w:spacing w:after="0"/>
        <w:ind w:left="0" w:hanging="540"/>
      </w:pPr>
      <w:r w:rsidRPr="009E46AE">
        <w:tab/>
      </w:r>
    </w:p>
    <w:p w:rsidR="00B55E9F" w:rsidP="00B55E9F" w14:paraId="5A544464" w14:textId="77777777">
      <w:pPr>
        <w:pStyle w:val="ListParagraph"/>
        <w:spacing w:after="0" w:line="240" w:lineRule="auto"/>
        <w:ind w:left="1440"/>
        <w:rPr>
          <w:rFonts w:asciiTheme="majorHAnsi" w:hAnsiTheme="majorHAnsi"/>
          <w:sz w:val="24"/>
        </w:rPr>
      </w:pPr>
    </w:p>
    <w:p w:rsidR="00235D71" w:rsidRPr="009A0829" w:rsidP="00235D71" w14:paraId="6DD0A13E" w14:textId="77777777">
      <w:pPr>
        <w:pStyle w:val="ListParagraph"/>
        <w:numPr>
          <w:ilvl w:val="0"/>
          <w:numId w:val="18"/>
        </w:numPr>
        <w:spacing w:after="0" w:line="240" w:lineRule="auto"/>
        <w:rPr>
          <w:rFonts w:asciiTheme="majorHAnsi" w:hAnsiTheme="majorHAnsi"/>
          <w:sz w:val="24"/>
        </w:rPr>
      </w:pPr>
      <w:r w:rsidRPr="009A0829">
        <w:rPr>
          <w:rFonts w:asciiTheme="majorHAnsi" w:hAnsiTheme="majorHAnsi"/>
          <w:sz w:val="24"/>
        </w:rPr>
        <w:t>Overall</w:t>
      </w:r>
      <w:r w:rsidRPr="009A0829">
        <w:rPr>
          <w:rFonts w:asciiTheme="majorHAnsi" w:hAnsiTheme="majorHAnsi"/>
          <w:sz w:val="24"/>
        </w:rPr>
        <w:t xml:space="preserve"> Labor Burden to the Federal Government</w:t>
      </w:r>
    </w:p>
    <w:p w:rsidR="00235D71" w:rsidRPr="009A0829" w:rsidP="00235D71" w14:paraId="77C6BD75" w14:textId="77777777">
      <w:pPr>
        <w:pStyle w:val="ListParagraph"/>
        <w:numPr>
          <w:ilvl w:val="1"/>
          <w:numId w:val="18"/>
        </w:numPr>
        <w:spacing w:after="0" w:line="240" w:lineRule="auto"/>
        <w:rPr>
          <w:rFonts w:asciiTheme="majorHAnsi" w:hAnsiTheme="majorHAnsi"/>
          <w:sz w:val="24"/>
          <w:szCs w:val="24"/>
        </w:rPr>
      </w:pPr>
      <w:r w:rsidRPr="009A0829">
        <w:rPr>
          <w:rFonts w:asciiTheme="majorHAnsi" w:hAnsiTheme="majorHAnsi"/>
          <w:sz w:val="24"/>
          <w:szCs w:val="24"/>
        </w:rPr>
        <w:t xml:space="preserve">Total Number of Annual Responses: </w:t>
      </w:r>
      <w:r w:rsidRPr="005C7F83">
        <w:rPr>
          <w:rFonts w:asciiTheme="majorHAnsi" w:hAnsiTheme="majorHAnsi"/>
          <w:b/>
          <w:bCs/>
          <w:sz w:val="24"/>
          <w:szCs w:val="24"/>
        </w:rPr>
        <w:t>#</w:t>
      </w:r>
      <w:r w:rsidRPr="00B438DD" w:rsidR="00EF3E31">
        <w:rPr>
          <w:rFonts w:asciiTheme="majorHAnsi" w:hAnsiTheme="majorHAnsi"/>
          <w:b/>
          <w:bCs/>
        </w:rPr>
        <w:t>4,</w:t>
      </w:r>
      <w:r w:rsidR="00E56DC8">
        <w:rPr>
          <w:rFonts w:asciiTheme="majorHAnsi" w:hAnsiTheme="majorHAnsi"/>
          <w:b/>
          <w:bCs/>
        </w:rPr>
        <w:t>50</w:t>
      </w:r>
      <w:r w:rsidRPr="00B438DD" w:rsidR="00EF3E31">
        <w:rPr>
          <w:rFonts w:asciiTheme="majorHAnsi" w:hAnsiTheme="majorHAnsi"/>
          <w:b/>
          <w:bCs/>
        </w:rPr>
        <w:t>0</w:t>
      </w:r>
    </w:p>
    <w:p w:rsidR="00B55E9F" w:rsidRPr="009A0829" w:rsidP="00722FDB" w14:paraId="1E5F2E1D" w14:textId="77777777">
      <w:pPr>
        <w:pStyle w:val="ListParagraph"/>
        <w:numPr>
          <w:ilvl w:val="1"/>
          <w:numId w:val="18"/>
        </w:numPr>
        <w:spacing w:after="0" w:line="240" w:lineRule="auto"/>
        <w:rPr>
          <w:rFonts w:asciiTheme="majorHAnsi" w:hAnsiTheme="majorHAnsi"/>
          <w:sz w:val="24"/>
          <w:szCs w:val="24"/>
        </w:rPr>
      </w:pPr>
      <w:r w:rsidRPr="009A0829">
        <w:rPr>
          <w:rFonts w:asciiTheme="majorHAnsi" w:hAnsiTheme="majorHAnsi"/>
          <w:sz w:val="24"/>
          <w:szCs w:val="24"/>
        </w:rPr>
        <w:t xml:space="preserve">Total Labor </w:t>
      </w:r>
      <w:r w:rsidRPr="009A0829" w:rsidR="009A0829">
        <w:rPr>
          <w:rFonts w:asciiTheme="majorHAnsi" w:hAnsiTheme="majorHAnsi"/>
          <w:sz w:val="24"/>
          <w:szCs w:val="24"/>
        </w:rPr>
        <w:t>Burden:</w:t>
      </w:r>
      <w:r w:rsidRPr="009A0829">
        <w:rPr>
          <w:rFonts w:asciiTheme="majorHAnsi" w:hAnsiTheme="majorHAnsi"/>
          <w:i/>
          <w:sz w:val="24"/>
          <w:szCs w:val="24"/>
        </w:rPr>
        <w:t xml:space="preserve"> </w:t>
      </w:r>
      <w:r w:rsidRPr="00B438DD">
        <w:rPr>
          <w:rFonts w:asciiTheme="majorHAnsi" w:hAnsiTheme="majorHAnsi"/>
          <w:b/>
          <w:bCs/>
        </w:rPr>
        <w:t>$</w:t>
      </w:r>
      <w:r w:rsidRPr="00B438DD" w:rsidR="00EF3E31">
        <w:rPr>
          <w:rFonts w:asciiTheme="majorHAnsi" w:hAnsiTheme="majorHAnsi" w:cs="Calibri"/>
          <w:b/>
          <w:bCs/>
          <w:color w:val="000000"/>
        </w:rPr>
        <w:t>53,198.33</w:t>
      </w:r>
    </w:p>
    <w:p w:rsidR="00B55E9F" w:rsidP="00B55E9F" w14:paraId="4478C4B5" w14:textId="77777777">
      <w:pPr>
        <w:spacing w:after="0" w:line="240" w:lineRule="auto"/>
        <w:rPr>
          <w:rFonts w:asciiTheme="majorHAnsi" w:hAnsiTheme="majorHAnsi"/>
          <w:sz w:val="24"/>
        </w:rPr>
      </w:pPr>
    </w:p>
    <w:p w:rsidR="00722FDB" w:rsidRPr="00B55E9F" w:rsidP="00B55E9F" w14:paraId="681F3A1B" w14:textId="77777777">
      <w:pPr>
        <w:spacing w:after="0" w:line="240" w:lineRule="auto"/>
        <w:rPr>
          <w:rFonts w:asciiTheme="majorHAnsi" w:hAnsiTheme="majorHAnsi"/>
          <w:sz w:val="24"/>
        </w:rPr>
      </w:pPr>
      <w:r w:rsidRPr="009A0829">
        <w:rPr>
          <w:rFonts w:asciiTheme="majorHAnsi" w:hAnsiTheme="majorHAnsi"/>
          <w:sz w:val="24"/>
        </w:rPr>
        <w:t>Part B: OPERATIONAL AND MAINTENANCE COSTS</w:t>
      </w:r>
    </w:p>
    <w:p w:rsidR="00235D71" w:rsidRPr="00235D71" w:rsidP="00722FDB" w14:paraId="1104FC4C" w14:textId="77777777">
      <w:pPr>
        <w:spacing w:after="0" w:line="240" w:lineRule="auto"/>
        <w:rPr>
          <w:rFonts w:asciiTheme="majorHAnsi" w:hAnsiTheme="majorHAnsi"/>
          <w:sz w:val="24"/>
        </w:rPr>
      </w:pPr>
      <w:r w:rsidRPr="00722FDB">
        <w:rPr>
          <w:rFonts w:asciiTheme="majorHAnsi" w:hAnsiTheme="majorHAnsi"/>
          <w:i/>
          <w:sz w:val="24"/>
        </w:rPr>
        <w:t xml:space="preserve"> </w:t>
      </w:r>
    </w:p>
    <w:p w:rsidR="00235D71" w:rsidRPr="0019748E" w:rsidP="00235D71" w14:paraId="074FA4F6" w14:textId="77777777">
      <w:pPr>
        <w:pStyle w:val="ListParagraph"/>
        <w:numPr>
          <w:ilvl w:val="0"/>
          <w:numId w:val="20"/>
        </w:numPr>
        <w:spacing w:after="0" w:line="240" w:lineRule="auto"/>
        <w:rPr>
          <w:rFonts w:asciiTheme="majorHAnsi" w:hAnsiTheme="majorHAnsi"/>
          <w:i/>
          <w:sz w:val="24"/>
        </w:rPr>
      </w:pPr>
      <w:r w:rsidRPr="0019748E">
        <w:rPr>
          <w:rFonts w:asciiTheme="majorHAnsi" w:hAnsiTheme="majorHAnsi"/>
          <w:sz w:val="24"/>
        </w:rPr>
        <w:t>Cost Categories</w:t>
      </w:r>
    </w:p>
    <w:p w:rsidR="00235D71" w:rsidRPr="0019748E" w:rsidP="00235D71" w14:paraId="1578316F"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Equipment: </w:t>
      </w:r>
      <w:r w:rsidRPr="00B438DD">
        <w:rPr>
          <w:rFonts w:asciiTheme="majorHAnsi" w:hAnsiTheme="majorHAnsi"/>
          <w:b/>
          <w:bCs/>
          <w:szCs w:val="20"/>
        </w:rPr>
        <w:t>$</w:t>
      </w:r>
      <w:r w:rsidRPr="00B438DD" w:rsidR="00CD4A5B">
        <w:rPr>
          <w:rFonts w:asciiTheme="majorHAnsi" w:hAnsiTheme="majorHAnsi"/>
          <w:b/>
          <w:bCs/>
          <w:szCs w:val="20"/>
        </w:rPr>
        <w:t>13,500</w:t>
      </w:r>
    </w:p>
    <w:p w:rsidR="00235D71" w:rsidRPr="0019748E" w:rsidP="00235D71" w14:paraId="3F0D2E6A"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Printing: </w:t>
      </w:r>
      <w:r w:rsidRPr="000D3C2A">
        <w:rPr>
          <w:rFonts w:asciiTheme="majorHAnsi" w:hAnsiTheme="majorHAnsi"/>
          <w:b/>
          <w:bCs/>
          <w:sz w:val="24"/>
        </w:rPr>
        <w:t>$</w:t>
      </w:r>
      <w:r w:rsidRPr="000D3C2A" w:rsidR="00607379">
        <w:rPr>
          <w:rFonts w:asciiTheme="majorHAnsi" w:hAnsiTheme="majorHAnsi"/>
          <w:b/>
          <w:bCs/>
          <w:sz w:val="24"/>
        </w:rPr>
        <w:t>0</w:t>
      </w:r>
    </w:p>
    <w:p w:rsidR="00235D71" w:rsidRPr="0019748E" w:rsidP="00235D71" w14:paraId="77BA7019"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Postage: </w:t>
      </w:r>
      <w:r w:rsidRPr="000D3C2A">
        <w:rPr>
          <w:rFonts w:asciiTheme="majorHAnsi" w:hAnsiTheme="majorHAnsi"/>
          <w:b/>
          <w:bCs/>
          <w:sz w:val="24"/>
        </w:rPr>
        <w:t>$</w:t>
      </w:r>
      <w:r w:rsidRPr="000D3C2A" w:rsidR="00607379">
        <w:rPr>
          <w:rFonts w:asciiTheme="majorHAnsi" w:hAnsiTheme="majorHAnsi"/>
          <w:b/>
          <w:bCs/>
          <w:sz w:val="24"/>
        </w:rPr>
        <w:t>0</w:t>
      </w:r>
    </w:p>
    <w:p w:rsidR="00235D71" w:rsidRPr="0019748E" w:rsidP="00235D71" w14:paraId="466B55E2"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Software Purchases: </w:t>
      </w:r>
      <w:r w:rsidRPr="000D3C2A">
        <w:rPr>
          <w:rFonts w:asciiTheme="majorHAnsi" w:hAnsiTheme="majorHAnsi"/>
          <w:b/>
          <w:bCs/>
          <w:sz w:val="24"/>
        </w:rPr>
        <w:t>$</w:t>
      </w:r>
      <w:r w:rsidRPr="000D3C2A" w:rsidR="009A658E">
        <w:rPr>
          <w:rFonts w:asciiTheme="majorHAnsi" w:hAnsiTheme="majorHAnsi"/>
          <w:b/>
          <w:bCs/>
          <w:sz w:val="24"/>
        </w:rPr>
        <w:t>0</w:t>
      </w:r>
    </w:p>
    <w:p w:rsidR="00235D71" w:rsidRPr="0019748E" w:rsidP="00235D71" w14:paraId="1ECAA109"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Licensing Costs: </w:t>
      </w:r>
      <w:r w:rsidRPr="000D3C2A">
        <w:rPr>
          <w:rFonts w:asciiTheme="majorHAnsi" w:hAnsiTheme="majorHAnsi"/>
          <w:b/>
          <w:bCs/>
          <w:sz w:val="24"/>
        </w:rPr>
        <w:t>$</w:t>
      </w:r>
      <w:r w:rsidRPr="000D3C2A" w:rsidR="009A658E">
        <w:rPr>
          <w:rFonts w:asciiTheme="majorHAnsi" w:hAnsiTheme="majorHAnsi"/>
          <w:b/>
          <w:bCs/>
          <w:sz w:val="24"/>
        </w:rPr>
        <w:t>0</w:t>
      </w:r>
    </w:p>
    <w:p w:rsidR="00235D71" w:rsidRPr="0019748E" w:rsidP="00235D71" w14:paraId="5E909941" w14:textId="77777777">
      <w:pPr>
        <w:pStyle w:val="ListParagraph"/>
        <w:numPr>
          <w:ilvl w:val="1"/>
          <w:numId w:val="20"/>
        </w:numPr>
        <w:spacing w:after="0" w:line="240" w:lineRule="auto"/>
        <w:rPr>
          <w:rFonts w:asciiTheme="majorHAnsi" w:hAnsiTheme="majorHAnsi"/>
          <w:i/>
          <w:sz w:val="24"/>
        </w:rPr>
      </w:pPr>
      <w:r w:rsidRPr="0019748E">
        <w:rPr>
          <w:rFonts w:asciiTheme="majorHAnsi" w:hAnsiTheme="majorHAnsi"/>
          <w:sz w:val="24"/>
        </w:rPr>
        <w:t xml:space="preserve">Other: </w:t>
      </w:r>
      <w:r w:rsidRPr="0019748E" w:rsidR="009A658E">
        <w:rPr>
          <w:rFonts w:asciiTheme="majorHAnsi" w:hAnsiTheme="majorHAnsi"/>
          <w:sz w:val="24"/>
        </w:rPr>
        <w:t xml:space="preserve">Contract Support through OIT </w:t>
      </w:r>
      <w:r w:rsidRPr="00B438DD" w:rsidR="009A658E">
        <w:rPr>
          <w:rFonts w:asciiTheme="majorHAnsi" w:hAnsiTheme="majorHAnsi"/>
          <w:b/>
          <w:bCs/>
          <w:szCs w:val="20"/>
        </w:rPr>
        <w:t xml:space="preserve">$ </w:t>
      </w:r>
      <w:r w:rsidRPr="00B438DD" w:rsidR="0019748E">
        <w:rPr>
          <w:rStyle w:val="ui-provider"/>
          <w:rFonts w:asciiTheme="majorHAnsi" w:hAnsiTheme="majorHAnsi"/>
          <w:b/>
          <w:bCs/>
        </w:rPr>
        <w:t>526,368.00</w:t>
      </w:r>
    </w:p>
    <w:p w:rsidR="00B55E9F" w:rsidRPr="00235D71" w:rsidP="00B55E9F" w14:paraId="6C543B49" w14:textId="77777777">
      <w:pPr>
        <w:pStyle w:val="ListParagraph"/>
        <w:spacing w:after="0" w:line="240" w:lineRule="auto"/>
        <w:ind w:left="1440"/>
        <w:rPr>
          <w:rFonts w:asciiTheme="majorHAnsi" w:hAnsiTheme="majorHAnsi"/>
          <w:i/>
          <w:sz w:val="24"/>
        </w:rPr>
      </w:pPr>
    </w:p>
    <w:p w:rsidR="00235D71" w:rsidRPr="00B55E9F" w:rsidP="00B55E9F" w14:paraId="76735634" w14:textId="77777777">
      <w:pPr>
        <w:pStyle w:val="ListParagraph"/>
        <w:numPr>
          <w:ilvl w:val="0"/>
          <w:numId w:val="20"/>
        </w:numPr>
        <w:spacing w:after="0" w:line="240" w:lineRule="auto"/>
        <w:rPr>
          <w:rFonts w:asciiTheme="majorHAnsi" w:hAnsiTheme="majorHAnsi"/>
          <w:i/>
          <w:sz w:val="24"/>
        </w:rPr>
      </w:pPr>
      <w:r>
        <w:rPr>
          <w:rFonts w:asciiTheme="majorHAnsi" w:hAnsiTheme="majorHAnsi"/>
          <w:sz w:val="24"/>
        </w:rPr>
        <w:t xml:space="preserve">Total Operational and Maintenance Cost: </w:t>
      </w:r>
      <w:r w:rsidRPr="00B438DD">
        <w:rPr>
          <w:rFonts w:asciiTheme="majorHAnsi" w:hAnsiTheme="majorHAnsi"/>
          <w:b/>
          <w:bCs/>
          <w:szCs w:val="20"/>
        </w:rPr>
        <w:t>$</w:t>
      </w:r>
      <w:r w:rsidRPr="00B438DD" w:rsidR="0019748E">
        <w:rPr>
          <w:rFonts w:asciiTheme="majorHAnsi" w:hAnsiTheme="majorHAnsi"/>
          <w:b/>
          <w:bCs/>
          <w:szCs w:val="20"/>
        </w:rPr>
        <w:t xml:space="preserve"> 539,868</w:t>
      </w:r>
    </w:p>
    <w:p w:rsidR="00B55E9F" w:rsidP="00B55E9F" w14:paraId="41BEFE4E" w14:textId="77777777">
      <w:pPr>
        <w:spacing w:after="0" w:line="240" w:lineRule="auto"/>
        <w:rPr>
          <w:rFonts w:asciiTheme="majorHAnsi" w:hAnsiTheme="majorHAnsi"/>
          <w:i/>
          <w:sz w:val="24"/>
        </w:rPr>
      </w:pPr>
    </w:p>
    <w:p w:rsidR="00B55E9F" w:rsidP="00B55E9F" w14:paraId="572EC216" w14:textId="77777777">
      <w:pPr>
        <w:spacing w:after="0" w:line="240" w:lineRule="auto"/>
        <w:rPr>
          <w:rFonts w:asciiTheme="majorHAnsi" w:hAnsiTheme="majorHAnsi"/>
          <w:sz w:val="24"/>
        </w:rPr>
      </w:pPr>
      <w:r>
        <w:rPr>
          <w:rFonts w:asciiTheme="majorHAnsi" w:hAnsiTheme="majorHAnsi"/>
          <w:sz w:val="24"/>
        </w:rPr>
        <w:t>Part C: TOTAL COST TO THE FEDERAL GOVERNMENT</w:t>
      </w:r>
    </w:p>
    <w:p w:rsidR="00B55E9F" w:rsidRPr="0019748E" w:rsidP="00B55E9F" w14:paraId="37D8B855" w14:textId="77777777">
      <w:pPr>
        <w:spacing w:after="0" w:line="240" w:lineRule="auto"/>
        <w:rPr>
          <w:rFonts w:asciiTheme="majorHAnsi" w:hAnsiTheme="majorHAnsi"/>
        </w:rPr>
      </w:pPr>
    </w:p>
    <w:p w:rsidR="00486235" w:rsidRPr="0019748E" w:rsidP="00B55E9F" w14:paraId="102475C4" w14:textId="77777777">
      <w:pPr>
        <w:pStyle w:val="ListParagraph"/>
        <w:numPr>
          <w:ilvl w:val="0"/>
          <w:numId w:val="22"/>
        </w:numPr>
        <w:spacing w:after="0" w:line="240" w:lineRule="auto"/>
        <w:rPr>
          <w:rFonts w:asciiTheme="majorHAnsi" w:hAnsiTheme="majorHAnsi"/>
        </w:rPr>
      </w:pPr>
      <w:r w:rsidRPr="0019748E">
        <w:rPr>
          <w:rFonts w:asciiTheme="majorHAnsi" w:hAnsiTheme="majorHAnsi"/>
        </w:rPr>
        <w:t xml:space="preserve">Total Labor Cost to the Federal Government: </w:t>
      </w:r>
      <w:r w:rsidRPr="005C7F83">
        <w:rPr>
          <w:rFonts w:asciiTheme="majorHAnsi" w:hAnsiTheme="majorHAnsi"/>
          <w:b/>
          <w:bCs/>
        </w:rPr>
        <w:t>$</w:t>
      </w:r>
      <w:r w:rsidRPr="005C7F83" w:rsidR="0047453F">
        <w:rPr>
          <w:rFonts w:asciiTheme="majorHAnsi" w:hAnsiTheme="majorHAnsi"/>
          <w:b/>
          <w:bCs/>
        </w:rPr>
        <w:t xml:space="preserve"> </w:t>
      </w:r>
      <w:r w:rsidRPr="005C7F83" w:rsidR="0047453F">
        <w:rPr>
          <w:rFonts w:asciiTheme="majorHAnsi" w:hAnsiTheme="majorHAnsi" w:cs="Calibri"/>
          <w:b/>
          <w:bCs/>
          <w:color w:val="000000"/>
        </w:rPr>
        <w:t>53,198.33</w:t>
      </w:r>
    </w:p>
    <w:p w:rsidR="00B55E9F" w:rsidRPr="0019748E" w:rsidP="00B55E9F" w14:paraId="61C68E5B" w14:textId="77777777">
      <w:pPr>
        <w:pStyle w:val="ListParagraph"/>
        <w:spacing w:after="0" w:line="240" w:lineRule="auto"/>
        <w:rPr>
          <w:rFonts w:asciiTheme="majorHAnsi" w:hAnsiTheme="majorHAnsi"/>
        </w:rPr>
      </w:pPr>
    </w:p>
    <w:p w:rsidR="00B55E9F" w:rsidRPr="0019748E" w:rsidP="00B55E9F" w14:paraId="19503511" w14:textId="77777777">
      <w:pPr>
        <w:pStyle w:val="ListParagraph"/>
        <w:numPr>
          <w:ilvl w:val="0"/>
          <w:numId w:val="22"/>
        </w:numPr>
        <w:spacing w:after="0" w:line="240" w:lineRule="auto"/>
        <w:rPr>
          <w:rFonts w:asciiTheme="majorHAnsi" w:hAnsiTheme="majorHAnsi"/>
        </w:rPr>
      </w:pPr>
      <w:r w:rsidRPr="0019748E">
        <w:rPr>
          <w:rFonts w:asciiTheme="majorHAnsi" w:hAnsiTheme="majorHAnsi"/>
        </w:rPr>
        <w:t xml:space="preserve">Total Operational and Maintenance Costs: </w:t>
      </w:r>
      <w:r w:rsidRPr="005C7F83">
        <w:rPr>
          <w:rFonts w:asciiTheme="majorHAnsi" w:hAnsiTheme="majorHAnsi"/>
          <w:b/>
          <w:bCs/>
        </w:rPr>
        <w:t>$</w:t>
      </w:r>
      <w:r w:rsidRPr="005C7F83" w:rsidR="0047453F">
        <w:rPr>
          <w:rFonts w:asciiTheme="majorHAnsi" w:hAnsiTheme="majorHAnsi"/>
          <w:b/>
          <w:bCs/>
        </w:rPr>
        <w:t xml:space="preserve"> </w:t>
      </w:r>
      <w:r w:rsidRPr="005C7F83" w:rsidR="009D7792">
        <w:rPr>
          <w:rStyle w:val="ui-provider"/>
          <w:rFonts w:asciiTheme="majorHAnsi" w:hAnsiTheme="majorHAnsi"/>
          <w:b/>
          <w:bCs/>
        </w:rPr>
        <w:t>526,368.00</w:t>
      </w:r>
    </w:p>
    <w:p w:rsidR="00B55E9F" w:rsidRPr="0019748E" w:rsidP="00B55E9F" w14:paraId="35109841" w14:textId="77777777">
      <w:pPr>
        <w:spacing w:after="0" w:line="240" w:lineRule="auto"/>
        <w:rPr>
          <w:rFonts w:asciiTheme="majorHAnsi" w:hAnsiTheme="majorHAnsi"/>
        </w:rPr>
      </w:pPr>
    </w:p>
    <w:p w:rsidR="00B55E9F" w:rsidRPr="0019748E" w:rsidP="00B55E9F" w14:paraId="58ADCF9A" w14:textId="77777777">
      <w:pPr>
        <w:pStyle w:val="ListParagraph"/>
        <w:numPr>
          <w:ilvl w:val="0"/>
          <w:numId w:val="22"/>
        </w:numPr>
        <w:spacing w:after="0" w:line="240" w:lineRule="auto"/>
        <w:rPr>
          <w:rFonts w:asciiTheme="majorHAnsi" w:hAnsiTheme="majorHAnsi"/>
        </w:rPr>
      </w:pPr>
      <w:r w:rsidRPr="0019748E">
        <w:rPr>
          <w:rFonts w:asciiTheme="majorHAnsi" w:hAnsiTheme="majorHAnsi"/>
        </w:rPr>
        <w:t xml:space="preserve">Total Cost to the Federal Government: </w:t>
      </w:r>
      <w:r w:rsidRPr="005C7F83" w:rsidR="0019748E">
        <w:rPr>
          <w:rFonts w:asciiTheme="majorHAnsi" w:hAnsiTheme="majorHAnsi"/>
          <w:b/>
          <w:bCs/>
        </w:rPr>
        <w:t xml:space="preserve">$ </w:t>
      </w:r>
      <w:r w:rsidRPr="005C7F83" w:rsidR="0019748E">
        <w:rPr>
          <w:rFonts w:asciiTheme="majorHAnsi" w:hAnsiTheme="majorHAnsi" w:cstheme="minorHAnsi"/>
          <w:b/>
          <w:bCs/>
        </w:rPr>
        <w:t>579,566.33.</w:t>
      </w:r>
    </w:p>
    <w:p w:rsidR="00486235" w:rsidP="00486235" w14:paraId="1F02268E" w14:textId="77777777">
      <w:pPr>
        <w:spacing w:after="0" w:line="240" w:lineRule="auto"/>
        <w:rPr>
          <w:rFonts w:asciiTheme="majorHAnsi" w:hAnsiTheme="majorHAnsi"/>
          <w:sz w:val="24"/>
        </w:rPr>
      </w:pPr>
    </w:p>
    <w:p w:rsidR="00DA2B37" w:rsidP="00486235" w14:paraId="308DE6BC" w14:textId="77777777">
      <w:pPr>
        <w:spacing w:after="0" w:line="240" w:lineRule="auto"/>
        <w:rPr>
          <w:rFonts w:asciiTheme="majorHAnsi" w:hAnsiTheme="majorHAnsi"/>
          <w:sz w:val="24"/>
          <w:u w:val="single"/>
        </w:rPr>
      </w:pPr>
      <w:r>
        <w:rPr>
          <w:rFonts w:asciiTheme="majorHAnsi" w:hAnsiTheme="majorHAnsi"/>
          <w:sz w:val="24"/>
        </w:rPr>
        <w:t xml:space="preserve">15. </w:t>
      </w:r>
      <w:r>
        <w:rPr>
          <w:rFonts w:asciiTheme="majorHAnsi" w:hAnsiTheme="majorHAnsi"/>
          <w:sz w:val="24"/>
        </w:rPr>
        <w:tab/>
      </w:r>
      <w:r w:rsidRPr="00DA2B37">
        <w:rPr>
          <w:rFonts w:asciiTheme="majorHAnsi" w:hAnsiTheme="majorHAnsi"/>
          <w:sz w:val="24"/>
          <w:u w:val="single"/>
        </w:rPr>
        <w:t>Reasons for Change in Burden</w:t>
      </w:r>
      <w:r w:rsidR="0085688C">
        <w:rPr>
          <w:rFonts w:asciiTheme="majorHAnsi" w:hAnsiTheme="majorHAnsi"/>
          <w:sz w:val="24"/>
          <w:u w:val="single"/>
        </w:rPr>
        <w:t xml:space="preserve"> </w:t>
      </w:r>
      <w:r w:rsidRPr="0085688C" w:rsidR="0085688C">
        <w:rPr>
          <w:rFonts w:asciiTheme="majorHAnsi" w:hAnsiTheme="majorHAnsi"/>
          <w:sz w:val="24"/>
        </w:rPr>
        <w:t>(1-7 sentences)</w:t>
      </w:r>
    </w:p>
    <w:p w:rsidR="00F25EAE" w:rsidP="00486235" w14:paraId="4ED98945" w14:textId="77777777">
      <w:pPr>
        <w:spacing w:after="0" w:line="240" w:lineRule="auto"/>
        <w:rPr>
          <w:rFonts w:asciiTheme="majorHAnsi" w:hAnsiTheme="majorHAnsi"/>
          <w:i/>
          <w:sz w:val="24"/>
        </w:rPr>
      </w:pPr>
    </w:p>
    <w:p w:rsidR="00B933B0" w:rsidRPr="00B438DD" w:rsidP="00B933B0" w14:paraId="0A740724" w14:textId="77777777">
      <w:pPr>
        <w:spacing w:after="0" w:line="240" w:lineRule="auto"/>
        <w:rPr>
          <w:rFonts w:asciiTheme="majorHAnsi" w:hAnsiTheme="majorHAnsi" w:cstheme="minorHAnsi"/>
          <w:b/>
          <w:bCs/>
          <w:iCs/>
          <w:sz w:val="24"/>
        </w:rPr>
      </w:pPr>
      <w:r w:rsidRPr="00B438DD">
        <w:rPr>
          <w:rFonts w:asciiTheme="majorHAnsi" w:hAnsiTheme="majorHAnsi" w:cstheme="minorHAnsi"/>
          <w:b/>
          <w:bCs/>
          <w:iCs/>
          <w:szCs w:val="20"/>
        </w:rPr>
        <w:t>Yes</w:t>
      </w:r>
      <w:r w:rsidRPr="00B438DD" w:rsidR="00BB5B97">
        <w:rPr>
          <w:rFonts w:asciiTheme="majorHAnsi" w:hAnsiTheme="majorHAnsi" w:cstheme="minorHAnsi"/>
          <w:b/>
          <w:bCs/>
          <w:iCs/>
          <w:szCs w:val="20"/>
        </w:rPr>
        <w:t xml:space="preserve">, the </w:t>
      </w:r>
      <w:r w:rsidRPr="00B438DD" w:rsidR="00E364D1">
        <w:rPr>
          <w:rFonts w:asciiTheme="majorHAnsi" w:hAnsiTheme="majorHAnsi" w:cstheme="minorHAnsi"/>
          <w:b/>
          <w:bCs/>
          <w:iCs/>
          <w:szCs w:val="20"/>
        </w:rPr>
        <w:t xml:space="preserve">burden estimates have </w:t>
      </w:r>
      <w:r w:rsidRPr="00B438DD" w:rsidR="000D33FF">
        <w:rPr>
          <w:rFonts w:asciiTheme="majorHAnsi" w:hAnsiTheme="majorHAnsi" w:cstheme="minorHAnsi"/>
          <w:b/>
          <w:bCs/>
          <w:iCs/>
          <w:szCs w:val="20"/>
        </w:rPr>
        <w:t>changed</w:t>
      </w:r>
      <w:r w:rsidRPr="00B438DD" w:rsidR="00E364D1">
        <w:rPr>
          <w:rFonts w:asciiTheme="majorHAnsi" w:hAnsiTheme="majorHAnsi" w:cstheme="minorHAnsi"/>
          <w:b/>
          <w:bCs/>
          <w:iCs/>
          <w:szCs w:val="20"/>
        </w:rPr>
        <w:t xml:space="preserve"> since the last time this collection was approved as </w:t>
      </w:r>
      <w:r w:rsidRPr="00B438DD" w:rsidR="00CD42F0">
        <w:rPr>
          <w:rFonts w:asciiTheme="majorHAnsi" w:hAnsiTheme="majorHAnsi" w:cstheme="minorHAnsi"/>
          <w:b/>
          <w:bCs/>
          <w:iCs/>
          <w:szCs w:val="20"/>
        </w:rPr>
        <w:t>th</w:t>
      </w:r>
      <w:r w:rsidRPr="00B438DD" w:rsidR="004572D8">
        <w:rPr>
          <w:rFonts w:asciiTheme="majorHAnsi" w:hAnsiTheme="majorHAnsi" w:cstheme="minorHAnsi"/>
          <w:b/>
          <w:bCs/>
          <w:iCs/>
          <w:szCs w:val="20"/>
        </w:rPr>
        <w:t xml:space="preserve">e number of respondents have </w:t>
      </w:r>
      <w:r w:rsidRPr="00B438DD" w:rsidR="000D33FF">
        <w:rPr>
          <w:rFonts w:asciiTheme="majorHAnsi" w:hAnsiTheme="majorHAnsi" w:cstheme="minorHAnsi"/>
          <w:b/>
          <w:bCs/>
          <w:iCs/>
          <w:szCs w:val="20"/>
        </w:rPr>
        <w:t xml:space="preserve">increased. </w:t>
      </w:r>
      <w:r w:rsidRPr="00B438DD">
        <w:rPr>
          <w:rFonts w:asciiTheme="majorHAnsi" w:hAnsiTheme="majorHAnsi" w:cstheme="minorHAnsi"/>
          <w:b/>
          <w:bCs/>
          <w:szCs w:val="20"/>
        </w:rPr>
        <w:t xml:space="preserve">This is a reinstatement with change to an expired </w:t>
      </w:r>
      <w:r w:rsidRPr="00B438DD" w:rsidR="00E32B4D">
        <w:rPr>
          <w:rFonts w:asciiTheme="majorHAnsi" w:hAnsiTheme="majorHAnsi" w:cstheme="minorHAnsi"/>
          <w:b/>
          <w:bCs/>
          <w:szCs w:val="20"/>
        </w:rPr>
        <w:t>collection.</w:t>
      </w:r>
    </w:p>
    <w:p w:rsidR="00B55E9F" w:rsidP="00B933B0" w14:paraId="2042B936" w14:textId="77777777">
      <w:pPr>
        <w:spacing w:after="0" w:line="240" w:lineRule="auto"/>
        <w:rPr>
          <w:rFonts w:asciiTheme="majorHAnsi" w:hAnsiTheme="majorHAnsi"/>
          <w:sz w:val="24"/>
        </w:rPr>
      </w:pPr>
    </w:p>
    <w:p w:rsidR="00DA2B37" w:rsidP="00486235" w14:paraId="3AC80AE2" w14:textId="77777777">
      <w:pPr>
        <w:spacing w:after="0" w:line="240" w:lineRule="auto"/>
        <w:rPr>
          <w:rFonts w:asciiTheme="majorHAnsi" w:hAnsiTheme="majorHAnsi"/>
          <w:sz w:val="24"/>
        </w:rPr>
      </w:pPr>
    </w:p>
    <w:p w:rsidR="00DA2B37" w:rsidRPr="00F25EAE" w:rsidP="00486235" w14:paraId="275657C5" w14:textId="77777777">
      <w:pPr>
        <w:spacing w:after="0" w:line="240" w:lineRule="auto"/>
        <w:rPr>
          <w:rFonts w:asciiTheme="majorHAnsi" w:hAnsiTheme="majorHAnsi"/>
          <w:sz w:val="24"/>
          <w:szCs w:val="24"/>
        </w:rPr>
      </w:pPr>
      <w:r w:rsidRPr="00F25EAE">
        <w:rPr>
          <w:rFonts w:asciiTheme="majorHAnsi" w:hAnsiTheme="majorHAnsi"/>
          <w:sz w:val="24"/>
          <w:szCs w:val="24"/>
        </w:rPr>
        <w:t xml:space="preserve">16. </w:t>
      </w:r>
      <w:r w:rsidRPr="00F25EAE">
        <w:rPr>
          <w:rFonts w:asciiTheme="majorHAnsi" w:hAnsiTheme="majorHAnsi"/>
          <w:sz w:val="24"/>
          <w:szCs w:val="24"/>
        </w:rPr>
        <w:tab/>
      </w:r>
      <w:r w:rsidRPr="00F25EAE">
        <w:rPr>
          <w:rFonts w:asciiTheme="majorHAnsi" w:hAnsiTheme="majorHAnsi"/>
          <w:sz w:val="24"/>
          <w:szCs w:val="24"/>
          <w:u w:val="single"/>
        </w:rPr>
        <w:t>Publication of Results</w:t>
      </w:r>
      <w:r w:rsidRPr="00F25EAE">
        <w:rPr>
          <w:rFonts w:asciiTheme="majorHAnsi" w:hAnsiTheme="majorHAnsi"/>
          <w:sz w:val="24"/>
          <w:szCs w:val="24"/>
        </w:rPr>
        <w:t xml:space="preserve"> </w:t>
      </w:r>
      <w:r w:rsidRPr="00F25EAE" w:rsidR="0085688C">
        <w:rPr>
          <w:rFonts w:asciiTheme="majorHAnsi" w:hAnsiTheme="majorHAnsi"/>
          <w:sz w:val="24"/>
          <w:szCs w:val="24"/>
        </w:rPr>
        <w:t>(1 sentence/ 1 paragraph)</w:t>
      </w:r>
    </w:p>
    <w:p w:rsidR="00F25EAE" w:rsidRPr="00F25EAE" w:rsidP="00486235" w14:paraId="3671E7F9" w14:textId="77777777">
      <w:pPr>
        <w:spacing w:after="0" w:line="240" w:lineRule="auto"/>
        <w:rPr>
          <w:rFonts w:asciiTheme="majorHAnsi" w:hAnsiTheme="majorHAnsi"/>
          <w:i/>
          <w:sz w:val="24"/>
          <w:szCs w:val="24"/>
        </w:rPr>
      </w:pPr>
    </w:p>
    <w:p w:rsidR="00DA2B37" w:rsidRPr="00B438DD" w:rsidP="00486235" w14:paraId="4ADD1944" w14:textId="77777777">
      <w:pPr>
        <w:spacing w:after="0" w:line="240" w:lineRule="auto"/>
        <w:rPr>
          <w:rFonts w:asciiTheme="majorHAnsi" w:hAnsiTheme="majorHAnsi"/>
          <w:b/>
          <w:bCs/>
        </w:rPr>
      </w:pPr>
      <w:r w:rsidRPr="00B438DD">
        <w:rPr>
          <w:rFonts w:asciiTheme="majorHAnsi" w:hAnsiTheme="majorHAnsi" w:cstheme="minorHAnsi"/>
          <w:b/>
          <w:bCs/>
        </w:rPr>
        <w:t xml:space="preserve">The results of this information collection will not be published. </w:t>
      </w:r>
    </w:p>
    <w:p w:rsidR="005C3A95" w:rsidRPr="00F25EAE" w:rsidP="00486235" w14:paraId="1F1F2F6E" w14:textId="77777777">
      <w:pPr>
        <w:spacing w:after="0" w:line="240" w:lineRule="auto"/>
        <w:rPr>
          <w:rFonts w:asciiTheme="majorHAnsi" w:hAnsiTheme="majorHAnsi"/>
          <w:sz w:val="24"/>
          <w:szCs w:val="24"/>
        </w:rPr>
      </w:pPr>
    </w:p>
    <w:p w:rsidR="005C3A95" w:rsidRPr="00F25EAE" w:rsidP="00486235" w14:paraId="0A6B4DC1" w14:textId="77777777">
      <w:pPr>
        <w:spacing w:after="0" w:line="240" w:lineRule="auto"/>
        <w:rPr>
          <w:rFonts w:asciiTheme="majorHAnsi" w:hAnsiTheme="majorHAnsi"/>
          <w:sz w:val="24"/>
          <w:szCs w:val="24"/>
        </w:rPr>
      </w:pPr>
      <w:r w:rsidRPr="00F25EAE">
        <w:rPr>
          <w:rFonts w:asciiTheme="majorHAnsi" w:hAnsiTheme="majorHAnsi"/>
          <w:sz w:val="24"/>
          <w:szCs w:val="24"/>
        </w:rPr>
        <w:t xml:space="preserve">17. </w:t>
      </w:r>
      <w:r w:rsidRPr="00F25EAE" w:rsidR="00C62D17">
        <w:rPr>
          <w:rFonts w:asciiTheme="majorHAnsi" w:hAnsiTheme="majorHAnsi"/>
          <w:sz w:val="24"/>
          <w:szCs w:val="24"/>
        </w:rPr>
        <w:tab/>
      </w:r>
      <w:r w:rsidRPr="00F25EAE" w:rsidR="00C62D17">
        <w:rPr>
          <w:rFonts w:asciiTheme="majorHAnsi" w:hAnsiTheme="majorHAnsi"/>
          <w:sz w:val="24"/>
          <w:szCs w:val="24"/>
          <w:u w:val="single"/>
        </w:rPr>
        <w:t>Non-Display of OMB Expiration Date</w:t>
      </w:r>
      <w:r w:rsidRPr="00F25EAE" w:rsidR="0085688C">
        <w:rPr>
          <w:rFonts w:asciiTheme="majorHAnsi" w:hAnsiTheme="majorHAnsi"/>
          <w:sz w:val="24"/>
          <w:szCs w:val="24"/>
          <w:u w:val="single"/>
        </w:rPr>
        <w:t xml:space="preserve"> </w:t>
      </w:r>
      <w:r w:rsidRPr="00F25EAE" w:rsidR="0085688C">
        <w:rPr>
          <w:rFonts w:asciiTheme="majorHAnsi" w:hAnsiTheme="majorHAnsi"/>
          <w:sz w:val="24"/>
          <w:szCs w:val="24"/>
        </w:rPr>
        <w:t xml:space="preserve">(1 sentence/ 1 </w:t>
      </w:r>
      <w:r w:rsidRPr="00F25EAE" w:rsidR="00E65D41">
        <w:rPr>
          <w:rFonts w:asciiTheme="majorHAnsi" w:hAnsiTheme="majorHAnsi"/>
          <w:sz w:val="24"/>
          <w:szCs w:val="24"/>
        </w:rPr>
        <w:t>paragraph</w:t>
      </w:r>
      <w:r w:rsidRPr="00F25EAE" w:rsidR="0085688C">
        <w:rPr>
          <w:rFonts w:asciiTheme="majorHAnsi" w:hAnsiTheme="majorHAnsi"/>
          <w:sz w:val="24"/>
          <w:szCs w:val="24"/>
        </w:rPr>
        <w:t>)</w:t>
      </w:r>
    </w:p>
    <w:p w:rsidR="002D3F32" w:rsidRPr="00F25EAE" w:rsidP="00486235" w14:paraId="5192A0D5" w14:textId="77777777">
      <w:pPr>
        <w:spacing w:after="0" w:line="240" w:lineRule="auto"/>
        <w:rPr>
          <w:rFonts w:asciiTheme="majorHAnsi" w:hAnsiTheme="majorHAnsi"/>
          <w:i/>
          <w:sz w:val="24"/>
          <w:szCs w:val="24"/>
        </w:rPr>
      </w:pPr>
    </w:p>
    <w:p w:rsidR="00C62D17" w:rsidRPr="00B438DD" w:rsidP="00486235" w14:paraId="0130DC4E" w14:textId="77777777">
      <w:pPr>
        <w:spacing w:after="0" w:line="240" w:lineRule="auto"/>
        <w:rPr>
          <w:rFonts w:asciiTheme="majorHAnsi" w:hAnsiTheme="majorHAnsi"/>
          <w:b/>
          <w:bCs/>
        </w:rPr>
      </w:pPr>
      <w:r w:rsidRPr="00B438DD">
        <w:rPr>
          <w:rFonts w:asciiTheme="majorHAnsi" w:hAnsiTheme="majorHAnsi" w:cstheme="minorHAnsi"/>
          <w:b/>
          <w:bCs/>
        </w:rPr>
        <w:t>We are not seeking approval to omit the display of the expiration date of the OMB approval on the collection instrument.</w:t>
      </w:r>
      <w:r w:rsidRPr="00B438DD">
        <w:rPr>
          <w:rFonts w:asciiTheme="majorHAnsi" w:hAnsiTheme="majorHAnsi"/>
          <w:b/>
          <w:bCs/>
        </w:rPr>
        <w:t xml:space="preserve"> </w:t>
      </w:r>
    </w:p>
    <w:p w:rsidR="00C62D17" w:rsidRPr="00F25EAE" w:rsidP="00486235" w14:paraId="4A805668" w14:textId="77777777">
      <w:pPr>
        <w:spacing w:after="0" w:line="240" w:lineRule="auto"/>
        <w:rPr>
          <w:rFonts w:asciiTheme="majorHAnsi" w:hAnsiTheme="majorHAnsi"/>
          <w:sz w:val="24"/>
          <w:szCs w:val="24"/>
        </w:rPr>
      </w:pPr>
    </w:p>
    <w:p w:rsidR="00C62D17" w:rsidRPr="00F25EAE" w:rsidP="00486235" w14:paraId="387FA4DB" w14:textId="77777777">
      <w:pPr>
        <w:spacing w:after="0" w:line="240" w:lineRule="auto"/>
        <w:rPr>
          <w:rFonts w:asciiTheme="majorHAnsi" w:hAnsiTheme="majorHAnsi"/>
          <w:sz w:val="24"/>
          <w:szCs w:val="24"/>
        </w:rPr>
      </w:pPr>
      <w:r w:rsidRPr="00F25EAE">
        <w:rPr>
          <w:rFonts w:asciiTheme="majorHAnsi" w:hAnsiTheme="majorHAnsi"/>
          <w:sz w:val="24"/>
          <w:szCs w:val="24"/>
        </w:rPr>
        <w:t xml:space="preserve">18. </w:t>
      </w:r>
      <w:r w:rsidRPr="00F25EAE">
        <w:rPr>
          <w:rFonts w:asciiTheme="majorHAnsi" w:hAnsiTheme="majorHAnsi"/>
          <w:sz w:val="24"/>
          <w:szCs w:val="24"/>
        </w:rPr>
        <w:tab/>
      </w:r>
      <w:r w:rsidRPr="00F25EAE">
        <w:rPr>
          <w:rFonts w:asciiTheme="majorHAnsi" w:hAnsiTheme="majorHAnsi"/>
          <w:sz w:val="24"/>
          <w:szCs w:val="24"/>
          <w:u w:val="single"/>
        </w:rPr>
        <w:t>Exceptions to “Certification for Paperwork Reduction Submissions”</w:t>
      </w:r>
      <w:r w:rsidRPr="00F25EAE" w:rsidR="0085688C">
        <w:rPr>
          <w:rFonts w:asciiTheme="majorHAnsi" w:hAnsiTheme="majorHAnsi"/>
          <w:sz w:val="24"/>
          <w:szCs w:val="24"/>
          <w:u w:val="single"/>
        </w:rPr>
        <w:t xml:space="preserve"> </w:t>
      </w:r>
      <w:r w:rsidRPr="00F25EAE" w:rsidR="0085688C">
        <w:rPr>
          <w:rFonts w:asciiTheme="majorHAnsi" w:hAnsiTheme="majorHAnsi"/>
          <w:sz w:val="24"/>
          <w:szCs w:val="24"/>
        </w:rPr>
        <w:t>(1 sentence)</w:t>
      </w:r>
    </w:p>
    <w:p w:rsidR="00F25EAE" w:rsidRPr="00F25EAE" w:rsidP="00B55E9F" w14:paraId="13E43908" w14:textId="77777777">
      <w:pPr>
        <w:spacing w:after="0" w:line="240" w:lineRule="auto"/>
        <w:rPr>
          <w:rFonts w:asciiTheme="majorHAnsi" w:hAnsiTheme="majorHAnsi"/>
          <w:i/>
          <w:sz w:val="24"/>
          <w:szCs w:val="24"/>
        </w:rPr>
      </w:pPr>
    </w:p>
    <w:p w:rsidR="00A50A0F" w:rsidRPr="00B438DD" w:rsidP="00B55E9F" w14:paraId="356CA8B8" w14:textId="77777777">
      <w:pPr>
        <w:spacing w:after="0" w:line="240" w:lineRule="auto"/>
        <w:rPr>
          <w:rFonts w:asciiTheme="majorHAnsi" w:hAnsiTheme="majorHAnsi"/>
          <w:b/>
          <w:bCs/>
          <w:i/>
        </w:rPr>
      </w:pPr>
      <w:r w:rsidRPr="00B438DD">
        <w:rPr>
          <w:rFonts w:asciiTheme="majorHAnsi" w:hAnsiTheme="majorHAnsi" w:cstheme="minorHAnsi"/>
          <w:b/>
          <w:bCs/>
        </w:rPr>
        <w:t>We are not requesting an</w:t>
      </w:r>
      <w:r w:rsidRPr="00B438DD" w:rsidR="00420AE9">
        <w:rPr>
          <w:rFonts w:asciiTheme="majorHAnsi" w:hAnsiTheme="majorHAnsi" w:cstheme="minorHAnsi"/>
          <w:b/>
          <w:bCs/>
        </w:rPr>
        <w:t>y</w:t>
      </w:r>
      <w:r w:rsidRPr="00B438DD">
        <w:rPr>
          <w:rFonts w:asciiTheme="majorHAnsi" w:hAnsiTheme="majorHAnsi" w:cstheme="minorHAnsi"/>
          <w:b/>
          <w:bCs/>
        </w:rPr>
        <w:t xml:space="preserve"> exemption</w:t>
      </w:r>
      <w:r w:rsidRPr="00B438DD" w:rsidR="00420AE9">
        <w:rPr>
          <w:rFonts w:asciiTheme="majorHAnsi" w:hAnsiTheme="majorHAnsi" w:cstheme="minorHAnsi"/>
          <w:b/>
          <w:bCs/>
        </w:rPr>
        <w:t>s</w:t>
      </w:r>
      <w:r w:rsidRPr="00B438DD">
        <w:rPr>
          <w:rFonts w:asciiTheme="majorHAnsi" w:hAnsiTheme="majorHAnsi" w:cstheme="minorHAnsi"/>
          <w:b/>
          <w:bCs/>
        </w:rPr>
        <w:t xml:space="preserve"> to the provisions </w:t>
      </w:r>
      <w:r w:rsidRPr="00B438DD" w:rsidR="00420AE9">
        <w:rPr>
          <w:rFonts w:asciiTheme="majorHAnsi" w:hAnsiTheme="majorHAnsi" w:cstheme="minorHAnsi"/>
          <w:b/>
          <w:bCs/>
        </w:rPr>
        <w:t>stated in 5 CFR 1320.9.</w:t>
      </w:r>
      <w:r w:rsidRPr="00B438DD" w:rsidR="00420AE9">
        <w:rPr>
          <w:rFonts w:asciiTheme="majorHAnsi" w:hAnsiTheme="majorHAnsi"/>
          <w:b/>
          <w:bCs/>
        </w:rPr>
        <w:t xml:space="preserve"> </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4F7158"/>
    <w:multiLevelType w:val="hybridMultilevel"/>
    <w:tmpl w:val="193EDF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B94C48"/>
    <w:multiLevelType w:val="hybridMultilevel"/>
    <w:tmpl w:val="7456958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E297B5B"/>
    <w:multiLevelType w:val="hybridMultilevel"/>
    <w:tmpl w:val="0D34C3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6672224"/>
    <w:multiLevelType w:val="hybridMultilevel"/>
    <w:tmpl w:val="CF3854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7635B65"/>
    <w:multiLevelType w:val="hybridMultilevel"/>
    <w:tmpl w:val="D2B29C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B682C2E"/>
    <w:multiLevelType w:val="hybridMultilevel"/>
    <w:tmpl w:val="FC9EC5A8"/>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i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5B67498"/>
    <w:multiLevelType w:val="hybridMultilevel"/>
    <w:tmpl w:val="02E6843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26432073"/>
    <w:multiLevelType w:val="hybridMultilevel"/>
    <w:tmpl w:val="42D2F30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E04057D"/>
    <w:multiLevelType w:val="hybridMultilevel"/>
    <w:tmpl w:val="42D2F30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F2B352F"/>
    <w:multiLevelType w:val="hybridMultilevel"/>
    <w:tmpl w:val="02E6843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32617BAB"/>
    <w:multiLevelType w:val="hybridMultilevel"/>
    <w:tmpl w:val="B4187010"/>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1">
    <w:nsid w:val="3E237E58"/>
    <w:multiLevelType w:val="hybridMultilevel"/>
    <w:tmpl w:val="7BBA1B46"/>
    <w:lvl w:ilvl="0">
      <w:start w:val="1"/>
      <w:numFmt w:val="bullet"/>
      <w:lvlText w:val=""/>
      <w:lvlJc w:val="left"/>
      <w:pPr>
        <w:tabs>
          <w:tab w:val="num" w:pos="1200"/>
        </w:tabs>
        <w:ind w:left="1200" w:hanging="360"/>
      </w:pPr>
      <w:rPr>
        <w:rFonts w:ascii="Wingdings" w:hAnsi="Wingdings" w:hint="default"/>
      </w:rPr>
    </w:lvl>
    <w:lvl w:ilvl="1" w:tentative="1">
      <w:start w:val="1"/>
      <w:numFmt w:val="bullet"/>
      <w:lvlText w:val="o"/>
      <w:lvlJc w:val="left"/>
      <w:pPr>
        <w:tabs>
          <w:tab w:val="num" w:pos="1920"/>
        </w:tabs>
        <w:ind w:left="1920" w:hanging="360"/>
      </w:pPr>
      <w:rPr>
        <w:rFonts w:ascii="Courier New" w:hAnsi="Courier New" w:cs="Courier New" w:hint="default"/>
      </w:rPr>
    </w:lvl>
    <w:lvl w:ilvl="2" w:tentative="1">
      <w:start w:val="1"/>
      <w:numFmt w:val="bullet"/>
      <w:lvlText w:val=""/>
      <w:lvlJc w:val="left"/>
      <w:pPr>
        <w:tabs>
          <w:tab w:val="num" w:pos="2640"/>
        </w:tabs>
        <w:ind w:left="2640" w:hanging="360"/>
      </w:pPr>
      <w:rPr>
        <w:rFonts w:ascii="Wingdings" w:hAnsi="Wingdings" w:hint="default"/>
      </w:rPr>
    </w:lvl>
    <w:lvl w:ilvl="3" w:tentative="1">
      <w:start w:val="1"/>
      <w:numFmt w:val="bullet"/>
      <w:lvlText w:val=""/>
      <w:lvlJc w:val="left"/>
      <w:pPr>
        <w:tabs>
          <w:tab w:val="num" w:pos="3360"/>
        </w:tabs>
        <w:ind w:left="3360" w:hanging="360"/>
      </w:pPr>
      <w:rPr>
        <w:rFonts w:ascii="Symbol" w:hAnsi="Symbol" w:hint="default"/>
      </w:rPr>
    </w:lvl>
    <w:lvl w:ilvl="4" w:tentative="1">
      <w:start w:val="1"/>
      <w:numFmt w:val="bullet"/>
      <w:lvlText w:val="o"/>
      <w:lvlJc w:val="left"/>
      <w:pPr>
        <w:tabs>
          <w:tab w:val="num" w:pos="4080"/>
        </w:tabs>
        <w:ind w:left="4080" w:hanging="360"/>
      </w:pPr>
      <w:rPr>
        <w:rFonts w:ascii="Courier New" w:hAnsi="Courier New" w:cs="Courier New" w:hint="default"/>
      </w:rPr>
    </w:lvl>
    <w:lvl w:ilvl="5" w:tentative="1">
      <w:start w:val="1"/>
      <w:numFmt w:val="bullet"/>
      <w:lvlText w:val=""/>
      <w:lvlJc w:val="left"/>
      <w:pPr>
        <w:tabs>
          <w:tab w:val="num" w:pos="4800"/>
        </w:tabs>
        <w:ind w:left="4800" w:hanging="360"/>
      </w:pPr>
      <w:rPr>
        <w:rFonts w:ascii="Wingdings" w:hAnsi="Wingdings" w:hint="default"/>
      </w:rPr>
    </w:lvl>
    <w:lvl w:ilvl="6" w:tentative="1">
      <w:start w:val="1"/>
      <w:numFmt w:val="bullet"/>
      <w:lvlText w:val=""/>
      <w:lvlJc w:val="left"/>
      <w:pPr>
        <w:tabs>
          <w:tab w:val="num" w:pos="5520"/>
        </w:tabs>
        <w:ind w:left="5520" w:hanging="360"/>
      </w:pPr>
      <w:rPr>
        <w:rFonts w:ascii="Symbol" w:hAnsi="Symbol" w:hint="default"/>
      </w:rPr>
    </w:lvl>
    <w:lvl w:ilvl="7" w:tentative="1">
      <w:start w:val="1"/>
      <w:numFmt w:val="bullet"/>
      <w:lvlText w:val="o"/>
      <w:lvlJc w:val="left"/>
      <w:pPr>
        <w:tabs>
          <w:tab w:val="num" w:pos="6240"/>
        </w:tabs>
        <w:ind w:left="6240" w:hanging="360"/>
      </w:pPr>
      <w:rPr>
        <w:rFonts w:ascii="Courier New" w:hAnsi="Courier New" w:cs="Courier New" w:hint="default"/>
      </w:rPr>
    </w:lvl>
    <w:lvl w:ilvl="8" w:tentative="1">
      <w:start w:val="1"/>
      <w:numFmt w:val="bullet"/>
      <w:lvlText w:val=""/>
      <w:lvlJc w:val="left"/>
      <w:pPr>
        <w:tabs>
          <w:tab w:val="num" w:pos="6960"/>
        </w:tabs>
        <w:ind w:left="6960" w:hanging="360"/>
      </w:pPr>
      <w:rPr>
        <w:rFonts w:ascii="Wingdings" w:hAnsi="Wingdings" w:hint="default"/>
      </w:rPr>
    </w:lvl>
  </w:abstractNum>
  <w:abstractNum w:abstractNumId="12">
    <w:nsid w:val="48C03DBF"/>
    <w:multiLevelType w:val="hybridMultilevel"/>
    <w:tmpl w:val="34F284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D3F4104"/>
    <w:multiLevelType w:val="hybridMultilevel"/>
    <w:tmpl w:val="02E6843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4E0146D2"/>
    <w:multiLevelType w:val="hybridMultilevel"/>
    <w:tmpl w:val="A5AAF3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14A4843"/>
    <w:multiLevelType w:val="hybridMultilevel"/>
    <w:tmpl w:val="1BBA11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2D030AB"/>
    <w:multiLevelType w:val="hybridMultilevel"/>
    <w:tmpl w:val="84A6480E"/>
    <w:lvl w:ilvl="0">
      <w:start w:val="1"/>
      <w:numFmt w:val="low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41E3FA9"/>
    <w:multiLevelType w:val="hybridMultilevel"/>
    <w:tmpl w:val="746CDD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4D10C0A"/>
    <w:multiLevelType w:val="hybridMultilevel"/>
    <w:tmpl w:val="6D609C64"/>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9">
    <w:nsid w:val="57826981"/>
    <w:multiLevelType w:val="hybridMultilevel"/>
    <w:tmpl w:val="A0100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79A6816"/>
    <w:multiLevelType w:val="hybridMultilevel"/>
    <w:tmpl w:val="B00C5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A523C83"/>
    <w:multiLevelType w:val="hybridMultilevel"/>
    <w:tmpl w:val="B4A489C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CF57507"/>
    <w:multiLevelType w:val="hybridMultilevel"/>
    <w:tmpl w:val="D2D83F8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9405E4A"/>
    <w:multiLevelType w:val="hybridMultilevel"/>
    <w:tmpl w:val="081C79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D9224CF"/>
    <w:multiLevelType w:val="hybridMultilevel"/>
    <w:tmpl w:val="42D2F30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2232075">
    <w:abstractNumId w:val="15"/>
  </w:num>
  <w:num w:numId="2" w16cid:durableId="1482695173">
    <w:abstractNumId w:val="0"/>
  </w:num>
  <w:num w:numId="3" w16cid:durableId="316612182">
    <w:abstractNumId w:val="12"/>
  </w:num>
  <w:num w:numId="4" w16cid:durableId="1955089295">
    <w:abstractNumId w:val="10"/>
  </w:num>
  <w:num w:numId="5" w16cid:durableId="872226322">
    <w:abstractNumId w:val="19"/>
  </w:num>
  <w:num w:numId="6" w16cid:durableId="566115916">
    <w:abstractNumId w:val="1"/>
  </w:num>
  <w:num w:numId="7" w16cid:durableId="478309871">
    <w:abstractNumId w:val="20"/>
  </w:num>
  <w:num w:numId="8" w16cid:durableId="2105303523">
    <w:abstractNumId w:val="17"/>
  </w:num>
  <w:num w:numId="9" w16cid:durableId="1635792953">
    <w:abstractNumId w:val="21"/>
  </w:num>
  <w:num w:numId="10" w16cid:durableId="373308623">
    <w:abstractNumId w:val="3"/>
  </w:num>
  <w:num w:numId="11" w16cid:durableId="21369453">
    <w:abstractNumId w:val="16"/>
  </w:num>
  <w:num w:numId="12" w16cid:durableId="1498229727">
    <w:abstractNumId w:val="18"/>
  </w:num>
  <w:num w:numId="13" w16cid:durableId="665396776">
    <w:abstractNumId w:val="23"/>
  </w:num>
  <w:num w:numId="14" w16cid:durableId="932128350">
    <w:abstractNumId w:val="24"/>
  </w:num>
  <w:num w:numId="15" w16cid:durableId="131096987">
    <w:abstractNumId w:val="9"/>
  </w:num>
  <w:num w:numId="16" w16cid:durableId="1791894794">
    <w:abstractNumId w:val="8"/>
  </w:num>
  <w:num w:numId="17" w16cid:durableId="204560230">
    <w:abstractNumId w:val="13"/>
  </w:num>
  <w:num w:numId="18" w16cid:durableId="2037191835">
    <w:abstractNumId w:val="7"/>
  </w:num>
  <w:num w:numId="19" w16cid:durableId="700475658">
    <w:abstractNumId w:val="6"/>
  </w:num>
  <w:num w:numId="20" w16cid:durableId="805969465">
    <w:abstractNumId w:val="5"/>
  </w:num>
  <w:num w:numId="21" w16cid:durableId="472255321">
    <w:abstractNumId w:val="14"/>
  </w:num>
  <w:num w:numId="22" w16cid:durableId="1141387440">
    <w:abstractNumId w:val="2"/>
  </w:num>
  <w:num w:numId="23" w16cid:durableId="817233956">
    <w:abstractNumId w:val="4"/>
  </w:num>
  <w:num w:numId="24" w16cid:durableId="639655722">
    <w:abstractNumId w:val="22"/>
  </w:num>
  <w:num w:numId="25" w16cid:durableId="6761519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04"/>
    <w:rsid w:val="000009E6"/>
    <w:rsid w:val="00022147"/>
    <w:rsid w:val="000323C8"/>
    <w:rsid w:val="000330A7"/>
    <w:rsid w:val="00045BDA"/>
    <w:rsid w:val="00047FFB"/>
    <w:rsid w:val="000516E1"/>
    <w:rsid w:val="0007412D"/>
    <w:rsid w:val="000917C2"/>
    <w:rsid w:val="000B0E70"/>
    <w:rsid w:val="000B68D2"/>
    <w:rsid w:val="000D33FF"/>
    <w:rsid w:val="000D3C2A"/>
    <w:rsid w:val="000D6BBB"/>
    <w:rsid w:val="000E5CA7"/>
    <w:rsid w:val="001043D6"/>
    <w:rsid w:val="00105F45"/>
    <w:rsid w:val="00110EC5"/>
    <w:rsid w:val="0011173E"/>
    <w:rsid w:val="0012413A"/>
    <w:rsid w:val="001248AB"/>
    <w:rsid w:val="00127B46"/>
    <w:rsid w:val="00146E23"/>
    <w:rsid w:val="00161547"/>
    <w:rsid w:val="001700DA"/>
    <w:rsid w:val="00175E7D"/>
    <w:rsid w:val="00186CFC"/>
    <w:rsid w:val="00191545"/>
    <w:rsid w:val="0019309D"/>
    <w:rsid w:val="00195DA6"/>
    <w:rsid w:val="0019748E"/>
    <w:rsid w:val="001C0159"/>
    <w:rsid w:val="001D0288"/>
    <w:rsid w:val="001D2226"/>
    <w:rsid w:val="001D7354"/>
    <w:rsid w:val="001E064D"/>
    <w:rsid w:val="001F526C"/>
    <w:rsid w:val="00200261"/>
    <w:rsid w:val="0020307C"/>
    <w:rsid w:val="00203BC2"/>
    <w:rsid w:val="00211832"/>
    <w:rsid w:val="00215D82"/>
    <w:rsid w:val="00222D1B"/>
    <w:rsid w:val="00235D71"/>
    <w:rsid w:val="0024335E"/>
    <w:rsid w:val="00253A84"/>
    <w:rsid w:val="00254DCF"/>
    <w:rsid w:val="002567F9"/>
    <w:rsid w:val="0027743E"/>
    <w:rsid w:val="002847AE"/>
    <w:rsid w:val="00292C1F"/>
    <w:rsid w:val="00294BAA"/>
    <w:rsid w:val="00294E92"/>
    <w:rsid w:val="002A3F73"/>
    <w:rsid w:val="002A45C1"/>
    <w:rsid w:val="002B3A68"/>
    <w:rsid w:val="002C0B01"/>
    <w:rsid w:val="002D3F32"/>
    <w:rsid w:val="002D5D9A"/>
    <w:rsid w:val="002D7713"/>
    <w:rsid w:val="002F458E"/>
    <w:rsid w:val="003132E7"/>
    <w:rsid w:val="0032033F"/>
    <w:rsid w:val="00323200"/>
    <w:rsid w:val="00331D7E"/>
    <w:rsid w:val="00337EF1"/>
    <w:rsid w:val="00340D9B"/>
    <w:rsid w:val="0035255B"/>
    <w:rsid w:val="00375339"/>
    <w:rsid w:val="0038415F"/>
    <w:rsid w:val="00387D65"/>
    <w:rsid w:val="00394A8A"/>
    <w:rsid w:val="00396506"/>
    <w:rsid w:val="003A77B0"/>
    <w:rsid w:val="003C0540"/>
    <w:rsid w:val="003C5C78"/>
    <w:rsid w:val="003C7103"/>
    <w:rsid w:val="003E2F22"/>
    <w:rsid w:val="00420AE9"/>
    <w:rsid w:val="0042414E"/>
    <w:rsid w:val="00430522"/>
    <w:rsid w:val="004572D8"/>
    <w:rsid w:val="00467EEC"/>
    <w:rsid w:val="00473EEC"/>
    <w:rsid w:val="004742A8"/>
    <w:rsid w:val="0047453F"/>
    <w:rsid w:val="00480AFF"/>
    <w:rsid w:val="00486235"/>
    <w:rsid w:val="0049034A"/>
    <w:rsid w:val="00490797"/>
    <w:rsid w:val="00491DA9"/>
    <w:rsid w:val="004B1092"/>
    <w:rsid w:val="004B5887"/>
    <w:rsid w:val="004C1F47"/>
    <w:rsid w:val="004C2AC5"/>
    <w:rsid w:val="004C74D6"/>
    <w:rsid w:val="004F36F1"/>
    <w:rsid w:val="004F4F5D"/>
    <w:rsid w:val="00502FF3"/>
    <w:rsid w:val="00510F0C"/>
    <w:rsid w:val="00516CA8"/>
    <w:rsid w:val="00520B36"/>
    <w:rsid w:val="00555F94"/>
    <w:rsid w:val="00571698"/>
    <w:rsid w:val="00576EDB"/>
    <w:rsid w:val="005940AA"/>
    <w:rsid w:val="00594B6B"/>
    <w:rsid w:val="00596BBA"/>
    <w:rsid w:val="005C3A95"/>
    <w:rsid w:val="005C7428"/>
    <w:rsid w:val="005C7F83"/>
    <w:rsid w:val="005D5C81"/>
    <w:rsid w:val="005F7DDB"/>
    <w:rsid w:val="00607379"/>
    <w:rsid w:val="00642741"/>
    <w:rsid w:val="0065255F"/>
    <w:rsid w:val="0065530D"/>
    <w:rsid w:val="00690DC3"/>
    <w:rsid w:val="006933E8"/>
    <w:rsid w:val="006A13FA"/>
    <w:rsid w:val="006A7A18"/>
    <w:rsid w:val="006D5A35"/>
    <w:rsid w:val="006E563D"/>
    <w:rsid w:val="006F2DF8"/>
    <w:rsid w:val="0071349E"/>
    <w:rsid w:val="00722FDB"/>
    <w:rsid w:val="00725DAD"/>
    <w:rsid w:val="007503E9"/>
    <w:rsid w:val="0075321D"/>
    <w:rsid w:val="0077261C"/>
    <w:rsid w:val="007A4495"/>
    <w:rsid w:val="007A559A"/>
    <w:rsid w:val="007C7DCF"/>
    <w:rsid w:val="007E2456"/>
    <w:rsid w:val="007F1466"/>
    <w:rsid w:val="008141E5"/>
    <w:rsid w:val="00837288"/>
    <w:rsid w:val="00843156"/>
    <w:rsid w:val="0085688C"/>
    <w:rsid w:val="008635C4"/>
    <w:rsid w:val="008758FE"/>
    <w:rsid w:val="008873F4"/>
    <w:rsid w:val="008879E4"/>
    <w:rsid w:val="008A06EF"/>
    <w:rsid w:val="008A6832"/>
    <w:rsid w:val="008C0635"/>
    <w:rsid w:val="008C0CD9"/>
    <w:rsid w:val="008D1294"/>
    <w:rsid w:val="008D4BB4"/>
    <w:rsid w:val="008E1B3F"/>
    <w:rsid w:val="008E3029"/>
    <w:rsid w:val="008E34BA"/>
    <w:rsid w:val="0090046D"/>
    <w:rsid w:val="00916981"/>
    <w:rsid w:val="0092488E"/>
    <w:rsid w:val="00943407"/>
    <w:rsid w:val="00952292"/>
    <w:rsid w:val="00971E0A"/>
    <w:rsid w:val="009821C2"/>
    <w:rsid w:val="009846AB"/>
    <w:rsid w:val="0098628F"/>
    <w:rsid w:val="009914DA"/>
    <w:rsid w:val="009927DA"/>
    <w:rsid w:val="00994F2B"/>
    <w:rsid w:val="00996894"/>
    <w:rsid w:val="009A0829"/>
    <w:rsid w:val="009A197A"/>
    <w:rsid w:val="009A6246"/>
    <w:rsid w:val="009A658E"/>
    <w:rsid w:val="009B19FE"/>
    <w:rsid w:val="009C1E3B"/>
    <w:rsid w:val="009D7792"/>
    <w:rsid w:val="009E46AE"/>
    <w:rsid w:val="009F0CB8"/>
    <w:rsid w:val="009F2544"/>
    <w:rsid w:val="00A06518"/>
    <w:rsid w:val="00A14001"/>
    <w:rsid w:val="00A14852"/>
    <w:rsid w:val="00A26D7A"/>
    <w:rsid w:val="00A475D2"/>
    <w:rsid w:val="00A50A0F"/>
    <w:rsid w:val="00A76F7E"/>
    <w:rsid w:val="00A77157"/>
    <w:rsid w:val="00A80423"/>
    <w:rsid w:val="00AA5CD7"/>
    <w:rsid w:val="00AE4301"/>
    <w:rsid w:val="00B037D2"/>
    <w:rsid w:val="00B108F2"/>
    <w:rsid w:val="00B212AC"/>
    <w:rsid w:val="00B31B7B"/>
    <w:rsid w:val="00B379EC"/>
    <w:rsid w:val="00B438DD"/>
    <w:rsid w:val="00B52F4E"/>
    <w:rsid w:val="00B55E9F"/>
    <w:rsid w:val="00B6549A"/>
    <w:rsid w:val="00B763B7"/>
    <w:rsid w:val="00B81D52"/>
    <w:rsid w:val="00B82D1D"/>
    <w:rsid w:val="00B933B0"/>
    <w:rsid w:val="00B96FF4"/>
    <w:rsid w:val="00BB5B97"/>
    <w:rsid w:val="00BC7675"/>
    <w:rsid w:val="00BC7E62"/>
    <w:rsid w:val="00BD2C42"/>
    <w:rsid w:val="00BD7755"/>
    <w:rsid w:val="00BE2BEA"/>
    <w:rsid w:val="00BE535D"/>
    <w:rsid w:val="00BF4A49"/>
    <w:rsid w:val="00BF66CB"/>
    <w:rsid w:val="00BF7573"/>
    <w:rsid w:val="00C00112"/>
    <w:rsid w:val="00C0408B"/>
    <w:rsid w:val="00C04D2E"/>
    <w:rsid w:val="00C249F2"/>
    <w:rsid w:val="00C26337"/>
    <w:rsid w:val="00C33684"/>
    <w:rsid w:val="00C37D2D"/>
    <w:rsid w:val="00C62D17"/>
    <w:rsid w:val="00C808F4"/>
    <w:rsid w:val="00C9213C"/>
    <w:rsid w:val="00CA15B1"/>
    <w:rsid w:val="00CB1143"/>
    <w:rsid w:val="00CC24D5"/>
    <w:rsid w:val="00CC2800"/>
    <w:rsid w:val="00CC2835"/>
    <w:rsid w:val="00CD42F0"/>
    <w:rsid w:val="00CD4A5B"/>
    <w:rsid w:val="00CD5003"/>
    <w:rsid w:val="00CE7539"/>
    <w:rsid w:val="00CF11C2"/>
    <w:rsid w:val="00D21AA6"/>
    <w:rsid w:val="00D26D0F"/>
    <w:rsid w:val="00D27443"/>
    <w:rsid w:val="00D462F7"/>
    <w:rsid w:val="00D6187C"/>
    <w:rsid w:val="00D734A2"/>
    <w:rsid w:val="00D95161"/>
    <w:rsid w:val="00D959A1"/>
    <w:rsid w:val="00DA2B37"/>
    <w:rsid w:val="00DC129A"/>
    <w:rsid w:val="00DF44C4"/>
    <w:rsid w:val="00E2489B"/>
    <w:rsid w:val="00E32B4D"/>
    <w:rsid w:val="00E364D1"/>
    <w:rsid w:val="00E52A0D"/>
    <w:rsid w:val="00E5409A"/>
    <w:rsid w:val="00E56DC8"/>
    <w:rsid w:val="00E6147A"/>
    <w:rsid w:val="00E65D41"/>
    <w:rsid w:val="00E77CA3"/>
    <w:rsid w:val="00E94208"/>
    <w:rsid w:val="00E95FFB"/>
    <w:rsid w:val="00EA6C04"/>
    <w:rsid w:val="00EB5342"/>
    <w:rsid w:val="00ED5906"/>
    <w:rsid w:val="00EE5689"/>
    <w:rsid w:val="00EE64DB"/>
    <w:rsid w:val="00EF1DCC"/>
    <w:rsid w:val="00EF3E31"/>
    <w:rsid w:val="00F25499"/>
    <w:rsid w:val="00F25EAE"/>
    <w:rsid w:val="00F46985"/>
    <w:rsid w:val="00F523A4"/>
    <w:rsid w:val="00F644AC"/>
    <w:rsid w:val="00F67E89"/>
    <w:rsid w:val="00F72F78"/>
    <w:rsid w:val="00F86C35"/>
    <w:rsid w:val="00F947C6"/>
    <w:rsid w:val="00F97482"/>
    <w:rsid w:val="00FB569C"/>
    <w:rsid w:val="00FC6FDE"/>
    <w:rsid w:val="00FE4C56"/>
    <w:rsid w:val="00FF764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AC00BD1"/>
  <w15:docId w15:val="{C3F9840F-2CC8-4CDC-92C4-783EF3F4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FDB"/>
  </w:style>
  <w:style w:type="paragraph" w:styleId="Heading2">
    <w:name w:val="heading 2"/>
    <w:basedOn w:val="Normal"/>
    <w:next w:val="Normal"/>
    <w:link w:val="Heading2Char"/>
    <w:uiPriority w:val="9"/>
    <w:unhideWhenUsed/>
    <w:qFormat/>
    <w:rsid w:val="00EA6C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6B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6C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6C0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A6C0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A6C04"/>
    <w:pPr>
      <w:ind w:left="720"/>
      <w:contextualSpacing/>
    </w:pPr>
  </w:style>
  <w:style w:type="character" w:customStyle="1" w:styleId="Heading3Char">
    <w:name w:val="Heading 3 Char"/>
    <w:basedOn w:val="DefaultParagraphFont"/>
    <w:link w:val="Heading3"/>
    <w:uiPriority w:val="9"/>
    <w:rsid w:val="00596BBA"/>
    <w:rPr>
      <w:rFonts w:asciiTheme="majorHAnsi" w:eastAsiaTheme="majorEastAsia" w:hAnsiTheme="majorHAnsi" w:cstheme="majorBidi"/>
      <w:b/>
      <w:bCs/>
      <w:color w:val="4F81BD" w:themeColor="accent1"/>
    </w:rPr>
  </w:style>
  <w:style w:type="paragraph" w:styleId="NormalWeb">
    <w:name w:val="Normal (Web)"/>
    <w:basedOn w:val="Normal"/>
    <w:unhideWhenUsed/>
    <w:rsid w:val="00F86C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309D"/>
    <w:rPr>
      <w:color w:val="0000FF" w:themeColor="hyperlink"/>
      <w:u w:val="single"/>
    </w:rPr>
  </w:style>
  <w:style w:type="paragraph" w:styleId="Header">
    <w:name w:val="header"/>
    <w:basedOn w:val="Normal"/>
    <w:link w:val="HeaderChar"/>
    <w:uiPriority w:val="99"/>
    <w:unhideWhenUsed/>
    <w:rsid w:val="00FB5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69C"/>
  </w:style>
  <w:style w:type="paragraph" w:styleId="Footer">
    <w:name w:val="footer"/>
    <w:basedOn w:val="Normal"/>
    <w:link w:val="FooterChar"/>
    <w:uiPriority w:val="99"/>
    <w:unhideWhenUsed/>
    <w:rsid w:val="00FB5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69C"/>
  </w:style>
  <w:style w:type="paragraph" w:styleId="BalloonText">
    <w:name w:val="Balloon Text"/>
    <w:basedOn w:val="Normal"/>
    <w:link w:val="BalloonTextChar"/>
    <w:uiPriority w:val="99"/>
    <w:semiHidden/>
    <w:unhideWhenUsed/>
    <w:rsid w:val="00FB5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69C"/>
    <w:rPr>
      <w:rFonts w:ascii="Tahoma" w:hAnsi="Tahoma" w:cs="Tahoma"/>
      <w:sz w:val="16"/>
      <w:szCs w:val="16"/>
    </w:rPr>
  </w:style>
  <w:style w:type="character" w:styleId="FollowedHyperlink">
    <w:name w:val="FollowedHyperlink"/>
    <w:basedOn w:val="DefaultParagraphFont"/>
    <w:uiPriority w:val="99"/>
    <w:semiHidden/>
    <w:unhideWhenUsed/>
    <w:rsid w:val="008A06EF"/>
    <w:rPr>
      <w:color w:val="800080" w:themeColor="followedHyperlink"/>
      <w:u w:val="single"/>
    </w:rPr>
  </w:style>
  <w:style w:type="table" w:styleId="TableGrid">
    <w:name w:val="Table Grid"/>
    <w:basedOn w:val="TableNormal"/>
    <w:uiPriority w:val="59"/>
    <w:rsid w:val="00594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F7645"/>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7645"/>
    <w:rPr>
      <w:rFonts w:ascii="Times New Roman" w:eastAsia="Times New Roman" w:hAnsi="Times New Roman" w:cs="Times New Roman"/>
      <w:sz w:val="24"/>
      <w:szCs w:val="24"/>
    </w:rPr>
  </w:style>
  <w:style w:type="paragraph" w:styleId="BodyTextIndent2">
    <w:name w:val="Body Text Indent 2"/>
    <w:basedOn w:val="Normal"/>
    <w:link w:val="BodyTextIndent2Char"/>
    <w:rsid w:val="00161547"/>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61547"/>
    <w:rPr>
      <w:rFonts w:ascii="Times New Roman" w:eastAsia="Times New Roman" w:hAnsi="Times New Roman" w:cs="Times New Roman"/>
      <w:sz w:val="24"/>
      <w:szCs w:val="24"/>
    </w:rPr>
  </w:style>
  <w:style w:type="character" w:styleId="Strong">
    <w:name w:val="Strong"/>
    <w:basedOn w:val="DefaultParagraphFont"/>
    <w:uiPriority w:val="22"/>
    <w:qFormat/>
    <w:rsid w:val="00B6549A"/>
    <w:rPr>
      <w:b/>
      <w:bCs/>
    </w:rPr>
  </w:style>
  <w:style w:type="character" w:customStyle="1" w:styleId="ui-provider">
    <w:name w:val="ui-provider"/>
    <w:basedOn w:val="DefaultParagraphFont"/>
    <w:rsid w:val="00104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image" Target="media/image3.emf" /><Relationship Id="rId12" Type="http://schemas.openxmlformats.org/officeDocument/2006/relationships/package" Target="embeddings/ooxmlPackage1.docx" /><Relationship Id="rId13" Type="http://schemas.openxmlformats.org/officeDocument/2006/relationships/hyperlink" Target="http://www.dol.gov/dol/topic/wages/index.htm" TargetMode="Externa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emf" /><Relationship Id="rId8" Type="http://schemas.openxmlformats.org/officeDocument/2006/relationships/oleObject" Target="embeddings/oleObject1.bin"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7763A339300947B034F307802C694A" ma:contentTypeVersion="6" ma:contentTypeDescription="Create a new document." ma:contentTypeScope="" ma:versionID="2f7a6ed3dbbd90fbb210123bdf18ce8d">
  <xsd:schema xmlns:xsd="http://www.w3.org/2001/XMLSchema" xmlns:xs="http://www.w3.org/2001/XMLSchema" xmlns:p="http://schemas.microsoft.com/office/2006/metadata/properties" xmlns:ns2="296dd124-a2f3-42ea-b901-7e7f99660043" xmlns:ns3="c78ec092-a650-45a6-adf8-d85774389541" targetNamespace="http://schemas.microsoft.com/office/2006/metadata/properties" ma:root="true" ma:fieldsID="4f73483f202db71380019cdfb837a418" ns2:_="" ns3:_="">
    <xsd:import namespace="296dd124-a2f3-42ea-b901-7e7f99660043"/>
    <xsd:import namespace="c78ec092-a650-45a6-adf8-d857743895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dd124-a2f3-42ea-b901-7e7f99660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ec092-a650-45a6-adf8-d857743895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0DA45-F4B5-45D4-B18E-DAFEC77F2D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9E5DAE-D37A-46DC-BDC3-83B5930CE33F}">
  <ds:schemaRefs>
    <ds:schemaRef ds:uri="http://schemas.microsoft.com/sharepoint/v3/contenttype/forms"/>
  </ds:schemaRefs>
</ds:datastoreItem>
</file>

<file path=customXml/itemProps3.xml><?xml version="1.0" encoding="utf-8"?>
<ds:datastoreItem xmlns:ds="http://schemas.openxmlformats.org/officeDocument/2006/customXml" ds:itemID="{4E56D8F1-1E3C-46D0-818E-61E43A7B1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dd124-a2f3-42ea-b901-7e7f99660043"/>
    <ds:schemaRef ds:uri="c78ec092-a650-45a6-adf8-d85774389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4</TotalTime>
  <Pages>6</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EITSD</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 Chiarelli</dc:creator>
  <cp:lastModifiedBy>Ricks, Brittany</cp:lastModifiedBy>
  <cp:revision>2</cp:revision>
  <cp:lastPrinted>2016-09-20T19:55:00Z</cp:lastPrinted>
  <dcterms:created xsi:type="dcterms:W3CDTF">2024-10-17T12:39:00Z</dcterms:created>
  <dcterms:modified xsi:type="dcterms:W3CDTF">2024-10-17T12:39:00Z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0x010100B07763A339300947B034F307802C694A</vt:lpwstr>
  </property>
</Properties>
</file>