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D02E9" w:rsidP="003C406C" w14:paraId="3088C273" w14:textId="77777777">
      <w:pPr>
        <w:jc w:val="center"/>
        <w:rPr>
          <w:b/>
          <w:bCs/>
          <w:szCs w:val="24"/>
        </w:rPr>
      </w:pPr>
      <w:r>
        <w:rPr>
          <w:b/>
          <w:bCs/>
          <w:szCs w:val="24"/>
        </w:rPr>
        <w:t>SUPPORTING STATEMENT A</w:t>
      </w:r>
    </w:p>
    <w:p w:rsidR="00BD02E9" w:rsidP="003C406C" w14:paraId="09989038" w14:textId="77777777">
      <w:pPr>
        <w:jc w:val="center"/>
        <w:rPr>
          <w:b/>
          <w:bCs/>
          <w:szCs w:val="24"/>
        </w:rPr>
      </w:pPr>
      <w:r>
        <w:rPr>
          <w:b/>
          <w:bCs/>
          <w:szCs w:val="24"/>
        </w:rPr>
        <w:t>National Transportation Safety Board</w:t>
      </w:r>
    </w:p>
    <w:p w:rsidR="00BD02E9" w:rsidRPr="00D41E4D" w:rsidP="003C406C" w14:paraId="3CE17109" w14:textId="77777777">
      <w:pPr>
        <w:jc w:val="center"/>
        <w:rPr>
          <w:b/>
          <w:bCs/>
          <w:szCs w:val="24"/>
        </w:rPr>
      </w:pPr>
      <w:r>
        <w:rPr>
          <w:b/>
          <w:bCs/>
          <w:szCs w:val="24"/>
        </w:rPr>
        <w:t>NTSB Form 6120.1: Pilot/Operator Aircraft Accident/Incident Report</w:t>
      </w:r>
    </w:p>
    <w:p w:rsidR="00BD02E9" w:rsidP="00BD02E9" w14:paraId="2FBA450E" w14:textId="77777777">
      <w:pPr>
        <w:rPr>
          <w:szCs w:val="24"/>
        </w:rPr>
        <w:sectPr w:rsidSect="00BD02E9">
          <w:footerReference w:type="default" r:id="rId6"/>
          <w:footnotePr>
            <w:numRestart w:val="eachSect"/>
          </w:footnotePr>
          <w:endnotePr>
            <w:numFmt w:val="decimal"/>
          </w:endnotePr>
          <w:pgSz w:w="12240" w:h="15840"/>
          <w:pgMar w:top="1440" w:right="1440" w:bottom="1080" w:left="1440" w:header="720" w:footer="720" w:gutter="0"/>
          <w:cols w:space="720"/>
        </w:sectPr>
      </w:pPr>
    </w:p>
    <w:p w:rsidR="00BD02E9" w:rsidP="00BD02E9" w14:paraId="17F7FB50" w14:textId="77777777">
      <w:pPr>
        <w:rPr>
          <w:szCs w:val="24"/>
        </w:rPr>
      </w:pPr>
      <w:r>
        <w:rPr>
          <w:b/>
          <w:bCs/>
          <w:szCs w:val="24"/>
        </w:rPr>
        <w:t xml:space="preserve">1. </w:t>
      </w:r>
      <w:r w:rsidR="003C406C">
        <w:rPr>
          <w:b/>
          <w:bCs/>
          <w:szCs w:val="24"/>
        </w:rPr>
        <w:tab/>
      </w:r>
      <w:r>
        <w:rPr>
          <w:b/>
          <w:bCs/>
          <w:szCs w:val="24"/>
        </w:rPr>
        <w:t xml:space="preserve"> </w:t>
      </w:r>
      <w:r>
        <w:rPr>
          <w:b/>
          <w:bCs/>
          <w:szCs w:val="24"/>
          <w:u w:val="single"/>
        </w:rPr>
        <w:t>Circumstances that make the collection of information necessary</w:t>
      </w:r>
      <w:r w:rsidRPr="000C46F1">
        <w:rPr>
          <w:b/>
          <w:bCs/>
          <w:szCs w:val="24"/>
        </w:rPr>
        <w:t>.</w:t>
      </w:r>
    </w:p>
    <w:p w:rsidR="00BD02E9" w:rsidP="00BD02E9" w14:paraId="1F70DBA5" w14:textId="51D43836">
      <w:pPr>
        <w:rPr>
          <w:szCs w:val="24"/>
        </w:rPr>
      </w:pPr>
      <w:r w:rsidRPr="00BD02E9">
        <w:rPr>
          <w:szCs w:val="24"/>
        </w:rPr>
        <w:tab/>
        <w:t xml:space="preserve">The National Transportation Safety Board (NTSB) is required to </w:t>
      </w:r>
      <w:r w:rsidR="003465E9">
        <w:rPr>
          <w:szCs w:val="24"/>
        </w:rPr>
        <w:t>promulgate regulations governing the notification and reporting of civil aircraft accidents</w:t>
      </w:r>
      <w:r w:rsidR="00885A36">
        <w:rPr>
          <w:szCs w:val="24"/>
        </w:rPr>
        <w:t>;</w:t>
      </w:r>
      <w:r w:rsidR="003465E9">
        <w:rPr>
          <w:szCs w:val="24"/>
        </w:rPr>
        <w:t xml:space="preserve"> </w:t>
      </w:r>
      <w:r w:rsidRPr="00BD02E9">
        <w:rPr>
          <w:szCs w:val="24"/>
        </w:rPr>
        <w:t>investigate</w:t>
      </w:r>
      <w:r w:rsidR="003465E9">
        <w:rPr>
          <w:szCs w:val="24"/>
        </w:rPr>
        <w:t xml:space="preserve">, </w:t>
      </w:r>
      <w:r w:rsidRPr="00BD02E9">
        <w:rPr>
          <w:szCs w:val="24"/>
        </w:rPr>
        <w:t>determine</w:t>
      </w:r>
      <w:r w:rsidR="00F54E0B">
        <w:rPr>
          <w:szCs w:val="24"/>
        </w:rPr>
        <w:t>,</w:t>
      </w:r>
      <w:r w:rsidRPr="00BD02E9">
        <w:rPr>
          <w:szCs w:val="24"/>
        </w:rPr>
        <w:t xml:space="preserve"> </w:t>
      </w:r>
      <w:r w:rsidR="00244D67">
        <w:rPr>
          <w:szCs w:val="24"/>
        </w:rPr>
        <w:t xml:space="preserve">and report </w:t>
      </w:r>
      <w:r w:rsidR="003465E9">
        <w:rPr>
          <w:szCs w:val="24"/>
        </w:rPr>
        <w:t xml:space="preserve">on </w:t>
      </w:r>
      <w:r w:rsidR="00244D67">
        <w:rPr>
          <w:szCs w:val="24"/>
        </w:rPr>
        <w:t>the probable cause of each accident</w:t>
      </w:r>
      <w:r w:rsidR="00885A36">
        <w:rPr>
          <w:szCs w:val="24"/>
        </w:rPr>
        <w:t>;</w:t>
      </w:r>
      <w:r w:rsidR="00244D67">
        <w:rPr>
          <w:szCs w:val="24"/>
        </w:rPr>
        <w:t xml:space="preserve"> </w:t>
      </w:r>
      <w:r w:rsidR="003465E9">
        <w:rPr>
          <w:szCs w:val="24"/>
        </w:rPr>
        <w:t xml:space="preserve">and </w:t>
      </w:r>
      <w:r w:rsidRPr="00BD02E9">
        <w:rPr>
          <w:szCs w:val="24"/>
        </w:rPr>
        <w:t xml:space="preserve">make safety recommendations to prevent </w:t>
      </w:r>
      <w:r w:rsidR="00885A36">
        <w:rPr>
          <w:szCs w:val="24"/>
        </w:rPr>
        <w:t>similar</w:t>
      </w:r>
      <w:r w:rsidRPr="00BD02E9">
        <w:rPr>
          <w:szCs w:val="24"/>
        </w:rPr>
        <w:t xml:space="preserve"> </w:t>
      </w:r>
      <w:r w:rsidR="00885A36">
        <w:rPr>
          <w:szCs w:val="24"/>
        </w:rPr>
        <w:t>accidents</w:t>
      </w:r>
      <w:r w:rsidRPr="00BD02E9">
        <w:rPr>
          <w:szCs w:val="24"/>
        </w:rPr>
        <w:t xml:space="preserve"> from occurring in the future. </w:t>
      </w:r>
      <w:bookmarkStart w:id="0" w:name="_Hlk31968389"/>
      <w:r w:rsidR="002B2F92">
        <w:rPr>
          <w:szCs w:val="24"/>
        </w:rPr>
        <w:t xml:space="preserve">49 U.S.C. </w:t>
      </w:r>
      <w:bookmarkEnd w:id="0"/>
      <w:r w:rsidRPr="00BD02E9">
        <w:rPr>
          <w:szCs w:val="24"/>
        </w:rPr>
        <w:t>§§ 1131, 1132</w:t>
      </w:r>
      <w:r w:rsidR="00244D67">
        <w:rPr>
          <w:szCs w:val="24"/>
        </w:rPr>
        <w:t xml:space="preserve">. </w:t>
      </w:r>
      <w:r w:rsidR="00C365F4">
        <w:rPr>
          <w:szCs w:val="24"/>
        </w:rPr>
        <w:t>I</w:t>
      </w:r>
      <w:r w:rsidR="00244D67">
        <w:rPr>
          <w:szCs w:val="24"/>
        </w:rPr>
        <w:t>n coordination with the Administrator of the Federal Aviation Administration</w:t>
      </w:r>
      <w:r w:rsidR="00E910ED">
        <w:rPr>
          <w:szCs w:val="24"/>
        </w:rPr>
        <w:t xml:space="preserve"> (FAA)</w:t>
      </w:r>
      <w:r w:rsidR="00244D67">
        <w:rPr>
          <w:szCs w:val="24"/>
        </w:rPr>
        <w:t>,</w:t>
      </w:r>
      <w:r>
        <w:rPr>
          <w:szCs w:val="24"/>
        </w:rPr>
        <w:t xml:space="preserve"> </w:t>
      </w:r>
      <w:r w:rsidR="00637041">
        <w:rPr>
          <w:szCs w:val="24"/>
        </w:rPr>
        <w:t xml:space="preserve">the </w:t>
      </w:r>
      <w:r w:rsidR="00C365F4">
        <w:rPr>
          <w:szCs w:val="24"/>
        </w:rPr>
        <w:t xml:space="preserve">NTSB </w:t>
      </w:r>
      <w:r w:rsidR="00637041">
        <w:rPr>
          <w:szCs w:val="24"/>
        </w:rPr>
        <w:t xml:space="preserve">is also required </w:t>
      </w:r>
      <w:r>
        <w:rPr>
          <w:szCs w:val="24"/>
        </w:rPr>
        <w:t xml:space="preserve">to classify accident and safety </w:t>
      </w:r>
      <w:r w:rsidR="00244D67">
        <w:rPr>
          <w:szCs w:val="24"/>
        </w:rPr>
        <w:t>data and</w:t>
      </w:r>
      <w:r>
        <w:rPr>
          <w:szCs w:val="24"/>
        </w:rPr>
        <w:t xml:space="preserve"> publish such data on a periodic basis. </w:t>
      </w:r>
      <w:r w:rsidR="00570673">
        <w:rPr>
          <w:szCs w:val="24"/>
        </w:rPr>
        <w:t>49 U.S.C.</w:t>
      </w:r>
      <w:r>
        <w:rPr>
          <w:szCs w:val="24"/>
        </w:rPr>
        <w:t xml:space="preserve"> § 1119. </w:t>
      </w:r>
    </w:p>
    <w:p w:rsidR="00DF68D9" w:rsidP="00D41E4D" w14:paraId="47A70988" w14:textId="04C4FD20">
      <w:pPr>
        <w:ind w:firstLine="720"/>
        <w:rPr>
          <w:szCs w:val="24"/>
        </w:rPr>
      </w:pPr>
      <w:r>
        <w:rPr>
          <w:szCs w:val="24"/>
        </w:rPr>
        <w:t>To</w:t>
      </w:r>
      <w:r w:rsidR="00BD02E9">
        <w:rPr>
          <w:szCs w:val="24"/>
        </w:rPr>
        <w:t xml:space="preserve"> fulfill these statutory obligations, the </w:t>
      </w:r>
      <w:r w:rsidR="009C67E4">
        <w:rPr>
          <w:szCs w:val="24"/>
        </w:rPr>
        <w:t>agency</w:t>
      </w:r>
      <w:r w:rsidR="00BD02E9">
        <w:rPr>
          <w:szCs w:val="24"/>
        </w:rPr>
        <w:t xml:space="preserve"> must obtain detailed information </w:t>
      </w:r>
      <w:r w:rsidR="00244D67">
        <w:rPr>
          <w:szCs w:val="24"/>
        </w:rPr>
        <w:t xml:space="preserve">about the pilot, crew, aircraft, and other circumstances related to </w:t>
      </w:r>
      <w:r w:rsidR="00885A36">
        <w:rPr>
          <w:szCs w:val="24"/>
        </w:rPr>
        <w:t>an</w:t>
      </w:r>
      <w:r w:rsidR="00244D67">
        <w:rPr>
          <w:szCs w:val="24"/>
        </w:rPr>
        <w:t xml:space="preserve"> accident</w:t>
      </w:r>
      <w:r w:rsidR="00BD02E9">
        <w:rPr>
          <w:szCs w:val="24"/>
        </w:rPr>
        <w:t xml:space="preserve"> at the </w:t>
      </w:r>
      <w:r w:rsidR="00247525">
        <w:rPr>
          <w:szCs w:val="24"/>
        </w:rPr>
        <w:t xml:space="preserve">start </w:t>
      </w:r>
      <w:r w:rsidR="00BD02E9">
        <w:rPr>
          <w:szCs w:val="24"/>
        </w:rPr>
        <w:t xml:space="preserve">of each </w:t>
      </w:r>
      <w:r>
        <w:rPr>
          <w:szCs w:val="24"/>
        </w:rPr>
        <w:t xml:space="preserve">NTSB </w:t>
      </w:r>
      <w:r w:rsidR="00BD02E9">
        <w:rPr>
          <w:szCs w:val="24"/>
        </w:rPr>
        <w:t>investigation</w:t>
      </w:r>
      <w:r w:rsidR="00E33ADA">
        <w:rPr>
          <w:szCs w:val="24"/>
        </w:rPr>
        <w:t xml:space="preserve">. </w:t>
      </w:r>
      <w:r w:rsidR="00244D67">
        <w:rPr>
          <w:szCs w:val="24"/>
        </w:rPr>
        <w:t>This</w:t>
      </w:r>
      <w:r w:rsidR="00BD02E9">
        <w:rPr>
          <w:szCs w:val="24"/>
        </w:rPr>
        <w:t xml:space="preserve"> information </w:t>
      </w:r>
      <w:r w:rsidR="003465E9">
        <w:rPr>
          <w:szCs w:val="24"/>
        </w:rPr>
        <w:t xml:space="preserve">allows </w:t>
      </w:r>
      <w:r w:rsidR="00BD02E9">
        <w:rPr>
          <w:szCs w:val="24"/>
        </w:rPr>
        <w:t xml:space="preserve">the </w:t>
      </w:r>
      <w:r w:rsidR="009C67E4">
        <w:rPr>
          <w:szCs w:val="24"/>
        </w:rPr>
        <w:t>agency</w:t>
      </w:r>
      <w:r w:rsidR="00BD02E9">
        <w:rPr>
          <w:szCs w:val="24"/>
        </w:rPr>
        <w:t xml:space="preserve"> </w:t>
      </w:r>
      <w:r w:rsidR="003465E9">
        <w:rPr>
          <w:szCs w:val="24"/>
        </w:rPr>
        <w:t>to</w:t>
      </w:r>
      <w:r>
        <w:rPr>
          <w:szCs w:val="24"/>
        </w:rPr>
        <w:t>:</w:t>
      </w:r>
      <w:r w:rsidR="003465E9">
        <w:rPr>
          <w:szCs w:val="24"/>
        </w:rPr>
        <w:t xml:space="preserve"> (1) </w:t>
      </w:r>
      <w:r w:rsidR="00BD02E9">
        <w:rPr>
          <w:szCs w:val="24"/>
        </w:rPr>
        <w:t>determin</w:t>
      </w:r>
      <w:r w:rsidR="003465E9">
        <w:rPr>
          <w:szCs w:val="24"/>
        </w:rPr>
        <w:t>e</w:t>
      </w:r>
      <w:r w:rsidR="00BD02E9">
        <w:rPr>
          <w:szCs w:val="24"/>
        </w:rPr>
        <w:t xml:space="preserve"> the appropriate course of action </w:t>
      </w:r>
      <w:r w:rsidR="003465E9">
        <w:rPr>
          <w:szCs w:val="24"/>
        </w:rPr>
        <w:t>in an</w:t>
      </w:r>
      <w:r w:rsidR="00BD02E9">
        <w:rPr>
          <w:szCs w:val="24"/>
        </w:rPr>
        <w:t xml:space="preserve"> investigation</w:t>
      </w:r>
      <w:r w:rsidR="003465E9">
        <w:rPr>
          <w:szCs w:val="24"/>
        </w:rPr>
        <w:t>; (2)</w:t>
      </w:r>
      <w:r w:rsidR="005E1D84">
        <w:rPr>
          <w:szCs w:val="24"/>
        </w:rPr>
        <w:t xml:space="preserve"> </w:t>
      </w:r>
      <w:r w:rsidR="003465E9">
        <w:rPr>
          <w:szCs w:val="24"/>
        </w:rPr>
        <w:t>make</w:t>
      </w:r>
      <w:r w:rsidRPr="00BD02E9" w:rsidR="003465E9">
        <w:rPr>
          <w:szCs w:val="24"/>
        </w:rPr>
        <w:t xml:space="preserve"> safety recommendations </w:t>
      </w:r>
      <w:r w:rsidR="003465E9">
        <w:rPr>
          <w:szCs w:val="24"/>
        </w:rPr>
        <w:t>and</w:t>
      </w:r>
      <w:r w:rsidRPr="00BD02E9" w:rsidR="003465E9">
        <w:rPr>
          <w:szCs w:val="24"/>
        </w:rPr>
        <w:t xml:space="preserve"> facilitat</w:t>
      </w:r>
      <w:r w:rsidR="00D13938">
        <w:rPr>
          <w:szCs w:val="24"/>
        </w:rPr>
        <w:t>e</w:t>
      </w:r>
      <w:r w:rsidRPr="00BD02E9" w:rsidR="003465E9">
        <w:rPr>
          <w:szCs w:val="24"/>
        </w:rPr>
        <w:t xml:space="preserve"> safety improvements in the aviation industry</w:t>
      </w:r>
      <w:r w:rsidR="003465E9">
        <w:rPr>
          <w:szCs w:val="24"/>
        </w:rPr>
        <w:t xml:space="preserve">; </w:t>
      </w:r>
      <w:r w:rsidR="005E1D84">
        <w:rPr>
          <w:szCs w:val="24"/>
        </w:rPr>
        <w:t>and</w:t>
      </w:r>
      <w:r w:rsidR="003465E9">
        <w:rPr>
          <w:szCs w:val="24"/>
        </w:rPr>
        <w:t xml:space="preserve"> (3)</w:t>
      </w:r>
      <w:r w:rsidR="005E1D84">
        <w:rPr>
          <w:szCs w:val="24"/>
        </w:rPr>
        <w:t xml:space="preserve"> </w:t>
      </w:r>
      <w:r w:rsidR="003465E9">
        <w:rPr>
          <w:szCs w:val="24"/>
        </w:rPr>
        <w:t>classify and publish accident and safety data</w:t>
      </w:r>
      <w:r w:rsidR="00BD02E9">
        <w:rPr>
          <w:szCs w:val="24"/>
        </w:rPr>
        <w:t xml:space="preserve">. </w:t>
      </w:r>
    </w:p>
    <w:p w:rsidR="003465E9" w:rsidP="00D41E4D" w14:paraId="6E256FE9" w14:textId="0820D7C9">
      <w:pPr>
        <w:ind w:firstLine="720"/>
        <w:rPr>
          <w:rFonts w:eastAsia="Calibri"/>
          <w:szCs w:val="24"/>
        </w:rPr>
      </w:pPr>
      <w:r>
        <w:rPr>
          <w:szCs w:val="24"/>
        </w:rPr>
        <w:t xml:space="preserve">Agency regulations require </w:t>
      </w:r>
      <w:r w:rsidR="00DF68D9">
        <w:rPr>
          <w:szCs w:val="24"/>
        </w:rPr>
        <w:t xml:space="preserve">the pilot or </w:t>
      </w:r>
      <w:r w:rsidRPr="00CC731D" w:rsidR="00DF68D9">
        <w:rPr>
          <w:rFonts w:eastAsia="Calibri"/>
          <w:szCs w:val="24"/>
        </w:rPr>
        <w:t>operator of a civil aircraft</w:t>
      </w:r>
      <w:r w:rsidR="002025C4">
        <w:rPr>
          <w:rFonts w:eastAsia="Calibri"/>
          <w:szCs w:val="24"/>
        </w:rPr>
        <w:t xml:space="preserve"> (respondent)</w:t>
      </w:r>
      <w:r w:rsidRPr="00CC731D" w:rsidR="00DF68D9">
        <w:rPr>
          <w:rFonts w:eastAsia="Calibri"/>
          <w:szCs w:val="24"/>
        </w:rPr>
        <w:t xml:space="preserve">, a public aircraft not operated by the Armed Forces or an intelligence agency of the United States, or a foreign aircraft to </w:t>
      </w:r>
      <w:r w:rsidR="00DF68D9">
        <w:rPr>
          <w:rFonts w:eastAsia="Calibri"/>
          <w:szCs w:val="24"/>
        </w:rPr>
        <w:t xml:space="preserve">submit </w:t>
      </w:r>
      <w:r w:rsidRPr="00CC731D" w:rsidR="00DF68D9">
        <w:rPr>
          <w:rFonts w:eastAsia="Calibri"/>
          <w:szCs w:val="24"/>
        </w:rPr>
        <w:t>Form 6120.1</w:t>
      </w:r>
      <w:r w:rsidR="00637041">
        <w:rPr>
          <w:rFonts w:eastAsia="Calibri"/>
          <w:szCs w:val="24"/>
        </w:rPr>
        <w:t xml:space="preserve">: </w:t>
      </w:r>
      <w:r w:rsidRPr="00CC731D" w:rsidR="00DF68D9">
        <w:rPr>
          <w:rFonts w:eastAsia="Calibri"/>
          <w:szCs w:val="24"/>
        </w:rPr>
        <w:t xml:space="preserve">(1) within 10 days after an aircraft accident; (2) after 7 days if an overdue aircraft is still missing; or (3) as requested by an NTSB representative if the report is for a serious incident listed in 49 CFR </w:t>
      </w:r>
      <w:r w:rsidR="00DF68D9">
        <w:rPr>
          <w:rFonts w:eastAsia="Calibri"/>
          <w:szCs w:val="24"/>
        </w:rPr>
        <w:t xml:space="preserve">§ </w:t>
      </w:r>
      <w:r w:rsidRPr="00CC731D" w:rsidR="00DF68D9">
        <w:rPr>
          <w:rFonts w:eastAsia="Calibri"/>
          <w:szCs w:val="24"/>
        </w:rPr>
        <w:t>830.5(a).</w:t>
      </w:r>
      <w:r w:rsidR="00DF68D9">
        <w:rPr>
          <w:rFonts w:eastAsia="Calibri"/>
          <w:szCs w:val="24"/>
        </w:rPr>
        <w:t xml:space="preserve"> </w:t>
      </w:r>
    </w:p>
    <w:p w:rsidR="00331D47" w:rsidP="0047371F" w14:paraId="2D431EC1" w14:textId="52EC0FE6">
      <w:pPr>
        <w:rPr>
          <w:szCs w:val="24"/>
        </w:rPr>
      </w:pPr>
      <w:r>
        <w:rPr>
          <w:b/>
          <w:bCs/>
          <w:szCs w:val="24"/>
        </w:rPr>
        <w:t xml:space="preserve">2.  </w:t>
      </w:r>
      <w:r w:rsidR="003C406C">
        <w:rPr>
          <w:b/>
          <w:bCs/>
          <w:szCs w:val="24"/>
        </w:rPr>
        <w:tab/>
      </w:r>
      <w:r>
        <w:rPr>
          <w:szCs w:val="24"/>
          <w:lang w:val="en-CA"/>
        </w:rPr>
        <w:fldChar w:fldCharType="begin"/>
      </w:r>
      <w:r>
        <w:rPr>
          <w:szCs w:val="24"/>
          <w:lang w:val="en-CA"/>
        </w:rPr>
        <w:instrText xml:space="preserve"> SEQ CHAPTER \h \r 1</w:instrText>
      </w:r>
      <w:r>
        <w:rPr>
          <w:szCs w:val="24"/>
          <w:lang w:val="en-CA"/>
        </w:rPr>
        <w:fldChar w:fldCharType="separate"/>
      </w:r>
      <w:r>
        <w:rPr>
          <w:szCs w:val="24"/>
          <w:lang w:val="en-CA"/>
        </w:rPr>
        <w:fldChar w:fldCharType="end"/>
      </w:r>
      <w:r>
        <w:rPr>
          <w:b/>
          <w:bCs/>
          <w:szCs w:val="24"/>
          <w:u w:val="single"/>
        </w:rPr>
        <w:t>How, by whom, how frequently, and for what purpose the information will be used</w:t>
      </w:r>
      <w:r w:rsidRPr="000C46F1">
        <w:rPr>
          <w:b/>
          <w:bCs/>
          <w:szCs w:val="24"/>
        </w:rPr>
        <w:t>.</w:t>
      </w:r>
      <w:r>
        <w:rPr>
          <w:b/>
          <w:bCs/>
          <w:szCs w:val="24"/>
          <w:u w:val="single"/>
        </w:rPr>
        <w:t xml:space="preserve">  </w:t>
      </w:r>
      <w:r>
        <w:rPr>
          <w:szCs w:val="24"/>
          <w:lang w:val="en-CA"/>
        </w:rPr>
        <w:fldChar w:fldCharType="begin"/>
      </w:r>
      <w:r>
        <w:rPr>
          <w:szCs w:val="24"/>
          <w:lang w:val="en-CA"/>
        </w:rPr>
        <w:instrText xml:space="preserve"> SEQ CHAPTER \h \r 1</w:instrText>
      </w:r>
      <w:r>
        <w:rPr>
          <w:szCs w:val="24"/>
          <w:lang w:val="en-CA"/>
        </w:rPr>
        <w:fldChar w:fldCharType="separate"/>
      </w:r>
      <w:r>
        <w:rPr>
          <w:szCs w:val="24"/>
          <w:lang w:val="en-CA"/>
        </w:rPr>
        <w:fldChar w:fldCharType="end"/>
      </w:r>
      <w:r>
        <w:rPr>
          <w:b/>
          <w:bCs/>
          <w:szCs w:val="24"/>
        </w:rPr>
        <w:t xml:space="preserve"> </w:t>
      </w:r>
      <w:r w:rsidR="00F666AA">
        <w:rPr>
          <w:szCs w:val="24"/>
        </w:rPr>
        <w:t xml:space="preserve"> </w:t>
      </w:r>
    </w:p>
    <w:p w:rsidR="00331D47" w:rsidP="00FB3CAF" w14:paraId="220AA8A1" w14:textId="6FAE8493">
      <w:pPr>
        <w:rPr>
          <w:szCs w:val="24"/>
        </w:rPr>
      </w:pPr>
      <w:r>
        <w:rPr>
          <w:szCs w:val="24"/>
        </w:rPr>
        <w:tab/>
      </w:r>
      <w:r w:rsidR="0047371F">
        <w:rPr>
          <w:szCs w:val="24"/>
        </w:rPr>
        <w:t xml:space="preserve">Once received, </w:t>
      </w:r>
      <w:r w:rsidR="00637041">
        <w:rPr>
          <w:szCs w:val="24"/>
        </w:rPr>
        <w:t>the NTSB immediately</w:t>
      </w:r>
      <w:r w:rsidR="00DF68D9">
        <w:rPr>
          <w:szCs w:val="24"/>
        </w:rPr>
        <w:t xml:space="preserve"> enters </w:t>
      </w:r>
      <w:r w:rsidR="007A36A2">
        <w:rPr>
          <w:szCs w:val="24"/>
        </w:rPr>
        <w:t xml:space="preserve">the </w:t>
      </w:r>
      <w:r w:rsidR="00DF68D9">
        <w:rPr>
          <w:szCs w:val="24"/>
        </w:rPr>
        <w:t>information into its database of accident and incident information</w:t>
      </w:r>
      <w:r w:rsidR="007A36A2">
        <w:rPr>
          <w:szCs w:val="24"/>
        </w:rPr>
        <w:t>, which</w:t>
      </w:r>
      <w:r w:rsidR="00DF68D9">
        <w:rPr>
          <w:szCs w:val="24"/>
        </w:rPr>
        <w:t xml:space="preserve"> are accessed throughout an investigation</w:t>
      </w:r>
      <w:r w:rsidR="0047371F">
        <w:rPr>
          <w:szCs w:val="24"/>
        </w:rPr>
        <w:t xml:space="preserve"> by the agency’s Office of Aviation Safety</w:t>
      </w:r>
      <w:r w:rsidR="00577F76">
        <w:rPr>
          <w:szCs w:val="24"/>
        </w:rPr>
        <w:t xml:space="preserve"> (AS)</w:t>
      </w:r>
      <w:r w:rsidR="0047371F">
        <w:rPr>
          <w:szCs w:val="24"/>
        </w:rPr>
        <w:t xml:space="preserve"> and </w:t>
      </w:r>
      <w:r w:rsidR="00F36577">
        <w:rPr>
          <w:szCs w:val="24"/>
        </w:rPr>
        <w:t xml:space="preserve">the agency’s </w:t>
      </w:r>
      <w:r w:rsidR="0047371F">
        <w:rPr>
          <w:szCs w:val="24"/>
        </w:rPr>
        <w:t xml:space="preserve">Office of Research and Engineering </w:t>
      </w:r>
      <w:r w:rsidR="00DF68D9">
        <w:rPr>
          <w:szCs w:val="24"/>
        </w:rPr>
        <w:t xml:space="preserve">to facilitate thorough </w:t>
      </w:r>
      <w:r w:rsidR="00DF68D9">
        <w:rPr>
          <w:szCs w:val="24"/>
        </w:rPr>
        <w:t>investigatio</w:t>
      </w:r>
      <w:r w:rsidR="007A36A2">
        <w:rPr>
          <w:szCs w:val="24"/>
        </w:rPr>
        <w:t>ns,</w:t>
      </w:r>
      <w:r w:rsidR="0047371F">
        <w:rPr>
          <w:szCs w:val="24"/>
        </w:rPr>
        <w:t xml:space="preserve"> classify accident and safety data, and report that data “on a periodic basis.” 49 U.S.C. § 1119(b)(4)</w:t>
      </w:r>
      <w:r w:rsidR="005E1D84">
        <w:rPr>
          <w:szCs w:val="24"/>
        </w:rPr>
        <w:t xml:space="preserve">. </w:t>
      </w:r>
      <w:r w:rsidRPr="00AB00FB">
        <w:rPr>
          <w:szCs w:val="24"/>
        </w:rPr>
        <w:t>Annually</w:t>
      </w:r>
      <w:r>
        <w:rPr>
          <w:szCs w:val="24"/>
        </w:rPr>
        <w:t xml:space="preserve">, the agency publishes </w:t>
      </w:r>
      <w:r w:rsidRPr="00331D47">
        <w:rPr>
          <w:szCs w:val="24"/>
        </w:rPr>
        <w:t>aviation accident statistics</w:t>
      </w:r>
      <w:r>
        <w:rPr>
          <w:szCs w:val="24"/>
        </w:rPr>
        <w:t xml:space="preserve"> on its website and submits a report to Congress about the accidents it investigated. Monthly, the agency provides a data file on its website containing </w:t>
      </w:r>
      <w:r>
        <w:rPr>
          <w:szCs w:val="24"/>
        </w:rPr>
        <w:t>all of</w:t>
      </w:r>
      <w:r>
        <w:rPr>
          <w:szCs w:val="24"/>
        </w:rPr>
        <w:t xml:space="preserve"> the data elements collected in the form</w:t>
      </w:r>
      <w:r w:rsidR="00B22740">
        <w:rPr>
          <w:szCs w:val="24"/>
        </w:rPr>
        <w:t>, ex</w:t>
      </w:r>
      <w:r w:rsidR="00637041">
        <w:rPr>
          <w:szCs w:val="24"/>
        </w:rPr>
        <w:t>c</w:t>
      </w:r>
      <w:r w:rsidR="00B22740">
        <w:rPr>
          <w:szCs w:val="24"/>
        </w:rPr>
        <w:t>luding personally identifiable information</w:t>
      </w:r>
      <w:r>
        <w:rPr>
          <w:szCs w:val="24"/>
        </w:rPr>
        <w:t>.</w:t>
      </w:r>
    </w:p>
    <w:p w:rsidR="00885A36" w:rsidRPr="00567044" w:rsidP="00567044" w14:paraId="62FF10BA" w14:textId="04A9A2BA">
      <w:pPr>
        <w:rPr>
          <w:szCs w:val="24"/>
        </w:rPr>
      </w:pPr>
      <w:r>
        <w:rPr>
          <w:szCs w:val="24"/>
        </w:rPr>
        <w:tab/>
        <w:t>The agency maintains a public-facing version of the database on the agency’s website. A</w:t>
      </w:r>
      <w:r w:rsidR="00637041">
        <w:rPr>
          <w:szCs w:val="24"/>
        </w:rPr>
        <w:t>nyone</w:t>
      </w:r>
      <w:r>
        <w:rPr>
          <w:szCs w:val="24"/>
        </w:rPr>
        <w:t xml:space="preserve"> can obtain accident-specific information or information about common data elements across multiple accidents.</w:t>
      </w:r>
      <w:r w:rsidR="000F13B5">
        <w:rPr>
          <w:color w:val="FF0000"/>
          <w:szCs w:val="24"/>
        </w:rPr>
        <w:t xml:space="preserve"> </w:t>
      </w:r>
      <w:r w:rsidRPr="00963209" w:rsidR="00963209">
        <w:rPr>
          <w:szCs w:val="24"/>
        </w:rPr>
        <w:t xml:space="preserve">The agency believes that aircraft operators, aircraft manufacturers, and aviation organizations frequently </w:t>
      </w:r>
      <w:r w:rsidR="007A36A2">
        <w:rPr>
          <w:szCs w:val="24"/>
        </w:rPr>
        <w:t xml:space="preserve">use </w:t>
      </w:r>
      <w:r w:rsidRPr="00963209" w:rsidR="00963209">
        <w:rPr>
          <w:szCs w:val="24"/>
        </w:rPr>
        <w:t>the agency’s monthly data file and annual statistics</w:t>
      </w:r>
      <w:r w:rsidR="007A36A2">
        <w:rPr>
          <w:szCs w:val="24"/>
        </w:rPr>
        <w:t xml:space="preserve"> not only</w:t>
      </w:r>
      <w:r w:rsidRPr="00963209" w:rsidR="00963209">
        <w:rPr>
          <w:szCs w:val="24"/>
        </w:rPr>
        <w:t xml:space="preserve"> to identify safety trends and issues</w:t>
      </w:r>
      <w:r w:rsidR="007A36A2">
        <w:rPr>
          <w:szCs w:val="24"/>
        </w:rPr>
        <w:t>, but also to</w:t>
      </w:r>
      <w:r w:rsidR="00963209">
        <w:rPr>
          <w:szCs w:val="24"/>
        </w:rPr>
        <w:t xml:space="preserve"> prioritize safety improvement efforts.</w:t>
      </w:r>
      <w:r w:rsidR="002E4812">
        <w:rPr>
          <w:szCs w:val="24"/>
        </w:rPr>
        <w:t xml:space="preserve"> </w:t>
      </w:r>
    </w:p>
    <w:p w:rsidR="00BD02E9" w:rsidP="003C406C" w14:paraId="6E319505" w14:textId="77777777">
      <w:pPr>
        <w:spacing w:after="240" w:line="240" w:lineRule="auto"/>
        <w:rPr>
          <w:szCs w:val="24"/>
        </w:rPr>
      </w:pPr>
      <w:r>
        <w:rPr>
          <w:b/>
          <w:bCs/>
          <w:szCs w:val="24"/>
        </w:rPr>
        <w:t xml:space="preserve">3.  </w:t>
      </w:r>
      <w:r w:rsidR="003C406C">
        <w:rPr>
          <w:b/>
          <w:bCs/>
          <w:szCs w:val="24"/>
        </w:rPr>
        <w:tab/>
      </w:r>
      <w:r>
        <w:rPr>
          <w:b/>
          <w:bCs/>
          <w:szCs w:val="24"/>
          <w:u w:val="single"/>
        </w:rPr>
        <w:t>Use of automated, electronic, mechanical, or other technological techniques or other forms of information technology</w:t>
      </w:r>
      <w:r>
        <w:rPr>
          <w:b/>
          <w:bCs/>
          <w:szCs w:val="24"/>
        </w:rPr>
        <w:t>.</w:t>
      </w:r>
    </w:p>
    <w:p w:rsidR="00BD02E9" w:rsidP="00BD02E9" w14:paraId="7F2EDEC4" w14:textId="5F77A622">
      <w:pPr>
        <w:rPr>
          <w:szCs w:val="24"/>
        </w:rPr>
      </w:pPr>
      <w:r>
        <w:rPr>
          <w:szCs w:val="24"/>
        </w:rPr>
        <w:tab/>
      </w:r>
      <w:r w:rsidR="002025C4">
        <w:rPr>
          <w:szCs w:val="24"/>
        </w:rPr>
        <w:t>The agency provides</w:t>
      </w:r>
      <w:r w:rsidR="0047371F">
        <w:rPr>
          <w:szCs w:val="24"/>
        </w:rPr>
        <w:t xml:space="preserve"> </w:t>
      </w:r>
      <w:r w:rsidR="002025C4">
        <w:rPr>
          <w:szCs w:val="24"/>
        </w:rPr>
        <w:t xml:space="preserve">a </w:t>
      </w:r>
      <w:r w:rsidR="0047371F">
        <w:rPr>
          <w:szCs w:val="24"/>
        </w:rPr>
        <w:t xml:space="preserve">fillable </w:t>
      </w:r>
      <w:r w:rsidR="00330E9B">
        <w:rPr>
          <w:szCs w:val="24"/>
        </w:rPr>
        <w:t>portable document format (</w:t>
      </w:r>
      <w:r w:rsidR="0047371F">
        <w:rPr>
          <w:szCs w:val="24"/>
        </w:rPr>
        <w:t>PDF</w:t>
      </w:r>
      <w:r w:rsidR="00330E9B">
        <w:rPr>
          <w:szCs w:val="24"/>
        </w:rPr>
        <w:t>)</w:t>
      </w:r>
      <w:r w:rsidR="0047371F">
        <w:rPr>
          <w:szCs w:val="24"/>
        </w:rPr>
        <w:t xml:space="preserve"> version of the form</w:t>
      </w:r>
      <w:r w:rsidR="008800B0">
        <w:rPr>
          <w:szCs w:val="24"/>
        </w:rPr>
        <w:t xml:space="preserve"> by e-mail or through its website</w:t>
      </w:r>
      <w:r w:rsidR="0047371F">
        <w:rPr>
          <w:szCs w:val="24"/>
        </w:rPr>
        <w:t>.</w:t>
      </w:r>
      <w:r>
        <w:rPr>
          <w:szCs w:val="24"/>
        </w:rPr>
        <w:t xml:space="preserve"> </w:t>
      </w:r>
      <w:r w:rsidR="0047371F">
        <w:rPr>
          <w:szCs w:val="24"/>
        </w:rPr>
        <w:t>A respondent</w:t>
      </w:r>
      <w:r>
        <w:rPr>
          <w:szCs w:val="24"/>
        </w:rPr>
        <w:t xml:space="preserve"> </w:t>
      </w:r>
      <w:r w:rsidR="0047371F">
        <w:rPr>
          <w:szCs w:val="24"/>
        </w:rPr>
        <w:t xml:space="preserve">may </w:t>
      </w:r>
      <w:r w:rsidR="007A36A2">
        <w:rPr>
          <w:szCs w:val="24"/>
        </w:rPr>
        <w:t xml:space="preserve">either </w:t>
      </w:r>
      <w:r w:rsidR="00417998">
        <w:rPr>
          <w:szCs w:val="24"/>
        </w:rPr>
        <w:t>e-</w:t>
      </w:r>
      <w:r w:rsidR="00840C79">
        <w:rPr>
          <w:szCs w:val="24"/>
        </w:rPr>
        <w:t>mail</w:t>
      </w:r>
      <w:r w:rsidR="00DC721A">
        <w:rPr>
          <w:szCs w:val="24"/>
        </w:rPr>
        <w:t xml:space="preserve"> or</w:t>
      </w:r>
      <w:r w:rsidR="00840C79">
        <w:rPr>
          <w:szCs w:val="24"/>
        </w:rPr>
        <w:t xml:space="preserve"> </w:t>
      </w:r>
      <w:r w:rsidR="0047371F">
        <w:rPr>
          <w:szCs w:val="24"/>
        </w:rPr>
        <w:t>mail</w:t>
      </w:r>
      <w:r w:rsidR="00917711">
        <w:rPr>
          <w:szCs w:val="24"/>
        </w:rPr>
        <w:t xml:space="preserve"> </w:t>
      </w:r>
      <w:r w:rsidR="0047371F">
        <w:rPr>
          <w:szCs w:val="24"/>
        </w:rPr>
        <w:t>the completed form</w:t>
      </w:r>
      <w:r w:rsidR="00917711">
        <w:rPr>
          <w:szCs w:val="24"/>
        </w:rPr>
        <w:t>.</w:t>
      </w:r>
      <w:r>
        <w:rPr>
          <w:szCs w:val="24"/>
        </w:rPr>
        <w:t xml:space="preserve"> </w:t>
      </w:r>
      <w:r w:rsidR="008800B0">
        <w:rPr>
          <w:szCs w:val="24"/>
        </w:rPr>
        <w:t xml:space="preserve">In turn, </w:t>
      </w:r>
      <w:r w:rsidR="002025C4">
        <w:rPr>
          <w:szCs w:val="24"/>
        </w:rPr>
        <w:t>t</w:t>
      </w:r>
      <w:r w:rsidR="00E36D62">
        <w:rPr>
          <w:szCs w:val="24"/>
        </w:rPr>
        <w:t>he agency’s aviation accident and incident database can extract information from</w:t>
      </w:r>
      <w:r w:rsidR="007A36A2">
        <w:rPr>
          <w:szCs w:val="24"/>
        </w:rPr>
        <w:t xml:space="preserve"> the</w:t>
      </w:r>
      <w:r w:rsidR="00E36D62">
        <w:rPr>
          <w:szCs w:val="24"/>
        </w:rPr>
        <w:t xml:space="preserve"> PDF </w:t>
      </w:r>
      <w:r w:rsidR="00193832">
        <w:rPr>
          <w:szCs w:val="24"/>
        </w:rPr>
        <w:t>submission</w:t>
      </w:r>
      <w:r w:rsidR="007A36A2">
        <w:rPr>
          <w:szCs w:val="24"/>
        </w:rPr>
        <w:t>s</w:t>
      </w:r>
      <w:r w:rsidR="00E36D62">
        <w:rPr>
          <w:szCs w:val="24"/>
        </w:rPr>
        <w:t>, reducing the need for agency personnel to enter the information</w:t>
      </w:r>
      <w:r w:rsidR="00815B78">
        <w:rPr>
          <w:szCs w:val="24"/>
        </w:rPr>
        <w:t xml:space="preserve"> manually</w:t>
      </w:r>
      <w:r w:rsidR="00E36D62">
        <w:rPr>
          <w:szCs w:val="24"/>
        </w:rPr>
        <w:t>.</w:t>
      </w:r>
    </w:p>
    <w:p w:rsidR="00BD02E9" w:rsidP="00BD02E9" w14:paraId="44251271" w14:textId="56669EEB">
      <w:pPr>
        <w:rPr>
          <w:szCs w:val="24"/>
        </w:rPr>
      </w:pPr>
      <w:r>
        <w:rPr>
          <w:b/>
          <w:bCs/>
          <w:szCs w:val="24"/>
        </w:rPr>
        <w:t xml:space="preserve">4.  </w:t>
      </w:r>
      <w:r w:rsidR="003C406C">
        <w:rPr>
          <w:b/>
          <w:bCs/>
          <w:szCs w:val="24"/>
        </w:rPr>
        <w:tab/>
      </w:r>
      <w:r w:rsidR="00790810">
        <w:rPr>
          <w:b/>
          <w:bCs/>
          <w:szCs w:val="24"/>
          <w:u w:val="single"/>
        </w:rPr>
        <w:t>Efforts to identify d</w:t>
      </w:r>
      <w:r>
        <w:rPr>
          <w:b/>
          <w:bCs/>
          <w:szCs w:val="24"/>
          <w:u w:val="single"/>
        </w:rPr>
        <w:t>uplication</w:t>
      </w:r>
      <w:r>
        <w:rPr>
          <w:b/>
          <w:bCs/>
          <w:szCs w:val="24"/>
        </w:rPr>
        <w:t>.</w:t>
      </w:r>
    </w:p>
    <w:p w:rsidR="00BD02E9" w:rsidP="00BD02E9" w14:paraId="5D416206" w14:textId="69FB3E4B">
      <w:pPr>
        <w:rPr>
          <w:szCs w:val="24"/>
        </w:rPr>
      </w:pPr>
      <w:r>
        <w:rPr>
          <w:szCs w:val="24"/>
        </w:rPr>
        <w:tab/>
        <w:t xml:space="preserve">The NTSB is the only </w:t>
      </w:r>
      <w:r w:rsidR="008458B6">
        <w:rPr>
          <w:szCs w:val="24"/>
        </w:rPr>
        <w:t>Federal</w:t>
      </w:r>
      <w:r>
        <w:rPr>
          <w:szCs w:val="24"/>
        </w:rPr>
        <w:t xml:space="preserve"> agency charged with investigating aircraft accidents and incidents and has priority over all other agencies in this role. 49 U.S.C. § 1131(a)(2)(A)</w:t>
      </w:r>
      <w:r w:rsidR="00CE104D">
        <w:rPr>
          <w:szCs w:val="24"/>
        </w:rPr>
        <w:t>.</w:t>
      </w:r>
      <w:r>
        <w:rPr>
          <w:szCs w:val="24"/>
        </w:rPr>
        <w:t xml:space="preserve"> Therefore, the </w:t>
      </w:r>
      <w:r w:rsidR="00DF3101">
        <w:rPr>
          <w:szCs w:val="24"/>
        </w:rPr>
        <w:t>NTSB</w:t>
      </w:r>
      <w:r>
        <w:rPr>
          <w:szCs w:val="24"/>
        </w:rPr>
        <w:t xml:space="preserve"> will be the only agency distributing this </w:t>
      </w:r>
      <w:r w:rsidR="00F666AA">
        <w:rPr>
          <w:szCs w:val="24"/>
        </w:rPr>
        <w:t>accident and incident report form</w:t>
      </w:r>
      <w:r w:rsidR="00E33ADA">
        <w:rPr>
          <w:szCs w:val="24"/>
        </w:rPr>
        <w:t xml:space="preserve">. </w:t>
      </w:r>
      <w:r w:rsidR="007A36A2">
        <w:rPr>
          <w:szCs w:val="24"/>
        </w:rPr>
        <w:t>Under</w:t>
      </w:r>
      <w:r>
        <w:rPr>
          <w:szCs w:val="24"/>
        </w:rPr>
        <w:t xml:space="preserve"> 49 U.S.C. § 1132(c), the FAA </w:t>
      </w:r>
      <w:r w:rsidR="00F666AA">
        <w:rPr>
          <w:szCs w:val="24"/>
        </w:rPr>
        <w:t>participate</w:t>
      </w:r>
      <w:r w:rsidR="00E910ED">
        <w:rPr>
          <w:szCs w:val="24"/>
        </w:rPr>
        <w:t>s</w:t>
      </w:r>
      <w:r w:rsidR="00F666AA">
        <w:rPr>
          <w:szCs w:val="24"/>
        </w:rPr>
        <w:t xml:space="preserve"> </w:t>
      </w:r>
      <w:r>
        <w:rPr>
          <w:szCs w:val="24"/>
        </w:rPr>
        <w:t xml:space="preserve">in </w:t>
      </w:r>
      <w:r w:rsidR="00E36D62">
        <w:rPr>
          <w:szCs w:val="24"/>
        </w:rPr>
        <w:t>NTSB</w:t>
      </w:r>
      <w:r>
        <w:rPr>
          <w:szCs w:val="24"/>
        </w:rPr>
        <w:t xml:space="preserve"> </w:t>
      </w:r>
      <w:r w:rsidR="00E36D62">
        <w:rPr>
          <w:szCs w:val="24"/>
        </w:rPr>
        <w:t xml:space="preserve">aircraft accident </w:t>
      </w:r>
      <w:r w:rsidR="00F666AA">
        <w:rPr>
          <w:szCs w:val="24"/>
        </w:rPr>
        <w:t>investigations, and may oversee some investigative activities on behalf of the NTSB</w:t>
      </w:r>
      <w:r w:rsidR="00E33ADA">
        <w:rPr>
          <w:szCs w:val="24"/>
        </w:rPr>
        <w:t xml:space="preserve">. </w:t>
      </w:r>
      <w:r w:rsidRPr="00E36D62" w:rsidR="00E36D62">
        <w:rPr>
          <w:szCs w:val="24"/>
        </w:rPr>
        <w:t>Ne</w:t>
      </w:r>
      <w:r w:rsidR="00D212E6">
        <w:rPr>
          <w:szCs w:val="24"/>
        </w:rPr>
        <w:t>ver</w:t>
      </w:r>
      <w:r w:rsidRPr="00E36D62" w:rsidR="00E36D62">
        <w:rPr>
          <w:szCs w:val="24"/>
        </w:rPr>
        <w:t>theless, the</w:t>
      </w:r>
      <w:r w:rsidRPr="00E36D62">
        <w:rPr>
          <w:szCs w:val="24"/>
        </w:rPr>
        <w:t xml:space="preserve"> NTSB’s priority over aircraft accident investigations ensures no duplicative collections of information from </w:t>
      </w:r>
      <w:r w:rsidRPr="00E36D62" w:rsidR="00F666AA">
        <w:rPr>
          <w:szCs w:val="24"/>
        </w:rPr>
        <w:t>pilots or operators</w:t>
      </w:r>
      <w:r w:rsidRPr="00E36D62">
        <w:rPr>
          <w:szCs w:val="24"/>
        </w:rPr>
        <w:t xml:space="preserve">. </w:t>
      </w:r>
      <w:r w:rsidR="00FB3CAF">
        <w:rPr>
          <w:szCs w:val="24"/>
        </w:rPr>
        <w:t>Thus</w:t>
      </w:r>
      <w:r w:rsidRPr="00E36D62">
        <w:rPr>
          <w:szCs w:val="24"/>
        </w:rPr>
        <w:t xml:space="preserve">, the </w:t>
      </w:r>
      <w:r w:rsidR="00FB3CAF">
        <w:rPr>
          <w:szCs w:val="24"/>
        </w:rPr>
        <w:t xml:space="preserve">NTSB </w:t>
      </w:r>
      <w:r w:rsidRPr="00E36D62">
        <w:rPr>
          <w:szCs w:val="24"/>
        </w:rPr>
        <w:t>form</w:t>
      </w:r>
      <w:r w:rsidR="00FB3CAF">
        <w:rPr>
          <w:szCs w:val="24"/>
        </w:rPr>
        <w:t xml:space="preserve"> </w:t>
      </w:r>
      <w:r w:rsidRPr="00E36D62">
        <w:rPr>
          <w:szCs w:val="24"/>
        </w:rPr>
        <w:t>is not duplicative of any other information collection.</w:t>
      </w:r>
    </w:p>
    <w:p w:rsidR="004A4DCB" w:rsidP="00BD02E9" w14:paraId="305A6C61" w14:textId="55A6B983">
      <w:pPr>
        <w:rPr>
          <w:szCs w:val="24"/>
        </w:rPr>
      </w:pPr>
      <w:r w:rsidRPr="001219E3">
        <w:rPr>
          <w:szCs w:val="24"/>
        </w:rPr>
        <w:tab/>
      </w:r>
      <w:r w:rsidR="00FB3CAF">
        <w:rPr>
          <w:szCs w:val="24"/>
        </w:rPr>
        <w:t>Although s</w:t>
      </w:r>
      <w:r w:rsidRPr="001219E3">
        <w:rPr>
          <w:szCs w:val="24"/>
        </w:rPr>
        <w:t xml:space="preserve">ome background information about the </w:t>
      </w:r>
      <w:r w:rsidR="001219E3">
        <w:rPr>
          <w:szCs w:val="24"/>
        </w:rPr>
        <w:t xml:space="preserve">pilot and </w:t>
      </w:r>
      <w:r w:rsidRPr="001219E3">
        <w:rPr>
          <w:szCs w:val="24"/>
        </w:rPr>
        <w:t xml:space="preserve">aircraft involved may be available in FAA </w:t>
      </w:r>
      <w:r w:rsidR="001219E3">
        <w:rPr>
          <w:szCs w:val="24"/>
        </w:rPr>
        <w:t xml:space="preserve">pilot, </w:t>
      </w:r>
      <w:r w:rsidRPr="001219E3">
        <w:rPr>
          <w:szCs w:val="24"/>
        </w:rPr>
        <w:t>aircraft registration</w:t>
      </w:r>
      <w:r w:rsidR="001219E3">
        <w:rPr>
          <w:szCs w:val="24"/>
        </w:rPr>
        <w:t>,</w:t>
      </w:r>
      <w:r w:rsidRPr="001219E3">
        <w:rPr>
          <w:szCs w:val="24"/>
        </w:rPr>
        <w:t xml:space="preserve"> and </w:t>
      </w:r>
      <w:r w:rsidR="001219E3">
        <w:rPr>
          <w:szCs w:val="24"/>
        </w:rPr>
        <w:t xml:space="preserve">aircraft </w:t>
      </w:r>
      <w:r w:rsidRPr="001219E3">
        <w:rPr>
          <w:szCs w:val="24"/>
        </w:rPr>
        <w:t>airworthiness records</w:t>
      </w:r>
      <w:r w:rsidR="00FB3CAF">
        <w:rPr>
          <w:szCs w:val="24"/>
        </w:rPr>
        <w:t>,</w:t>
      </w:r>
      <w:r w:rsidRPr="001219E3">
        <w:rPr>
          <w:szCs w:val="24"/>
        </w:rPr>
        <w:t xml:space="preserve"> </w:t>
      </w:r>
      <w:r w:rsidRPr="001219E3" w:rsidR="001219E3">
        <w:rPr>
          <w:szCs w:val="24"/>
        </w:rPr>
        <w:t xml:space="preserve">there is no readily available mechanism for </w:t>
      </w:r>
      <w:r w:rsidR="001219E3">
        <w:rPr>
          <w:szCs w:val="24"/>
        </w:rPr>
        <w:t xml:space="preserve">reliably and efficiently </w:t>
      </w:r>
      <w:r w:rsidRPr="001219E3" w:rsidR="001219E3">
        <w:rPr>
          <w:szCs w:val="24"/>
        </w:rPr>
        <w:t xml:space="preserve">acquiring the information </w:t>
      </w:r>
      <w:r w:rsidR="00FB3CAF">
        <w:rPr>
          <w:szCs w:val="24"/>
        </w:rPr>
        <w:t>from</w:t>
      </w:r>
      <w:r w:rsidRPr="001219E3" w:rsidR="001219E3">
        <w:rPr>
          <w:szCs w:val="24"/>
        </w:rPr>
        <w:t xml:space="preserve"> the </w:t>
      </w:r>
      <w:r w:rsidR="00A9424F">
        <w:rPr>
          <w:szCs w:val="24"/>
        </w:rPr>
        <w:t>FAA</w:t>
      </w:r>
      <w:r w:rsidR="00EE2442">
        <w:rPr>
          <w:szCs w:val="24"/>
        </w:rPr>
        <w:t xml:space="preserve"> </w:t>
      </w:r>
      <w:r w:rsidRPr="00E41083" w:rsidR="00EE2442">
        <w:rPr>
          <w:noProof/>
          <w:u w:val="single"/>
        </w:rPr>
        <w:t>most relevant to accident and incident investigations</w:t>
      </w:r>
      <w:r w:rsidR="002025C4">
        <w:rPr>
          <w:szCs w:val="24"/>
        </w:rPr>
        <w:t>.</w:t>
      </w:r>
      <w:r w:rsidRPr="001219E3" w:rsidR="001219E3">
        <w:rPr>
          <w:szCs w:val="24"/>
        </w:rPr>
        <w:t xml:space="preserve"> </w:t>
      </w:r>
      <w:r w:rsidR="00A17B35">
        <w:rPr>
          <w:szCs w:val="24"/>
        </w:rPr>
        <w:t>R</w:t>
      </w:r>
      <w:r w:rsidRPr="001219E3" w:rsidR="001219E3">
        <w:rPr>
          <w:szCs w:val="24"/>
        </w:rPr>
        <w:t xml:space="preserve">elying on </w:t>
      </w:r>
      <w:r w:rsidR="00DF3101">
        <w:rPr>
          <w:szCs w:val="24"/>
        </w:rPr>
        <w:t xml:space="preserve">FAA’s </w:t>
      </w:r>
      <w:r w:rsidRPr="001219E3" w:rsidR="001219E3">
        <w:rPr>
          <w:szCs w:val="24"/>
        </w:rPr>
        <w:t>records often involve</w:t>
      </w:r>
      <w:r w:rsidR="00FB3CAF">
        <w:rPr>
          <w:szCs w:val="24"/>
        </w:rPr>
        <w:t>s</w:t>
      </w:r>
      <w:r w:rsidRPr="001219E3" w:rsidR="001219E3">
        <w:rPr>
          <w:szCs w:val="24"/>
        </w:rPr>
        <w:t xml:space="preserve"> searching voluminous records for </w:t>
      </w:r>
      <w:r w:rsidR="002025C4">
        <w:rPr>
          <w:szCs w:val="24"/>
        </w:rPr>
        <w:t>certain</w:t>
      </w:r>
      <w:r w:rsidRPr="001219E3" w:rsidR="001219E3">
        <w:rPr>
          <w:szCs w:val="24"/>
        </w:rPr>
        <w:t xml:space="preserve"> information requested in the NTSB’s form. </w:t>
      </w:r>
    </w:p>
    <w:p w:rsidR="00BD02E9" w:rsidP="00BD02E9" w14:paraId="17FC83CE" w14:textId="77777777">
      <w:pPr>
        <w:rPr>
          <w:szCs w:val="24"/>
        </w:rPr>
      </w:pPr>
      <w:r>
        <w:rPr>
          <w:b/>
          <w:bCs/>
          <w:szCs w:val="24"/>
        </w:rPr>
        <w:t xml:space="preserve">5.  </w:t>
      </w:r>
      <w:r w:rsidR="003C406C">
        <w:rPr>
          <w:b/>
          <w:bCs/>
          <w:szCs w:val="24"/>
        </w:rPr>
        <w:tab/>
      </w:r>
      <w:r>
        <w:rPr>
          <w:b/>
          <w:bCs/>
          <w:szCs w:val="24"/>
          <w:u w:val="single"/>
        </w:rPr>
        <w:t>Small businesses or other small entities</w:t>
      </w:r>
      <w:r>
        <w:rPr>
          <w:b/>
          <w:bCs/>
          <w:szCs w:val="24"/>
        </w:rPr>
        <w:t>.</w:t>
      </w:r>
      <w:r>
        <w:rPr>
          <w:szCs w:val="24"/>
        </w:rPr>
        <w:t xml:space="preserve"> </w:t>
      </w:r>
    </w:p>
    <w:p w:rsidR="00BD02E9" w:rsidP="00D41E4D" w14:paraId="4D594303" w14:textId="7DAA5161">
      <w:pPr>
        <w:rPr>
          <w:szCs w:val="24"/>
        </w:rPr>
      </w:pPr>
      <w:r>
        <w:tab/>
        <w:t xml:space="preserve">The </w:t>
      </w:r>
      <w:r w:rsidR="00E910ED">
        <w:t>agency</w:t>
      </w:r>
      <w:r>
        <w:t xml:space="preserve"> distribute</w:t>
      </w:r>
      <w:r w:rsidR="00E910ED">
        <w:t>s</w:t>
      </w:r>
      <w:r>
        <w:t xml:space="preserve"> the form to </w:t>
      </w:r>
      <w:r w:rsidR="00F666AA">
        <w:t xml:space="preserve">pilots </w:t>
      </w:r>
      <w:r w:rsidR="00A17B35">
        <w:t xml:space="preserve">or </w:t>
      </w:r>
      <w:r w:rsidR="00976599">
        <w:t>organizations that operate an aircraft</w:t>
      </w:r>
      <w:r w:rsidR="00F666AA">
        <w:t xml:space="preserve"> involved in an accident or incident</w:t>
      </w:r>
      <w:r w:rsidR="00E33ADA">
        <w:t xml:space="preserve">. </w:t>
      </w:r>
      <w:r w:rsidR="00DF3101">
        <w:t>Because the form will take approximately 60 minutes to complete, t</w:t>
      </w:r>
      <w:r w:rsidR="00F666AA">
        <w:t xml:space="preserve">he </w:t>
      </w:r>
      <w:r w:rsidR="00E910ED">
        <w:t>agency</w:t>
      </w:r>
      <w:r w:rsidR="00F666AA">
        <w:t xml:space="preserve"> does not anticipate </w:t>
      </w:r>
      <w:r w:rsidR="00FE559B">
        <w:t xml:space="preserve">that </w:t>
      </w:r>
      <w:r w:rsidR="00654621">
        <w:t>there will be</w:t>
      </w:r>
      <w:r>
        <w:t xml:space="preserve"> a </w:t>
      </w:r>
      <w:r w:rsidR="00F666AA">
        <w:t xml:space="preserve">significant </w:t>
      </w:r>
      <w:r>
        <w:t>burden for any small business or entity</w:t>
      </w:r>
      <w:r w:rsidR="00E910ED">
        <w:t xml:space="preserve">. </w:t>
      </w:r>
      <w:r w:rsidR="00976599">
        <w:t>Also, t</w:t>
      </w:r>
      <w:r w:rsidR="00E910ED">
        <w:t>he agency</w:t>
      </w:r>
      <w:r w:rsidR="00F666AA">
        <w:t xml:space="preserve"> </w:t>
      </w:r>
      <w:r w:rsidR="00E910ED">
        <w:t>does not impose</w:t>
      </w:r>
      <w:r w:rsidR="00F666AA">
        <w:t xml:space="preserve"> </w:t>
      </w:r>
      <w:r w:rsidRPr="001219E3" w:rsidR="00F666AA">
        <w:t>recordkeeping</w:t>
      </w:r>
      <w:r w:rsidR="00E910ED">
        <w:t xml:space="preserve"> or other disclosure requirements </w:t>
      </w:r>
      <w:r w:rsidR="00654621">
        <w:t>for</w:t>
      </w:r>
      <w:r w:rsidR="00E910ED">
        <w:t xml:space="preserve"> the form. </w:t>
      </w:r>
    </w:p>
    <w:p w:rsidR="00BD02E9" w:rsidP="003C406C" w14:paraId="746CA75F" w14:textId="7D04927C">
      <w:pPr>
        <w:spacing w:after="240" w:line="240" w:lineRule="auto"/>
        <w:rPr>
          <w:szCs w:val="24"/>
        </w:rPr>
      </w:pPr>
      <w:r>
        <w:rPr>
          <w:b/>
          <w:bCs/>
          <w:szCs w:val="24"/>
        </w:rPr>
        <w:t xml:space="preserve">6.  </w:t>
      </w:r>
      <w:r w:rsidR="003C406C">
        <w:rPr>
          <w:b/>
          <w:bCs/>
          <w:szCs w:val="24"/>
        </w:rPr>
        <w:tab/>
      </w:r>
      <w:r>
        <w:rPr>
          <w:b/>
          <w:bCs/>
          <w:szCs w:val="24"/>
          <w:u w:val="single"/>
        </w:rPr>
        <w:t xml:space="preserve">Consequences to the </w:t>
      </w:r>
      <w:r w:rsidR="008458B6">
        <w:rPr>
          <w:b/>
          <w:bCs/>
          <w:szCs w:val="24"/>
          <w:u w:val="single"/>
        </w:rPr>
        <w:t>Federal</w:t>
      </w:r>
      <w:r>
        <w:rPr>
          <w:b/>
          <w:bCs/>
          <w:szCs w:val="24"/>
          <w:u w:val="single"/>
        </w:rPr>
        <w:t xml:space="preserve"> program or policy activities if the collection is not conducted or is conducted less frequently</w:t>
      </w:r>
      <w:r>
        <w:rPr>
          <w:b/>
          <w:bCs/>
          <w:szCs w:val="24"/>
        </w:rPr>
        <w:t>.</w:t>
      </w:r>
      <w:r>
        <w:rPr>
          <w:szCs w:val="24"/>
        </w:rPr>
        <w:t xml:space="preserve"> </w:t>
      </w:r>
    </w:p>
    <w:p w:rsidR="00CE529B" w:rsidP="00BD02E9" w14:paraId="075DED30" w14:textId="4527070E">
      <w:pPr>
        <w:rPr>
          <w:szCs w:val="24"/>
        </w:rPr>
      </w:pPr>
      <w:r>
        <w:rPr>
          <w:szCs w:val="24"/>
        </w:rPr>
        <w:tab/>
        <w:t xml:space="preserve">The agency’s </w:t>
      </w:r>
      <w:r w:rsidR="00F666AA">
        <w:rPr>
          <w:szCs w:val="24"/>
        </w:rPr>
        <w:t>Office of Aviation Safety</w:t>
      </w:r>
      <w:r>
        <w:rPr>
          <w:szCs w:val="24"/>
        </w:rPr>
        <w:t xml:space="preserve"> needs information from </w:t>
      </w:r>
      <w:r w:rsidR="00F666AA">
        <w:rPr>
          <w:szCs w:val="24"/>
        </w:rPr>
        <w:t xml:space="preserve">pilots and operators </w:t>
      </w:r>
      <w:r>
        <w:rPr>
          <w:szCs w:val="24"/>
        </w:rPr>
        <w:t>to ascertain th</w:t>
      </w:r>
      <w:r w:rsidR="00F666AA">
        <w:rPr>
          <w:szCs w:val="24"/>
        </w:rPr>
        <w:t xml:space="preserve">e circumstances of </w:t>
      </w:r>
      <w:r>
        <w:rPr>
          <w:szCs w:val="24"/>
        </w:rPr>
        <w:t>each</w:t>
      </w:r>
      <w:r w:rsidR="00F666AA">
        <w:rPr>
          <w:szCs w:val="24"/>
        </w:rPr>
        <w:t xml:space="preserve"> accident</w:t>
      </w:r>
      <w:r>
        <w:rPr>
          <w:szCs w:val="24"/>
        </w:rPr>
        <w:t xml:space="preserve"> it investigates. </w:t>
      </w:r>
      <w:r w:rsidR="00F666AA">
        <w:rPr>
          <w:szCs w:val="24"/>
        </w:rPr>
        <w:t xml:space="preserve">Further, the </w:t>
      </w:r>
      <w:r>
        <w:rPr>
          <w:szCs w:val="24"/>
        </w:rPr>
        <w:t>agency</w:t>
      </w:r>
      <w:r w:rsidR="00F666AA">
        <w:rPr>
          <w:szCs w:val="24"/>
        </w:rPr>
        <w:t xml:space="preserve">’s Office of Research and Engineering must obtain the information to appropriately </w:t>
      </w:r>
      <w:r w:rsidR="00904470">
        <w:rPr>
          <w:szCs w:val="24"/>
        </w:rPr>
        <w:t xml:space="preserve">conduct safety analyses of </w:t>
      </w:r>
      <w:r w:rsidR="00F666AA">
        <w:rPr>
          <w:szCs w:val="24"/>
        </w:rPr>
        <w:t>event</w:t>
      </w:r>
      <w:r w:rsidR="00904470">
        <w:rPr>
          <w:szCs w:val="24"/>
        </w:rPr>
        <w:t>s</w:t>
      </w:r>
      <w:r>
        <w:rPr>
          <w:szCs w:val="24"/>
        </w:rPr>
        <w:t xml:space="preserve"> </w:t>
      </w:r>
      <w:r w:rsidR="00F666AA">
        <w:rPr>
          <w:szCs w:val="24"/>
        </w:rPr>
        <w:t xml:space="preserve">and maintain the agency’s database of accidents and incidents. </w:t>
      </w:r>
    </w:p>
    <w:p w:rsidR="00BD02E9" w:rsidP="00BD02E9" w14:paraId="3960FFB6" w14:textId="454A361C">
      <w:pPr>
        <w:rPr>
          <w:szCs w:val="24"/>
        </w:rPr>
      </w:pPr>
      <w:r>
        <w:rPr>
          <w:szCs w:val="24"/>
        </w:rPr>
        <w:tab/>
        <w:t xml:space="preserve">If the form were not used, the agency would spend significantly more resources </w:t>
      </w:r>
      <w:r w:rsidR="00B435B4">
        <w:rPr>
          <w:szCs w:val="24"/>
        </w:rPr>
        <w:t>o</w:t>
      </w:r>
      <w:r>
        <w:rPr>
          <w:szCs w:val="24"/>
        </w:rPr>
        <w:t xml:space="preserve">n gathering information through piecemeal investigative efforts, such as interviews and document requests. </w:t>
      </w:r>
      <w:r w:rsidR="00DF3101">
        <w:rPr>
          <w:szCs w:val="24"/>
        </w:rPr>
        <w:t>Consequently</w:t>
      </w:r>
      <w:r>
        <w:rPr>
          <w:szCs w:val="24"/>
        </w:rPr>
        <w:t xml:space="preserve">, the burden on pilots and operators would increase </w:t>
      </w:r>
      <w:r w:rsidR="00DF3101">
        <w:rPr>
          <w:szCs w:val="24"/>
        </w:rPr>
        <w:t>by</w:t>
      </w:r>
      <w:r>
        <w:rPr>
          <w:szCs w:val="24"/>
        </w:rPr>
        <w:t xml:space="preserve"> having to respond to multiple investigative requests and demands. </w:t>
      </w:r>
    </w:p>
    <w:p w:rsidR="00BD02E9" w:rsidP="003C406C" w14:paraId="593EC893" w14:textId="39EB6FF1">
      <w:pPr>
        <w:spacing w:after="240" w:line="240" w:lineRule="auto"/>
        <w:rPr>
          <w:szCs w:val="24"/>
        </w:rPr>
      </w:pPr>
      <w:r>
        <w:rPr>
          <w:b/>
          <w:bCs/>
          <w:szCs w:val="24"/>
        </w:rPr>
        <w:t xml:space="preserve">7.  </w:t>
      </w:r>
      <w:r w:rsidR="003C406C">
        <w:rPr>
          <w:b/>
          <w:bCs/>
          <w:szCs w:val="24"/>
        </w:rPr>
        <w:tab/>
      </w:r>
      <w:r>
        <w:rPr>
          <w:b/>
          <w:bCs/>
          <w:szCs w:val="24"/>
          <w:u w:val="single"/>
        </w:rPr>
        <w:t>Special circumstances</w:t>
      </w:r>
      <w:r>
        <w:rPr>
          <w:b/>
          <w:bCs/>
          <w:szCs w:val="24"/>
        </w:rPr>
        <w:t xml:space="preserve">. </w:t>
      </w:r>
    </w:p>
    <w:p w:rsidR="00E8537C" w:rsidRPr="00F605B3" w:rsidP="00BD02E9" w14:paraId="58A198FA" w14:textId="5F9030DC">
      <w:pPr>
        <w:rPr>
          <w:szCs w:val="24"/>
        </w:rPr>
      </w:pPr>
      <w:r>
        <w:rPr>
          <w:szCs w:val="24"/>
        </w:rPr>
        <w:tab/>
      </w:r>
      <w:r w:rsidRPr="00CE529B" w:rsidR="00CE529B">
        <w:rPr>
          <w:szCs w:val="24"/>
        </w:rPr>
        <w:t xml:space="preserve">Special circumstances warrant </w:t>
      </w:r>
      <w:r w:rsidR="00C35810">
        <w:rPr>
          <w:szCs w:val="24"/>
        </w:rPr>
        <w:t xml:space="preserve">the requirement that </w:t>
      </w:r>
      <w:r w:rsidRPr="00CE529B" w:rsidR="00CE529B">
        <w:rPr>
          <w:szCs w:val="24"/>
        </w:rPr>
        <w:t>respondents prepare and submit the form in fewer than 30 days after receipt.</w:t>
      </w:r>
      <w:r>
        <w:rPr>
          <w:szCs w:val="24"/>
        </w:rPr>
        <w:t xml:space="preserve"> Significant investigative activities occur within the first </w:t>
      </w:r>
      <w:r w:rsidR="00D840F2">
        <w:rPr>
          <w:szCs w:val="24"/>
        </w:rPr>
        <w:t>two</w:t>
      </w:r>
      <w:r>
        <w:rPr>
          <w:szCs w:val="24"/>
        </w:rPr>
        <w:t xml:space="preserve"> weeks after an aircraft accident, and the information provided on the form facilitates the </w:t>
      </w:r>
      <w:r>
        <w:rPr>
          <w:szCs w:val="24"/>
        </w:rPr>
        <w:t xml:space="preserve">direction of those activities. </w:t>
      </w:r>
      <w:r w:rsidRPr="00E8537C">
        <w:rPr>
          <w:szCs w:val="24"/>
        </w:rPr>
        <w:t xml:space="preserve">Additionally, </w:t>
      </w:r>
      <w:r>
        <w:rPr>
          <w:szCs w:val="24"/>
        </w:rPr>
        <w:t>much of the form can be completed by checking boxes or providing short answers.</w:t>
      </w:r>
      <w:r w:rsidR="00CD042C">
        <w:rPr>
          <w:szCs w:val="24"/>
        </w:rPr>
        <w:t xml:space="preserve"> </w:t>
      </w:r>
      <w:r>
        <w:rPr>
          <w:szCs w:val="24"/>
        </w:rPr>
        <w:t xml:space="preserve">Thus, the agency has not encountered difficulty obtaining the information </w:t>
      </w:r>
      <w:r w:rsidR="00A22D27">
        <w:rPr>
          <w:szCs w:val="24"/>
        </w:rPr>
        <w:t xml:space="preserve">within ten days after an accident, or seven days after an overdue aircraft is missing. </w:t>
      </w:r>
      <w:r w:rsidR="00604AF1">
        <w:rPr>
          <w:i/>
          <w:iCs/>
          <w:szCs w:val="24"/>
        </w:rPr>
        <w:t xml:space="preserve">See </w:t>
      </w:r>
      <w:r>
        <w:rPr>
          <w:szCs w:val="24"/>
        </w:rPr>
        <w:t xml:space="preserve">49 C.F.R. § 830.15. </w:t>
      </w:r>
    </w:p>
    <w:p w:rsidR="00BD02E9" w:rsidRPr="00CE529B" w:rsidP="00F605B3" w14:paraId="4A768609" w14:textId="77777777">
      <w:pPr>
        <w:spacing w:after="240" w:line="240" w:lineRule="auto"/>
        <w:rPr>
          <w:color w:val="FF0000"/>
          <w:szCs w:val="24"/>
        </w:rPr>
      </w:pPr>
      <w:r w:rsidRPr="00263851">
        <w:rPr>
          <w:b/>
          <w:szCs w:val="24"/>
        </w:rPr>
        <w:t xml:space="preserve">8.  </w:t>
      </w:r>
      <w:r w:rsidRPr="00263851" w:rsidR="003C406C">
        <w:rPr>
          <w:b/>
          <w:szCs w:val="24"/>
        </w:rPr>
        <w:tab/>
      </w:r>
      <w:r w:rsidRPr="00263851">
        <w:rPr>
          <w:b/>
          <w:szCs w:val="24"/>
          <w:u w:val="single"/>
        </w:rPr>
        <w:t xml:space="preserve">Federal Register </w:t>
      </w:r>
      <w:r w:rsidRPr="00263851" w:rsidR="00F605B3">
        <w:rPr>
          <w:b/>
          <w:szCs w:val="24"/>
          <w:u w:val="single"/>
        </w:rPr>
        <w:t>notice, public comments received, and consultation with persons outside the agency</w:t>
      </w:r>
      <w:r w:rsidRPr="00263851">
        <w:rPr>
          <w:b/>
          <w:szCs w:val="24"/>
        </w:rPr>
        <w:t>.</w:t>
      </w:r>
    </w:p>
    <w:p w:rsidR="00C15F17" w:rsidP="00C15F17" w14:paraId="2104C0DD" w14:textId="4994FB8E">
      <w:pPr>
        <w:ind w:firstLine="720"/>
        <w:rPr>
          <w:szCs w:val="24"/>
        </w:rPr>
      </w:pPr>
      <w:r>
        <w:rPr>
          <w:szCs w:val="24"/>
        </w:rPr>
        <w:t xml:space="preserve">The </w:t>
      </w:r>
      <w:r w:rsidR="00F605B3">
        <w:rPr>
          <w:szCs w:val="24"/>
        </w:rPr>
        <w:t>agency</w:t>
      </w:r>
      <w:r>
        <w:rPr>
          <w:szCs w:val="24"/>
        </w:rPr>
        <w:t xml:space="preserve"> </w:t>
      </w:r>
      <w:r w:rsidR="00720065">
        <w:rPr>
          <w:szCs w:val="24"/>
        </w:rPr>
        <w:t xml:space="preserve">published </w:t>
      </w:r>
      <w:r w:rsidR="00F605B3">
        <w:rPr>
          <w:szCs w:val="24"/>
        </w:rPr>
        <w:t>its first</w:t>
      </w:r>
      <w:r w:rsidR="00720065">
        <w:rPr>
          <w:szCs w:val="24"/>
        </w:rPr>
        <w:t xml:space="preserve"> Federal Register</w:t>
      </w:r>
      <w:r w:rsidR="004833F1">
        <w:rPr>
          <w:szCs w:val="24"/>
        </w:rPr>
        <w:t xml:space="preserve"> (FR)</w:t>
      </w:r>
      <w:r w:rsidR="00F605B3">
        <w:rPr>
          <w:szCs w:val="24"/>
        </w:rPr>
        <w:t xml:space="preserve"> notice</w:t>
      </w:r>
      <w:r w:rsidR="00720065">
        <w:rPr>
          <w:szCs w:val="24"/>
        </w:rPr>
        <w:t xml:space="preserve"> concerning this</w:t>
      </w:r>
      <w:r w:rsidR="0040381E">
        <w:rPr>
          <w:szCs w:val="24"/>
        </w:rPr>
        <w:t xml:space="preserve"> information </w:t>
      </w:r>
      <w:r w:rsidR="008C6C17">
        <w:rPr>
          <w:szCs w:val="24"/>
        </w:rPr>
        <w:t>collection</w:t>
      </w:r>
      <w:r w:rsidR="0040381E">
        <w:rPr>
          <w:szCs w:val="24"/>
        </w:rPr>
        <w:t xml:space="preserve"> request</w:t>
      </w:r>
      <w:r w:rsidR="00720065">
        <w:rPr>
          <w:szCs w:val="24"/>
        </w:rPr>
        <w:t xml:space="preserve"> </w:t>
      </w:r>
      <w:r w:rsidR="0040381E">
        <w:rPr>
          <w:szCs w:val="24"/>
        </w:rPr>
        <w:t>(</w:t>
      </w:r>
      <w:r w:rsidR="000C1EB1">
        <w:rPr>
          <w:szCs w:val="24"/>
        </w:rPr>
        <w:t>ICR</w:t>
      </w:r>
      <w:r w:rsidR="0040381E">
        <w:rPr>
          <w:szCs w:val="24"/>
        </w:rPr>
        <w:t>)</w:t>
      </w:r>
      <w:r w:rsidR="000C1EB1">
        <w:rPr>
          <w:szCs w:val="24"/>
        </w:rPr>
        <w:t xml:space="preserve"> </w:t>
      </w:r>
      <w:r w:rsidR="00F605B3">
        <w:rPr>
          <w:szCs w:val="24"/>
        </w:rPr>
        <w:t xml:space="preserve">on </w:t>
      </w:r>
      <w:r w:rsidR="00330E9B">
        <w:rPr>
          <w:szCs w:val="24"/>
        </w:rPr>
        <w:t xml:space="preserve">May 4, </w:t>
      </w:r>
      <w:r w:rsidR="00B34390">
        <w:rPr>
          <w:szCs w:val="24"/>
        </w:rPr>
        <w:t>2021</w:t>
      </w:r>
      <w:r w:rsidR="00C43AF8">
        <w:rPr>
          <w:rFonts w:eastAsiaTheme="minorHAnsi"/>
          <w:bCs/>
          <w:szCs w:val="24"/>
        </w:rPr>
        <w:t>. NTSB</w:t>
      </w:r>
      <w:r>
        <w:rPr>
          <w:szCs w:val="24"/>
        </w:rPr>
        <w:t xml:space="preserve"> received three</w:t>
      </w:r>
      <w:r w:rsidR="00C43AF8">
        <w:rPr>
          <w:szCs w:val="24"/>
        </w:rPr>
        <w:t xml:space="preserve"> public</w:t>
      </w:r>
      <w:r>
        <w:rPr>
          <w:szCs w:val="24"/>
        </w:rPr>
        <w:t xml:space="preserve"> comments</w:t>
      </w:r>
      <w:r w:rsidR="00B34390">
        <w:rPr>
          <w:szCs w:val="24"/>
        </w:rPr>
        <w:t xml:space="preserve"> that</w:t>
      </w:r>
      <w:r>
        <w:rPr>
          <w:szCs w:val="24"/>
        </w:rPr>
        <w:t xml:space="preserve"> are </w:t>
      </w:r>
      <w:r w:rsidR="00567C87">
        <w:rPr>
          <w:szCs w:val="24"/>
        </w:rPr>
        <w:t>addressed</w:t>
      </w:r>
      <w:r>
        <w:rPr>
          <w:szCs w:val="24"/>
        </w:rPr>
        <w:t xml:space="preserve"> </w:t>
      </w:r>
      <w:r w:rsidR="0031771C">
        <w:rPr>
          <w:szCs w:val="24"/>
        </w:rPr>
        <w:t xml:space="preserve">by subject matter </w:t>
      </w:r>
      <w:r>
        <w:rPr>
          <w:szCs w:val="24"/>
        </w:rPr>
        <w:t>below</w:t>
      </w:r>
      <w:r w:rsidR="00E73588">
        <w:rPr>
          <w:szCs w:val="24"/>
        </w:rPr>
        <w:t xml:space="preserve">: </w:t>
      </w:r>
    </w:p>
    <w:p w:rsidR="00C15F17" w:rsidRPr="00A35719" w:rsidP="009A60E5" w14:paraId="4E67A53E" w14:textId="6C3C4BDE">
      <w:pPr>
        <w:pStyle w:val="ListParagraph"/>
        <w:numPr>
          <w:ilvl w:val="0"/>
          <w:numId w:val="5"/>
        </w:numPr>
        <w:jc w:val="both"/>
        <w:rPr>
          <w:rFonts w:ascii="Times New Roman" w:hAnsi="Times New Roman" w:cs="Times New Roman"/>
          <w:b/>
          <w:bCs/>
          <w:sz w:val="24"/>
          <w:szCs w:val="24"/>
        </w:rPr>
      </w:pPr>
      <w:r w:rsidRPr="00A35719">
        <w:rPr>
          <w:rFonts w:ascii="Times New Roman" w:hAnsi="Times New Roman" w:cs="Times New Roman"/>
          <w:b/>
          <w:bCs/>
          <w:sz w:val="24"/>
          <w:szCs w:val="24"/>
        </w:rPr>
        <w:t>Information on the 6120.1 Form</w:t>
      </w:r>
    </w:p>
    <w:p w:rsidR="00C15F17" w:rsidP="009A60E5" w14:paraId="793B15E2" w14:textId="18FFF8CA">
      <w:pPr>
        <w:ind w:firstLine="720"/>
      </w:pPr>
      <w:r>
        <w:rPr>
          <w:szCs w:val="24"/>
        </w:rPr>
        <w:t xml:space="preserve">In a </w:t>
      </w:r>
      <w:r>
        <w:t>joint letter, t</w:t>
      </w:r>
      <w:r w:rsidR="003F21FA">
        <w:t>he</w:t>
      </w:r>
      <w:r>
        <w:t xml:space="preserve"> United States Helicopter Safety Team (USHST)</w:t>
      </w:r>
      <w:r w:rsidR="003F21FA">
        <w:t>, Helicopter Association International (HAI),</w:t>
      </w:r>
      <w:r>
        <w:t xml:space="preserve"> </w:t>
      </w:r>
      <w:r w:rsidR="003F21FA">
        <w:t xml:space="preserve">and </w:t>
      </w:r>
      <w:r w:rsidR="00567C87">
        <w:t>t</w:t>
      </w:r>
      <w:r w:rsidR="003F21FA">
        <w:t xml:space="preserve">he General Aviation Manufacturer’s Association (GAMA) </w:t>
      </w:r>
      <w:r>
        <w:t>altogether</w:t>
      </w:r>
      <w:r w:rsidR="009A60E5">
        <w:t xml:space="preserve"> </w:t>
      </w:r>
      <w:r>
        <w:t xml:space="preserve">suggested that the NTSB </w:t>
      </w:r>
      <w:r w:rsidR="00494044">
        <w:t>add the following</w:t>
      </w:r>
      <w:r w:rsidR="003F21FA">
        <w:t>, in pertinent part,</w:t>
      </w:r>
      <w:r>
        <w:t xml:space="preserve"> </w:t>
      </w:r>
      <w:r w:rsidR="003F21FA">
        <w:t>to</w:t>
      </w:r>
      <w:r>
        <w:t xml:space="preserve"> the 6120.1 Form:</w:t>
      </w:r>
    </w:p>
    <w:p w:rsidR="007303DB" w:rsidP="00850E4B" w14:paraId="67516B3F" w14:textId="4839AE7C">
      <w:pPr>
        <w:pStyle w:val="ListParagraph"/>
        <w:numPr>
          <w:ilvl w:val="0"/>
          <w:numId w:val="7"/>
        </w:numPr>
        <w:spacing w:after="0" w:line="240" w:lineRule="auto"/>
        <w:jc w:val="both"/>
        <w:rPr>
          <w:rFonts w:ascii="Times New Roman" w:hAnsi="Times New Roman" w:cs="Times New Roman"/>
          <w:sz w:val="24"/>
          <w:szCs w:val="24"/>
        </w:rPr>
      </w:pPr>
      <w:r w:rsidRPr="005713C8">
        <w:rPr>
          <w:rFonts w:ascii="Times New Roman" w:hAnsi="Times New Roman" w:cs="Times New Roman"/>
          <w:b/>
          <w:bCs/>
          <w:sz w:val="24"/>
          <w:szCs w:val="24"/>
        </w:rPr>
        <w:t>Landing Gear Section</w:t>
      </w:r>
      <w:r w:rsidRPr="005713C8">
        <w:rPr>
          <w:rFonts w:ascii="Times New Roman" w:hAnsi="Times New Roman" w:cs="Times New Roman"/>
          <w:sz w:val="24"/>
          <w:szCs w:val="24"/>
        </w:rPr>
        <w:t>: “</w:t>
      </w:r>
      <w:r w:rsidRPr="005713C8" w:rsidR="00E41976">
        <w:rPr>
          <w:rFonts w:ascii="Times New Roman" w:hAnsi="Times New Roman" w:cs="Times New Roman"/>
          <w:sz w:val="24"/>
          <w:szCs w:val="24"/>
        </w:rPr>
        <w:t>The Landing Gear section includes options for Ski and Ski/Wheel.</w:t>
      </w:r>
      <w:r w:rsidRPr="005713C8" w:rsidR="005713C8">
        <w:rPr>
          <w:rFonts w:ascii="Times New Roman" w:hAnsi="Times New Roman" w:cs="Times New Roman"/>
          <w:sz w:val="24"/>
          <w:szCs w:val="24"/>
        </w:rPr>
        <w:t xml:space="preserve"> </w:t>
      </w:r>
      <w:r w:rsidRPr="005713C8" w:rsidR="00E41976">
        <w:rPr>
          <w:rFonts w:ascii="Times New Roman" w:hAnsi="Times New Roman" w:cs="Times New Roman"/>
          <w:sz w:val="24"/>
          <w:szCs w:val="24"/>
        </w:rPr>
        <w:t xml:space="preserve">A considerable number of skid-equipped aircraft will be on bearpaws, which the current list will not capture. The USHST, HAI, and GAMA recommend </w:t>
      </w:r>
      <w:r w:rsidRPr="005713C8">
        <w:rPr>
          <w:rFonts w:ascii="Times New Roman" w:hAnsi="Times New Roman" w:cs="Times New Roman"/>
          <w:sz w:val="24"/>
          <w:szCs w:val="24"/>
        </w:rPr>
        <w:t xml:space="preserve">adding a checkbox for bearpaws.” </w:t>
      </w:r>
    </w:p>
    <w:p w:rsidR="00850E4B" w:rsidRPr="005713C8" w:rsidP="00850E4B" w14:paraId="67E7B2AC" w14:textId="77777777">
      <w:pPr>
        <w:pStyle w:val="ListParagraph"/>
        <w:spacing w:after="0" w:line="240" w:lineRule="auto"/>
        <w:jc w:val="both"/>
        <w:rPr>
          <w:rFonts w:ascii="Times New Roman" w:hAnsi="Times New Roman" w:cs="Times New Roman"/>
          <w:sz w:val="24"/>
          <w:szCs w:val="24"/>
        </w:rPr>
      </w:pPr>
    </w:p>
    <w:p w:rsidR="007303DB" w:rsidRPr="005713C8" w:rsidP="00BA7CC7" w14:paraId="6F404879" w14:textId="0A253855">
      <w:pPr>
        <w:spacing w:line="240" w:lineRule="auto"/>
        <w:ind w:firstLine="720"/>
        <w:rPr>
          <w:szCs w:val="24"/>
        </w:rPr>
      </w:pPr>
      <w:r w:rsidRPr="005713C8">
        <w:rPr>
          <w:b/>
          <w:bCs/>
          <w:i/>
          <w:iCs/>
          <w:szCs w:val="24"/>
        </w:rPr>
        <w:t>NTSB response</w:t>
      </w:r>
      <w:r w:rsidRPr="005713C8">
        <w:rPr>
          <w:i/>
          <w:iCs/>
          <w:szCs w:val="24"/>
        </w:rPr>
        <w:t xml:space="preserve">: </w:t>
      </w:r>
      <w:r w:rsidRPr="005713C8">
        <w:rPr>
          <w:szCs w:val="24"/>
        </w:rPr>
        <w:t xml:space="preserve">The NTSB has not investigated an accident in which the bearpaw was a </w:t>
      </w:r>
    </w:p>
    <w:p w:rsidR="007303DB" w:rsidP="00BA7CC7" w14:paraId="2CF49DA0" w14:textId="139A76C4">
      <w:pPr>
        <w:spacing w:line="240" w:lineRule="auto"/>
        <w:ind w:firstLine="720"/>
        <w:rPr>
          <w:szCs w:val="24"/>
        </w:rPr>
      </w:pPr>
      <w:r w:rsidRPr="005713C8">
        <w:rPr>
          <w:szCs w:val="24"/>
        </w:rPr>
        <w:t xml:space="preserve">factor and thus </w:t>
      </w:r>
      <w:r w:rsidR="004816A0">
        <w:rPr>
          <w:szCs w:val="24"/>
        </w:rPr>
        <w:t xml:space="preserve">will </w:t>
      </w:r>
      <w:r w:rsidR="009D35BC">
        <w:rPr>
          <w:szCs w:val="24"/>
        </w:rPr>
        <w:t xml:space="preserve">not </w:t>
      </w:r>
      <w:r w:rsidR="004816A0">
        <w:rPr>
          <w:szCs w:val="24"/>
        </w:rPr>
        <w:t xml:space="preserve">add </w:t>
      </w:r>
      <w:r w:rsidR="009D35BC">
        <w:rPr>
          <w:szCs w:val="24"/>
        </w:rPr>
        <w:t>such a checkbox</w:t>
      </w:r>
      <w:r w:rsidRPr="005713C8">
        <w:rPr>
          <w:szCs w:val="24"/>
        </w:rPr>
        <w:t xml:space="preserve"> to Form 6120.1. </w:t>
      </w:r>
    </w:p>
    <w:p w:rsidR="00FC434E" w:rsidRPr="005713C8" w:rsidP="00BA7CC7" w14:paraId="1651E5A5" w14:textId="77777777">
      <w:pPr>
        <w:spacing w:line="240" w:lineRule="auto"/>
        <w:ind w:firstLine="720"/>
        <w:rPr>
          <w:szCs w:val="24"/>
        </w:rPr>
      </w:pPr>
    </w:p>
    <w:p w:rsidR="0000240D" w:rsidRPr="005713C8" w:rsidP="00BA7CC7" w14:paraId="3AD1E92A" w14:textId="37C4E770">
      <w:pPr>
        <w:pStyle w:val="ListParagraph"/>
        <w:numPr>
          <w:ilvl w:val="0"/>
          <w:numId w:val="7"/>
        </w:numPr>
        <w:jc w:val="both"/>
        <w:rPr>
          <w:rFonts w:ascii="Times New Roman" w:hAnsi="Times New Roman" w:cs="Times New Roman"/>
          <w:sz w:val="24"/>
          <w:szCs w:val="24"/>
        </w:rPr>
      </w:pPr>
      <w:r w:rsidRPr="005713C8">
        <w:rPr>
          <w:rFonts w:ascii="Times New Roman" w:hAnsi="Times New Roman" w:cs="Times New Roman"/>
          <w:b/>
          <w:bCs/>
          <w:sz w:val="24"/>
          <w:szCs w:val="24"/>
        </w:rPr>
        <w:t>Additional Equipment Section</w:t>
      </w:r>
      <w:r w:rsidRPr="005713C8">
        <w:rPr>
          <w:rFonts w:ascii="Times New Roman" w:hAnsi="Times New Roman" w:cs="Times New Roman"/>
          <w:sz w:val="24"/>
          <w:szCs w:val="24"/>
        </w:rPr>
        <w:t>:</w:t>
      </w:r>
    </w:p>
    <w:p w:rsidR="00E41976" w:rsidRPr="005713C8" w:rsidP="00BA7CC7" w14:paraId="1D5377D9" w14:textId="77777777">
      <w:pPr>
        <w:pStyle w:val="ListParagraph"/>
        <w:ind w:left="360"/>
        <w:jc w:val="both"/>
        <w:rPr>
          <w:rFonts w:ascii="Times New Roman" w:hAnsi="Times New Roman" w:cs="Times New Roman"/>
          <w:sz w:val="24"/>
          <w:szCs w:val="24"/>
        </w:rPr>
      </w:pPr>
    </w:p>
    <w:p w:rsidR="005713C8" w:rsidP="00850E4B" w14:paraId="0152AAE5" w14:textId="4373E4CE">
      <w:pPr>
        <w:pStyle w:val="ListParagraph"/>
        <w:numPr>
          <w:ilvl w:val="0"/>
          <w:numId w:val="8"/>
        </w:numPr>
        <w:spacing w:after="0" w:line="240" w:lineRule="auto"/>
        <w:jc w:val="both"/>
        <w:rPr>
          <w:rFonts w:ascii="Times New Roman" w:hAnsi="Times New Roman" w:cs="Times New Roman"/>
          <w:sz w:val="24"/>
          <w:szCs w:val="24"/>
        </w:rPr>
      </w:pPr>
      <w:r w:rsidRPr="00FC434E">
        <w:rPr>
          <w:rFonts w:ascii="Times New Roman" w:hAnsi="Times New Roman" w:cs="Times New Roman"/>
          <w:sz w:val="24"/>
          <w:szCs w:val="24"/>
        </w:rPr>
        <w:t>“USHST’s analysis indicates that the most common categories of fatal rotorcraft accidents are</w:t>
      </w:r>
      <w:r w:rsidR="0010194F">
        <w:rPr>
          <w:rFonts w:ascii="Times New Roman" w:hAnsi="Times New Roman" w:cs="Times New Roman"/>
          <w:sz w:val="24"/>
          <w:szCs w:val="24"/>
        </w:rPr>
        <w:t xml:space="preserve"> </w:t>
      </w:r>
      <w:r w:rsidRPr="00FC434E">
        <w:rPr>
          <w:rFonts w:ascii="Times New Roman" w:hAnsi="Times New Roman" w:cs="Times New Roman"/>
          <w:sz w:val="24"/>
          <w:szCs w:val="24"/>
        </w:rPr>
        <w:t>LOC</w:t>
      </w:r>
      <w:r w:rsidR="00017CA2">
        <w:rPr>
          <w:rFonts w:ascii="Times New Roman" w:hAnsi="Times New Roman" w:cs="Times New Roman"/>
          <w:sz w:val="24"/>
          <w:szCs w:val="24"/>
        </w:rPr>
        <w:t xml:space="preserve"> [Loss of Control]</w:t>
      </w:r>
      <w:r w:rsidRPr="00FC434E">
        <w:rPr>
          <w:rFonts w:ascii="Times New Roman" w:hAnsi="Times New Roman" w:cs="Times New Roman"/>
          <w:sz w:val="24"/>
          <w:szCs w:val="24"/>
        </w:rPr>
        <w:t>, UIMC</w:t>
      </w:r>
      <w:r w:rsidR="00017CA2">
        <w:rPr>
          <w:rFonts w:ascii="Times New Roman" w:hAnsi="Times New Roman" w:cs="Times New Roman"/>
          <w:sz w:val="24"/>
          <w:szCs w:val="24"/>
        </w:rPr>
        <w:t xml:space="preserve"> [</w:t>
      </w:r>
      <w:r w:rsidRPr="0010194F" w:rsidR="00017CA2">
        <w:rPr>
          <w:rFonts w:ascii="Times New Roman" w:hAnsi="Times New Roman" w:cs="Times New Roman"/>
          <w:sz w:val="24"/>
          <w:szCs w:val="24"/>
        </w:rPr>
        <w:t>Unintended flight in Instrument Meteorological Conditions]</w:t>
      </w:r>
      <w:r w:rsidRPr="00FC434E">
        <w:rPr>
          <w:rFonts w:ascii="Times New Roman" w:hAnsi="Times New Roman" w:cs="Times New Roman"/>
          <w:sz w:val="24"/>
          <w:szCs w:val="24"/>
        </w:rPr>
        <w:t xml:space="preserve">, and </w:t>
      </w:r>
      <w:r w:rsidR="0010194F">
        <w:rPr>
          <w:rFonts w:ascii="Times New Roman" w:hAnsi="Times New Roman" w:cs="Times New Roman"/>
          <w:sz w:val="24"/>
          <w:szCs w:val="24"/>
        </w:rPr>
        <w:t>[L]</w:t>
      </w:r>
      <w:r w:rsidRPr="00FC434E">
        <w:rPr>
          <w:rFonts w:ascii="Times New Roman" w:hAnsi="Times New Roman" w:cs="Times New Roman"/>
          <w:sz w:val="24"/>
          <w:szCs w:val="24"/>
        </w:rPr>
        <w:t>ALT</w:t>
      </w:r>
      <w:r w:rsidR="0010194F">
        <w:rPr>
          <w:rFonts w:ascii="Times New Roman" w:hAnsi="Times New Roman" w:cs="Times New Roman"/>
          <w:sz w:val="24"/>
          <w:szCs w:val="24"/>
        </w:rPr>
        <w:t xml:space="preserve"> </w:t>
      </w:r>
      <w:r w:rsidRPr="00017CA2" w:rsidR="0010194F">
        <w:rPr>
          <w:rFonts w:ascii="Times New Roman" w:hAnsi="Times New Roman" w:cs="Times New Roman"/>
          <w:sz w:val="24"/>
          <w:szCs w:val="24"/>
        </w:rPr>
        <w:t>[</w:t>
      </w:r>
      <w:r w:rsidRPr="00017CA2" w:rsidR="0010194F">
        <w:rPr>
          <w:rStyle w:val="Strong"/>
          <w:rFonts w:ascii="Times New Roman" w:hAnsi="Times New Roman" w:cs="Times New Roman"/>
          <w:b w:val="0"/>
          <w:bCs w:val="0"/>
          <w:color w:val="000000"/>
          <w:sz w:val="24"/>
          <w:szCs w:val="24"/>
          <w:shd w:val="clear" w:color="auto" w:fill="FFFFFF"/>
        </w:rPr>
        <w:t>Low Altitude Operations</w:t>
      </w:r>
      <w:r w:rsidRPr="00017CA2" w:rsidR="00017CA2">
        <w:rPr>
          <w:rStyle w:val="Strong"/>
          <w:rFonts w:ascii="Times New Roman" w:hAnsi="Times New Roman" w:cs="Times New Roman"/>
          <w:b w:val="0"/>
          <w:bCs w:val="0"/>
          <w:color w:val="000000"/>
          <w:sz w:val="24"/>
          <w:szCs w:val="24"/>
          <w:shd w:val="clear" w:color="auto" w:fill="FFFFFF"/>
        </w:rPr>
        <w:t>]</w:t>
      </w:r>
      <w:r w:rsidRPr="00FC434E">
        <w:rPr>
          <w:rFonts w:ascii="Times New Roman" w:hAnsi="Times New Roman" w:cs="Times New Roman"/>
          <w:sz w:val="24"/>
          <w:szCs w:val="24"/>
        </w:rPr>
        <w:t xml:space="preserve">. USHST Helicopter Safety Enhancement (recommendation) 70 specifically calls for industry and the FAA to encourage development and installation of </w:t>
      </w:r>
      <w:r w:rsidRPr="00FC434E">
        <w:rPr>
          <w:rFonts w:ascii="Times New Roman" w:hAnsi="Times New Roman" w:cs="Times New Roman"/>
          <w:color w:val="202124"/>
          <w:sz w:val="24"/>
          <w:szCs w:val="24"/>
          <w:shd w:val="clear" w:color="auto" w:fill="FFFFFF"/>
        </w:rPr>
        <w:t xml:space="preserve">stability augmentation systems (SAS) and or simple autopilots in light helicopters. </w:t>
      </w:r>
      <w:r w:rsidRPr="00FC434E">
        <w:rPr>
          <w:rFonts w:ascii="Times New Roman" w:hAnsi="Times New Roman" w:cs="Times New Roman"/>
          <w:sz w:val="24"/>
          <w:szCs w:val="24"/>
        </w:rPr>
        <w:t xml:space="preserve">To help track this information, </w:t>
      </w:r>
      <w:r w:rsidR="006712C9">
        <w:rPr>
          <w:rFonts w:ascii="Times New Roman" w:hAnsi="Times New Roman" w:cs="Times New Roman"/>
          <w:sz w:val="24"/>
          <w:szCs w:val="24"/>
        </w:rPr>
        <w:t xml:space="preserve">the </w:t>
      </w:r>
      <w:r w:rsidRPr="00FC434E">
        <w:rPr>
          <w:rFonts w:ascii="Times New Roman" w:hAnsi="Times New Roman" w:cs="Times New Roman"/>
          <w:sz w:val="24"/>
          <w:szCs w:val="24"/>
        </w:rPr>
        <w:t>USHST, HAI, and GAMA recommend adding SAS to the Additional Equipment section.</w:t>
      </w:r>
      <w:r w:rsidRPr="00FC434E" w:rsidR="00CE1B3C">
        <w:rPr>
          <w:rFonts w:ascii="Times New Roman" w:hAnsi="Times New Roman" w:cs="Times New Roman"/>
          <w:sz w:val="24"/>
          <w:szCs w:val="24"/>
        </w:rPr>
        <w:t>”</w:t>
      </w:r>
    </w:p>
    <w:p w:rsidR="00850E4B" w:rsidRPr="00FC434E" w:rsidP="00850E4B" w14:paraId="501D9571" w14:textId="77777777">
      <w:pPr>
        <w:pStyle w:val="ListParagraph"/>
        <w:spacing w:after="0" w:line="240" w:lineRule="auto"/>
        <w:jc w:val="both"/>
        <w:rPr>
          <w:rFonts w:ascii="Times New Roman" w:hAnsi="Times New Roman" w:cs="Times New Roman"/>
          <w:sz w:val="24"/>
          <w:szCs w:val="24"/>
        </w:rPr>
      </w:pPr>
    </w:p>
    <w:p w:rsidR="00FC434E" w:rsidP="00BA7CC7" w14:paraId="784E1553" w14:textId="7011969F">
      <w:pPr>
        <w:spacing w:line="240" w:lineRule="auto"/>
        <w:ind w:left="720"/>
        <w:rPr>
          <w:szCs w:val="24"/>
        </w:rPr>
      </w:pPr>
      <w:r w:rsidRPr="00E41976">
        <w:rPr>
          <w:b/>
          <w:bCs/>
          <w:i/>
          <w:iCs/>
          <w:szCs w:val="24"/>
        </w:rPr>
        <w:t>NTSB response</w:t>
      </w:r>
      <w:r w:rsidRPr="0000240D">
        <w:rPr>
          <w:i/>
          <w:iCs/>
          <w:szCs w:val="24"/>
        </w:rPr>
        <w:t xml:space="preserve">: </w:t>
      </w:r>
      <w:r w:rsidRPr="0000240D">
        <w:rPr>
          <w:szCs w:val="24"/>
        </w:rPr>
        <w:t>The NTSB believes that this idea has merit</w:t>
      </w:r>
      <w:r w:rsidR="00F07263">
        <w:rPr>
          <w:szCs w:val="24"/>
        </w:rPr>
        <w:t xml:space="preserve"> and will specify </w:t>
      </w:r>
      <w:r w:rsidRPr="0000240D">
        <w:rPr>
          <w:szCs w:val="24"/>
        </w:rPr>
        <w:t>2-Axis SAS, 3-Axis SAS, 4-Axis SAS,</w:t>
      </w:r>
      <w:r w:rsidR="007C15B9">
        <w:rPr>
          <w:szCs w:val="24"/>
        </w:rPr>
        <w:t xml:space="preserve"> </w:t>
      </w:r>
      <w:r w:rsidRPr="0000240D">
        <w:rPr>
          <w:szCs w:val="24"/>
        </w:rPr>
        <w:t xml:space="preserve">Coupled Flight director, </w:t>
      </w:r>
      <w:r w:rsidR="00F8572B">
        <w:rPr>
          <w:szCs w:val="24"/>
        </w:rPr>
        <w:t xml:space="preserve">and </w:t>
      </w:r>
      <w:r w:rsidRPr="0000240D">
        <w:rPr>
          <w:szCs w:val="24"/>
        </w:rPr>
        <w:t xml:space="preserve">Flight </w:t>
      </w:r>
      <w:r w:rsidR="00F8572B">
        <w:rPr>
          <w:szCs w:val="24"/>
        </w:rPr>
        <w:t>M</w:t>
      </w:r>
      <w:r w:rsidRPr="0000240D">
        <w:rPr>
          <w:szCs w:val="24"/>
        </w:rPr>
        <w:t xml:space="preserve">anagement </w:t>
      </w:r>
      <w:r w:rsidR="00F8572B">
        <w:rPr>
          <w:szCs w:val="24"/>
        </w:rPr>
        <w:t>S</w:t>
      </w:r>
      <w:r w:rsidRPr="0000240D">
        <w:rPr>
          <w:szCs w:val="24"/>
        </w:rPr>
        <w:t xml:space="preserve">ystem. </w:t>
      </w:r>
      <w:r w:rsidR="00F8572B">
        <w:rPr>
          <w:szCs w:val="24"/>
        </w:rPr>
        <w:t>Additionally, t</w:t>
      </w:r>
      <w:r w:rsidRPr="0000240D">
        <w:rPr>
          <w:szCs w:val="24"/>
        </w:rPr>
        <w:t xml:space="preserve">he NTSB </w:t>
      </w:r>
      <w:r w:rsidR="00F8572B">
        <w:rPr>
          <w:szCs w:val="24"/>
        </w:rPr>
        <w:t xml:space="preserve">will </w:t>
      </w:r>
      <w:r w:rsidR="00F07263">
        <w:rPr>
          <w:szCs w:val="24"/>
        </w:rPr>
        <w:t xml:space="preserve">provide a </w:t>
      </w:r>
      <w:r w:rsidR="00776291">
        <w:rPr>
          <w:szCs w:val="24"/>
        </w:rPr>
        <w:t xml:space="preserve">blank space for respondent </w:t>
      </w:r>
      <w:r w:rsidR="00F07263">
        <w:rPr>
          <w:szCs w:val="24"/>
        </w:rPr>
        <w:t>to specify models.</w:t>
      </w:r>
    </w:p>
    <w:p w:rsidR="00F07263" w:rsidRPr="0000240D" w:rsidP="00BA7CC7" w14:paraId="476A0BF1" w14:textId="77777777">
      <w:pPr>
        <w:spacing w:line="240" w:lineRule="auto"/>
        <w:ind w:left="720"/>
        <w:rPr>
          <w:rFonts w:asciiTheme="minorHAnsi" w:hAnsiTheme="minorHAnsi" w:cstheme="minorBidi"/>
          <w:sz w:val="22"/>
          <w:szCs w:val="24"/>
        </w:rPr>
      </w:pPr>
    </w:p>
    <w:p w:rsidR="0000240D" w:rsidRPr="00FC434E" w:rsidP="00BA7CC7" w14:paraId="11A28B22" w14:textId="33C9A421">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FC434E" w:rsidR="00B16103">
        <w:rPr>
          <w:rFonts w:ascii="Times New Roman" w:hAnsi="Times New Roman" w:cs="Times New Roman"/>
          <w:sz w:val="24"/>
          <w:szCs w:val="24"/>
        </w:rPr>
        <w:t>USHST, HAI, and GAMA further recommended additional “checkboxes for Night Vision Goggles (NVGs) and wire strike detection/protection.”</w:t>
      </w:r>
    </w:p>
    <w:p w:rsidR="005713C8" w:rsidRPr="00FC434E" w:rsidP="00BA7CC7" w14:paraId="18D47348" w14:textId="77777777">
      <w:pPr>
        <w:pStyle w:val="ListParagraph"/>
        <w:spacing w:after="0" w:line="240" w:lineRule="auto"/>
        <w:jc w:val="both"/>
        <w:rPr>
          <w:rFonts w:ascii="Times New Roman" w:hAnsi="Times New Roman" w:cs="Times New Roman"/>
          <w:sz w:val="24"/>
          <w:szCs w:val="24"/>
        </w:rPr>
      </w:pPr>
    </w:p>
    <w:p w:rsidR="0000240D" w:rsidP="00BA7CC7" w14:paraId="3F7C6865" w14:textId="2A7FDEAB">
      <w:pPr>
        <w:spacing w:line="240" w:lineRule="auto"/>
        <w:ind w:left="720"/>
        <w:rPr>
          <w:szCs w:val="24"/>
        </w:rPr>
      </w:pPr>
      <w:r w:rsidRPr="00CE1B3C">
        <w:rPr>
          <w:b/>
          <w:bCs/>
          <w:i/>
          <w:iCs/>
          <w:szCs w:val="24"/>
        </w:rPr>
        <w:t>NTSB response</w:t>
      </w:r>
      <w:r w:rsidRPr="007303DB">
        <w:rPr>
          <w:i/>
          <w:iCs/>
          <w:szCs w:val="24"/>
        </w:rPr>
        <w:t>:</w:t>
      </w:r>
      <w:r>
        <w:rPr>
          <w:i/>
          <w:iCs/>
          <w:szCs w:val="24"/>
        </w:rPr>
        <w:t xml:space="preserve"> </w:t>
      </w:r>
      <w:r>
        <w:rPr>
          <w:szCs w:val="24"/>
        </w:rPr>
        <w:t>The wire strike protection</w:t>
      </w:r>
      <w:r w:rsidR="00A17FF3">
        <w:rPr>
          <w:szCs w:val="24"/>
        </w:rPr>
        <w:t xml:space="preserve"> and NVGs</w:t>
      </w:r>
      <w:r>
        <w:rPr>
          <w:szCs w:val="24"/>
        </w:rPr>
        <w:t xml:space="preserve"> </w:t>
      </w:r>
      <w:r w:rsidR="00A17FF3">
        <w:rPr>
          <w:szCs w:val="24"/>
        </w:rPr>
        <w:t>will be</w:t>
      </w:r>
      <w:r>
        <w:rPr>
          <w:szCs w:val="24"/>
        </w:rPr>
        <w:t xml:space="preserve"> included in the Additional Equipment Sec</w:t>
      </w:r>
      <w:r w:rsidRPr="005713C8">
        <w:rPr>
          <w:szCs w:val="24"/>
        </w:rPr>
        <w:t>tion.</w:t>
      </w:r>
      <w:r w:rsidR="00A17FF3">
        <w:rPr>
          <w:szCs w:val="24"/>
        </w:rPr>
        <w:t xml:space="preserve"> Having this information will be helpful for statistics </w:t>
      </w:r>
      <w:r w:rsidR="00E3300E">
        <w:rPr>
          <w:szCs w:val="24"/>
        </w:rPr>
        <w:t>purposes</w:t>
      </w:r>
      <w:r w:rsidR="00A17FF3">
        <w:rPr>
          <w:szCs w:val="24"/>
        </w:rPr>
        <w:t>.</w:t>
      </w:r>
    </w:p>
    <w:p w:rsidR="00FC434E" w:rsidRPr="005713C8" w:rsidP="00BA7CC7" w14:paraId="6A99C05A" w14:textId="77777777">
      <w:pPr>
        <w:spacing w:line="240" w:lineRule="auto"/>
        <w:ind w:left="720"/>
        <w:rPr>
          <w:szCs w:val="24"/>
        </w:rPr>
      </w:pPr>
    </w:p>
    <w:p w:rsidR="00465649" w:rsidP="00BA7CC7" w14:paraId="73D2ABBC" w14:textId="0AED02E5">
      <w:pPr>
        <w:pStyle w:val="ListParagraph"/>
        <w:numPr>
          <w:ilvl w:val="0"/>
          <w:numId w:val="8"/>
        </w:numPr>
        <w:spacing w:after="0" w:line="240" w:lineRule="auto"/>
        <w:jc w:val="both"/>
        <w:rPr>
          <w:rFonts w:ascii="Times New Roman" w:hAnsi="Times New Roman" w:cs="Times New Roman"/>
          <w:sz w:val="24"/>
          <w:szCs w:val="24"/>
        </w:rPr>
      </w:pPr>
      <w:r w:rsidRPr="00465649">
        <w:rPr>
          <w:rFonts w:ascii="Times New Roman" w:hAnsi="Times New Roman" w:cs="Times New Roman"/>
          <w:sz w:val="24"/>
          <w:szCs w:val="24"/>
        </w:rPr>
        <w:t>The USHST, HAI, and GAMA recommend</w:t>
      </w:r>
      <w:r>
        <w:rPr>
          <w:rFonts w:ascii="Times New Roman" w:hAnsi="Times New Roman" w:cs="Times New Roman"/>
          <w:sz w:val="24"/>
          <w:szCs w:val="24"/>
        </w:rPr>
        <w:t>ed “a checkbox for ‘supplemental restraints in the cabin,’ with a fillable field to indicate type of restraint and whether it function</w:t>
      </w:r>
      <w:r w:rsidR="0045700A">
        <w:rPr>
          <w:rFonts w:ascii="Times New Roman" w:hAnsi="Times New Roman" w:cs="Times New Roman"/>
          <w:sz w:val="24"/>
          <w:szCs w:val="24"/>
        </w:rPr>
        <w:t>ed</w:t>
      </w:r>
      <w:r>
        <w:rPr>
          <w:rFonts w:ascii="Times New Roman" w:hAnsi="Times New Roman" w:cs="Times New Roman"/>
          <w:sz w:val="24"/>
          <w:szCs w:val="24"/>
        </w:rPr>
        <w:t xml:space="preserve"> as intended.”</w:t>
      </w:r>
    </w:p>
    <w:p w:rsidR="00465649" w:rsidP="00BA7CC7" w14:paraId="589B410E" w14:textId="571B8B47">
      <w:pPr>
        <w:pStyle w:val="ListParagraph"/>
        <w:spacing w:after="0" w:line="240" w:lineRule="auto"/>
        <w:jc w:val="both"/>
        <w:rPr>
          <w:rFonts w:ascii="Times New Roman" w:hAnsi="Times New Roman" w:cs="Times New Roman"/>
          <w:sz w:val="24"/>
          <w:szCs w:val="24"/>
        </w:rPr>
      </w:pPr>
    </w:p>
    <w:p w:rsidR="00465649" w:rsidRPr="00F93542" w:rsidP="00BA7CC7" w14:paraId="56BB10C9" w14:textId="71C20E0C">
      <w:pPr>
        <w:pStyle w:val="ListParagraph"/>
        <w:spacing w:after="0" w:line="240" w:lineRule="auto"/>
        <w:jc w:val="both"/>
        <w:rPr>
          <w:rFonts w:ascii="Times New Roman" w:hAnsi="Times New Roman" w:cs="Times New Roman"/>
          <w:sz w:val="24"/>
          <w:szCs w:val="24"/>
        </w:rPr>
      </w:pPr>
      <w:r w:rsidRPr="00465649">
        <w:rPr>
          <w:rFonts w:ascii="Times New Roman" w:hAnsi="Times New Roman" w:cs="Times New Roman"/>
          <w:b/>
          <w:bCs/>
          <w:i/>
          <w:iCs/>
          <w:sz w:val="24"/>
          <w:szCs w:val="24"/>
        </w:rPr>
        <w:t>NTSB response</w:t>
      </w:r>
      <w:r w:rsidRPr="00465649">
        <w:rPr>
          <w:rFonts w:ascii="Times New Roman" w:hAnsi="Times New Roman" w:cs="Times New Roman"/>
          <w:i/>
          <w:iCs/>
          <w:sz w:val="24"/>
          <w:szCs w:val="24"/>
        </w:rPr>
        <w:t>:</w:t>
      </w:r>
      <w:r w:rsidR="00A17FF3">
        <w:rPr>
          <w:rFonts w:ascii="Times New Roman" w:hAnsi="Times New Roman" w:cs="Times New Roman"/>
          <w:sz w:val="24"/>
          <w:szCs w:val="24"/>
        </w:rPr>
        <w:t xml:space="preserve"> Supplemental restraints could be a checkbox </w:t>
      </w:r>
      <w:r w:rsidR="00F2719E">
        <w:rPr>
          <w:rFonts w:ascii="Times New Roman" w:hAnsi="Times New Roman" w:cs="Times New Roman"/>
          <w:sz w:val="24"/>
          <w:szCs w:val="24"/>
        </w:rPr>
        <w:t>in</w:t>
      </w:r>
      <w:r w:rsidR="00A17FF3">
        <w:rPr>
          <w:rFonts w:ascii="Times New Roman" w:hAnsi="Times New Roman" w:cs="Times New Roman"/>
          <w:sz w:val="24"/>
          <w:szCs w:val="24"/>
        </w:rPr>
        <w:t xml:space="preserve"> the flight crewmember and </w:t>
      </w:r>
      <w:r w:rsidRPr="00863BF6" w:rsidR="00A17FF3">
        <w:rPr>
          <w:rFonts w:ascii="Times New Roman" w:hAnsi="Times New Roman" w:cs="Times New Roman"/>
          <w:sz w:val="24"/>
          <w:szCs w:val="24"/>
        </w:rPr>
        <w:t>pa</w:t>
      </w:r>
      <w:r w:rsidR="00863BF6">
        <w:rPr>
          <w:rFonts w:ascii="Times New Roman" w:hAnsi="Times New Roman" w:cs="Times New Roman"/>
          <w:sz w:val="24"/>
          <w:szCs w:val="24"/>
        </w:rPr>
        <w:t>ssenger</w:t>
      </w:r>
      <w:r w:rsidR="00A17FF3">
        <w:rPr>
          <w:rFonts w:ascii="Times New Roman" w:hAnsi="Times New Roman" w:cs="Times New Roman"/>
          <w:sz w:val="24"/>
          <w:szCs w:val="24"/>
        </w:rPr>
        <w:t xml:space="preserve"> info</w:t>
      </w:r>
      <w:r w:rsidR="00F2719E">
        <w:rPr>
          <w:rFonts w:ascii="Times New Roman" w:hAnsi="Times New Roman" w:cs="Times New Roman"/>
          <w:sz w:val="24"/>
          <w:szCs w:val="24"/>
        </w:rPr>
        <w:t>rmation</w:t>
      </w:r>
      <w:r w:rsidR="00A17FF3">
        <w:rPr>
          <w:rFonts w:ascii="Times New Roman" w:hAnsi="Times New Roman" w:cs="Times New Roman"/>
          <w:sz w:val="24"/>
          <w:szCs w:val="24"/>
        </w:rPr>
        <w:t xml:space="preserve"> part of the form. It could be helpful to know for Part 133 operations, but also what other </w:t>
      </w:r>
      <w:r w:rsidR="00F2719E">
        <w:rPr>
          <w:rFonts w:ascii="Times New Roman" w:hAnsi="Times New Roman" w:cs="Times New Roman"/>
          <w:sz w:val="24"/>
          <w:szCs w:val="24"/>
        </w:rPr>
        <w:t>F</w:t>
      </w:r>
      <w:r w:rsidR="00F93542">
        <w:rPr>
          <w:rFonts w:ascii="Times New Roman" w:hAnsi="Times New Roman" w:cs="Times New Roman"/>
          <w:sz w:val="24"/>
          <w:szCs w:val="24"/>
        </w:rPr>
        <w:t>ederal aviation regulation</w:t>
      </w:r>
      <w:r w:rsidR="00A17FF3">
        <w:rPr>
          <w:rFonts w:ascii="Times New Roman" w:hAnsi="Times New Roman" w:cs="Times New Roman"/>
          <w:sz w:val="24"/>
          <w:szCs w:val="24"/>
        </w:rPr>
        <w:t xml:space="preserve"> operations are using it. (Note: The Department of Transportation I</w:t>
      </w:r>
      <w:r w:rsidR="00F93542">
        <w:rPr>
          <w:rFonts w:ascii="Times New Roman" w:hAnsi="Times New Roman" w:cs="Times New Roman"/>
          <w:sz w:val="24"/>
          <w:szCs w:val="24"/>
        </w:rPr>
        <w:t xml:space="preserve">nspector </w:t>
      </w:r>
      <w:r w:rsidR="00A17FF3">
        <w:rPr>
          <w:rFonts w:ascii="Times New Roman" w:hAnsi="Times New Roman" w:cs="Times New Roman"/>
          <w:sz w:val="24"/>
          <w:szCs w:val="24"/>
        </w:rPr>
        <w:t>G</w:t>
      </w:r>
      <w:r w:rsidR="00F93542">
        <w:rPr>
          <w:rFonts w:ascii="Times New Roman" w:hAnsi="Times New Roman" w:cs="Times New Roman"/>
          <w:sz w:val="24"/>
          <w:szCs w:val="24"/>
        </w:rPr>
        <w:t>eneral</w:t>
      </w:r>
      <w:r w:rsidR="00A17FF3">
        <w:rPr>
          <w:rFonts w:ascii="Times New Roman" w:hAnsi="Times New Roman" w:cs="Times New Roman"/>
          <w:sz w:val="24"/>
          <w:szCs w:val="24"/>
        </w:rPr>
        <w:t xml:space="preserve"> </w:t>
      </w:r>
      <w:r w:rsidR="00F93542">
        <w:rPr>
          <w:rFonts w:ascii="Times New Roman" w:hAnsi="Times New Roman" w:cs="Times New Roman"/>
          <w:sz w:val="24"/>
          <w:szCs w:val="24"/>
        </w:rPr>
        <w:t>R</w:t>
      </w:r>
      <w:r w:rsidR="00A17FF3">
        <w:rPr>
          <w:rFonts w:ascii="Times New Roman" w:hAnsi="Times New Roman" w:cs="Times New Roman"/>
          <w:sz w:val="24"/>
          <w:szCs w:val="24"/>
        </w:rPr>
        <w:t xml:space="preserve">eport </w:t>
      </w:r>
      <w:r w:rsidR="00B816F0">
        <w:rPr>
          <w:rFonts w:ascii="Times New Roman" w:hAnsi="Times New Roman" w:cs="Times New Roman"/>
          <w:sz w:val="24"/>
          <w:szCs w:val="24"/>
        </w:rPr>
        <w:t>stated</w:t>
      </w:r>
      <w:r w:rsidR="00A17FF3">
        <w:rPr>
          <w:rFonts w:ascii="Times New Roman" w:hAnsi="Times New Roman" w:cs="Times New Roman"/>
          <w:sz w:val="24"/>
          <w:szCs w:val="24"/>
        </w:rPr>
        <w:t xml:space="preserve"> that there were 54 applicants approved out of 56 applicants to </w:t>
      </w:r>
      <w:r w:rsidRPr="00F93542" w:rsidR="00A17FF3">
        <w:rPr>
          <w:rFonts w:ascii="Times New Roman" w:hAnsi="Times New Roman" w:cs="Times New Roman"/>
          <w:sz w:val="24"/>
          <w:szCs w:val="24"/>
        </w:rPr>
        <w:t xml:space="preserve">use </w:t>
      </w:r>
      <w:r w:rsidRPr="00F93542" w:rsidR="00F93542">
        <w:rPr>
          <w:rStyle w:val="Emphasis"/>
          <w:rFonts w:ascii="Times New Roman" w:hAnsi="Times New Roman" w:cs="Times New Roman"/>
          <w:i w:val="0"/>
          <w:iCs w:val="0"/>
          <w:sz w:val="24"/>
          <w:szCs w:val="24"/>
          <w:shd w:val="clear" w:color="auto" w:fill="FFFFFF"/>
        </w:rPr>
        <w:t>Supplier Performance Risk System</w:t>
      </w:r>
      <w:r w:rsidRPr="00F93542" w:rsidR="00F93542">
        <w:rPr>
          <w:rFonts w:ascii="Times New Roman" w:hAnsi="Times New Roman" w:cs="Times New Roman"/>
          <w:sz w:val="24"/>
          <w:szCs w:val="24"/>
        </w:rPr>
        <w:t xml:space="preserve"> (</w:t>
      </w:r>
      <w:r w:rsidRPr="00F93542" w:rsidR="00A17FF3">
        <w:rPr>
          <w:rFonts w:ascii="Times New Roman" w:hAnsi="Times New Roman" w:cs="Times New Roman"/>
          <w:sz w:val="24"/>
          <w:szCs w:val="24"/>
        </w:rPr>
        <w:t>SPRS</w:t>
      </w:r>
      <w:r w:rsidRPr="00F93542" w:rsidR="00F93542">
        <w:rPr>
          <w:rFonts w:ascii="Times New Roman" w:hAnsi="Times New Roman" w:cs="Times New Roman"/>
          <w:sz w:val="24"/>
          <w:szCs w:val="24"/>
        </w:rPr>
        <w:t>)</w:t>
      </w:r>
      <w:r w:rsidRPr="00F93542" w:rsidR="00A17FF3">
        <w:rPr>
          <w:rFonts w:ascii="Times New Roman" w:hAnsi="Times New Roman" w:cs="Times New Roman"/>
          <w:sz w:val="24"/>
          <w:szCs w:val="24"/>
        </w:rPr>
        <w:t xml:space="preserve">. This would have been other than Part 133 </w:t>
      </w:r>
      <w:r w:rsidR="00F2719E">
        <w:rPr>
          <w:rFonts w:ascii="Times New Roman" w:hAnsi="Times New Roman" w:cs="Times New Roman"/>
          <w:sz w:val="24"/>
          <w:szCs w:val="24"/>
        </w:rPr>
        <w:t>because</w:t>
      </w:r>
      <w:r w:rsidRPr="00F93542" w:rsidR="00A17FF3">
        <w:rPr>
          <w:rFonts w:ascii="Times New Roman" w:hAnsi="Times New Roman" w:cs="Times New Roman"/>
          <w:sz w:val="24"/>
          <w:szCs w:val="24"/>
        </w:rPr>
        <w:t xml:space="preserve"> SPRS approval was not required for Part 133 work applications</w:t>
      </w:r>
      <w:r w:rsidR="00AF47F6">
        <w:rPr>
          <w:rFonts w:ascii="Times New Roman" w:hAnsi="Times New Roman" w:cs="Times New Roman"/>
          <w:sz w:val="24"/>
          <w:szCs w:val="24"/>
        </w:rPr>
        <w:t>.</w:t>
      </w:r>
      <w:r w:rsidR="00C217E9">
        <w:rPr>
          <w:rFonts w:ascii="Times New Roman" w:hAnsi="Times New Roman" w:cs="Times New Roman"/>
          <w:sz w:val="24"/>
          <w:szCs w:val="24"/>
        </w:rPr>
        <w:t>)</w:t>
      </w:r>
    </w:p>
    <w:p w:rsidR="006038B7" w:rsidRPr="00465649" w:rsidP="00BA7CC7" w14:paraId="6392D366" w14:textId="77777777">
      <w:pPr>
        <w:pStyle w:val="ListParagraph"/>
        <w:spacing w:after="0" w:line="240" w:lineRule="auto"/>
        <w:jc w:val="both"/>
        <w:rPr>
          <w:rFonts w:ascii="Times New Roman" w:hAnsi="Times New Roman" w:cs="Times New Roman"/>
          <w:sz w:val="24"/>
          <w:szCs w:val="24"/>
        </w:rPr>
      </w:pPr>
    </w:p>
    <w:p w:rsidR="00C15F17" w:rsidRPr="006038B7" w:rsidP="00BA7CC7" w14:paraId="694DE133" w14:textId="0B484706">
      <w:pPr>
        <w:pStyle w:val="ListParagraph"/>
        <w:numPr>
          <w:ilvl w:val="0"/>
          <w:numId w:val="8"/>
        </w:numPr>
        <w:spacing w:after="0" w:line="240" w:lineRule="auto"/>
        <w:jc w:val="both"/>
        <w:rPr>
          <w:rFonts w:ascii="Times New Roman" w:hAnsi="Times New Roman" w:cs="Times New Roman"/>
          <w:sz w:val="24"/>
          <w:szCs w:val="24"/>
        </w:rPr>
      </w:pPr>
      <w:r w:rsidRPr="006038B7">
        <w:rPr>
          <w:rFonts w:ascii="Times New Roman" w:hAnsi="Times New Roman" w:cs="Times New Roman"/>
          <w:sz w:val="24"/>
          <w:szCs w:val="24"/>
        </w:rPr>
        <w:t xml:space="preserve">The USHST, HAI, and GAMA stated that “to advance future data analysis aimed at reducing injuries and fatalities, </w:t>
      </w:r>
      <w:r w:rsidR="00923063">
        <w:rPr>
          <w:rFonts w:ascii="Times New Roman" w:hAnsi="Times New Roman" w:cs="Times New Roman"/>
          <w:sz w:val="24"/>
          <w:szCs w:val="24"/>
        </w:rPr>
        <w:t xml:space="preserve">the </w:t>
      </w:r>
      <w:r w:rsidRPr="006038B7">
        <w:rPr>
          <w:rFonts w:ascii="Times New Roman" w:hAnsi="Times New Roman" w:cs="Times New Roman"/>
          <w:sz w:val="24"/>
          <w:szCs w:val="24"/>
        </w:rPr>
        <w:t>USHST, HAI, and GAMA recommend adding a checkbox for ‘other protective gear (e.g., helmets, gloves, laser protective visor or glasses, fire-</w:t>
      </w:r>
      <w:r w:rsidR="000D2DE6">
        <w:rPr>
          <w:rFonts w:ascii="Times New Roman" w:hAnsi="Times New Roman" w:cs="Times New Roman"/>
          <w:sz w:val="24"/>
          <w:szCs w:val="24"/>
        </w:rPr>
        <w:t>resistant flight</w:t>
      </w:r>
      <w:r w:rsidRPr="006038B7">
        <w:rPr>
          <w:rFonts w:ascii="Times New Roman" w:hAnsi="Times New Roman" w:cs="Times New Roman"/>
          <w:sz w:val="24"/>
          <w:szCs w:val="24"/>
        </w:rPr>
        <w:t xml:space="preserve"> suit),’ followed by a fillable field.” </w:t>
      </w:r>
    </w:p>
    <w:p w:rsidR="00FC434E" w:rsidRPr="00FC434E" w:rsidP="00BA7CC7" w14:paraId="6EC7B40F" w14:textId="77777777">
      <w:pPr>
        <w:spacing w:line="240" w:lineRule="auto"/>
        <w:ind w:firstLine="720"/>
        <w:rPr>
          <w:szCs w:val="24"/>
        </w:rPr>
      </w:pPr>
    </w:p>
    <w:p w:rsidR="00FC434E" w:rsidP="007740FD" w14:paraId="232665D7" w14:textId="7A565386">
      <w:pPr>
        <w:spacing w:line="240" w:lineRule="auto"/>
        <w:ind w:left="720"/>
      </w:pPr>
      <w:r w:rsidRPr="00CE1B3C">
        <w:rPr>
          <w:b/>
          <w:bCs/>
          <w:i/>
          <w:iCs/>
          <w:szCs w:val="24"/>
        </w:rPr>
        <w:t>NTSB response</w:t>
      </w:r>
      <w:r w:rsidRPr="007303DB">
        <w:rPr>
          <w:i/>
          <w:iCs/>
          <w:szCs w:val="24"/>
        </w:rPr>
        <w:t>:</w:t>
      </w:r>
      <w:r w:rsidRPr="007740FD" w:rsidR="007740FD">
        <w:t xml:space="preserve"> </w:t>
      </w:r>
      <w:r w:rsidR="007740FD">
        <w:t>The NTSB will title this as “Personal Flight Equipment” and will provide checkboxes for</w:t>
      </w:r>
      <w:r w:rsidR="004B53BA">
        <w:t xml:space="preserve"> the following</w:t>
      </w:r>
      <w:r w:rsidR="007740FD">
        <w:t xml:space="preserve">: fire resistant flight suit, fire resistant gloves, helmet, helmet visor, laser protective visor/glasses, personal flotation, </w:t>
      </w:r>
      <w:r w:rsidR="003C1E8B">
        <w:t>personal locator beacon(s)</w:t>
      </w:r>
      <w:r w:rsidR="007740FD">
        <w:t>, other (with blank</w:t>
      </w:r>
      <w:r w:rsidR="004B53BA">
        <w:t xml:space="preserve"> space for the respondent to add information</w:t>
      </w:r>
      <w:r w:rsidR="007740FD">
        <w:t>).</w:t>
      </w:r>
    </w:p>
    <w:p w:rsidR="007740FD" w:rsidRPr="007740FD" w:rsidP="0072770F" w14:paraId="7EA7C316" w14:textId="77777777">
      <w:pPr>
        <w:spacing w:line="240" w:lineRule="auto"/>
        <w:ind w:left="720"/>
        <w:rPr>
          <w:szCs w:val="24"/>
        </w:rPr>
      </w:pPr>
    </w:p>
    <w:p w:rsidR="00C15F17" w:rsidP="00567C87" w14:paraId="6BC55FB4" w14:textId="2841B96C">
      <w:pPr>
        <w:pStyle w:val="ListParagraph"/>
        <w:numPr>
          <w:ilvl w:val="0"/>
          <w:numId w:val="7"/>
        </w:numPr>
        <w:spacing w:after="0" w:line="240" w:lineRule="auto"/>
        <w:jc w:val="both"/>
        <w:rPr>
          <w:rFonts w:ascii="Times New Roman" w:hAnsi="Times New Roman" w:cs="Times New Roman"/>
          <w:sz w:val="24"/>
          <w:szCs w:val="24"/>
        </w:rPr>
      </w:pPr>
      <w:r w:rsidRPr="00212BCA">
        <w:rPr>
          <w:rFonts w:ascii="Times New Roman" w:hAnsi="Times New Roman" w:cs="Times New Roman"/>
          <w:b/>
          <w:bCs/>
          <w:sz w:val="24"/>
          <w:szCs w:val="24"/>
        </w:rPr>
        <w:t>Airport Information Section</w:t>
      </w:r>
      <w:r w:rsidRPr="00212BCA">
        <w:rPr>
          <w:rFonts w:ascii="Times New Roman" w:hAnsi="Times New Roman" w:cs="Times New Roman"/>
          <w:sz w:val="24"/>
          <w:szCs w:val="24"/>
        </w:rPr>
        <w:t xml:space="preserve">: </w:t>
      </w:r>
      <w:r w:rsidRPr="00212BCA" w:rsidR="00212BCA">
        <w:rPr>
          <w:rFonts w:ascii="Times New Roman" w:hAnsi="Times New Roman" w:cs="Times New Roman"/>
          <w:sz w:val="24"/>
          <w:szCs w:val="24"/>
        </w:rPr>
        <w:t xml:space="preserve">For non-fixed wing aircraft and future technologies, </w:t>
      </w:r>
      <w:r w:rsidR="00764C4D">
        <w:rPr>
          <w:rFonts w:ascii="Times New Roman" w:hAnsi="Times New Roman" w:cs="Times New Roman"/>
          <w:sz w:val="24"/>
          <w:szCs w:val="24"/>
        </w:rPr>
        <w:t xml:space="preserve">the </w:t>
      </w:r>
      <w:r w:rsidRPr="00212BCA" w:rsidR="00212BCA">
        <w:rPr>
          <w:rFonts w:ascii="Times New Roman" w:hAnsi="Times New Roman" w:cs="Times New Roman"/>
          <w:sz w:val="24"/>
          <w:szCs w:val="24"/>
        </w:rPr>
        <w:t>USHST, HAI, and GAMA recommend</w:t>
      </w:r>
      <w:r w:rsidR="0074303F">
        <w:rPr>
          <w:rFonts w:ascii="Times New Roman" w:hAnsi="Times New Roman" w:cs="Times New Roman"/>
          <w:sz w:val="24"/>
          <w:szCs w:val="24"/>
        </w:rPr>
        <w:t>ed</w:t>
      </w:r>
      <w:r w:rsidRPr="00212BCA" w:rsidR="00212BCA">
        <w:rPr>
          <w:rFonts w:ascii="Times New Roman" w:hAnsi="Times New Roman" w:cs="Times New Roman"/>
          <w:sz w:val="24"/>
          <w:szCs w:val="24"/>
        </w:rPr>
        <w:t xml:space="preserve"> adding the following terms and definitions for </w:t>
      </w:r>
      <w:r w:rsidRPr="00212BCA">
        <w:rPr>
          <w:rFonts w:ascii="Times New Roman" w:hAnsi="Times New Roman" w:cs="Times New Roman"/>
          <w:sz w:val="24"/>
          <w:szCs w:val="24"/>
        </w:rPr>
        <w:t>helideck, heliport, helistop, and off-site landing area</w:t>
      </w:r>
      <w:r w:rsidRPr="00212BCA" w:rsidR="00212BCA">
        <w:rPr>
          <w:rFonts w:ascii="Times New Roman" w:hAnsi="Times New Roman" w:cs="Times New Roman"/>
          <w:sz w:val="24"/>
          <w:szCs w:val="24"/>
        </w:rPr>
        <w:t>.</w:t>
      </w:r>
    </w:p>
    <w:p w:rsidR="00567C87" w:rsidRPr="00212BCA" w:rsidP="00567C87" w14:paraId="7C73269E" w14:textId="77777777">
      <w:pPr>
        <w:pStyle w:val="ListParagraph"/>
        <w:spacing w:after="0" w:line="240" w:lineRule="auto"/>
        <w:jc w:val="both"/>
        <w:rPr>
          <w:rFonts w:ascii="Times New Roman" w:hAnsi="Times New Roman" w:cs="Times New Roman"/>
          <w:sz w:val="24"/>
          <w:szCs w:val="24"/>
        </w:rPr>
      </w:pPr>
    </w:p>
    <w:p w:rsidR="00FC434E" w:rsidP="00567C87" w14:paraId="1CED419D" w14:textId="38CE873A">
      <w:pPr>
        <w:spacing w:line="240" w:lineRule="auto"/>
        <w:ind w:left="720"/>
        <w:rPr>
          <w:szCs w:val="24"/>
        </w:rPr>
      </w:pPr>
      <w:r w:rsidRPr="00791463">
        <w:rPr>
          <w:b/>
          <w:bCs/>
          <w:i/>
          <w:iCs/>
          <w:szCs w:val="24"/>
        </w:rPr>
        <w:t>NTSB response:</w:t>
      </w:r>
      <w:r w:rsidRPr="00791463" w:rsidR="006367F0">
        <w:rPr>
          <w:szCs w:val="24"/>
        </w:rPr>
        <w:t xml:space="preserve"> </w:t>
      </w:r>
      <w:r w:rsidRPr="00791463" w:rsidR="00697FD1">
        <w:rPr>
          <w:szCs w:val="24"/>
        </w:rPr>
        <w:t>As</w:t>
      </w:r>
      <w:r w:rsidRPr="00791463" w:rsidR="006367F0">
        <w:rPr>
          <w:szCs w:val="24"/>
        </w:rPr>
        <w:t xml:space="preserve"> </w:t>
      </w:r>
      <w:r w:rsidRPr="00791463" w:rsidR="00C84A2B">
        <w:rPr>
          <w:szCs w:val="24"/>
        </w:rPr>
        <w:t>U</w:t>
      </w:r>
      <w:r w:rsidRPr="00791463" w:rsidR="006367F0">
        <w:rPr>
          <w:szCs w:val="24"/>
        </w:rPr>
        <w:t xml:space="preserve">rban </w:t>
      </w:r>
      <w:r w:rsidRPr="00791463" w:rsidR="00C84A2B">
        <w:rPr>
          <w:szCs w:val="24"/>
        </w:rPr>
        <w:t>Air M</w:t>
      </w:r>
      <w:r w:rsidRPr="00791463" w:rsidR="006367F0">
        <w:rPr>
          <w:szCs w:val="24"/>
        </w:rPr>
        <w:t>obility becomes</w:t>
      </w:r>
      <w:r w:rsidRPr="00791463" w:rsidR="00697FD1">
        <w:rPr>
          <w:szCs w:val="24"/>
        </w:rPr>
        <w:t xml:space="preserve"> </w:t>
      </w:r>
      <w:r w:rsidRPr="00791463" w:rsidR="004B4CD3">
        <w:rPr>
          <w:szCs w:val="24"/>
        </w:rPr>
        <w:t xml:space="preserve">more </w:t>
      </w:r>
      <w:r w:rsidRPr="00791463" w:rsidR="00697FD1">
        <w:rPr>
          <w:szCs w:val="24"/>
        </w:rPr>
        <w:t>pr</w:t>
      </w:r>
      <w:r w:rsidRPr="00791463" w:rsidR="004B4CD3">
        <w:rPr>
          <w:szCs w:val="24"/>
        </w:rPr>
        <w:t>ominent</w:t>
      </w:r>
      <w:r w:rsidRPr="00791463" w:rsidR="00697FD1">
        <w:rPr>
          <w:szCs w:val="24"/>
        </w:rPr>
        <w:t>,</w:t>
      </w:r>
      <w:r w:rsidRPr="00791463" w:rsidR="00F07263">
        <w:rPr>
          <w:szCs w:val="24"/>
        </w:rPr>
        <w:t xml:space="preserve"> the terms “</w:t>
      </w:r>
      <w:r w:rsidRPr="00791463" w:rsidR="00697FD1">
        <w:rPr>
          <w:szCs w:val="24"/>
        </w:rPr>
        <w:t>helideck,</w:t>
      </w:r>
      <w:r w:rsidRPr="00791463" w:rsidR="00F07263">
        <w:rPr>
          <w:szCs w:val="24"/>
        </w:rPr>
        <w:t>”</w:t>
      </w:r>
      <w:r w:rsidRPr="00791463" w:rsidR="00697FD1">
        <w:rPr>
          <w:szCs w:val="24"/>
        </w:rPr>
        <w:t xml:space="preserve"> </w:t>
      </w:r>
      <w:r w:rsidRPr="00791463" w:rsidR="00F07263">
        <w:rPr>
          <w:szCs w:val="24"/>
        </w:rPr>
        <w:t>“</w:t>
      </w:r>
      <w:r w:rsidRPr="00791463" w:rsidR="00697FD1">
        <w:rPr>
          <w:szCs w:val="24"/>
        </w:rPr>
        <w:t>heliport,</w:t>
      </w:r>
      <w:r w:rsidRPr="00791463" w:rsidR="00F07263">
        <w:rPr>
          <w:szCs w:val="24"/>
        </w:rPr>
        <w:t>”</w:t>
      </w:r>
      <w:r w:rsidRPr="00791463" w:rsidR="00697FD1">
        <w:rPr>
          <w:szCs w:val="24"/>
        </w:rPr>
        <w:t xml:space="preserve"> </w:t>
      </w:r>
      <w:r w:rsidRPr="00791463" w:rsidR="00F07263">
        <w:rPr>
          <w:szCs w:val="24"/>
        </w:rPr>
        <w:t>“</w:t>
      </w:r>
      <w:r w:rsidRPr="00791463" w:rsidR="00697FD1">
        <w:rPr>
          <w:szCs w:val="24"/>
        </w:rPr>
        <w:t>helistop,</w:t>
      </w:r>
      <w:r w:rsidRPr="00791463" w:rsidR="00F07263">
        <w:rPr>
          <w:szCs w:val="24"/>
        </w:rPr>
        <w:t>”</w:t>
      </w:r>
      <w:r w:rsidRPr="00791463" w:rsidR="00697FD1">
        <w:rPr>
          <w:szCs w:val="24"/>
        </w:rPr>
        <w:t xml:space="preserve"> and </w:t>
      </w:r>
      <w:r w:rsidRPr="00791463" w:rsidR="00F07263">
        <w:rPr>
          <w:szCs w:val="24"/>
        </w:rPr>
        <w:t>“</w:t>
      </w:r>
      <w:r w:rsidRPr="00791463" w:rsidR="00697FD1">
        <w:rPr>
          <w:szCs w:val="24"/>
        </w:rPr>
        <w:t>off-site landing area</w:t>
      </w:r>
      <w:r w:rsidRPr="00791463" w:rsidR="00F07263">
        <w:rPr>
          <w:szCs w:val="24"/>
        </w:rPr>
        <w:t>”</w:t>
      </w:r>
      <w:r w:rsidRPr="00791463" w:rsidR="00697FD1">
        <w:rPr>
          <w:szCs w:val="24"/>
        </w:rPr>
        <w:t xml:space="preserve"> will </w:t>
      </w:r>
      <w:r w:rsidRPr="00791463" w:rsidR="004B4CD3">
        <w:rPr>
          <w:szCs w:val="24"/>
        </w:rPr>
        <w:t>be important</w:t>
      </w:r>
      <w:r w:rsidR="00BC32C1">
        <w:rPr>
          <w:szCs w:val="24"/>
        </w:rPr>
        <w:t>; therefore, NTSB has added the terms to Form 6120.1.</w:t>
      </w:r>
      <w:r w:rsidR="00485FDA">
        <w:rPr>
          <w:szCs w:val="24"/>
        </w:rPr>
        <w:t xml:space="preserve"> </w:t>
      </w:r>
      <w:r w:rsidRPr="00791463" w:rsidR="00172110">
        <w:rPr>
          <w:szCs w:val="24"/>
        </w:rPr>
        <w:t>While t</w:t>
      </w:r>
      <w:r w:rsidRPr="00791463" w:rsidR="00D258EE">
        <w:rPr>
          <w:szCs w:val="24"/>
        </w:rPr>
        <w:t xml:space="preserve">he NTSB will not provide the requested definitions </w:t>
      </w:r>
      <w:r w:rsidRPr="00791463" w:rsidR="00642397">
        <w:rPr>
          <w:szCs w:val="24"/>
        </w:rPr>
        <w:t>on the form, the NTSB</w:t>
      </w:r>
      <w:r w:rsidRPr="00791463" w:rsidR="008F6EEA">
        <w:rPr>
          <w:szCs w:val="24"/>
        </w:rPr>
        <w:t xml:space="preserve"> </w:t>
      </w:r>
      <w:r w:rsidRPr="00791463" w:rsidR="00642397">
        <w:rPr>
          <w:szCs w:val="24"/>
        </w:rPr>
        <w:t xml:space="preserve">recognizes the terms as defined by FAA and </w:t>
      </w:r>
      <w:r w:rsidRPr="00791463" w:rsidR="00CD1E95">
        <w:rPr>
          <w:szCs w:val="24"/>
        </w:rPr>
        <w:t>the International Civil Aviation Organization</w:t>
      </w:r>
      <w:r w:rsidRPr="00791463" w:rsidR="00642397">
        <w:rPr>
          <w:szCs w:val="24"/>
        </w:rPr>
        <w:t>.</w:t>
      </w:r>
      <w:r w:rsidR="00642397">
        <w:rPr>
          <w:szCs w:val="24"/>
        </w:rPr>
        <w:t xml:space="preserve"> </w:t>
      </w:r>
    </w:p>
    <w:p w:rsidR="00642397" w:rsidRPr="005713C8" w:rsidP="00BA7CC7" w14:paraId="15717FB3" w14:textId="77777777">
      <w:pPr>
        <w:spacing w:line="240" w:lineRule="auto"/>
        <w:ind w:left="720"/>
        <w:rPr>
          <w:szCs w:val="24"/>
        </w:rPr>
      </w:pPr>
    </w:p>
    <w:p w:rsidR="006F47C6" w:rsidP="00BA7CC7" w14:paraId="10499333" w14:textId="77777777">
      <w:pPr>
        <w:pStyle w:val="ListParagraph"/>
        <w:numPr>
          <w:ilvl w:val="0"/>
          <w:numId w:val="7"/>
        </w:numPr>
        <w:spacing w:after="0" w:line="240" w:lineRule="auto"/>
        <w:jc w:val="both"/>
        <w:rPr>
          <w:rFonts w:ascii="Times New Roman" w:hAnsi="Times New Roman" w:cs="Times New Roman"/>
          <w:sz w:val="24"/>
          <w:szCs w:val="24"/>
        </w:rPr>
      </w:pPr>
      <w:r w:rsidRPr="005713C8">
        <w:rPr>
          <w:rFonts w:ascii="Times New Roman" w:hAnsi="Times New Roman" w:cs="Times New Roman"/>
          <w:b/>
          <w:bCs/>
          <w:sz w:val="24"/>
          <w:szCs w:val="24"/>
        </w:rPr>
        <w:t>Flight Time Section</w:t>
      </w:r>
      <w:r w:rsidRPr="005713C8">
        <w:rPr>
          <w:rFonts w:ascii="Times New Roman" w:hAnsi="Times New Roman" w:cs="Times New Roman"/>
          <w:sz w:val="24"/>
          <w:szCs w:val="24"/>
        </w:rPr>
        <w:t xml:space="preserve">: </w:t>
      </w:r>
    </w:p>
    <w:p w:rsidR="006F47C6" w:rsidP="00BA7CC7" w14:paraId="3D7EEA0A" w14:textId="77777777">
      <w:pPr>
        <w:pStyle w:val="ListParagraph"/>
        <w:spacing w:after="0" w:line="240" w:lineRule="auto"/>
        <w:jc w:val="both"/>
        <w:rPr>
          <w:rFonts w:ascii="Times New Roman" w:hAnsi="Times New Roman" w:cs="Times New Roman"/>
          <w:b/>
          <w:bCs/>
          <w:sz w:val="24"/>
          <w:szCs w:val="24"/>
        </w:rPr>
      </w:pPr>
    </w:p>
    <w:p w:rsidR="00497083" w:rsidRPr="006F47C6" w:rsidP="00BA7CC7" w14:paraId="57B987FA" w14:textId="2858251E">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9B1016" w:rsidR="00384307">
        <w:rPr>
          <w:rFonts w:ascii="Times New Roman" w:hAnsi="Times New Roman" w:cs="Times New Roman"/>
          <w:sz w:val="24"/>
          <w:szCs w:val="24"/>
        </w:rPr>
        <w:t>USHST, HAI, and GAMA recommend</w:t>
      </w:r>
      <w:r>
        <w:rPr>
          <w:rFonts w:ascii="Times New Roman" w:hAnsi="Times New Roman" w:cs="Times New Roman"/>
          <w:sz w:val="24"/>
          <w:szCs w:val="24"/>
        </w:rPr>
        <w:t>ed that this section “provide for specific documentation of rot</w:t>
      </w:r>
      <w:r w:rsidR="006F47C6">
        <w:rPr>
          <w:rFonts w:ascii="Times New Roman" w:hAnsi="Times New Roman" w:cs="Times New Roman"/>
          <w:sz w:val="24"/>
          <w:szCs w:val="24"/>
        </w:rPr>
        <w:t>o</w:t>
      </w:r>
      <w:r>
        <w:rPr>
          <w:rFonts w:ascii="Times New Roman" w:hAnsi="Times New Roman" w:cs="Times New Roman"/>
          <w:sz w:val="24"/>
          <w:szCs w:val="24"/>
        </w:rPr>
        <w:t xml:space="preserve">rcraft single engine time, </w:t>
      </w:r>
      <w:r w:rsidR="006F47C6">
        <w:rPr>
          <w:rFonts w:ascii="Times New Roman" w:hAnsi="Times New Roman" w:cs="Times New Roman"/>
          <w:sz w:val="24"/>
          <w:szCs w:val="24"/>
        </w:rPr>
        <w:t>rotorcraft multi-engine time, rotorcraft instrument experience, and rotorcraft night experience. The pilot experience information can be especially useful in accident/incident analysis.”</w:t>
      </w:r>
      <w:r w:rsidRPr="009B1016" w:rsidR="00384307">
        <w:rPr>
          <w:rFonts w:ascii="Times New Roman" w:hAnsi="Times New Roman" w:cs="Times New Roman"/>
          <w:sz w:val="24"/>
          <w:szCs w:val="24"/>
        </w:rPr>
        <w:t xml:space="preserve"> </w:t>
      </w:r>
    </w:p>
    <w:p w:rsidR="00E22637" w:rsidP="00BA7CC7" w14:paraId="3173120A" w14:textId="77777777">
      <w:pPr>
        <w:spacing w:line="240" w:lineRule="auto"/>
        <w:ind w:firstLine="720"/>
        <w:rPr>
          <w:b/>
          <w:bCs/>
          <w:i/>
          <w:iCs/>
          <w:szCs w:val="24"/>
        </w:rPr>
      </w:pPr>
    </w:p>
    <w:p w:rsidR="000D322D" w:rsidP="00BA7CC7" w14:paraId="4317F6E4" w14:textId="45684684">
      <w:pPr>
        <w:spacing w:line="240" w:lineRule="auto"/>
        <w:ind w:left="720"/>
        <w:rPr>
          <w:szCs w:val="24"/>
        </w:rPr>
      </w:pPr>
      <w:r w:rsidRPr="00FC434E">
        <w:rPr>
          <w:b/>
          <w:bCs/>
          <w:i/>
          <w:iCs/>
          <w:szCs w:val="24"/>
        </w:rPr>
        <w:t>NTSB response:</w:t>
      </w:r>
      <w:r w:rsidRPr="005713C8" w:rsidR="00557C61">
        <w:rPr>
          <w:szCs w:val="24"/>
        </w:rPr>
        <w:t xml:space="preserve"> The NTSB believes that breaking out multiengine rotorcraft ha</w:t>
      </w:r>
      <w:r w:rsidR="0053003A">
        <w:rPr>
          <w:szCs w:val="24"/>
        </w:rPr>
        <w:t>s</w:t>
      </w:r>
      <w:r w:rsidRPr="005713C8" w:rsidR="00557C61">
        <w:rPr>
          <w:szCs w:val="24"/>
        </w:rPr>
        <w:t xml:space="preserve"> some value. For roto</w:t>
      </w:r>
      <w:r w:rsidRPr="005713C8" w:rsidR="00981D54">
        <w:rPr>
          <w:szCs w:val="24"/>
        </w:rPr>
        <w:t>r</w:t>
      </w:r>
      <w:r w:rsidRPr="005713C8" w:rsidR="00557C61">
        <w:rPr>
          <w:szCs w:val="24"/>
        </w:rPr>
        <w:t xml:space="preserve">craft, it is </w:t>
      </w:r>
      <w:r w:rsidR="00A047F6">
        <w:rPr>
          <w:szCs w:val="24"/>
        </w:rPr>
        <w:t xml:space="preserve">as </w:t>
      </w:r>
      <w:r w:rsidRPr="005713C8" w:rsidR="00557C61">
        <w:rPr>
          <w:szCs w:val="24"/>
        </w:rPr>
        <w:t xml:space="preserve">much of a systems management issue for the pilot </w:t>
      </w:r>
      <w:r w:rsidR="00A047F6">
        <w:rPr>
          <w:szCs w:val="24"/>
        </w:rPr>
        <w:t xml:space="preserve">as well as </w:t>
      </w:r>
      <w:r w:rsidRPr="005713C8" w:rsidR="00557C61">
        <w:rPr>
          <w:szCs w:val="24"/>
        </w:rPr>
        <w:t>flying skills</w:t>
      </w:r>
      <w:r w:rsidR="008F09E1">
        <w:rPr>
          <w:szCs w:val="24"/>
        </w:rPr>
        <w:t xml:space="preserve">/training </w:t>
      </w:r>
      <w:r w:rsidRPr="005713C8" w:rsidR="00557C61">
        <w:rPr>
          <w:szCs w:val="24"/>
        </w:rPr>
        <w:t>that is important</w:t>
      </w:r>
      <w:r w:rsidR="00A047F6">
        <w:rPr>
          <w:szCs w:val="24"/>
        </w:rPr>
        <w:t xml:space="preserve">, </w:t>
      </w:r>
      <w:r w:rsidR="004248FD">
        <w:rPr>
          <w:szCs w:val="24"/>
        </w:rPr>
        <w:t xml:space="preserve">this is </w:t>
      </w:r>
      <w:r w:rsidR="00A047F6">
        <w:rPr>
          <w:szCs w:val="24"/>
        </w:rPr>
        <w:t>similar to</w:t>
      </w:r>
      <w:r w:rsidR="00A047F6">
        <w:rPr>
          <w:szCs w:val="24"/>
        </w:rPr>
        <w:t xml:space="preserve"> </w:t>
      </w:r>
      <w:r w:rsidRPr="005713C8" w:rsidR="00557C61">
        <w:rPr>
          <w:szCs w:val="24"/>
        </w:rPr>
        <w:t xml:space="preserve">the </w:t>
      </w:r>
      <w:r w:rsidR="006F47C6">
        <w:rPr>
          <w:szCs w:val="24"/>
        </w:rPr>
        <w:t>fixed wing (</w:t>
      </w:r>
      <w:r w:rsidRPr="005713C8" w:rsidR="00557C61">
        <w:rPr>
          <w:szCs w:val="24"/>
        </w:rPr>
        <w:t>FW</w:t>
      </w:r>
      <w:r w:rsidR="006F47C6">
        <w:rPr>
          <w:szCs w:val="24"/>
        </w:rPr>
        <w:t>)</w:t>
      </w:r>
      <w:r w:rsidRPr="005713C8" w:rsidR="00557C61">
        <w:rPr>
          <w:szCs w:val="24"/>
        </w:rPr>
        <w:t xml:space="preserve"> pilot.</w:t>
      </w:r>
      <w:r w:rsidRPr="005713C8" w:rsidR="00981D54">
        <w:rPr>
          <w:szCs w:val="24"/>
        </w:rPr>
        <w:t xml:space="preserve"> </w:t>
      </w:r>
      <w:r w:rsidRPr="005713C8" w:rsidR="00565B73">
        <w:rPr>
          <w:szCs w:val="24"/>
        </w:rPr>
        <w:t xml:space="preserve">A Multiengine Rotorcraft column would be appropriate </w:t>
      </w:r>
      <w:r w:rsidR="0064268D">
        <w:rPr>
          <w:szCs w:val="24"/>
        </w:rPr>
        <w:t>because</w:t>
      </w:r>
      <w:r w:rsidR="0053003A">
        <w:rPr>
          <w:szCs w:val="24"/>
        </w:rPr>
        <w:t xml:space="preserve"> </w:t>
      </w:r>
      <w:r w:rsidRPr="005713C8" w:rsidR="00565B73">
        <w:rPr>
          <w:szCs w:val="24"/>
        </w:rPr>
        <w:t>the NTSB is already breaking out multiengine FW.</w:t>
      </w:r>
    </w:p>
    <w:p w:rsidR="006F47C6" w:rsidP="00BA7CC7" w14:paraId="043E9450" w14:textId="1D05AF5D">
      <w:pPr>
        <w:spacing w:line="240" w:lineRule="auto"/>
        <w:rPr>
          <w:szCs w:val="24"/>
        </w:rPr>
      </w:pPr>
    </w:p>
    <w:p w:rsidR="006F47C6" w:rsidRPr="006F47C6" w:rsidP="00BA7CC7" w14:paraId="7E253EF3" w14:textId="01178B52">
      <w:pPr>
        <w:pStyle w:val="ListParagraph"/>
        <w:numPr>
          <w:ilvl w:val="0"/>
          <w:numId w:val="8"/>
        </w:numPr>
        <w:spacing w:line="240" w:lineRule="auto"/>
        <w:jc w:val="both"/>
        <w:rPr>
          <w:szCs w:val="24"/>
        </w:rPr>
      </w:pPr>
      <w:r w:rsidRPr="006F47C6">
        <w:rPr>
          <w:rFonts w:ascii="Times New Roman" w:hAnsi="Times New Roman" w:cs="Times New Roman"/>
          <w:sz w:val="24"/>
          <w:szCs w:val="24"/>
        </w:rPr>
        <w:t>The USHST, HAI, and GAMA recommend</w:t>
      </w:r>
      <w:r w:rsidR="00E92A26">
        <w:rPr>
          <w:rFonts w:ascii="Times New Roman" w:hAnsi="Times New Roman" w:cs="Times New Roman"/>
          <w:sz w:val="24"/>
          <w:szCs w:val="24"/>
        </w:rPr>
        <w:t>ed that “</w:t>
      </w:r>
      <w:r>
        <w:rPr>
          <w:rFonts w:ascii="Times New Roman" w:hAnsi="Times New Roman" w:cs="Times New Roman"/>
          <w:sz w:val="24"/>
          <w:szCs w:val="24"/>
        </w:rPr>
        <w:t>the NTSB should add Skid and Rotorcraft Wheeled time.”</w:t>
      </w:r>
    </w:p>
    <w:p w:rsidR="00565B73" w:rsidRPr="00642397" w:rsidP="00642397" w14:paraId="7D7336DF" w14:textId="5CCF44DF">
      <w:pPr>
        <w:pStyle w:val="CommentText"/>
        <w:spacing w:line="240" w:lineRule="auto"/>
        <w:ind w:left="720"/>
      </w:pPr>
      <w:r>
        <w:rPr>
          <w:b/>
          <w:bCs/>
          <w:i/>
          <w:iCs/>
          <w:szCs w:val="24"/>
        </w:rPr>
        <w:t>NTSB response</w:t>
      </w:r>
      <w:r>
        <w:rPr>
          <w:i/>
          <w:iCs/>
          <w:szCs w:val="24"/>
        </w:rPr>
        <w:t xml:space="preserve">: </w:t>
      </w:r>
      <w:r w:rsidRPr="005713C8">
        <w:rPr>
          <w:szCs w:val="24"/>
        </w:rPr>
        <w:t>The NTSB does not believe that skid or wheel time on rotorcraft is important to add to Form 6120.1.</w:t>
      </w:r>
      <w:r w:rsidR="00642397">
        <w:rPr>
          <w:szCs w:val="24"/>
        </w:rPr>
        <w:t xml:space="preserve"> </w:t>
      </w:r>
      <w:r w:rsidR="00642397">
        <w:t xml:space="preserve">Most rotorcraft landings are done </w:t>
      </w:r>
      <w:r w:rsidR="00557FB0">
        <w:t xml:space="preserve">at </w:t>
      </w:r>
      <w:r w:rsidR="00642397">
        <w:t xml:space="preserve">a low speed or </w:t>
      </w:r>
      <w:r w:rsidR="00557FB0">
        <w:t xml:space="preserve">at </w:t>
      </w:r>
      <w:r w:rsidR="00642397">
        <w:t>zero speed (vertical landing).</w:t>
      </w:r>
      <w:r w:rsidR="00592446">
        <w:t xml:space="preserve"> </w:t>
      </w:r>
      <w:r w:rsidR="00642397">
        <w:t>Once on the ground</w:t>
      </w:r>
      <w:r w:rsidR="00592446">
        <w:t>,</w:t>
      </w:r>
      <w:r w:rsidR="00642397">
        <w:t xml:space="preserve"> tax</w:t>
      </w:r>
      <w:r w:rsidR="00592446">
        <w:t>i</w:t>
      </w:r>
      <w:r w:rsidR="00642397">
        <w:t>ing on wheels or skids is not that important to differentiate. Additionally, pilots do not normally log skid time or wheel time as separate categories. Compared to FW aircraft, landing is performed at much higher speeds and</w:t>
      </w:r>
      <w:r w:rsidR="007E4F8B">
        <w:t>,</w:t>
      </w:r>
      <w:r w:rsidR="00642397">
        <w:t xml:space="preserve"> if improperly executed</w:t>
      </w:r>
      <w:r w:rsidR="007E4F8B">
        <w:t>,</w:t>
      </w:r>
      <w:r w:rsidR="00642397">
        <w:t xml:space="preserve"> can result in a runway excursion or ground loop. Tail wheel experience on a FW airplane is important due to directional sensitivity of tail wheel aircraft while landing</w:t>
      </w:r>
      <w:r w:rsidR="00F16C1A">
        <w:t>;</w:t>
      </w:r>
      <w:r w:rsidR="00642397">
        <w:t xml:space="preserve"> and handling a tail wheel airplane on the ground is much different than a tricycle</w:t>
      </w:r>
      <w:r w:rsidR="00700176">
        <w:t>-</w:t>
      </w:r>
      <w:r w:rsidR="00642397">
        <w:t>configured airplane. Additionally, most pilots do log or track their tail wheel time, which is often important when purchasing insurance.</w:t>
      </w:r>
    </w:p>
    <w:p w:rsidR="00E22637" w:rsidRPr="005713C8" w:rsidP="000302B2" w14:paraId="33095B50" w14:textId="77777777">
      <w:pPr>
        <w:spacing w:line="240" w:lineRule="auto"/>
        <w:ind w:left="720"/>
        <w:rPr>
          <w:szCs w:val="24"/>
        </w:rPr>
      </w:pPr>
    </w:p>
    <w:p w:rsidR="00C15F17" w:rsidP="000302B2" w14:paraId="1D0D2CBA" w14:textId="192F76AA">
      <w:pPr>
        <w:pStyle w:val="ListParagraph"/>
        <w:numPr>
          <w:ilvl w:val="0"/>
          <w:numId w:val="7"/>
        </w:numPr>
        <w:spacing w:after="0" w:line="240" w:lineRule="auto"/>
        <w:jc w:val="both"/>
        <w:rPr>
          <w:rFonts w:ascii="Times New Roman" w:hAnsi="Times New Roman" w:cs="Times New Roman"/>
          <w:sz w:val="24"/>
          <w:szCs w:val="24"/>
        </w:rPr>
      </w:pPr>
      <w:r w:rsidRPr="00FC434E">
        <w:rPr>
          <w:rFonts w:ascii="Times New Roman" w:hAnsi="Times New Roman" w:cs="Times New Roman"/>
          <w:b/>
          <w:bCs/>
          <w:sz w:val="24"/>
          <w:szCs w:val="24"/>
        </w:rPr>
        <w:t>Flight Regulations/Operation Sections</w:t>
      </w:r>
      <w:r w:rsidRPr="00FC434E">
        <w:rPr>
          <w:rFonts w:ascii="Times New Roman" w:hAnsi="Times New Roman" w:cs="Times New Roman"/>
          <w:sz w:val="24"/>
          <w:szCs w:val="24"/>
        </w:rPr>
        <w:t xml:space="preserve">: </w:t>
      </w:r>
      <w:r w:rsidRPr="00EA4A12">
        <w:rPr>
          <w:rFonts w:ascii="Times New Roman" w:hAnsi="Times New Roman" w:cs="Times New Roman"/>
          <w:sz w:val="24"/>
          <w:szCs w:val="24"/>
        </w:rPr>
        <w:t>“</w:t>
      </w:r>
      <w:r w:rsidR="00E92A26">
        <w:rPr>
          <w:rFonts w:ascii="Times New Roman" w:hAnsi="Times New Roman" w:cs="Times New Roman"/>
          <w:sz w:val="24"/>
          <w:szCs w:val="24"/>
        </w:rPr>
        <w:t xml:space="preserve">The </w:t>
      </w:r>
      <w:r w:rsidRPr="00EA4A12" w:rsidR="00EA4A12">
        <w:rPr>
          <w:rFonts w:ascii="Times New Roman" w:hAnsi="Times New Roman" w:cs="Times New Roman"/>
          <w:sz w:val="24"/>
          <w:szCs w:val="24"/>
        </w:rPr>
        <w:t>USHST, HAI, and GAMA recommend</w:t>
      </w:r>
      <w:r w:rsidR="00EA4A12">
        <w:rPr>
          <w:szCs w:val="24"/>
        </w:rPr>
        <w:t xml:space="preserve"> </w:t>
      </w:r>
      <w:r w:rsidRPr="00FC434E">
        <w:rPr>
          <w:rFonts w:ascii="Times New Roman" w:hAnsi="Times New Roman" w:cs="Times New Roman"/>
          <w:sz w:val="24"/>
          <w:szCs w:val="24"/>
        </w:rPr>
        <w:t xml:space="preserve">incorporating the recordation of whether a flight was Revenue Flight Seeing or Air Medical into the existing operations options for Revenue Operation and Purpose of Flight.” </w:t>
      </w:r>
    </w:p>
    <w:p w:rsidR="000302B2" w:rsidRPr="00FC434E" w:rsidP="000302B2" w14:paraId="4CE81ECA" w14:textId="77777777">
      <w:pPr>
        <w:pStyle w:val="ListParagraph"/>
        <w:spacing w:after="0"/>
        <w:jc w:val="both"/>
        <w:rPr>
          <w:rFonts w:ascii="Times New Roman" w:hAnsi="Times New Roman" w:cs="Times New Roman"/>
          <w:sz w:val="24"/>
          <w:szCs w:val="24"/>
        </w:rPr>
      </w:pPr>
    </w:p>
    <w:p w:rsidR="000D322D" w:rsidP="00BA7CC7" w14:paraId="4C19C0A8" w14:textId="16920F55">
      <w:pPr>
        <w:spacing w:line="240" w:lineRule="auto"/>
        <w:ind w:left="720"/>
        <w:rPr>
          <w:szCs w:val="24"/>
        </w:rPr>
      </w:pPr>
      <w:r w:rsidRPr="00FC434E">
        <w:rPr>
          <w:b/>
          <w:bCs/>
          <w:i/>
          <w:iCs/>
          <w:szCs w:val="24"/>
        </w:rPr>
        <w:t>NTSB response:</w:t>
      </w:r>
      <w:r w:rsidRPr="005713C8" w:rsidR="00565B73">
        <w:rPr>
          <w:i/>
          <w:iCs/>
          <w:szCs w:val="24"/>
        </w:rPr>
        <w:t xml:space="preserve"> </w:t>
      </w:r>
      <w:r w:rsidRPr="005713C8" w:rsidR="00565B73">
        <w:rPr>
          <w:szCs w:val="24"/>
        </w:rPr>
        <w:t>Th</w:t>
      </w:r>
      <w:r w:rsidR="00756ABD">
        <w:rPr>
          <w:szCs w:val="24"/>
        </w:rPr>
        <w:t>ese options are</w:t>
      </w:r>
      <w:r w:rsidRPr="005713C8" w:rsidR="00565B73">
        <w:rPr>
          <w:szCs w:val="24"/>
        </w:rPr>
        <w:t xml:space="preserve"> already included </w:t>
      </w:r>
      <w:r w:rsidR="00617877">
        <w:rPr>
          <w:szCs w:val="24"/>
        </w:rPr>
        <w:t>in the Owner/Operator Information section</w:t>
      </w:r>
      <w:r w:rsidR="00F16C1A">
        <w:rPr>
          <w:szCs w:val="24"/>
        </w:rPr>
        <w:t xml:space="preserve"> of the form</w:t>
      </w:r>
      <w:r w:rsidR="00617877">
        <w:rPr>
          <w:szCs w:val="24"/>
        </w:rPr>
        <w:t>.</w:t>
      </w:r>
    </w:p>
    <w:p w:rsidR="00617877" w:rsidRPr="005713C8" w:rsidP="00BA7CC7" w14:paraId="17C2B439" w14:textId="77777777">
      <w:pPr>
        <w:spacing w:line="240" w:lineRule="auto"/>
        <w:ind w:left="720"/>
        <w:rPr>
          <w:szCs w:val="24"/>
        </w:rPr>
      </w:pPr>
    </w:p>
    <w:p w:rsidR="00C15F17" w:rsidRPr="005713C8" w:rsidP="000302B2" w14:paraId="1D79A6A7" w14:textId="33F72923">
      <w:pPr>
        <w:pStyle w:val="ListParagraph"/>
        <w:numPr>
          <w:ilvl w:val="0"/>
          <w:numId w:val="7"/>
        </w:numPr>
        <w:spacing w:line="240" w:lineRule="auto"/>
        <w:jc w:val="both"/>
        <w:rPr>
          <w:rFonts w:ascii="Times New Roman" w:hAnsi="Times New Roman" w:cs="Times New Roman"/>
          <w:sz w:val="24"/>
          <w:szCs w:val="24"/>
        </w:rPr>
      </w:pPr>
      <w:r w:rsidRPr="005713C8">
        <w:rPr>
          <w:rFonts w:ascii="Times New Roman" w:hAnsi="Times New Roman" w:cs="Times New Roman"/>
          <w:b/>
          <w:bCs/>
          <w:sz w:val="24"/>
          <w:szCs w:val="24"/>
        </w:rPr>
        <w:t>Substantial Damage Definition</w:t>
      </w:r>
      <w:r w:rsidRPr="005713C8">
        <w:rPr>
          <w:rFonts w:ascii="Times New Roman" w:hAnsi="Times New Roman" w:cs="Times New Roman"/>
          <w:sz w:val="24"/>
          <w:szCs w:val="24"/>
        </w:rPr>
        <w:t xml:space="preserve">: “Currently, the examples are </w:t>
      </w:r>
      <w:r w:rsidRPr="005713C8">
        <w:rPr>
          <w:rFonts w:ascii="Times New Roman" w:hAnsi="Times New Roman" w:cs="Times New Roman"/>
          <w:sz w:val="24"/>
          <w:szCs w:val="24"/>
        </w:rPr>
        <w:t>airplane-centric</w:t>
      </w:r>
      <w:r w:rsidR="00BA7CC7">
        <w:rPr>
          <w:rFonts w:ascii="Times New Roman" w:hAnsi="Times New Roman" w:cs="Times New Roman"/>
          <w:sz w:val="24"/>
          <w:szCs w:val="24"/>
        </w:rPr>
        <w:t>.</w:t>
      </w:r>
      <w:r w:rsidRPr="005713C8">
        <w:rPr>
          <w:rFonts w:ascii="Times New Roman" w:hAnsi="Times New Roman" w:cs="Times New Roman"/>
          <w:sz w:val="24"/>
          <w:szCs w:val="24"/>
        </w:rPr>
        <w:t xml:space="preserve"> The USHST, HAI, and GAMA recommend adding rotorcraft-specific examples—e.g., noting that all rotor blade damage (ground or flight) should be considered minor unless the rotor blade is not repairable; damage to winglets, finlets, and the horizontal stabilizer is minor. The USHST, HAI, and GAMA also recommend that the NTSB work to harmonize its definition of substantial damage with the FAA and foreign authorities.”</w:t>
      </w:r>
    </w:p>
    <w:p w:rsidR="000D322D" w:rsidP="00BA7CC7" w14:paraId="428ECF30" w14:textId="5BDF07D9">
      <w:pPr>
        <w:spacing w:line="240" w:lineRule="auto"/>
        <w:ind w:left="720"/>
        <w:rPr>
          <w:szCs w:val="24"/>
        </w:rPr>
      </w:pPr>
      <w:r w:rsidRPr="00FC434E">
        <w:rPr>
          <w:b/>
          <w:bCs/>
          <w:i/>
          <w:iCs/>
          <w:szCs w:val="24"/>
        </w:rPr>
        <w:t>NTSB response:</w:t>
      </w:r>
      <w:r w:rsidRPr="005713C8" w:rsidR="00575D35">
        <w:rPr>
          <w:i/>
          <w:iCs/>
          <w:szCs w:val="24"/>
        </w:rPr>
        <w:t xml:space="preserve"> </w:t>
      </w:r>
      <w:r w:rsidRPr="005713C8" w:rsidR="00D0350D">
        <w:rPr>
          <w:szCs w:val="24"/>
        </w:rPr>
        <w:t>Adding rotorcraft-specific examples and</w:t>
      </w:r>
      <w:r w:rsidRPr="005713C8" w:rsidR="00575D35">
        <w:rPr>
          <w:szCs w:val="24"/>
        </w:rPr>
        <w:t xml:space="preserve"> harmonizing the substantial definition with the FAA is beyond the scope of this renewal of the OMB number.</w:t>
      </w:r>
      <w:r w:rsidRPr="005713C8" w:rsidR="00D0350D">
        <w:rPr>
          <w:szCs w:val="24"/>
        </w:rPr>
        <w:t xml:space="preserve"> The NTSB believes such comments would be better addressed in future rulemakings specific to the definition of </w:t>
      </w:r>
      <w:r w:rsidR="00567C87">
        <w:rPr>
          <w:szCs w:val="24"/>
        </w:rPr>
        <w:t>“</w:t>
      </w:r>
      <w:r w:rsidRPr="005713C8" w:rsidR="00D0350D">
        <w:rPr>
          <w:szCs w:val="24"/>
        </w:rPr>
        <w:t>substantial damage.</w:t>
      </w:r>
      <w:r w:rsidR="00567C87">
        <w:rPr>
          <w:szCs w:val="24"/>
        </w:rPr>
        <w:t>”</w:t>
      </w:r>
    </w:p>
    <w:p w:rsidR="00212BCA" w:rsidRPr="005713C8" w:rsidP="00BA7CC7" w14:paraId="4B0A87D0" w14:textId="77777777">
      <w:pPr>
        <w:spacing w:line="240" w:lineRule="auto"/>
        <w:ind w:left="720"/>
        <w:rPr>
          <w:szCs w:val="24"/>
        </w:rPr>
      </w:pPr>
    </w:p>
    <w:p w:rsidR="00D0350D" w:rsidP="000302B2" w14:paraId="03AEE742" w14:textId="33BD91F1">
      <w:pPr>
        <w:pStyle w:val="ListParagraph"/>
        <w:numPr>
          <w:ilvl w:val="0"/>
          <w:numId w:val="7"/>
        </w:numPr>
        <w:spacing w:after="0" w:line="240" w:lineRule="auto"/>
        <w:jc w:val="both"/>
        <w:rPr>
          <w:rFonts w:ascii="Times New Roman" w:hAnsi="Times New Roman" w:cs="Times New Roman"/>
          <w:sz w:val="24"/>
          <w:szCs w:val="24"/>
        </w:rPr>
      </w:pPr>
      <w:r w:rsidRPr="005713C8">
        <w:rPr>
          <w:rFonts w:ascii="Times New Roman" w:hAnsi="Times New Roman" w:cs="Times New Roman"/>
          <w:b/>
          <w:bCs/>
          <w:sz w:val="24"/>
          <w:szCs w:val="24"/>
        </w:rPr>
        <w:t>Process Recommendation</w:t>
      </w:r>
      <w:r w:rsidRPr="005713C8">
        <w:rPr>
          <w:rFonts w:ascii="Times New Roman" w:hAnsi="Times New Roman" w:cs="Times New Roman"/>
          <w:sz w:val="24"/>
          <w:szCs w:val="24"/>
        </w:rPr>
        <w:t>:</w:t>
      </w:r>
      <w:r w:rsidRPr="005713C8" w:rsidR="005C0B98">
        <w:rPr>
          <w:rFonts w:ascii="Times New Roman" w:hAnsi="Times New Roman" w:cs="Times New Roman"/>
          <w:sz w:val="24"/>
          <w:szCs w:val="24"/>
        </w:rPr>
        <w:t xml:space="preserve"> “The USHST, HAI, and GAMA encourage the NTSB to always include the Form 61</w:t>
      </w:r>
      <w:r w:rsidR="00AC24AF">
        <w:rPr>
          <w:rFonts w:ascii="Times New Roman" w:hAnsi="Times New Roman" w:cs="Times New Roman"/>
          <w:sz w:val="24"/>
          <w:szCs w:val="24"/>
        </w:rPr>
        <w:t>2</w:t>
      </w:r>
      <w:r w:rsidRPr="005713C8" w:rsidR="005C0B98">
        <w:rPr>
          <w:rFonts w:ascii="Times New Roman" w:hAnsi="Times New Roman" w:cs="Times New Roman"/>
          <w:sz w:val="24"/>
          <w:szCs w:val="24"/>
        </w:rPr>
        <w:t>0.1 in the public docket, with appropriate redactions as needed. The USHST, HAI, and GAMA also encourage the Board to distribute the form to parties to investigations as soon as practical, including before the docket is opened.”</w:t>
      </w:r>
    </w:p>
    <w:p w:rsidR="000302B2" w:rsidRPr="005713C8" w:rsidP="000302B2" w14:paraId="0A948F6A" w14:textId="77777777">
      <w:pPr>
        <w:pStyle w:val="ListParagraph"/>
        <w:spacing w:after="0" w:line="240" w:lineRule="auto"/>
        <w:jc w:val="both"/>
        <w:rPr>
          <w:rFonts w:ascii="Times New Roman" w:hAnsi="Times New Roman" w:cs="Times New Roman"/>
          <w:sz w:val="24"/>
          <w:szCs w:val="24"/>
        </w:rPr>
      </w:pPr>
    </w:p>
    <w:p w:rsidR="005C0B98" w:rsidRPr="005713C8" w:rsidP="00BA7CC7" w14:paraId="7F270898" w14:textId="5DFBE8F4">
      <w:pPr>
        <w:ind w:firstLine="720"/>
        <w:rPr>
          <w:szCs w:val="24"/>
        </w:rPr>
      </w:pPr>
      <w:r w:rsidRPr="00FC434E">
        <w:rPr>
          <w:b/>
          <w:bCs/>
          <w:i/>
          <w:iCs/>
          <w:szCs w:val="24"/>
        </w:rPr>
        <w:t>NTSB response:</w:t>
      </w:r>
      <w:r w:rsidRPr="005713C8">
        <w:rPr>
          <w:szCs w:val="24"/>
        </w:rPr>
        <w:t xml:space="preserve"> This is the NTSB’s standard procedure. </w:t>
      </w:r>
    </w:p>
    <w:p w:rsidR="00C15F17" w:rsidP="000302B2" w14:paraId="5EFB084B" w14:textId="7E183550">
      <w:pPr>
        <w:pStyle w:val="ListParagraph"/>
        <w:numPr>
          <w:ilvl w:val="0"/>
          <w:numId w:val="7"/>
        </w:numPr>
        <w:spacing w:after="0" w:line="240" w:lineRule="auto"/>
        <w:jc w:val="both"/>
        <w:rPr>
          <w:rFonts w:ascii="Times New Roman" w:hAnsi="Times New Roman" w:cs="Times New Roman"/>
          <w:sz w:val="24"/>
          <w:szCs w:val="24"/>
        </w:rPr>
      </w:pPr>
      <w:r w:rsidRPr="005713C8">
        <w:rPr>
          <w:rFonts w:ascii="Times New Roman" w:hAnsi="Times New Roman" w:cs="Times New Roman"/>
          <w:b/>
          <w:bCs/>
          <w:sz w:val="24"/>
          <w:szCs w:val="24"/>
        </w:rPr>
        <w:t>Improved Electronic Form</w:t>
      </w:r>
      <w:r w:rsidRPr="005713C8">
        <w:rPr>
          <w:rFonts w:ascii="Times New Roman" w:hAnsi="Times New Roman" w:cs="Times New Roman"/>
          <w:sz w:val="24"/>
          <w:szCs w:val="24"/>
        </w:rPr>
        <w:t>: “The USHST, HAI, and GAMA encourage the NTSB to develop a future iteration of the electronic version of Form 6120.1 that includes drop-down menus and choice fields. An electronic form could also utilize technology to determine and flag inputs that are inconsistent and possibly incorrect.</w:t>
      </w:r>
    </w:p>
    <w:p w:rsidR="000302B2" w:rsidRPr="005713C8" w:rsidP="00AA78C2" w14:paraId="605027EA" w14:textId="77777777">
      <w:pPr>
        <w:pStyle w:val="ListParagraph"/>
        <w:spacing w:after="0" w:line="240" w:lineRule="auto"/>
        <w:jc w:val="both"/>
        <w:rPr>
          <w:rFonts w:ascii="Times New Roman" w:hAnsi="Times New Roman" w:cs="Times New Roman"/>
          <w:sz w:val="24"/>
          <w:szCs w:val="24"/>
        </w:rPr>
      </w:pPr>
    </w:p>
    <w:p w:rsidR="007303DB" w:rsidP="00BA7CC7" w14:paraId="641481F7" w14:textId="24E5D122">
      <w:pPr>
        <w:spacing w:line="240" w:lineRule="auto"/>
        <w:ind w:left="720"/>
        <w:rPr>
          <w:szCs w:val="24"/>
        </w:rPr>
      </w:pPr>
      <w:r w:rsidRPr="00FC434E">
        <w:rPr>
          <w:b/>
          <w:bCs/>
          <w:i/>
          <w:iCs/>
          <w:szCs w:val="24"/>
        </w:rPr>
        <w:t>NTSB response:</w:t>
      </w:r>
      <w:r>
        <w:rPr>
          <w:i/>
          <w:iCs/>
          <w:szCs w:val="24"/>
        </w:rPr>
        <w:t xml:space="preserve"> </w:t>
      </w:r>
      <w:r w:rsidR="005C0B98">
        <w:rPr>
          <w:szCs w:val="24"/>
        </w:rPr>
        <w:t xml:space="preserve">The NTSB agrees and has plans to develop </w:t>
      </w:r>
      <w:r w:rsidR="005713C8">
        <w:rPr>
          <w:szCs w:val="24"/>
        </w:rPr>
        <w:t>an electronic</w:t>
      </w:r>
      <w:r w:rsidR="005C0B98">
        <w:rPr>
          <w:szCs w:val="24"/>
        </w:rPr>
        <w:t xml:space="preserve"> form in the future.</w:t>
      </w:r>
    </w:p>
    <w:p w:rsidR="00E92A26" w:rsidRPr="00376555" w:rsidP="00E92A26" w14:paraId="1F94BE60" w14:textId="77777777">
      <w:pPr>
        <w:spacing w:line="240" w:lineRule="auto"/>
        <w:ind w:firstLine="720"/>
        <w:rPr>
          <w:szCs w:val="24"/>
        </w:rPr>
      </w:pPr>
    </w:p>
    <w:p w:rsidR="00C15F17" w:rsidRPr="00370652" w:rsidP="0072770F" w14:paraId="4888ECBA" w14:textId="515EE65E">
      <w:pPr>
        <w:pStyle w:val="ListParagraph"/>
        <w:numPr>
          <w:ilvl w:val="0"/>
          <w:numId w:val="5"/>
        </w:numPr>
        <w:spacing w:after="0" w:line="480" w:lineRule="auto"/>
        <w:rPr>
          <w:rFonts w:ascii="Times New Roman" w:hAnsi="Times New Roman" w:cs="Times New Roman"/>
          <w:b/>
          <w:bCs/>
          <w:sz w:val="24"/>
          <w:szCs w:val="24"/>
        </w:rPr>
      </w:pPr>
      <w:r w:rsidRPr="00370652">
        <w:rPr>
          <w:rFonts w:ascii="Times New Roman" w:hAnsi="Times New Roman" w:cs="Times New Roman"/>
          <w:b/>
          <w:bCs/>
          <w:sz w:val="24"/>
          <w:szCs w:val="24"/>
        </w:rPr>
        <w:t>Certification Statement</w:t>
      </w:r>
    </w:p>
    <w:p w:rsidR="00C15F17" w:rsidP="0072770F" w14:paraId="24B03113" w14:textId="68EB5C65">
      <w:r>
        <w:rPr>
          <w:szCs w:val="24"/>
        </w:rPr>
        <w:tab/>
      </w:r>
      <w:r>
        <w:t>Two remaining comments addressed the certification statement. The first commenter</w:t>
      </w:r>
      <w:r w:rsidR="008774CF">
        <w:t>,</w:t>
      </w:r>
      <w:r>
        <w:t xml:space="preserve"> Air Medical Operators Association (AMOA),</w:t>
      </w:r>
      <w:r w:rsidR="008774CF">
        <w:t xml:space="preserve"> </w:t>
      </w:r>
      <w:r w:rsidR="00624C01">
        <w:t>noted</w:t>
      </w:r>
      <w:r>
        <w:t xml:space="preserve"> that the wording of the certification </w:t>
      </w:r>
      <w:r w:rsidR="003B2DA9">
        <w:t>“</w:t>
      </w:r>
      <w:r>
        <w:t xml:space="preserve">statement implies that </w:t>
      </w:r>
      <w:r w:rsidRPr="00B56AB4">
        <w:rPr>
          <w:i/>
          <w:iCs/>
        </w:rPr>
        <w:t>all</w:t>
      </w:r>
      <w:r>
        <w:t xml:space="preserve"> information provided on the form, including a pilot’s birthdate, </w:t>
      </w:r>
      <w:r>
        <w:t>address</w:t>
      </w:r>
      <w:r>
        <w:t xml:space="preserve"> and signature, will be subject to public release, </w:t>
      </w:r>
      <w:r w:rsidRPr="003B2DA9">
        <w:rPr>
          <w:u w:val="single"/>
        </w:rPr>
        <w:t>a change in NTSB practice</w:t>
      </w:r>
      <w:r>
        <w:t xml:space="preserve">. Further, it suggests that the pilot, by signing this form, consents to the public release of </w:t>
      </w:r>
      <w:r w:rsidRPr="00B56AB4">
        <w:rPr>
          <w:i/>
          <w:iCs/>
        </w:rPr>
        <w:t>all</w:t>
      </w:r>
      <w:r>
        <w:t xml:space="preserve"> information provided on the form, including private information.” </w:t>
      </w:r>
      <w:r w:rsidR="003B2DA9">
        <w:t xml:space="preserve">(Emphasis added.) </w:t>
      </w:r>
      <w:r>
        <w:t>The second commenter anonymously argued that “[t]his change may reduce the amount of information pilots will provide voluntarily to the NTSB after an accident. Knowing that signing the form means that whatever is submitted with the form will be publicly released may cause pilots to provide their input with an eye to avoiding personal liability, rather than preventing similar accidents in the future.”</w:t>
      </w:r>
    </w:p>
    <w:p w:rsidR="00370652" w:rsidRPr="00370652" w:rsidP="00370652" w14:paraId="7EF1D5D2" w14:textId="2F23F6AD">
      <w:pPr>
        <w:ind w:firstLine="720"/>
        <w:rPr>
          <w:szCs w:val="24"/>
        </w:rPr>
      </w:pPr>
      <w:r w:rsidRPr="002E375F">
        <w:rPr>
          <w:szCs w:val="24"/>
        </w:rPr>
        <w:t>While in the joint letter, the USHST, HAI, and GAMA did not specifically address the certification</w:t>
      </w:r>
      <w:r>
        <w:rPr>
          <w:szCs w:val="24"/>
        </w:rPr>
        <w:t xml:space="preserve"> statement</w:t>
      </w:r>
      <w:r w:rsidRPr="002E375F">
        <w:rPr>
          <w:szCs w:val="24"/>
        </w:rPr>
        <w:t>, their letter provides in pertinent part that they “encourage the NTSB to always include the Form 6120.1 in the public docket, with appropriate redactions as needed.”</w:t>
      </w:r>
      <w:r>
        <w:tab/>
      </w:r>
    </w:p>
    <w:p w:rsidR="00C15F17" w:rsidRPr="00AA78C2" w:rsidP="009A60E5" w14:paraId="31AA9D4A" w14:textId="7C62EE11">
      <w:pPr>
        <w:rPr>
          <w:b/>
          <w:bCs/>
          <w:i/>
          <w:iCs/>
        </w:rPr>
      </w:pPr>
      <w:r>
        <w:tab/>
      </w:r>
      <w:r w:rsidRPr="00FC434E">
        <w:rPr>
          <w:b/>
          <w:bCs/>
          <w:i/>
          <w:iCs/>
        </w:rPr>
        <w:t>NTSB response:</w:t>
      </w:r>
      <w:r>
        <w:rPr>
          <w:i/>
          <w:iCs/>
        </w:rPr>
        <w:t xml:space="preserve"> </w:t>
      </w:r>
      <w:r>
        <w:t xml:space="preserve">In the current version, the instructions explicitly state: “The NTSB does not guarantee the privacy of any information provided in this form.” However, over the years, it has </w:t>
      </w:r>
      <w:r w:rsidR="00223692">
        <w:t>become apparent</w:t>
      </w:r>
      <w:r>
        <w:t xml:space="preserve"> that this statement is often overlooked and/or unnoticed by pilots and operators</w:t>
      </w:r>
      <w:r w:rsidR="00A53352">
        <w:t>; accordingly,</w:t>
      </w:r>
      <w:r>
        <w:t xml:space="preserve"> the NTSB </w:t>
      </w:r>
      <w:r w:rsidR="00A30CD5">
        <w:t xml:space="preserve">will </w:t>
      </w:r>
      <w:r w:rsidR="00A53352">
        <w:t>highlight the statement in</w:t>
      </w:r>
      <w:r>
        <w:t xml:space="preserve"> bold and add </w:t>
      </w:r>
      <w:r w:rsidR="00A53352">
        <w:t>an additional line informing respondents</w:t>
      </w:r>
      <w:r>
        <w:t xml:space="preserve"> </w:t>
      </w:r>
      <w:r w:rsidR="00A53352">
        <w:t>of agency protocol</w:t>
      </w:r>
      <w:r>
        <w:t>: “</w:t>
      </w:r>
      <w:r w:rsidRPr="00C6723B">
        <w:rPr>
          <w:b/>
          <w:bCs/>
        </w:rPr>
        <w:t>The NTSB does not guarantee the privacy of any information provided in this form</w:t>
      </w:r>
      <w:r w:rsidR="009753EF">
        <w:rPr>
          <w:b/>
          <w:bCs/>
        </w:rPr>
        <w:t>. Accordingly, the information provided herein may be</w:t>
      </w:r>
      <w:r w:rsidRPr="00C6723B">
        <w:rPr>
          <w:b/>
          <w:bCs/>
        </w:rPr>
        <w:t xml:space="preserve"> subject to public release</w:t>
      </w:r>
      <w:r>
        <w:t xml:space="preserve">.” Further, to remind the </w:t>
      </w:r>
      <w:r w:rsidR="00A53352">
        <w:t>respondent</w:t>
      </w:r>
      <w:r>
        <w:t xml:space="preserve"> of the </w:t>
      </w:r>
      <w:r w:rsidR="00A30CD5">
        <w:t xml:space="preserve">privacy </w:t>
      </w:r>
      <w:r>
        <w:t xml:space="preserve">notice, the agency </w:t>
      </w:r>
      <w:r>
        <w:t xml:space="preserve">added the following language </w:t>
      </w:r>
      <w:r w:rsidR="000302B2">
        <w:t xml:space="preserve">that </w:t>
      </w:r>
      <w:r w:rsidR="00A53352">
        <w:t>will</w:t>
      </w:r>
      <w:r>
        <w:t xml:space="preserve"> precede the signature line: </w:t>
      </w:r>
      <w:r w:rsidRPr="00AA78C2">
        <w:rPr>
          <w:b/>
          <w:bCs/>
        </w:rPr>
        <w:t>“By signing this form, I am consenting to the public release of the information provided herein.”</w:t>
      </w:r>
    </w:p>
    <w:p w:rsidR="00C15F17" w:rsidP="009A60E5" w14:paraId="7960E749" w14:textId="028D64C4">
      <w:pPr>
        <w:ind w:firstLine="720"/>
      </w:pPr>
      <w:r>
        <w:t>The agency notes that it does not release the pilot’s name, address, or birthdate in the report or database records, but a copy of the form has always been added to the public docket with redaction</w:t>
      </w:r>
      <w:r w:rsidR="00A83C25">
        <w:t xml:space="preserve">s of the pilot’s </w:t>
      </w:r>
      <w:r w:rsidR="00DE6BE0">
        <w:t>address and date of birth</w:t>
      </w:r>
      <w:r>
        <w:t xml:space="preserve">. The new language simply highlights the agency’s standard practice in the interest of transparency. Again, the additional language puts the pilot and operator on notice of the NTSB’s protocols regarding information provided on Form 6120.1; </w:t>
      </w:r>
      <w:r w:rsidR="00CB7195">
        <w:t xml:space="preserve">thus, </w:t>
      </w:r>
      <w:r>
        <w:t>the updated language is not a reflection of any changes in the agency’s handling of the aforementioned information.</w:t>
      </w:r>
    </w:p>
    <w:p w:rsidR="000B4CF7" w:rsidRPr="00232F83" w:rsidP="00232F83" w14:paraId="6453681B" w14:textId="77777777">
      <w:pPr>
        <w:pStyle w:val="ListParagraph"/>
        <w:numPr>
          <w:ilvl w:val="0"/>
          <w:numId w:val="5"/>
        </w:numPr>
        <w:spacing w:after="0" w:line="480" w:lineRule="auto"/>
        <w:ind w:left="720"/>
        <w:rPr>
          <w:szCs w:val="24"/>
        </w:rPr>
      </w:pPr>
      <w:r w:rsidRPr="00232F83">
        <w:rPr>
          <w:rFonts w:ascii="Times New Roman" w:hAnsi="Times New Roman" w:cs="Times New Roman"/>
          <w:b/>
          <w:bCs/>
          <w:sz w:val="24"/>
          <w:szCs w:val="24"/>
        </w:rPr>
        <w:t xml:space="preserve">Additional Changes </w:t>
      </w:r>
      <w:r w:rsidRPr="00232F83" w:rsidR="00DE4963">
        <w:rPr>
          <w:rFonts w:ascii="Times New Roman" w:hAnsi="Times New Roman" w:cs="Times New Roman"/>
          <w:b/>
          <w:bCs/>
          <w:sz w:val="24"/>
          <w:szCs w:val="24"/>
        </w:rPr>
        <w:t>Initiated by the NTSB</w:t>
      </w:r>
    </w:p>
    <w:p w:rsidR="00C31F39" w:rsidRPr="003757EA" w:rsidP="00232F83" w14:paraId="463FF555" w14:textId="086E6D37">
      <w:pPr>
        <w:widowControl w:val="0"/>
        <w:tabs>
          <w:tab w:val="left" w:pos="1767"/>
          <w:tab w:val="left" w:pos="1768"/>
        </w:tabs>
        <w:autoSpaceDE w:val="0"/>
        <w:autoSpaceDN w:val="0"/>
        <w:ind w:firstLine="720"/>
      </w:pPr>
      <w:r w:rsidRPr="003757EA">
        <w:rPr>
          <w:szCs w:val="24"/>
        </w:rPr>
        <w:t xml:space="preserve">Prior to the FR publication of the notice, the NTSB </w:t>
      </w:r>
      <w:r w:rsidR="001640D1">
        <w:rPr>
          <w:szCs w:val="24"/>
        </w:rPr>
        <w:t xml:space="preserve">revised the form by </w:t>
      </w:r>
      <w:r w:rsidR="001F354D">
        <w:rPr>
          <w:szCs w:val="24"/>
        </w:rPr>
        <w:t xml:space="preserve">correcting typographical errors, </w:t>
      </w:r>
      <w:r w:rsidR="001640D1">
        <w:t>updat</w:t>
      </w:r>
      <w:r w:rsidRPr="003757EA" w:rsidR="003757EA">
        <w:t>ing</w:t>
      </w:r>
      <w:r w:rsidRPr="003757EA" w:rsidR="003757EA">
        <w:rPr>
          <w:spacing w:val="-2"/>
        </w:rPr>
        <w:t xml:space="preserve"> </w:t>
      </w:r>
      <w:r w:rsidRPr="003757EA" w:rsidR="003757EA">
        <w:t>the</w:t>
      </w:r>
      <w:r w:rsidRPr="003757EA" w:rsidR="003757EA">
        <w:rPr>
          <w:spacing w:val="-2"/>
        </w:rPr>
        <w:t xml:space="preserve"> </w:t>
      </w:r>
      <w:r w:rsidR="0020771A">
        <w:rPr>
          <w:spacing w:val="-2"/>
        </w:rPr>
        <w:t xml:space="preserve">mailing </w:t>
      </w:r>
      <w:r w:rsidRPr="003757EA" w:rsidR="003757EA">
        <w:t xml:space="preserve">address </w:t>
      </w:r>
      <w:r w:rsidR="001640D1">
        <w:t xml:space="preserve">and </w:t>
      </w:r>
      <w:r w:rsidRPr="003757EA" w:rsidR="003757EA">
        <w:t>jurisdictions</w:t>
      </w:r>
      <w:r w:rsidR="001640D1">
        <w:t xml:space="preserve"> of the regional offices</w:t>
      </w:r>
      <w:r w:rsidRPr="003757EA" w:rsidR="003757EA">
        <w:t>;</w:t>
      </w:r>
      <w:r w:rsidR="003757EA">
        <w:t xml:space="preserve"> </w:t>
      </w:r>
      <w:r w:rsidRPr="003757EA" w:rsidR="003757EA">
        <w:t xml:space="preserve">eliminating outdated references to “DUATS” and fuel readings of “100/130” </w:t>
      </w:r>
      <w:r w:rsidRPr="003757EA" w:rsidR="003757EA">
        <w:t>and</w:t>
      </w:r>
      <w:r w:rsidR="00A82573">
        <w:t xml:space="preserve"> </w:t>
      </w:r>
      <w:r w:rsidRPr="003757EA" w:rsidR="003757EA">
        <w:rPr>
          <w:spacing w:val="-58"/>
        </w:rPr>
        <w:t xml:space="preserve"> </w:t>
      </w:r>
      <w:r w:rsidRPr="003757EA" w:rsidR="003757EA">
        <w:t>“</w:t>
      </w:r>
      <w:r w:rsidRPr="003757EA" w:rsidR="003757EA">
        <w:t>115/145;”</w:t>
      </w:r>
      <w:r w:rsidR="003757EA">
        <w:t xml:space="preserve"> </w:t>
      </w:r>
      <w:r w:rsidRPr="003757EA" w:rsidR="003757EA">
        <w:t>and</w:t>
      </w:r>
      <w:r w:rsidR="003757EA">
        <w:t xml:space="preserve"> </w:t>
      </w:r>
      <w:r w:rsidRPr="003757EA" w:rsidR="003757EA">
        <w:t>revising</w:t>
      </w:r>
      <w:r w:rsidRPr="003757EA" w:rsidR="003757EA">
        <w:rPr>
          <w:spacing w:val="-2"/>
        </w:rPr>
        <w:t xml:space="preserve"> </w:t>
      </w:r>
      <w:r w:rsidRPr="003757EA" w:rsidR="003757EA">
        <w:t>the</w:t>
      </w:r>
      <w:r w:rsidRPr="003757EA" w:rsidR="003757EA">
        <w:rPr>
          <w:spacing w:val="-3"/>
        </w:rPr>
        <w:t xml:space="preserve"> </w:t>
      </w:r>
      <w:r w:rsidRPr="003757EA" w:rsidR="003757EA">
        <w:t>certification</w:t>
      </w:r>
      <w:r w:rsidRPr="003757EA" w:rsidR="003757EA">
        <w:rPr>
          <w:spacing w:val="-1"/>
        </w:rPr>
        <w:t xml:space="preserve"> </w:t>
      </w:r>
      <w:r w:rsidRPr="003757EA" w:rsidR="003757EA">
        <w:t>statement</w:t>
      </w:r>
      <w:r w:rsidRPr="003757EA" w:rsidR="003757EA">
        <w:rPr>
          <w:spacing w:val="-2"/>
        </w:rPr>
        <w:t xml:space="preserve"> </w:t>
      </w:r>
      <w:r w:rsidR="002B2316">
        <w:t>as discussed above</w:t>
      </w:r>
      <w:r w:rsidRPr="003757EA" w:rsidR="003757EA">
        <w:t>.</w:t>
      </w:r>
      <w:r w:rsidR="0020771A">
        <w:t xml:space="preserve"> The NTSB also requested </w:t>
      </w:r>
      <w:r w:rsidR="003757EA">
        <w:t>additional</w:t>
      </w:r>
      <w:r w:rsidR="003757EA">
        <w:rPr>
          <w:spacing w:val="-11"/>
        </w:rPr>
        <w:t xml:space="preserve"> </w:t>
      </w:r>
      <w:r w:rsidR="003757EA">
        <w:t>information</w:t>
      </w:r>
      <w:r w:rsidR="003757EA">
        <w:rPr>
          <w:spacing w:val="-12"/>
        </w:rPr>
        <w:t xml:space="preserve"> </w:t>
      </w:r>
      <w:r w:rsidR="003757EA">
        <w:t>in</w:t>
      </w:r>
      <w:r w:rsidR="003757EA">
        <w:rPr>
          <w:spacing w:val="-12"/>
        </w:rPr>
        <w:t xml:space="preserve"> </w:t>
      </w:r>
      <w:r w:rsidR="003757EA">
        <w:t>the</w:t>
      </w:r>
      <w:r w:rsidR="003757EA">
        <w:rPr>
          <w:spacing w:val="-13"/>
        </w:rPr>
        <w:t xml:space="preserve"> </w:t>
      </w:r>
      <w:r w:rsidR="003757EA">
        <w:t>following</w:t>
      </w:r>
      <w:r w:rsidR="003757EA">
        <w:rPr>
          <w:spacing w:val="-12"/>
        </w:rPr>
        <w:t xml:space="preserve"> </w:t>
      </w:r>
      <w:r w:rsidR="003757EA">
        <w:t>sections:</w:t>
      </w:r>
      <w:r w:rsidR="003757EA">
        <w:rPr>
          <w:spacing w:val="-11"/>
        </w:rPr>
        <w:t xml:space="preserve"> </w:t>
      </w:r>
      <w:r w:rsidR="003757EA">
        <w:t>Flight</w:t>
      </w:r>
      <w:r w:rsidR="003757EA">
        <w:rPr>
          <w:spacing w:val="-11"/>
        </w:rPr>
        <w:t xml:space="preserve"> </w:t>
      </w:r>
      <w:r w:rsidR="003757EA">
        <w:t>Crewmember,</w:t>
      </w:r>
      <w:r w:rsidR="00DE12DE">
        <w:t xml:space="preserve"> </w:t>
      </w:r>
      <w:r w:rsidR="003757EA">
        <w:rPr>
          <w:spacing w:val="-1"/>
        </w:rPr>
        <w:t>Flight</w:t>
      </w:r>
      <w:r w:rsidR="003757EA">
        <w:t xml:space="preserve"> </w:t>
      </w:r>
      <w:r w:rsidR="003757EA">
        <w:rPr>
          <w:spacing w:val="-1"/>
        </w:rPr>
        <w:t>Itinerary</w:t>
      </w:r>
      <w:r w:rsidR="003757EA">
        <w:t xml:space="preserve"> </w:t>
      </w:r>
      <w:r w:rsidR="003757EA">
        <w:rPr>
          <w:spacing w:val="-1"/>
        </w:rPr>
        <w:t>Information,</w:t>
      </w:r>
      <w:r w:rsidR="003757EA">
        <w:t xml:space="preserve"> </w:t>
      </w:r>
      <w:r w:rsidR="003757EA">
        <w:rPr>
          <w:spacing w:val="-1"/>
        </w:rPr>
        <w:t>and</w:t>
      </w:r>
      <w:r w:rsidR="003757EA">
        <w:rPr>
          <w:spacing w:val="-5"/>
        </w:rPr>
        <w:t xml:space="preserve"> </w:t>
      </w:r>
      <w:r w:rsidR="003757EA">
        <w:rPr>
          <w:spacing w:val="-1"/>
        </w:rPr>
        <w:t>Weather</w:t>
      </w:r>
      <w:r w:rsidR="003757EA">
        <w:rPr>
          <w:spacing w:val="1"/>
        </w:rPr>
        <w:t xml:space="preserve"> </w:t>
      </w:r>
      <w:r w:rsidR="003757EA">
        <w:t>Information.</w:t>
      </w:r>
    </w:p>
    <w:p w:rsidR="00DE4963" w:rsidRPr="00DE4963" w:rsidP="00BE20EE" w14:paraId="2763A13C" w14:textId="34869577">
      <w:pPr>
        <w:ind w:firstLine="720"/>
        <w:rPr>
          <w:szCs w:val="24"/>
        </w:rPr>
      </w:pPr>
      <w:r>
        <w:rPr>
          <w:szCs w:val="24"/>
        </w:rPr>
        <w:t xml:space="preserve">As </w:t>
      </w:r>
      <w:r w:rsidR="00534A68">
        <w:rPr>
          <w:szCs w:val="24"/>
        </w:rPr>
        <w:t xml:space="preserve">previously </w:t>
      </w:r>
      <w:r>
        <w:rPr>
          <w:szCs w:val="24"/>
        </w:rPr>
        <w:t>discussed, s</w:t>
      </w:r>
      <w:r w:rsidRPr="000B4CF7">
        <w:rPr>
          <w:szCs w:val="24"/>
        </w:rPr>
        <w:t xml:space="preserve">ince the FR publication, the NTSB has </w:t>
      </w:r>
      <w:r>
        <w:rPr>
          <w:szCs w:val="24"/>
        </w:rPr>
        <w:t>incorporated</w:t>
      </w:r>
      <w:r w:rsidR="000B7D9C">
        <w:rPr>
          <w:szCs w:val="24"/>
        </w:rPr>
        <w:t xml:space="preserve"> revisions</w:t>
      </w:r>
      <w:r w:rsidR="00196684">
        <w:rPr>
          <w:szCs w:val="24"/>
        </w:rPr>
        <w:t xml:space="preserve"> based on public comment</w:t>
      </w:r>
      <w:r w:rsidR="000B7D9C">
        <w:rPr>
          <w:szCs w:val="24"/>
        </w:rPr>
        <w:t>.</w:t>
      </w:r>
      <w:r w:rsidR="003B7C61">
        <w:rPr>
          <w:szCs w:val="24"/>
        </w:rPr>
        <w:t xml:space="preserve"> </w:t>
      </w:r>
      <w:r w:rsidR="002E408D">
        <w:rPr>
          <w:szCs w:val="24"/>
        </w:rPr>
        <w:t>Moreover,</w:t>
      </w:r>
      <w:r w:rsidR="000B7D9C">
        <w:rPr>
          <w:szCs w:val="24"/>
        </w:rPr>
        <w:t xml:space="preserve"> </w:t>
      </w:r>
      <w:r w:rsidR="00526ED1">
        <w:rPr>
          <w:szCs w:val="24"/>
        </w:rPr>
        <w:t>up</w:t>
      </w:r>
      <w:r w:rsidR="000B7D9C">
        <w:rPr>
          <w:szCs w:val="24"/>
        </w:rPr>
        <w:t xml:space="preserve">on further review, the </w:t>
      </w:r>
      <w:r w:rsidR="00B76A2C">
        <w:rPr>
          <w:szCs w:val="24"/>
        </w:rPr>
        <w:t>agency made the following changes</w:t>
      </w:r>
      <w:r w:rsidR="0037053E">
        <w:rPr>
          <w:szCs w:val="24"/>
        </w:rPr>
        <w:t xml:space="preserve">: </w:t>
      </w:r>
      <w:r w:rsidR="00897065">
        <w:rPr>
          <w:szCs w:val="24"/>
        </w:rPr>
        <w:t xml:space="preserve">reformatting </w:t>
      </w:r>
      <w:r w:rsidR="00E51571">
        <w:rPr>
          <w:szCs w:val="24"/>
        </w:rPr>
        <w:t>sections</w:t>
      </w:r>
      <w:r w:rsidR="0037053E">
        <w:rPr>
          <w:szCs w:val="24"/>
        </w:rPr>
        <w:t xml:space="preserve"> of the 6120.1</w:t>
      </w:r>
      <w:r w:rsidR="002A2A2B">
        <w:rPr>
          <w:szCs w:val="24"/>
        </w:rPr>
        <w:t xml:space="preserve"> form</w:t>
      </w:r>
      <w:r w:rsidR="00897065">
        <w:rPr>
          <w:szCs w:val="24"/>
        </w:rPr>
        <w:t xml:space="preserve">, </w:t>
      </w:r>
      <w:r w:rsidR="00F51519">
        <w:rPr>
          <w:szCs w:val="24"/>
        </w:rPr>
        <w:t xml:space="preserve">providing </w:t>
      </w:r>
      <w:r w:rsidR="0037053E">
        <w:rPr>
          <w:szCs w:val="24"/>
        </w:rPr>
        <w:t>the</w:t>
      </w:r>
      <w:r w:rsidR="003A50A1">
        <w:rPr>
          <w:szCs w:val="24"/>
        </w:rPr>
        <w:t xml:space="preserve"> </w:t>
      </w:r>
      <w:r w:rsidR="001605C2">
        <w:rPr>
          <w:szCs w:val="24"/>
        </w:rPr>
        <w:t>web</w:t>
      </w:r>
      <w:r w:rsidR="00F51519">
        <w:rPr>
          <w:szCs w:val="24"/>
        </w:rPr>
        <w:t xml:space="preserve">link </w:t>
      </w:r>
      <w:r w:rsidR="001605C2">
        <w:rPr>
          <w:szCs w:val="24"/>
        </w:rPr>
        <w:t xml:space="preserve">to </w:t>
      </w:r>
      <w:r w:rsidR="0037053E">
        <w:rPr>
          <w:szCs w:val="24"/>
        </w:rPr>
        <w:t>the</w:t>
      </w:r>
      <w:r w:rsidR="00F51519">
        <w:rPr>
          <w:szCs w:val="24"/>
        </w:rPr>
        <w:t xml:space="preserve"> form</w:t>
      </w:r>
      <w:r w:rsidR="003A50A1">
        <w:rPr>
          <w:szCs w:val="24"/>
        </w:rPr>
        <w:t xml:space="preserve"> available on the </w:t>
      </w:r>
      <w:r w:rsidR="00737E82">
        <w:rPr>
          <w:szCs w:val="24"/>
        </w:rPr>
        <w:t>agency</w:t>
      </w:r>
      <w:r w:rsidR="003A50A1">
        <w:rPr>
          <w:szCs w:val="24"/>
        </w:rPr>
        <w:t>’s website</w:t>
      </w:r>
      <w:r w:rsidR="00F51519">
        <w:rPr>
          <w:szCs w:val="24"/>
        </w:rPr>
        <w:t>,</w:t>
      </w:r>
      <w:r w:rsidR="00C27ABB">
        <w:rPr>
          <w:szCs w:val="24"/>
        </w:rPr>
        <w:t xml:space="preserve"> replacing all</w:t>
      </w:r>
      <w:r w:rsidR="0020771A">
        <w:rPr>
          <w:szCs w:val="24"/>
        </w:rPr>
        <w:t xml:space="preserve"> regional office</w:t>
      </w:r>
      <w:r w:rsidR="00C27ABB">
        <w:rPr>
          <w:szCs w:val="24"/>
        </w:rPr>
        <w:t xml:space="preserve"> addresses</w:t>
      </w:r>
      <w:r w:rsidR="0020771A">
        <w:rPr>
          <w:szCs w:val="24"/>
        </w:rPr>
        <w:t xml:space="preserve"> </w:t>
      </w:r>
      <w:r w:rsidR="00D50992">
        <w:rPr>
          <w:szCs w:val="24"/>
        </w:rPr>
        <w:t>with the address</w:t>
      </w:r>
      <w:r w:rsidR="00BE20EE">
        <w:rPr>
          <w:szCs w:val="24"/>
        </w:rPr>
        <w:t xml:space="preserve"> in Washington</w:t>
      </w:r>
      <w:r w:rsidR="00D50992">
        <w:rPr>
          <w:szCs w:val="24"/>
        </w:rPr>
        <w:t xml:space="preserve"> D.C</w:t>
      </w:r>
      <w:r w:rsidR="00C31F39">
        <w:rPr>
          <w:szCs w:val="24"/>
        </w:rPr>
        <w:t>.</w:t>
      </w:r>
      <w:r w:rsidR="00DF560B">
        <w:rPr>
          <w:szCs w:val="24"/>
        </w:rPr>
        <w:t xml:space="preserve"> where completed forms will be now reviewed</w:t>
      </w:r>
      <w:r w:rsidR="007A5DBC">
        <w:rPr>
          <w:szCs w:val="24"/>
        </w:rPr>
        <w:t xml:space="preserve"> by</w:t>
      </w:r>
      <w:r w:rsidR="0067047E">
        <w:rPr>
          <w:szCs w:val="24"/>
        </w:rPr>
        <w:t xml:space="preserve"> AS in</w:t>
      </w:r>
      <w:r w:rsidR="007A5DBC">
        <w:rPr>
          <w:szCs w:val="24"/>
        </w:rPr>
        <w:t xml:space="preserve"> headquarters</w:t>
      </w:r>
      <w:r w:rsidR="00DF560B">
        <w:rPr>
          <w:szCs w:val="24"/>
        </w:rPr>
        <w:t xml:space="preserve">. </w:t>
      </w:r>
      <w:r w:rsidR="002E408D">
        <w:rPr>
          <w:szCs w:val="24"/>
        </w:rPr>
        <w:t xml:space="preserve">Additional </w:t>
      </w:r>
      <w:r w:rsidR="004821A9">
        <w:rPr>
          <w:szCs w:val="24"/>
        </w:rPr>
        <w:t>changes</w:t>
      </w:r>
      <w:r w:rsidR="002E408D">
        <w:rPr>
          <w:szCs w:val="24"/>
        </w:rPr>
        <w:t xml:space="preserve"> include</w:t>
      </w:r>
      <w:r w:rsidR="004821A9">
        <w:rPr>
          <w:szCs w:val="24"/>
        </w:rPr>
        <w:t xml:space="preserve"> </w:t>
      </w:r>
      <w:r w:rsidR="00D13ADC">
        <w:rPr>
          <w:szCs w:val="24"/>
        </w:rPr>
        <w:t xml:space="preserve">listing </w:t>
      </w:r>
      <w:r w:rsidR="008D1996">
        <w:rPr>
          <w:szCs w:val="24"/>
        </w:rPr>
        <w:t>“FAR 450” as an option for commercial space</w:t>
      </w:r>
      <w:r w:rsidR="004821A9">
        <w:rPr>
          <w:szCs w:val="24"/>
        </w:rPr>
        <w:t xml:space="preserve"> in the Owner/Operator Information section; including</w:t>
      </w:r>
      <w:r>
        <w:rPr>
          <w:szCs w:val="24"/>
        </w:rPr>
        <w:t xml:space="preserve"> “Captain” and “First Officer” to the Flight Crewmember</w:t>
      </w:r>
      <w:r w:rsidR="006A6383">
        <w:rPr>
          <w:szCs w:val="24"/>
        </w:rPr>
        <w:t xml:space="preserve"> section</w:t>
      </w:r>
      <w:r w:rsidR="004821A9">
        <w:rPr>
          <w:szCs w:val="24"/>
        </w:rPr>
        <w:t xml:space="preserve">; </w:t>
      </w:r>
      <w:r w:rsidR="00DF560B">
        <w:rPr>
          <w:szCs w:val="24"/>
        </w:rPr>
        <w:t xml:space="preserve">and </w:t>
      </w:r>
      <w:r w:rsidR="002E602B">
        <w:rPr>
          <w:szCs w:val="24"/>
        </w:rPr>
        <w:t>provid</w:t>
      </w:r>
      <w:r w:rsidR="004821A9">
        <w:rPr>
          <w:szCs w:val="24"/>
        </w:rPr>
        <w:t>ing</w:t>
      </w:r>
      <w:r w:rsidR="002E602B">
        <w:rPr>
          <w:szCs w:val="24"/>
        </w:rPr>
        <w:t xml:space="preserve"> a line in the Passenger(s)/Personnel section to</w:t>
      </w:r>
      <w:r w:rsidR="004821A9">
        <w:rPr>
          <w:szCs w:val="24"/>
        </w:rPr>
        <w:t xml:space="preserve"> specify</w:t>
      </w:r>
      <w:r w:rsidR="002E602B">
        <w:rPr>
          <w:szCs w:val="24"/>
        </w:rPr>
        <w:t xml:space="preserve"> the number of </w:t>
      </w:r>
      <w:r w:rsidR="0045204B">
        <w:rPr>
          <w:szCs w:val="24"/>
        </w:rPr>
        <w:t xml:space="preserve">those </w:t>
      </w:r>
      <w:r w:rsidR="004821A9">
        <w:rPr>
          <w:szCs w:val="24"/>
        </w:rPr>
        <w:t xml:space="preserve">who were </w:t>
      </w:r>
      <w:r w:rsidR="002E602B">
        <w:rPr>
          <w:szCs w:val="24"/>
        </w:rPr>
        <w:t>on board</w:t>
      </w:r>
      <w:r w:rsidR="00DF560B">
        <w:rPr>
          <w:szCs w:val="24"/>
        </w:rPr>
        <w:t>.</w:t>
      </w:r>
    </w:p>
    <w:p w:rsidR="00BD02E9" w:rsidP="00BD02E9" w14:paraId="3F5A4F9C" w14:textId="77777777">
      <w:pPr>
        <w:rPr>
          <w:bCs/>
          <w:szCs w:val="24"/>
        </w:rPr>
      </w:pPr>
      <w:r>
        <w:rPr>
          <w:b/>
          <w:bCs/>
          <w:szCs w:val="24"/>
        </w:rPr>
        <w:t xml:space="preserve">9.  </w:t>
      </w:r>
      <w:r w:rsidR="003C406C">
        <w:rPr>
          <w:b/>
          <w:bCs/>
          <w:szCs w:val="24"/>
        </w:rPr>
        <w:tab/>
      </w:r>
      <w:r w:rsidRPr="00720065">
        <w:rPr>
          <w:b/>
          <w:bCs/>
          <w:szCs w:val="24"/>
          <w:u w:val="single"/>
        </w:rPr>
        <w:t>Gifts or payments to respondents</w:t>
      </w:r>
      <w:r w:rsidRPr="000C46F1">
        <w:rPr>
          <w:b/>
          <w:bCs/>
          <w:szCs w:val="24"/>
        </w:rPr>
        <w:t>.</w:t>
      </w:r>
    </w:p>
    <w:p w:rsidR="00BD02E9" w:rsidP="00BD02E9" w14:paraId="06ACE0C7" w14:textId="77777777">
      <w:pPr>
        <w:rPr>
          <w:bCs/>
          <w:szCs w:val="24"/>
        </w:rPr>
      </w:pPr>
      <w:r>
        <w:rPr>
          <w:bCs/>
          <w:szCs w:val="24"/>
        </w:rPr>
        <w:tab/>
        <w:t xml:space="preserve">The </w:t>
      </w:r>
      <w:r w:rsidR="000C1EB1">
        <w:rPr>
          <w:bCs/>
          <w:szCs w:val="24"/>
        </w:rPr>
        <w:t>agency</w:t>
      </w:r>
      <w:r>
        <w:rPr>
          <w:bCs/>
          <w:szCs w:val="24"/>
        </w:rPr>
        <w:t xml:space="preserve"> will not provide gifts or payments to respondents for completi</w:t>
      </w:r>
      <w:r w:rsidR="000C1EB1">
        <w:rPr>
          <w:bCs/>
          <w:szCs w:val="24"/>
        </w:rPr>
        <w:t>ng</w:t>
      </w:r>
      <w:r>
        <w:rPr>
          <w:bCs/>
          <w:szCs w:val="24"/>
        </w:rPr>
        <w:t xml:space="preserve"> the </w:t>
      </w:r>
      <w:r w:rsidR="00720065">
        <w:rPr>
          <w:bCs/>
          <w:szCs w:val="24"/>
        </w:rPr>
        <w:t>form</w:t>
      </w:r>
      <w:r>
        <w:rPr>
          <w:bCs/>
          <w:szCs w:val="24"/>
        </w:rPr>
        <w:t>.</w:t>
      </w:r>
    </w:p>
    <w:p w:rsidR="00BD02E9" w:rsidRPr="00B06907" w:rsidP="00BD02E9" w14:paraId="3137E240" w14:textId="77777777">
      <w:pPr>
        <w:rPr>
          <w:bCs/>
          <w:szCs w:val="24"/>
        </w:rPr>
      </w:pPr>
      <w:r>
        <w:rPr>
          <w:b/>
          <w:bCs/>
          <w:szCs w:val="24"/>
        </w:rPr>
        <w:t>10.</w:t>
      </w:r>
      <w:r>
        <w:rPr>
          <w:bCs/>
          <w:szCs w:val="24"/>
        </w:rPr>
        <w:t xml:space="preserve">  </w:t>
      </w:r>
      <w:r w:rsidR="003C406C">
        <w:rPr>
          <w:bCs/>
          <w:szCs w:val="24"/>
        </w:rPr>
        <w:tab/>
      </w:r>
      <w:r w:rsidRPr="00B06907">
        <w:rPr>
          <w:b/>
          <w:bCs/>
          <w:szCs w:val="24"/>
          <w:u w:val="single"/>
        </w:rPr>
        <w:t>Assurance of confidentiality</w:t>
      </w:r>
      <w:r w:rsidRPr="00B06907">
        <w:rPr>
          <w:b/>
          <w:bCs/>
          <w:szCs w:val="24"/>
        </w:rPr>
        <w:t>.</w:t>
      </w:r>
    </w:p>
    <w:p w:rsidR="004251D9" w:rsidP="00BD02E9" w14:paraId="01DF7360" w14:textId="32395C2C">
      <w:pPr>
        <w:rPr>
          <w:bCs/>
          <w:szCs w:val="24"/>
        </w:rPr>
      </w:pPr>
      <w:r w:rsidRPr="00B06907">
        <w:rPr>
          <w:bCs/>
          <w:szCs w:val="24"/>
        </w:rPr>
        <w:tab/>
        <w:t xml:space="preserve">The </w:t>
      </w:r>
      <w:r w:rsidRPr="00B06907" w:rsidR="000C1EB1">
        <w:rPr>
          <w:bCs/>
          <w:szCs w:val="24"/>
        </w:rPr>
        <w:t>agency</w:t>
      </w:r>
      <w:r w:rsidRPr="00B06907">
        <w:rPr>
          <w:bCs/>
          <w:szCs w:val="24"/>
        </w:rPr>
        <w:t xml:space="preserve"> will not provide any assurance of confidentiality to respondents concerning the completed questionnaires. </w:t>
      </w:r>
      <w:r w:rsidRPr="004251D9">
        <w:rPr>
          <w:bCs/>
          <w:szCs w:val="24"/>
        </w:rPr>
        <w:t xml:space="preserve">Thus, the agency added language in the first page of the form that </w:t>
      </w:r>
      <w:r w:rsidR="006D2B13">
        <w:rPr>
          <w:bCs/>
          <w:szCs w:val="24"/>
        </w:rPr>
        <w:t>states</w:t>
      </w:r>
      <w:r w:rsidRPr="004251D9">
        <w:rPr>
          <w:bCs/>
          <w:szCs w:val="24"/>
        </w:rPr>
        <w:t>: “The</w:t>
      </w:r>
      <w:r w:rsidRPr="004251D9">
        <w:rPr>
          <w:bCs/>
          <w:spacing w:val="45"/>
          <w:szCs w:val="24"/>
        </w:rPr>
        <w:t xml:space="preserve"> </w:t>
      </w:r>
      <w:r w:rsidRPr="004251D9">
        <w:rPr>
          <w:bCs/>
          <w:szCs w:val="24"/>
        </w:rPr>
        <w:t>NTSB</w:t>
      </w:r>
      <w:r w:rsidRPr="004251D9">
        <w:rPr>
          <w:bCs/>
          <w:spacing w:val="45"/>
          <w:szCs w:val="24"/>
        </w:rPr>
        <w:t xml:space="preserve"> </w:t>
      </w:r>
      <w:r w:rsidRPr="004251D9">
        <w:rPr>
          <w:bCs/>
          <w:szCs w:val="24"/>
        </w:rPr>
        <w:t>does</w:t>
      </w:r>
      <w:r w:rsidRPr="004251D9">
        <w:rPr>
          <w:bCs/>
          <w:spacing w:val="45"/>
          <w:szCs w:val="24"/>
        </w:rPr>
        <w:t xml:space="preserve"> </w:t>
      </w:r>
      <w:r w:rsidRPr="004251D9">
        <w:rPr>
          <w:bCs/>
          <w:szCs w:val="24"/>
        </w:rPr>
        <w:t>not</w:t>
      </w:r>
      <w:r w:rsidRPr="004251D9">
        <w:rPr>
          <w:bCs/>
          <w:spacing w:val="45"/>
          <w:szCs w:val="24"/>
        </w:rPr>
        <w:t xml:space="preserve"> </w:t>
      </w:r>
      <w:r w:rsidRPr="004251D9">
        <w:rPr>
          <w:bCs/>
          <w:szCs w:val="24"/>
        </w:rPr>
        <w:t>guarantee</w:t>
      </w:r>
      <w:r w:rsidRPr="004251D9">
        <w:rPr>
          <w:bCs/>
          <w:spacing w:val="45"/>
          <w:szCs w:val="24"/>
        </w:rPr>
        <w:t xml:space="preserve"> </w:t>
      </w:r>
      <w:r w:rsidRPr="004251D9">
        <w:rPr>
          <w:bCs/>
          <w:szCs w:val="24"/>
        </w:rPr>
        <w:t>the</w:t>
      </w:r>
      <w:r w:rsidRPr="004251D9">
        <w:rPr>
          <w:bCs/>
          <w:spacing w:val="1"/>
          <w:szCs w:val="24"/>
        </w:rPr>
        <w:t xml:space="preserve"> </w:t>
      </w:r>
      <w:r w:rsidRPr="004251D9">
        <w:rPr>
          <w:bCs/>
          <w:szCs w:val="24"/>
        </w:rPr>
        <w:t>privacy</w:t>
      </w:r>
      <w:r w:rsidRPr="004251D9">
        <w:rPr>
          <w:bCs/>
          <w:spacing w:val="1"/>
          <w:szCs w:val="24"/>
        </w:rPr>
        <w:t xml:space="preserve"> </w:t>
      </w:r>
      <w:r w:rsidRPr="004251D9">
        <w:rPr>
          <w:bCs/>
          <w:szCs w:val="24"/>
        </w:rPr>
        <w:t>of any information provided in this form. Accordingly,</w:t>
      </w:r>
      <w:r w:rsidRPr="004251D9">
        <w:rPr>
          <w:bCs/>
          <w:spacing w:val="1"/>
          <w:szCs w:val="24"/>
        </w:rPr>
        <w:t xml:space="preserve"> </w:t>
      </w:r>
      <w:r w:rsidRPr="004251D9">
        <w:rPr>
          <w:bCs/>
          <w:szCs w:val="24"/>
        </w:rPr>
        <w:t>the</w:t>
      </w:r>
      <w:r w:rsidRPr="004251D9">
        <w:rPr>
          <w:bCs/>
          <w:spacing w:val="1"/>
          <w:szCs w:val="24"/>
        </w:rPr>
        <w:t xml:space="preserve"> </w:t>
      </w:r>
      <w:r w:rsidRPr="004251D9">
        <w:rPr>
          <w:bCs/>
          <w:szCs w:val="24"/>
        </w:rPr>
        <w:t>information</w:t>
      </w:r>
      <w:r w:rsidRPr="004251D9">
        <w:rPr>
          <w:bCs/>
          <w:spacing w:val="1"/>
          <w:szCs w:val="24"/>
        </w:rPr>
        <w:t xml:space="preserve"> </w:t>
      </w:r>
      <w:r w:rsidRPr="004251D9">
        <w:rPr>
          <w:bCs/>
          <w:szCs w:val="24"/>
        </w:rPr>
        <w:t>provided</w:t>
      </w:r>
      <w:r w:rsidRPr="004251D9">
        <w:rPr>
          <w:bCs/>
          <w:spacing w:val="1"/>
          <w:szCs w:val="24"/>
        </w:rPr>
        <w:t xml:space="preserve"> </w:t>
      </w:r>
      <w:r w:rsidRPr="004251D9">
        <w:rPr>
          <w:bCs/>
          <w:szCs w:val="24"/>
        </w:rPr>
        <w:t>herein</w:t>
      </w:r>
      <w:r w:rsidRPr="004251D9">
        <w:rPr>
          <w:bCs/>
          <w:spacing w:val="1"/>
          <w:szCs w:val="24"/>
        </w:rPr>
        <w:t xml:space="preserve"> </w:t>
      </w:r>
      <w:r w:rsidRPr="004251D9">
        <w:rPr>
          <w:bCs/>
          <w:szCs w:val="24"/>
        </w:rPr>
        <w:t>may</w:t>
      </w:r>
      <w:r w:rsidRPr="004251D9">
        <w:rPr>
          <w:bCs/>
          <w:spacing w:val="1"/>
          <w:szCs w:val="24"/>
        </w:rPr>
        <w:t xml:space="preserve"> </w:t>
      </w:r>
      <w:r w:rsidRPr="004251D9">
        <w:rPr>
          <w:bCs/>
          <w:szCs w:val="24"/>
        </w:rPr>
        <w:t>be</w:t>
      </w:r>
      <w:r w:rsidRPr="004251D9">
        <w:rPr>
          <w:bCs/>
          <w:spacing w:val="1"/>
          <w:szCs w:val="24"/>
        </w:rPr>
        <w:t xml:space="preserve"> </w:t>
      </w:r>
      <w:r w:rsidRPr="004251D9">
        <w:rPr>
          <w:bCs/>
          <w:szCs w:val="24"/>
        </w:rPr>
        <w:t>subject to</w:t>
      </w:r>
      <w:r w:rsidRPr="004251D9">
        <w:rPr>
          <w:bCs/>
          <w:spacing w:val="44"/>
          <w:szCs w:val="24"/>
        </w:rPr>
        <w:t xml:space="preserve"> </w:t>
      </w:r>
      <w:r w:rsidRPr="004251D9">
        <w:rPr>
          <w:bCs/>
          <w:szCs w:val="24"/>
        </w:rPr>
        <w:t>public release.” The agency also added language on the last page</w:t>
      </w:r>
      <w:r>
        <w:rPr>
          <w:bCs/>
          <w:szCs w:val="24"/>
        </w:rPr>
        <w:t xml:space="preserve"> that states</w:t>
      </w:r>
      <w:r w:rsidRPr="004251D9">
        <w:rPr>
          <w:bCs/>
          <w:szCs w:val="24"/>
        </w:rPr>
        <w:t>, “</w:t>
      </w:r>
      <w:r w:rsidRPr="004251D9">
        <w:rPr>
          <w:szCs w:val="24"/>
        </w:rPr>
        <w:t xml:space="preserve">By signing this form, I am consenting to the public release of the information provided herein.” </w:t>
      </w:r>
      <w:r w:rsidRPr="00B06907" w:rsidR="00482BD5">
        <w:rPr>
          <w:bCs/>
          <w:szCs w:val="24"/>
        </w:rPr>
        <w:t>The agency typically releases the form in the “public docket” for the associated investigation.</w:t>
      </w:r>
      <w:r>
        <w:rPr>
          <w:rStyle w:val="FootnoteReference"/>
          <w:szCs w:val="24"/>
        </w:rPr>
        <w:footnoteReference w:id="2"/>
      </w:r>
      <w:r w:rsidRPr="00B06907" w:rsidR="00482BD5">
        <w:rPr>
          <w:bCs/>
          <w:szCs w:val="24"/>
        </w:rPr>
        <w:t xml:space="preserve"> </w:t>
      </w:r>
    </w:p>
    <w:p w:rsidR="00BD02E9" w:rsidRPr="00D41E4D" w:rsidP="00A24923" w14:paraId="47EF6E51" w14:textId="08386F29">
      <w:pPr>
        <w:ind w:firstLine="720"/>
        <w:rPr>
          <w:bCs/>
          <w:szCs w:val="24"/>
        </w:rPr>
      </w:pPr>
      <w:r w:rsidRPr="00B06907">
        <w:t>As noted above, the agency does not release the pilot’s</w:t>
      </w:r>
      <w:r w:rsidR="009756EF">
        <w:t xml:space="preserve"> or other crewmembers’</w:t>
      </w:r>
      <w:r w:rsidRPr="00B06907">
        <w:t xml:space="preserve"> name, address, or birthdate in the report or database records,</w:t>
      </w:r>
      <w:r w:rsidR="009756EF">
        <w:t xml:space="preserve"> or passengers’ name or address,</w:t>
      </w:r>
      <w:r w:rsidRPr="00B06907">
        <w:t xml:space="preserve"> but a copy of the form has always been added to the public docket with</w:t>
      </w:r>
      <w:r w:rsidR="005A02CC">
        <w:t xml:space="preserve"> </w:t>
      </w:r>
      <w:r w:rsidRPr="00B06907">
        <w:t>redaction</w:t>
      </w:r>
      <w:r w:rsidR="00DE6BE0">
        <w:t>s of the pilot’s</w:t>
      </w:r>
      <w:r w:rsidR="009756EF">
        <w:t xml:space="preserve"> or other crewmembers’</w:t>
      </w:r>
      <w:r w:rsidR="00DE6BE0">
        <w:t xml:space="preserve"> address and date of birth</w:t>
      </w:r>
      <w:r w:rsidR="009756EF">
        <w:t xml:space="preserve"> and with redactions of passengers’ address</w:t>
      </w:r>
      <w:r w:rsidRPr="00B06907">
        <w:t>.</w:t>
      </w:r>
      <w:r>
        <w:t xml:space="preserve"> </w:t>
      </w:r>
    </w:p>
    <w:p w:rsidR="00BD02E9" w:rsidP="00BD02E9" w14:paraId="4767F4B0" w14:textId="77777777">
      <w:pPr>
        <w:rPr>
          <w:b/>
          <w:bCs/>
          <w:szCs w:val="24"/>
          <w:u w:val="single"/>
        </w:rPr>
      </w:pPr>
      <w:r w:rsidRPr="0092053F">
        <w:rPr>
          <w:b/>
          <w:bCs/>
          <w:szCs w:val="24"/>
        </w:rPr>
        <w:t xml:space="preserve">11.  </w:t>
      </w:r>
      <w:r w:rsidR="003C406C">
        <w:rPr>
          <w:b/>
          <w:bCs/>
          <w:szCs w:val="24"/>
        </w:rPr>
        <w:tab/>
      </w:r>
      <w:r>
        <w:rPr>
          <w:b/>
          <w:bCs/>
          <w:szCs w:val="24"/>
          <w:u w:val="single"/>
        </w:rPr>
        <w:t>Additional justification for questions of a sensitive nature</w:t>
      </w:r>
      <w:r w:rsidRPr="000C46F1">
        <w:rPr>
          <w:b/>
          <w:bCs/>
          <w:szCs w:val="24"/>
        </w:rPr>
        <w:t>.</w:t>
      </w:r>
    </w:p>
    <w:p w:rsidR="00BD02E9" w:rsidRPr="00D41E4D" w:rsidP="00D41E4D" w14:paraId="7A22E6EA" w14:textId="77777777">
      <w:pPr>
        <w:ind w:firstLine="720"/>
        <w:rPr>
          <w:b/>
          <w:bCs/>
          <w:szCs w:val="24"/>
          <w:u w:val="single"/>
        </w:rPr>
      </w:pPr>
      <w:r w:rsidRPr="00334748">
        <w:rPr>
          <w:szCs w:val="24"/>
        </w:rPr>
        <w:t xml:space="preserve">The </w:t>
      </w:r>
      <w:r w:rsidR="00720065">
        <w:rPr>
          <w:szCs w:val="24"/>
        </w:rPr>
        <w:t xml:space="preserve">form does not contain questions of a sensitive nature. </w:t>
      </w:r>
    </w:p>
    <w:p w:rsidR="00567044" w:rsidRPr="00FB0311" w:rsidP="00BD02E9" w14:paraId="28019D30" w14:textId="77777777">
      <w:pPr>
        <w:rPr>
          <w:szCs w:val="24"/>
        </w:rPr>
      </w:pPr>
      <w:r>
        <w:rPr>
          <w:b/>
          <w:bCs/>
          <w:szCs w:val="24"/>
        </w:rPr>
        <w:t xml:space="preserve">12.  </w:t>
      </w:r>
      <w:r w:rsidR="003C406C">
        <w:rPr>
          <w:b/>
          <w:bCs/>
          <w:szCs w:val="24"/>
        </w:rPr>
        <w:tab/>
      </w:r>
      <w:r>
        <w:rPr>
          <w:b/>
          <w:bCs/>
          <w:szCs w:val="24"/>
          <w:u w:val="single"/>
        </w:rPr>
        <w:t>Estimate in hours of the burden of the collection of information</w:t>
      </w:r>
      <w:r>
        <w:rPr>
          <w:b/>
          <w:bCs/>
          <w:szCs w:val="24"/>
        </w:rPr>
        <w:t>.</w:t>
      </w:r>
      <w:r>
        <w:rPr>
          <w:szCs w:val="24"/>
        </w:rPr>
        <w:t xml:space="preserve"> </w:t>
      </w:r>
    </w:p>
    <w:p w:rsidR="00C4101C" w:rsidP="00FB0311" w14:paraId="60F80FC7" w14:textId="3BE5F8AF">
      <w:r>
        <w:tab/>
      </w:r>
      <w:r w:rsidR="00EE2442">
        <w:t>Since the last ICR, the annual number of accidents and incidents have decreased to a</w:t>
      </w:r>
      <w:r w:rsidR="00751488">
        <w:t>pproximately</w:t>
      </w:r>
      <w:r w:rsidR="00EE2442">
        <w:t xml:space="preserve"> 1,350, but due to the unpredictability of the number of accidents per year, the agency will round up and project 1,400 that will be submitted annually.</w:t>
      </w:r>
      <w:r w:rsidR="00F676BF">
        <w:t xml:space="preserve"> </w:t>
      </w:r>
      <w:r w:rsidR="00BD02E9">
        <w:t xml:space="preserve">The </w:t>
      </w:r>
      <w:r w:rsidR="00F676BF">
        <w:t>agency estimates that each form takes about 60 minutes to complete</w:t>
      </w:r>
      <w:r w:rsidR="00E101A6">
        <w:t>, resulting in about 1,</w:t>
      </w:r>
      <w:r w:rsidR="00EE2442">
        <w:t>4</w:t>
      </w:r>
      <w:r w:rsidR="00E101A6">
        <w:t>00 burden hours per year</w:t>
      </w:r>
      <w:r w:rsidR="007F7DBA">
        <w:t>; t</w:t>
      </w:r>
      <w:r w:rsidR="00E101A6">
        <w:t xml:space="preserve">he </w:t>
      </w:r>
      <w:r w:rsidR="00E101A6">
        <w:t xml:space="preserve">estimated time to complete the form includes the time </w:t>
      </w:r>
      <w:r>
        <w:t>ascertaining</w:t>
      </w:r>
      <w:r w:rsidR="00E101A6">
        <w:t xml:space="preserve"> and input</w:t>
      </w:r>
      <w:r w:rsidR="00FB0311">
        <w:t>t</w:t>
      </w:r>
      <w:r>
        <w:t>ing</w:t>
      </w:r>
      <w:r w:rsidR="00E101A6">
        <w:t xml:space="preserve"> the information. The form asks for information that is ordinarily maintained by, or readily available to pilots and operators.</w:t>
      </w:r>
      <w:r w:rsidR="00F36577">
        <w:t xml:space="preserve"> </w:t>
      </w:r>
      <w:r w:rsidR="00E101A6">
        <w:t xml:space="preserve">Thus, the estimate does not include hours spent maintaining the information. </w:t>
      </w:r>
    </w:p>
    <w:p w:rsidR="00C1038E" w:rsidP="00FB0311" w14:paraId="2782413A" w14:textId="783FC5F5">
      <w:r>
        <w:tab/>
      </w:r>
      <w:r w:rsidR="0023020A">
        <w:t>Because aircraft accidents are unpredictable, i</w:t>
      </w:r>
      <w:r>
        <w:t xml:space="preserve">t is impossible to predict the number of forms that </w:t>
      </w:r>
      <w:r w:rsidR="0023020A">
        <w:t xml:space="preserve">will be </w:t>
      </w:r>
      <w:r>
        <w:t>submit</w:t>
      </w:r>
      <w:r w:rsidR="0023020A">
        <w:t>ted</w:t>
      </w:r>
      <w:r>
        <w:t xml:space="preserve"> </w:t>
      </w:r>
      <w:r w:rsidR="0023020A">
        <w:t>annually</w:t>
      </w:r>
      <w:r>
        <w:t>. The agency estimates that approximately 1,</w:t>
      </w:r>
      <w:r w:rsidR="002F753C">
        <w:t>40</w:t>
      </w:r>
      <w:r>
        <w:t>0 burden hours per year will cost all respondents in the aggregate approximately $</w:t>
      </w:r>
      <w:r w:rsidR="00313D2F">
        <w:t>96,446</w:t>
      </w:r>
      <w:r w:rsidR="00330E9B">
        <w:t>. T</w:t>
      </w:r>
      <w:r>
        <w:t>he estimate is based on the average cost of one hour of time per form for either a pilot or an operato</w:t>
      </w:r>
      <w:r w:rsidR="0023020A">
        <w:t>r</w:t>
      </w:r>
      <w:r w:rsidR="00313231">
        <w:t>, as described below.</w:t>
      </w:r>
    </w:p>
    <w:p w:rsidR="00C1038E" w:rsidRPr="00D41E4D" w:rsidP="00FB0311" w14:paraId="61B2F385" w14:textId="5EE1823A">
      <w:r>
        <w:tab/>
      </w:r>
      <w:bookmarkStart w:id="1" w:name="_Hlk510524736"/>
      <w:r w:rsidR="005D6211">
        <w:t xml:space="preserve">The Department of Labor, Bureau of Labor Statistics Occupational Employment Statistics </w:t>
      </w:r>
      <w:r w:rsidR="00A61FE6">
        <w:t xml:space="preserve">(OES) </w:t>
      </w:r>
      <w:r w:rsidR="005D6211">
        <w:t xml:space="preserve">Category </w:t>
      </w:r>
      <w:bookmarkEnd w:id="1"/>
      <w:r w:rsidR="005D6211">
        <w:t>53-2011</w:t>
      </w:r>
      <w:r w:rsidR="0023020A">
        <w:t xml:space="preserve"> (</w:t>
      </w:r>
      <w:r w:rsidR="005D6211">
        <w:t>Airline Pilots, Co-Pilots, and Flight Engineers</w:t>
      </w:r>
      <w:r w:rsidR="0023020A">
        <w:t>)</w:t>
      </w:r>
      <w:r w:rsidR="005D6211">
        <w:t xml:space="preserve"> provides that the median annual salary for these occupations as of May 20</w:t>
      </w:r>
      <w:r w:rsidR="00330E9B">
        <w:t>2</w:t>
      </w:r>
      <w:r w:rsidR="00313D2F">
        <w:t>2</w:t>
      </w:r>
      <w:r>
        <w:rPr>
          <w:rStyle w:val="FootnoteReference"/>
        </w:rPr>
        <w:footnoteReference w:id="3"/>
      </w:r>
      <w:r w:rsidR="005D6211">
        <w:t xml:space="preserve"> was $</w:t>
      </w:r>
      <w:r w:rsidR="00453FD9">
        <w:t>2</w:t>
      </w:r>
      <w:r w:rsidR="006E35F7">
        <w:t>25,740</w:t>
      </w:r>
      <w:r w:rsidR="00BC3FE6">
        <w:t>; a</w:t>
      </w:r>
      <w:r w:rsidR="005D6211">
        <w:t>ssuming 40 hours per week and 52 weeks per year, the average hourly cost for pilots</w:t>
      </w:r>
      <w:r w:rsidR="006E35F7">
        <w:t xml:space="preserve"> when rounded up</w:t>
      </w:r>
      <w:r w:rsidR="005D6211">
        <w:t xml:space="preserve"> is $</w:t>
      </w:r>
      <w:r w:rsidR="006E35F7">
        <w:t>108.53</w:t>
      </w:r>
      <w:r w:rsidR="005D6211">
        <w:t xml:space="preserve">. </w:t>
      </w:r>
      <w:r>
        <w:t>O</w:t>
      </w:r>
      <w:r w:rsidR="00A61FE6">
        <w:t>ES</w:t>
      </w:r>
      <w:r>
        <w:t xml:space="preserve"> Category </w:t>
      </w:r>
      <w:r w:rsidRPr="00C1038E">
        <w:t>53-104</w:t>
      </w:r>
      <w:r w:rsidR="00F8566C">
        <w:t>7</w:t>
      </w:r>
      <w:r w:rsidR="0023020A">
        <w:t xml:space="preserve"> (</w:t>
      </w:r>
      <w:r w:rsidRPr="00C1038E">
        <w:t>First-Line Supervisors of Transportation and Material Moving Workers, Except Aircraft Cargo Handling Supervisors</w:t>
      </w:r>
      <w:r w:rsidR="0023020A">
        <w:t>)</w:t>
      </w:r>
      <w:r>
        <w:t xml:space="preserve"> provides that the mean hourly wage for these occupations, which are akin to an employee or analyst in an operator’s safety department, as of May 20</w:t>
      </w:r>
      <w:r w:rsidR="00330E9B">
        <w:t>2</w:t>
      </w:r>
      <w:r w:rsidR="00C27EED">
        <w:t>2</w:t>
      </w:r>
      <w:r w:rsidR="00453FD9">
        <w:t xml:space="preserve"> w</w:t>
      </w:r>
      <w:r>
        <w:t>as $</w:t>
      </w:r>
      <w:r w:rsidR="00330E9B">
        <w:t>2</w:t>
      </w:r>
      <w:r w:rsidR="006E35F7">
        <w:t>9.25</w:t>
      </w:r>
      <w:r w:rsidR="00330E9B">
        <w:t>.</w:t>
      </w:r>
      <w:r w:rsidR="00BC3FE6">
        <w:t xml:space="preserve"> </w:t>
      </w:r>
      <w:r>
        <w:t>Th</w:t>
      </w:r>
      <w:r w:rsidR="0023020A">
        <w:t>us,</w:t>
      </w:r>
      <w:r>
        <w:t xml:space="preserve"> </w:t>
      </w:r>
      <w:r w:rsidR="00BC3FE6">
        <w:t xml:space="preserve">the </w:t>
      </w:r>
      <w:r>
        <w:t>average hourly rate of categories 53-2011 and 53-104</w:t>
      </w:r>
      <w:r w:rsidR="006F1921">
        <w:t>7</w:t>
      </w:r>
      <w:r w:rsidR="00F8566C">
        <w:t xml:space="preserve"> </w:t>
      </w:r>
      <w:r>
        <w:t>is $</w:t>
      </w:r>
      <w:r w:rsidR="00453FD9">
        <w:t>6</w:t>
      </w:r>
      <w:r w:rsidR="006E35F7">
        <w:t>8.89</w:t>
      </w:r>
      <w:r>
        <w:t xml:space="preserve">. Multiplying this hourly rate </w:t>
      </w:r>
      <w:r w:rsidR="00421C74">
        <w:t>by</w:t>
      </w:r>
      <w:r>
        <w:t xml:space="preserve"> 1,</w:t>
      </w:r>
      <w:r w:rsidR="002F753C">
        <w:t>4</w:t>
      </w:r>
      <w:r>
        <w:t>00 hours equals $</w:t>
      </w:r>
      <w:r w:rsidR="006E35F7">
        <w:t>96,446</w:t>
      </w:r>
      <w:r>
        <w:t>.</w:t>
      </w:r>
    </w:p>
    <w:p w:rsidR="00FB0311" w:rsidRPr="005D6211" w:rsidP="005D6211" w14:paraId="2935305A" w14:textId="77777777">
      <w:pPr>
        <w:spacing w:after="240" w:line="240" w:lineRule="auto"/>
        <w:rPr>
          <w:szCs w:val="24"/>
        </w:rPr>
      </w:pPr>
      <w:r>
        <w:rPr>
          <w:b/>
          <w:bCs/>
          <w:szCs w:val="24"/>
        </w:rPr>
        <w:t xml:space="preserve">13.  </w:t>
      </w:r>
      <w:r w:rsidR="003C406C">
        <w:rPr>
          <w:b/>
          <w:bCs/>
          <w:szCs w:val="24"/>
        </w:rPr>
        <w:tab/>
      </w:r>
      <w:r>
        <w:rPr>
          <w:b/>
          <w:bCs/>
          <w:szCs w:val="24"/>
          <w:u w:val="single"/>
        </w:rPr>
        <w:t>Estimate of the total annual cost burden to the respondents or record-keepers resulting from the collection</w:t>
      </w:r>
      <w:r>
        <w:rPr>
          <w:b/>
          <w:bCs/>
          <w:szCs w:val="24"/>
        </w:rPr>
        <w:t>.</w:t>
      </w:r>
      <w:r>
        <w:t xml:space="preserve"> </w:t>
      </w:r>
    </w:p>
    <w:p w:rsidR="00BD02E9" w:rsidP="003C406C" w14:paraId="788CA9E9" w14:textId="02D23F66">
      <w:pPr>
        <w:ind w:firstLine="720"/>
        <w:rPr>
          <w:szCs w:val="24"/>
        </w:rPr>
      </w:pPr>
      <w:r>
        <w:rPr>
          <w:szCs w:val="24"/>
        </w:rPr>
        <w:t xml:space="preserve">Completion of the form does not require any </w:t>
      </w:r>
      <w:r w:rsidRPr="0092053F">
        <w:rPr>
          <w:szCs w:val="24"/>
        </w:rPr>
        <w:t>recordkeeping, capital, start-up, or maintenance costs</w:t>
      </w:r>
      <w:r w:rsidR="00A1480F">
        <w:rPr>
          <w:szCs w:val="24"/>
        </w:rPr>
        <w:t>, but</w:t>
      </w:r>
      <w:r w:rsidR="008A2CF2">
        <w:rPr>
          <w:szCs w:val="24"/>
        </w:rPr>
        <w:t xml:space="preserve"> only requires </w:t>
      </w:r>
      <w:r w:rsidR="002A7817">
        <w:rPr>
          <w:szCs w:val="24"/>
        </w:rPr>
        <w:t xml:space="preserve">approximately </w:t>
      </w:r>
      <w:r w:rsidR="008A2CF2">
        <w:rPr>
          <w:szCs w:val="24"/>
        </w:rPr>
        <w:t xml:space="preserve">60 minutes of </w:t>
      </w:r>
      <w:r w:rsidR="00A1480F">
        <w:rPr>
          <w:szCs w:val="24"/>
        </w:rPr>
        <w:t>a</w:t>
      </w:r>
      <w:r w:rsidR="008A2CF2">
        <w:rPr>
          <w:szCs w:val="24"/>
        </w:rPr>
        <w:t xml:space="preserve"> respondent’s time.</w:t>
      </w:r>
      <w:r w:rsidR="004D61B9">
        <w:rPr>
          <w:szCs w:val="24"/>
        </w:rPr>
        <w:t xml:space="preserve"> Respondent may submit electronically or by mail. The NTSB </w:t>
      </w:r>
      <w:r w:rsidR="00FD6F80">
        <w:rPr>
          <w:szCs w:val="24"/>
        </w:rPr>
        <w:t>is limiting electronic submission to a specified e-mail address, and</w:t>
      </w:r>
      <w:r w:rsidR="004D61B9">
        <w:rPr>
          <w:szCs w:val="24"/>
        </w:rPr>
        <w:t xml:space="preserve"> </w:t>
      </w:r>
      <w:r w:rsidR="00FD6F80">
        <w:rPr>
          <w:szCs w:val="24"/>
        </w:rPr>
        <w:t xml:space="preserve">hardcopy submission </w:t>
      </w:r>
      <w:r w:rsidR="004D61B9">
        <w:rPr>
          <w:szCs w:val="24"/>
        </w:rPr>
        <w:t xml:space="preserve">to </w:t>
      </w:r>
      <w:r w:rsidR="00FD6F80">
        <w:rPr>
          <w:szCs w:val="24"/>
        </w:rPr>
        <w:t>a centralized mailing address</w:t>
      </w:r>
      <w:r w:rsidR="004D61B9">
        <w:rPr>
          <w:szCs w:val="24"/>
        </w:rPr>
        <w:t xml:space="preserve">. </w:t>
      </w:r>
    </w:p>
    <w:p w:rsidR="00FB0311" w:rsidP="00462B60" w14:paraId="475F38D8" w14:textId="1D615CBD">
      <w:pPr>
        <w:rPr>
          <w:szCs w:val="24"/>
        </w:rPr>
      </w:pPr>
      <w:r>
        <w:rPr>
          <w:b/>
          <w:bCs/>
          <w:szCs w:val="24"/>
        </w:rPr>
        <w:t xml:space="preserve">14.  </w:t>
      </w:r>
      <w:r w:rsidR="003C406C">
        <w:rPr>
          <w:b/>
          <w:bCs/>
          <w:szCs w:val="24"/>
        </w:rPr>
        <w:tab/>
      </w:r>
      <w:r>
        <w:rPr>
          <w:b/>
          <w:bCs/>
          <w:szCs w:val="24"/>
          <w:u w:val="single"/>
        </w:rPr>
        <w:t xml:space="preserve">Estimates of annualized cost to the </w:t>
      </w:r>
      <w:r w:rsidR="008458B6">
        <w:rPr>
          <w:b/>
          <w:bCs/>
          <w:szCs w:val="24"/>
          <w:u w:val="single"/>
        </w:rPr>
        <w:t>Federal</w:t>
      </w:r>
      <w:r>
        <w:rPr>
          <w:b/>
          <w:bCs/>
          <w:szCs w:val="24"/>
          <w:u w:val="single"/>
        </w:rPr>
        <w:t xml:space="preserve"> government</w:t>
      </w:r>
      <w:r>
        <w:rPr>
          <w:b/>
          <w:bCs/>
          <w:szCs w:val="24"/>
        </w:rPr>
        <w:t>.</w:t>
      </w:r>
      <w:r>
        <w:rPr>
          <w:szCs w:val="24"/>
        </w:rPr>
        <w:t xml:space="preserve"> </w:t>
      </w:r>
    </w:p>
    <w:p w:rsidR="00A01609" w:rsidP="00462B60" w14:paraId="2B149135" w14:textId="1FA1A3A5">
      <w:pPr>
        <w:rPr>
          <w:szCs w:val="24"/>
        </w:rPr>
      </w:pPr>
      <w:r>
        <w:rPr>
          <w:szCs w:val="24"/>
        </w:rPr>
        <w:tab/>
      </w:r>
      <w:r w:rsidR="00462B60">
        <w:rPr>
          <w:szCs w:val="24"/>
        </w:rPr>
        <w:t xml:space="preserve">The </w:t>
      </w:r>
      <w:r w:rsidR="00DB2BF3">
        <w:rPr>
          <w:szCs w:val="24"/>
        </w:rPr>
        <w:t>agency</w:t>
      </w:r>
      <w:r w:rsidR="00462B60">
        <w:rPr>
          <w:szCs w:val="24"/>
        </w:rPr>
        <w:t xml:space="preserve"> </w:t>
      </w:r>
      <w:r w:rsidR="002A7817">
        <w:rPr>
          <w:szCs w:val="24"/>
        </w:rPr>
        <w:t xml:space="preserve">incurs </w:t>
      </w:r>
      <w:r w:rsidR="00462B60">
        <w:rPr>
          <w:szCs w:val="24"/>
        </w:rPr>
        <w:t>costs in transmi</w:t>
      </w:r>
      <w:r w:rsidR="002A7817">
        <w:rPr>
          <w:szCs w:val="24"/>
        </w:rPr>
        <w:t>tting</w:t>
      </w:r>
      <w:r w:rsidR="00462B60">
        <w:rPr>
          <w:szCs w:val="24"/>
        </w:rPr>
        <w:t xml:space="preserve"> and collecti</w:t>
      </w:r>
      <w:r w:rsidR="002A7817">
        <w:rPr>
          <w:szCs w:val="24"/>
        </w:rPr>
        <w:t>ng</w:t>
      </w:r>
      <w:r w:rsidR="00462B60">
        <w:rPr>
          <w:szCs w:val="24"/>
        </w:rPr>
        <w:t xml:space="preserve"> </w:t>
      </w:r>
      <w:r w:rsidR="00DB2BF3">
        <w:rPr>
          <w:szCs w:val="24"/>
        </w:rPr>
        <w:t>each form</w:t>
      </w:r>
      <w:r w:rsidR="00462B60">
        <w:rPr>
          <w:szCs w:val="24"/>
        </w:rPr>
        <w:t xml:space="preserve">, as well as handling and analyzing the information </w:t>
      </w:r>
      <w:r w:rsidR="00DB2BF3">
        <w:rPr>
          <w:szCs w:val="24"/>
        </w:rPr>
        <w:t>in each completed form</w:t>
      </w:r>
      <w:r w:rsidR="00462B60">
        <w:rPr>
          <w:szCs w:val="24"/>
        </w:rPr>
        <w:t xml:space="preserve">. </w:t>
      </w:r>
      <w:r w:rsidR="00FB76DA">
        <w:rPr>
          <w:szCs w:val="24"/>
        </w:rPr>
        <w:t>The agency estimates the total cost of transmitting and collecting approximately 1,</w:t>
      </w:r>
      <w:r w:rsidR="002F753C">
        <w:rPr>
          <w:szCs w:val="24"/>
        </w:rPr>
        <w:t>4</w:t>
      </w:r>
      <w:r w:rsidR="00FB76DA">
        <w:rPr>
          <w:szCs w:val="24"/>
        </w:rPr>
        <w:t xml:space="preserve">00 forms </w:t>
      </w:r>
      <w:r w:rsidR="00ED4E9B">
        <w:rPr>
          <w:szCs w:val="24"/>
        </w:rPr>
        <w:t>annually</w:t>
      </w:r>
      <w:r w:rsidR="00FB76DA">
        <w:rPr>
          <w:szCs w:val="24"/>
        </w:rPr>
        <w:t xml:space="preserve"> </w:t>
      </w:r>
      <w:r w:rsidR="00F8566C">
        <w:rPr>
          <w:szCs w:val="24"/>
        </w:rPr>
        <w:t xml:space="preserve">when rounded up </w:t>
      </w:r>
      <w:r w:rsidR="00FB76DA">
        <w:rPr>
          <w:szCs w:val="24"/>
        </w:rPr>
        <w:t xml:space="preserve">will be </w:t>
      </w:r>
      <w:r w:rsidRPr="00DA29A6" w:rsidR="00FB76DA">
        <w:rPr>
          <w:szCs w:val="24"/>
        </w:rPr>
        <w:t>$</w:t>
      </w:r>
      <w:r w:rsidR="007E29B4">
        <w:rPr>
          <w:szCs w:val="24"/>
        </w:rPr>
        <w:t>2</w:t>
      </w:r>
      <w:r w:rsidR="00A92B79">
        <w:rPr>
          <w:szCs w:val="24"/>
        </w:rPr>
        <w:t>22,390</w:t>
      </w:r>
      <w:r w:rsidR="00FB76DA">
        <w:rPr>
          <w:szCs w:val="24"/>
        </w:rPr>
        <w:t xml:space="preserve"> per year</w:t>
      </w:r>
      <w:r w:rsidR="00E33ADA">
        <w:rPr>
          <w:szCs w:val="24"/>
        </w:rPr>
        <w:t xml:space="preserve">. </w:t>
      </w:r>
      <w:r w:rsidR="00FB76DA">
        <w:rPr>
          <w:szCs w:val="24"/>
        </w:rPr>
        <w:t xml:space="preserve">This amount represents </w:t>
      </w:r>
      <w:r w:rsidR="000D18FD">
        <w:rPr>
          <w:szCs w:val="24"/>
        </w:rPr>
        <w:t xml:space="preserve">the cost of one hour of agency personnel </w:t>
      </w:r>
      <w:r w:rsidR="00FB76DA">
        <w:rPr>
          <w:szCs w:val="24"/>
        </w:rPr>
        <w:t>time per form</w:t>
      </w:r>
      <w:r w:rsidR="000D18FD">
        <w:rPr>
          <w:szCs w:val="24"/>
        </w:rPr>
        <w:t>, at an average hourly rate</w:t>
      </w:r>
      <w:r w:rsidR="000917BE">
        <w:rPr>
          <w:szCs w:val="24"/>
        </w:rPr>
        <w:t xml:space="preserve"> when rounded down</w:t>
      </w:r>
      <w:r w:rsidR="000D18FD">
        <w:rPr>
          <w:szCs w:val="24"/>
        </w:rPr>
        <w:t xml:space="preserve"> of </w:t>
      </w:r>
      <w:r w:rsidRPr="00EC4664" w:rsidR="000D18FD">
        <w:rPr>
          <w:szCs w:val="24"/>
        </w:rPr>
        <w:t>$</w:t>
      </w:r>
      <w:r w:rsidR="00941A33">
        <w:rPr>
          <w:szCs w:val="24"/>
        </w:rPr>
        <w:t>5</w:t>
      </w:r>
      <w:r w:rsidR="000917BE">
        <w:rPr>
          <w:szCs w:val="24"/>
        </w:rPr>
        <w:t>2.95</w:t>
      </w:r>
      <w:r w:rsidR="00ED4E9B">
        <w:rPr>
          <w:szCs w:val="24"/>
        </w:rPr>
        <w:t>, as calculated below</w:t>
      </w:r>
      <w:r w:rsidR="000D18FD">
        <w:rPr>
          <w:szCs w:val="24"/>
        </w:rPr>
        <w:t xml:space="preserve">. </w:t>
      </w:r>
    </w:p>
    <w:p w:rsidR="00A01609" w:rsidP="00462B60" w14:paraId="4F1376D2" w14:textId="5D956DFB">
      <w:pPr>
        <w:rPr>
          <w:szCs w:val="24"/>
        </w:rPr>
      </w:pPr>
      <w:r>
        <w:rPr>
          <w:szCs w:val="24"/>
        </w:rPr>
        <w:tab/>
      </w:r>
      <w:r w:rsidR="00B22842">
        <w:rPr>
          <w:szCs w:val="24"/>
        </w:rPr>
        <w:t xml:space="preserve">About one third of the forms, usually related to non-fatal accidents involving damage to aircraft or property only, are transmitted and collected by aviation accident investigators at </w:t>
      </w:r>
      <w:r>
        <w:rPr>
          <w:szCs w:val="24"/>
        </w:rPr>
        <w:t xml:space="preserve">grades GS-9 through -11 at </w:t>
      </w:r>
      <w:r w:rsidR="00B22842">
        <w:rPr>
          <w:szCs w:val="24"/>
        </w:rPr>
        <w:t>agency field offices in Anchorage, AK</w:t>
      </w:r>
      <w:r w:rsidR="00A94DF3">
        <w:rPr>
          <w:szCs w:val="24"/>
        </w:rPr>
        <w:t>;</w:t>
      </w:r>
      <w:r w:rsidR="00B22842">
        <w:rPr>
          <w:szCs w:val="24"/>
        </w:rPr>
        <w:t xml:space="preserve"> Seattle, WA</w:t>
      </w:r>
      <w:r w:rsidR="00A94DF3">
        <w:rPr>
          <w:szCs w:val="24"/>
        </w:rPr>
        <w:t>;</w:t>
      </w:r>
      <w:r w:rsidR="00B22842">
        <w:rPr>
          <w:szCs w:val="24"/>
        </w:rPr>
        <w:t xml:space="preserve"> </w:t>
      </w:r>
      <w:r w:rsidR="003F3BA0">
        <w:rPr>
          <w:szCs w:val="24"/>
        </w:rPr>
        <w:t>Aurora</w:t>
      </w:r>
      <w:r w:rsidR="00B22842">
        <w:rPr>
          <w:szCs w:val="24"/>
        </w:rPr>
        <w:t>, CO</w:t>
      </w:r>
      <w:r w:rsidR="00A94DF3">
        <w:rPr>
          <w:szCs w:val="24"/>
        </w:rPr>
        <w:t>;</w:t>
      </w:r>
      <w:r w:rsidR="00B22842">
        <w:rPr>
          <w:szCs w:val="24"/>
        </w:rPr>
        <w:t xml:space="preserve"> and </w:t>
      </w:r>
      <w:r w:rsidR="0007431F">
        <w:rPr>
          <w:szCs w:val="24"/>
        </w:rPr>
        <w:t xml:space="preserve">at headquarters in </w:t>
      </w:r>
      <w:r w:rsidR="003F3BA0">
        <w:rPr>
          <w:szCs w:val="24"/>
        </w:rPr>
        <w:t>Washington, DC</w:t>
      </w:r>
      <w:r>
        <w:rPr>
          <w:szCs w:val="24"/>
        </w:rPr>
        <w:t xml:space="preserve">. </w:t>
      </w:r>
      <w:bookmarkStart w:id="2" w:name="_Hlk510526334"/>
      <w:r>
        <w:rPr>
          <w:szCs w:val="24"/>
        </w:rPr>
        <w:t>The average hourly rate</w:t>
      </w:r>
      <w:r w:rsidR="00E117AB">
        <w:rPr>
          <w:szCs w:val="24"/>
        </w:rPr>
        <w:t xml:space="preserve"> when rounded up</w:t>
      </w:r>
      <w:r>
        <w:rPr>
          <w:szCs w:val="24"/>
        </w:rPr>
        <w:t xml:space="preserve"> for step 1 of grades 9 through 11 among all regional offices</w:t>
      </w:r>
      <w:r w:rsidR="001C5E4A">
        <w:rPr>
          <w:szCs w:val="24"/>
        </w:rPr>
        <w:t xml:space="preserve"> and headquarters</w:t>
      </w:r>
      <w:r>
        <w:rPr>
          <w:szCs w:val="24"/>
        </w:rPr>
        <w:t xml:space="preserve"> is $</w:t>
      </w:r>
      <w:r w:rsidR="00ED4E9B">
        <w:rPr>
          <w:szCs w:val="24"/>
        </w:rPr>
        <w:t>3</w:t>
      </w:r>
      <w:r w:rsidR="008A38DD">
        <w:rPr>
          <w:szCs w:val="24"/>
        </w:rPr>
        <w:t>3.2</w:t>
      </w:r>
      <w:r w:rsidR="00AC4412">
        <w:rPr>
          <w:szCs w:val="24"/>
        </w:rPr>
        <w:t>2</w:t>
      </w:r>
      <w:r w:rsidR="00ED4E9B">
        <w:rPr>
          <w:szCs w:val="24"/>
        </w:rPr>
        <w:t>.</w:t>
      </w:r>
      <w:r>
        <w:rPr>
          <w:szCs w:val="24"/>
        </w:rPr>
        <w:t xml:space="preserve"> </w:t>
      </w:r>
      <w:bookmarkEnd w:id="2"/>
    </w:p>
    <w:p w:rsidR="00A01609" w:rsidP="00462B60" w14:paraId="38C22497" w14:textId="7ED1E0BA">
      <w:pPr>
        <w:rPr>
          <w:szCs w:val="24"/>
        </w:rPr>
      </w:pPr>
      <w:r>
        <w:rPr>
          <w:szCs w:val="24"/>
        </w:rPr>
        <w:tab/>
      </w:r>
      <w:r w:rsidR="00B22842">
        <w:rPr>
          <w:szCs w:val="24"/>
        </w:rPr>
        <w:t xml:space="preserve">About one third of the forms, related to fatal and other serious aviation accidents, are </w:t>
      </w:r>
      <w:r w:rsidR="00B22842">
        <w:rPr>
          <w:szCs w:val="24"/>
        </w:rPr>
        <w:t>transmitted</w:t>
      </w:r>
      <w:r w:rsidR="00B22842">
        <w:rPr>
          <w:szCs w:val="24"/>
        </w:rPr>
        <w:t xml:space="preserve"> and collected by </w:t>
      </w:r>
      <w:r>
        <w:rPr>
          <w:szCs w:val="24"/>
        </w:rPr>
        <w:t xml:space="preserve">senior </w:t>
      </w:r>
      <w:r w:rsidR="00B22842">
        <w:rPr>
          <w:szCs w:val="24"/>
        </w:rPr>
        <w:t>aviation accident investigators at grades GS-13 or -14</w:t>
      </w:r>
      <w:r>
        <w:rPr>
          <w:szCs w:val="24"/>
        </w:rPr>
        <w:t xml:space="preserve"> at the same field offices</w:t>
      </w:r>
      <w:r w:rsidR="00B22842">
        <w:rPr>
          <w:szCs w:val="24"/>
        </w:rPr>
        <w:t xml:space="preserve">. </w:t>
      </w:r>
      <w:r>
        <w:rPr>
          <w:szCs w:val="24"/>
        </w:rPr>
        <w:t xml:space="preserve">The average hourly rate </w:t>
      </w:r>
      <w:r w:rsidR="00F8566C">
        <w:rPr>
          <w:szCs w:val="24"/>
        </w:rPr>
        <w:t xml:space="preserve">when rounded </w:t>
      </w:r>
      <w:r w:rsidR="007E29B4">
        <w:rPr>
          <w:szCs w:val="24"/>
        </w:rPr>
        <w:t>down</w:t>
      </w:r>
      <w:r w:rsidR="00F8566C">
        <w:rPr>
          <w:szCs w:val="24"/>
        </w:rPr>
        <w:t xml:space="preserve"> </w:t>
      </w:r>
      <w:r>
        <w:rPr>
          <w:szCs w:val="24"/>
        </w:rPr>
        <w:t>for step 1 of grades 13 and 14 among all regional offices</w:t>
      </w:r>
      <w:r w:rsidR="001C5E4A">
        <w:rPr>
          <w:szCs w:val="24"/>
        </w:rPr>
        <w:t xml:space="preserve"> and headquarters</w:t>
      </w:r>
      <w:r>
        <w:rPr>
          <w:szCs w:val="24"/>
        </w:rPr>
        <w:t xml:space="preserve"> is $</w:t>
      </w:r>
      <w:r w:rsidR="007E29B4">
        <w:rPr>
          <w:szCs w:val="24"/>
        </w:rPr>
        <w:t>5</w:t>
      </w:r>
      <w:r w:rsidR="00CF6AD5">
        <w:rPr>
          <w:szCs w:val="24"/>
        </w:rPr>
        <w:t>6.62</w:t>
      </w:r>
      <w:r w:rsidR="00E117AB">
        <w:rPr>
          <w:szCs w:val="24"/>
        </w:rPr>
        <w:t>.</w:t>
      </w:r>
    </w:p>
    <w:p w:rsidR="005368FA" w:rsidP="00462B60" w14:paraId="0B028794" w14:textId="54A731E9">
      <w:pPr>
        <w:rPr>
          <w:szCs w:val="24"/>
        </w:rPr>
      </w:pPr>
      <w:r>
        <w:rPr>
          <w:szCs w:val="24"/>
        </w:rPr>
        <w:tab/>
      </w:r>
      <w:r w:rsidR="00B22842">
        <w:rPr>
          <w:szCs w:val="24"/>
        </w:rPr>
        <w:t>The remaining third of the forms, usually related to major investigations</w:t>
      </w:r>
      <w:r>
        <w:rPr>
          <w:szCs w:val="24"/>
        </w:rPr>
        <w:t xml:space="preserve"> and air carriers, are </w:t>
      </w:r>
      <w:r>
        <w:rPr>
          <w:szCs w:val="24"/>
        </w:rPr>
        <w:t>transmitted</w:t>
      </w:r>
      <w:r>
        <w:rPr>
          <w:szCs w:val="24"/>
        </w:rPr>
        <w:t xml:space="preserve"> and completed by senior aviation accident investigators at grades GS-14 or -15 at agency headquarters. The average hourly rate </w:t>
      </w:r>
      <w:r w:rsidR="00F8566C">
        <w:rPr>
          <w:szCs w:val="24"/>
        </w:rPr>
        <w:t xml:space="preserve">when rounded up </w:t>
      </w:r>
      <w:r>
        <w:rPr>
          <w:szCs w:val="24"/>
        </w:rPr>
        <w:t xml:space="preserve">for step 1 of grades 14 and 15 </w:t>
      </w:r>
      <w:r w:rsidR="00ED4E9B">
        <w:rPr>
          <w:szCs w:val="24"/>
        </w:rPr>
        <w:t>in Washington, DC</w:t>
      </w:r>
      <w:r>
        <w:rPr>
          <w:szCs w:val="24"/>
        </w:rPr>
        <w:t xml:space="preserve"> is $</w:t>
      </w:r>
      <w:r w:rsidR="00E117AB">
        <w:rPr>
          <w:szCs w:val="24"/>
        </w:rPr>
        <w:t>6</w:t>
      </w:r>
      <w:r w:rsidR="0007431F">
        <w:rPr>
          <w:szCs w:val="24"/>
        </w:rPr>
        <w:t>9.0</w:t>
      </w:r>
      <w:r w:rsidR="00E117AB">
        <w:rPr>
          <w:szCs w:val="24"/>
        </w:rPr>
        <w:t>2</w:t>
      </w:r>
      <w:r>
        <w:rPr>
          <w:szCs w:val="24"/>
        </w:rPr>
        <w:t>.</w:t>
      </w:r>
    </w:p>
    <w:p w:rsidR="005368FA" w:rsidRPr="007F3555" w:rsidP="00462B60" w14:paraId="62DCB504" w14:textId="2D3298AE">
      <w:pPr>
        <w:rPr>
          <w:szCs w:val="24"/>
        </w:rPr>
      </w:pPr>
      <w:r>
        <w:rPr>
          <w:szCs w:val="24"/>
        </w:rPr>
        <w:tab/>
      </w:r>
      <w:r w:rsidR="00ED4E9B">
        <w:rPr>
          <w:szCs w:val="24"/>
        </w:rPr>
        <w:t>Accordingly, t</w:t>
      </w:r>
      <w:r>
        <w:rPr>
          <w:szCs w:val="24"/>
        </w:rPr>
        <w:t xml:space="preserve">he average of </w:t>
      </w:r>
      <w:r w:rsidR="00ED4E9B">
        <w:rPr>
          <w:szCs w:val="24"/>
        </w:rPr>
        <w:t>all</w:t>
      </w:r>
      <w:r>
        <w:rPr>
          <w:szCs w:val="24"/>
        </w:rPr>
        <w:t xml:space="preserve"> three categories</w:t>
      </w:r>
      <w:r w:rsidR="000917BE">
        <w:rPr>
          <w:szCs w:val="24"/>
        </w:rPr>
        <w:t xml:space="preserve"> when rounded down</w:t>
      </w:r>
      <w:r>
        <w:rPr>
          <w:szCs w:val="24"/>
        </w:rPr>
        <w:t xml:space="preserve"> is $</w:t>
      </w:r>
      <w:r w:rsidR="00E117AB">
        <w:rPr>
          <w:szCs w:val="24"/>
        </w:rPr>
        <w:t>5</w:t>
      </w:r>
      <w:r w:rsidR="000917BE">
        <w:rPr>
          <w:szCs w:val="24"/>
        </w:rPr>
        <w:t>2.95</w:t>
      </w:r>
      <w:r>
        <w:rPr>
          <w:szCs w:val="24"/>
        </w:rPr>
        <w:t xml:space="preserve">. </w:t>
      </w:r>
      <w:r w:rsidR="00FB76DA">
        <w:rPr>
          <w:szCs w:val="24"/>
        </w:rPr>
        <w:t xml:space="preserve">In estimating one hour per form, the </w:t>
      </w:r>
      <w:r w:rsidR="000D18FD">
        <w:rPr>
          <w:szCs w:val="24"/>
        </w:rPr>
        <w:t>agency</w:t>
      </w:r>
      <w:r w:rsidR="00FB76DA">
        <w:rPr>
          <w:szCs w:val="24"/>
        </w:rPr>
        <w:t xml:space="preserve"> has considered investigators’ time in</w:t>
      </w:r>
      <w:r w:rsidR="00ED4E9B">
        <w:rPr>
          <w:szCs w:val="24"/>
        </w:rPr>
        <w:t xml:space="preserve"> duties that include, but are not limited to, the</w:t>
      </w:r>
      <w:r w:rsidR="00FB76DA">
        <w:rPr>
          <w:szCs w:val="24"/>
        </w:rPr>
        <w:t xml:space="preserve"> following: identifying the respondent’s contact information and location; notifying the respondent and explaining the purpose of the form; </w:t>
      </w:r>
      <w:r w:rsidR="000D18FD">
        <w:rPr>
          <w:szCs w:val="24"/>
        </w:rPr>
        <w:t>mailing or emailing</w:t>
      </w:r>
      <w:r w:rsidR="00FB76DA">
        <w:rPr>
          <w:szCs w:val="24"/>
        </w:rPr>
        <w:t xml:space="preserve"> the form to the respondent; and receiving </w:t>
      </w:r>
      <w:r w:rsidR="000D18FD">
        <w:rPr>
          <w:szCs w:val="24"/>
        </w:rPr>
        <w:t>and filing the completed form</w:t>
      </w:r>
      <w:r w:rsidR="00E33ADA">
        <w:rPr>
          <w:szCs w:val="24"/>
        </w:rPr>
        <w:t xml:space="preserve">. </w:t>
      </w:r>
      <w:r>
        <w:rPr>
          <w:szCs w:val="24"/>
        </w:rPr>
        <w:t xml:space="preserve"> </w:t>
      </w:r>
    </w:p>
    <w:p w:rsidR="000D18FD" w:rsidP="00462B60" w14:paraId="481951F7" w14:textId="2828218A">
      <w:pPr>
        <w:ind w:firstLine="720"/>
        <w:rPr>
          <w:szCs w:val="24"/>
        </w:rPr>
      </w:pPr>
      <w:r>
        <w:rPr>
          <w:szCs w:val="24"/>
        </w:rPr>
        <w:t xml:space="preserve">The agency estimates the total cost of handling and analyzing the information in approximately </w:t>
      </w:r>
      <w:r w:rsidRPr="00B22740">
        <w:rPr>
          <w:szCs w:val="24"/>
        </w:rPr>
        <w:t>1,</w:t>
      </w:r>
      <w:r w:rsidR="002F753C">
        <w:rPr>
          <w:szCs w:val="24"/>
        </w:rPr>
        <w:t>4</w:t>
      </w:r>
      <w:r w:rsidRPr="00B22740">
        <w:rPr>
          <w:szCs w:val="24"/>
        </w:rPr>
        <w:t>00 forms per year will be $</w:t>
      </w:r>
      <w:r w:rsidR="00F8566C">
        <w:rPr>
          <w:szCs w:val="24"/>
        </w:rPr>
        <w:t>2</w:t>
      </w:r>
      <w:r w:rsidR="00384560">
        <w:rPr>
          <w:szCs w:val="24"/>
        </w:rPr>
        <w:t>22,39</w:t>
      </w:r>
      <w:r w:rsidR="007E29B4">
        <w:rPr>
          <w:szCs w:val="24"/>
        </w:rPr>
        <w:t>0</w:t>
      </w:r>
      <w:r>
        <w:rPr>
          <w:szCs w:val="24"/>
        </w:rPr>
        <w:t xml:space="preserve">. This amount </w:t>
      </w:r>
      <w:r w:rsidR="008C6F15">
        <w:rPr>
          <w:szCs w:val="24"/>
        </w:rPr>
        <w:t>includes</w:t>
      </w:r>
      <w:r>
        <w:rPr>
          <w:szCs w:val="24"/>
        </w:rPr>
        <w:t xml:space="preserve"> the cost of </w:t>
      </w:r>
      <w:r w:rsidR="003944D6">
        <w:rPr>
          <w:szCs w:val="24"/>
        </w:rPr>
        <w:t xml:space="preserve">three additional hours </w:t>
      </w:r>
      <w:r>
        <w:rPr>
          <w:szCs w:val="24"/>
        </w:rPr>
        <w:t>of agency personnel time per form, at an average cost of $</w:t>
      </w:r>
      <w:r w:rsidR="00941A33">
        <w:rPr>
          <w:szCs w:val="24"/>
        </w:rPr>
        <w:t>5</w:t>
      </w:r>
      <w:r w:rsidR="00384560">
        <w:rPr>
          <w:szCs w:val="24"/>
        </w:rPr>
        <w:t>2.95</w:t>
      </w:r>
      <w:r>
        <w:rPr>
          <w:szCs w:val="24"/>
        </w:rPr>
        <w:t xml:space="preserve"> per hour</w:t>
      </w:r>
      <w:r w:rsidR="003944D6">
        <w:rPr>
          <w:szCs w:val="24"/>
        </w:rPr>
        <w:t>, using the same hourly rate averages used above to calculate the average cost of transmitting and collecting the form.</w:t>
      </w:r>
    </w:p>
    <w:p w:rsidR="005368FA" w:rsidP="00462B60" w14:paraId="0E6A3FB5" w14:textId="77777777">
      <w:pPr>
        <w:ind w:firstLine="720"/>
        <w:rPr>
          <w:szCs w:val="24"/>
        </w:rPr>
      </w:pPr>
      <w:r>
        <w:rPr>
          <w:szCs w:val="24"/>
        </w:rPr>
        <w:t xml:space="preserve">In </w:t>
      </w:r>
      <w:r w:rsidR="000D18FD">
        <w:rPr>
          <w:szCs w:val="24"/>
        </w:rPr>
        <w:t xml:space="preserve">estimating </w:t>
      </w:r>
      <w:r>
        <w:rPr>
          <w:szCs w:val="24"/>
        </w:rPr>
        <w:t xml:space="preserve">3 hours </w:t>
      </w:r>
      <w:r w:rsidR="000D18FD">
        <w:rPr>
          <w:szCs w:val="24"/>
        </w:rPr>
        <w:t>of additional time per form</w:t>
      </w:r>
      <w:r>
        <w:rPr>
          <w:szCs w:val="24"/>
        </w:rPr>
        <w:t xml:space="preserve">, the </w:t>
      </w:r>
      <w:r w:rsidR="000D18FD">
        <w:rPr>
          <w:szCs w:val="24"/>
        </w:rPr>
        <w:t>agency</w:t>
      </w:r>
      <w:r>
        <w:rPr>
          <w:szCs w:val="24"/>
        </w:rPr>
        <w:t xml:space="preserve"> has considered the following duties of investigators: reviewing the form; verifying, correcting, and collecting any missing data; scanning, redacting, and loading the form into the </w:t>
      </w:r>
      <w:r w:rsidR="000D18FD">
        <w:rPr>
          <w:szCs w:val="24"/>
        </w:rPr>
        <w:t>agency</w:t>
      </w:r>
      <w:r>
        <w:rPr>
          <w:szCs w:val="24"/>
        </w:rPr>
        <w:t xml:space="preserve">’s </w:t>
      </w:r>
      <w:r w:rsidR="000D18FD">
        <w:rPr>
          <w:szCs w:val="24"/>
        </w:rPr>
        <w:t>accident and incident</w:t>
      </w:r>
      <w:r>
        <w:rPr>
          <w:szCs w:val="24"/>
        </w:rPr>
        <w:t xml:space="preserve"> database; comparing the data on the form to other data points the agency has obtained in the investigation; and conducting a quality control review and ensuring all data submitted on the form is consistent with other information in the accident and incident database.</w:t>
      </w:r>
    </w:p>
    <w:p w:rsidR="00BD02E9" w:rsidP="00D41E4D" w14:paraId="1D1AC777" w14:textId="68F6BC5B">
      <w:pPr>
        <w:ind w:firstLine="720"/>
        <w:rPr>
          <w:szCs w:val="24"/>
        </w:rPr>
      </w:pPr>
      <w:r>
        <w:rPr>
          <w:szCs w:val="24"/>
        </w:rPr>
        <w:t>Accordingly</w:t>
      </w:r>
      <w:r w:rsidR="00517BAC">
        <w:rPr>
          <w:szCs w:val="24"/>
        </w:rPr>
        <w:t xml:space="preserve">, the </w:t>
      </w:r>
      <w:r w:rsidR="005368FA">
        <w:rPr>
          <w:szCs w:val="24"/>
        </w:rPr>
        <w:t>agency estimates</w:t>
      </w:r>
      <w:r w:rsidR="00E979E3">
        <w:rPr>
          <w:szCs w:val="24"/>
        </w:rPr>
        <w:t xml:space="preserve"> that</w:t>
      </w:r>
      <w:r w:rsidR="00517BAC">
        <w:rPr>
          <w:szCs w:val="24"/>
        </w:rPr>
        <w:t xml:space="preserve"> the complete annualized cost to the </w:t>
      </w:r>
      <w:r w:rsidR="008458B6">
        <w:rPr>
          <w:szCs w:val="24"/>
        </w:rPr>
        <w:t>F</w:t>
      </w:r>
      <w:r w:rsidR="00517BAC">
        <w:rPr>
          <w:szCs w:val="24"/>
        </w:rPr>
        <w:t xml:space="preserve">ederal government </w:t>
      </w:r>
      <w:r w:rsidR="005368FA">
        <w:rPr>
          <w:szCs w:val="24"/>
        </w:rPr>
        <w:t>will be</w:t>
      </w:r>
      <w:r w:rsidR="00517BAC">
        <w:rPr>
          <w:szCs w:val="24"/>
        </w:rPr>
        <w:t xml:space="preserve"> $</w:t>
      </w:r>
      <w:r w:rsidR="00FF2FC9">
        <w:rPr>
          <w:szCs w:val="24"/>
        </w:rPr>
        <w:t>2</w:t>
      </w:r>
      <w:r w:rsidR="00384560">
        <w:rPr>
          <w:szCs w:val="24"/>
        </w:rPr>
        <w:t>22,39</w:t>
      </w:r>
      <w:r w:rsidR="007E29B4">
        <w:rPr>
          <w:szCs w:val="24"/>
        </w:rPr>
        <w:t>0</w:t>
      </w:r>
      <w:r w:rsidR="002F753C">
        <w:rPr>
          <w:szCs w:val="24"/>
        </w:rPr>
        <w:t>.</w:t>
      </w:r>
      <w:r w:rsidR="006422DA">
        <w:rPr>
          <w:szCs w:val="24"/>
        </w:rPr>
        <w:t xml:space="preserve">  </w:t>
      </w:r>
    </w:p>
    <w:p w:rsidR="00BD02E9" w:rsidP="00BD02E9" w14:paraId="2762E95D" w14:textId="77777777">
      <w:pPr>
        <w:rPr>
          <w:b/>
          <w:szCs w:val="24"/>
          <w:u w:val="single"/>
        </w:rPr>
      </w:pPr>
      <w:r>
        <w:rPr>
          <w:b/>
          <w:szCs w:val="24"/>
        </w:rPr>
        <w:t>15.</w:t>
      </w:r>
      <w:r>
        <w:rPr>
          <w:szCs w:val="24"/>
        </w:rPr>
        <w:tab/>
      </w:r>
      <w:r>
        <w:rPr>
          <w:b/>
          <w:szCs w:val="24"/>
          <w:u w:val="single"/>
        </w:rPr>
        <w:t>Program changes or adjustments</w:t>
      </w:r>
      <w:r w:rsidRPr="000C46F1">
        <w:rPr>
          <w:b/>
          <w:szCs w:val="24"/>
        </w:rPr>
        <w:t>.</w:t>
      </w:r>
    </w:p>
    <w:p w:rsidR="00BD02E9" w:rsidP="00BD02E9" w14:paraId="189F530E" w14:textId="77777777">
      <w:pPr>
        <w:rPr>
          <w:szCs w:val="24"/>
        </w:rPr>
      </w:pPr>
      <w:r>
        <w:rPr>
          <w:szCs w:val="24"/>
        </w:rPr>
        <w:tab/>
        <w:t>No changes or adjustments will occur to any programs.</w:t>
      </w:r>
    </w:p>
    <w:p w:rsidR="00BD02E9" w:rsidP="00BD02E9" w14:paraId="3341F164" w14:textId="77777777">
      <w:pPr>
        <w:rPr>
          <w:szCs w:val="24"/>
        </w:rPr>
      </w:pPr>
      <w:r>
        <w:rPr>
          <w:b/>
          <w:bCs/>
          <w:szCs w:val="24"/>
        </w:rPr>
        <w:t xml:space="preserve">16.  </w:t>
      </w:r>
      <w:r w:rsidR="00A0789E">
        <w:rPr>
          <w:b/>
          <w:bCs/>
          <w:szCs w:val="24"/>
        </w:rPr>
        <w:tab/>
      </w:r>
      <w:r>
        <w:rPr>
          <w:b/>
          <w:bCs/>
          <w:szCs w:val="24"/>
          <w:u w:val="single"/>
        </w:rPr>
        <w:t>Plans for tabulation and publication of responses</w:t>
      </w:r>
      <w:r>
        <w:rPr>
          <w:b/>
          <w:bCs/>
          <w:szCs w:val="24"/>
        </w:rPr>
        <w:t>.</w:t>
      </w:r>
    </w:p>
    <w:p w:rsidR="003944D6" w:rsidP="00ED2182" w14:paraId="03D650BD" w14:textId="78E47D46">
      <w:pPr>
        <w:rPr>
          <w:szCs w:val="24"/>
        </w:rPr>
      </w:pPr>
      <w:r>
        <w:rPr>
          <w:szCs w:val="24"/>
        </w:rPr>
        <w:tab/>
      </w:r>
      <w:r w:rsidRPr="00336ADA" w:rsidR="00ED2182">
        <w:rPr>
          <w:szCs w:val="24"/>
        </w:rPr>
        <w:t xml:space="preserve">As described above, the </w:t>
      </w:r>
      <w:r w:rsidR="00ED2182">
        <w:rPr>
          <w:szCs w:val="24"/>
        </w:rPr>
        <w:t>agency routinely releases</w:t>
      </w:r>
      <w:r w:rsidRPr="00336ADA" w:rsidR="00ED2182">
        <w:rPr>
          <w:szCs w:val="24"/>
        </w:rPr>
        <w:t xml:space="preserve"> completed </w:t>
      </w:r>
      <w:r w:rsidR="00ED2182">
        <w:rPr>
          <w:szCs w:val="24"/>
        </w:rPr>
        <w:t>forms</w:t>
      </w:r>
      <w:r w:rsidR="007F3555">
        <w:rPr>
          <w:szCs w:val="24"/>
        </w:rPr>
        <w:t xml:space="preserve"> </w:t>
      </w:r>
      <w:r w:rsidRPr="00336ADA" w:rsidR="00ED2182">
        <w:rPr>
          <w:szCs w:val="24"/>
        </w:rPr>
        <w:t xml:space="preserve">in </w:t>
      </w:r>
      <w:r w:rsidR="00ED2182">
        <w:rPr>
          <w:szCs w:val="24"/>
        </w:rPr>
        <w:t>the</w:t>
      </w:r>
      <w:r w:rsidRPr="00336ADA" w:rsidR="00ED2182">
        <w:rPr>
          <w:szCs w:val="24"/>
        </w:rPr>
        <w:t xml:space="preserve"> public docket </w:t>
      </w:r>
      <w:r w:rsidR="00ED2182">
        <w:rPr>
          <w:szCs w:val="24"/>
        </w:rPr>
        <w:t xml:space="preserve">for each accident or incident investigation. </w:t>
      </w:r>
      <w:r w:rsidRPr="00AA78C2" w:rsidR="00ED2182">
        <w:rPr>
          <w:szCs w:val="24"/>
        </w:rPr>
        <w:t xml:space="preserve">A public docket is opened at the conclusion of an investigation, usually 12-18 months after an accident, </w:t>
      </w:r>
      <w:r w:rsidRPr="00AA78C2" w:rsidR="00602016">
        <w:rPr>
          <w:szCs w:val="24"/>
        </w:rPr>
        <w:t>depending</w:t>
      </w:r>
      <w:r w:rsidRPr="00AA78C2" w:rsidR="00ED2182">
        <w:rPr>
          <w:szCs w:val="24"/>
        </w:rPr>
        <w:t xml:space="preserve"> on </w:t>
      </w:r>
      <w:r w:rsidRPr="00AA78C2" w:rsidR="00602016">
        <w:rPr>
          <w:szCs w:val="24"/>
        </w:rPr>
        <w:t xml:space="preserve">the </w:t>
      </w:r>
      <w:r w:rsidRPr="00AA78C2" w:rsidR="00ED2182">
        <w:rPr>
          <w:szCs w:val="24"/>
        </w:rPr>
        <w:t>scope and complexity.</w:t>
      </w:r>
      <w:r w:rsidR="00ED2182">
        <w:rPr>
          <w:szCs w:val="24"/>
        </w:rPr>
        <w:t xml:space="preserve"> </w:t>
      </w:r>
      <w:r>
        <w:rPr>
          <w:szCs w:val="24"/>
        </w:rPr>
        <w:t xml:space="preserve">The agency also publishes a monthly data file and annual statistics containing aggregated data. </w:t>
      </w:r>
    </w:p>
    <w:p w:rsidR="00BD02E9" w:rsidP="00ED2182" w14:paraId="4FE41A1B" w14:textId="7287D787">
      <w:pPr>
        <w:rPr>
          <w:szCs w:val="24"/>
        </w:rPr>
      </w:pPr>
      <w:r>
        <w:rPr>
          <w:szCs w:val="24"/>
        </w:rPr>
        <w:tab/>
        <w:t xml:space="preserve">Additionally, if information in </w:t>
      </w:r>
      <w:r w:rsidR="00492528">
        <w:rPr>
          <w:szCs w:val="24"/>
        </w:rPr>
        <w:t>multiple forms</w:t>
      </w:r>
      <w:r>
        <w:rPr>
          <w:szCs w:val="24"/>
        </w:rPr>
        <w:t xml:space="preserve"> indicates a trend or similarity</w:t>
      </w:r>
      <w:r w:rsidR="00492528">
        <w:rPr>
          <w:szCs w:val="24"/>
        </w:rPr>
        <w:t xml:space="preserve"> in accidents or incidents</w:t>
      </w:r>
      <w:r>
        <w:rPr>
          <w:szCs w:val="24"/>
        </w:rPr>
        <w:t xml:space="preserve">, the </w:t>
      </w:r>
      <w:r w:rsidR="00492528">
        <w:rPr>
          <w:szCs w:val="24"/>
        </w:rPr>
        <w:t>agency</w:t>
      </w:r>
      <w:r>
        <w:rPr>
          <w:szCs w:val="24"/>
        </w:rPr>
        <w:t xml:space="preserve"> may </w:t>
      </w:r>
      <w:r w:rsidR="00492528">
        <w:rPr>
          <w:szCs w:val="24"/>
        </w:rPr>
        <w:t>note the trend or similarity</w:t>
      </w:r>
      <w:r>
        <w:rPr>
          <w:szCs w:val="24"/>
        </w:rPr>
        <w:t xml:space="preserve"> in its </w:t>
      </w:r>
      <w:r w:rsidR="00492528">
        <w:rPr>
          <w:szCs w:val="24"/>
        </w:rPr>
        <w:t>accident reports</w:t>
      </w:r>
      <w:r w:rsidR="00E33ADA">
        <w:rPr>
          <w:szCs w:val="24"/>
        </w:rPr>
        <w:t xml:space="preserve">. </w:t>
      </w:r>
      <w:r>
        <w:rPr>
          <w:szCs w:val="24"/>
        </w:rPr>
        <w:t xml:space="preserve">For example, the </w:t>
      </w:r>
      <w:r w:rsidR="00492528">
        <w:rPr>
          <w:szCs w:val="24"/>
        </w:rPr>
        <w:t>agency</w:t>
      </w:r>
      <w:r>
        <w:rPr>
          <w:szCs w:val="24"/>
        </w:rPr>
        <w:t xml:space="preserve"> may </w:t>
      </w:r>
      <w:r w:rsidR="00A0789E">
        <w:rPr>
          <w:szCs w:val="24"/>
        </w:rPr>
        <w:t xml:space="preserve">run queries in </w:t>
      </w:r>
      <w:r w:rsidR="00492528">
        <w:rPr>
          <w:szCs w:val="24"/>
        </w:rPr>
        <w:t xml:space="preserve">its accident and incident </w:t>
      </w:r>
      <w:r w:rsidR="00A0789E">
        <w:rPr>
          <w:szCs w:val="24"/>
        </w:rPr>
        <w:t>database to determine the number of accidents or incidents involving certain aircraft or certain crew similarities</w:t>
      </w:r>
      <w:r w:rsidR="00E33ADA">
        <w:rPr>
          <w:szCs w:val="24"/>
        </w:rPr>
        <w:t xml:space="preserve">. </w:t>
      </w:r>
      <w:r w:rsidR="00492528">
        <w:rPr>
          <w:szCs w:val="24"/>
        </w:rPr>
        <w:t>Trends</w:t>
      </w:r>
      <w:r w:rsidR="00A0789E">
        <w:rPr>
          <w:szCs w:val="24"/>
        </w:rPr>
        <w:t xml:space="preserve"> may </w:t>
      </w:r>
      <w:r w:rsidR="00492528">
        <w:rPr>
          <w:szCs w:val="24"/>
        </w:rPr>
        <w:t xml:space="preserve">also prompt the </w:t>
      </w:r>
      <w:r w:rsidR="00492528">
        <w:rPr>
          <w:szCs w:val="24"/>
        </w:rPr>
        <w:t xml:space="preserve">agency to conduct safety studies </w:t>
      </w:r>
      <w:r w:rsidR="007E4AF8">
        <w:rPr>
          <w:szCs w:val="24"/>
        </w:rPr>
        <w:t>un</w:t>
      </w:r>
      <w:r w:rsidR="001760E6">
        <w:rPr>
          <w:szCs w:val="24"/>
        </w:rPr>
        <w:t>related</w:t>
      </w:r>
      <w:r w:rsidR="00492528">
        <w:rPr>
          <w:szCs w:val="24"/>
        </w:rPr>
        <w:t xml:space="preserve"> to a particular accident. </w:t>
      </w:r>
      <w:r w:rsidRPr="000C46F1" w:rsidR="00492528">
        <w:rPr>
          <w:i/>
          <w:iCs/>
          <w:szCs w:val="24"/>
        </w:rPr>
        <w:t>See</w:t>
      </w:r>
      <w:r w:rsidRPr="00ED2182" w:rsidR="00492528">
        <w:rPr>
          <w:szCs w:val="24"/>
        </w:rPr>
        <w:t xml:space="preserve"> </w:t>
      </w:r>
      <w:r w:rsidR="00A0789E">
        <w:rPr>
          <w:szCs w:val="24"/>
        </w:rPr>
        <w:t>49 U.S.C. § 1116</w:t>
      </w:r>
      <w:r w:rsidR="00E33ADA">
        <w:rPr>
          <w:szCs w:val="24"/>
        </w:rPr>
        <w:t xml:space="preserve">. </w:t>
      </w:r>
      <w:r w:rsidR="00A0789E">
        <w:rPr>
          <w:szCs w:val="24"/>
        </w:rPr>
        <w:t>The results of safety studies often culminate in safety recommendations</w:t>
      </w:r>
      <w:r>
        <w:rPr>
          <w:szCs w:val="24"/>
        </w:rPr>
        <w:t xml:space="preserve">. </w:t>
      </w:r>
      <w:r w:rsidR="00A0789E">
        <w:rPr>
          <w:szCs w:val="24"/>
        </w:rPr>
        <w:t xml:space="preserve"> </w:t>
      </w:r>
    </w:p>
    <w:p w:rsidR="00BD02E9" w:rsidP="00BD02E9" w14:paraId="7CCA6787" w14:textId="77777777">
      <w:pPr>
        <w:rPr>
          <w:szCs w:val="24"/>
        </w:rPr>
      </w:pPr>
      <w:r>
        <w:rPr>
          <w:b/>
          <w:szCs w:val="24"/>
        </w:rPr>
        <w:t xml:space="preserve">17.  </w:t>
      </w:r>
      <w:r w:rsidR="003C406C">
        <w:rPr>
          <w:b/>
          <w:szCs w:val="24"/>
        </w:rPr>
        <w:tab/>
      </w:r>
      <w:r>
        <w:rPr>
          <w:b/>
          <w:szCs w:val="24"/>
          <w:u w:val="single"/>
        </w:rPr>
        <w:t>Display of expiration date</w:t>
      </w:r>
      <w:r w:rsidRPr="000C46F1">
        <w:rPr>
          <w:b/>
          <w:szCs w:val="24"/>
        </w:rPr>
        <w:t>.</w:t>
      </w:r>
    </w:p>
    <w:p w:rsidR="00BD02E9" w:rsidP="00BD02E9" w14:paraId="7BF2B18E" w14:textId="77777777">
      <w:pPr>
        <w:rPr>
          <w:szCs w:val="24"/>
        </w:rPr>
      </w:pPr>
      <w:r>
        <w:rPr>
          <w:szCs w:val="24"/>
        </w:rPr>
        <w:tab/>
        <w:t xml:space="preserve">The </w:t>
      </w:r>
      <w:r w:rsidR="00DF22FD">
        <w:rPr>
          <w:szCs w:val="24"/>
        </w:rPr>
        <w:t>agency</w:t>
      </w:r>
      <w:r>
        <w:rPr>
          <w:szCs w:val="24"/>
        </w:rPr>
        <w:t xml:space="preserve"> will display the expiration date of OMB</w:t>
      </w:r>
      <w:r w:rsidR="002A0385">
        <w:rPr>
          <w:szCs w:val="24"/>
        </w:rPr>
        <w:t>’s</w:t>
      </w:r>
      <w:r>
        <w:rPr>
          <w:szCs w:val="24"/>
        </w:rPr>
        <w:t xml:space="preserve"> approval.  </w:t>
      </w:r>
    </w:p>
    <w:p w:rsidR="00BD02E9" w:rsidRPr="00A91187" w:rsidP="00BD02E9" w14:paraId="28929D2F" w14:textId="77777777">
      <w:pPr>
        <w:rPr>
          <w:szCs w:val="24"/>
        </w:rPr>
      </w:pPr>
      <w:r w:rsidRPr="0092053F">
        <w:rPr>
          <w:b/>
          <w:szCs w:val="24"/>
        </w:rPr>
        <w:t>18</w:t>
      </w:r>
      <w:r>
        <w:rPr>
          <w:b/>
          <w:szCs w:val="24"/>
        </w:rPr>
        <w:t xml:space="preserve">.  </w:t>
      </w:r>
      <w:r w:rsidR="003C406C">
        <w:rPr>
          <w:b/>
          <w:szCs w:val="24"/>
        </w:rPr>
        <w:tab/>
      </w:r>
      <w:r w:rsidRPr="0092053F">
        <w:rPr>
          <w:b/>
          <w:szCs w:val="24"/>
          <w:u w:val="single"/>
        </w:rPr>
        <w:t>Exception to certification statement in Form 83-I</w:t>
      </w:r>
      <w:r w:rsidRPr="000C46F1">
        <w:rPr>
          <w:b/>
          <w:szCs w:val="24"/>
        </w:rPr>
        <w:t>.</w:t>
      </w:r>
    </w:p>
    <w:p w:rsidR="006E0530" w:rsidRPr="008458B6" w14:paraId="1C4BB51A" w14:textId="2911B9AB">
      <w:pPr>
        <w:rPr>
          <w:szCs w:val="24"/>
        </w:rPr>
      </w:pPr>
      <w:r>
        <w:rPr>
          <w:szCs w:val="24"/>
        </w:rPr>
        <w:tab/>
        <w:t xml:space="preserve">The </w:t>
      </w:r>
      <w:r w:rsidR="002A0385">
        <w:rPr>
          <w:szCs w:val="24"/>
        </w:rPr>
        <w:t>agency</w:t>
      </w:r>
      <w:r>
        <w:rPr>
          <w:szCs w:val="24"/>
        </w:rPr>
        <w:t xml:space="preserve"> does not request any exception to the certification statement contained in Item 19 of OMB Form 83-I.</w:t>
      </w:r>
      <w:r>
        <w:rPr>
          <w:b/>
          <w:szCs w:val="24"/>
        </w:rPr>
        <w:tab/>
      </w:r>
    </w:p>
    <w:sectPr>
      <w:footnotePr>
        <w:numRestart w:val="eachSect"/>
      </w:footnotePr>
      <w:endnotePr>
        <w:numFmt w:val="decimal"/>
      </w:endnotePr>
      <w:type w:val="continuous"/>
      <w:pgSz w:w="12240" w:h="15840"/>
      <w:pgMar w:top="144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02E9" w14:paraId="39328E1C" w14:textId="77777777">
    <w:pPr>
      <w:pStyle w:val="Footer"/>
      <w:framePr w:w="576" w:wrap="auto" w:vAnchor="page" w:hAnchor="page" w:x="5545" w:y="15121"/>
      <w:jc w:val="right"/>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544FF0">
      <w:rPr>
        <w:rStyle w:val="PageNumber"/>
        <w:noProof/>
        <w:szCs w:val="24"/>
      </w:rPr>
      <w:t>1</w:t>
    </w:r>
    <w:r>
      <w:rPr>
        <w:rStyle w:val="PageNumber"/>
        <w:szCs w:val="24"/>
      </w:rPr>
      <w:fldChar w:fldCharType="end"/>
    </w:r>
  </w:p>
  <w:p w:rsidR="00BD02E9" w14:paraId="63829A2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1416C" w:rsidP="00BD02E9" w14:paraId="7ECD7169" w14:textId="77777777">
      <w:r>
        <w:separator/>
      </w:r>
    </w:p>
  </w:footnote>
  <w:footnote w:type="continuationSeparator" w:id="1">
    <w:p w:rsidR="0081416C" w:rsidP="00BD02E9" w14:paraId="4110C564" w14:textId="77777777">
      <w:r>
        <w:continuationSeparator/>
      </w:r>
    </w:p>
  </w:footnote>
  <w:footnote w:id="2">
    <w:p w:rsidR="00482BD5" w:rsidRPr="00D7523F" w:rsidP="00482BD5" w14:paraId="4EC0AB32" w14:textId="50BFC553">
      <w:pPr>
        <w:pStyle w:val="FootnoteText"/>
        <w:spacing w:line="240" w:lineRule="auto"/>
        <w:rPr>
          <w:szCs w:val="24"/>
        </w:rPr>
      </w:pPr>
      <w:r w:rsidRPr="00D7523F">
        <w:rPr>
          <w:rStyle w:val="FootnoteReference"/>
          <w:szCs w:val="24"/>
        </w:rPr>
        <w:footnoteRef/>
      </w:r>
      <w:r w:rsidRPr="00D7523F">
        <w:rPr>
          <w:szCs w:val="24"/>
        </w:rPr>
        <w:t xml:space="preserve"> </w:t>
      </w:r>
      <w:r w:rsidR="00E32A04">
        <w:rPr>
          <w:szCs w:val="24"/>
        </w:rPr>
        <w:t>The</w:t>
      </w:r>
      <w:r w:rsidRPr="00D7523F">
        <w:rPr>
          <w:szCs w:val="24"/>
        </w:rPr>
        <w:t xml:space="preserve"> NTSB “public docket” for an accident investigation is “</w:t>
      </w:r>
      <w:r w:rsidRPr="00D7523F">
        <w:rPr>
          <w:rStyle w:val="ptext-115"/>
          <w:szCs w:val="24"/>
          <w:lang w:val="en"/>
        </w:rPr>
        <w:t>a collection of records from an accident investigation that the investigator who oversaw the investigation of that accident has deemed pertinent to determining the probable cause of the accident.” 49 C.F.R. § 801.3.</w:t>
      </w:r>
    </w:p>
  </w:footnote>
  <w:footnote w:id="3">
    <w:p w:rsidR="00A61FE6" w:rsidP="00F8566C" w14:paraId="34F8AB80" w14:textId="69DC3932">
      <w:pPr>
        <w:pStyle w:val="FootnoteText"/>
        <w:spacing w:line="240" w:lineRule="auto"/>
      </w:pPr>
      <w:r>
        <w:rPr>
          <w:rStyle w:val="FootnoteReference"/>
        </w:rPr>
        <w:footnoteRef/>
      </w:r>
      <w:r>
        <w:t xml:space="preserve"> The May 20</w:t>
      </w:r>
      <w:r w:rsidR="007F3555">
        <w:t>2</w:t>
      </w:r>
      <w:r w:rsidR="00313D2F">
        <w:t>2</w:t>
      </w:r>
      <w:r w:rsidR="007F3555">
        <w:t xml:space="preserve"> O</w:t>
      </w:r>
      <w:r>
        <w:t xml:space="preserve">ES is the current version available. The May </w:t>
      </w:r>
      <w:r w:rsidR="00F8566C">
        <w:t>202</w:t>
      </w:r>
      <w:r w:rsidR="00313D2F">
        <w:t>3</w:t>
      </w:r>
      <w:r>
        <w:t xml:space="preserve"> OES data will be released </w:t>
      </w:r>
      <w:r w:rsidR="00F8566C">
        <w:t>in Spring 202</w:t>
      </w:r>
      <w:r w:rsidR="00313D2F">
        <w:t>4</w:t>
      </w:r>
      <w:r w:rsidR="00F8566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10545D"/>
    <w:multiLevelType w:val="hybridMultilevel"/>
    <w:tmpl w:val="276E22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BB02DD8"/>
    <w:multiLevelType w:val="hybridMultilevel"/>
    <w:tmpl w:val="D7009E2C"/>
    <w:lvl w:ilvl="0">
      <w:start w:val="0"/>
      <w:numFmt w:val="bullet"/>
      <w:lvlText w:val=""/>
      <w:lvlJc w:val="left"/>
      <w:pPr>
        <w:ind w:left="1768"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736" w:hanging="360"/>
      </w:pPr>
      <w:rPr>
        <w:rFonts w:hint="default"/>
        <w:lang w:val="en-US" w:eastAsia="en-US" w:bidi="ar-SA"/>
      </w:rPr>
    </w:lvl>
    <w:lvl w:ilvl="2">
      <w:start w:val="0"/>
      <w:numFmt w:val="bullet"/>
      <w:lvlText w:val="•"/>
      <w:lvlJc w:val="left"/>
      <w:pPr>
        <w:ind w:left="3712" w:hanging="360"/>
      </w:pPr>
      <w:rPr>
        <w:rFonts w:hint="default"/>
        <w:lang w:val="en-US" w:eastAsia="en-US" w:bidi="ar-SA"/>
      </w:rPr>
    </w:lvl>
    <w:lvl w:ilvl="3">
      <w:start w:val="0"/>
      <w:numFmt w:val="bullet"/>
      <w:lvlText w:val="•"/>
      <w:lvlJc w:val="left"/>
      <w:pPr>
        <w:ind w:left="4688" w:hanging="360"/>
      </w:pPr>
      <w:rPr>
        <w:rFonts w:hint="default"/>
        <w:lang w:val="en-US" w:eastAsia="en-US" w:bidi="ar-SA"/>
      </w:rPr>
    </w:lvl>
    <w:lvl w:ilvl="4">
      <w:start w:val="0"/>
      <w:numFmt w:val="bullet"/>
      <w:lvlText w:val="•"/>
      <w:lvlJc w:val="left"/>
      <w:pPr>
        <w:ind w:left="5664"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616" w:hanging="360"/>
      </w:pPr>
      <w:rPr>
        <w:rFonts w:hint="default"/>
        <w:lang w:val="en-US" w:eastAsia="en-US" w:bidi="ar-SA"/>
      </w:rPr>
    </w:lvl>
    <w:lvl w:ilvl="7">
      <w:start w:val="0"/>
      <w:numFmt w:val="bullet"/>
      <w:lvlText w:val="•"/>
      <w:lvlJc w:val="left"/>
      <w:pPr>
        <w:ind w:left="8592" w:hanging="360"/>
      </w:pPr>
      <w:rPr>
        <w:rFonts w:hint="default"/>
        <w:lang w:val="en-US" w:eastAsia="en-US" w:bidi="ar-SA"/>
      </w:rPr>
    </w:lvl>
    <w:lvl w:ilvl="8">
      <w:start w:val="0"/>
      <w:numFmt w:val="bullet"/>
      <w:lvlText w:val="•"/>
      <w:lvlJc w:val="left"/>
      <w:pPr>
        <w:ind w:left="9568" w:hanging="360"/>
      </w:pPr>
      <w:rPr>
        <w:rFonts w:hint="default"/>
        <w:lang w:val="en-US" w:eastAsia="en-US" w:bidi="ar-SA"/>
      </w:rPr>
    </w:lvl>
  </w:abstractNum>
  <w:abstractNum w:abstractNumId="2">
    <w:nsid w:val="60364BDD"/>
    <w:multiLevelType w:val="hybridMultilevel"/>
    <w:tmpl w:val="C96E3020"/>
    <w:lvl w:ilvl="0">
      <w:start w:val="1"/>
      <w:numFmt w:val="lowerLetter"/>
      <w:lvlText w:val="%1."/>
      <w:lvlJc w:val="left"/>
      <w:pPr>
        <w:ind w:left="1080" w:hanging="360"/>
      </w:pPr>
      <w:rPr>
        <w:rFonts w:ascii="Times New Roman" w:hAnsi="Times New Roman" w:cs="Times New Roman" w:hint="default"/>
        <w:b/>
        <w:bCs/>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695360AC"/>
    <w:multiLevelType w:val="hybridMultilevel"/>
    <w:tmpl w:val="66984D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B6F3D51"/>
    <w:multiLevelType w:val="hybridMultilevel"/>
    <w:tmpl w:val="EBD63A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3E5635B"/>
    <w:multiLevelType w:val="hybridMultilevel"/>
    <w:tmpl w:val="A62A1AB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82A279F"/>
    <w:multiLevelType w:val="hybridMultilevel"/>
    <w:tmpl w:val="F3F0D1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C65732B"/>
    <w:multiLevelType w:val="hybridMultilevel"/>
    <w:tmpl w:val="0B343E3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7FF0758D"/>
    <w:multiLevelType w:val="hybridMultilevel"/>
    <w:tmpl w:val="9CD28F5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463231442">
    <w:abstractNumId w:val="7"/>
  </w:num>
  <w:num w:numId="2" w16cid:durableId="65997555">
    <w:abstractNumId w:val="6"/>
  </w:num>
  <w:num w:numId="3" w16cid:durableId="1920944395">
    <w:abstractNumId w:val="8"/>
  </w:num>
  <w:num w:numId="4" w16cid:durableId="1001472299">
    <w:abstractNumId w:val="3"/>
  </w:num>
  <w:num w:numId="5" w16cid:durableId="612439353">
    <w:abstractNumId w:val="2"/>
  </w:num>
  <w:num w:numId="6" w16cid:durableId="569581450">
    <w:abstractNumId w:val="0"/>
  </w:num>
  <w:num w:numId="7" w16cid:durableId="415060473">
    <w:abstractNumId w:val="5"/>
  </w:num>
  <w:num w:numId="8" w16cid:durableId="1113403528">
    <w:abstractNumId w:val="4"/>
  </w:num>
  <w:num w:numId="9" w16cid:durableId="125896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numRestart w:val="eachSect"/>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E9"/>
    <w:rsid w:val="0000240D"/>
    <w:rsid w:val="00013A35"/>
    <w:rsid w:val="00016D92"/>
    <w:rsid w:val="00017CA2"/>
    <w:rsid w:val="00021B3A"/>
    <w:rsid w:val="00024283"/>
    <w:rsid w:val="000302B2"/>
    <w:rsid w:val="00031D8F"/>
    <w:rsid w:val="00050AF4"/>
    <w:rsid w:val="000533B5"/>
    <w:rsid w:val="0006143F"/>
    <w:rsid w:val="00064C10"/>
    <w:rsid w:val="0007431F"/>
    <w:rsid w:val="0009142F"/>
    <w:rsid w:val="000917BE"/>
    <w:rsid w:val="000920EE"/>
    <w:rsid w:val="00092F51"/>
    <w:rsid w:val="00094B75"/>
    <w:rsid w:val="00095C4D"/>
    <w:rsid w:val="000B468D"/>
    <w:rsid w:val="000B4A8C"/>
    <w:rsid w:val="000B4CF7"/>
    <w:rsid w:val="000B7D9C"/>
    <w:rsid w:val="000C1EB1"/>
    <w:rsid w:val="000C46F1"/>
    <w:rsid w:val="000C5087"/>
    <w:rsid w:val="000D18FD"/>
    <w:rsid w:val="000D25F4"/>
    <w:rsid w:val="000D2DE6"/>
    <w:rsid w:val="000D322D"/>
    <w:rsid w:val="000D372E"/>
    <w:rsid w:val="000D4A7B"/>
    <w:rsid w:val="000E0BBC"/>
    <w:rsid w:val="000F13B5"/>
    <w:rsid w:val="0010194F"/>
    <w:rsid w:val="00104497"/>
    <w:rsid w:val="001219E3"/>
    <w:rsid w:val="00122C47"/>
    <w:rsid w:val="0012662B"/>
    <w:rsid w:val="00126670"/>
    <w:rsid w:val="00136D6B"/>
    <w:rsid w:val="0015334B"/>
    <w:rsid w:val="0015438A"/>
    <w:rsid w:val="00154592"/>
    <w:rsid w:val="001605C2"/>
    <w:rsid w:val="001629E5"/>
    <w:rsid w:val="001640D1"/>
    <w:rsid w:val="0016469E"/>
    <w:rsid w:val="00166E7B"/>
    <w:rsid w:val="00171AF2"/>
    <w:rsid w:val="00172110"/>
    <w:rsid w:val="0017450E"/>
    <w:rsid w:val="001760E6"/>
    <w:rsid w:val="0017612C"/>
    <w:rsid w:val="00180384"/>
    <w:rsid w:val="001912E1"/>
    <w:rsid w:val="00192CC2"/>
    <w:rsid w:val="00193832"/>
    <w:rsid w:val="00196684"/>
    <w:rsid w:val="001A036D"/>
    <w:rsid w:val="001B37CD"/>
    <w:rsid w:val="001B590A"/>
    <w:rsid w:val="001B5C18"/>
    <w:rsid w:val="001C4C70"/>
    <w:rsid w:val="001C5E4A"/>
    <w:rsid w:val="001D3987"/>
    <w:rsid w:val="001D6B4F"/>
    <w:rsid w:val="001E782C"/>
    <w:rsid w:val="001F0DDD"/>
    <w:rsid w:val="001F354D"/>
    <w:rsid w:val="002016D8"/>
    <w:rsid w:val="002025C4"/>
    <w:rsid w:val="0020771A"/>
    <w:rsid w:val="00212BCA"/>
    <w:rsid w:val="00223692"/>
    <w:rsid w:val="00224DE8"/>
    <w:rsid w:val="0023020A"/>
    <w:rsid w:val="00232F83"/>
    <w:rsid w:val="00244D67"/>
    <w:rsid w:val="00247525"/>
    <w:rsid w:val="00253AA0"/>
    <w:rsid w:val="00255CF8"/>
    <w:rsid w:val="00263851"/>
    <w:rsid w:val="00264838"/>
    <w:rsid w:val="00281A91"/>
    <w:rsid w:val="00286AC1"/>
    <w:rsid w:val="002A0385"/>
    <w:rsid w:val="002A2A2B"/>
    <w:rsid w:val="002A7817"/>
    <w:rsid w:val="002B2316"/>
    <w:rsid w:val="002B2F92"/>
    <w:rsid w:val="002D2AF7"/>
    <w:rsid w:val="002E375F"/>
    <w:rsid w:val="002E408D"/>
    <w:rsid w:val="002E4812"/>
    <w:rsid w:val="002E4970"/>
    <w:rsid w:val="002E5F15"/>
    <w:rsid w:val="002E602B"/>
    <w:rsid w:val="002F753C"/>
    <w:rsid w:val="002F7D78"/>
    <w:rsid w:val="00313231"/>
    <w:rsid w:val="00313D2F"/>
    <w:rsid w:val="0031771C"/>
    <w:rsid w:val="003205F7"/>
    <w:rsid w:val="00325A6D"/>
    <w:rsid w:val="00330E9B"/>
    <w:rsid w:val="00331D47"/>
    <w:rsid w:val="00334748"/>
    <w:rsid w:val="00336ADA"/>
    <w:rsid w:val="00340A8F"/>
    <w:rsid w:val="003414EC"/>
    <w:rsid w:val="003451D3"/>
    <w:rsid w:val="003465E9"/>
    <w:rsid w:val="003467CC"/>
    <w:rsid w:val="0037053E"/>
    <w:rsid w:val="00370652"/>
    <w:rsid w:val="003757EA"/>
    <w:rsid w:val="00376555"/>
    <w:rsid w:val="00377D35"/>
    <w:rsid w:val="003839A2"/>
    <w:rsid w:val="00384307"/>
    <w:rsid w:val="00384560"/>
    <w:rsid w:val="003867FD"/>
    <w:rsid w:val="00386FED"/>
    <w:rsid w:val="00387AED"/>
    <w:rsid w:val="003944D6"/>
    <w:rsid w:val="003A0635"/>
    <w:rsid w:val="003A4215"/>
    <w:rsid w:val="003A50A1"/>
    <w:rsid w:val="003A7193"/>
    <w:rsid w:val="003B26B9"/>
    <w:rsid w:val="003B2BAB"/>
    <w:rsid w:val="003B2DA9"/>
    <w:rsid w:val="003B7C61"/>
    <w:rsid w:val="003C0D90"/>
    <w:rsid w:val="003C1E8B"/>
    <w:rsid w:val="003C406C"/>
    <w:rsid w:val="003C49E0"/>
    <w:rsid w:val="003D06B5"/>
    <w:rsid w:val="003D575C"/>
    <w:rsid w:val="003E07DE"/>
    <w:rsid w:val="003E4E67"/>
    <w:rsid w:val="003F21FA"/>
    <w:rsid w:val="003F3BA0"/>
    <w:rsid w:val="0040381E"/>
    <w:rsid w:val="004161A5"/>
    <w:rsid w:val="00417998"/>
    <w:rsid w:val="00421C74"/>
    <w:rsid w:val="004248FD"/>
    <w:rsid w:val="004251D9"/>
    <w:rsid w:val="004331F4"/>
    <w:rsid w:val="00446BD4"/>
    <w:rsid w:val="00446CD4"/>
    <w:rsid w:val="0045204B"/>
    <w:rsid w:val="00453FD9"/>
    <w:rsid w:val="00455180"/>
    <w:rsid w:val="0045700A"/>
    <w:rsid w:val="00462B60"/>
    <w:rsid w:val="00464D86"/>
    <w:rsid w:val="00465649"/>
    <w:rsid w:val="0047371F"/>
    <w:rsid w:val="00474425"/>
    <w:rsid w:val="004816A0"/>
    <w:rsid w:val="004821A9"/>
    <w:rsid w:val="00482BD5"/>
    <w:rsid w:val="004833F1"/>
    <w:rsid w:val="00485FDA"/>
    <w:rsid w:val="00492528"/>
    <w:rsid w:val="00494044"/>
    <w:rsid w:val="00497083"/>
    <w:rsid w:val="004A111C"/>
    <w:rsid w:val="004A4DCB"/>
    <w:rsid w:val="004A7062"/>
    <w:rsid w:val="004B1C8B"/>
    <w:rsid w:val="004B2582"/>
    <w:rsid w:val="004B4CD3"/>
    <w:rsid w:val="004B53BA"/>
    <w:rsid w:val="004B7D6D"/>
    <w:rsid w:val="004D4E22"/>
    <w:rsid w:val="004D61B9"/>
    <w:rsid w:val="004F530C"/>
    <w:rsid w:val="0050163B"/>
    <w:rsid w:val="00517BAC"/>
    <w:rsid w:val="00522156"/>
    <w:rsid w:val="00526DD8"/>
    <w:rsid w:val="00526ED1"/>
    <w:rsid w:val="0053003A"/>
    <w:rsid w:val="00533824"/>
    <w:rsid w:val="00534A68"/>
    <w:rsid w:val="00535BAC"/>
    <w:rsid w:val="005368FA"/>
    <w:rsid w:val="00541F6C"/>
    <w:rsid w:val="00544FF0"/>
    <w:rsid w:val="00547ABD"/>
    <w:rsid w:val="00557C61"/>
    <w:rsid w:val="00557FB0"/>
    <w:rsid w:val="00561CF5"/>
    <w:rsid w:val="0056512E"/>
    <w:rsid w:val="0056545E"/>
    <w:rsid w:val="00565B73"/>
    <w:rsid w:val="00567044"/>
    <w:rsid w:val="00567C87"/>
    <w:rsid w:val="00570673"/>
    <w:rsid w:val="005713C8"/>
    <w:rsid w:val="00575D35"/>
    <w:rsid w:val="00577F76"/>
    <w:rsid w:val="00592446"/>
    <w:rsid w:val="00593F92"/>
    <w:rsid w:val="005A02CC"/>
    <w:rsid w:val="005A2B40"/>
    <w:rsid w:val="005C0B98"/>
    <w:rsid w:val="005C4696"/>
    <w:rsid w:val="005D01D0"/>
    <w:rsid w:val="005D6211"/>
    <w:rsid w:val="005E1D84"/>
    <w:rsid w:val="005E5D81"/>
    <w:rsid w:val="005E6455"/>
    <w:rsid w:val="005E6D7D"/>
    <w:rsid w:val="00602016"/>
    <w:rsid w:val="006038B7"/>
    <w:rsid w:val="00604AF1"/>
    <w:rsid w:val="00615763"/>
    <w:rsid w:val="006161D9"/>
    <w:rsid w:val="00617877"/>
    <w:rsid w:val="006205D3"/>
    <w:rsid w:val="00624C01"/>
    <w:rsid w:val="00630B6E"/>
    <w:rsid w:val="006367F0"/>
    <w:rsid w:val="00637041"/>
    <w:rsid w:val="006422DA"/>
    <w:rsid w:val="00642397"/>
    <w:rsid w:val="0064268D"/>
    <w:rsid w:val="00654621"/>
    <w:rsid w:val="006562C9"/>
    <w:rsid w:val="006701DB"/>
    <w:rsid w:val="0067047E"/>
    <w:rsid w:val="006712C9"/>
    <w:rsid w:val="00675235"/>
    <w:rsid w:val="006766C8"/>
    <w:rsid w:val="00684224"/>
    <w:rsid w:val="00697FD1"/>
    <w:rsid w:val="006A283E"/>
    <w:rsid w:val="006A6036"/>
    <w:rsid w:val="006A6383"/>
    <w:rsid w:val="006B487C"/>
    <w:rsid w:val="006B7CDE"/>
    <w:rsid w:val="006D2B13"/>
    <w:rsid w:val="006D39E8"/>
    <w:rsid w:val="006D54CD"/>
    <w:rsid w:val="006E0530"/>
    <w:rsid w:val="006E0B69"/>
    <w:rsid w:val="006E35F7"/>
    <w:rsid w:val="006E5881"/>
    <w:rsid w:val="006F1921"/>
    <w:rsid w:val="006F47C6"/>
    <w:rsid w:val="006F75EC"/>
    <w:rsid w:val="00700176"/>
    <w:rsid w:val="007129D6"/>
    <w:rsid w:val="00716D0B"/>
    <w:rsid w:val="00720065"/>
    <w:rsid w:val="00724BBC"/>
    <w:rsid w:val="007253E1"/>
    <w:rsid w:val="00725B67"/>
    <w:rsid w:val="0072770F"/>
    <w:rsid w:val="007303DB"/>
    <w:rsid w:val="007353D6"/>
    <w:rsid w:val="00737E82"/>
    <w:rsid w:val="00742370"/>
    <w:rsid w:val="0074303F"/>
    <w:rsid w:val="00751488"/>
    <w:rsid w:val="00751EFC"/>
    <w:rsid w:val="00755584"/>
    <w:rsid w:val="00756229"/>
    <w:rsid w:val="00756ABD"/>
    <w:rsid w:val="00764143"/>
    <w:rsid w:val="00764C4D"/>
    <w:rsid w:val="00772F96"/>
    <w:rsid w:val="007740FD"/>
    <w:rsid w:val="00776291"/>
    <w:rsid w:val="00790810"/>
    <w:rsid w:val="00791463"/>
    <w:rsid w:val="007A2CB5"/>
    <w:rsid w:val="007A36A2"/>
    <w:rsid w:val="007A5DBC"/>
    <w:rsid w:val="007A60F7"/>
    <w:rsid w:val="007B0934"/>
    <w:rsid w:val="007B6B46"/>
    <w:rsid w:val="007C15B9"/>
    <w:rsid w:val="007C31BD"/>
    <w:rsid w:val="007D5BFA"/>
    <w:rsid w:val="007E29B4"/>
    <w:rsid w:val="007E4AF8"/>
    <w:rsid w:val="007E4F8B"/>
    <w:rsid w:val="007E5863"/>
    <w:rsid w:val="007F3555"/>
    <w:rsid w:val="007F7DBA"/>
    <w:rsid w:val="0080020C"/>
    <w:rsid w:val="00811ECF"/>
    <w:rsid w:val="0081416C"/>
    <w:rsid w:val="00815B78"/>
    <w:rsid w:val="00836C2E"/>
    <w:rsid w:val="00840C79"/>
    <w:rsid w:val="008458B6"/>
    <w:rsid w:val="00847C65"/>
    <w:rsid w:val="00850D66"/>
    <w:rsid w:val="00850E4B"/>
    <w:rsid w:val="00863BF6"/>
    <w:rsid w:val="00875A57"/>
    <w:rsid w:val="008774CF"/>
    <w:rsid w:val="008800B0"/>
    <w:rsid w:val="00880E10"/>
    <w:rsid w:val="008822BE"/>
    <w:rsid w:val="0088445D"/>
    <w:rsid w:val="00885A36"/>
    <w:rsid w:val="00891800"/>
    <w:rsid w:val="00891EC5"/>
    <w:rsid w:val="00892EF8"/>
    <w:rsid w:val="00897065"/>
    <w:rsid w:val="008A2CF2"/>
    <w:rsid w:val="008A35C3"/>
    <w:rsid w:val="008A38DD"/>
    <w:rsid w:val="008B0C9E"/>
    <w:rsid w:val="008C3986"/>
    <w:rsid w:val="008C6C17"/>
    <w:rsid w:val="008C6F15"/>
    <w:rsid w:val="008D1996"/>
    <w:rsid w:val="008D2418"/>
    <w:rsid w:val="008D2DB8"/>
    <w:rsid w:val="008D58E0"/>
    <w:rsid w:val="008D6BE2"/>
    <w:rsid w:val="008D74AC"/>
    <w:rsid w:val="008F09E1"/>
    <w:rsid w:val="008F6EEA"/>
    <w:rsid w:val="008F780B"/>
    <w:rsid w:val="00904470"/>
    <w:rsid w:val="00911F04"/>
    <w:rsid w:val="00917711"/>
    <w:rsid w:val="009179A7"/>
    <w:rsid w:val="0092053F"/>
    <w:rsid w:val="00923063"/>
    <w:rsid w:val="00925380"/>
    <w:rsid w:val="00936F8B"/>
    <w:rsid w:val="00940861"/>
    <w:rsid w:val="00941A33"/>
    <w:rsid w:val="00963209"/>
    <w:rsid w:val="009655F9"/>
    <w:rsid w:val="0097337E"/>
    <w:rsid w:val="009736D6"/>
    <w:rsid w:val="009753EF"/>
    <w:rsid w:val="009756EF"/>
    <w:rsid w:val="00976599"/>
    <w:rsid w:val="0098006D"/>
    <w:rsid w:val="009817AD"/>
    <w:rsid w:val="00981D54"/>
    <w:rsid w:val="00992AF3"/>
    <w:rsid w:val="00993631"/>
    <w:rsid w:val="009A02D6"/>
    <w:rsid w:val="009A60E5"/>
    <w:rsid w:val="009B1016"/>
    <w:rsid w:val="009B64EA"/>
    <w:rsid w:val="009C5334"/>
    <w:rsid w:val="009C67E4"/>
    <w:rsid w:val="009D08C3"/>
    <w:rsid w:val="009D35BC"/>
    <w:rsid w:val="009E14F6"/>
    <w:rsid w:val="009E1FF9"/>
    <w:rsid w:val="009E7709"/>
    <w:rsid w:val="009F5EBE"/>
    <w:rsid w:val="00A01609"/>
    <w:rsid w:val="00A047F6"/>
    <w:rsid w:val="00A0789E"/>
    <w:rsid w:val="00A1480F"/>
    <w:rsid w:val="00A1601A"/>
    <w:rsid w:val="00A17B35"/>
    <w:rsid w:val="00A17FF3"/>
    <w:rsid w:val="00A22D27"/>
    <w:rsid w:val="00A24923"/>
    <w:rsid w:val="00A30CD5"/>
    <w:rsid w:val="00A35719"/>
    <w:rsid w:val="00A402AD"/>
    <w:rsid w:val="00A53352"/>
    <w:rsid w:val="00A61FE6"/>
    <w:rsid w:val="00A70859"/>
    <w:rsid w:val="00A82573"/>
    <w:rsid w:val="00A83C25"/>
    <w:rsid w:val="00A83F15"/>
    <w:rsid w:val="00A91187"/>
    <w:rsid w:val="00A92B79"/>
    <w:rsid w:val="00A9424F"/>
    <w:rsid w:val="00A94DF3"/>
    <w:rsid w:val="00A95CDF"/>
    <w:rsid w:val="00AA0E11"/>
    <w:rsid w:val="00AA62FC"/>
    <w:rsid w:val="00AA78C2"/>
    <w:rsid w:val="00AA7C42"/>
    <w:rsid w:val="00AB00FB"/>
    <w:rsid w:val="00AC24AF"/>
    <w:rsid w:val="00AC4412"/>
    <w:rsid w:val="00AC5709"/>
    <w:rsid w:val="00AE37E5"/>
    <w:rsid w:val="00AE7135"/>
    <w:rsid w:val="00AF2FD3"/>
    <w:rsid w:val="00AF3741"/>
    <w:rsid w:val="00AF47F6"/>
    <w:rsid w:val="00B06907"/>
    <w:rsid w:val="00B07FB1"/>
    <w:rsid w:val="00B13F9D"/>
    <w:rsid w:val="00B16103"/>
    <w:rsid w:val="00B203BA"/>
    <w:rsid w:val="00B22740"/>
    <w:rsid w:val="00B22842"/>
    <w:rsid w:val="00B250B3"/>
    <w:rsid w:val="00B25EB0"/>
    <w:rsid w:val="00B34390"/>
    <w:rsid w:val="00B374C0"/>
    <w:rsid w:val="00B435B4"/>
    <w:rsid w:val="00B53769"/>
    <w:rsid w:val="00B56AB4"/>
    <w:rsid w:val="00B60885"/>
    <w:rsid w:val="00B6129D"/>
    <w:rsid w:val="00B67294"/>
    <w:rsid w:val="00B747F2"/>
    <w:rsid w:val="00B76A2C"/>
    <w:rsid w:val="00B76A7C"/>
    <w:rsid w:val="00B76D94"/>
    <w:rsid w:val="00B816F0"/>
    <w:rsid w:val="00B927BC"/>
    <w:rsid w:val="00B96EDC"/>
    <w:rsid w:val="00BA0E2B"/>
    <w:rsid w:val="00BA6487"/>
    <w:rsid w:val="00BA7CC7"/>
    <w:rsid w:val="00BC1901"/>
    <w:rsid w:val="00BC32C1"/>
    <w:rsid w:val="00BC3FE6"/>
    <w:rsid w:val="00BC6653"/>
    <w:rsid w:val="00BD02E9"/>
    <w:rsid w:val="00BD4A87"/>
    <w:rsid w:val="00BE20EE"/>
    <w:rsid w:val="00BE3B36"/>
    <w:rsid w:val="00BF42A0"/>
    <w:rsid w:val="00C1038E"/>
    <w:rsid w:val="00C15F17"/>
    <w:rsid w:val="00C217E9"/>
    <w:rsid w:val="00C27ABB"/>
    <w:rsid w:val="00C27EED"/>
    <w:rsid w:val="00C31F39"/>
    <w:rsid w:val="00C35810"/>
    <w:rsid w:val="00C365F4"/>
    <w:rsid w:val="00C40EE5"/>
    <w:rsid w:val="00C4101C"/>
    <w:rsid w:val="00C43737"/>
    <w:rsid w:val="00C43AF8"/>
    <w:rsid w:val="00C4461C"/>
    <w:rsid w:val="00C66EE3"/>
    <w:rsid w:val="00C6723B"/>
    <w:rsid w:val="00C71387"/>
    <w:rsid w:val="00C714BE"/>
    <w:rsid w:val="00C84A2B"/>
    <w:rsid w:val="00CA6B6C"/>
    <w:rsid w:val="00CB2C31"/>
    <w:rsid w:val="00CB705A"/>
    <w:rsid w:val="00CB7195"/>
    <w:rsid w:val="00CC2E43"/>
    <w:rsid w:val="00CC5FF0"/>
    <w:rsid w:val="00CC731D"/>
    <w:rsid w:val="00CD042C"/>
    <w:rsid w:val="00CD1E95"/>
    <w:rsid w:val="00CD35B5"/>
    <w:rsid w:val="00CE104D"/>
    <w:rsid w:val="00CE1B3C"/>
    <w:rsid w:val="00CE529B"/>
    <w:rsid w:val="00CF0297"/>
    <w:rsid w:val="00CF6AD5"/>
    <w:rsid w:val="00CF7318"/>
    <w:rsid w:val="00D0350D"/>
    <w:rsid w:val="00D03689"/>
    <w:rsid w:val="00D103F4"/>
    <w:rsid w:val="00D13938"/>
    <w:rsid w:val="00D13ADC"/>
    <w:rsid w:val="00D212E6"/>
    <w:rsid w:val="00D257E1"/>
    <w:rsid w:val="00D258EE"/>
    <w:rsid w:val="00D35FD0"/>
    <w:rsid w:val="00D41E4D"/>
    <w:rsid w:val="00D47319"/>
    <w:rsid w:val="00D50992"/>
    <w:rsid w:val="00D614FD"/>
    <w:rsid w:val="00D61E66"/>
    <w:rsid w:val="00D7523F"/>
    <w:rsid w:val="00D76899"/>
    <w:rsid w:val="00D804FC"/>
    <w:rsid w:val="00D828C2"/>
    <w:rsid w:val="00D840F2"/>
    <w:rsid w:val="00D86AD8"/>
    <w:rsid w:val="00DA29A6"/>
    <w:rsid w:val="00DB2BF3"/>
    <w:rsid w:val="00DB71CE"/>
    <w:rsid w:val="00DB72FE"/>
    <w:rsid w:val="00DB7C74"/>
    <w:rsid w:val="00DC4E23"/>
    <w:rsid w:val="00DC721A"/>
    <w:rsid w:val="00DD3B4E"/>
    <w:rsid w:val="00DD5C4B"/>
    <w:rsid w:val="00DD5E88"/>
    <w:rsid w:val="00DE12DE"/>
    <w:rsid w:val="00DE19DC"/>
    <w:rsid w:val="00DE2371"/>
    <w:rsid w:val="00DE4963"/>
    <w:rsid w:val="00DE5236"/>
    <w:rsid w:val="00DE6BE0"/>
    <w:rsid w:val="00DF22FD"/>
    <w:rsid w:val="00DF3101"/>
    <w:rsid w:val="00DF560B"/>
    <w:rsid w:val="00DF68D9"/>
    <w:rsid w:val="00DF6B86"/>
    <w:rsid w:val="00DF7433"/>
    <w:rsid w:val="00E000A7"/>
    <w:rsid w:val="00E014A4"/>
    <w:rsid w:val="00E101A6"/>
    <w:rsid w:val="00E117AB"/>
    <w:rsid w:val="00E11EAB"/>
    <w:rsid w:val="00E13A87"/>
    <w:rsid w:val="00E219FE"/>
    <w:rsid w:val="00E22637"/>
    <w:rsid w:val="00E22A08"/>
    <w:rsid w:val="00E237CD"/>
    <w:rsid w:val="00E32A04"/>
    <w:rsid w:val="00E3300E"/>
    <w:rsid w:val="00E33ADA"/>
    <w:rsid w:val="00E36D62"/>
    <w:rsid w:val="00E41083"/>
    <w:rsid w:val="00E41976"/>
    <w:rsid w:val="00E51571"/>
    <w:rsid w:val="00E73588"/>
    <w:rsid w:val="00E75D43"/>
    <w:rsid w:val="00E75E77"/>
    <w:rsid w:val="00E82736"/>
    <w:rsid w:val="00E8504B"/>
    <w:rsid w:val="00E8537C"/>
    <w:rsid w:val="00E85C4C"/>
    <w:rsid w:val="00E87B01"/>
    <w:rsid w:val="00E910ED"/>
    <w:rsid w:val="00E92A26"/>
    <w:rsid w:val="00E979E3"/>
    <w:rsid w:val="00EA4A12"/>
    <w:rsid w:val="00EB4788"/>
    <w:rsid w:val="00EC0362"/>
    <w:rsid w:val="00EC4664"/>
    <w:rsid w:val="00EC4DCE"/>
    <w:rsid w:val="00ED2182"/>
    <w:rsid w:val="00ED4E9B"/>
    <w:rsid w:val="00EE2442"/>
    <w:rsid w:val="00EE5025"/>
    <w:rsid w:val="00EE5A29"/>
    <w:rsid w:val="00EE6E06"/>
    <w:rsid w:val="00EF177E"/>
    <w:rsid w:val="00F01649"/>
    <w:rsid w:val="00F07263"/>
    <w:rsid w:val="00F07FBA"/>
    <w:rsid w:val="00F16C1A"/>
    <w:rsid w:val="00F2719E"/>
    <w:rsid w:val="00F3517A"/>
    <w:rsid w:val="00F36577"/>
    <w:rsid w:val="00F36B62"/>
    <w:rsid w:val="00F51519"/>
    <w:rsid w:val="00F545F4"/>
    <w:rsid w:val="00F54E0B"/>
    <w:rsid w:val="00F605B3"/>
    <w:rsid w:val="00F666AA"/>
    <w:rsid w:val="00F676BF"/>
    <w:rsid w:val="00F73099"/>
    <w:rsid w:val="00F758D1"/>
    <w:rsid w:val="00F83955"/>
    <w:rsid w:val="00F84B8F"/>
    <w:rsid w:val="00F8566C"/>
    <w:rsid w:val="00F8572B"/>
    <w:rsid w:val="00F93542"/>
    <w:rsid w:val="00F93617"/>
    <w:rsid w:val="00F93A24"/>
    <w:rsid w:val="00FB0311"/>
    <w:rsid w:val="00FB29C6"/>
    <w:rsid w:val="00FB3CAF"/>
    <w:rsid w:val="00FB4A27"/>
    <w:rsid w:val="00FB5137"/>
    <w:rsid w:val="00FB5F90"/>
    <w:rsid w:val="00FB76DA"/>
    <w:rsid w:val="00FC434E"/>
    <w:rsid w:val="00FD6F80"/>
    <w:rsid w:val="00FE18AF"/>
    <w:rsid w:val="00FE559B"/>
    <w:rsid w:val="00FF2F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B9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E4D"/>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D02E9"/>
    <w:pPr>
      <w:tabs>
        <w:tab w:val="center" w:pos="4320"/>
        <w:tab w:val="right" w:pos="8640"/>
      </w:tabs>
    </w:pPr>
  </w:style>
  <w:style w:type="character" w:customStyle="1" w:styleId="FooterChar">
    <w:name w:val="Footer Char"/>
    <w:basedOn w:val="DefaultParagraphFont"/>
    <w:link w:val="Footer"/>
    <w:rsid w:val="00BD02E9"/>
    <w:rPr>
      <w:rFonts w:ascii="Times New Roman" w:eastAsia="Times New Roman" w:hAnsi="Times New Roman" w:cs="Times New Roman"/>
      <w:sz w:val="20"/>
      <w:szCs w:val="20"/>
    </w:rPr>
  </w:style>
  <w:style w:type="character" w:styleId="PageNumber">
    <w:name w:val="page number"/>
    <w:basedOn w:val="DefaultParagraphFont"/>
    <w:rsid w:val="00BD02E9"/>
  </w:style>
  <w:style w:type="paragraph" w:styleId="Header">
    <w:name w:val="header"/>
    <w:basedOn w:val="Normal"/>
    <w:link w:val="HeaderChar"/>
    <w:rsid w:val="00BD02E9"/>
    <w:pPr>
      <w:tabs>
        <w:tab w:val="center" w:pos="4320"/>
        <w:tab w:val="right" w:pos="8640"/>
      </w:tabs>
    </w:pPr>
  </w:style>
  <w:style w:type="character" w:customStyle="1" w:styleId="HeaderChar">
    <w:name w:val="Header Char"/>
    <w:basedOn w:val="DefaultParagraphFont"/>
    <w:link w:val="Header"/>
    <w:rsid w:val="00BD02E9"/>
    <w:rPr>
      <w:rFonts w:ascii="Times New Roman" w:eastAsia="Times New Roman" w:hAnsi="Times New Roman" w:cs="Times New Roman"/>
      <w:sz w:val="20"/>
      <w:szCs w:val="20"/>
    </w:rPr>
  </w:style>
  <w:style w:type="paragraph" w:styleId="FootnoteText">
    <w:name w:val="footnote text"/>
    <w:basedOn w:val="Normal"/>
    <w:link w:val="FootnoteTextChar"/>
    <w:rsid w:val="00BD02E9"/>
  </w:style>
  <w:style w:type="character" w:customStyle="1" w:styleId="FootnoteTextChar">
    <w:name w:val="Footnote Text Char"/>
    <w:basedOn w:val="DefaultParagraphFont"/>
    <w:link w:val="FootnoteText"/>
    <w:rsid w:val="00BD02E9"/>
    <w:rPr>
      <w:rFonts w:ascii="Times New Roman" w:eastAsia="Times New Roman" w:hAnsi="Times New Roman" w:cs="Times New Roman"/>
      <w:sz w:val="20"/>
      <w:szCs w:val="20"/>
    </w:rPr>
  </w:style>
  <w:style w:type="character" w:styleId="FootnoteReference">
    <w:name w:val="footnote reference"/>
    <w:rsid w:val="00BD02E9"/>
    <w:rPr>
      <w:vertAlign w:val="superscript"/>
    </w:rPr>
  </w:style>
  <w:style w:type="character" w:customStyle="1" w:styleId="ptext-115">
    <w:name w:val="ptext-115"/>
    <w:rsid w:val="00BD02E9"/>
  </w:style>
  <w:style w:type="paragraph" w:customStyle="1" w:styleId="Default">
    <w:name w:val="Default"/>
    <w:rsid w:val="008A2CF2"/>
    <w:pPr>
      <w:autoSpaceDE w:val="0"/>
      <w:autoSpaceDN w:val="0"/>
      <w:adjustRightInd w:val="0"/>
      <w:spacing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04470"/>
    <w:rPr>
      <w:sz w:val="16"/>
      <w:szCs w:val="16"/>
    </w:rPr>
  </w:style>
  <w:style w:type="paragraph" w:styleId="CommentText">
    <w:name w:val="annotation text"/>
    <w:basedOn w:val="Normal"/>
    <w:link w:val="CommentTextChar"/>
    <w:uiPriority w:val="99"/>
    <w:unhideWhenUsed/>
    <w:rsid w:val="00904470"/>
  </w:style>
  <w:style w:type="character" w:customStyle="1" w:styleId="CommentTextChar">
    <w:name w:val="Comment Text Char"/>
    <w:basedOn w:val="DefaultParagraphFont"/>
    <w:link w:val="CommentText"/>
    <w:uiPriority w:val="99"/>
    <w:rsid w:val="009044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4470"/>
    <w:rPr>
      <w:b/>
      <w:bCs/>
    </w:rPr>
  </w:style>
  <w:style w:type="character" w:customStyle="1" w:styleId="CommentSubjectChar">
    <w:name w:val="Comment Subject Char"/>
    <w:basedOn w:val="CommentTextChar"/>
    <w:link w:val="CommentSubject"/>
    <w:uiPriority w:val="99"/>
    <w:semiHidden/>
    <w:rsid w:val="0090447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04470"/>
    <w:rPr>
      <w:rFonts w:ascii="Tahoma" w:hAnsi="Tahoma" w:cs="Tahoma"/>
      <w:sz w:val="16"/>
      <w:szCs w:val="16"/>
    </w:rPr>
  </w:style>
  <w:style w:type="character" w:customStyle="1" w:styleId="BalloonTextChar">
    <w:name w:val="Balloon Text Char"/>
    <w:basedOn w:val="DefaultParagraphFont"/>
    <w:link w:val="BalloonText"/>
    <w:uiPriority w:val="99"/>
    <w:semiHidden/>
    <w:rsid w:val="00904470"/>
    <w:rPr>
      <w:rFonts w:ascii="Tahoma" w:eastAsia="Times New Roman" w:hAnsi="Tahoma" w:cs="Tahoma"/>
      <w:sz w:val="16"/>
      <w:szCs w:val="16"/>
    </w:rPr>
  </w:style>
  <w:style w:type="paragraph" w:styleId="Revision">
    <w:name w:val="Revision"/>
    <w:hidden/>
    <w:uiPriority w:val="99"/>
    <w:semiHidden/>
    <w:rsid w:val="00DF3101"/>
    <w:pPr>
      <w:spacing w:line="240" w:lineRule="auto"/>
    </w:pPr>
    <w:rPr>
      <w:rFonts w:ascii="Times New Roman" w:eastAsia="Times New Roman" w:hAnsi="Times New Roman" w:cs="Times New Roman"/>
      <w:sz w:val="24"/>
      <w:szCs w:val="20"/>
    </w:rPr>
  </w:style>
  <w:style w:type="paragraph" w:styleId="ListParagraph">
    <w:name w:val="List Paragraph"/>
    <w:basedOn w:val="Normal"/>
    <w:uiPriority w:val="1"/>
    <w:qFormat/>
    <w:rsid w:val="00C15F17"/>
    <w:pPr>
      <w:spacing w:after="160" w:line="259" w:lineRule="auto"/>
      <w:ind w:left="720"/>
      <w:contextualSpacing/>
      <w:jc w:val="left"/>
    </w:pPr>
    <w:rPr>
      <w:rFonts w:asciiTheme="minorHAnsi" w:eastAsiaTheme="minorHAnsi" w:hAnsiTheme="minorHAnsi" w:cstheme="minorBidi"/>
      <w:sz w:val="22"/>
      <w:szCs w:val="22"/>
    </w:rPr>
  </w:style>
  <w:style w:type="character" w:styleId="Strong">
    <w:name w:val="Strong"/>
    <w:basedOn w:val="DefaultParagraphFont"/>
    <w:uiPriority w:val="22"/>
    <w:qFormat/>
    <w:rsid w:val="0010194F"/>
    <w:rPr>
      <w:b/>
      <w:bCs/>
    </w:rPr>
  </w:style>
  <w:style w:type="character" w:styleId="Emphasis">
    <w:name w:val="Emphasis"/>
    <w:basedOn w:val="DefaultParagraphFont"/>
    <w:uiPriority w:val="20"/>
    <w:qFormat/>
    <w:rsid w:val="00F935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7183A-B5E1-4283-BEF1-292D262C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3917</Words>
  <Characters>22327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2024-04-24T18:28:00Z</dcterms:created>
  <dcterms:modified xsi:type="dcterms:W3CDTF">2024-04-24T18:28:00Z</dcterms:modified>
</cp:coreProperties>
</file>