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77777777">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45BB184D">
      <w:pPr>
        <w:jc w:val="center"/>
        <w:rPr>
          <w:rFonts w:ascii="Arial" w:hAnsi="Arial" w:cs="Arial"/>
          <w:b/>
          <w:bCs/>
        </w:rPr>
      </w:pPr>
      <w:r w:rsidRPr="00C150AE">
        <w:rPr>
          <w:rFonts w:ascii="Arial" w:hAnsi="Arial" w:cs="Arial"/>
          <w:b/>
          <w:bCs/>
        </w:rPr>
        <w:t>SF-428 Tangible Personal Property Report</w:t>
      </w:r>
      <w:r w:rsidRPr="00C150AE">
        <w:rPr>
          <w:rFonts w:ascii="Arial" w:hAnsi="Arial" w:cs="Arial"/>
          <w:b/>
          <w:bCs/>
        </w:rPr>
        <w:br/>
      </w:r>
      <w:r w:rsidRPr="00C150AE">
        <w:rPr>
          <w:rFonts w:ascii="Arial" w:hAnsi="Arial" w:cs="Arial"/>
          <w:b/>
          <w:bCs/>
        </w:rPr>
        <w:t>4040-0018</w:t>
      </w:r>
    </w:p>
    <w:p w:rsidR="00306AC6" w14:paraId="18610C48" w14:textId="77777777">
      <w:pPr>
        <w:rPr>
          <w:rFonts w:ascii="Arial" w:hAnsi="Arial" w:cs="Arial"/>
        </w:rPr>
      </w:pPr>
    </w:p>
    <w:p w:rsidR="005710E4" w:rsidP="005710E4" w14:paraId="67489964" w14:textId="21DB2846">
      <w:pPr>
        <w:rPr>
          <w:rFonts w:ascii="Arial" w:hAnsi="Arial" w:cs="Arial"/>
          <w:bCs/>
        </w:rPr>
      </w:pPr>
      <w:r w:rsidRPr="00C150AE">
        <w:rPr>
          <w:rFonts w:ascii="Arial" w:hAnsi="Arial" w:cs="Arial"/>
          <w:bCs/>
        </w:rPr>
        <w:t xml:space="preserve">The </w:t>
      </w:r>
      <w:r w:rsidRPr="00C150AE" w:rsidR="00ED5CE8">
        <w:rPr>
          <w:rFonts w:ascii="Arial" w:hAnsi="Arial" w:cs="Arial"/>
          <w:bCs/>
        </w:rPr>
        <w:t>SF-428 Tangible Personal</w:t>
      </w:r>
      <w:r w:rsidRPr="00C150AE" w:rsidR="00150151">
        <w:rPr>
          <w:rFonts w:ascii="Arial" w:hAnsi="Arial" w:cs="Arial"/>
          <w:bCs/>
        </w:rPr>
        <w:t xml:space="preserve"> </w:t>
      </w:r>
      <w:r w:rsidRPr="00C150AE" w:rsidR="00F3610F">
        <w:rPr>
          <w:rFonts w:ascii="Arial" w:hAnsi="Arial" w:cs="Arial"/>
          <w:bCs/>
        </w:rPr>
        <w:t>Property Report is</w:t>
      </w:r>
      <w:r w:rsidRPr="00C150AE" w:rsidR="0075657F">
        <w:rPr>
          <w:rFonts w:ascii="Arial" w:hAnsi="Arial" w:cs="Arial"/>
          <w:bCs/>
        </w:rPr>
        <w:t xml:space="preserve"> an OMB-</w:t>
      </w:r>
      <w:r w:rsidRPr="00C150AE" w:rsidR="00092280">
        <w:rPr>
          <w:rFonts w:ascii="Arial" w:hAnsi="Arial" w:cs="Arial"/>
          <w:bCs/>
        </w:rPr>
        <w:t>approved collection (4040-</w:t>
      </w:r>
      <w:r w:rsidRPr="00C150AE" w:rsidR="00ED5CE8">
        <w:rPr>
          <w:rFonts w:ascii="Arial" w:hAnsi="Arial" w:cs="Arial"/>
          <w:bCs/>
        </w:rPr>
        <w:t>0018</w:t>
      </w:r>
      <w:r w:rsidRPr="00C150AE" w:rsidR="00092280">
        <w:rPr>
          <w:rFonts w:ascii="Arial" w:hAnsi="Arial" w:cs="Arial"/>
          <w:bCs/>
        </w:rPr>
        <w:t>).</w:t>
      </w:r>
      <w:r w:rsidR="00092280">
        <w:rPr>
          <w:rFonts w:ascii="Arial" w:hAnsi="Arial" w:cs="Arial"/>
          <w:bCs/>
        </w:rPr>
        <w:t xml:space="preserve"> </w:t>
      </w:r>
      <w:r w:rsidRPr="001535E5" w:rsidR="00705AB0">
        <w:rPr>
          <w:rFonts w:ascii="Arial" w:hAnsi="Arial" w:cs="Arial"/>
          <w:bCs/>
        </w:rPr>
        <w:t xml:space="preserve">This time we are requesting OMB to approve an existing collection to include a change in the forms SF428B and SF428C. </w:t>
      </w:r>
      <w:r w:rsidRPr="001535E5" w:rsidR="00705AB0">
        <w:rPr>
          <w:rFonts w:ascii="Arial" w:hAnsi="Arial" w:cs="Arial"/>
          <w:bCs/>
          <w:i/>
          <w:iCs/>
        </w:rPr>
        <w:t>Grants.gov</w:t>
      </w:r>
      <w:r w:rsidRPr="001535E5" w:rsidR="00705AB0">
        <w:rPr>
          <w:rFonts w:ascii="Arial" w:hAnsi="Arial" w:cs="Arial"/>
          <w:bCs/>
        </w:rPr>
        <w:t xml:space="preserve"> also seeks a revision on this information collection request</w:t>
      </w:r>
      <w:r w:rsidR="00705AB0">
        <w:rPr>
          <w:rFonts w:ascii="Arial" w:hAnsi="Arial" w:cs="Arial"/>
          <w:bCs/>
        </w:rPr>
        <w:t xml:space="preserve"> and a three-year clearance. </w:t>
      </w:r>
      <w:r w:rsidR="00314B42">
        <w:rPr>
          <w:rFonts w:ascii="Arial" w:hAnsi="Arial" w:cs="Arial"/>
          <w:bCs/>
        </w:rPr>
        <w:t xml:space="preserve">This </w:t>
      </w:r>
      <w:r w:rsidR="00432F4F">
        <w:rPr>
          <w:rFonts w:ascii="Arial" w:hAnsi="Arial" w:cs="Arial"/>
          <w:bCs/>
        </w:rPr>
        <w:t>information collection</w:t>
      </w:r>
      <w:r w:rsidR="00092280">
        <w:rPr>
          <w:rFonts w:ascii="Arial" w:hAnsi="Arial" w:cs="Arial"/>
          <w:bCs/>
        </w:rPr>
        <w:t xml:space="preserve"> will be utilized by </w:t>
      </w:r>
      <w:r>
        <w:rPr>
          <w:rFonts w:ascii="Arial" w:hAnsi="Arial" w:cs="Arial"/>
          <w:bCs/>
        </w:rPr>
        <w:t>51</w:t>
      </w:r>
      <w:r w:rsidR="00092280">
        <w:rPr>
          <w:rFonts w:ascii="Arial" w:hAnsi="Arial" w:cs="Arial"/>
          <w:bCs/>
        </w:rPr>
        <w:t xml:space="preserve"> Federal </w:t>
      </w:r>
      <w:r w:rsidRPr="005710E4">
        <w:rPr>
          <w:rFonts w:ascii="Arial" w:hAnsi="Arial" w:cs="Arial"/>
          <w:bCs/>
        </w:rPr>
        <w:t xml:space="preserve">grant-making </w:t>
      </w:r>
      <w:r w:rsidR="00092280">
        <w:rPr>
          <w:rFonts w:ascii="Arial" w:hAnsi="Arial" w:cs="Arial"/>
          <w:bCs/>
        </w:rPr>
        <w:t>agencies and additional grant-making entities.</w:t>
      </w:r>
      <w:r w:rsidR="00972BF4">
        <w:rPr>
          <w:rFonts w:ascii="Arial" w:hAnsi="Arial" w:cs="Arial"/>
          <w:bCs/>
        </w:rPr>
        <w:t xml:space="preserve"> </w:t>
      </w:r>
      <w:r>
        <w:rPr>
          <w:rFonts w:ascii="Arial" w:hAnsi="Arial" w:cs="Arial"/>
          <w:bCs/>
        </w:rPr>
        <w:t>The information collection (IC) expires on November 30, 2024.</w:t>
      </w:r>
    </w:p>
    <w:p w:rsidR="005710E4" w:rsidP="005710E4" w14:paraId="6E7E9B91" w14:textId="77777777">
      <w:pPr>
        <w:rPr>
          <w:rFonts w:ascii="Arial" w:hAnsi="Arial" w:cs="Arial"/>
          <w:bCs/>
        </w:rPr>
      </w:pPr>
    </w:p>
    <w:p w:rsidR="00306AC6" w:rsidP="005710E4" w14:paraId="361502CE" w14:textId="67316F10">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00092280" w:rsidRPr="00AB6FBC" w:rsidP="00092280" w14:paraId="7BBB8DBA" w14:textId="77777777">
      <w:pPr>
        <w:rPr>
          <w:rFonts w:ascii="Arial" w:hAnsi="Arial" w:cs="Arial"/>
          <w:bCs/>
        </w:rPr>
      </w:pPr>
    </w:p>
    <w:p w:rsidR="00306AC6" w14:paraId="5ABDA136" w14:textId="4B67B2AD">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37422FB4">
      <w:pPr>
        <w:rPr>
          <w:rFonts w:ascii="Arial" w:hAnsi="Arial" w:cs="Arial"/>
        </w:rPr>
      </w:pPr>
      <w:r w:rsidRPr="001535E5">
        <w:rPr>
          <w:rFonts w:ascii="Arial" w:hAnsi="Arial" w:cs="Arial"/>
        </w:rPr>
        <w:t xml:space="preserve">These </w:t>
      </w:r>
      <w:r w:rsidRPr="001535E5">
        <w:rPr>
          <w:rFonts w:ascii="Arial" w:hAnsi="Arial" w:cs="Arial"/>
          <w:bCs/>
        </w:rPr>
        <w:t xml:space="preserve">forms are used by non-Federal entities to provide final property reports for closeout of Federal assistance awards, allows recipients to request specific disposition of </w:t>
      </w:r>
      <w:r w:rsidRPr="001535E5">
        <w:rPr>
          <w:rFonts w:ascii="Arial" w:hAnsi="Arial" w:cs="Arial"/>
          <w:bCs/>
        </w:rPr>
        <w:t>Federally-owned</w:t>
      </w:r>
      <w:r w:rsidRPr="001535E5">
        <w:rPr>
          <w:rFonts w:ascii="Arial" w:hAnsi="Arial" w:cs="Arial"/>
          <w:bCs/>
        </w:rPr>
        <w:t xml:space="preserve"> property and acquired equipment and, provides a means for calculating and transmitting appropriate compensation to the awarding agency for residual unused supplies. As required by the implementation of Title 2 of the CFR, HHS will increase the equipment and supplies threshold from $5,000 to $10,000 </w:t>
      </w:r>
      <w:r w:rsidRPr="001535E5">
        <w:rPr>
          <w:rFonts w:ascii="Times New Roman" w:hAnsi="Times New Roman"/>
          <w:szCs w:val="24"/>
        </w:rPr>
        <w:t>(</w:t>
      </w:r>
      <w:r w:rsidRPr="001535E5">
        <w:rPr>
          <w:rFonts w:ascii="Times New Roman" w:hAnsi="Times New Roman"/>
          <w:i/>
          <w:iCs/>
          <w:szCs w:val="24"/>
        </w:rPr>
        <w:t>2 CFR § 200.314(a)</w:t>
      </w:r>
      <w:r w:rsidRPr="001535E5">
        <w:rPr>
          <w:rFonts w:ascii="Times New Roman" w:hAnsi="Times New Roman"/>
          <w:szCs w:val="24"/>
        </w:rPr>
        <w:t>).</w:t>
      </w:r>
      <w:r w:rsidRPr="001535E5">
        <w:rPr>
          <w:rFonts w:ascii="Arial" w:hAnsi="Arial" w:cs="Arial"/>
          <w:bCs/>
        </w:rPr>
        <w:t xml:space="preserve"> </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The information 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56391AB5">
      <w:pPr>
        <w:rPr>
          <w:rFonts w:ascii="Arial" w:hAnsi="Arial" w:cs="Arial"/>
          <w:bCs/>
        </w:rPr>
      </w:pPr>
      <w:r w:rsidRPr="00C150AE">
        <w:rPr>
          <w:rFonts w:ascii="Arial" w:hAnsi="Arial" w:cs="Arial"/>
        </w:rPr>
        <w:t>The</w:t>
      </w:r>
      <w:r w:rsidRPr="00C150AE">
        <w:rPr>
          <w:rFonts w:ascii="Arial" w:hAnsi="Arial" w:cs="Arial"/>
        </w:rPr>
        <w:t xml:space="preserve"> Grants.gov Program Manageme</w:t>
      </w:r>
      <w:r w:rsidRPr="00C150AE">
        <w:rPr>
          <w:rFonts w:ascii="Arial" w:hAnsi="Arial" w:cs="Arial"/>
        </w:rPr>
        <w:t xml:space="preserve">nt Office </w:t>
      </w:r>
      <w:r w:rsidRPr="00C150AE">
        <w:rPr>
          <w:rFonts w:ascii="Arial" w:hAnsi="Arial" w:cs="Arial"/>
        </w:rPr>
        <w:t>managed by HHS</w:t>
      </w:r>
      <w:r w:rsidRPr="00C150AE">
        <w:rPr>
          <w:rFonts w:ascii="Arial" w:hAnsi="Arial" w:cs="Arial"/>
        </w:rPr>
        <w:t xml:space="preserve"> </w:t>
      </w:r>
      <w:r w:rsidRPr="00C150AE">
        <w:rPr>
          <w:rFonts w:ascii="Arial" w:hAnsi="Arial" w:cs="Arial"/>
        </w:rPr>
        <w:t xml:space="preserve">published the current </w:t>
      </w:r>
      <w:r w:rsidRPr="00C150AE" w:rsidR="00F3610F">
        <w:rPr>
          <w:rFonts w:ascii="Arial" w:hAnsi="Arial" w:cs="Arial"/>
          <w:bCs/>
        </w:rPr>
        <w:t>SF-428 Tangible Personal Property Report</w:t>
      </w:r>
      <w:r w:rsidRPr="00C150AE">
        <w:rPr>
          <w:rFonts w:ascii="Arial" w:hAnsi="Arial" w:cs="Arial"/>
        </w:rPr>
        <w:t xml:space="preserve"> </w:t>
      </w:r>
      <w:r w:rsidRPr="00C150AE" w:rsidR="00467A0F">
        <w:rPr>
          <w:rFonts w:ascii="Arial" w:hAnsi="Arial" w:cs="Arial"/>
        </w:rPr>
        <w:t>(4040-</w:t>
      </w:r>
      <w:r w:rsidRPr="00C150AE" w:rsidR="00F3610F">
        <w:rPr>
          <w:rFonts w:ascii="Arial" w:hAnsi="Arial" w:cs="Arial"/>
        </w:rPr>
        <w:t>0018</w:t>
      </w:r>
      <w:r w:rsidRPr="00C150AE" w:rsidR="00031856">
        <w:rPr>
          <w:rFonts w:ascii="Arial" w:hAnsi="Arial" w:cs="Arial"/>
        </w:rPr>
        <w:t xml:space="preserve">) </w:t>
      </w:r>
      <w:r w:rsidRPr="00C150AE">
        <w:rPr>
          <w:rFonts w:ascii="Arial" w:hAnsi="Arial" w:cs="Arial"/>
        </w:rPr>
        <w:t>for public comment in the Federal Register</w:t>
      </w:r>
      <w:r w:rsidRPr="00C150AE">
        <w:rPr>
          <w:rFonts w:ascii="Arial" w:hAnsi="Arial" w:cs="Arial"/>
        </w:rPr>
        <w:t xml:space="preserve"> for </w:t>
      </w:r>
      <w:r w:rsidRPr="00C150AE" w:rsidR="00256B7B">
        <w:rPr>
          <w:rFonts w:ascii="Arial" w:hAnsi="Arial" w:cs="Arial"/>
        </w:rPr>
        <w:t>60</w:t>
      </w:r>
      <w:r w:rsidRPr="00C150AE">
        <w:rPr>
          <w:rFonts w:ascii="Arial" w:hAnsi="Arial" w:cs="Arial"/>
        </w:rPr>
        <w:t xml:space="preserve">-day comment on </w:t>
      </w:r>
      <w:r w:rsidR="005710E4">
        <w:rPr>
          <w:rFonts w:ascii="Arial" w:hAnsi="Arial" w:cs="Arial"/>
        </w:rPr>
        <w:t>July</w:t>
      </w:r>
      <w:r w:rsidRPr="00C150AE" w:rsidR="00202730">
        <w:rPr>
          <w:rFonts w:ascii="Arial" w:hAnsi="Arial" w:cs="Arial"/>
        </w:rPr>
        <w:t xml:space="preserve"> </w:t>
      </w:r>
      <w:r w:rsidR="005710E4">
        <w:rPr>
          <w:rFonts w:ascii="Arial" w:hAnsi="Arial" w:cs="Arial"/>
        </w:rPr>
        <w:t>22</w:t>
      </w:r>
      <w:r w:rsidRPr="00C150AE" w:rsidR="00202730">
        <w:rPr>
          <w:rFonts w:ascii="Arial" w:hAnsi="Arial" w:cs="Arial"/>
        </w:rPr>
        <w:t xml:space="preserve">, </w:t>
      </w:r>
      <w:r w:rsidR="00C57AAB">
        <w:rPr>
          <w:rFonts w:ascii="Arial" w:hAnsi="Arial" w:cs="Arial"/>
        </w:rPr>
        <w:t>202</w:t>
      </w:r>
      <w:r w:rsidR="005710E4">
        <w:rPr>
          <w:rFonts w:ascii="Arial" w:hAnsi="Arial" w:cs="Arial"/>
        </w:rPr>
        <w:t>4</w:t>
      </w:r>
      <w:r w:rsidRPr="00C150AE" w:rsidR="00632DDE">
        <w:rPr>
          <w:rFonts w:ascii="Arial" w:hAnsi="Arial" w:cs="Arial"/>
        </w:rPr>
        <w:t xml:space="preserve"> (</w:t>
      </w:r>
      <w:r w:rsidRPr="005710E4" w:rsidR="005710E4">
        <w:rPr>
          <w:rFonts w:ascii="Arial" w:hAnsi="Arial" w:cs="Arial"/>
        </w:rPr>
        <w:t>89 FR 59122</w:t>
      </w:r>
      <w:r w:rsidRPr="00C150AE" w:rsidR="00256B7B">
        <w:rPr>
          <w:rFonts w:ascii="Arial" w:hAnsi="Arial" w:cs="Arial"/>
        </w:rPr>
        <w:t>)</w:t>
      </w:r>
      <w:r w:rsidR="00B85191">
        <w:rPr>
          <w:rFonts w:ascii="Arial" w:hAnsi="Arial" w:cs="Arial"/>
        </w:rPr>
        <w:t>.</w:t>
      </w:r>
      <w:r>
        <w:rPr>
          <w:rFonts w:ascii="Arial" w:hAnsi="Arial" w:cs="Arial"/>
          <w:bCs/>
        </w:rPr>
        <w:t xml:space="preserve">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1C2762" w14:paraId="72E69392" w14:textId="77777777">
      <w:pPr>
        <w:rPr>
          <w:rFonts w:ascii="Arial" w:hAnsi="Arial" w:cs="Arial"/>
          <w:bCs/>
          <w:sz w:val="12"/>
          <w:szCs w:val="12"/>
        </w:rPr>
      </w:pP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092280" w:rsidP="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18472D" w:rsidP="009C45E2" w14:paraId="45641D7E" w14:textId="77777777">
      <w:pPr>
        <w:rPr>
          <w:rFonts w:ascii="Arial" w:hAnsi="Arial" w:cs="Arial"/>
        </w:rPr>
      </w:pPr>
    </w:p>
    <w:p w:rsidR="00306AC6" w14:paraId="15D1A163" w14:textId="716DC8AA">
      <w:pPr>
        <w:pStyle w:val="BodyTextIndent"/>
        <w:tabs>
          <w:tab w:val="num" w:pos="360"/>
        </w:tabs>
        <w:ind w:left="0"/>
        <w:rPr>
          <w:bCs/>
        </w:rPr>
      </w:pPr>
      <w:r w:rsidRPr="00F9164F">
        <w:rPr>
          <w:bCs/>
        </w:rPr>
        <w:t>HHS</w:t>
      </w:r>
      <w:r w:rsidRPr="00F9164F">
        <w:rPr>
          <w:bCs/>
        </w:rPr>
        <w:t xml:space="preserve"> receive</w:t>
      </w:r>
      <w:r w:rsidRPr="00F9164F" w:rsidR="00685D7F">
        <w:rPr>
          <w:bCs/>
        </w:rPr>
        <w:t>s</w:t>
      </w:r>
      <w:r w:rsidRPr="00F9164F">
        <w:rPr>
          <w:bCs/>
        </w:rPr>
        <w:t xml:space="preserve"> approximately </w:t>
      </w:r>
      <w:r w:rsidRPr="00F9164F" w:rsidR="00F9164F">
        <w:t>2,000</w:t>
      </w:r>
      <w:r w:rsidRPr="00F9164F" w:rsidR="008D586F">
        <w:t xml:space="preserve"> </w:t>
      </w:r>
      <w:r w:rsidRPr="00F9164F" w:rsidR="009C1152">
        <w:rPr>
          <w:bCs/>
        </w:rPr>
        <w:t>forms</w:t>
      </w:r>
      <w:r w:rsidRPr="00F9164F">
        <w:rPr>
          <w:bCs/>
        </w:rPr>
        <w:t xml:space="preserve"> annually </w:t>
      </w:r>
      <w:r w:rsidRPr="00F9164F" w:rsidR="009C1152">
        <w:rPr>
          <w:bCs/>
        </w:rPr>
        <w:t xml:space="preserve">for a total of </w:t>
      </w:r>
      <w:r w:rsidRPr="00F9164F" w:rsidR="00F9164F">
        <w:rPr>
          <w:bCs/>
        </w:rPr>
        <w:t>2,000</w:t>
      </w:r>
      <w:r w:rsidRPr="00F9164F" w:rsidR="009C1152">
        <w:rPr>
          <w:bCs/>
        </w:rPr>
        <w:t xml:space="preserve"> IC submissions. I</w:t>
      </w:r>
      <w:r w:rsidRPr="00F9164F">
        <w:rPr>
          <w:bCs/>
        </w:rPr>
        <w:t xml:space="preserve">t takes applicants approximately </w:t>
      </w:r>
      <w:r w:rsidRPr="00F9164F" w:rsidR="0024319E">
        <w:rPr>
          <w:bCs/>
        </w:rPr>
        <w:t>1 hour</w:t>
      </w:r>
      <w:r w:rsidRPr="00F9164F">
        <w:rPr>
          <w:bCs/>
        </w:rPr>
        <w:t xml:space="preserve"> on average to complete each application.  Cumulatively, </w:t>
      </w:r>
      <w:r w:rsidRPr="00F9164F" w:rsidR="00A44691">
        <w:rPr>
          <w:bCs/>
        </w:rPr>
        <w:t>HHS</w:t>
      </w:r>
      <w:r w:rsidRPr="00F9164F">
        <w:rPr>
          <w:bCs/>
        </w:rPr>
        <w:t xml:space="preserve"> report</w:t>
      </w:r>
      <w:r w:rsidRPr="00F9164F" w:rsidR="00A44691">
        <w:rPr>
          <w:bCs/>
        </w:rPr>
        <w:t>s</w:t>
      </w:r>
      <w:r w:rsidRPr="00F9164F">
        <w:rPr>
          <w:bCs/>
        </w:rPr>
        <w:t xml:space="preserve"> that the total burden to applicants </w:t>
      </w:r>
      <w:r w:rsidRPr="00F9164F" w:rsidR="009C1152">
        <w:rPr>
          <w:bCs/>
        </w:rPr>
        <w:t>is</w:t>
      </w:r>
      <w:r w:rsidRPr="00F9164F">
        <w:rPr>
          <w:bCs/>
        </w:rPr>
        <w:t xml:space="preserve"> approximately </w:t>
      </w:r>
      <w:r w:rsidRPr="00F9164F" w:rsidR="00F9164F">
        <w:t>2,000</w:t>
      </w:r>
      <w:r w:rsidRPr="00F9164F" w:rsidR="001C2762">
        <w:t xml:space="preserve"> </w:t>
      </w:r>
      <w:r w:rsidRPr="00F9164F" w:rsidR="005B4333">
        <w:rPr>
          <w:bCs/>
        </w:rPr>
        <w:t>hours.</w:t>
      </w:r>
      <w:r w:rsidR="005B4333">
        <w:rPr>
          <w:bCs/>
        </w:rPr>
        <w:t xml:space="preserve"> </w:t>
      </w:r>
    </w:p>
    <w:p w:rsidR="00306AC6" w14:paraId="26291CEC" w14:textId="77777777">
      <w:pPr>
        <w:rPr>
          <w:rFonts w:ascii="Arial" w:hAnsi="Arial" w:cs="Arial"/>
          <w:b/>
        </w:rPr>
      </w:pPr>
    </w:p>
    <w:p w:rsidR="00632DDE" w14:paraId="296D9538" w14:textId="77777777">
      <w:pPr>
        <w:rPr>
          <w:rFonts w:ascii="Arial" w:hAnsi="Arial" w:cs="Arial"/>
          <w:b/>
        </w:rPr>
      </w:pPr>
      <w:r>
        <w:rPr>
          <w:rFonts w:ascii="Arial" w:hAnsi="Arial" w:cs="Arial"/>
          <w:b/>
        </w:rPr>
        <w:br w:type="page"/>
      </w:r>
    </w:p>
    <w:p w:rsidR="00306AC6" w14:paraId="124747EE" w14:textId="053DA848">
      <w:pPr>
        <w:rPr>
          <w:rFonts w:ascii="Arial" w:hAnsi="Arial" w:cs="Arial"/>
          <w:b/>
        </w:rPr>
      </w:pPr>
      <w:r>
        <w:rPr>
          <w:rFonts w:ascii="Arial" w:hAnsi="Arial" w:cs="Arial"/>
          <w:b/>
        </w:rPr>
        <w:t>Section A. Estimated Annualized Burden Hours to Respondents</w:t>
      </w:r>
    </w:p>
    <w:p w:rsidR="00306AC6" w14:paraId="539F1FCB" w14:textId="77777777">
      <w:pPr>
        <w:rPr>
          <w:rFonts w:ascii="Arial" w:hAnsi="Arial" w:cs="Arial"/>
          <w:bCs/>
          <w:sz w:val="12"/>
          <w:szCs w:val="12"/>
        </w:rPr>
      </w:pPr>
    </w:p>
    <w:p w:rsidR="00306AC6" w14:paraId="2C866AA7" w14:textId="5875BE38">
      <w:pPr>
        <w:jc w:val="center"/>
        <w:rPr>
          <w:rFonts w:ascii="Arial" w:hAnsi="Arial" w:cs="Arial"/>
          <w:b/>
          <w:bCs/>
        </w:rPr>
      </w:pPr>
      <w:r w:rsidRPr="00C150AE">
        <w:rPr>
          <w:rFonts w:ascii="Arial" w:hAnsi="Arial" w:cs="Arial"/>
          <w:b/>
          <w:bCs/>
        </w:rPr>
        <w:t>SF-428 Tangible Personal Property Report</w:t>
      </w:r>
    </w:p>
    <w:p w:rsidR="00632DDE" w:rsidP="00632DDE" w14:paraId="63CA1D4E" w14:textId="77777777">
      <w:pPr>
        <w:rPr>
          <w:rFonts w:ascii="Arial" w:hAnsi="Arial" w:cs="Arial"/>
          <w:b/>
          <w:bC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70"/>
        <w:gridCol w:w="1488"/>
        <w:gridCol w:w="1007"/>
        <w:gridCol w:w="1583"/>
        <w:gridCol w:w="1464"/>
        <w:gridCol w:w="1599"/>
        <w:gridCol w:w="1684"/>
      </w:tblGrid>
      <w:tr w14:paraId="40FAC9E7" w14:textId="77777777" w:rsidTr="006A5285">
        <w:tblPrEx>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3BB64F8D" w14:textId="77777777">
            <w:pPr>
              <w:jc w:val="center"/>
              <w:rPr>
                <w:rFonts w:ascii="Arial" w:hAnsi="Arial" w:cs="Arial"/>
                <w:b/>
                <w:bCs/>
                <w:sz w:val="20"/>
              </w:rPr>
            </w:pPr>
            <w:r w:rsidRPr="006A5285">
              <w:rPr>
                <w:rFonts w:ascii="Arial" w:hAnsi="Arial" w:cs="Arial"/>
                <w:b/>
                <w:bCs/>
                <w:sz w:val="20"/>
              </w:rPr>
              <w:t>AGENCY</w:t>
            </w:r>
          </w:p>
        </w:tc>
        <w:tc>
          <w:tcPr>
            <w:tcW w:w="1488"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BB3226" w14:paraId="524D63A1" w14:textId="5B8CD12A">
            <w:pPr>
              <w:jc w:val="center"/>
              <w:rPr>
                <w:rFonts w:ascii="Arial" w:hAnsi="Arial" w:cs="Arial"/>
                <w:b/>
                <w:bCs/>
                <w:sz w:val="20"/>
              </w:rPr>
            </w:pPr>
            <w:r w:rsidRPr="006A5285">
              <w:rPr>
                <w:rFonts w:ascii="Arial" w:hAnsi="Arial" w:cs="Arial"/>
                <w:b/>
                <w:bCs/>
                <w:sz w:val="20"/>
              </w:rPr>
              <w:t>IC NAME</w:t>
            </w:r>
          </w:p>
        </w:tc>
        <w:tc>
          <w:tcPr>
            <w:tcW w:w="100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5C16A79E" w14:textId="2A77D5AF">
            <w:pPr>
              <w:jc w:val="center"/>
              <w:rPr>
                <w:rFonts w:ascii="Arial" w:hAnsi="Arial" w:cs="Arial"/>
                <w:b/>
                <w:bCs/>
                <w:sz w:val="20"/>
              </w:rPr>
            </w:pPr>
            <w:r w:rsidRPr="006A5285">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6C29389B" w14:textId="77777777">
            <w:pPr>
              <w:jc w:val="center"/>
              <w:rPr>
                <w:rFonts w:ascii="Arial" w:hAnsi="Arial" w:cs="Arial"/>
                <w:b/>
                <w:bCs/>
                <w:sz w:val="20"/>
              </w:rPr>
            </w:pPr>
            <w:r w:rsidRPr="006A5285">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046D74D8" w14:textId="77777777">
            <w:pPr>
              <w:jc w:val="center"/>
              <w:rPr>
                <w:rFonts w:ascii="Arial" w:hAnsi="Arial" w:cs="Arial"/>
                <w:b/>
                <w:bCs/>
                <w:sz w:val="20"/>
              </w:rPr>
            </w:pPr>
            <w:r w:rsidRPr="006A5285">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628308C" w14:textId="77777777">
            <w:pPr>
              <w:jc w:val="center"/>
              <w:rPr>
                <w:rFonts w:ascii="Arial" w:hAnsi="Arial" w:cs="Arial"/>
                <w:b/>
                <w:bCs/>
                <w:sz w:val="20"/>
              </w:rPr>
            </w:pPr>
            <w:r w:rsidRPr="006A5285">
              <w:rPr>
                <w:rFonts w:ascii="Arial" w:hAnsi="Arial" w:cs="Arial"/>
                <w:b/>
                <w:bCs/>
                <w:sz w:val="20"/>
              </w:rPr>
              <w:t>Average Burden on Respondent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6A5285" w:rsidP="001C2762" w14:paraId="7EDB5FE5" w14:textId="77777777">
            <w:pPr>
              <w:jc w:val="center"/>
              <w:rPr>
                <w:rFonts w:ascii="Arial" w:hAnsi="Arial" w:cs="Arial"/>
                <w:b/>
                <w:bCs/>
                <w:sz w:val="20"/>
              </w:rPr>
            </w:pPr>
            <w:r w:rsidRPr="006A5285">
              <w:rPr>
                <w:rFonts w:ascii="Arial" w:hAnsi="Arial" w:cs="Arial"/>
                <w:b/>
                <w:bCs/>
                <w:sz w:val="20"/>
              </w:rPr>
              <w:t>Total Burden Hours</w:t>
            </w:r>
          </w:p>
        </w:tc>
      </w:tr>
      <w:tr w14:paraId="13D70346"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F9164F" w:rsidRPr="006A5285" w:rsidP="00F9164F" w14:paraId="6EDE3F96" w14:textId="77777777">
            <w:pPr>
              <w:jc w:val="center"/>
              <w:rPr>
                <w:rFonts w:ascii="Arial" w:hAnsi="Arial" w:cs="Arial"/>
                <w:b/>
                <w:bCs/>
                <w:sz w:val="20"/>
              </w:rPr>
            </w:pPr>
            <w:r w:rsidRPr="006A5285">
              <w:rPr>
                <w:rFonts w:ascii="Arial" w:hAnsi="Arial" w:cs="Arial"/>
                <w:b/>
                <w:bCs/>
                <w:sz w:val="20"/>
              </w:rPr>
              <w:t>HHS</w:t>
            </w:r>
          </w:p>
        </w:tc>
        <w:tc>
          <w:tcPr>
            <w:tcW w:w="1488" w:type="dxa"/>
            <w:tcBorders>
              <w:top w:val="single" w:sz="4" w:space="0" w:color="auto"/>
              <w:left w:val="single" w:sz="4" w:space="0" w:color="auto"/>
              <w:bottom w:val="single" w:sz="4" w:space="0" w:color="auto"/>
              <w:right w:val="single" w:sz="4" w:space="0" w:color="auto"/>
            </w:tcBorders>
          </w:tcPr>
          <w:p w:rsidR="00F9164F" w:rsidRPr="00316C8B" w:rsidP="00F9164F" w14:paraId="13108E98" w14:textId="3F0A95FA">
            <w:pPr>
              <w:rPr>
                <w:rFonts w:ascii="Lucida Grande" w:hAnsi="Lucida Grande" w:cs="Lucida Grande"/>
                <w:color w:val="000000"/>
                <w:sz w:val="20"/>
                <w:highlight w:val="yellow"/>
              </w:rPr>
            </w:pPr>
            <w:r w:rsidRPr="00C150AE">
              <w:rPr>
                <w:rFonts w:ascii="Arial" w:hAnsi="Arial" w:cs="Arial"/>
                <w:b/>
                <w:bCs/>
              </w:rPr>
              <w:t>SF-428 Tangible Personal Property Report</w:t>
            </w:r>
          </w:p>
        </w:tc>
        <w:tc>
          <w:tcPr>
            <w:tcW w:w="1007"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5F3A3E5F" w14:textId="55F4ED20">
            <w:pPr>
              <w:rPr>
                <w:rFonts w:ascii="Arial" w:hAnsi="Arial" w:cs="Arial"/>
                <w:sz w:val="20"/>
              </w:rPr>
            </w:pPr>
            <w:r w:rsidRPr="00F9164F">
              <w:rPr>
                <w:rFonts w:ascii="Arial" w:hAnsi="Arial" w:cs="Arial"/>
                <w:sz w:val="20"/>
              </w:rPr>
              <w:t>2,000</w:t>
            </w:r>
          </w:p>
        </w:tc>
        <w:tc>
          <w:tcPr>
            <w:tcW w:w="1583"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5877BD78" w14:textId="77777777">
            <w:pPr>
              <w:rPr>
                <w:rFonts w:ascii="Arial" w:hAnsi="Arial" w:cs="Arial"/>
                <w:sz w:val="20"/>
              </w:rPr>
            </w:pPr>
            <w:r w:rsidRPr="00F9164F">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F9164F" w:rsidRPr="00316C8B" w:rsidP="00F9164F" w14:paraId="04AC8136" w14:textId="5C68BD61">
            <w:pPr>
              <w:rPr>
                <w:rFonts w:ascii="Arial" w:hAnsi="Arial" w:cs="Arial"/>
                <w:sz w:val="20"/>
                <w:highlight w:val="yellow"/>
              </w:rPr>
            </w:pPr>
            <w:r w:rsidRPr="00F9164F">
              <w:rPr>
                <w:rFonts w:ascii="Arial" w:hAnsi="Arial" w:cs="Arial"/>
                <w:sz w:val="20"/>
              </w:rPr>
              <w:t>2,000</w:t>
            </w:r>
          </w:p>
        </w:tc>
        <w:tc>
          <w:tcPr>
            <w:tcW w:w="1599" w:type="dxa"/>
            <w:tcBorders>
              <w:top w:val="single" w:sz="4" w:space="0" w:color="auto"/>
              <w:left w:val="single" w:sz="4" w:space="0" w:color="auto"/>
              <w:bottom w:val="single" w:sz="4" w:space="0" w:color="auto"/>
              <w:right w:val="single" w:sz="4" w:space="0" w:color="auto"/>
            </w:tcBorders>
            <w:vAlign w:val="center"/>
          </w:tcPr>
          <w:p w:rsidR="00F9164F" w:rsidRPr="00316C8B" w:rsidP="00F9164F" w14:paraId="68E59535" w14:textId="77777777">
            <w:pPr>
              <w:rPr>
                <w:rFonts w:ascii="Arial" w:hAnsi="Arial" w:cs="Arial"/>
                <w:sz w:val="20"/>
                <w:highlight w:val="yellow"/>
              </w:rPr>
            </w:pPr>
            <w:r w:rsidRPr="00F9164F">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F9164F" w:rsidRPr="00316C8B" w:rsidP="00F9164F" w14:paraId="4A9A12FB" w14:textId="0011621D">
            <w:pPr>
              <w:rPr>
                <w:rFonts w:ascii="Arial" w:hAnsi="Arial" w:cs="Arial"/>
                <w:sz w:val="20"/>
                <w:highlight w:val="yellow"/>
              </w:rPr>
            </w:pPr>
            <w:r w:rsidRPr="00F9164F">
              <w:rPr>
                <w:rFonts w:ascii="Arial" w:hAnsi="Arial" w:cs="Arial"/>
                <w:sz w:val="20"/>
              </w:rPr>
              <w:t>2,000</w:t>
            </w:r>
          </w:p>
        </w:tc>
      </w:tr>
      <w:tr w14:paraId="2A6A37BD" w14:textId="77777777" w:rsidTr="006A5285">
        <w:tblPrEx>
          <w:tblW w:w="9995" w:type="dxa"/>
          <w:jc w:val="center"/>
          <w:tblLayout w:type="fixed"/>
          <w:tblLook w:val="01E0"/>
        </w:tblPrEx>
        <w:trPr>
          <w:cantSplit/>
          <w:tblHeader/>
          <w:jc w:val="center"/>
        </w:trPr>
        <w:tc>
          <w:tcPr>
            <w:tcW w:w="1170" w:type="dxa"/>
            <w:tcBorders>
              <w:top w:val="single" w:sz="4" w:space="0" w:color="auto"/>
              <w:left w:val="single" w:sz="4" w:space="0" w:color="auto"/>
              <w:bottom w:val="single" w:sz="4" w:space="0" w:color="auto"/>
              <w:right w:val="single" w:sz="4" w:space="0" w:color="auto"/>
            </w:tcBorders>
            <w:shd w:val="clear" w:color="auto" w:fill="B3B3B3"/>
          </w:tcPr>
          <w:p w:rsidR="00F9164F" w:rsidRPr="006A5285" w:rsidP="00F9164F" w14:paraId="0912D7ED" w14:textId="77777777">
            <w:pPr>
              <w:jc w:val="center"/>
              <w:rPr>
                <w:rFonts w:ascii="Arial" w:hAnsi="Arial" w:cs="Arial"/>
                <w:b/>
                <w:bCs/>
                <w:sz w:val="20"/>
              </w:rPr>
            </w:pPr>
            <w:r w:rsidRPr="006A5285">
              <w:rPr>
                <w:rFonts w:ascii="Arial" w:hAnsi="Arial" w:cs="Arial"/>
                <w:b/>
                <w:bCs/>
                <w:sz w:val="20"/>
              </w:rPr>
              <w:t>TOTAL</w:t>
            </w:r>
          </w:p>
        </w:tc>
        <w:tc>
          <w:tcPr>
            <w:tcW w:w="1488" w:type="dxa"/>
            <w:tcBorders>
              <w:top w:val="single" w:sz="4" w:space="0" w:color="auto"/>
              <w:left w:val="single" w:sz="4" w:space="0" w:color="auto"/>
              <w:bottom w:val="single" w:sz="4" w:space="0" w:color="auto"/>
              <w:right w:val="single" w:sz="4" w:space="0" w:color="auto"/>
            </w:tcBorders>
          </w:tcPr>
          <w:p w:rsidR="00F9164F" w:rsidRPr="00316C8B" w:rsidP="00F9164F" w14:paraId="60ED6C73" w14:textId="77777777">
            <w:pPr>
              <w:jc w:val="center"/>
              <w:rPr>
                <w:rFonts w:ascii="Arial" w:hAnsi="Arial" w:cs="Arial"/>
                <w:b/>
                <w:bCs/>
                <w:sz w:val="20"/>
                <w:highlight w:val="yellow"/>
              </w:rPr>
            </w:pPr>
          </w:p>
        </w:tc>
        <w:tc>
          <w:tcPr>
            <w:tcW w:w="1007"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32F257AB" w14:textId="71E12CC0">
            <w:pPr>
              <w:rPr>
                <w:rFonts w:ascii="Arial" w:hAnsi="Arial" w:cs="Arial"/>
                <w:b/>
                <w:bCs/>
                <w:sz w:val="20"/>
              </w:rPr>
            </w:pPr>
            <w:r w:rsidRPr="00F9164F">
              <w:rPr>
                <w:rFonts w:ascii="Arial" w:hAnsi="Arial" w:cs="Arial"/>
                <w:b/>
                <w:sz w:val="20"/>
              </w:rPr>
              <w:t>2,000</w:t>
            </w:r>
          </w:p>
        </w:tc>
        <w:tc>
          <w:tcPr>
            <w:tcW w:w="1583"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161A1A48" w14:textId="77777777">
            <w:pPr>
              <w:rPr>
                <w:rFonts w:ascii="Arial" w:hAnsi="Arial" w:cs="Arial"/>
                <w:b/>
                <w:sz w:val="20"/>
              </w:rPr>
            </w:pPr>
            <w:r w:rsidRPr="00F9164F">
              <w:rPr>
                <w:rFonts w:ascii="Arial" w:hAnsi="Arial" w:cs="Arial"/>
                <w:b/>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026F09DC" w14:textId="5AC6F7BC">
            <w:pPr>
              <w:rPr>
                <w:rFonts w:ascii="Arial" w:hAnsi="Arial" w:cs="Arial"/>
                <w:b/>
                <w:bCs/>
                <w:sz w:val="20"/>
              </w:rPr>
            </w:pPr>
            <w:r w:rsidRPr="00F9164F">
              <w:rPr>
                <w:rFonts w:ascii="Arial" w:hAnsi="Arial" w:cs="Arial"/>
                <w:b/>
                <w:sz w:val="20"/>
              </w:rPr>
              <w:t>2,000</w:t>
            </w:r>
          </w:p>
        </w:tc>
        <w:tc>
          <w:tcPr>
            <w:tcW w:w="1599"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78D9FE42" w14:textId="77777777">
            <w:pPr>
              <w:rPr>
                <w:rFonts w:ascii="Arial" w:hAnsi="Arial" w:cs="Arial"/>
                <w:b/>
                <w:bCs/>
                <w:sz w:val="20"/>
              </w:rPr>
            </w:pPr>
            <w:r w:rsidRPr="00F9164F">
              <w:rPr>
                <w:rFonts w:ascii="Arial" w:hAnsi="Arial" w:cs="Arial"/>
                <w:b/>
                <w:bCs/>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rsidR="00F9164F" w:rsidRPr="00F9164F" w:rsidP="00F9164F" w14:paraId="5DFC12CD" w14:textId="0BF07969">
            <w:pPr>
              <w:rPr>
                <w:rFonts w:ascii="Arial" w:hAnsi="Arial" w:cs="Arial"/>
                <w:b/>
                <w:bCs/>
                <w:sz w:val="20"/>
              </w:rPr>
            </w:pPr>
            <w:r w:rsidRPr="00F9164F">
              <w:rPr>
                <w:rFonts w:ascii="Arial" w:hAnsi="Arial" w:cs="Arial"/>
                <w:b/>
                <w:sz w:val="20"/>
              </w:rPr>
              <w:t>2,000</w:t>
            </w:r>
          </w:p>
        </w:tc>
      </w:tr>
    </w:tbl>
    <w:p w:rsidR="001C2762" w14:paraId="5D68F360" w14:textId="77777777">
      <w:pPr>
        <w:rPr>
          <w:rFonts w:ascii="Arial" w:hAnsi="Arial" w:cs="Arial"/>
          <w:b/>
        </w:rPr>
      </w:pPr>
    </w:p>
    <w:p w:rsidR="00306AC6" w14:paraId="1E4D8511" w14:textId="379AAB31">
      <w:pPr>
        <w:rPr>
          <w:rFonts w:ascii="Arial" w:hAnsi="Arial" w:cs="Arial"/>
          <w:b/>
        </w:rPr>
      </w:pPr>
      <w:r>
        <w:rPr>
          <w:rFonts w:ascii="Arial" w:hAnsi="Arial" w:cs="Arial"/>
          <w:b/>
        </w:rPr>
        <w:t>Section B. Burden Cost</w:t>
      </w:r>
    </w:p>
    <w:p w:rsidR="00306AC6" w14:paraId="1EF692D4" w14:textId="77777777">
      <w:pPr>
        <w:jc w:val="center"/>
        <w:rPr>
          <w:rFonts w:ascii="Arial" w:hAnsi="Arial" w:cs="Arial"/>
          <w:b/>
          <w:bCs/>
        </w:rPr>
      </w:pPr>
    </w:p>
    <w:p w:rsidR="00F9164F" w:rsidP="00F9164F" w14:paraId="08F00932" w14:textId="77777777">
      <w:pPr>
        <w:jc w:val="center"/>
        <w:rPr>
          <w:rFonts w:ascii="Arial" w:hAnsi="Arial" w:cs="Arial"/>
          <w:b/>
          <w:bCs/>
        </w:rPr>
      </w:pPr>
      <w:r w:rsidRPr="00C150AE">
        <w:rPr>
          <w:rFonts w:ascii="Arial" w:hAnsi="Arial" w:cs="Arial"/>
          <w:b/>
          <w:bCs/>
        </w:rPr>
        <w:t>SF-428 Tangible Personal Property Report</w:t>
      </w:r>
    </w:p>
    <w:p w:rsidR="00306AC6" w14:paraId="746B8496" w14:textId="5B312F4A">
      <w:pPr>
        <w:jc w:val="center"/>
        <w:rPr>
          <w:rFonts w:ascii="Arial" w:hAnsi="Arial" w:cs="Arial"/>
          <w:b/>
          <w:bCs/>
        </w:rPr>
      </w:pPr>
      <w:r>
        <w:rPr>
          <w:rFonts w:ascii="Arial" w:hAnsi="Arial" w:cs="Arial"/>
          <w:b/>
          <w:bCs/>
        </w:rPr>
        <w:t xml:space="preserve"> </w:t>
      </w:r>
      <w:r>
        <w:rPr>
          <w:rFonts w:ascii="Arial" w:hAnsi="Arial" w:cs="Arial"/>
          <w:b/>
          <w:bCs/>
        </w:rPr>
        <w:t xml:space="preserve">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1C2762">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1C2762">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Total 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1C2762">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P="00D56071" w14:paraId="7EC7BB7A" w14:textId="6ABBD4EF">
            <w:pPr>
              <w:ind w:firstLine="800" w:firstLineChars="400"/>
              <w:rPr>
                <w:rFonts w:ascii="Arial" w:hAnsi="Arial" w:cs="Arial"/>
                <w:sz w:val="20"/>
              </w:rPr>
            </w:pPr>
            <w:r w:rsidRPr="00D56071">
              <w:rPr>
                <w:rFonts w:ascii="Arial" w:hAnsi="Arial" w:cs="Arial"/>
                <w:sz w:val="20"/>
              </w:rPr>
              <w:t xml:space="preserve"> </w:t>
            </w:r>
            <w:r w:rsidRPr="00D56071">
              <w:rPr>
                <w:rFonts w:ascii="Arial" w:hAnsi="Arial" w:cs="Arial"/>
                <w:sz w:val="20"/>
              </w:rPr>
              <w:t>$  3</w:t>
            </w:r>
            <w:r w:rsidR="00415749">
              <w:rPr>
                <w:rFonts w:ascii="Arial" w:hAnsi="Arial" w:cs="Arial"/>
                <w:sz w:val="20"/>
              </w:rPr>
              <w:t>5</w:t>
            </w:r>
            <w:r w:rsidRPr="00D56071">
              <w:rPr>
                <w:rFonts w:ascii="Arial" w:hAnsi="Arial" w:cs="Arial"/>
                <w:sz w:val="20"/>
              </w:rPr>
              <w:t>.</w:t>
            </w:r>
            <w:r w:rsidR="00415749">
              <w:rPr>
                <w:rFonts w:ascii="Arial" w:hAnsi="Arial" w:cs="Arial"/>
                <w:sz w:val="20"/>
              </w:rPr>
              <w:t>1</w:t>
            </w:r>
            <w:r w:rsidRPr="00D56071">
              <w:rPr>
                <w:rFonts w:ascii="Arial" w:hAnsi="Arial" w:cs="Arial"/>
                <w:sz w:val="20"/>
              </w:rPr>
              <w:t>0</w:t>
            </w:r>
            <w:r w:rsidRPr="00D56071">
              <w:rPr>
                <w:rFonts w:ascii="Arial" w:hAnsi="Arial" w:cs="Arial"/>
                <w:sz w:val="20"/>
              </w:rPr>
              <w:t xml:space="preserve"> </w:t>
            </w:r>
          </w:p>
        </w:tc>
        <w:tc>
          <w:tcPr>
            <w:tcW w:w="1560" w:type="dxa"/>
            <w:tcBorders>
              <w:top w:val="nil"/>
              <w:left w:val="nil"/>
              <w:bottom w:val="single" w:sz="4" w:space="0" w:color="auto"/>
              <w:right w:val="single" w:sz="4" w:space="0" w:color="auto"/>
            </w:tcBorders>
            <w:shd w:val="clear" w:color="auto" w:fill="auto"/>
            <w:noWrap/>
            <w:vAlign w:val="bottom"/>
          </w:tcPr>
          <w:p w:rsidR="00D56071" w:rsidRPr="00F9164F" w:rsidP="00D56071" w14:paraId="4F70326D" w14:textId="394B22AC">
            <w:pPr>
              <w:jc w:val="center"/>
              <w:rPr>
                <w:rFonts w:ascii="Arial" w:hAnsi="Arial" w:cs="Arial"/>
                <w:sz w:val="20"/>
              </w:rPr>
            </w:pPr>
            <w:r w:rsidRPr="00F9164F">
              <w:rPr>
                <w:rFonts w:ascii="Arial" w:hAnsi="Arial" w:cs="Arial"/>
                <w:sz w:val="20"/>
              </w:rPr>
              <w:t>2,000</w:t>
            </w:r>
          </w:p>
        </w:tc>
        <w:tc>
          <w:tcPr>
            <w:tcW w:w="1764" w:type="dxa"/>
            <w:tcBorders>
              <w:top w:val="nil"/>
              <w:left w:val="nil"/>
              <w:bottom w:val="single" w:sz="4" w:space="0" w:color="auto"/>
              <w:right w:val="single" w:sz="4" w:space="0" w:color="auto"/>
            </w:tcBorders>
            <w:shd w:val="clear" w:color="auto" w:fill="auto"/>
            <w:noWrap/>
            <w:vAlign w:val="bottom"/>
          </w:tcPr>
          <w:p w:rsidR="00D56071" w:rsidRPr="00F9164F" w:rsidP="00E963DA" w14:paraId="1E4B6A39" w14:textId="26A67FC1">
            <w:pPr>
              <w:rPr>
                <w:rFonts w:ascii="Arial" w:hAnsi="Arial" w:cs="Arial"/>
                <w:sz w:val="20"/>
              </w:rPr>
            </w:pPr>
            <w:r w:rsidRPr="00F9164F">
              <w:rPr>
                <w:rFonts w:ascii="Arial" w:hAnsi="Arial" w:cs="Arial"/>
                <w:sz w:val="20"/>
              </w:rPr>
              <w:t>$</w:t>
            </w:r>
            <w:r w:rsidR="00415749">
              <w:rPr>
                <w:rFonts w:ascii="Arial" w:hAnsi="Arial" w:cs="Arial"/>
                <w:sz w:val="20"/>
              </w:rPr>
              <w:t>70,200</w:t>
            </w:r>
          </w:p>
        </w:tc>
      </w:tr>
      <w:tr w14:paraId="77EE1EDB" w14:textId="77777777" w:rsidTr="001C2762">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F9164F" w:rsidP="00D56071" w14:paraId="446CB410" w14:textId="193DEC11">
            <w:pPr>
              <w:jc w:val="center"/>
              <w:rPr>
                <w:rFonts w:ascii="Arial" w:hAnsi="Arial" w:cs="Arial"/>
                <w:b/>
                <w:bCs/>
                <w:sz w:val="20"/>
              </w:rPr>
            </w:pPr>
            <w:r w:rsidRPr="00F9164F">
              <w:rPr>
                <w:rFonts w:ascii="Arial" w:hAnsi="Arial" w:cs="Arial"/>
                <w:b/>
                <w:sz w:val="20"/>
              </w:rPr>
              <w:t>2,000</w:t>
            </w:r>
          </w:p>
        </w:tc>
        <w:tc>
          <w:tcPr>
            <w:tcW w:w="1764" w:type="dxa"/>
            <w:tcBorders>
              <w:top w:val="nil"/>
              <w:left w:val="nil"/>
              <w:bottom w:val="single" w:sz="4" w:space="0" w:color="auto"/>
              <w:right w:val="single" w:sz="4" w:space="0" w:color="auto"/>
            </w:tcBorders>
            <w:shd w:val="clear" w:color="auto" w:fill="auto"/>
            <w:noWrap/>
            <w:vAlign w:val="bottom"/>
          </w:tcPr>
          <w:p w:rsidR="00D56071" w:rsidRPr="00F9164F" w:rsidP="00E963DA" w14:paraId="19449AAA" w14:textId="614F8739">
            <w:pPr>
              <w:rPr>
                <w:rFonts w:ascii="Arial" w:hAnsi="Arial" w:cs="Arial"/>
                <w:b/>
                <w:bCs/>
                <w:sz w:val="20"/>
              </w:rPr>
            </w:pPr>
            <w:r w:rsidRPr="00F9164F">
              <w:rPr>
                <w:rFonts w:ascii="Arial" w:hAnsi="Arial" w:cs="Arial"/>
                <w:sz w:val="20"/>
              </w:rPr>
              <w:t>$</w:t>
            </w:r>
            <w:r w:rsidR="00415749">
              <w:rPr>
                <w:rFonts w:ascii="Arial" w:hAnsi="Arial" w:cs="Arial"/>
                <w:sz w:val="20"/>
              </w:rPr>
              <w:t>70</w:t>
            </w:r>
            <w:r w:rsidRPr="00F9164F">
              <w:rPr>
                <w:rFonts w:ascii="Arial" w:hAnsi="Arial" w:cs="Arial"/>
                <w:sz w:val="20"/>
              </w:rPr>
              <w:t>,</w:t>
            </w:r>
            <w:r w:rsidR="00415749">
              <w:rPr>
                <w:rFonts w:ascii="Arial" w:hAnsi="Arial" w:cs="Arial"/>
                <w:sz w:val="20"/>
              </w:rPr>
              <w:t>2</w:t>
            </w:r>
            <w:r w:rsidRPr="00F9164F">
              <w:rPr>
                <w:rFonts w:ascii="Arial" w:hAnsi="Arial" w:cs="Arial"/>
                <w:sz w:val="20"/>
              </w:rPr>
              <w:t>00</w:t>
            </w:r>
          </w:p>
        </w:tc>
      </w:tr>
    </w:tbl>
    <w:p w:rsidR="00306AC6" w14:paraId="0522B31F" w14:textId="77777777">
      <w:pPr>
        <w:rPr>
          <w:rFonts w:ascii="Arial" w:hAnsi="Arial" w:cs="Arial"/>
        </w:rPr>
      </w:pPr>
    </w:p>
    <w:p w:rsidR="001C2762" w:rsidP="001C2762" w14:paraId="1F3E4D9B" w14:textId="4180DFCB">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for a grant writer is $3</w:t>
      </w:r>
      <w:r w:rsidR="00415749">
        <w:rPr>
          <w:rFonts w:ascii="Arial" w:hAnsi="Arial" w:cs="Arial"/>
        </w:rPr>
        <w:t>5.10</w:t>
      </w:r>
      <w:r>
        <w:rPr>
          <w:rFonts w:ascii="Arial" w:hAnsi="Arial" w:cs="Arial"/>
        </w:rPr>
        <w:t xml:space="preserve">. The Total Burden Hours times the Hourly Wage Rate produces the Total Respondent </w:t>
      </w:r>
      <w:r w:rsidR="008D54DB">
        <w:rPr>
          <w:rFonts w:ascii="Arial" w:hAnsi="Arial" w:cs="Arial"/>
        </w:rPr>
        <w:t>Cost, which</w:t>
      </w:r>
      <w:r>
        <w:rPr>
          <w:rFonts w:ascii="Arial" w:hAnsi="Arial" w:cs="Arial"/>
        </w:rPr>
        <w:t xml:space="preserve"> is </w:t>
      </w:r>
      <w:r w:rsidR="00A5631D">
        <w:rPr>
          <w:rFonts w:ascii="Arial" w:hAnsi="Arial" w:cs="Arial"/>
        </w:rPr>
        <w:t>$</w:t>
      </w:r>
      <w:r w:rsidR="00415749">
        <w:rPr>
          <w:rFonts w:ascii="Arial" w:hAnsi="Arial" w:cs="Arial"/>
        </w:rPr>
        <w:t>70,200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rsidRPr="00225056" w14:paraId="53D3F139" w14:textId="7446AA4A">
      <w:pPr>
        <w:rPr>
          <w:rFonts w:ascii="Arial" w:hAnsi="Arial" w:cs="Arial"/>
          <w:bCs/>
        </w:rPr>
      </w:pPr>
      <w:r w:rsidRPr="00225056">
        <w:rPr>
          <w:rFonts w:ascii="Arial" w:hAnsi="Arial" w:cs="Arial"/>
          <w:bCs/>
        </w:rPr>
        <w:t xml:space="preserve">There is no cost burden to respondents and record keepers associated with the use of the </w:t>
      </w:r>
      <w:r w:rsidRPr="00C150AE" w:rsidR="005F67B0">
        <w:rPr>
          <w:rFonts w:ascii="Arial" w:hAnsi="Arial" w:cs="Arial"/>
          <w:bCs/>
        </w:rPr>
        <w:t>SF-428 Tangible Personal Property Report</w:t>
      </w:r>
      <w:r w:rsidRPr="00225056">
        <w:rPr>
          <w:rFonts w:ascii="Arial" w:hAnsi="Arial" w:cs="Arial"/>
          <w:bCs/>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rsidRPr="004E0871" w14:paraId="66474C52" w14:textId="7A0CC366">
      <w:pPr>
        <w:rPr>
          <w:rFonts w:ascii="Arial" w:hAnsi="Arial" w:cs="Arial"/>
          <w:bCs/>
        </w:rPr>
      </w:pPr>
      <w:r w:rsidRPr="0039460B">
        <w:rPr>
          <w:rFonts w:ascii="Arial" w:hAnsi="Arial" w:cs="Arial"/>
          <w:bCs/>
        </w:rPr>
        <w:t xml:space="preserve">The proposed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39460B">
        <w:rPr>
          <w:rFonts w:ascii="Arial" w:hAnsi="Arial" w:cs="Arial"/>
          <w:bCs/>
        </w:rPr>
        <w:t>is</w:t>
      </w:r>
      <w:r w:rsidRPr="0039460B">
        <w:rPr>
          <w:rFonts w:ascii="Arial" w:hAnsi="Arial" w:cs="Arial"/>
          <w:bCs/>
        </w:rPr>
        <w:t xml:space="preserve"> based on an OMB-approved from currently in use.  There is no projected incremental increase in the cost burden to the Federal Government with the implementation of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39460B">
        <w:rPr>
          <w:rFonts w:ascii="Arial" w:hAnsi="Arial" w:cs="Arial"/>
          <w:bCs/>
        </w:rPr>
        <w:t>form</w:t>
      </w:r>
      <w:r w:rsidRPr="0039460B">
        <w:rPr>
          <w:rFonts w:ascii="Arial" w:hAnsi="Arial" w:cs="Arial"/>
          <w:bCs/>
        </w:rPr>
        <w:t xml:space="preserve">.  Each agency currently has existing personnel, </w:t>
      </w:r>
      <w:r w:rsidRPr="0039460B">
        <w:rPr>
          <w:rFonts w:ascii="Arial" w:hAnsi="Arial" w:cs="Arial"/>
          <w:bCs/>
        </w:rPr>
        <w:t>systems</w:t>
      </w:r>
      <w:r w:rsidRPr="0039460B">
        <w:rPr>
          <w:rFonts w:ascii="Arial" w:hAnsi="Arial" w:cs="Arial"/>
          <w:bCs/>
        </w:rPr>
        <w:t xml:space="preserve"> and processes (or other resources) in place to receive and review their grant applications.  Any additional cost for agency system development, maintenance and enhancements should not be attributed to use of the </w:t>
      </w:r>
      <w:r w:rsidRPr="0039460B" w:rsidR="0039460B">
        <w:rPr>
          <w:rFonts w:ascii="Arial" w:hAnsi="Arial" w:cs="Arial"/>
          <w:bCs/>
        </w:rPr>
        <w:t>SF-428 Tangible Personal Property Report</w:t>
      </w:r>
      <w:r w:rsidRPr="0039460B" w:rsidR="0039460B">
        <w:rPr>
          <w:rFonts w:ascii="Arial" w:hAnsi="Arial" w:cs="Arial"/>
        </w:rPr>
        <w:t xml:space="preserve"> </w:t>
      </w:r>
      <w:r w:rsidRPr="0039460B" w:rsidR="00225056">
        <w:rPr>
          <w:rFonts w:ascii="Arial" w:hAnsi="Arial" w:cs="Arial"/>
          <w:bCs/>
        </w:rPr>
        <w:t>form</w:t>
      </w:r>
      <w:r w:rsidRPr="0039460B">
        <w:rPr>
          <w:rFonts w:ascii="Arial" w:hAnsi="Arial" w:cs="Arial"/>
          <w:bCs/>
        </w:rPr>
        <w:t>, and therefore its use is not expected to alter annualized Federal costs.</w:t>
      </w:r>
      <w:r w:rsidRPr="004E0871">
        <w:rPr>
          <w:rFonts w:ascii="Arial" w:hAnsi="Arial" w:cs="Arial"/>
          <w:bCs/>
        </w:rPr>
        <w:t xml:space="preserve">  </w:t>
      </w: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24319E">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24319E">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Total Burden Hours on Agency 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24319E">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39460B" w:rsidP="0024319E" w14:paraId="48DD1603" w14:textId="60A5B557">
            <w:pPr>
              <w:jc w:val="center"/>
              <w:rPr>
                <w:rFonts w:ascii="Arial" w:hAnsi="Arial" w:cs="Arial"/>
                <w:sz w:val="20"/>
              </w:rPr>
            </w:pPr>
            <w:r w:rsidRPr="0039460B">
              <w:rPr>
                <w:rFonts w:ascii="Arial" w:hAnsi="Arial" w:cs="Arial"/>
                <w:sz w:val="20"/>
              </w:rPr>
              <w:t>2</w:t>
            </w:r>
            <w:r>
              <w:rPr>
                <w:rFonts w:ascii="Arial" w:hAnsi="Arial" w:cs="Arial"/>
                <w:sz w:val="20"/>
              </w:rPr>
              <w:t>,</w:t>
            </w:r>
            <w:r w:rsidRPr="0039460B">
              <w:rPr>
                <w:rFonts w:ascii="Arial" w:hAnsi="Arial" w:cs="Arial"/>
                <w:sz w:val="20"/>
              </w:rPr>
              <w:t>000</w:t>
            </w:r>
          </w:p>
        </w:tc>
        <w:tc>
          <w:tcPr>
            <w:tcW w:w="1720" w:type="dxa"/>
            <w:tcBorders>
              <w:top w:val="nil"/>
              <w:left w:val="nil"/>
              <w:bottom w:val="single" w:sz="4" w:space="0" w:color="auto"/>
              <w:right w:val="single" w:sz="4" w:space="0" w:color="auto"/>
            </w:tcBorders>
            <w:shd w:val="clear" w:color="auto" w:fill="auto"/>
            <w:noWrap/>
            <w:vAlign w:val="bottom"/>
          </w:tcPr>
          <w:p w:rsidR="0024319E" w:rsidRPr="0039460B" w:rsidP="0024319E" w14:paraId="64A240D0" w14:textId="77777777">
            <w:pPr>
              <w:jc w:val="center"/>
              <w:rPr>
                <w:rFonts w:ascii="Arial" w:hAnsi="Arial" w:cs="Arial"/>
                <w:sz w:val="20"/>
              </w:rPr>
            </w:pPr>
            <w:r w:rsidRPr="0039460B">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39460B" w:rsidP="0024319E" w14:paraId="3F9D4F98" w14:textId="502AB1AB">
            <w:pPr>
              <w:jc w:val="center"/>
              <w:rPr>
                <w:rFonts w:ascii="Arial" w:hAnsi="Arial" w:cs="Arial"/>
                <w:sz w:val="20"/>
              </w:rPr>
            </w:pPr>
            <w:r w:rsidRPr="0039460B">
              <w:rPr>
                <w:rFonts w:ascii="Arial" w:hAnsi="Arial" w:cs="Arial"/>
                <w:sz w:val="20"/>
              </w:rPr>
              <w:t>2</w:t>
            </w:r>
            <w:r>
              <w:rPr>
                <w:rFonts w:ascii="Arial" w:hAnsi="Arial" w:cs="Arial"/>
                <w:sz w:val="20"/>
              </w:rPr>
              <w:t>,</w:t>
            </w:r>
            <w:r w:rsidRPr="0039460B">
              <w:rPr>
                <w:rFonts w:ascii="Arial" w:hAnsi="Arial" w:cs="Arial"/>
                <w:sz w:val="20"/>
              </w:rPr>
              <w:t>000</w:t>
            </w:r>
          </w:p>
        </w:tc>
        <w:tc>
          <w:tcPr>
            <w:tcW w:w="1620" w:type="dxa"/>
            <w:tcBorders>
              <w:top w:val="nil"/>
              <w:left w:val="nil"/>
              <w:bottom w:val="single" w:sz="4" w:space="0" w:color="auto"/>
              <w:right w:val="single" w:sz="4" w:space="0" w:color="auto"/>
            </w:tcBorders>
            <w:shd w:val="clear" w:color="auto" w:fill="auto"/>
            <w:noWrap/>
            <w:vAlign w:val="bottom"/>
          </w:tcPr>
          <w:p w:rsidR="0024319E" w:rsidRPr="0039460B" w:rsidP="0024319E" w14:paraId="11034081" w14:textId="77777777">
            <w:pPr>
              <w:jc w:val="center"/>
              <w:rPr>
                <w:rFonts w:ascii="Arial" w:hAnsi="Arial" w:cs="Arial"/>
                <w:sz w:val="20"/>
              </w:rPr>
            </w:pPr>
            <w:r w:rsidRPr="0039460B">
              <w:rPr>
                <w:rFonts w:ascii="Arial" w:hAnsi="Arial" w:cs="Arial"/>
                <w:sz w:val="20"/>
              </w:rPr>
              <w:t>$39</w:t>
            </w:r>
          </w:p>
        </w:tc>
        <w:tc>
          <w:tcPr>
            <w:tcW w:w="1440" w:type="dxa"/>
            <w:tcBorders>
              <w:top w:val="nil"/>
              <w:left w:val="nil"/>
              <w:bottom w:val="single" w:sz="4" w:space="0" w:color="auto"/>
              <w:right w:val="single" w:sz="4" w:space="0" w:color="auto"/>
            </w:tcBorders>
            <w:shd w:val="clear" w:color="auto" w:fill="auto"/>
            <w:noWrap/>
            <w:vAlign w:val="bottom"/>
          </w:tcPr>
          <w:p w:rsidR="0024319E" w:rsidRPr="0039460B" w:rsidP="0039460B" w14:paraId="44CE56E0" w14:textId="160E9E50">
            <w:pPr>
              <w:jc w:val="center"/>
              <w:rPr>
                <w:rFonts w:ascii="Arial" w:hAnsi="Arial" w:cs="Arial"/>
                <w:b/>
                <w:bCs/>
                <w:sz w:val="20"/>
              </w:rPr>
            </w:pPr>
            <w:r w:rsidRPr="0039460B">
              <w:rPr>
                <w:rFonts w:ascii="Arial" w:hAnsi="Arial" w:cs="Arial"/>
                <w:b/>
                <w:bCs/>
                <w:sz w:val="20"/>
              </w:rPr>
              <w:t>$</w:t>
            </w:r>
            <w:r w:rsidRPr="0039460B" w:rsidR="0039460B">
              <w:rPr>
                <w:rFonts w:ascii="Arial" w:hAnsi="Arial" w:cs="Arial"/>
                <w:b/>
                <w:bCs/>
                <w:sz w:val="20"/>
              </w:rPr>
              <w:t>78,000</w:t>
            </w:r>
          </w:p>
        </w:tc>
      </w:tr>
    </w:tbl>
    <w:p w:rsidR="0024319E" w14:paraId="6478D2F8" w14:textId="77777777">
      <w:pPr>
        <w:rPr>
          <w:rFonts w:ascii="Arial" w:hAnsi="Arial" w:cs="Arial"/>
        </w:rPr>
      </w:pPr>
    </w:p>
    <w:p w:rsidR="00306AC6" w14:paraId="0A4264A4" w14:textId="7C2E06A5">
      <w:pPr>
        <w:rPr>
          <w:rFonts w:ascii="Arial" w:hAnsi="Arial" w:cs="Arial"/>
        </w:rPr>
      </w:pPr>
      <w:r>
        <w:rPr>
          <w:rFonts w:ascii="Arial" w:hAnsi="Arial" w:cs="Arial"/>
        </w:rPr>
        <w:t xml:space="preserve">Agency personnel time to review the form is estimated at 1 hour per form.  Based on </w:t>
      </w:r>
      <w:r w:rsidR="0039460B">
        <w:rPr>
          <w:rFonts w:ascii="Arial" w:hAnsi="Arial" w:cs="Arial"/>
        </w:rPr>
        <w:t>2,000</w:t>
      </w:r>
      <w:r>
        <w:rPr>
          <w:rFonts w:ascii="Arial" w:hAnsi="Arial" w:cs="Arial"/>
        </w:rPr>
        <w:t xml:space="preserve"> responses per year, then </w:t>
      </w:r>
      <w:r w:rsidR="0039460B">
        <w:rPr>
          <w:rFonts w:ascii="Arial" w:hAnsi="Arial" w:cs="Arial"/>
        </w:rPr>
        <w:t>2,000</w:t>
      </w:r>
      <w:r w:rsidR="009154AE">
        <w:rPr>
          <w:rFonts w:ascii="Arial" w:hAnsi="Arial" w:cs="Arial"/>
        </w:rPr>
        <w:t xml:space="preserve"> 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39460B">
        <w:rPr>
          <w:rFonts w:ascii="Arial" w:hAnsi="Arial" w:cs="Arial"/>
        </w:rPr>
        <w:t>2,000</w:t>
      </w:r>
      <w:r w:rsidR="005D4AD9">
        <w:rPr>
          <w:rFonts w:ascii="Arial" w:hAnsi="Arial" w:cs="Arial"/>
        </w:rPr>
        <w:t xml:space="preserve"> </w:t>
      </w:r>
      <w:r>
        <w:rPr>
          <w:rFonts w:ascii="Arial" w:hAnsi="Arial" w:cs="Arial"/>
        </w:rPr>
        <w:t xml:space="preserve">hours x $39 = </w:t>
      </w:r>
      <w:r w:rsidRPr="001C2762" w:rsidR="001C2762">
        <w:rPr>
          <w:rFonts w:ascii="Arial" w:hAnsi="Arial" w:cs="Arial"/>
        </w:rPr>
        <w:t>$</w:t>
      </w:r>
      <w:r w:rsidR="0039460B">
        <w:rPr>
          <w:rFonts w:ascii="Arial" w:hAnsi="Arial" w:cs="Arial"/>
        </w:rPr>
        <w:t>78,000</w:t>
      </w:r>
      <w:r w:rsidRPr="00D56071" w:rsidR="001C2762">
        <w:rPr>
          <w:rFonts w:ascii="Arial" w:hAnsi="Arial" w:cs="Arial"/>
          <w:b/>
          <w:bCs/>
          <w:sz w:val="20"/>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9A4084" w:rsidP="009A4084" w14:paraId="1157A854" w14:textId="40378C18">
      <w:pPr>
        <w:rPr>
          <w:rFonts w:ascii="Arial" w:hAnsi="Arial" w:cs="Arial"/>
        </w:rPr>
      </w:pPr>
      <w:r>
        <w:rPr>
          <w:rFonts w:ascii="Arial" w:hAnsi="Arial" w:cs="Arial"/>
        </w:rPr>
        <w:t>The</w:t>
      </w:r>
      <w:r w:rsidRPr="005F67B0">
        <w:rPr>
          <w:rFonts w:ascii="Arial" w:hAnsi="Arial" w:cs="Arial"/>
        </w:rPr>
        <w:t xml:space="preserve"> overall net burden has </w:t>
      </w:r>
      <w:r w:rsidRPr="005F67B0">
        <w:rPr>
          <w:rFonts w:ascii="Arial" w:hAnsi="Arial" w:cs="Arial"/>
        </w:rPr>
        <w:t>not increased</w:t>
      </w:r>
      <w:r w:rsidRPr="005F67B0">
        <w:rPr>
          <w:rFonts w:ascii="Arial" w:hAnsi="Arial" w:cs="Arial"/>
        </w:rPr>
        <w:t xml:space="preserve"> for 4040-</w:t>
      </w:r>
      <w:r w:rsidRPr="005F67B0" w:rsidR="0039460B">
        <w:rPr>
          <w:rFonts w:ascii="Arial" w:hAnsi="Arial" w:cs="Arial"/>
        </w:rPr>
        <w:t>0018</w:t>
      </w:r>
      <w:r w:rsidRPr="005F67B0">
        <w:rPr>
          <w:rFonts w:ascii="Arial" w:hAnsi="Arial" w:cs="Arial"/>
        </w:rPr>
        <w:t>.</w:t>
      </w:r>
    </w:p>
    <w:p w:rsidR="00306AC6" w14:paraId="239000A0"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Not applicable since there are no exceptions to the 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179124826">
    <w:abstractNumId w:val="1"/>
  </w:num>
  <w:num w:numId="2" w16cid:durableId="78133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3C"/>
    <w:rsid w:val="00020EBF"/>
    <w:rsid w:val="00031856"/>
    <w:rsid w:val="00041CDF"/>
    <w:rsid w:val="00070D70"/>
    <w:rsid w:val="0007594D"/>
    <w:rsid w:val="0008283E"/>
    <w:rsid w:val="0008529D"/>
    <w:rsid w:val="00092280"/>
    <w:rsid w:val="000E1F2E"/>
    <w:rsid w:val="00120AE5"/>
    <w:rsid w:val="00150151"/>
    <w:rsid w:val="001535E5"/>
    <w:rsid w:val="00172E08"/>
    <w:rsid w:val="0018472D"/>
    <w:rsid w:val="001A3911"/>
    <w:rsid w:val="001A7356"/>
    <w:rsid w:val="001B48BC"/>
    <w:rsid w:val="001C2762"/>
    <w:rsid w:val="001E77D7"/>
    <w:rsid w:val="00202730"/>
    <w:rsid w:val="00225056"/>
    <w:rsid w:val="002412F9"/>
    <w:rsid w:val="0024319E"/>
    <w:rsid w:val="002565BA"/>
    <w:rsid w:val="00256B7B"/>
    <w:rsid w:val="002B7AF0"/>
    <w:rsid w:val="002D2195"/>
    <w:rsid w:val="002E4216"/>
    <w:rsid w:val="00302AA9"/>
    <w:rsid w:val="00306AC6"/>
    <w:rsid w:val="00314B42"/>
    <w:rsid w:val="00316C8B"/>
    <w:rsid w:val="0033663C"/>
    <w:rsid w:val="003413E0"/>
    <w:rsid w:val="003500EF"/>
    <w:rsid w:val="0039460B"/>
    <w:rsid w:val="00396B27"/>
    <w:rsid w:val="00397DC7"/>
    <w:rsid w:val="003B3130"/>
    <w:rsid w:val="003B4BFB"/>
    <w:rsid w:val="003B6BD6"/>
    <w:rsid w:val="003C0422"/>
    <w:rsid w:val="003E1B74"/>
    <w:rsid w:val="003E2E55"/>
    <w:rsid w:val="003E6AE2"/>
    <w:rsid w:val="003F323F"/>
    <w:rsid w:val="00415749"/>
    <w:rsid w:val="00432F4F"/>
    <w:rsid w:val="004350F0"/>
    <w:rsid w:val="00467A0F"/>
    <w:rsid w:val="004B16B3"/>
    <w:rsid w:val="004B6250"/>
    <w:rsid w:val="004E0871"/>
    <w:rsid w:val="004F4D06"/>
    <w:rsid w:val="005105C5"/>
    <w:rsid w:val="00530796"/>
    <w:rsid w:val="00535EED"/>
    <w:rsid w:val="00543B63"/>
    <w:rsid w:val="005710E4"/>
    <w:rsid w:val="005952BF"/>
    <w:rsid w:val="005A073E"/>
    <w:rsid w:val="005B4333"/>
    <w:rsid w:val="005B4768"/>
    <w:rsid w:val="005D4AD9"/>
    <w:rsid w:val="005F67B0"/>
    <w:rsid w:val="00605334"/>
    <w:rsid w:val="00632DDE"/>
    <w:rsid w:val="00685D7F"/>
    <w:rsid w:val="006870B0"/>
    <w:rsid w:val="006A5285"/>
    <w:rsid w:val="006B5FAB"/>
    <w:rsid w:val="006C00F2"/>
    <w:rsid w:val="00704695"/>
    <w:rsid w:val="00705AB0"/>
    <w:rsid w:val="0075657F"/>
    <w:rsid w:val="00761C5A"/>
    <w:rsid w:val="007A5382"/>
    <w:rsid w:val="007F1B24"/>
    <w:rsid w:val="0081635E"/>
    <w:rsid w:val="008677C6"/>
    <w:rsid w:val="008A23CE"/>
    <w:rsid w:val="008D54DB"/>
    <w:rsid w:val="008D586F"/>
    <w:rsid w:val="008D5C36"/>
    <w:rsid w:val="009154AE"/>
    <w:rsid w:val="00926849"/>
    <w:rsid w:val="00927547"/>
    <w:rsid w:val="0093017E"/>
    <w:rsid w:val="00972BF4"/>
    <w:rsid w:val="009A4084"/>
    <w:rsid w:val="009C1152"/>
    <w:rsid w:val="009C45E2"/>
    <w:rsid w:val="009F638B"/>
    <w:rsid w:val="00A131FB"/>
    <w:rsid w:val="00A44691"/>
    <w:rsid w:val="00A5631D"/>
    <w:rsid w:val="00A609AC"/>
    <w:rsid w:val="00A70BB1"/>
    <w:rsid w:val="00A728F2"/>
    <w:rsid w:val="00A83D37"/>
    <w:rsid w:val="00AB418B"/>
    <w:rsid w:val="00AB6A6D"/>
    <w:rsid w:val="00AB6FBC"/>
    <w:rsid w:val="00AC6FA7"/>
    <w:rsid w:val="00AE78D3"/>
    <w:rsid w:val="00AF5B4B"/>
    <w:rsid w:val="00B03239"/>
    <w:rsid w:val="00B15E67"/>
    <w:rsid w:val="00B34704"/>
    <w:rsid w:val="00B37305"/>
    <w:rsid w:val="00B45918"/>
    <w:rsid w:val="00B734E8"/>
    <w:rsid w:val="00B85191"/>
    <w:rsid w:val="00BB3211"/>
    <w:rsid w:val="00BB3226"/>
    <w:rsid w:val="00BE2057"/>
    <w:rsid w:val="00BF6E5D"/>
    <w:rsid w:val="00C150AE"/>
    <w:rsid w:val="00C53642"/>
    <w:rsid w:val="00C57AAB"/>
    <w:rsid w:val="00CB327B"/>
    <w:rsid w:val="00CB6CAE"/>
    <w:rsid w:val="00CF3AFD"/>
    <w:rsid w:val="00D05CC2"/>
    <w:rsid w:val="00D56071"/>
    <w:rsid w:val="00D76B80"/>
    <w:rsid w:val="00D830FC"/>
    <w:rsid w:val="00D96E8B"/>
    <w:rsid w:val="00DC45C6"/>
    <w:rsid w:val="00DD1583"/>
    <w:rsid w:val="00DD7561"/>
    <w:rsid w:val="00E20396"/>
    <w:rsid w:val="00E527BB"/>
    <w:rsid w:val="00E760A4"/>
    <w:rsid w:val="00E963DA"/>
    <w:rsid w:val="00ED0867"/>
    <w:rsid w:val="00ED5CE8"/>
    <w:rsid w:val="00F34D63"/>
    <w:rsid w:val="00F3610F"/>
    <w:rsid w:val="00F422D8"/>
    <w:rsid w:val="00F527BB"/>
    <w:rsid w:val="00F83EC3"/>
    <w:rsid w:val="00F8532C"/>
    <w:rsid w:val="00F9164F"/>
    <w:rsid w:val="00FB378B"/>
    <w:rsid w:val="00FE0371"/>
    <w:rsid w:val="00FF462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747C4C49-3203-49A6-BA49-8747DB44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1038</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cp:revision>
  <cp:lastPrinted>2010-06-23T20:59:00Z</cp:lastPrinted>
  <dcterms:created xsi:type="dcterms:W3CDTF">2024-11-20T15:59:00Z</dcterms:created>
  <dcterms:modified xsi:type="dcterms:W3CDTF">2024-11-20T15:59:00Z</dcterms:modified>
</cp:coreProperties>
</file>