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2146E" w:rsidP="0082146E" w14:paraId="41DCF563" w14:textId="77777777">
      <w:pPr>
        <w:keepNext/>
        <w:spacing w:after="0" w:line="240" w:lineRule="auto"/>
        <w:jc w:val="center"/>
        <w:rPr>
          <w:rFonts w:ascii="Times New Roman" w:eastAsia="Times New Roman" w:hAnsi="Times New Roman" w:cs="Times New Roman"/>
          <w:b/>
          <w:bCs/>
          <w:sz w:val="24"/>
          <w:szCs w:val="24"/>
        </w:rPr>
      </w:pPr>
      <w:r w:rsidRPr="00FF08FB">
        <w:rPr>
          <w:rFonts w:ascii="Times New Roman" w:eastAsia="Times New Roman" w:hAnsi="Times New Roman" w:cs="Times New Roman"/>
          <w:b/>
          <w:bCs/>
          <w:sz w:val="24"/>
          <w:szCs w:val="24"/>
        </w:rPr>
        <w:t>Peace Corps -- Office of Medical Services</w:t>
      </w:r>
    </w:p>
    <w:p w:rsidR="0082146E" w:rsidP="00AE35E7" w14:paraId="54BEBB11" w14:textId="77777777">
      <w:pPr>
        <w:pStyle w:val="BodyTextIndent2"/>
        <w:keepNext/>
        <w:ind w:left="0" w:firstLine="0"/>
        <w:jc w:val="center"/>
        <w:rPr>
          <w:bCs/>
        </w:rPr>
      </w:pPr>
      <w:r w:rsidRPr="4A909B08">
        <w:t>Report of Dental Examination Form (PC-1790) - OMB Control No. 0420-0546</w:t>
      </w:r>
    </w:p>
    <w:p w:rsidR="00211861" w14:paraId="341B6ECB" w14:textId="77777777"/>
    <w:p w:rsidR="0082146E" w:rsidRPr="00687C18" w:rsidP="0082146E" w14:paraId="1B761FA4" w14:textId="77777777">
      <w:pPr>
        <w:keepNext/>
        <w:spacing w:after="0" w:line="240" w:lineRule="auto"/>
        <w:jc w:val="center"/>
        <w:outlineLvl w:val="1"/>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SUPPORTING STATEMENT</w:t>
      </w:r>
    </w:p>
    <w:p w:rsidR="0082146E" w:rsidP="0082146E" w14:paraId="1DA88B68" w14:textId="77777777">
      <w:pPr>
        <w:keepNext/>
        <w:spacing w:after="0" w:line="240" w:lineRule="auto"/>
        <w:outlineLvl w:val="0"/>
        <w:rPr>
          <w:rFonts w:ascii="Times New Roman" w:eastAsia="Times New Roman" w:hAnsi="Times New Roman" w:cs="Times New Roman"/>
          <w:b/>
          <w:sz w:val="24"/>
          <w:szCs w:val="24"/>
        </w:rPr>
      </w:pPr>
    </w:p>
    <w:p w:rsidR="0082146E" w:rsidRPr="00FF08FB" w:rsidP="0082146E" w14:paraId="65F8CA6E"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A. Justification</w:t>
      </w:r>
    </w:p>
    <w:p w:rsidR="0082146E" w:rsidRPr="00FF08FB" w:rsidP="0082146E" w14:paraId="147AB9E7" w14:textId="77777777">
      <w:pPr>
        <w:keepNext/>
        <w:spacing w:after="0" w:line="240" w:lineRule="auto"/>
        <w:rPr>
          <w:rFonts w:ascii="Times New Roman" w:eastAsia="Times New Roman" w:hAnsi="Times New Roman" w:cs="Times New Roman"/>
          <w:sz w:val="24"/>
          <w:szCs w:val="24"/>
        </w:rPr>
      </w:pPr>
    </w:p>
    <w:p w:rsidR="0082146E" w:rsidP="0082146E" w14:paraId="433A8186" w14:textId="77777777">
      <w:pPr>
        <w:spacing w:after="0"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FF08FB">
        <w:rPr>
          <w:rFonts w:ascii="Times New Roman" w:eastAsia="Times New Roman" w:hAnsi="Times New Roman" w:cs="Times New Roman"/>
          <w:sz w:val="24"/>
          <w:szCs w:val="24"/>
        </w:rPr>
        <w:t xml:space="preserve">The Peace Corps Act states that </w:t>
      </w:r>
      <w:r>
        <w:rPr>
          <w:rFonts w:ascii="Times New Roman" w:eastAsia="Times New Roman" w:hAnsi="Times New Roman" w:cs="Times New Roman"/>
          <w:sz w:val="24"/>
          <w:szCs w:val="24"/>
        </w:rPr>
        <w:t xml:space="preserve">“[t]he President may enroll in the Peace Corps for service abroad qualified citizens and nationals of the United States (referred to in this Act as “volunteers”).  The terms and conditions of the enrollment … of volunteers shall be exclusively those set forth in this Act and those consistent therewith which the President may prescribe …” </w:t>
      </w:r>
      <w:r w:rsidRPr="00FF08FB">
        <w:rPr>
          <w:rFonts w:ascii="Times New Roman" w:eastAsia="Times New Roman" w:hAnsi="Times New Roman" w:cs="Times New Roman"/>
          <w:sz w:val="24"/>
          <w:szCs w:val="24"/>
        </w:rPr>
        <w:t>22 U.S.C. 2504(</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Eligibility requirements for the Peace Corps have been prescribed in 22 C.F.R. Part 305.  Among those eligibility requirements is one relating to medical status. An Applicant</w:t>
      </w:r>
      <w:r w:rsidRPr="00FF08FB">
        <w:rPr>
          <w:rFonts w:ascii="Times New Roman" w:eastAsia="Times New Roman" w:hAnsi="Times New Roman" w:cs="Times New Roman"/>
          <w:sz w:val="24"/>
          <w:szCs w:val="24"/>
        </w:rPr>
        <w:t xml:space="preserve"> “must, with reasonable accommodation, have the physical and mental capacity required of a Volunteer to perform the essential functions of the Peace Corps Volunteer assignment</w:t>
      </w:r>
      <w:r>
        <w:rPr>
          <w:rFonts w:ascii="Times New Roman" w:eastAsia="Times New Roman" w:hAnsi="Times New Roman" w:cs="Times New Roman"/>
          <w:sz w:val="24"/>
          <w:szCs w:val="24"/>
        </w:rPr>
        <w:t xml:space="preserve"> for which he or she is otherwise eligible and be able to complete an agreed upon tour of service, ordinarily two years,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  22 C.F.R. 305.2(c). </w:t>
      </w:r>
      <w:r>
        <w:rPr>
          <w:rFonts w:ascii="Times New Roman" w:eastAsia="Times New Roman" w:hAnsi="Times New Roman" w:cs="Times New Roman"/>
          <w:sz w:val="24"/>
          <w:szCs w:val="24"/>
        </w:rPr>
        <w:t>A</w:t>
      </w:r>
      <w:r w:rsidRPr="00FF08FB">
        <w:rPr>
          <w:rFonts w:ascii="Times New Roman" w:eastAsia="Times New Roman" w:hAnsi="Times New Roman" w:cs="Times New Roman"/>
          <w:sz w:val="24"/>
          <w:szCs w:val="24"/>
        </w:rPr>
        <w:t xml:space="preserve">ll </w:t>
      </w:r>
      <w:r>
        <w:rPr>
          <w:rFonts w:ascii="Times New Roman" w:eastAsia="Times New Roman" w:hAnsi="Times New Roman" w:cs="Times New Roman"/>
          <w:sz w:val="24"/>
          <w:szCs w:val="24"/>
        </w:rPr>
        <w:t>Applicants</w:t>
      </w:r>
      <w:r w:rsidRPr="00FF08FB">
        <w:rPr>
          <w:rFonts w:ascii="Times New Roman" w:eastAsia="Times New Roman" w:hAnsi="Times New Roman" w:cs="Times New Roman"/>
          <w:sz w:val="24"/>
          <w:szCs w:val="24"/>
        </w:rPr>
        <w:t xml:space="preserve"> for service must undergo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physical examination and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dental evaluation prior to Volunteer service to </w:t>
      </w:r>
      <w:r>
        <w:rPr>
          <w:rFonts w:ascii="Times New Roman" w:eastAsia="Times New Roman" w:hAnsi="Times New Roman" w:cs="Times New Roman"/>
          <w:sz w:val="24"/>
          <w:szCs w:val="24"/>
        </w:rPr>
        <w:t xml:space="preserve">determine if they </w:t>
      </w:r>
      <w:r w:rsidRPr="00FF08FB">
        <w:rPr>
          <w:rFonts w:ascii="Times New Roman" w:eastAsia="Times New Roman" w:hAnsi="Times New Roman" w:cs="Times New Roman"/>
          <w:sz w:val="24"/>
          <w:szCs w:val="24"/>
        </w:rPr>
        <w:t xml:space="preserve">meet this medical </w:t>
      </w:r>
      <w:r>
        <w:rPr>
          <w:rFonts w:ascii="Times New Roman" w:eastAsia="Times New Roman" w:hAnsi="Times New Roman" w:cs="Times New Roman"/>
          <w:sz w:val="24"/>
          <w:szCs w:val="24"/>
        </w:rPr>
        <w:t xml:space="preserve">status </w:t>
      </w:r>
      <w:r w:rsidRPr="00FF08FB">
        <w:rPr>
          <w:rFonts w:ascii="Times New Roman" w:eastAsia="Times New Roman" w:hAnsi="Times New Roman" w:cs="Times New Roman"/>
          <w:sz w:val="24"/>
          <w:szCs w:val="24"/>
        </w:rPr>
        <w:t>eligibility requirement</w:t>
      </w:r>
      <w:r>
        <w:rPr>
          <w:rFonts w:ascii="Times New Roman" w:eastAsia="Times New Roman" w:hAnsi="Times New Roman" w:cs="Times New Roman"/>
          <w:sz w:val="24"/>
          <w:szCs w:val="24"/>
        </w:rPr>
        <w:t>.  In addition, under 22 U.S.C. 2504(e), the Peace Corps provides medical care to Volunteers during their service and the information collected will be used in connection with medical care and treatment during Peace Corps service for Applicants who become Volunteers.  Finally, the information collected may</w:t>
      </w:r>
      <w:r w:rsidRPr="00FF08FB">
        <w:rPr>
          <w:rFonts w:ascii="Times New Roman" w:eastAsia="Times New Roman" w:hAnsi="Times New Roman" w:cs="Times New Roman"/>
          <w:sz w:val="24"/>
          <w:szCs w:val="24"/>
        </w:rPr>
        <w:t xml:space="preserve"> serve as </w:t>
      </w:r>
      <w:r>
        <w:rPr>
          <w:rFonts w:ascii="Times New Roman" w:eastAsia="Times New Roman" w:hAnsi="Times New Roman" w:cs="Times New Roman"/>
          <w:sz w:val="24"/>
          <w:szCs w:val="24"/>
        </w:rPr>
        <w:t xml:space="preserve">a point of </w:t>
      </w:r>
      <w:r w:rsidRPr="00FF08FB">
        <w:rPr>
          <w:rFonts w:ascii="Times New Roman" w:eastAsia="Times New Roman" w:hAnsi="Times New Roman" w:cs="Times New Roman"/>
          <w:sz w:val="24"/>
          <w:szCs w:val="24"/>
        </w:rPr>
        <w:t xml:space="preserve">reference for any </w:t>
      </w:r>
      <w:r>
        <w:rPr>
          <w:rFonts w:ascii="Times New Roman" w:eastAsia="Times New Roman" w:hAnsi="Times New Roman" w:cs="Times New Roman"/>
          <w:sz w:val="24"/>
          <w:szCs w:val="24"/>
        </w:rPr>
        <w:t xml:space="preserve">potential </w:t>
      </w:r>
      <w:r w:rsidRPr="00FF08FB">
        <w:rPr>
          <w:rFonts w:ascii="Times New Roman" w:eastAsia="Times New Roman" w:hAnsi="Times New Roman" w:cs="Times New Roman"/>
          <w:sz w:val="24"/>
          <w:szCs w:val="24"/>
        </w:rPr>
        <w:t xml:space="preserve">future Volunteer </w:t>
      </w:r>
      <w:r>
        <w:rPr>
          <w:rFonts w:ascii="Times New Roman" w:eastAsia="Times New Roman" w:hAnsi="Times New Roman" w:cs="Times New Roman"/>
          <w:sz w:val="24"/>
          <w:szCs w:val="24"/>
        </w:rPr>
        <w:t>worker’s compensation</w:t>
      </w:r>
      <w:r w:rsidRPr="00FF08FB">
        <w:rPr>
          <w:rFonts w:ascii="Times New Roman" w:eastAsia="Times New Roman" w:hAnsi="Times New Roman" w:cs="Times New Roman"/>
          <w:sz w:val="24"/>
          <w:szCs w:val="24"/>
        </w:rPr>
        <w:t xml:space="preserve"> claims.</w:t>
      </w:r>
      <w:r>
        <w:rPr>
          <w:rStyle w:val="FootnoteReference"/>
          <w:rFonts w:ascii="Times New Roman" w:eastAsia="Times New Roman" w:hAnsi="Times New Roman" w:cs="Times New Roman"/>
          <w:sz w:val="24"/>
          <w:szCs w:val="24"/>
        </w:rPr>
        <w:footnoteReference w:id="2"/>
      </w:r>
    </w:p>
    <w:p w:rsidR="0082146E" w:rsidP="0082146E" w14:paraId="3687CAC5" w14:textId="77777777">
      <w:pPr>
        <w:spacing w:after="0" w:line="240" w:lineRule="auto"/>
        <w:contextualSpacing/>
        <w:rPr>
          <w:rFonts w:ascii="Times New Roman" w:eastAsia="Times New Roman" w:hAnsi="Times New Roman" w:cs="Times New Roman"/>
          <w:sz w:val="24"/>
          <w:szCs w:val="24"/>
        </w:rPr>
      </w:pPr>
    </w:p>
    <w:p w:rsidR="0082146E" w:rsidP="0082146E" w14:paraId="127AC049" w14:textId="030C4E8B">
      <w:pPr>
        <w:spacing w:after="0" w:line="240" w:lineRule="auto"/>
        <w:rPr>
          <w:rFonts w:ascii="Times New Roman" w:eastAsia="Times New Roman" w:hAnsi="Times New Roman" w:cs="Times New Roman"/>
          <w:sz w:val="24"/>
          <w:szCs w:val="24"/>
        </w:rPr>
      </w:pPr>
      <w:r w:rsidRPr="00D55945">
        <w:rPr>
          <w:rFonts w:ascii="Times New Roman" w:eastAsia="Times New Roman" w:hAnsi="Times New Roman" w:cs="Times New Roman"/>
          <w:sz w:val="24"/>
          <w:szCs w:val="24"/>
        </w:rPr>
        <w:t xml:space="preserve">Volunteers serve in </w:t>
      </w:r>
      <w:r w:rsidR="002F6C90">
        <w:rPr>
          <w:rFonts w:ascii="Times New Roman" w:eastAsia="Times New Roman" w:hAnsi="Times New Roman" w:cs="Times New Roman"/>
          <w:sz w:val="24"/>
          <w:szCs w:val="24"/>
        </w:rPr>
        <w:t>55</w:t>
      </w:r>
      <w:r>
        <w:rPr>
          <w:rFonts w:ascii="Times New Roman" w:eastAsia="Times New Roman" w:hAnsi="Times New Roman" w:cs="Times New Roman"/>
          <w:sz w:val="24"/>
          <w:szCs w:val="24"/>
        </w:rPr>
        <w:t xml:space="preserve"> </w:t>
      </w:r>
      <w:r w:rsidRPr="00D55945">
        <w:rPr>
          <w:rFonts w:ascii="Times New Roman" w:eastAsia="Times New Roman" w:hAnsi="Times New Roman" w:cs="Times New Roman"/>
          <w:sz w:val="24"/>
          <w:szCs w:val="24"/>
        </w:rPr>
        <w:t xml:space="preserve">developing countries where western-style healthcare is </w:t>
      </w:r>
      <w:r>
        <w:rPr>
          <w:rFonts w:ascii="Times New Roman" w:eastAsia="Times New Roman" w:hAnsi="Times New Roman" w:cs="Times New Roman"/>
          <w:sz w:val="24"/>
          <w:szCs w:val="24"/>
        </w:rPr>
        <w:t xml:space="preserve">often </w:t>
      </w:r>
      <w:r w:rsidRPr="00D55945">
        <w:rPr>
          <w:rFonts w:ascii="Times New Roman" w:eastAsia="Times New Roman" w:hAnsi="Times New Roman" w:cs="Times New Roman"/>
          <w:sz w:val="24"/>
          <w:szCs w:val="24"/>
        </w:rPr>
        <w:t xml:space="preserve">not available.  Volunteers are placed in remote locations where they may suffer hardship because they have no access to running water and/or electricity.  They also may be placed in locations with extreme environmental conditions </w:t>
      </w:r>
      <w:r>
        <w:rPr>
          <w:rFonts w:ascii="Times New Roman" w:eastAsia="Times New Roman" w:hAnsi="Times New Roman" w:cs="Times New Roman"/>
          <w:sz w:val="24"/>
          <w:szCs w:val="24"/>
        </w:rPr>
        <w:t>related to</w:t>
      </w:r>
      <w:r w:rsidRPr="00D55945">
        <w:rPr>
          <w:rFonts w:ascii="Times New Roman" w:eastAsia="Times New Roman" w:hAnsi="Times New Roman" w:cs="Times New Roman"/>
          <w:sz w:val="24"/>
          <w:szCs w:val="24"/>
        </w:rPr>
        <w:t xml:space="preserve"> cold, heat or high altitude</w:t>
      </w:r>
      <w:r>
        <w:rPr>
          <w:rFonts w:ascii="Times New Roman" w:eastAsia="Times New Roman" w:hAnsi="Times New Roman" w:cs="Times New Roman"/>
          <w:sz w:val="24"/>
          <w:szCs w:val="24"/>
        </w:rPr>
        <w:t xml:space="preserve"> and they may be exposed to diseases not generally found in the U.S</w:t>
      </w:r>
      <w:r w:rsidRPr="00D55945">
        <w:rPr>
          <w:rFonts w:ascii="Times New Roman" w:eastAsia="Times New Roman" w:hAnsi="Times New Roman" w:cs="Times New Roman"/>
          <w:sz w:val="24"/>
          <w:szCs w:val="24"/>
        </w:rPr>
        <w:t>.  Volunteers may be placed many hours from the Peace Corps medical office and not have easy access to a health care provider</w:t>
      </w:r>
      <w:r>
        <w:rPr>
          <w:rFonts w:ascii="Times New Roman" w:eastAsia="Times New Roman" w:hAnsi="Times New Roman" w:cs="Times New Roman"/>
          <w:sz w:val="24"/>
          <w:szCs w:val="24"/>
        </w:rPr>
        <w:t>.  Therefore</w:t>
      </w:r>
      <w:r w:rsidRPr="00D55945">
        <w:rPr>
          <w:rFonts w:ascii="Times New Roman" w:eastAsia="Times New Roman" w:hAnsi="Times New Roman" w:cs="Times New Roman"/>
          <w:sz w:val="24"/>
          <w:szCs w:val="24"/>
        </w:rPr>
        <w:t xml:space="preserve">, a thorough </w:t>
      </w:r>
      <w:r>
        <w:rPr>
          <w:rFonts w:ascii="Times New Roman" w:eastAsia="Times New Roman" w:hAnsi="Times New Roman" w:cs="Times New Roman"/>
          <w:sz w:val="24"/>
          <w:szCs w:val="24"/>
        </w:rPr>
        <w:t xml:space="preserve">review </w:t>
      </w:r>
      <w:r w:rsidRPr="00D55945">
        <w:rPr>
          <w:rFonts w:ascii="Times New Roman" w:eastAsia="Times New Roman" w:hAnsi="Times New Roman" w:cs="Times New Roman"/>
          <w:sz w:val="24"/>
          <w:szCs w:val="24"/>
        </w:rPr>
        <w:t xml:space="preserve">of </w:t>
      </w:r>
      <w:r>
        <w:rPr>
          <w:rFonts w:ascii="Times New Roman" w:eastAsia="Times New Roman" w:hAnsi="Times New Roman" w:cs="Times New Roman"/>
          <w:sz w:val="24"/>
          <w:szCs w:val="24"/>
        </w:rPr>
        <w:t>an Applicant</w:t>
      </w:r>
      <w:r w:rsidRPr="00D55945">
        <w:rPr>
          <w:rFonts w:ascii="Times New Roman" w:eastAsia="Times New Roman" w:hAnsi="Times New Roman" w:cs="Times New Roman"/>
          <w:sz w:val="24"/>
          <w:szCs w:val="24"/>
        </w:rPr>
        <w:t xml:space="preserve">’s past medical history is </w:t>
      </w:r>
      <w:r>
        <w:rPr>
          <w:rFonts w:ascii="Times New Roman" w:eastAsia="Times New Roman" w:hAnsi="Times New Roman" w:cs="Times New Roman"/>
          <w:sz w:val="24"/>
          <w:szCs w:val="24"/>
        </w:rPr>
        <w:t xml:space="preserve">an </w:t>
      </w:r>
      <w:r w:rsidRPr="00D55945">
        <w:rPr>
          <w:rFonts w:ascii="Times New Roman" w:eastAsia="Times New Roman" w:hAnsi="Times New Roman" w:cs="Times New Roman"/>
          <w:sz w:val="24"/>
          <w:szCs w:val="24"/>
        </w:rPr>
        <w:t>essential</w:t>
      </w:r>
      <w:r>
        <w:rPr>
          <w:rFonts w:ascii="Times New Roman" w:eastAsia="Times New Roman" w:hAnsi="Times New Roman" w:cs="Times New Roman"/>
          <w:sz w:val="24"/>
          <w:szCs w:val="24"/>
        </w:rPr>
        <w:t xml:space="preserve"> first step</w:t>
      </w:r>
      <w:r w:rsidRPr="00D55945">
        <w:rPr>
          <w:rFonts w:ascii="Times New Roman" w:eastAsia="Times New Roman" w:hAnsi="Times New Roman" w:cs="Times New Roman"/>
          <w:sz w:val="24"/>
          <w:szCs w:val="24"/>
        </w:rPr>
        <w:t xml:space="preserve"> to determine their suitability for service in Peace Corps.</w:t>
      </w:r>
    </w:p>
    <w:p w:rsidR="0082146E" w:rsidP="0082146E" w14:paraId="0A2F6666" w14:textId="77777777">
      <w:pPr>
        <w:spacing w:after="0" w:line="240" w:lineRule="auto"/>
        <w:contextualSpacing/>
        <w:rPr>
          <w:rFonts w:ascii="Times New Roman" w:eastAsia="Times New Roman" w:hAnsi="Times New Roman" w:cs="Times New Roman"/>
          <w:sz w:val="24"/>
          <w:szCs w:val="24"/>
        </w:rPr>
      </w:pPr>
    </w:p>
    <w:p w:rsidR="0082146E" w:rsidRPr="00240E3D" w:rsidP="0082146E" w14:paraId="5777FB2B" w14:textId="75398F1F">
      <w:pPr>
        <w:spacing w:after="0" w:line="240" w:lineRule="auto"/>
        <w:rPr>
          <w:rFonts w:ascii="Times New Roman" w:eastAsia="Times New Roman" w:hAnsi="Times New Roman" w:cs="Times New Roman"/>
          <w:sz w:val="24"/>
          <w:szCs w:val="24"/>
        </w:rPr>
      </w:pPr>
      <w:r w:rsidRPr="00240E3D">
        <w:rPr>
          <w:rFonts w:ascii="Times New Roman" w:eastAsia="Times New Roman" w:hAnsi="Times New Roman" w:cs="Times New Roman"/>
          <w:sz w:val="24"/>
          <w:szCs w:val="24"/>
        </w:rPr>
        <w:t xml:space="preserve">All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s will begin the medical part of the app</w:t>
      </w:r>
      <w:r w:rsidR="00400509">
        <w:rPr>
          <w:rFonts w:ascii="Times New Roman" w:eastAsia="Times New Roman" w:hAnsi="Times New Roman" w:cs="Times New Roman"/>
          <w:sz w:val="24"/>
          <w:szCs w:val="24"/>
        </w:rPr>
        <w:t xml:space="preserve">lication process by completing </w:t>
      </w:r>
      <w:r w:rsidRPr="00240E3D">
        <w:rPr>
          <w:rFonts w:ascii="Times New Roman" w:eastAsia="Times New Roman" w:hAnsi="Times New Roman" w:cs="Times New Roman"/>
          <w:sz w:val="24"/>
          <w:szCs w:val="24"/>
        </w:rPr>
        <w:t xml:space="preserve">a comprehensive Health History Form, covered under OMB control number 0420-0510.  </w:t>
      </w:r>
      <w:r w:rsidRPr="009A6A1A">
        <w:rPr>
          <w:rFonts w:ascii="Times New Roman" w:eastAsia="Times New Roman" w:hAnsi="Times New Roman" w:cs="Times New Roman"/>
          <w:sz w:val="24"/>
          <w:szCs w:val="24"/>
        </w:rPr>
        <w:t xml:space="preserve">After completion of the Health History Form and after passing preliminary non-health-related assessments, the </w:t>
      </w:r>
      <w:r>
        <w:rPr>
          <w:rFonts w:ascii="Times New Roman" w:eastAsia="Times New Roman" w:hAnsi="Times New Roman" w:cs="Times New Roman"/>
          <w:sz w:val="24"/>
          <w:szCs w:val="24"/>
        </w:rPr>
        <w:t>Applicant</w:t>
      </w:r>
      <w:r w:rsidRPr="009A6A1A">
        <w:rPr>
          <w:rFonts w:ascii="Times New Roman" w:eastAsia="Times New Roman" w:hAnsi="Times New Roman" w:cs="Times New Roman"/>
          <w:sz w:val="24"/>
          <w:szCs w:val="24"/>
        </w:rPr>
        <w:t xml:space="preserve"> will be “invited” to a country specific program </w:t>
      </w:r>
      <w:r w:rsidRPr="4A909B08">
        <w:rPr>
          <w:rFonts w:ascii="Times New Roman" w:eastAsia="Times New Roman" w:hAnsi="Times New Roman" w:cs="Times New Roman"/>
          <w:sz w:val="24"/>
          <w:szCs w:val="24"/>
        </w:rPr>
        <w:t>that has been preliminarily identified as having the medical resources to meet their health care needs, if any. After an Applicant submits a complete physical examination, as documented in a Report of Physical Examination</w:t>
      </w:r>
      <w:r w:rsidRPr="00240E3D">
        <w:rPr>
          <w:rFonts w:ascii="Times New Roman" w:eastAsia="Times New Roman" w:hAnsi="Times New Roman" w:cs="Times New Roman"/>
          <w:sz w:val="24"/>
          <w:szCs w:val="24"/>
        </w:rPr>
        <w:t xml:space="preserve"> (covered under OMB control number 0420-0549),</w:t>
      </w:r>
      <w:r w:rsidRPr="4A909B08">
        <w:rPr>
          <w:rFonts w:ascii="Times New Roman" w:eastAsia="Times New Roman" w:hAnsi="Times New Roman" w:cs="Times New Roman"/>
          <w:sz w:val="24"/>
          <w:szCs w:val="24"/>
        </w:rPr>
        <w:t xml:space="preserve"> and any required supplemental medical evaluations covered by this supporting statement, the Peace Corps </w:t>
      </w:r>
      <w:r w:rsidRPr="4A909B08">
        <w:rPr>
          <w:rFonts w:ascii="Times New Roman" w:eastAsia="Times New Roman" w:hAnsi="Times New Roman" w:cs="Times New Roman"/>
          <w:sz w:val="24"/>
          <w:szCs w:val="24"/>
        </w:rPr>
        <w:t>preservice medical staff performs a comprehensive medical review which will result in a final determination regarding their medical clearance for Peace Corps service.</w:t>
      </w:r>
    </w:p>
    <w:p w:rsidR="0082146E" w:rsidRPr="00240E3D" w:rsidP="0082146E" w14:paraId="30EB8F97" w14:textId="77777777">
      <w:pPr>
        <w:spacing w:after="0" w:line="240" w:lineRule="auto"/>
        <w:rPr>
          <w:rFonts w:ascii="Times New Roman" w:eastAsia="Times New Roman" w:hAnsi="Times New Roman" w:cs="Times New Roman"/>
          <w:sz w:val="24"/>
          <w:szCs w:val="24"/>
        </w:rPr>
      </w:pPr>
    </w:p>
    <w:p w:rsidR="0082146E" w:rsidP="0082146E" w14:paraId="57F06E11" w14:textId="77777777">
      <w:pPr>
        <w:spacing w:after="0" w:line="240" w:lineRule="auto"/>
        <w:rPr>
          <w:rFonts w:ascii="Times New Roman" w:hAnsi="Times New Roman" w:cs="Times New Roman"/>
          <w:sz w:val="24"/>
          <w:szCs w:val="24"/>
        </w:rPr>
      </w:pPr>
      <w:r w:rsidRPr="4A909B08">
        <w:rPr>
          <w:rFonts w:ascii="Times New Roman" w:eastAsia="Times New Roman" w:hAnsi="Times New Roman" w:cs="Times New Roman"/>
          <w:sz w:val="24"/>
          <w:szCs w:val="24"/>
        </w:rPr>
        <w:t>The Peace Corps is upgrading the medical component of the electronic application process as part of a larger quality improvement project. In conjunction with this project, medical staff has reviewed and revised the medical screening forms including the Health History Form, The Report of Physical Examination, Report of Dental Examination, and the Individual Specific Medical Evaluation Forms.  These changes are an effort to:</w:t>
      </w:r>
    </w:p>
    <w:p w:rsidR="0082146E" w:rsidP="0082146E" w14:paraId="3DBB76B1" w14:textId="77777777">
      <w:pPr>
        <w:spacing w:after="0" w:line="240" w:lineRule="auto"/>
        <w:rPr>
          <w:rFonts w:ascii="Times New Roman" w:hAnsi="Times New Roman" w:cs="Times New Roman"/>
          <w:sz w:val="24"/>
          <w:szCs w:val="24"/>
        </w:rPr>
      </w:pPr>
    </w:p>
    <w:p w:rsidR="0082146E" w:rsidP="0082146E" w14:paraId="5BC52915" w14:textId="77777777">
      <w:pPr>
        <w:pStyle w:val="ListParagraph"/>
        <w:numPr>
          <w:ilvl w:val="0"/>
          <w:numId w:val="1"/>
        </w:numPr>
      </w:pPr>
      <w:r w:rsidRPr="00C90D87">
        <w:t>Reduce</w:t>
      </w:r>
      <w:r>
        <w:t xml:space="preserve"> the</w:t>
      </w:r>
      <w:r w:rsidRPr="00C90D87">
        <w:t xml:space="preserve"> time required for an </w:t>
      </w:r>
      <w:r>
        <w:t>Applicant</w:t>
      </w:r>
      <w:r w:rsidRPr="00C90D87">
        <w:t xml:space="preserve"> and their health care providers to manage and complete the medical forms</w:t>
      </w:r>
    </w:p>
    <w:p w:rsidR="0082146E" w:rsidP="0082146E" w14:paraId="35C60117" w14:textId="77777777">
      <w:pPr>
        <w:pStyle w:val="ListParagraph"/>
        <w:numPr>
          <w:ilvl w:val="0"/>
          <w:numId w:val="1"/>
        </w:numPr>
      </w:pPr>
      <w:r>
        <w:t>R</w:t>
      </w:r>
      <w:r w:rsidRPr="00C90D87">
        <w:t>educ</w:t>
      </w:r>
      <w:r>
        <w:t>e</w:t>
      </w:r>
      <w:r w:rsidRPr="00C90D87">
        <w:t xml:space="preserve"> the number of medical forms</w:t>
      </w:r>
    </w:p>
    <w:p w:rsidR="0082146E" w:rsidP="0082146E" w14:paraId="0824AFDE" w14:textId="77777777">
      <w:pPr>
        <w:pStyle w:val="ListParagraph"/>
        <w:numPr>
          <w:ilvl w:val="0"/>
          <w:numId w:val="1"/>
        </w:numPr>
      </w:pPr>
      <w:r>
        <w:t>C</w:t>
      </w:r>
      <w:r w:rsidRPr="00C90D87">
        <w:t>larify content based on the lessons learned from customer feedback</w:t>
      </w:r>
      <w:r>
        <w:t>.</w:t>
      </w:r>
    </w:p>
    <w:p w:rsidR="0082146E" w:rsidP="0082146E" w14:paraId="14D17BA1" w14:textId="77777777">
      <w:pPr>
        <w:spacing w:after="0" w:line="240" w:lineRule="auto"/>
        <w:rPr>
          <w:rFonts w:ascii="Times New Roman" w:hAnsi="Times New Roman" w:cs="Times New Roman"/>
          <w:sz w:val="24"/>
          <w:szCs w:val="24"/>
        </w:rPr>
      </w:pPr>
    </w:p>
    <w:p w:rsidR="0082146E" w:rsidRPr="004513D7" w:rsidP="0082146E" w14:paraId="4380855D" w14:textId="6432E3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form</w:t>
      </w:r>
      <w:r w:rsidRPr="00240E3D">
        <w:rPr>
          <w:rFonts w:ascii="Times New Roman" w:eastAsia="Times New Roman" w:hAnsi="Times New Roman" w:cs="Times New Roman"/>
          <w:sz w:val="24"/>
          <w:szCs w:val="24"/>
        </w:rPr>
        <w:t xml:space="preserve"> covered by this Supporting Statement may be sent to an individual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at one of the following times in the medical review process: (1) after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completes the Health History Form and receives </w:t>
      </w:r>
      <w:r w:rsidRPr="00240E3D">
        <w:rPr>
          <w:rFonts w:ascii="Times New Roman" w:eastAsia="Times New Roman" w:hAnsi="Times New Roman" w:cs="Times New Roman"/>
          <w:sz w:val="24"/>
          <w:szCs w:val="24"/>
        </w:rPr>
        <w:t>a</w:t>
      </w:r>
      <w:r w:rsidRPr="00240E3D">
        <w:rPr>
          <w:rFonts w:ascii="Times New Roman" w:eastAsia="Times New Roman" w:hAnsi="Times New Roman" w:cs="Times New Roman"/>
          <w:sz w:val="24"/>
          <w:szCs w:val="24"/>
        </w:rPr>
        <w:t xml:space="preserve"> invitation; (2) after a Peace Corps nurse reviews the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Health History Form and any completed forms previously requested; or (3) after the review of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’s physical examination.  The results of the physical examination and the information contained in the specific evaluation forms covered by this Supporting Statement will be used to make an individualized determination as to whether an </w:t>
      </w:r>
      <w:r>
        <w:rPr>
          <w:rFonts w:ascii="Times New Roman" w:eastAsia="Times New Roman" w:hAnsi="Times New Roman" w:cs="Times New Roman"/>
          <w:sz w:val="24"/>
          <w:szCs w:val="24"/>
        </w:rPr>
        <w:t>Applicant</w:t>
      </w:r>
      <w:r w:rsidRPr="00240E3D">
        <w:rPr>
          <w:rFonts w:ascii="Times New Roman" w:eastAsia="Times New Roman" w:hAnsi="Times New Roman" w:cs="Times New Roman"/>
          <w:sz w:val="24"/>
          <w:szCs w:val="24"/>
        </w:rPr>
        <w:t xml:space="preserve"> for Volunteer service will, with reasonable accommodation, be able to perform the essential functions of a Peace Corps Volunteer</w:t>
      </w:r>
      <w:r>
        <w:rPr>
          <w:rFonts w:ascii="Times New Roman" w:eastAsia="Times New Roman" w:hAnsi="Times New Roman" w:cs="Times New Roman"/>
          <w:sz w:val="24"/>
          <w:szCs w:val="24"/>
        </w:rPr>
        <w:t xml:space="preserve"> assignment</w:t>
      </w:r>
      <w:r w:rsidRPr="00240E3D">
        <w:rPr>
          <w:rFonts w:ascii="Times New Roman" w:eastAsia="Times New Roman" w:hAnsi="Times New Roman" w:cs="Times New Roman"/>
          <w:sz w:val="24"/>
          <w:szCs w:val="24"/>
        </w:rPr>
        <w:t xml:space="preserve"> and complete a tour of service without </w:t>
      </w:r>
      <w:r>
        <w:rPr>
          <w:rFonts w:ascii="Times New Roman" w:eastAsia="Times New Roman" w:hAnsi="Times New Roman" w:cs="Times New Roman"/>
          <w:sz w:val="24"/>
          <w:szCs w:val="24"/>
        </w:rPr>
        <w:t>unreasonable</w:t>
      </w:r>
      <w:r w:rsidRPr="00240E3D">
        <w:rPr>
          <w:rFonts w:ascii="Times New Roman" w:eastAsia="Times New Roman" w:hAnsi="Times New Roman" w:cs="Times New Roman"/>
          <w:sz w:val="24"/>
          <w:szCs w:val="24"/>
        </w:rPr>
        <w:t xml:space="preserve"> disruption due to health problems.</w:t>
      </w:r>
      <w:r w:rsidRPr="004513D7">
        <w:rPr>
          <w:rFonts w:ascii="Times New Roman" w:eastAsia="Times New Roman" w:hAnsi="Times New Roman" w:cs="Times New Roman"/>
          <w:sz w:val="24"/>
          <w:szCs w:val="24"/>
        </w:rPr>
        <w:t xml:space="preserve">  </w:t>
      </w:r>
    </w:p>
    <w:p w:rsidR="0082146E" w:rsidP="0082146E" w14:paraId="34890B44" w14:textId="77777777">
      <w:pPr>
        <w:spacing w:after="0" w:line="240" w:lineRule="auto"/>
        <w:rPr>
          <w:rFonts w:ascii="Times New Roman" w:eastAsia="Times New Roman" w:hAnsi="Times New Roman" w:cs="Times New Roman"/>
          <w:sz w:val="24"/>
          <w:szCs w:val="24"/>
        </w:rPr>
      </w:pPr>
    </w:p>
    <w:p w:rsidR="0082146E" w:rsidRPr="0082146E" w:rsidP="0082146E" w14:paraId="0881F850" w14:textId="77777777">
      <w:pPr>
        <w:spacing w:after="0" w:line="240" w:lineRule="auto"/>
        <w:rPr>
          <w:rFonts w:ascii="Times New Roman" w:eastAsia="Times New Roman" w:hAnsi="Times New Roman" w:cs="Times New Roman"/>
          <w:sz w:val="24"/>
          <w:szCs w:val="24"/>
        </w:rPr>
      </w:pPr>
      <w:r w:rsidRPr="004513D7">
        <w:rPr>
          <w:rFonts w:ascii="Times New Roman" w:eastAsia="Times New Roman" w:hAnsi="Times New Roman" w:cs="Times New Roman"/>
          <w:sz w:val="24"/>
          <w:szCs w:val="24"/>
        </w:rPr>
        <w:t>If</w:t>
      </w:r>
      <w:r>
        <w:rPr>
          <w:rFonts w:ascii="Times New Roman" w:eastAsia="Times New Roman" w:hAnsi="Times New Roman" w:cs="Times New Roman"/>
          <w:sz w:val="24"/>
          <w:szCs w:val="24"/>
        </w:rPr>
        <w:t>, based on</w:t>
      </w:r>
      <w:r w:rsidRPr="004513D7">
        <w:rPr>
          <w:rFonts w:ascii="Times New Roman" w:eastAsia="Times New Roman" w:hAnsi="Times New Roman" w:cs="Times New Roman"/>
          <w:sz w:val="24"/>
          <w:szCs w:val="24"/>
        </w:rPr>
        <w:t xml:space="preserve"> the </w:t>
      </w:r>
      <w:r>
        <w:rPr>
          <w:rFonts w:ascii="Times New Roman" w:eastAsia="Times New Roman" w:hAnsi="Times New Roman" w:cs="Times New Roman"/>
          <w:sz w:val="24"/>
          <w:szCs w:val="24"/>
        </w:rPr>
        <w:t>Applicant’s responses on the Health History Form, additional information is required in order to make an individualized determination as to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Peace Corps Volunteer</w:t>
      </w:r>
      <w:r>
        <w:rPr>
          <w:rFonts w:ascii="Times New Roman" w:eastAsia="Times New Roman" w:hAnsi="Times New Roman" w:cs="Times New Roman"/>
          <w:sz w:val="24"/>
          <w:szCs w:val="24"/>
        </w:rPr>
        <w:t xml:space="preserve"> assignment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w:t>
      </w:r>
      <w:r w:rsidRPr="004513D7">
        <w:rPr>
          <w:rFonts w:ascii="Times New Roman" w:eastAsia="Times New Roman" w:hAnsi="Times New Roman" w:cs="Times New Roman"/>
          <w:sz w:val="24"/>
          <w:szCs w:val="24"/>
        </w:rPr>
        <w:t>then one</w:t>
      </w:r>
      <w:r>
        <w:rPr>
          <w:rFonts w:ascii="Times New Roman" w:eastAsia="Times New Roman" w:hAnsi="Times New Roman" w:cs="Times New Roman"/>
          <w:sz w:val="24"/>
          <w:szCs w:val="24"/>
        </w:rPr>
        <w:t xml:space="preserve"> or more of the forms submitted under OMB Control No. 0420-0550</w:t>
      </w:r>
      <w:r w:rsidRPr="004513D7">
        <w:rPr>
          <w:rFonts w:ascii="Times New Roman" w:eastAsia="Times New Roman" w:hAnsi="Times New Roman" w:cs="Times New Roman"/>
          <w:sz w:val="24"/>
          <w:szCs w:val="24"/>
        </w:rPr>
        <w:t xml:space="preserve"> may be sent to the </w:t>
      </w:r>
      <w:r>
        <w:rPr>
          <w:rFonts w:ascii="Times New Roman" w:eastAsia="Times New Roman" w:hAnsi="Times New Roman" w:cs="Times New Roman"/>
          <w:sz w:val="24"/>
          <w:szCs w:val="24"/>
        </w:rPr>
        <w:t>Applicant</w:t>
      </w:r>
      <w:r w:rsidRPr="004513D7">
        <w:rPr>
          <w:rFonts w:ascii="Times New Roman" w:eastAsia="Times New Roman" w:hAnsi="Times New Roman" w:cs="Times New Roman"/>
          <w:sz w:val="24"/>
          <w:szCs w:val="24"/>
        </w:rPr>
        <w:t xml:space="preserve">.  </w:t>
      </w:r>
    </w:p>
    <w:p w:rsidR="0082146E" w:rsidP="0082146E" w14:paraId="7D1FC8E9" w14:textId="77777777">
      <w:pPr>
        <w:pStyle w:val="NormalWeb"/>
        <w:spacing w:after="0" w:afterAutospacing="0"/>
      </w:pPr>
      <w:r w:rsidRPr="001B66A4">
        <w:t xml:space="preserve">The Peace Corps </w:t>
      </w:r>
      <w:r w:rsidRPr="00400509">
        <w:t>Report of Dental Examination</w:t>
      </w:r>
      <w:r w:rsidRPr="00F41423">
        <w:t xml:space="preserve"> Form</w:t>
      </w:r>
      <w:r>
        <w:t xml:space="preserve"> </w:t>
      </w:r>
      <w:r w:rsidRPr="001B66A4">
        <w:t xml:space="preserve">is completed by the Applicant’s examining dentist. The results of the examinations are used to ensure that Applicants for Volunteer service will, with reasonable accommodation, be able to serve in the Peace Corps without jeopardizing their health. </w:t>
      </w:r>
    </w:p>
    <w:p w:rsidR="0082146E" w14:paraId="476B8728" w14:textId="77777777"/>
    <w:p w:rsidR="0082146E" w:rsidP="0082146E" w14:paraId="032CF4C2" w14:textId="7C1F4173">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2. </w:t>
      </w:r>
      <w:r w:rsidR="00400509">
        <w:rPr>
          <w:rFonts w:ascii="Times New Roman" w:eastAsia="Times New Roman" w:hAnsi="Times New Roman" w:cs="Times New Roman"/>
          <w:sz w:val="24"/>
          <w:szCs w:val="24"/>
        </w:rPr>
        <w:t>The information in this form</w:t>
      </w:r>
      <w:r w:rsidRPr="00B47E7F">
        <w:rPr>
          <w:rFonts w:ascii="Times New Roman" w:eastAsia="Times New Roman" w:hAnsi="Times New Roman" w:cs="Times New Roman"/>
          <w:sz w:val="24"/>
          <w:szCs w:val="24"/>
        </w:rPr>
        <w:t xml:space="preserve"> will be used by the Peace Corps Office of Medical Services to determine whether an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will, with reasonable accommodation, be able to perform the essential functions of a Peace Corps Volunteer assignment and complete a tour of service without </w:t>
      </w:r>
      <w:r>
        <w:rPr>
          <w:rFonts w:ascii="Times New Roman" w:eastAsia="Times New Roman" w:hAnsi="Times New Roman" w:cs="Times New Roman"/>
          <w:sz w:val="24"/>
          <w:szCs w:val="24"/>
        </w:rPr>
        <w:t>unreasonable</w:t>
      </w:r>
      <w:r w:rsidRPr="00B47E7F">
        <w:rPr>
          <w:rFonts w:ascii="Times New Roman" w:eastAsia="Times New Roman" w:hAnsi="Times New Roman" w:cs="Times New Roman"/>
          <w:sz w:val="24"/>
          <w:szCs w:val="24"/>
        </w:rPr>
        <w:t xml:space="preserve"> disruption due to health problems. </w:t>
      </w:r>
      <w:r w:rsidRPr="4A909B08">
        <w:rPr>
          <w:rFonts w:ascii="Times New Roman" w:eastAsia="Times New Roman" w:hAnsi="Times New Roman" w:cs="Times New Roman"/>
          <w:sz w:val="24"/>
          <w:szCs w:val="24"/>
        </w:rPr>
        <w:t xml:space="preserve">If it is determined that the Applicant has a reasonable chance of performing the essential assignment functions and completing a tour of service, the forms will also be used </w:t>
      </w:r>
      <w:r w:rsidRPr="00B47E7F">
        <w:rPr>
          <w:rFonts w:ascii="Times New Roman" w:eastAsia="Times New Roman" w:hAnsi="Times New Roman" w:cs="Times New Roman"/>
          <w:sz w:val="24"/>
          <w:szCs w:val="24"/>
        </w:rPr>
        <w:t xml:space="preserve">to establish the level of medical and other support, if any, that may be required to reasonably accommodate the </w:t>
      </w:r>
      <w:r>
        <w:rPr>
          <w:rFonts w:ascii="Times New Roman" w:eastAsia="Times New Roman" w:hAnsi="Times New Roman" w:cs="Times New Roman"/>
          <w:sz w:val="24"/>
          <w:szCs w:val="24"/>
        </w:rPr>
        <w:t>Applicant</w:t>
      </w:r>
      <w:r w:rsidRPr="00B47E7F">
        <w:rPr>
          <w:rFonts w:ascii="Times New Roman" w:eastAsia="Times New Roman" w:hAnsi="Times New Roman" w:cs="Times New Roman"/>
          <w:sz w:val="24"/>
          <w:szCs w:val="24"/>
        </w:rPr>
        <w:t xml:space="preserve">. </w:t>
      </w:r>
      <w:r w:rsidR="0043506B">
        <w:rPr>
          <w:rFonts w:ascii="Times New Roman" w:eastAsia="Times New Roman" w:hAnsi="Times New Roman" w:cs="Times New Roman"/>
          <w:sz w:val="24"/>
          <w:szCs w:val="24"/>
        </w:rPr>
        <w:t>The information in this form</w:t>
      </w:r>
      <w:r w:rsidRPr="00B47E7F">
        <w:rPr>
          <w:rFonts w:ascii="Times New Roman" w:eastAsia="Times New Roman" w:hAnsi="Times New Roman" w:cs="Times New Roman"/>
          <w:sz w:val="24"/>
          <w:szCs w:val="24"/>
        </w:rPr>
        <w:t xml:space="preserve"> are used as a baseline assessment for the Peace Corps Medical Officers overseas who are responsible </w:t>
      </w:r>
      <w:r w:rsidRPr="00B47E7F">
        <w:rPr>
          <w:rFonts w:ascii="Times New Roman" w:eastAsia="Times New Roman" w:hAnsi="Times New Roman" w:cs="Times New Roman"/>
          <w:sz w:val="24"/>
          <w:szCs w:val="24"/>
        </w:rPr>
        <w:t>for the</w:t>
      </w:r>
      <w:r>
        <w:rPr>
          <w:rFonts w:ascii="Times New Roman" w:eastAsia="Times New Roman" w:hAnsi="Times New Roman" w:cs="Times New Roman"/>
          <w:sz w:val="24"/>
          <w:szCs w:val="24"/>
        </w:rPr>
        <w:t xml:space="preserve"> Volunteer’s medical care.  Finally, the Peace Corps may use the information in the forms as a point of reference in the event that, after completion of the Applicant’s service as a Volunteer, he or she makes a worker’s compensation claim under the Federal Employee Compensation Act (FECA).</w:t>
      </w:r>
    </w:p>
    <w:p w:rsidR="00400509" w:rsidRPr="000D709F" w:rsidP="0082146E" w14:paraId="289162BF" w14:textId="77777777">
      <w:pPr>
        <w:spacing w:after="0" w:line="240" w:lineRule="auto"/>
      </w:pPr>
    </w:p>
    <w:p w:rsidR="0082146E" w:rsidP="0082146E" w14:paraId="6EB6672D" w14:textId="77777777">
      <w:pPr>
        <w:spacing w:after="0" w:line="240" w:lineRule="auto"/>
        <w:rPr>
          <w:rFonts w:ascii="Times New Roman" w:eastAsia="Times New Roman" w:hAnsi="Times New Roman" w:cs="Times New Roman"/>
          <w:sz w:val="24"/>
          <w:szCs w:val="24"/>
        </w:rPr>
      </w:pPr>
      <w:r w:rsidRPr="4A909B08">
        <w:rPr>
          <w:rFonts w:ascii="Times New Roman" w:eastAsia="Times New Roman" w:hAnsi="Times New Roman" w:cs="Times New Roman"/>
          <w:sz w:val="24"/>
          <w:szCs w:val="24"/>
        </w:rPr>
        <w:t>Applicants’ qualifications for service are reviewed in a division of Peace Corps separate from the division that performs the medical clearance review. Those who make a judgment about whether an Applicant has the skills to serve as a Volunteer do not have access to medical clearance information about the Applicant. Additionally, each Applicant receives an individualized assessment of his or her medical conditions. Peace Corps does not have a blanket rule excluding Applicants with particular conditions. Applicants who are medically disqualified receive an explanation why they were not medically cleared, and they have the opportunity to appeal the clearance decision to the Pre-Service Review Board. Medical clearance decisions are not permanent, and Applicants who are not medically cleared may reapply.</w:t>
      </w:r>
    </w:p>
    <w:p w:rsidR="0082146E" w:rsidRPr="006D0A58" w:rsidP="0082146E" w14:paraId="66A12C19" w14:textId="77777777">
      <w:pPr>
        <w:spacing w:after="0" w:line="240" w:lineRule="auto"/>
        <w:rPr>
          <w:rFonts w:ascii="Times New Roman" w:hAnsi="Times New Roman" w:cs="Times New Roman"/>
          <w:sz w:val="24"/>
          <w:szCs w:val="24"/>
        </w:rPr>
      </w:pPr>
    </w:p>
    <w:p w:rsidR="0082146E" w:rsidP="0082146E" w14:paraId="5025AA80" w14:textId="32A35156">
      <w:pPr>
        <w:spacing w:after="0" w:line="240" w:lineRule="auto"/>
        <w:rPr>
          <w:rFonts w:ascii="Times New Roman" w:eastAsia="Times New Roman" w:hAnsi="Times New Roman" w:cs="Times New Roman"/>
          <w:sz w:val="24"/>
          <w:szCs w:val="24"/>
        </w:rPr>
      </w:pPr>
      <w:r w:rsidRPr="006D0A58">
        <w:rPr>
          <w:rFonts w:ascii="Times New Roman" w:eastAsia="Times New Roman" w:hAnsi="Times New Roman" w:cs="Times New Roman"/>
          <w:sz w:val="24"/>
          <w:szCs w:val="24"/>
        </w:rPr>
        <w:t xml:space="preserve">3.  </w:t>
      </w:r>
      <w:r w:rsidRPr="4A909B08">
        <w:rPr>
          <w:rFonts w:ascii="Times New Roman" w:eastAsia="Times New Roman" w:hAnsi="Times New Roman" w:cs="Times New Roman"/>
          <w:sz w:val="24"/>
          <w:szCs w:val="24"/>
        </w:rPr>
        <w:t xml:space="preserve">The Peace Corps upgraded the medical component of the electronic application process as part of a larger quality improvement project. In conjunction with this project, medical staff reviewed and revised the medical screening forms including the Health History Form, Report of Physical Examination, Report of Dental Examination, and the Individual Specific Medical Evaluation Forms.  These changes reduced time required for an Applicant and their health care providers to manage and complete the medical forms, reducing the number of medical forms and clarifying content based on the lessons learned from customer and health care provider feedback.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 xml:space="preserve">s access the forms via a secure online portal.  </w:t>
      </w:r>
      <w:r>
        <w:rPr>
          <w:rFonts w:ascii="Times New Roman" w:eastAsia="Times New Roman" w:hAnsi="Times New Roman" w:cs="Times New Roman"/>
          <w:sz w:val="24"/>
          <w:szCs w:val="24"/>
        </w:rPr>
        <w:t>Applicant</w:t>
      </w:r>
      <w:r w:rsidRPr="006D0A58">
        <w:rPr>
          <w:rFonts w:ascii="Times New Roman" w:eastAsia="Times New Roman" w:hAnsi="Times New Roman" w:cs="Times New Roman"/>
          <w:sz w:val="24"/>
          <w:szCs w:val="24"/>
        </w:rPr>
        <w:t>s download the forms for thei</w:t>
      </w:r>
      <w:r w:rsidRPr="00562F77">
        <w:rPr>
          <w:rFonts w:ascii="Times New Roman" w:eastAsia="Times New Roman" w:hAnsi="Times New Roman" w:cs="Times New Roman"/>
          <w:sz w:val="24"/>
          <w:szCs w:val="24"/>
        </w:rPr>
        <w:t xml:space="preserve">r health care providers to complete.  Completed forms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scanned and uploaded back into the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 xml:space="preserve">’s secure Peace Corps online portal or they </w:t>
      </w:r>
      <w:r>
        <w:rPr>
          <w:rFonts w:ascii="Times New Roman" w:eastAsia="Times New Roman" w:hAnsi="Times New Roman" w:cs="Times New Roman"/>
          <w:sz w:val="24"/>
          <w:szCs w:val="24"/>
        </w:rPr>
        <w:t>are</w:t>
      </w:r>
      <w:r w:rsidRPr="00562F77">
        <w:rPr>
          <w:rFonts w:ascii="Times New Roman" w:eastAsia="Times New Roman" w:hAnsi="Times New Roman" w:cs="Times New Roman"/>
          <w:sz w:val="24"/>
          <w:szCs w:val="24"/>
        </w:rPr>
        <w:t xml:space="preserve"> faxed or mailed to the Peace Corps Office of Medical Services. </w:t>
      </w:r>
      <w:r>
        <w:rPr>
          <w:rFonts w:ascii="Times New Roman" w:eastAsia="Times New Roman" w:hAnsi="Times New Roman" w:cs="Times New Roman"/>
          <w:sz w:val="24"/>
          <w:szCs w:val="24"/>
        </w:rPr>
        <w:t>Most</w:t>
      </w:r>
      <w:r w:rsidRPr="00562F7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s submit the forms electronically and only those with no electronic access submit a paper version</w:t>
      </w:r>
      <w:r w:rsidRPr="006D0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w:t>
      </w:r>
      <w:r w:rsidRPr="4A909B08">
        <w:rPr>
          <w:rFonts w:ascii="Times New Roman" w:eastAsia="Times New Roman" w:hAnsi="Times New Roman" w:cs="Times New Roman"/>
          <w:sz w:val="24"/>
          <w:szCs w:val="24"/>
        </w:rPr>
        <w:t>Applicant’s health care provider does not have access to the Applicant’s secure Peace Corps online portal, therefore the provider is unabl</w:t>
      </w:r>
      <w:r w:rsidR="00400509">
        <w:rPr>
          <w:rFonts w:ascii="Times New Roman" w:eastAsia="Times New Roman" w:hAnsi="Times New Roman" w:cs="Times New Roman"/>
          <w:sz w:val="24"/>
          <w:szCs w:val="24"/>
        </w:rPr>
        <w:t>e to complete and sign the form</w:t>
      </w:r>
      <w:r w:rsidRPr="4A909B08">
        <w:rPr>
          <w:rFonts w:ascii="Times New Roman" w:eastAsia="Times New Roman" w:hAnsi="Times New Roman" w:cs="Times New Roman"/>
          <w:sz w:val="24"/>
          <w:szCs w:val="24"/>
        </w:rPr>
        <w:t xml:space="preserve"> electronically.</w:t>
      </w:r>
    </w:p>
    <w:p w:rsidR="0082146E" w:rsidRPr="006D0A58" w:rsidP="0082146E" w14:paraId="500ACE29" w14:textId="77777777">
      <w:pPr>
        <w:spacing w:after="0" w:line="240" w:lineRule="auto"/>
        <w:rPr>
          <w:rFonts w:ascii="Times New Roman" w:hAnsi="Times New Roman" w:cs="Times New Roman"/>
          <w:sz w:val="24"/>
          <w:szCs w:val="24"/>
        </w:rPr>
      </w:pPr>
    </w:p>
    <w:p w:rsidR="0082146E" w:rsidRPr="00BB1447" w:rsidP="0082146E" w14:paraId="4993D6AE" w14:textId="79587B8D">
      <w:pPr>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4. There is no similar information ava</w:t>
      </w:r>
      <w:r w:rsidR="00400509">
        <w:rPr>
          <w:rFonts w:ascii="Times New Roman" w:eastAsia="Times New Roman" w:hAnsi="Times New Roman" w:cs="Times New Roman"/>
          <w:sz w:val="24"/>
          <w:szCs w:val="24"/>
        </w:rPr>
        <w:t>ilable to the Peace Corps. This form is</w:t>
      </w:r>
      <w:r w:rsidRPr="00562F77">
        <w:rPr>
          <w:rFonts w:ascii="Times New Roman" w:eastAsia="Times New Roman" w:hAnsi="Times New Roman" w:cs="Times New Roman"/>
          <w:sz w:val="24"/>
          <w:szCs w:val="24"/>
        </w:rPr>
        <w:t xml:space="preserve"> the only agency forms that collect this particular information concerning an </w:t>
      </w:r>
      <w:r>
        <w:rPr>
          <w:rFonts w:ascii="Times New Roman" w:eastAsia="Times New Roman" w:hAnsi="Times New Roman" w:cs="Times New Roman"/>
          <w:sz w:val="24"/>
          <w:szCs w:val="24"/>
        </w:rPr>
        <w:t>Applicant</w:t>
      </w:r>
      <w:r w:rsidRPr="00562F77">
        <w:rPr>
          <w:rFonts w:ascii="Times New Roman" w:eastAsia="Times New Roman" w:hAnsi="Times New Roman" w:cs="Times New Roman"/>
          <w:sz w:val="24"/>
          <w:szCs w:val="24"/>
        </w:rPr>
        <w:t>’s</w:t>
      </w:r>
      <w:r w:rsidR="00400509">
        <w:rPr>
          <w:rFonts w:ascii="Times New Roman" w:eastAsia="Times New Roman" w:hAnsi="Times New Roman" w:cs="Times New Roman"/>
          <w:sz w:val="24"/>
          <w:szCs w:val="24"/>
        </w:rPr>
        <w:t xml:space="preserve"> dental health</w:t>
      </w:r>
      <w:r w:rsidRPr="00562F77">
        <w:rPr>
          <w:rFonts w:ascii="Times New Roman" w:eastAsia="Times New Roman" w:hAnsi="Times New Roman" w:cs="Times New Roman"/>
          <w:sz w:val="24"/>
          <w:szCs w:val="24"/>
        </w:rPr>
        <w:t>. While there are other medical forms, none of them addresses these conditions, treatments or needs with this degree of specificity. It would not m</w:t>
      </w:r>
      <w:r w:rsidR="00182DAB">
        <w:rPr>
          <w:rFonts w:ascii="Times New Roman" w:eastAsia="Times New Roman" w:hAnsi="Times New Roman" w:cs="Times New Roman"/>
          <w:sz w:val="24"/>
          <w:szCs w:val="24"/>
        </w:rPr>
        <w:t>ake sense to combine this form</w:t>
      </w:r>
      <w:r w:rsidRPr="00562F77">
        <w:rPr>
          <w:rFonts w:ascii="Times New Roman" w:eastAsia="Times New Roman" w:hAnsi="Times New Roman" w:cs="Times New Roman"/>
          <w:sz w:val="24"/>
          <w:szCs w:val="24"/>
        </w:rPr>
        <w:t xml:space="preserve"> with any of the other medical forms, as the Office of Medic</w:t>
      </w:r>
      <w:r w:rsidR="00182DAB">
        <w:rPr>
          <w:rFonts w:ascii="Times New Roman" w:eastAsia="Times New Roman" w:hAnsi="Times New Roman" w:cs="Times New Roman"/>
          <w:sz w:val="24"/>
          <w:szCs w:val="24"/>
        </w:rPr>
        <w:t xml:space="preserve">al Services will send this form to all Applicants, but only this form needs to be reviewed by a dentist. </w:t>
      </w:r>
    </w:p>
    <w:p w:rsidR="0082146E" w:rsidRPr="00FF08FB" w:rsidP="0082146E" w14:paraId="479FBE9B" w14:textId="77777777">
      <w:pPr>
        <w:spacing w:after="0" w:line="240" w:lineRule="auto"/>
        <w:rPr>
          <w:rFonts w:ascii="Times New Roman" w:eastAsia="Times New Roman" w:hAnsi="Times New Roman" w:cs="Times New Roman"/>
          <w:sz w:val="24"/>
          <w:szCs w:val="24"/>
        </w:rPr>
      </w:pPr>
    </w:p>
    <w:p w:rsidR="0082146E" w:rsidRPr="00FF08FB" w:rsidP="0082146E" w14:paraId="566021A4"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This collection does not impact small business or other small entities.</w:t>
      </w:r>
    </w:p>
    <w:p w:rsidR="0082146E" w:rsidRPr="00FF08FB" w:rsidP="0082146E" w14:paraId="40F7688B" w14:textId="77777777">
      <w:pPr>
        <w:spacing w:after="0" w:line="240" w:lineRule="auto"/>
        <w:rPr>
          <w:rFonts w:ascii="Times New Roman" w:eastAsia="Times New Roman" w:hAnsi="Times New Roman" w:cs="Times New Roman"/>
          <w:sz w:val="24"/>
          <w:szCs w:val="24"/>
        </w:rPr>
      </w:pPr>
    </w:p>
    <w:p w:rsidR="0082146E" w:rsidP="0082146E" w14:paraId="6E727FC6" w14:textId="2E1AE57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All</w:t>
      </w:r>
      <w:r>
        <w:rPr>
          <w:rFonts w:ascii="Times New Roman" w:eastAsia="Times New Roman" w:hAnsi="Times New Roman" w:cs="Times New Roman"/>
          <w:sz w:val="24"/>
          <w:szCs w:val="24"/>
        </w:rPr>
        <w:t xml:space="preserve"> Applicants </w:t>
      </w:r>
      <w:r>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ho </w:t>
      </w:r>
      <w:r>
        <w:rPr>
          <w:rFonts w:ascii="Times New Roman" w:eastAsia="Times New Roman" w:hAnsi="Times New Roman" w:cs="Times New Roman"/>
          <w:sz w:val="24"/>
          <w:szCs w:val="24"/>
        </w:rPr>
        <w:t xml:space="preserve">complete a Health History </w:t>
      </w:r>
      <w:r w:rsidR="00904D3B">
        <w:rPr>
          <w:rFonts w:ascii="Times New Roman" w:eastAsia="Times New Roman" w:hAnsi="Times New Roman" w:cs="Times New Roman"/>
          <w:sz w:val="24"/>
          <w:szCs w:val="24"/>
        </w:rPr>
        <w:t>Form will</w:t>
      </w:r>
      <w:r>
        <w:rPr>
          <w:rFonts w:ascii="Times New Roman" w:eastAsia="Times New Roman" w:hAnsi="Times New Roman" w:cs="Times New Roman"/>
          <w:sz w:val="24"/>
          <w:szCs w:val="24"/>
        </w:rPr>
        <w:t xml:space="preserve"> receive</w:t>
      </w:r>
      <w:r>
        <w:rPr>
          <w:rFonts w:ascii="Times New Roman" w:eastAsia="Times New Roman" w:hAnsi="Times New Roman" w:cs="Times New Roman"/>
          <w:sz w:val="24"/>
          <w:szCs w:val="24"/>
        </w:rPr>
        <w:t xml:space="preserve"> the form</w:t>
      </w:r>
      <w:r>
        <w:rPr>
          <w:rFonts w:ascii="Times New Roman" w:eastAsia="Times New Roman" w:hAnsi="Times New Roman" w:cs="Times New Roman"/>
          <w:sz w:val="24"/>
          <w:szCs w:val="24"/>
        </w:rPr>
        <w:t xml:space="preserve"> described above to better assess 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assignment 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 xml:space="preserve"> and, if so, what accommodation may be needed.  </w:t>
      </w:r>
      <w:r w:rsidRPr="00FF08FB">
        <w:rPr>
          <w:rFonts w:ascii="Times New Roman" w:eastAsia="Times New Roman" w:hAnsi="Times New Roman" w:cs="Times New Roman"/>
          <w:sz w:val="24"/>
          <w:szCs w:val="24"/>
        </w:rPr>
        <w:t>If the Pea</w:t>
      </w:r>
      <w:r>
        <w:rPr>
          <w:rFonts w:ascii="Times New Roman" w:eastAsia="Times New Roman" w:hAnsi="Times New Roman" w:cs="Times New Roman"/>
          <w:sz w:val="24"/>
          <w:szCs w:val="24"/>
        </w:rPr>
        <w:t xml:space="preserve">ce Corps lacked the medical </w:t>
      </w:r>
      <w:r w:rsidRPr="00FF08FB">
        <w:rPr>
          <w:rFonts w:ascii="Times New Roman" w:eastAsia="Times New Roman" w:hAnsi="Times New Roman" w:cs="Times New Roman"/>
          <w:sz w:val="24"/>
          <w:szCs w:val="24"/>
        </w:rPr>
        <w:t>information</w:t>
      </w:r>
      <w:r>
        <w:rPr>
          <w:rFonts w:ascii="Times New Roman" w:eastAsia="Times New Roman" w:hAnsi="Times New Roman" w:cs="Times New Roman"/>
          <w:sz w:val="24"/>
          <w:szCs w:val="24"/>
        </w:rPr>
        <w:t xml:space="preserve"> obtained during the medical screening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 Peace Corps would be unable to conduct the assessment. </w:t>
      </w:r>
    </w:p>
    <w:p w:rsidR="0082146E" w:rsidRPr="00FF08FB" w:rsidP="0082146E" w14:paraId="399CC29F" w14:textId="77777777">
      <w:pPr>
        <w:spacing w:after="0" w:line="240" w:lineRule="auto"/>
        <w:rPr>
          <w:rFonts w:ascii="Times New Roman" w:eastAsia="Times New Roman" w:hAnsi="Times New Roman" w:cs="Times New Roman"/>
          <w:sz w:val="24"/>
          <w:szCs w:val="24"/>
        </w:rPr>
      </w:pPr>
    </w:p>
    <w:p w:rsidR="0082146E" w:rsidRPr="00FF08FB" w:rsidP="0082146E" w14:paraId="4DE3129F"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7. There are no special circumstances. Collection will be conducted consistent with 5 C.F.R. 1320.6 guidelines.</w:t>
      </w:r>
    </w:p>
    <w:p w:rsidR="0082146E" w:rsidRPr="00FF08FB" w:rsidP="0082146E" w14:paraId="1B4E34D5" w14:textId="77777777">
      <w:pPr>
        <w:spacing w:after="0" w:line="240" w:lineRule="auto"/>
        <w:rPr>
          <w:rFonts w:ascii="Times New Roman" w:eastAsia="Times New Roman" w:hAnsi="Times New Roman" w:cs="Times New Roman"/>
          <w:sz w:val="24"/>
          <w:szCs w:val="24"/>
        </w:rPr>
      </w:pPr>
    </w:p>
    <w:p w:rsidR="0082146E" w:rsidP="0082146E" w14:paraId="224D8568" w14:textId="73A967E5">
      <w:pPr>
        <w:tabs>
          <w:tab w:val="left" w:pos="360"/>
        </w:tabs>
        <w:spacing w:after="0" w:line="240" w:lineRule="auto"/>
        <w:rPr>
          <w:rFonts w:ascii="Times New Roman" w:eastAsia="Times New Roman" w:hAnsi="Times New Roman" w:cs="Times New Roman"/>
          <w:sz w:val="24"/>
          <w:szCs w:val="24"/>
        </w:rPr>
      </w:pPr>
      <w:r w:rsidRPr="00562F77">
        <w:rPr>
          <w:rFonts w:ascii="Times New Roman" w:eastAsia="Times New Roman" w:hAnsi="Times New Roman" w:cs="Times New Roman"/>
          <w:sz w:val="24"/>
          <w:szCs w:val="24"/>
        </w:rPr>
        <w:t xml:space="preserve">8. </w:t>
      </w:r>
      <w:r w:rsidRPr="007A66A3">
        <w:rPr>
          <w:rFonts w:ascii="Times New Roman" w:eastAsia="Times New Roman" w:hAnsi="Times New Roman" w:cs="Times New Roman"/>
          <w:sz w:val="24"/>
          <w:szCs w:val="24"/>
        </w:rPr>
        <w:t xml:space="preserve">The agency’s 60- Day notice was published in the Federal Register on </w:t>
      </w:r>
      <w:r w:rsidR="002F6C90">
        <w:rPr>
          <w:rFonts w:ascii="Times New Roman" w:eastAsia="Times New Roman" w:hAnsi="Times New Roman" w:cs="Times New Roman"/>
          <w:sz w:val="24"/>
          <w:szCs w:val="24"/>
        </w:rPr>
        <w:t>June 20, 2024</w:t>
      </w:r>
      <w:r w:rsidRPr="007A66A3">
        <w:rPr>
          <w:rFonts w:ascii="Times New Roman" w:eastAsia="Times New Roman" w:hAnsi="Times New Roman" w:cs="Times New Roman"/>
          <w:sz w:val="24"/>
          <w:szCs w:val="24"/>
        </w:rPr>
        <w:t>, 8</w:t>
      </w:r>
      <w:r w:rsidR="002F6C90">
        <w:rPr>
          <w:rFonts w:ascii="Times New Roman" w:eastAsia="Times New Roman" w:hAnsi="Times New Roman" w:cs="Times New Roman"/>
          <w:sz w:val="24"/>
          <w:szCs w:val="24"/>
        </w:rPr>
        <w:t>9</w:t>
      </w:r>
      <w:r w:rsidRPr="007A66A3">
        <w:rPr>
          <w:rFonts w:ascii="Times New Roman" w:eastAsia="Times New Roman" w:hAnsi="Times New Roman" w:cs="Times New Roman"/>
          <w:sz w:val="24"/>
          <w:szCs w:val="24"/>
        </w:rPr>
        <w:t xml:space="preserve"> FR </w:t>
      </w:r>
      <w:r w:rsidR="002F6C90">
        <w:rPr>
          <w:rFonts w:ascii="Times New Roman" w:eastAsia="Times New Roman" w:hAnsi="Times New Roman" w:cs="Times New Roman"/>
          <w:sz w:val="24"/>
          <w:szCs w:val="24"/>
        </w:rPr>
        <w:t>51913</w:t>
      </w:r>
      <w:r w:rsidRPr="007A66A3">
        <w:rPr>
          <w:rFonts w:ascii="Times New Roman" w:eastAsia="Times New Roman" w:hAnsi="Times New Roman" w:cs="Times New Roman"/>
          <w:sz w:val="24"/>
          <w:szCs w:val="24"/>
        </w:rPr>
        <w:t xml:space="preserve">.  No public comments were received during the 60-day period. The 30- Day notice was published on </w:t>
      </w:r>
      <w:r w:rsidR="00FC264A">
        <w:rPr>
          <w:rFonts w:ascii="Times New Roman" w:eastAsia="Times New Roman" w:hAnsi="Times New Roman" w:cs="Times New Roman"/>
          <w:sz w:val="24"/>
          <w:szCs w:val="24"/>
        </w:rPr>
        <w:t>August 23, 2024, 89 FR 68215.</w:t>
      </w:r>
    </w:p>
    <w:p w:rsidR="0082146E" w:rsidP="0082146E" w14:paraId="130398D6" w14:textId="77777777">
      <w:pPr>
        <w:tabs>
          <w:tab w:val="left" w:pos="360"/>
        </w:tabs>
        <w:spacing w:after="0" w:line="240" w:lineRule="auto"/>
        <w:rPr>
          <w:rFonts w:ascii="Times New Roman" w:eastAsia="Times New Roman" w:hAnsi="Times New Roman" w:cs="Times New Roman"/>
          <w:sz w:val="24"/>
          <w:szCs w:val="24"/>
        </w:rPr>
      </w:pPr>
    </w:p>
    <w:p w:rsidR="0082146E" w:rsidP="0082146E" w14:paraId="0C0B0A1C"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No payment or gift is provided to Applicants applying for Peace Corps service.  However, </w:t>
      </w:r>
      <w:r w:rsidRPr="4A909B08">
        <w:rPr>
          <w:rFonts w:ascii="Times New Roman" w:eastAsia="Times New Roman" w:hAnsi="Times New Roman" w:cs="Times New Roman"/>
          <w:sz w:val="24"/>
          <w:szCs w:val="24"/>
        </w:rPr>
        <w:t>under 22 U.S.C. 2504(e), “Applicants for enrollment shall receive such health examinations preparatory to their service … as the President may deem necessary or appropriate.”  I</w:t>
      </w:r>
      <w:r>
        <w:rPr>
          <w:rFonts w:ascii="Times New Roman" w:eastAsia="Times New Roman" w:hAnsi="Times New Roman" w:cs="Times New Roman"/>
          <w:sz w:val="24"/>
          <w:szCs w:val="24"/>
        </w:rPr>
        <w:t>n accordance with the authority provided in 22 U.S.C. 2504(e),</w:t>
      </w:r>
      <w:r w:rsidRPr="000B67D5">
        <w:rPr>
          <w:rFonts w:ascii="Times New Roman" w:eastAsia="Times New Roman" w:hAnsi="Times New Roman" w:cs="Times New Roman"/>
          <w:sz w:val="24"/>
          <w:szCs w:val="24"/>
        </w:rPr>
        <w:t xml:space="preserve"> the Peace Corps reimburse</w:t>
      </w:r>
      <w:r>
        <w:rPr>
          <w:rFonts w:ascii="Times New Roman" w:eastAsia="Times New Roman" w:hAnsi="Times New Roman" w:cs="Times New Roman"/>
          <w:sz w:val="24"/>
          <w:szCs w:val="24"/>
        </w:rPr>
        <w:t>s</w:t>
      </w:r>
      <w:r w:rsidRPr="000B67D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0B67D5">
        <w:rPr>
          <w:rFonts w:ascii="Times New Roman" w:eastAsia="Times New Roman" w:hAnsi="Times New Roman" w:cs="Times New Roman"/>
          <w:sz w:val="24"/>
          <w:szCs w:val="24"/>
        </w:rPr>
        <w:t>s for some of</w:t>
      </w:r>
      <w:r>
        <w:rPr>
          <w:rFonts w:ascii="Times New Roman" w:eastAsia="Times New Roman" w:hAnsi="Times New Roman" w:cs="Times New Roman"/>
          <w:sz w:val="24"/>
          <w:szCs w:val="24"/>
        </w:rPr>
        <w:t xml:space="preserve"> the expenses that they incur for medical examinations that</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they </w:t>
      </w:r>
      <w:r w:rsidRPr="00FF08FB">
        <w:rPr>
          <w:rFonts w:ascii="Times New Roman" w:eastAsia="Times New Roman" w:hAnsi="Times New Roman" w:cs="Times New Roman"/>
          <w:sz w:val="24"/>
          <w:szCs w:val="24"/>
        </w:rPr>
        <w:t>undergo</w:t>
      </w:r>
      <w:r>
        <w:rPr>
          <w:rFonts w:ascii="Times New Roman" w:eastAsia="Times New Roman" w:hAnsi="Times New Roman" w:cs="Times New Roman"/>
          <w:sz w:val="24"/>
          <w:szCs w:val="24"/>
        </w:rPr>
        <w:t xml:space="preserve"> in connection with the Peace Corps Volunteer application process</w:t>
      </w:r>
      <w:r w:rsidRPr="00FF08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This reimbursement is subject to overall limits and may</w:t>
      </w:r>
      <w:r w:rsidRPr="00FF08FB">
        <w:rPr>
          <w:rFonts w:ascii="Times New Roman" w:eastAsia="Times New Roman" w:hAnsi="Times New Roman" w:cs="Times New Roman"/>
          <w:sz w:val="24"/>
          <w:szCs w:val="24"/>
        </w:rPr>
        <w:t xml:space="preserve"> not cover all costs </w:t>
      </w:r>
      <w:r>
        <w:rPr>
          <w:rFonts w:ascii="Times New Roman" w:eastAsia="Times New Roman" w:hAnsi="Times New Roman" w:cs="Times New Roman"/>
          <w:sz w:val="24"/>
          <w:szCs w:val="24"/>
        </w:rPr>
        <w:t xml:space="preserve">incurred by the Applicant in connection with </w:t>
      </w:r>
      <w:r w:rsidRPr="00FF08FB">
        <w:rPr>
          <w:rFonts w:ascii="Times New Roman" w:eastAsia="Times New Roman" w:hAnsi="Times New Roman" w:cs="Times New Roman"/>
          <w:sz w:val="24"/>
          <w:szCs w:val="24"/>
        </w:rPr>
        <w:t>the medical evaluation</w:t>
      </w:r>
      <w:r>
        <w:rPr>
          <w:rFonts w:ascii="Times New Roman" w:eastAsia="Times New Roman" w:hAnsi="Times New Roman" w:cs="Times New Roman"/>
          <w:sz w:val="24"/>
          <w:szCs w:val="24"/>
        </w:rPr>
        <w:t xml:space="preserve">. As </w:t>
      </w:r>
      <w:r w:rsidRPr="00FF08FB">
        <w:rPr>
          <w:rFonts w:ascii="Times New Roman" w:eastAsia="Times New Roman" w:hAnsi="Times New Roman" w:cs="Times New Roman"/>
          <w:sz w:val="24"/>
          <w:szCs w:val="24"/>
        </w:rPr>
        <w:t xml:space="preserve">there are different requirements for </w:t>
      </w:r>
      <w:r>
        <w:rPr>
          <w:rFonts w:ascii="Times New Roman" w:eastAsia="Times New Roman" w:hAnsi="Times New Roman" w:cs="Times New Roman"/>
          <w:sz w:val="24"/>
          <w:szCs w:val="24"/>
        </w:rPr>
        <w:t xml:space="preserve">medical evaluations based on gender and age, the reimbursement limits vary based on those factors, which is displayed in the table </w:t>
      </w:r>
    </w:p>
    <w:tbl>
      <w:tblPr>
        <w:tblpPr w:leftFromText="180" w:rightFromText="180" w:vertAnchor="text" w:horzAnchor="page" w:tblpX="236" w:tblpY="334"/>
        <w:tblW w:w="11325" w:type="dxa"/>
        <w:tblCellMar>
          <w:top w:w="15" w:type="dxa"/>
          <w:left w:w="15" w:type="dxa"/>
          <w:bottom w:w="15" w:type="dxa"/>
          <w:right w:w="15" w:type="dxa"/>
        </w:tblCellMar>
        <w:tblLook w:val="04A0"/>
      </w:tblPr>
      <w:tblGrid>
        <w:gridCol w:w="1278"/>
        <w:gridCol w:w="3207"/>
        <w:gridCol w:w="1800"/>
        <w:gridCol w:w="1980"/>
        <w:gridCol w:w="1440"/>
        <w:gridCol w:w="1620"/>
      </w:tblGrid>
      <w:tr w14:paraId="3D8369C6" w14:textId="77777777" w:rsidTr="00CE5C48">
        <w:tblPrEx>
          <w:tblW w:w="11325" w:type="dxa"/>
          <w:tblCellMar>
            <w:top w:w="15" w:type="dxa"/>
            <w:left w:w="15" w:type="dxa"/>
            <w:bottom w:w="15" w:type="dxa"/>
            <w:right w:w="15" w:type="dxa"/>
          </w:tblCellMar>
          <w:tblLook w:val="04A0"/>
        </w:tblPrEx>
        <w:tc>
          <w:tcPr>
            <w:tcW w:w="1278" w:type="dxa"/>
            <w:tcBorders>
              <w:top w:val="single" w:sz="6" w:space="0" w:color="000000" w:themeColor="text1"/>
              <w:left w:val="single" w:sz="6" w:space="0" w:color="000000" w:themeColor="text1"/>
              <w:bottom w:val="single" w:sz="6" w:space="0" w:color="000000" w:themeColor="text1"/>
            </w:tcBorders>
            <w:shd w:val="clear" w:color="auto" w:fill="888888"/>
            <w:tcMar>
              <w:top w:w="75" w:type="dxa"/>
              <w:left w:w="75" w:type="dxa"/>
              <w:bottom w:w="75" w:type="dxa"/>
              <w:right w:w="75" w:type="dxa"/>
            </w:tcMar>
            <w:vAlign w:val="center"/>
            <w:hideMark/>
          </w:tcPr>
          <w:p w:rsidR="0082146E" w:rsidP="00CE5C48" w14:paraId="1E8F88C6"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Coverage</w:t>
            </w:r>
          </w:p>
        </w:tc>
        <w:tc>
          <w:tcPr>
            <w:tcW w:w="3207" w:type="dxa"/>
            <w:tcBorders>
              <w:top w:val="single" w:sz="6" w:space="0" w:color="000000" w:themeColor="text1"/>
            </w:tcBorders>
            <w:shd w:val="clear" w:color="auto" w:fill="888888"/>
            <w:tcMar>
              <w:top w:w="75" w:type="dxa"/>
              <w:left w:w="75" w:type="dxa"/>
              <w:bottom w:w="75" w:type="dxa"/>
              <w:right w:w="75" w:type="dxa"/>
            </w:tcMar>
            <w:vAlign w:val="center"/>
            <w:hideMark/>
          </w:tcPr>
          <w:p w:rsidR="0082146E" w:rsidP="00CE5C48" w14:paraId="037EDB0A" w14:textId="77777777">
            <w:pPr>
              <w:spacing w:after="0" w:line="240" w:lineRule="auto"/>
              <w:rPr>
                <w:rFonts w:ascii="Verdana" w:hAnsi="Verdana"/>
                <w:color w:val="FFFFFF"/>
                <w:sz w:val="18"/>
                <w:szCs w:val="18"/>
              </w:rPr>
            </w:pP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2146E" w:rsidP="00CE5C48" w14:paraId="34A5D092"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2146E" w:rsidP="00CE5C48" w14:paraId="583F44E2"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Female Over</w:t>
            </w:r>
            <w:r>
              <w:rPr>
                <w:rFonts w:ascii="Verdana" w:hAnsi="Verdana"/>
                <w:color w:val="FFFFFF"/>
                <w:sz w:val="18"/>
                <w:szCs w:val="18"/>
              </w:rPr>
              <w:br/>
            </w:r>
            <w:r w:rsidRPr="4A909B08">
              <w:rPr>
                <w:rFonts w:ascii="Verdana" w:eastAsia="Verdana" w:hAnsi="Verdana" w:cs="Verdana"/>
                <w:color w:val="FFFFFF"/>
                <w:sz w:val="18"/>
                <w:szCs w:val="18"/>
              </w:rPr>
              <w:t>50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2146E" w:rsidP="00CE5C48" w14:paraId="0E4275C2"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Under</w:t>
            </w:r>
            <w:r>
              <w:rPr>
                <w:rFonts w:ascii="Verdana" w:hAnsi="Verdana"/>
                <w:color w:val="FFFFFF"/>
                <w:sz w:val="18"/>
                <w:szCs w:val="18"/>
              </w:rPr>
              <w:br/>
            </w:r>
            <w:r w:rsidRPr="4A909B08">
              <w:rPr>
                <w:rFonts w:ascii="Verdana" w:eastAsia="Verdana" w:hAnsi="Verdana" w:cs="Verdana"/>
                <w:color w:val="FFFFFF"/>
                <w:sz w:val="18"/>
                <w:szCs w:val="18"/>
              </w:rPr>
              <w:t>50</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888888"/>
            <w:tcMar>
              <w:top w:w="75" w:type="dxa"/>
              <w:left w:w="75" w:type="dxa"/>
              <w:bottom w:w="75" w:type="dxa"/>
              <w:right w:w="75" w:type="dxa"/>
            </w:tcMar>
            <w:vAlign w:val="center"/>
            <w:hideMark/>
          </w:tcPr>
          <w:p w:rsidR="0082146E" w:rsidP="00CE5C48" w14:paraId="26AC5D48" w14:textId="77777777">
            <w:pPr>
              <w:spacing w:after="0" w:line="240" w:lineRule="auto"/>
              <w:jc w:val="center"/>
              <w:rPr>
                <w:rFonts w:ascii="Verdana" w:hAnsi="Verdana"/>
                <w:color w:val="FFFFFF"/>
                <w:sz w:val="18"/>
                <w:szCs w:val="18"/>
              </w:rPr>
            </w:pPr>
            <w:r w:rsidRPr="4A909B08">
              <w:rPr>
                <w:rFonts w:ascii="Verdana" w:eastAsia="Verdana" w:hAnsi="Verdana" w:cs="Verdana"/>
                <w:color w:val="FFFFFF"/>
                <w:sz w:val="18"/>
                <w:szCs w:val="18"/>
              </w:rPr>
              <w:t>Male Over</w:t>
            </w:r>
            <w:r>
              <w:rPr>
                <w:rFonts w:ascii="Verdana" w:hAnsi="Verdana"/>
                <w:color w:val="FFFFFF"/>
                <w:sz w:val="18"/>
                <w:szCs w:val="18"/>
              </w:rPr>
              <w:br/>
            </w:r>
            <w:r w:rsidRPr="4A909B08">
              <w:rPr>
                <w:rFonts w:ascii="Verdana" w:eastAsia="Verdana" w:hAnsi="Verdana" w:cs="Verdana"/>
                <w:color w:val="FFFFFF"/>
                <w:sz w:val="18"/>
                <w:szCs w:val="18"/>
              </w:rPr>
              <w:t>50</w:t>
            </w:r>
          </w:p>
        </w:tc>
      </w:tr>
      <w:tr w14:paraId="2E0D2C77"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82146E" w:rsidP="00CE5C48" w14:paraId="757DA9DE"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Medical</w:t>
            </w:r>
          </w:p>
        </w:tc>
        <w:tc>
          <w:tcPr>
            <w:tcW w:w="32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70EA9ACA"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Physical exam, lab work,</w:t>
            </w:r>
            <w:r>
              <w:rPr>
                <w:rFonts w:ascii="Verdana" w:hAnsi="Verdana"/>
                <w:color w:val="000000"/>
                <w:sz w:val="18"/>
                <w:szCs w:val="18"/>
              </w:rPr>
              <w:br/>
            </w:r>
            <w:r w:rsidRPr="4A909B08">
              <w:rPr>
                <w:rFonts w:ascii="Verdana" w:eastAsia="Verdana" w:hAnsi="Verdana" w:cs="Verdana"/>
                <w:color w:val="000000"/>
                <w:sz w:val="18"/>
                <w:szCs w:val="18"/>
              </w:rPr>
              <w:t>any other requested tests</w:t>
            </w:r>
          </w:p>
        </w:tc>
        <w:tc>
          <w:tcPr>
            <w:tcW w:w="18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73411C02"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$165</w:t>
            </w:r>
          </w:p>
        </w:tc>
        <w:tc>
          <w:tcPr>
            <w:tcW w:w="198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23DC76D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$290</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5BC797D4"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$125</w:t>
            </w:r>
          </w:p>
        </w:tc>
        <w:tc>
          <w:tcPr>
            <w:tcW w:w="162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131880AD"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$175</w:t>
            </w:r>
          </w:p>
        </w:tc>
      </w:tr>
      <w:tr w14:paraId="1C637612"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4A6F8CE0" w14:textId="77777777">
            <w:pPr>
              <w:spacing w:after="0" w:line="240" w:lineRule="auto"/>
              <w:jc w:val="center"/>
              <w:rPr>
                <w:rFonts w:ascii="Verdana" w:hAnsi="Verdana"/>
                <w:color w:val="000000"/>
                <w:sz w:val="18"/>
                <w:szCs w:val="18"/>
              </w:rPr>
            </w:pPr>
          </w:p>
        </w:tc>
        <w:tc>
          <w:tcPr>
            <w:tcW w:w="10047"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347C3755"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 xml:space="preserve">Medical reimbursement rates based on required tests for your age and sex </w:t>
            </w:r>
          </w:p>
        </w:tc>
      </w:tr>
      <w:tr w14:paraId="0DC6F915"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82146E" w:rsidP="00CE5C48" w14:paraId="2EB5613D"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Dental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7F602CAF"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 X-rays (treatment not included)</w:t>
            </w:r>
          </w:p>
        </w:tc>
        <w:tc>
          <w:tcPr>
            <w:tcW w:w="1800" w:type="dxa"/>
            <w:shd w:val="clear" w:color="auto" w:fill="D3D3D3"/>
            <w:tcMar>
              <w:top w:w="75" w:type="dxa"/>
              <w:left w:w="75" w:type="dxa"/>
              <w:bottom w:w="75" w:type="dxa"/>
              <w:right w:w="75" w:type="dxa"/>
            </w:tcMar>
            <w:vAlign w:val="center"/>
            <w:hideMark/>
          </w:tcPr>
          <w:p w:rsidR="0082146E" w:rsidP="00CE5C48" w14:paraId="279F3960"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2268DED6"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440" w:type="dxa"/>
            <w:shd w:val="clear" w:color="auto" w:fill="D3D3D3"/>
            <w:tcMar>
              <w:top w:w="75" w:type="dxa"/>
              <w:left w:w="75" w:type="dxa"/>
              <w:bottom w:w="75" w:type="dxa"/>
              <w:right w:w="75" w:type="dxa"/>
            </w:tcMar>
            <w:vAlign w:val="center"/>
            <w:hideMark/>
          </w:tcPr>
          <w:p w:rsidR="0082146E" w:rsidP="00CE5C48" w14:paraId="2C396BBE"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31E7341D"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$60</w:t>
            </w:r>
          </w:p>
        </w:tc>
      </w:tr>
      <w:tr w14:paraId="563B8659"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auto"/>
            <w:tcMar>
              <w:top w:w="75" w:type="dxa"/>
              <w:left w:w="75" w:type="dxa"/>
              <w:bottom w:w="75" w:type="dxa"/>
              <w:right w:w="75" w:type="dxa"/>
            </w:tcMar>
            <w:vAlign w:val="center"/>
            <w:hideMark/>
          </w:tcPr>
          <w:p w:rsidR="0082146E" w:rsidP="00CE5C48" w14:paraId="254E451D"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Vision (If </w:t>
            </w:r>
            <w:r>
              <w:rPr>
                <w:rFonts w:ascii="Verdana" w:hAnsi="Verdana"/>
                <w:color w:val="000000"/>
                <w:sz w:val="18"/>
                <w:szCs w:val="18"/>
              </w:rPr>
              <w:br/>
            </w:r>
            <w:r w:rsidRPr="4A909B08">
              <w:rPr>
                <w:rFonts w:ascii="Verdana" w:eastAsia="Verdana" w:hAnsi="Verdana" w:cs="Verdana"/>
                <w:color w:val="000000"/>
                <w:sz w:val="18"/>
                <w:szCs w:val="18"/>
              </w:rPr>
              <w:t>applicable)</w:t>
            </w:r>
          </w:p>
        </w:tc>
        <w:tc>
          <w:tcPr>
            <w:tcW w:w="3207"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46BE4300"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Exam</w:t>
            </w:r>
          </w:p>
        </w:tc>
        <w:tc>
          <w:tcPr>
            <w:tcW w:w="1800" w:type="dxa"/>
            <w:shd w:val="clear" w:color="auto" w:fill="auto"/>
            <w:tcMar>
              <w:top w:w="75" w:type="dxa"/>
              <w:left w:w="75" w:type="dxa"/>
              <w:bottom w:w="75" w:type="dxa"/>
              <w:right w:w="75" w:type="dxa"/>
            </w:tcMar>
            <w:vAlign w:val="center"/>
            <w:hideMark/>
          </w:tcPr>
          <w:p w:rsidR="0082146E" w:rsidP="00CE5C48" w14:paraId="0C1D2C32"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98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563541CB"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440" w:type="dxa"/>
            <w:shd w:val="clear" w:color="auto" w:fill="auto"/>
            <w:tcMar>
              <w:top w:w="75" w:type="dxa"/>
              <w:left w:w="75" w:type="dxa"/>
              <w:bottom w:w="75" w:type="dxa"/>
              <w:right w:w="75" w:type="dxa"/>
            </w:tcMar>
            <w:vAlign w:val="center"/>
            <w:hideMark/>
          </w:tcPr>
          <w:p w:rsidR="0082146E" w:rsidP="00CE5C48" w14:paraId="5429FB76"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c>
          <w:tcPr>
            <w:tcW w:w="1620" w:type="dxa"/>
            <w:tcBorders>
              <w:left w:val="single" w:sz="6" w:space="0" w:color="000000" w:themeColor="text1"/>
              <w:right w:val="single" w:sz="6" w:space="0" w:color="000000" w:themeColor="text1"/>
            </w:tcBorders>
            <w:shd w:val="clear" w:color="auto" w:fill="auto"/>
            <w:tcMar>
              <w:top w:w="75" w:type="dxa"/>
              <w:left w:w="75" w:type="dxa"/>
              <w:bottom w:w="75" w:type="dxa"/>
              <w:right w:w="75" w:type="dxa"/>
            </w:tcMar>
            <w:vAlign w:val="center"/>
            <w:hideMark/>
          </w:tcPr>
          <w:p w:rsidR="0082146E" w:rsidP="00CE5C48" w14:paraId="69A0BB3A"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$12</w:t>
            </w:r>
          </w:p>
        </w:tc>
      </w:tr>
      <w:tr w14:paraId="3FB2D629" w14:textId="77777777" w:rsidTr="00CE5C48">
        <w:tblPrEx>
          <w:tblW w:w="11325" w:type="dxa"/>
          <w:tblCellMar>
            <w:top w:w="15" w:type="dxa"/>
            <w:left w:w="15" w:type="dxa"/>
            <w:bottom w:w="15" w:type="dxa"/>
            <w:right w:w="15" w:type="dxa"/>
          </w:tblCellMar>
          <w:tblLook w:val="04A0"/>
        </w:tblPrEx>
        <w:tc>
          <w:tcPr>
            <w:tcW w:w="1278" w:type="dxa"/>
            <w:tcBorders>
              <w:left w:val="single" w:sz="6" w:space="0" w:color="000000" w:themeColor="text1"/>
            </w:tcBorders>
            <w:shd w:val="clear" w:color="auto" w:fill="D3D3D3"/>
            <w:tcMar>
              <w:top w:w="75" w:type="dxa"/>
              <w:left w:w="75" w:type="dxa"/>
              <w:bottom w:w="75" w:type="dxa"/>
              <w:right w:w="75" w:type="dxa"/>
            </w:tcMar>
            <w:vAlign w:val="center"/>
            <w:hideMark/>
          </w:tcPr>
          <w:p w:rsidR="0082146E" w:rsidP="00CE5C48" w14:paraId="449DDBD9"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Total</w:t>
            </w:r>
          </w:p>
        </w:tc>
        <w:tc>
          <w:tcPr>
            <w:tcW w:w="3207"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7707F3AA" w14:textId="77777777">
            <w:pPr>
              <w:spacing w:after="0" w:line="240" w:lineRule="auto"/>
              <w:rPr>
                <w:rFonts w:ascii="Verdana" w:hAnsi="Verdana"/>
                <w:color w:val="000000"/>
                <w:sz w:val="18"/>
                <w:szCs w:val="18"/>
              </w:rPr>
            </w:pPr>
          </w:p>
        </w:tc>
        <w:tc>
          <w:tcPr>
            <w:tcW w:w="1800" w:type="dxa"/>
            <w:shd w:val="clear" w:color="auto" w:fill="D3D3D3"/>
            <w:tcMar>
              <w:top w:w="75" w:type="dxa"/>
              <w:left w:w="75" w:type="dxa"/>
              <w:bottom w:w="75" w:type="dxa"/>
              <w:right w:w="75" w:type="dxa"/>
            </w:tcMar>
            <w:vAlign w:val="center"/>
            <w:hideMark/>
          </w:tcPr>
          <w:p w:rsidR="0082146E" w:rsidP="00CE5C48" w14:paraId="071BA6D0"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$387</w:t>
            </w:r>
          </w:p>
        </w:tc>
        <w:tc>
          <w:tcPr>
            <w:tcW w:w="198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4ADB3C53"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$512</w:t>
            </w:r>
          </w:p>
        </w:tc>
        <w:tc>
          <w:tcPr>
            <w:tcW w:w="1440" w:type="dxa"/>
            <w:shd w:val="clear" w:color="auto" w:fill="D3D3D3"/>
            <w:tcMar>
              <w:top w:w="75" w:type="dxa"/>
              <w:left w:w="75" w:type="dxa"/>
              <w:bottom w:w="75" w:type="dxa"/>
              <w:right w:w="75" w:type="dxa"/>
            </w:tcMar>
            <w:vAlign w:val="center"/>
            <w:hideMark/>
          </w:tcPr>
          <w:p w:rsidR="0082146E" w:rsidP="00CE5C48" w14:paraId="57A60FEC"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$347</w:t>
            </w:r>
          </w:p>
        </w:tc>
        <w:tc>
          <w:tcPr>
            <w:tcW w:w="1620" w:type="dxa"/>
            <w:tcBorders>
              <w:left w:val="single" w:sz="6" w:space="0" w:color="000000" w:themeColor="text1"/>
              <w:right w:val="single" w:sz="6" w:space="0" w:color="000000" w:themeColor="text1"/>
            </w:tcBorders>
            <w:shd w:val="clear" w:color="auto" w:fill="D3D3D3"/>
            <w:tcMar>
              <w:top w:w="75" w:type="dxa"/>
              <w:left w:w="75" w:type="dxa"/>
              <w:bottom w:w="75" w:type="dxa"/>
              <w:right w:w="75" w:type="dxa"/>
            </w:tcMar>
            <w:vAlign w:val="center"/>
            <w:hideMark/>
          </w:tcPr>
          <w:p w:rsidR="0082146E" w:rsidP="00CE5C48" w14:paraId="18BDAD6C"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$397</w:t>
            </w:r>
          </w:p>
        </w:tc>
      </w:tr>
      <w:tr w14:paraId="43E2F7B1" w14:textId="77777777" w:rsidTr="00CE5C48">
        <w:tblPrEx>
          <w:tblW w:w="11325" w:type="dxa"/>
          <w:tblCellMar>
            <w:top w:w="15" w:type="dxa"/>
            <w:left w:w="15" w:type="dxa"/>
            <w:bottom w:w="15" w:type="dxa"/>
            <w:right w:w="15" w:type="dxa"/>
          </w:tblCellMar>
          <w:tblLook w:val="04A0"/>
        </w:tblPrEx>
        <w:tc>
          <w:tcPr>
            <w:tcW w:w="1278" w:type="dxa"/>
            <w:shd w:val="clear" w:color="auto" w:fill="888888"/>
            <w:tcMar>
              <w:top w:w="75" w:type="dxa"/>
              <w:left w:w="75" w:type="dxa"/>
              <w:bottom w:w="75" w:type="dxa"/>
              <w:right w:w="75" w:type="dxa"/>
            </w:tcMar>
            <w:vAlign w:val="center"/>
            <w:hideMark/>
          </w:tcPr>
          <w:p w:rsidR="0082146E" w:rsidP="00CE5C48" w14:paraId="4ACEB923" w14:textId="77777777">
            <w:pPr>
              <w:spacing w:after="0" w:line="240" w:lineRule="auto"/>
              <w:rPr>
                <w:rFonts w:ascii="Verdana" w:hAnsi="Verdana"/>
                <w:color w:val="FFFFFF"/>
                <w:sz w:val="18"/>
                <w:szCs w:val="18"/>
              </w:rPr>
            </w:pPr>
            <w:r w:rsidRPr="4A909B08">
              <w:rPr>
                <w:rFonts w:ascii="Verdana" w:eastAsia="Verdana" w:hAnsi="Verdana" w:cs="Verdana"/>
                <w:color w:val="FFFFFF"/>
                <w:sz w:val="18"/>
                <w:szCs w:val="18"/>
              </w:rPr>
              <w:t>Vaccinations</w:t>
            </w:r>
          </w:p>
        </w:tc>
        <w:tc>
          <w:tcPr>
            <w:tcW w:w="3207" w:type="dxa"/>
            <w:shd w:val="clear" w:color="auto" w:fill="888888"/>
            <w:tcMar>
              <w:top w:w="75" w:type="dxa"/>
              <w:left w:w="75" w:type="dxa"/>
              <w:bottom w:w="75" w:type="dxa"/>
              <w:right w:w="75" w:type="dxa"/>
            </w:tcMar>
            <w:vAlign w:val="center"/>
            <w:hideMark/>
          </w:tcPr>
          <w:p w:rsidR="0082146E" w:rsidP="00CE5C48" w14:paraId="77A1502C" w14:textId="77777777">
            <w:pPr>
              <w:spacing w:after="0" w:line="240" w:lineRule="auto"/>
              <w:rPr>
                <w:rFonts w:ascii="Verdana" w:hAnsi="Verdana"/>
                <w:color w:val="FFFFFF"/>
                <w:sz w:val="18"/>
                <w:szCs w:val="18"/>
              </w:rPr>
            </w:pPr>
          </w:p>
        </w:tc>
        <w:tc>
          <w:tcPr>
            <w:tcW w:w="1800" w:type="dxa"/>
            <w:shd w:val="clear" w:color="auto" w:fill="888888"/>
            <w:tcMar>
              <w:top w:w="75" w:type="dxa"/>
              <w:left w:w="75" w:type="dxa"/>
              <w:bottom w:w="75" w:type="dxa"/>
              <w:right w:w="75" w:type="dxa"/>
            </w:tcMar>
            <w:vAlign w:val="center"/>
            <w:hideMark/>
          </w:tcPr>
          <w:p w:rsidR="0082146E" w:rsidP="00CE5C48" w14:paraId="028DADBC" w14:textId="77777777">
            <w:pPr>
              <w:spacing w:after="0" w:line="240" w:lineRule="auto"/>
              <w:jc w:val="center"/>
              <w:rPr>
                <w:sz w:val="20"/>
                <w:szCs w:val="20"/>
              </w:rPr>
            </w:pPr>
          </w:p>
        </w:tc>
        <w:tc>
          <w:tcPr>
            <w:tcW w:w="1980" w:type="dxa"/>
            <w:shd w:val="clear" w:color="auto" w:fill="888888"/>
            <w:tcMar>
              <w:top w:w="75" w:type="dxa"/>
              <w:left w:w="75" w:type="dxa"/>
              <w:bottom w:w="75" w:type="dxa"/>
              <w:right w:w="75" w:type="dxa"/>
            </w:tcMar>
            <w:vAlign w:val="center"/>
            <w:hideMark/>
          </w:tcPr>
          <w:p w:rsidR="0082146E" w:rsidP="00CE5C48" w14:paraId="104EC19E" w14:textId="77777777">
            <w:pPr>
              <w:spacing w:after="0" w:line="240" w:lineRule="auto"/>
              <w:jc w:val="center"/>
              <w:rPr>
                <w:sz w:val="20"/>
                <w:szCs w:val="20"/>
              </w:rPr>
            </w:pPr>
          </w:p>
        </w:tc>
        <w:tc>
          <w:tcPr>
            <w:tcW w:w="1440" w:type="dxa"/>
            <w:shd w:val="clear" w:color="auto" w:fill="888888"/>
            <w:tcMar>
              <w:top w:w="75" w:type="dxa"/>
              <w:left w:w="75" w:type="dxa"/>
              <w:bottom w:w="75" w:type="dxa"/>
              <w:right w:w="75" w:type="dxa"/>
            </w:tcMar>
            <w:vAlign w:val="center"/>
            <w:hideMark/>
          </w:tcPr>
          <w:p w:rsidR="0082146E" w:rsidP="00CE5C48" w14:paraId="38668658" w14:textId="77777777">
            <w:pPr>
              <w:spacing w:after="0" w:line="240" w:lineRule="auto"/>
              <w:jc w:val="center"/>
              <w:rPr>
                <w:sz w:val="20"/>
                <w:szCs w:val="20"/>
              </w:rPr>
            </w:pPr>
          </w:p>
        </w:tc>
        <w:tc>
          <w:tcPr>
            <w:tcW w:w="1620" w:type="dxa"/>
            <w:shd w:val="clear" w:color="auto" w:fill="888888"/>
            <w:tcMar>
              <w:top w:w="75" w:type="dxa"/>
              <w:left w:w="75" w:type="dxa"/>
              <w:bottom w:w="75" w:type="dxa"/>
              <w:right w:w="75" w:type="dxa"/>
            </w:tcMar>
            <w:vAlign w:val="center"/>
            <w:hideMark/>
          </w:tcPr>
          <w:p w:rsidR="0082146E" w:rsidP="00CE5C48" w14:paraId="503CB46F" w14:textId="77777777">
            <w:pPr>
              <w:spacing w:after="0" w:line="240" w:lineRule="auto"/>
              <w:jc w:val="center"/>
              <w:rPr>
                <w:sz w:val="20"/>
                <w:szCs w:val="20"/>
              </w:rPr>
            </w:pPr>
          </w:p>
        </w:tc>
      </w:tr>
      <w:tr w14:paraId="2EF4CC2A" w14:textId="77777777" w:rsidTr="00CE5C48">
        <w:tblPrEx>
          <w:tblW w:w="11325" w:type="dxa"/>
          <w:tblCellMar>
            <w:top w:w="15" w:type="dxa"/>
            <w:left w:w="15" w:type="dxa"/>
            <w:bottom w:w="15" w:type="dxa"/>
            <w:right w:w="15" w:type="dxa"/>
          </w:tblCellMar>
          <w:tblLook w:val="04A0"/>
        </w:tblPrEx>
        <w:tc>
          <w:tcPr>
            <w:tcW w:w="1278" w:type="dxa"/>
            <w:shd w:val="clear" w:color="auto" w:fill="auto"/>
            <w:tcMar>
              <w:top w:w="75" w:type="dxa"/>
              <w:left w:w="75" w:type="dxa"/>
              <w:bottom w:w="75" w:type="dxa"/>
              <w:right w:w="75" w:type="dxa"/>
            </w:tcMar>
            <w:vAlign w:val="center"/>
            <w:hideMark/>
          </w:tcPr>
          <w:p w:rsidR="0082146E" w:rsidP="00CE5C48" w14:paraId="75451452"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Volunteers</w:t>
            </w:r>
          </w:p>
        </w:tc>
        <w:tc>
          <w:tcPr>
            <w:tcW w:w="10047" w:type="dxa"/>
            <w:gridSpan w:val="5"/>
            <w:tcBorders>
              <w:left w:val="single" w:sz="6" w:space="0" w:color="000000" w:themeColor="text1"/>
            </w:tcBorders>
            <w:shd w:val="clear" w:color="auto" w:fill="auto"/>
            <w:tcMar>
              <w:top w:w="75" w:type="dxa"/>
              <w:left w:w="75" w:type="dxa"/>
              <w:bottom w:w="75" w:type="dxa"/>
              <w:right w:w="75" w:type="dxa"/>
            </w:tcMar>
            <w:vAlign w:val="center"/>
            <w:hideMark/>
          </w:tcPr>
          <w:p w:rsidR="0082146E" w:rsidP="00CE5C48" w14:paraId="76297184"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Invitees to countries which require a Yellow Fever vaccination are eligible for 100% reimbursement.</w:t>
            </w:r>
            <w:r>
              <w:rPr>
                <w:rFonts w:ascii="Verdana" w:hAnsi="Verdana"/>
                <w:color w:val="000000"/>
                <w:sz w:val="18"/>
                <w:szCs w:val="18"/>
              </w:rPr>
              <w:br/>
            </w:r>
            <w:r w:rsidRPr="4A909B08">
              <w:rPr>
                <w:rFonts w:ascii="Verdana" w:eastAsia="Verdana" w:hAnsi="Verdana" w:cs="Verdana"/>
                <w:color w:val="000000"/>
                <w:sz w:val="18"/>
                <w:szCs w:val="18"/>
              </w:rPr>
              <w:t>No other vaccinations are reimbursed.</w:t>
            </w:r>
          </w:p>
        </w:tc>
      </w:tr>
      <w:tr w14:paraId="79F576F0" w14:textId="77777777" w:rsidTr="00CE5C48">
        <w:tblPrEx>
          <w:tblW w:w="11325" w:type="dxa"/>
          <w:tblCellMar>
            <w:top w:w="15" w:type="dxa"/>
            <w:left w:w="15" w:type="dxa"/>
            <w:bottom w:w="15" w:type="dxa"/>
            <w:right w:w="15" w:type="dxa"/>
          </w:tblCellMar>
          <w:tblLook w:val="04A0"/>
        </w:tblPrEx>
        <w:tc>
          <w:tcPr>
            <w:tcW w:w="1278" w:type="dxa"/>
            <w:shd w:val="clear" w:color="auto" w:fill="D3D3D3"/>
            <w:tcMar>
              <w:top w:w="75" w:type="dxa"/>
              <w:left w:w="75" w:type="dxa"/>
              <w:bottom w:w="75" w:type="dxa"/>
              <w:right w:w="75" w:type="dxa"/>
            </w:tcMar>
            <w:vAlign w:val="center"/>
            <w:hideMark/>
          </w:tcPr>
          <w:p w:rsidR="0082146E" w:rsidP="00CE5C48" w14:paraId="004940CD" w14:textId="77777777">
            <w:pPr>
              <w:spacing w:after="0" w:line="240" w:lineRule="auto"/>
              <w:rPr>
                <w:rFonts w:ascii="Verdana" w:hAnsi="Verdana"/>
                <w:color w:val="000000"/>
                <w:sz w:val="18"/>
                <w:szCs w:val="18"/>
              </w:rPr>
            </w:pPr>
            <w:r w:rsidRPr="4A909B08">
              <w:rPr>
                <w:rFonts w:ascii="Verdana" w:eastAsia="Verdana" w:hAnsi="Verdana" w:cs="Verdana"/>
                <w:color w:val="000000"/>
                <w:sz w:val="18"/>
                <w:szCs w:val="18"/>
              </w:rPr>
              <w:t xml:space="preserve">Peace Corps </w:t>
            </w:r>
            <w:r>
              <w:rPr>
                <w:rFonts w:ascii="Verdana" w:hAnsi="Verdana"/>
                <w:color w:val="000000"/>
                <w:sz w:val="18"/>
                <w:szCs w:val="18"/>
              </w:rPr>
              <w:br/>
            </w:r>
            <w:r w:rsidRPr="4A909B08">
              <w:rPr>
                <w:rFonts w:ascii="Verdana" w:eastAsia="Verdana" w:hAnsi="Verdana" w:cs="Verdana"/>
                <w:color w:val="000000"/>
                <w:sz w:val="18"/>
                <w:szCs w:val="18"/>
              </w:rPr>
              <w:t>Response</w:t>
            </w:r>
            <w:r>
              <w:rPr>
                <w:rFonts w:ascii="Verdana" w:hAnsi="Verdana"/>
                <w:color w:val="000000"/>
                <w:sz w:val="18"/>
                <w:szCs w:val="18"/>
              </w:rPr>
              <w:br/>
            </w:r>
            <w:r w:rsidRPr="4A909B08">
              <w:rPr>
                <w:rFonts w:ascii="Verdana" w:eastAsia="Verdana" w:hAnsi="Verdana" w:cs="Verdana"/>
                <w:color w:val="000000"/>
                <w:sz w:val="18"/>
                <w:szCs w:val="18"/>
              </w:rPr>
              <w:t>Volunteer</w:t>
            </w:r>
          </w:p>
        </w:tc>
        <w:tc>
          <w:tcPr>
            <w:tcW w:w="10047" w:type="dxa"/>
            <w:gridSpan w:val="5"/>
            <w:tcBorders>
              <w:left w:val="single" w:sz="6" w:space="0" w:color="000000" w:themeColor="text1"/>
            </w:tcBorders>
            <w:shd w:val="clear" w:color="auto" w:fill="D3D3D3"/>
            <w:tcMar>
              <w:top w:w="75" w:type="dxa"/>
              <w:left w:w="75" w:type="dxa"/>
              <w:bottom w:w="75" w:type="dxa"/>
              <w:right w:w="75" w:type="dxa"/>
            </w:tcMar>
            <w:vAlign w:val="center"/>
            <w:hideMark/>
          </w:tcPr>
          <w:p w:rsidR="0082146E" w:rsidP="00CE5C48" w14:paraId="1547AE46" w14:textId="77777777">
            <w:pPr>
              <w:spacing w:after="0" w:line="240" w:lineRule="auto"/>
              <w:jc w:val="center"/>
              <w:rPr>
                <w:rFonts w:ascii="Verdana" w:hAnsi="Verdana"/>
                <w:color w:val="000000"/>
                <w:sz w:val="18"/>
                <w:szCs w:val="18"/>
              </w:rPr>
            </w:pPr>
            <w:r w:rsidRPr="4A909B08">
              <w:rPr>
                <w:rFonts w:ascii="Verdana" w:eastAsia="Verdana" w:hAnsi="Verdana" w:cs="Verdana"/>
                <w:color w:val="000000"/>
                <w:sz w:val="18"/>
                <w:szCs w:val="18"/>
              </w:rPr>
              <w:t>Peace Corps Response Volunteers will receive reimbursement instructions</w:t>
            </w:r>
          </w:p>
        </w:tc>
      </w:tr>
    </w:tbl>
    <w:p w:rsidR="0082146E" w:rsidP="0082146E" w14:paraId="58E0D6A5"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below.</w:t>
      </w:r>
    </w:p>
    <w:p w:rsidR="0082146E" w:rsidRPr="00170B40" w:rsidP="0082146E" w14:paraId="449754ED" w14:textId="77777777">
      <w:pPr>
        <w:spacing w:after="0" w:line="240" w:lineRule="auto"/>
        <w:rPr>
          <w:rFonts w:ascii="Times New Roman" w:eastAsia="Times New Roman" w:hAnsi="Times New Roman" w:cs="Times New Roman"/>
          <w:sz w:val="24"/>
          <w:szCs w:val="24"/>
        </w:rPr>
      </w:pPr>
      <w:r>
        <w:rPr>
          <w:rFonts w:ascii="Verdana" w:hAnsi="Verdana"/>
          <w:color w:val="000000"/>
          <w:sz w:val="18"/>
          <w:szCs w:val="18"/>
          <w:shd w:val="clear" w:color="auto" w:fill="FFFFFF"/>
        </w:rPr>
        <w:t xml:space="preserve"> </w:t>
      </w:r>
    </w:p>
    <w:p w:rsidR="0082146E" w:rsidP="0082146E" w14:paraId="7CA1F1E5" w14:textId="77777777">
      <w:pPr>
        <w:spacing w:after="0" w:line="240" w:lineRule="auto"/>
        <w:rPr>
          <w:rFonts w:ascii="Times New Roman" w:eastAsia="Times New Roman" w:hAnsi="Times New Roman" w:cs="Times New Roman"/>
          <w:sz w:val="24"/>
          <w:szCs w:val="24"/>
        </w:rPr>
      </w:pPr>
    </w:p>
    <w:p w:rsidR="0082146E" w:rsidP="0082146E" w14:paraId="752BC06B" w14:textId="65ADD78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Applicant</w:t>
      </w:r>
      <w:r w:rsidRPr="00FF08FB">
        <w:rPr>
          <w:rFonts w:ascii="Times New Roman" w:eastAsia="Times New Roman" w:hAnsi="Times New Roman" w:cs="Times New Roman"/>
          <w:sz w:val="24"/>
          <w:szCs w:val="24"/>
        </w:rPr>
        <w:t xml:space="preserve">s </w:t>
      </w:r>
      <w:r>
        <w:rPr>
          <w:rFonts w:ascii="Times New Roman" w:eastAsia="Times New Roman" w:hAnsi="Times New Roman" w:cs="Times New Roman"/>
          <w:sz w:val="24"/>
          <w:szCs w:val="24"/>
        </w:rPr>
        <w:t xml:space="preserve">are reimbursed only to the extent that they </w:t>
      </w:r>
      <w:r w:rsidRPr="00FF08FB">
        <w:rPr>
          <w:rFonts w:ascii="Times New Roman" w:eastAsia="Times New Roman" w:hAnsi="Times New Roman" w:cs="Times New Roman"/>
          <w:sz w:val="24"/>
          <w:szCs w:val="24"/>
        </w:rPr>
        <w:t>are not otherwise reimbursed by their insurance companies</w:t>
      </w:r>
      <w:r>
        <w:rPr>
          <w:rFonts w:ascii="Times New Roman" w:eastAsia="Times New Roman" w:hAnsi="Times New Roman" w:cs="Times New Roman"/>
          <w:sz w:val="24"/>
          <w:szCs w:val="24"/>
        </w:rPr>
        <w:t>. Peace Corps is seeking Paperwork Reducti</w:t>
      </w:r>
      <w:r w:rsidR="00182DAB">
        <w:rPr>
          <w:rFonts w:ascii="Times New Roman" w:eastAsia="Times New Roman" w:hAnsi="Times New Roman" w:cs="Times New Roman"/>
          <w:sz w:val="24"/>
          <w:szCs w:val="24"/>
        </w:rPr>
        <w:t>on Act approval for this form.</w:t>
      </w:r>
    </w:p>
    <w:p w:rsidR="0082146E" w:rsidP="0082146E" w14:paraId="2A81CEFF" w14:textId="77777777">
      <w:pPr>
        <w:spacing w:after="0" w:line="240" w:lineRule="auto"/>
        <w:rPr>
          <w:rFonts w:ascii="Times New Roman" w:eastAsia="Times New Roman" w:hAnsi="Times New Roman" w:cs="Times New Roman"/>
          <w:sz w:val="24"/>
          <w:szCs w:val="24"/>
        </w:rPr>
      </w:pPr>
    </w:p>
    <w:p w:rsidR="0082146E" w:rsidRPr="00FF08FB" w:rsidP="0082146E" w14:paraId="50EEC582"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10.</w:t>
      </w:r>
      <w:r w:rsidRPr="00D3617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s are informed that the medical information they provide will be maintained in accordance with the Privacy Act</w:t>
      </w:r>
      <w:r>
        <w:rPr>
          <w:rFonts w:ascii="Times New Roman" w:eastAsia="Times New Roman" w:hAnsi="Times New Roman" w:cs="Times New Roman"/>
          <w:sz w:val="24"/>
          <w:szCs w:val="24"/>
        </w:rPr>
        <w:t>. Applicant</w:t>
      </w:r>
      <w:r w:rsidRPr="00D55945">
        <w:rPr>
          <w:rFonts w:ascii="Times New Roman" w:eastAsia="Times New Roman" w:hAnsi="Times New Roman" w:cs="Times New Roman"/>
          <w:sz w:val="24"/>
          <w:szCs w:val="24"/>
        </w:rPr>
        <w:t xml:space="preserve"> medical records are included in a sub-system of the Peace Corps’ Privacy Act System of Records: Volunteer </w:t>
      </w:r>
      <w:r>
        <w:rPr>
          <w:rFonts w:ascii="Times New Roman" w:eastAsia="Times New Roman" w:hAnsi="Times New Roman" w:cs="Times New Roman"/>
          <w:sz w:val="24"/>
          <w:szCs w:val="24"/>
        </w:rPr>
        <w:t>Applicant</w:t>
      </w:r>
      <w:r w:rsidRPr="00D55945">
        <w:rPr>
          <w:rFonts w:ascii="Times New Roman" w:eastAsia="Times New Roman" w:hAnsi="Times New Roman" w:cs="Times New Roman"/>
          <w:sz w:val="24"/>
          <w:szCs w:val="24"/>
        </w:rPr>
        <w:t xml:space="preserve"> and Service Records System (PC-17). The collection and storage of this information also complies with the Health Insurance Portability and Accountability Act (HIPAA). </w:t>
      </w:r>
      <w:r>
        <w:rPr>
          <w:rFonts w:ascii="Times New Roman" w:eastAsia="Times New Roman" w:hAnsi="Times New Roman" w:cs="Times New Roman"/>
          <w:sz w:val="24"/>
          <w:szCs w:val="24"/>
        </w:rPr>
        <w:t xml:space="preserve">The </w:t>
      </w:r>
      <w:r w:rsidRPr="00D55945">
        <w:rPr>
          <w:rFonts w:ascii="Times New Roman" w:eastAsia="Times New Roman" w:hAnsi="Times New Roman" w:cs="Times New Roman"/>
          <w:sz w:val="24"/>
          <w:szCs w:val="24"/>
        </w:rPr>
        <w:t xml:space="preserve">Peace Corps’ internal </w:t>
      </w:r>
      <w:r>
        <w:rPr>
          <w:rFonts w:ascii="Times New Roman" w:eastAsia="Times New Roman" w:hAnsi="Times New Roman" w:cs="Times New Roman"/>
          <w:sz w:val="24"/>
          <w:szCs w:val="24"/>
        </w:rPr>
        <w:t>rules</w:t>
      </w:r>
      <w:r w:rsidRPr="00D55945">
        <w:rPr>
          <w:rFonts w:ascii="Times New Roman" w:eastAsia="Times New Roman" w:hAnsi="Times New Roman" w:cs="Times New Roman"/>
          <w:sz w:val="24"/>
          <w:szCs w:val="24"/>
        </w:rPr>
        <w:t xml:space="preserve"> ensure the </w:t>
      </w:r>
      <w:r w:rsidRPr="00D55945">
        <w:rPr>
          <w:rFonts w:ascii="Times New Roman" w:eastAsia="Times New Roman" w:hAnsi="Times New Roman" w:cs="Times New Roman"/>
          <w:sz w:val="24"/>
          <w:szCs w:val="24"/>
        </w:rPr>
        <w:t xml:space="preserve">confidential protection of medical information consistent with the Privacy Act and HIPAA.  </w:t>
      </w:r>
      <w:r>
        <w:rPr>
          <w:rFonts w:ascii="Times New Roman" w:eastAsia="Times New Roman" w:hAnsi="Times New Roman" w:cs="Times New Roman"/>
          <w:sz w:val="24"/>
          <w:szCs w:val="24"/>
        </w:rPr>
        <w:t>Applicants</w:t>
      </w:r>
      <w:r w:rsidRPr="00D5594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are</w:t>
      </w:r>
      <w:r w:rsidRPr="00D55945">
        <w:rPr>
          <w:rFonts w:ascii="Times New Roman" w:eastAsia="Times New Roman" w:hAnsi="Times New Roman" w:cs="Times New Roman"/>
          <w:sz w:val="24"/>
          <w:szCs w:val="24"/>
        </w:rPr>
        <w:t xml:space="preserve"> informed of their rights under H</w:t>
      </w:r>
      <w:r>
        <w:rPr>
          <w:rFonts w:ascii="Times New Roman" w:eastAsia="Times New Roman" w:hAnsi="Times New Roman" w:cs="Times New Roman"/>
          <w:sz w:val="24"/>
          <w:szCs w:val="24"/>
        </w:rPr>
        <w:t>IPAA before completing the forms</w:t>
      </w:r>
      <w:r w:rsidRPr="00FF08FB">
        <w:rPr>
          <w:rFonts w:ascii="Times New Roman" w:eastAsia="Times New Roman" w:hAnsi="Times New Roman" w:cs="Times New Roman"/>
          <w:sz w:val="24"/>
          <w:szCs w:val="24"/>
        </w:rPr>
        <w:t>.</w:t>
      </w:r>
    </w:p>
    <w:p w:rsidR="0082146E" w:rsidRPr="00FF08FB" w:rsidP="0082146E" w14:paraId="731BE0E5" w14:textId="77777777">
      <w:pPr>
        <w:spacing w:after="0" w:line="240" w:lineRule="auto"/>
        <w:rPr>
          <w:rFonts w:ascii="Times New Roman" w:eastAsia="Times New Roman" w:hAnsi="Times New Roman" w:cs="Times New Roman"/>
          <w:sz w:val="24"/>
          <w:szCs w:val="24"/>
        </w:rPr>
      </w:pPr>
    </w:p>
    <w:p w:rsidR="0082146E" w:rsidRPr="00FF08FB" w:rsidP="0082146E" w14:paraId="0F8F94C6"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11.</w:t>
      </w:r>
      <w:r w:rsidRPr="001B6AA1">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Questions of a sensitive nature are asked solely from a medical perspective and the information gathered is used to determine</w:t>
      </w:r>
      <w:r w:rsidRPr="4A909B08">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whether the Applicant will,</w:t>
      </w:r>
      <w:r w:rsidRPr="004513D7">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with reasonable accommodation, </w:t>
      </w:r>
      <w:r>
        <w:rPr>
          <w:rFonts w:ascii="Times New Roman" w:eastAsia="Times New Roman" w:hAnsi="Times New Roman" w:cs="Times New Roman"/>
          <w:sz w:val="24"/>
          <w:szCs w:val="24"/>
        </w:rPr>
        <w:t xml:space="preserve">be able </w:t>
      </w:r>
      <w:r w:rsidRPr="00FF08FB">
        <w:rPr>
          <w:rFonts w:ascii="Times New Roman" w:eastAsia="Times New Roman" w:hAnsi="Times New Roman" w:cs="Times New Roman"/>
          <w:sz w:val="24"/>
          <w:szCs w:val="24"/>
        </w:rPr>
        <w:t xml:space="preserve">to perform the essential functions of </w:t>
      </w:r>
      <w:r>
        <w:rPr>
          <w:rFonts w:ascii="Times New Roman" w:eastAsia="Times New Roman" w:hAnsi="Times New Roman" w:cs="Times New Roman"/>
          <w:sz w:val="24"/>
          <w:szCs w:val="24"/>
        </w:rPr>
        <w:t xml:space="preserve">a </w:t>
      </w:r>
      <w:r w:rsidRPr="00FF08FB">
        <w:rPr>
          <w:rFonts w:ascii="Times New Roman" w:eastAsia="Times New Roman" w:hAnsi="Times New Roman" w:cs="Times New Roman"/>
          <w:sz w:val="24"/>
          <w:szCs w:val="24"/>
        </w:rPr>
        <w:t xml:space="preserve">Peace Corps Volunteer </w:t>
      </w:r>
      <w:r>
        <w:rPr>
          <w:rFonts w:ascii="Times New Roman" w:eastAsia="Times New Roman" w:hAnsi="Times New Roman" w:cs="Times New Roman"/>
          <w:sz w:val="24"/>
          <w:szCs w:val="24"/>
        </w:rPr>
        <w:t xml:space="preserve">and complete a tour of service </w:t>
      </w:r>
      <w:r w:rsidRPr="00FF08FB">
        <w:rPr>
          <w:rFonts w:ascii="Times New Roman" w:eastAsia="Times New Roman" w:hAnsi="Times New Roman" w:cs="Times New Roman"/>
          <w:sz w:val="24"/>
          <w:szCs w:val="24"/>
        </w:rPr>
        <w:t xml:space="preserve">without </w:t>
      </w:r>
      <w:r>
        <w:rPr>
          <w:rFonts w:ascii="Times New Roman" w:eastAsia="Times New Roman" w:hAnsi="Times New Roman" w:cs="Times New Roman"/>
          <w:sz w:val="24"/>
          <w:szCs w:val="24"/>
        </w:rPr>
        <w:t>unreasonable</w:t>
      </w:r>
      <w:r w:rsidRPr="00FF08FB">
        <w:rPr>
          <w:rFonts w:ascii="Times New Roman" w:eastAsia="Times New Roman" w:hAnsi="Times New Roman" w:cs="Times New Roman"/>
          <w:sz w:val="24"/>
          <w:szCs w:val="24"/>
        </w:rPr>
        <w:t xml:space="preserve"> disruption due to health problems</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Th</w:t>
      </w:r>
      <w:r>
        <w:rPr>
          <w:rFonts w:ascii="Times New Roman" w:eastAsia="Times New Roman" w:hAnsi="Times New Roman" w:cs="Times New Roman"/>
          <w:sz w:val="24"/>
          <w:szCs w:val="24"/>
        </w:rPr>
        <w:t>is</w:t>
      </w:r>
      <w:r w:rsidRPr="00FF08FB">
        <w:rPr>
          <w:rFonts w:ascii="Times New Roman" w:eastAsia="Times New Roman" w:hAnsi="Times New Roman" w:cs="Times New Roman"/>
          <w:sz w:val="24"/>
          <w:szCs w:val="24"/>
        </w:rPr>
        <w:t xml:space="preserve"> information </w:t>
      </w:r>
      <w:r>
        <w:rPr>
          <w:rFonts w:ascii="Times New Roman" w:eastAsia="Times New Roman" w:hAnsi="Times New Roman" w:cs="Times New Roman"/>
          <w:sz w:val="24"/>
          <w:szCs w:val="24"/>
        </w:rPr>
        <w:t xml:space="preserve">also assists the Peace Corps in determining what is </w:t>
      </w:r>
      <w:r w:rsidRPr="00FF08FB">
        <w:rPr>
          <w:rFonts w:ascii="Times New Roman" w:eastAsia="Times New Roman" w:hAnsi="Times New Roman" w:cs="Times New Roman"/>
          <w:sz w:val="24"/>
          <w:szCs w:val="24"/>
        </w:rPr>
        <w:t xml:space="preserve">needed </w:t>
      </w:r>
      <w:r>
        <w:rPr>
          <w:rFonts w:ascii="Times New Roman" w:eastAsia="Times New Roman" w:hAnsi="Times New Roman" w:cs="Times New Roman"/>
          <w:sz w:val="24"/>
          <w:szCs w:val="24"/>
        </w:rPr>
        <w:t xml:space="preserve">in order to provide </w:t>
      </w:r>
      <w:r w:rsidRPr="00FF08FB">
        <w:rPr>
          <w:rFonts w:ascii="Times New Roman" w:eastAsia="Times New Roman" w:hAnsi="Times New Roman" w:cs="Times New Roman"/>
          <w:sz w:val="24"/>
          <w:szCs w:val="24"/>
        </w:rPr>
        <w:t xml:space="preserve">adequate medical support </w:t>
      </w:r>
      <w:r>
        <w:rPr>
          <w:rFonts w:ascii="Times New Roman" w:eastAsia="Times New Roman" w:hAnsi="Times New Roman" w:cs="Times New Roman"/>
          <w:sz w:val="24"/>
          <w:szCs w:val="24"/>
        </w:rPr>
        <w:t xml:space="preserve">to the Applicant during </w:t>
      </w:r>
      <w:r w:rsidRPr="00FF08FB">
        <w:rPr>
          <w:rFonts w:ascii="Times New Roman" w:eastAsia="Times New Roman" w:hAnsi="Times New Roman" w:cs="Times New Roman"/>
          <w:sz w:val="24"/>
          <w:szCs w:val="24"/>
        </w:rPr>
        <w:t xml:space="preserve">service. </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 xml:space="preserve">Peace Corps </w:t>
      </w:r>
      <w:r>
        <w:rPr>
          <w:rFonts w:ascii="Times New Roman" w:eastAsia="Times New Roman" w:hAnsi="Times New Roman" w:cs="Times New Roman"/>
          <w:sz w:val="24"/>
          <w:szCs w:val="24"/>
        </w:rPr>
        <w:t xml:space="preserve">Volunteers </w:t>
      </w:r>
      <w:r w:rsidRPr="00FF08FB">
        <w:rPr>
          <w:rFonts w:ascii="Times New Roman" w:eastAsia="Times New Roman" w:hAnsi="Times New Roman" w:cs="Times New Roman"/>
          <w:sz w:val="24"/>
          <w:szCs w:val="24"/>
        </w:rPr>
        <w:t>serve</w:t>
      </w:r>
      <w:r>
        <w:rPr>
          <w:rFonts w:ascii="Times New Roman" w:eastAsia="Times New Roman" w:hAnsi="Times New Roman" w:cs="Times New Roman"/>
          <w:sz w:val="24"/>
          <w:szCs w:val="24"/>
        </w:rPr>
        <w:t xml:space="preserve"> in</w:t>
      </w:r>
      <w:r w:rsidRPr="00FF08FB">
        <w:rPr>
          <w:rFonts w:ascii="Times New Roman" w:eastAsia="Times New Roman" w:hAnsi="Times New Roman" w:cs="Times New Roman"/>
          <w:sz w:val="24"/>
          <w:szCs w:val="24"/>
        </w:rPr>
        <w:t xml:space="preserve"> countries that have a different healthcare infrastructure than that found in the United States.  Therefore</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it is essential to fully understand each </w:t>
      </w:r>
      <w:r>
        <w:rPr>
          <w:rFonts w:ascii="Times New Roman" w:eastAsia="Times New Roman" w:hAnsi="Times New Roman" w:cs="Times New Roman"/>
          <w:sz w:val="24"/>
          <w:szCs w:val="24"/>
        </w:rPr>
        <w:t>Applicant</w:t>
      </w:r>
      <w:r w:rsidRPr="00FF08FB">
        <w:rPr>
          <w:rFonts w:ascii="Times New Roman" w:eastAsia="Times New Roman" w:hAnsi="Times New Roman" w:cs="Times New Roman"/>
          <w:sz w:val="24"/>
          <w:szCs w:val="24"/>
        </w:rPr>
        <w:t>’s complete medical history, treatments and response to treatment</w:t>
      </w:r>
      <w:r>
        <w:rPr>
          <w:rFonts w:ascii="Times New Roman" w:eastAsia="Times New Roman" w:hAnsi="Times New Roman" w:cs="Times New Roman"/>
          <w:sz w:val="24"/>
          <w:szCs w:val="24"/>
        </w:rPr>
        <w:t>,</w:t>
      </w:r>
      <w:r w:rsidRPr="00FF08FB">
        <w:rPr>
          <w:rFonts w:ascii="Times New Roman" w:eastAsia="Times New Roman" w:hAnsi="Times New Roman" w:cs="Times New Roman"/>
          <w:sz w:val="24"/>
          <w:szCs w:val="24"/>
        </w:rPr>
        <w:t xml:space="preserve"> as well as a baseline evaluation of all conditions.</w:t>
      </w:r>
      <w:r>
        <w:rPr>
          <w:rFonts w:ascii="Times New Roman" w:eastAsia="Times New Roman" w:hAnsi="Times New Roman" w:cs="Times New Roman"/>
          <w:sz w:val="24"/>
          <w:szCs w:val="24"/>
        </w:rPr>
        <w:t xml:space="preserve">  The </w:t>
      </w:r>
      <w:r w:rsidRPr="00FF08FB">
        <w:rPr>
          <w:rFonts w:ascii="Times New Roman" w:eastAsia="Times New Roman" w:hAnsi="Times New Roman" w:cs="Times New Roman"/>
          <w:sz w:val="24"/>
          <w:szCs w:val="24"/>
        </w:rPr>
        <w:t>Peace Corps complies with the medical confidentiality requi</w:t>
      </w:r>
      <w:r>
        <w:rPr>
          <w:rFonts w:ascii="Times New Roman" w:eastAsia="Times New Roman" w:hAnsi="Times New Roman" w:cs="Times New Roman"/>
          <w:sz w:val="24"/>
          <w:szCs w:val="24"/>
        </w:rPr>
        <w:t xml:space="preserve">rements of the Privacy Act and </w:t>
      </w:r>
      <w:r w:rsidRPr="00FF08FB">
        <w:rPr>
          <w:rFonts w:ascii="Times New Roman" w:eastAsia="Times New Roman" w:hAnsi="Times New Roman" w:cs="Times New Roman"/>
          <w:sz w:val="24"/>
          <w:szCs w:val="24"/>
        </w:rPr>
        <w:t>HIPAA.</w:t>
      </w:r>
      <w:r>
        <w:rPr>
          <w:rFonts w:ascii="Times New Roman" w:eastAsia="Times New Roman" w:hAnsi="Times New Roman" w:cs="Times New Roman"/>
          <w:sz w:val="24"/>
          <w:szCs w:val="24"/>
        </w:rPr>
        <w:t xml:space="preserve">  However, all Applicants are required, as a condition of processing their applications and of Peace Corps service, to sign an Authorization for Peace Corps Use of </w:t>
      </w:r>
      <w:r w:rsidRPr="009D1F1F">
        <w:rPr>
          <w:rFonts w:ascii="Times New Roman" w:eastAsia="Times New Roman" w:hAnsi="Times New Roman" w:cs="Times New Roman"/>
          <w:sz w:val="24"/>
          <w:szCs w:val="24"/>
        </w:rPr>
        <w:t xml:space="preserve">Medical Information under which the </w:t>
      </w:r>
      <w:r>
        <w:rPr>
          <w:rFonts w:ascii="Times New Roman" w:eastAsia="Times New Roman" w:hAnsi="Times New Roman" w:cs="Times New Roman"/>
          <w:sz w:val="24"/>
          <w:szCs w:val="24"/>
        </w:rPr>
        <w:t>Applicant</w:t>
      </w:r>
      <w:r w:rsidRPr="009D1F1F">
        <w:rPr>
          <w:rFonts w:ascii="Times New Roman" w:eastAsia="Times New Roman" w:hAnsi="Times New Roman" w:cs="Times New Roman"/>
          <w:sz w:val="24"/>
          <w:szCs w:val="24"/>
        </w:rPr>
        <w:t xml:space="preserve"> permits the Peace Corps </w:t>
      </w:r>
      <w:r w:rsidRPr="4A909B08">
        <w:rPr>
          <w:rFonts w:ascii="Times New Roman" w:eastAsia="Times New Roman" w:hAnsi="Times New Roman" w:cs="Times New Roman"/>
          <w:sz w:val="24"/>
          <w:szCs w:val="24"/>
        </w:rPr>
        <w:t>to use the Applicant’s protected health information to determine the Applicant’s eligibility for the Peace Corps and as necessary for administration of the Peace Corps program.</w:t>
      </w:r>
    </w:p>
    <w:p w:rsidR="0082146E" w:rsidRPr="00FF08FB" w:rsidP="0082146E" w14:paraId="124B32D8" w14:textId="77777777">
      <w:pPr>
        <w:spacing w:after="0" w:line="240" w:lineRule="auto"/>
        <w:rPr>
          <w:rFonts w:ascii="Times New Roman" w:eastAsia="Times New Roman" w:hAnsi="Times New Roman" w:cs="Times New Roman"/>
          <w:sz w:val="24"/>
          <w:szCs w:val="24"/>
        </w:rPr>
      </w:pPr>
    </w:p>
    <w:p w:rsidR="0082146E" w:rsidRPr="001B66A4" w:rsidP="0082146E" w14:paraId="69EA43CF" w14:textId="77777777">
      <w:pPr>
        <w:keepNext/>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12. </w:t>
      </w:r>
      <w:r w:rsidRPr="001F7379">
        <w:rPr>
          <w:rFonts w:ascii="Times New Roman" w:eastAsia="Times New Roman" w:hAnsi="Times New Roman" w:cs="Times New Roman"/>
          <w:sz w:val="24"/>
          <w:szCs w:val="24"/>
        </w:rPr>
        <w:t>Estimates of hour burden:</w:t>
      </w:r>
      <w:r>
        <w:rPr>
          <w:rFonts w:ascii="Times New Roman" w:eastAsia="Times New Roman" w:hAnsi="Times New Roman" w:cs="Times New Roman"/>
          <w:sz w:val="24"/>
          <w:szCs w:val="24"/>
        </w:rPr>
        <w:t xml:space="preserve"> </w:t>
      </w:r>
      <w:r w:rsidRPr="001B66A4">
        <w:rPr>
          <w:rFonts w:ascii="Times New Roman" w:eastAsia="Times New Roman" w:hAnsi="Times New Roman" w:cs="Times New Roman"/>
          <w:sz w:val="24"/>
          <w:szCs w:val="24"/>
        </w:rPr>
        <w:t xml:space="preserve">Based on the number of Volunteers projected to receive invitations to serve in the next year, it is estimated that </w:t>
      </w:r>
      <w:r>
        <w:rPr>
          <w:rFonts w:ascii="Times New Roman" w:eastAsia="Times New Roman" w:hAnsi="Times New Roman" w:cs="Times New Roman"/>
          <w:sz w:val="24"/>
          <w:szCs w:val="24"/>
        </w:rPr>
        <w:t>7000</w:t>
      </w:r>
      <w:r w:rsidRPr="001B66A4">
        <w:rPr>
          <w:rFonts w:ascii="Times New Roman" w:eastAsia="Times New Roman" w:hAnsi="Times New Roman" w:cs="Times New Roman"/>
          <w:sz w:val="24"/>
          <w:szCs w:val="24"/>
        </w:rPr>
        <w:t xml:space="preserve"> Applicants annually will receive this form. This number may be higher or lower depending on the actual number of Applicants who accept an invitation.   </w:t>
      </w:r>
    </w:p>
    <w:p w:rsidR="0082146E" w:rsidRPr="001B66A4" w:rsidP="0082146E" w14:paraId="5B385701" w14:textId="77777777">
      <w:pPr>
        <w:spacing w:before="100" w:beforeAutospacing="1" w:after="0" w:line="240" w:lineRule="auto"/>
        <w:rPr>
          <w:rFonts w:ascii="Times New Roman" w:eastAsia="Times New Roman" w:hAnsi="Times New Roman" w:cs="Times New Roman"/>
          <w:sz w:val="24"/>
          <w:szCs w:val="24"/>
        </w:rPr>
      </w:pPr>
      <w:r w:rsidRPr="001B66A4">
        <w:rPr>
          <w:rFonts w:ascii="Times New Roman" w:eastAsia="Times New Roman" w:hAnsi="Times New Roman" w:cs="Times New Roman"/>
          <w:sz w:val="24"/>
          <w:szCs w:val="24"/>
        </w:rPr>
        <w:t xml:space="preserve">Based on phone interviews with current Peace Corps Applicants undergoing the medical evaluation process, it is estimated that the time associated with the Applicant downloading the form, driving to and from the dentist’s office and scanning and uploading, faxing or mailing the completed form will be 45 minutes.  This is made up of an average driving time to and from the dentist office of 35 minutes and an additional 10 minutes to download the form and to scan and upload, fax or mail the completed form to the Peace Corps.  It is estimated that it will take both the Applicant and the dentist 45 minutes for the office visit, during which the Applicant will be examined by the dentist and the dentist will complete the form.  The estimate of the total annual hour burden to each Applicant completing the information on this form, inclusive of the time to go to and from the physician, being examined by the physician and waiting for the physician to complete the form and the associated paperwork retrieval and return, is therefore 1 hour 30 minutes. The estimate of the total annual hour burden to each Applicant’s dentist completing the information on this form is 45 minutes. </w:t>
      </w:r>
    </w:p>
    <w:p w:rsidR="0082146E" w:rsidRPr="001B66A4" w:rsidP="0082146E" w14:paraId="1B6EB667" w14:textId="77777777">
      <w:pPr>
        <w:spacing w:before="100" w:beforeAutospacing="1" w:after="0" w:line="240" w:lineRule="auto"/>
        <w:rPr>
          <w:rFonts w:ascii="Times New Roman" w:eastAsia="Times New Roman" w:hAnsi="Times New Roman" w:cs="Times New Roman"/>
          <w:sz w:val="24"/>
          <w:szCs w:val="24"/>
        </w:rPr>
      </w:pPr>
      <w:r w:rsidRPr="001B66A4">
        <w:rPr>
          <w:rFonts w:ascii="Times New Roman" w:eastAsia="Times New Roman" w:hAnsi="Times New Roman" w:cs="Times New Roman"/>
          <w:sz w:val="24"/>
          <w:szCs w:val="24"/>
        </w:rPr>
        <w:t xml:space="preserve">The estimate of total annual hour burden range to all dentist and Applicants completing the information on this form is </w:t>
      </w:r>
      <w:r>
        <w:rPr>
          <w:rFonts w:ascii="Times New Roman" w:eastAsia="Times New Roman" w:hAnsi="Times New Roman" w:cs="Times New Roman"/>
          <w:sz w:val="24"/>
          <w:szCs w:val="24"/>
        </w:rPr>
        <w:t>5250</w:t>
      </w:r>
      <w:r w:rsidRPr="001B66A4">
        <w:rPr>
          <w:rFonts w:ascii="Times New Roman" w:eastAsia="Times New Roman" w:hAnsi="Times New Roman" w:cs="Times New Roman"/>
          <w:sz w:val="24"/>
          <w:szCs w:val="24"/>
        </w:rPr>
        <w:t xml:space="preserve"> hours of dentist time (</w:t>
      </w:r>
      <w:r>
        <w:rPr>
          <w:rFonts w:ascii="Times New Roman" w:eastAsia="Times New Roman" w:hAnsi="Times New Roman" w:cs="Times New Roman"/>
          <w:sz w:val="24"/>
          <w:szCs w:val="24"/>
        </w:rPr>
        <w:t>7000</w:t>
      </w:r>
      <w:r w:rsidRPr="001B66A4">
        <w:rPr>
          <w:rFonts w:ascii="Times New Roman" w:eastAsia="Times New Roman" w:hAnsi="Times New Roman" w:cs="Times New Roman"/>
          <w:sz w:val="24"/>
          <w:szCs w:val="24"/>
        </w:rPr>
        <w:t xml:space="preserve"> Applicants x 45 minutes) and </w:t>
      </w:r>
      <w:r>
        <w:rPr>
          <w:rFonts w:ascii="Times New Roman" w:eastAsia="Times New Roman" w:hAnsi="Times New Roman" w:cs="Times New Roman"/>
          <w:sz w:val="24"/>
          <w:szCs w:val="24"/>
        </w:rPr>
        <w:t>10500</w:t>
      </w:r>
      <w:r w:rsidRPr="001B66A4">
        <w:rPr>
          <w:rFonts w:ascii="Times New Roman" w:eastAsia="Times New Roman" w:hAnsi="Times New Roman" w:cs="Times New Roman"/>
          <w:sz w:val="24"/>
          <w:szCs w:val="24"/>
        </w:rPr>
        <w:t xml:space="preserve"> hours of Applicant time (</w:t>
      </w:r>
      <w:r>
        <w:rPr>
          <w:rFonts w:ascii="Times New Roman" w:eastAsia="Times New Roman" w:hAnsi="Times New Roman" w:cs="Times New Roman"/>
          <w:sz w:val="24"/>
          <w:szCs w:val="24"/>
        </w:rPr>
        <w:t>7000</w:t>
      </w:r>
      <w:r w:rsidRPr="001B66A4">
        <w:rPr>
          <w:rFonts w:ascii="Times New Roman" w:eastAsia="Times New Roman" w:hAnsi="Times New Roman" w:cs="Times New Roman"/>
          <w:sz w:val="24"/>
          <w:szCs w:val="24"/>
        </w:rPr>
        <w:t xml:space="preserve"> Applicants x 90 minutes). </w:t>
      </w:r>
    </w:p>
    <w:p w:rsidR="0082146E" w:rsidRPr="00FF08FB" w:rsidP="0082146E" w14:paraId="01585C9F" w14:textId="77777777">
      <w:pPr>
        <w:spacing w:after="0" w:line="240" w:lineRule="auto"/>
        <w:rPr>
          <w:rFonts w:ascii="Times New Roman" w:eastAsia="Times New Roman" w:hAnsi="Times New Roman" w:cs="Times New Roman"/>
          <w:sz w:val="24"/>
          <w:szCs w:val="24"/>
        </w:rPr>
      </w:pPr>
    </w:p>
    <w:p w:rsidR="0082146E" w:rsidP="0082146E" w14:paraId="35E5F303"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13.  </w:t>
      </w:r>
      <w:r>
        <w:rPr>
          <w:rFonts w:ascii="Times New Roman" w:eastAsia="Times New Roman" w:hAnsi="Times New Roman" w:cs="Times New Roman"/>
          <w:sz w:val="24"/>
          <w:szCs w:val="24"/>
        </w:rPr>
        <w:t xml:space="preserve">Estimated Burden to the Public: The fee scale for the applicant population is FP-07-01 ($49,165) The wage rate for an FP-07-01 is calculated to be an hourly rate of $23.64 ($49,165/2080).  The justification for using this rate is that most Applicants are recent </w:t>
      </w:r>
      <w:r w:rsidRPr="4A909B08">
        <w:rPr>
          <w:rFonts w:ascii="Times New Roman" w:eastAsia="Times New Roman" w:hAnsi="Times New Roman" w:cs="Times New Roman"/>
          <w:sz w:val="24"/>
          <w:szCs w:val="24"/>
        </w:rPr>
        <w:t xml:space="preserve">college </w:t>
      </w:r>
      <w:r w:rsidRPr="4A909B08">
        <w:rPr>
          <w:rFonts w:ascii="Times New Roman" w:eastAsia="Times New Roman" w:hAnsi="Times New Roman" w:cs="Times New Roman"/>
          <w:sz w:val="24"/>
          <w:szCs w:val="24"/>
        </w:rPr>
        <w:t xml:space="preserve">graduates </w:t>
      </w:r>
      <w:r>
        <w:rPr>
          <w:rFonts w:ascii="Times New Roman" w:eastAsia="Times New Roman" w:hAnsi="Times New Roman" w:cs="Times New Roman"/>
          <w:sz w:val="24"/>
          <w:szCs w:val="24"/>
        </w:rPr>
        <w:t xml:space="preserve">just entering the work force; additionally, Peace Corps often hires Returned Volunteers after they complete their service, and they are hired at an FP-07-01 rate.  </w:t>
      </w:r>
    </w:p>
    <w:p w:rsidR="0082146E" w:rsidP="0082146E" w14:paraId="51A89D38" w14:textId="77777777">
      <w:pPr>
        <w:spacing w:after="0" w:line="240" w:lineRule="auto"/>
        <w:rPr>
          <w:rFonts w:ascii="Times New Roman" w:eastAsia="Times New Roman" w:hAnsi="Times New Roman" w:cs="Times New Roman"/>
          <w:sz w:val="24"/>
          <w:szCs w:val="24"/>
        </w:rPr>
      </w:pPr>
    </w:p>
    <w:p w:rsidR="0082146E" w:rsidP="0082146E" w14:paraId="4CA45E8F" w14:textId="411C07F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calculation for estimating the burden to the public is (applicant time x applicant hourly wag</w:t>
      </w:r>
      <w:r w:rsidR="00F7472C">
        <w:rPr>
          <w:rFonts w:ascii="Times New Roman" w:eastAsia="Times New Roman" w:hAnsi="Times New Roman" w:cs="Times New Roman"/>
          <w:sz w:val="24"/>
          <w:szCs w:val="24"/>
        </w:rPr>
        <w:t>e) + (dentist time x dentist</w:t>
      </w:r>
      <w:r w:rsidR="00AB080F">
        <w:rPr>
          <w:rFonts w:ascii="Times New Roman" w:eastAsia="Times New Roman" w:hAnsi="Times New Roman" w:cs="Times New Roman"/>
          <w:sz w:val="24"/>
          <w:szCs w:val="24"/>
        </w:rPr>
        <w:t xml:space="preserve"> hourly wage).  The dentist</w:t>
      </w:r>
      <w:r>
        <w:rPr>
          <w:rFonts w:ascii="Times New Roman" w:eastAsia="Times New Roman" w:hAnsi="Times New Roman" w:cs="Times New Roman"/>
          <w:sz w:val="24"/>
          <w:szCs w:val="24"/>
        </w:rPr>
        <w:t xml:space="preserve"> hourly wage was determined by consulting the Bureau of Labor Statistics’ May 2019 Occupational </w:t>
      </w:r>
      <w:r w:rsidR="00BA311D">
        <w:rPr>
          <w:rFonts w:ascii="Times New Roman" w:eastAsia="Times New Roman" w:hAnsi="Times New Roman" w:cs="Times New Roman"/>
          <w:sz w:val="24"/>
          <w:szCs w:val="24"/>
        </w:rPr>
        <w:t>Employment</w:t>
      </w:r>
      <w:r>
        <w:rPr>
          <w:rFonts w:ascii="Times New Roman" w:eastAsia="Times New Roman" w:hAnsi="Times New Roman" w:cs="Times New Roman"/>
          <w:sz w:val="24"/>
          <w:szCs w:val="24"/>
        </w:rPr>
        <w:t xml:space="preserve"> and Wage Estimates for Healthcare </w:t>
      </w:r>
      <w:r>
        <w:rPr>
          <w:rFonts w:ascii="Times New Roman" w:eastAsia="Times New Roman" w:hAnsi="Times New Roman" w:cs="Times New Roman"/>
          <w:sz w:val="24"/>
          <w:szCs w:val="24"/>
        </w:rPr>
        <w:t>Pract</w:t>
      </w:r>
      <w:r w:rsidR="00BA311D">
        <w:rPr>
          <w:rFonts w:ascii="Times New Roman" w:eastAsia="Times New Roman" w:hAnsi="Times New Roman" w:cs="Times New Roman"/>
          <w:sz w:val="24"/>
          <w:szCs w:val="24"/>
        </w:rPr>
        <w:t>i</w:t>
      </w:r>
      <w:r>
        <w:rPr>
          <w:rFonts w:ascii="Times New Roman" w:eastAsia="Times New Roman" w:hAnsi="Times New Roman" w:cs="Times New Roman"/>
          <w:sz w:val="24"/>
          <w:szCs w:val="24"/>
        </w:rPr>
        <w:t>oners</w:t>
      </w:r>
      <w:r>
        <w:rPr>
          <w:rFonts w:ascii="Times New Roman" w:eastAsia="Times New Roman" w:hAnsi="Times New Roman" w:cs="Times New Roman"/>
          <w:sz w:val="24"/>
          <w:szCs w:val="24"/>
        </w:rPr>
        <w:t xml:space="preserve"> and Occupational Technicians.  </w:t>
      </w:r>
    </w:p>
    <w:p w:rsidR="0082146E" w:rsidP="0082146E" w14:paraId="58CC7F65" w14:textId="77777777">
      <w:pPr>
        <w:spacing w:after="0" w:line="240" w:lineRule="auto"/>
        <w:rPr>
          <w:rFonts w:ascii="Times New Roman" w:eastAsia="Times New Roman" w:hAnsi="Times New Roman" w:cs="Times New Roman"/>
          <w:sz w:val="24"/>
          <w:szCs w:val="24"/>
        </w:rPr>
      </w:pPr>
    </w:p>
    <w:p w:rsidR="0082146E" w:rsidP="0082146E" w14:paraId="447CD032" w14:textId="14C5F950">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14. Estimated annual cost to t</w:t>
      </w:r>
      <w:r>
        <w:rPr>
          <w:rFonts w:ascii="Times New Roman" w:eastAsia="Times New Roman" w:hAnsi="Times New Roman" w:cs="Times New Roman"/>
          <w:sz w:val="24"/>
          <w:szCs w:val="24"/>
        </w:rPr>
        <w:t>he Federal Government: There is no sta</w:t>
      </w:r>
      <w:r w:rsidR="0043506B">
        <w:rPr>
          <w:rFonts w:ascii="Times New Roman" w:eastAsia="Times New Roman" w:hAnsi="Times New Roman" w:cs="Times New Roman"/>
          <w:sz w:val="24"/>
          <w:szCs w:val="24"/>
        </w:rPr>
        <w:t>rt-up cost associated with this form</w:t>
      </w:r>
      <w:r>
        <w:rPr>
          <w:rFonts w:ascii="Times New Roman" w:eastAsia="Times New Roman" w:hAnsi="Times New Roman" w:cs="Times New Roman"/>
          <w:sz w:val="24"/>
          <w:szCs w:val="24"/>
        </w:rPr>
        <w:t xml:space="preserve">.  </w:t>
      </w:r>
      <w:r w:rsidRPr="00FF08FB">
        <w:rPr>
          <w:rFonts w:ascii="Times New Roman" w:eastAsia="Times New Roman" w:hAnsi="Times New Roman" w:cs="Times New Roman"/>
          <w:sz w:val="24"/>
          <w:szCs w:val="24"/>
        </w:rPr>
        <w:t>The estimated costs below reflect the additional time</w:t>
      </w:r>
      <w:r>
        <w:rPr>
          <w:rFonts w:ascii="Times New Roman" w:eastAsia="Times New Roman" w:hAnsi="Times New Roman" w:cs="Times New Roman"/>
          <w:sz w:val="24"/>
          <w:szCs w:val="24"/>
        </w:rPr>
        <w:t xml:space="preserve"> needed to revie</w:t>
      </w:r>
      <w:r w:rsidR="00182DAB">
        <w:rPr>
          <w:rFonts w:ascii="Times New Roman" w:eastAsia="Times New Roman" w:hAnsi="Times New Roman" w:cs="Times New Roman"/>
          <w:sz w:val="24"/>
          <w:szCs w:val="24"/>
        </w:rPr>
        <w:t>w the information in this form</w:t>
      </w:r>
      <w:r w:rsidRPr="00FF08FB">
        <w:rPr>
          <w:rFonts w:ascii="Times New Roman" w:eastAsia="Times New Roman" w:hAnsi="Times New Roman" w:cs="Times New Roman"/>
          <w:sz w:val="24"/>
          <w:szCs w:val="24"/>
        </w:rPr>
        <w:t xml:space="preserve"> over and above the time </w:t>
      </w:r>
      <w:r>
        <w:rPr>
          <w:rFonts w:ascii="Times New Roman" w:eastAsia="Times New Roman" w:hAnsi="Times New Roman" w:cs="Times New Roman"/>
          <w:sz w:val="24"/>
          <w:szCs w:val="24"/>
        </w:rPr>
        <w:t xml:space="preserve">needed </w:t>
      </w:r>
      <w:r w:rsidRPr="00FF08FB">
        <w:rPr>
          <w:rFonts w:ascii="Times New Roman" w:eastAsia="Times New Roman" w:hAnsi="Times New Roman" w:cs="Times New Roman"/>
          <w:sz w:val="24"/>
          <w:szCs w:val="24"/>
        </w:rPr>
        <w:t xml:space="preserve">to review other medical information collected from the </w:t>
      </w:r>
      <w:r>
        <w:rPr>
          <w:rFonts w:ascii="Times New Roman" w:eastAsia="Times New Roman" w:hAnsi="Times New Roman" w:cs="Times New Roman"/>
          <w:sz w:val="24"/>
          <w:szCs w:val="24"/>
        </w:rPr>
        <w:t>Applicant in the Health History Form and the Report of Physical Examination</w:t>
      </w:r>
    </w:p>
    <w:p w:rsidR="0082146E" w:rsidP="0082146E" w14:paraId="034BEA54" w14:textId="77777777">
      <w:pPr>
        <w:spacing w:after="0" w:line="240" w:lineRule="auto"/>
        <w:rPr>
          <w:rFonts w:ascii="Times New Roman" w:eastAsia="Times New Roman" w:hAnsi="Times New Roman" w:cs="Times New Roman"/>
          <w:sz w:val="24"/>
          <w:szCs w:val="24"/>
        </w:rPr>
      </w:pPr>
    </w:p>
    <w:p w:rsidR="0082146E" w:rsidRPr="00FF08FB" w:rsidP="0082146E" w14:paraId="12695C07" w14:textId="4EF9D10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For those Applicants who become Volunteers</w:t>
      </w:r>
      <w:r w:rsidR="00182DAB">
        <w:rPr>
          <w:rFonts w:ascii="Times New Roman" w:eastAsia="Times New Roman" w:hAnsi="Times New Roman" w:cs="Times New Roman"/>
          <w:sz w:val="24"/>
          <w:szCs w:val="24"/>
        </w:rPr>
        <w:t>, the information in this form</w:t>
      </w:r>
      <w:r>
        <w:rPr>
          <w:rFonts w:ascii="Times New Roman" w:eastAsia="Times New Roman" w:hAnsi="Times New Roman" w:cs="Times New Roman"/>
          <w:sz w:val="24"/>
          <w:szCs w:val="24"/>
        </w:rPr>
        <w:t xml:space="preserve"> will also be used by Peace Corps Medical Officers overseas in providing medical care during the Volunteer’s service.  The costs associated with the receipt and review of this information is indeterminate based on the wide range of Peace Corps Medical Officer hourly rates and the time associated with review of the medical reports in individual cases.  It is understood that this is part of an everyday job requirement for all the Peace Corps Medical Officers in the</w:t>
      </w:r>
      <w:r w:rsidR="00182DAB">
        <w:rPr>
          <w:rFonts w:ascii="Times New Roman" w:eastAsia="Times New Roman" w:hAnsi="Times New Roman" w:cs="Times New Roman"/>
          <w:sz w:val="24"/>
          <w:szCs w:val="24"/>
        </w:rPr>
        <w:t xml:space="preserve"> field and reviewing this form</w:t>
      </w:r>
      <w:r>
        <w:rPr>
          <w:rFonts w:ascii="Times New Roman" w:eastAsia="Times New Roman" w:hAnsi="Times New Roman" w:cs="Times New Roman"/>
          <w:sz w:val="24"/>
          <w:szCs w:val="24"/>
        </w:rPr>
        <w:t xml:space="preserve"> in no way increases the costs to the Federal Government.  If Peace Corps Medical Officer did not hav</w:t>
      </w:r>
      <w:r w:rsidR="00182DAB">
        <w:rPr>
          <w:rFonts w:ascii="Times New Roman" w:eastAsia="Times New Roman" w:hAnsi="Times New Roman" w:cs="Times New Roman"/>
          <w:sz w:val="24"/>
          <w:szCs w:val="24"/>
        </w:rPr>
        <w:t>e the information in this form</w:t>
      </w:r>
      <w:r>
        <w:rPr>
          <w:rFonts w:ascii="Times New Roman" w:eastAsia="Times New Roman" w:hAnsi="Times New Roman" w:cs="Times New Roman"/>
          <w:sz w:val="24"/>
          <w:szCs w:val="24"/>
        </w:rPr>
        <w:t>, they would have to acquire the information through some other means, which would add to their daily workload.</w:t>
      </w:r>
    </w:p>
    <w:p w:rsidR="0082146E" w:rsidRPr="00FF08FB" w:rsidP="0082146E" w14:paraId="6EFC4545" w14:textId="77777777">
      <w:pPr>
        <w:spacing w:after="0" w:line="240" w:lineRule="auto"/>
        <w:rPr>
          <w:rFonts w:ascii="Times New Roman" w:eastAsia="Times New Roman" w:hAnsi="Times New Roman" w:cs="Times New Roman"/>
          <w:sz w:val="24"/>
          <w:szCs w:val="24"/>
        </w:rPr>
      </w:pPr>
    </w:p>
    <w:p w:rsidR="0082146E" w:rsidRPr="00400509" w:rsidP="0082146E" w14:paraId="5EFA58E8" w14:textId="77777777">
      <w:pPr>
        <w:spacing w:after="0" w:line="240" w:lineRule="auto"/>
        <w:rPr>
          <w:rFonts w:ascii="Times New Roman" w:eastAsia="Times New Roman" w:hAnsi="Times New Roman" w:cs="Times New Roman"/>
          <w:sz w:val="24"/>
          <w:szCs w:val="24"/>
        </w:rPr>
      </w:pPr>
      <w:r w:rsidRPr="00400509">
        <w:rPr>
          <w:rFonts w:ascii="Times New Roman" w:eastAsia="Times New Roman" w:hAnsi="Times New Roman" w:cs="Times New Roman"/>
          <w:sz w:val="24"/>
          <w:szCs w:val="24"/>
        </w:rPr>
        <w:t>The dental exam form is reviewed by a dentist. Peace Corps dentists are on the FP-1 Pay scale with a mid-range rate of $74 an hour, which is $94 an hour with benefit costs included.</w:t>
      </w:r>
    </w:p>
    <w:p w:rsidR="0082146E" w:rsidP="0082146E" w14:paraId="4531AB66" w14:textId="4908090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It is estimated that 7,000</w:t>
      </w:r>
      <w:r w:rsidRPr="00400509" w:rsidR="00400509">
        <w:rPr>
          <w:rFonts w:ascii="Times New Roman" w:eastAsia="Times New Roman" w:hAnsi="Times New Roman" w:cs="Times New Roman"/>
          <w:sz w:val="24"/>
          <w:szCs w:val="24"/>
        </w:rPr>
        <w:t xml:space="preserve"> </w:t>
      </w:r>
      <w:r w:rsidRPr="00400509">
        <w:rPr>
          <w:rFonts w:ascii="Times New Roman" w:eastAsia="Times New Roman" w:hAnsi="Times New Roman" w:cs="Times New Roman"/>
          <w:sz w:val="24"/>
          <w:szCs w:val="24"/>
        </w:rPr>
        <w:t>Applicants will required to complete this form and return it</w:t>
      </w:r>
      <w:r w:rsidR="00182DAB">
        <w:rPr>
          <w:rFonts w:ascii="Times New Roman" w:eastAsia="Times New Roman" w:hAnsi="Times New Roman" w:cs="Times New Roman"/>
          <w:sz w:val="24"/>
          <w:szCs w:val="24"/>
        </w:rPr>
        <w:t xml:space="preserve"> to the Peace Corps. This form is</w:t>
      </w:r>
      <w:r w:rsidRPr="00400509">
        <w:rPr>
          <w:rFonts w:ascii="Times New Roman" w:eastAsia="Times New Roman" w:hAnsi="Times New Roman" w:cs="Times New Roman"/>
          <w:sz w:val="24"/>
          <w:szCs w:val="24"/>
        </w:rPr>
        <w:t xml:space="preserve"> reviewed by a dentist. It is estimated that it will take a dentist 8 minutes to review the Report of Dental Examination. The estimated cost for dentist review is </w:t>
      </w:r>
      <w:r>
        <w:rPr>
          <w:rFonts w:ascii="Times New Roman" w:eastAsia="Times New Roman" w:hAnsi="Times New Roman" w:cs="Times New Roman"/>
          <w:sz w:val="24"/>
          <w:szCs w:val="24"/>
        </w:rPr>
        <w:t>$87,733.30</w:t>
      </w:r>
      <w:r w:rsidRPr="00400509" w:rsidR="00400509">
        <w:rPr>
          <w:rFonts w:ascii="Times New Roman" w:eastAsia="Times New Roman" w:hAnsi="Times New Roman" w:cs="Times New Roman"/>
          <w:sz w:val="24"/>
          <w:szCs w:val="24"/>
        </w:rPr>
        <w:t xml:space="preserve"> </w:t>
      </w:r>
      <w:r w:rsidRPr="00400509">
        <w:rPr>
          <w:rFonts w:ascii="Times New Roman" w:eastAsia="Times New Roman" w:hAnsi="Times New Roman" w:cs="Times New Roman"/>
          <w:sz w:val="24"/>
          <w:szCs w:val="24"/>
        </w:rPr>
        <w:t>(</w:t>
      </w:r>
      <w:r>
        <w:rPr>
          <w:rFonts w:ascii="Times New Roman" w:eastAsia="Times New Roman" w:hAnsi="Times New Roman" w:cs="Times New Roman"/>
          <w:sz w:val="24"/>
          <w:szCs w:val="24"/>
        </w:rPr>
        <w:t>7,000</w:t>
      </w:r>
      <w:r w:rsidRPr="00400509">
        <w:rPr>
          <w:rFonts w:ascii="Times New Roman" w:eastAsia="Times New Roman" w:hAnsi="Times New Roman" w:cs="Times New Roman"/>
          <w:sz w:val="24"/>
          <w:szCs w:val="24"/>
        </w:rPr>
        <w:t xml:space="preserve"> Applicants x 8 minutes x $94/hr.).</w:t>
      </w:r>
    </w:p>
    <w:p w:rsidR="0082146E" w:rsidRPr="007A66A3" w:rsidP="0082146E" w14:paraId="1D895035" w14:textId="77777777">
      <w:pPr>
        <w:spacing w:before="100" w:beforeAutospacing="1" w:after="0" w:line="240" w:lineRule="auto"/>
        <w:rPr>
          <w:rFonts w:ascii="Times New Roman" w:eastAsia="Times New Roman" w:hAnsi="Times New Roman" w:cs="Times New Roman"/>
          <w:sz w:val="24"/>
          <w:szCs w:val="24"/>
        </w:rPr>
      </w:pPr>
    </w:p>
    <w:p w:rsidR="0082146E" w:rsidRPr="00FF08FB" w:rsidP="0082146E" w14:paraId="37D6C72A" w14:textId="6E959958">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15</w:t>
      </w:r>
      <w:r w:rsidR="00400509">
        <w:rPr>
          <w:rFonts w:ascii="Times New Roman" w:eastAsia="Times New Roman" w:hAnsi="Times New Roman" w:cs="Times New Roman"/>
          <w:sz w:val="24"/>
          <w:szCs w:val="24"/>
        </w:rPr>
        <w:t xml:space="preserve">. </w:t>
      </w:r>
      <w:r w:rsidRPr="001C05E4" w:rsidR="0043506B">
        <w:rPr>
          <w:rFonts w:ascii="Times New Roman" w:eastAsia="Times New Roman" w:hAnsi="Times New Roman" w:cs="Times New Roman"/>
          <w:sz w:val="24"/>
          <w:szCs w:val="24"/>
        </w:rPr>
        <w:t>There</w:t>
      </w:r>
      <w:r w:rsidR="0043506B">
        <w:rPr>
          <w:rFonts w:ascii="Times New Roman" w:eastAsia="Times New Roman" w:hAnsi="Times New Roman" w:cs="Times New Roman"/>
          <w:sz w:val="24"/>
          <w:szCs w:val="24"/>
        </w:rPr>
        <w:t xml:space="preserve"> are no program changes or adjustments reported on the burden</w:t>
      </w:r>
      <w:r w:rsidR="00CA508B">
        <w:rPr>
          <w:rFonts w:ascii="Times New Roman" w:eastAsia="Times New Roman" w:hAnsi="Times New Roman" w:cs="Times New Roman"/>
          <w:sz w:val="24"/>
          <w:szCs w:val="24"/>
        </w:rPr>
        <w:t>.</w:t>
      </w:r>
    </w:p>
    <w:p w:rsidR="0082146E" w:rsidRPr="00FF08FB" w:rsidP="0082146E" w14:paraId="45A35BCB" w14:textId="77777777">
      <w:pPr>
        <w:spacing w:after="0" w:line="240" w:lineRule="auto"/>
        <w:rPr>
          <w:rFonts w:ascii="Times New Roman" w:eastAsia="Times New Roman" w:hAnsi="Times New Roman" w:cs="Times New Roman"/>
          <w:sz w:val="24"/>
          <w:szCs w:val="24"/>
        </w:rPr>
      </w:pPr>
    </w:p>
    <w:p w:rsidR="0082146E" w:rsidRPr="00FF08FB" w:rsidP="0082146E" w14:paraId="270543CE"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16. This information will not be quantified or published.</w:t>
      </w:r>
    </w:p>
    <w:p w:rsidR="0082146E" w:rsidRPr="00FF08FB" w:rsidP="0082146E" w14:paraId="1006ED23" w14:textId="77777777">
      <w:pPr>
        <w:spacing w:after="0" w:line="240" w:lineRule="auto"/>
        <w:rPr>
          <w:rFonts w:ascii="Times New Roman" w:eastAsia="Times New Roman" w:hAnsi="Times New Roman" w:cs="Times New Roman"/>
          <w:sz w:val="24"/>
          <w:szCs w:val="24"/>
        </w:rPr>
      </w:pPr>
    </w:p>
    <w:p w:rsidR="0082146E" w:rsidRPr="00FF08FB" w:rsidP="0082146E" w14:paraId="74C40D23" w14:textId="77777777">
      <w:pPr>
        <w:widowControl w:val="0"/>
        <w:tabs>
          <w:tab w:val="left" w:pos="360"/>
          <w:tab w:val="left" w:pos="450"/>
        </w:tabs>
        <w:autoSpaceDE w:val="0"/>
        <w:autoSpaceDN w:val="0"/>
        <w:adjustRightInd w:val="0"/>
        <w:spacing w:after="0" w:line="240" w:lineRule="auto"/>
        <w:jc w:val="both"/>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 xml:space="preserve">17.  </w:t>
      </w:r>
      <w:r w:rsidRPr="00FF08FB">
        <w:rPr>
          <w:rFonts w:ascii="Times New Roman" w:eastAsia="Times New Roman" w:hAnsi="Times New Roman" w:cs="Times New Roman"/>
          <w:color w:val="000000"/>
          <w:sz w:val="24"/>
          <w:szCs w:val="24"/>
        </w:rPr>
        <w:t>The Agency is not seeking approval to conceal or omit the expiration date for OMB approval of the information collection</w:t>
      </w:r>
      <w:r w:rsidRPr="00FF08FB">
        <w:rPr>
          <w:rFonts w:ascii="Times New Roman" w:eastAsia="Times New Roman" w:hAnsi="Times New Roman" w:cs="Times New Roman"/>
          <w:sz w:val="24"/>
          <w:szCs w:val="24"/>
        </w:rPr>
        <w:t>.</w:t>
      </w:r>
    </w:p>
    <w:p w:rsidR="0082146E" w:rsidRPr="00FF08FB" w:rsidP="0082146E" w14:paraId="2038E51D" w14:textId="77777777">
      <w:pPr>
        <w:spacing w:after="0" w:line="240" w:lineRule="auto"/>
        <w:rPr>
          <w:rFonts w:ascii="Times New Roman" w:eastAsia="Times New Roman" w:hAnsi="Times New Roman" w:cs="Times New Roman"/>
          <w:sz w:val="24"/>
          <w:szCs w:val="24"/>
        </w:rPr>
      </w:pPr>
    </w:p>
    <w:p w:rsidR="0082146E" w:rsidRPr="00FF08FB" w:rsidP="0082146E" w14:paraId="41BA4481" w14:textId="77777777">
      <w:pPr>
        <w:tabs>
          <w:tab w:val="left" w:pos="360"/>
        </w:tabs>
        <w:spacing w:after="0" w:line="240" w:lineRule="auto"/>
        <w:ind w:left="360" w:hanging="360"/>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18. The agency is able to certify compliance with all provisions under Item 19 of OMB Form 83-I.</w:t>
      </w:r>
    </w:p>
    <w:p w:rsidR="0082146E" w:rsidRPr="00FF08FB" w:rsidP="0082146E" w14:paraId="21E2E0D5" w14:textId="77777777">
      <w:pPr>
        <w:spacing w:after="0" w:line="240" w:lineRule="auto"/>
        <w:rPr>
          <w:rFonts w:ascii="Times New Roman" w:eastAsia="Times New Roman" w:hAnsi="Times New Roman" w:cs="Times New Roman"/>
          <w:sz w:val="24"/>
          <w:szCs w:val="24"/>
        </w:rPr>
      </w:pPr>
    </w:p>
    <w:p w:rsidR="0082146E" w:rsidRPr="00FF08FB" w:rsidP="0082146E" w14:paraId="17D8084C" w14:textId="77777777">
      <w:pPr>
        <w:keepNext/>
        <w:spacing w:after="0" w:line="240" w:lineRule="auto"/>
        <w:outlineLvl w:val="0"/>
        <w:rPr>
          <w:rFonts w:ascii="Times New Roman" w:eastAsia="Times New Roman" w:hAnsi="Times New Roman" w:cs="Times New Roman"/>
          <w:b/>
          <w:sz w:val="24"/>
          <w:szCs w:val="24"/>
        </w:rPr>
      </w:pPr>
      <w:r w:rsidRPr="4A909B08">
        <w:rPr>
          <w:rFonts w:ascii="Times New Roman" w:eastAsia="Times New Roman" w:hAnsi="Times New Roman" w:cs="Times New Roman"/>
          <w:b/>
          <w:bCs/>
          <w:sz w:val="24"/>
          <w:szCs w:val="24"/>
        </w:rPr>
        <w:t>Section B. Collection of Information Employing Statistical Methods</w:t>
      </w:r>
    </w:p>
    <w:p w:rsidR="0082146E" w:rsidRPr="00FF08FB" w:rsidP="0082146E" w14:paraId="55C318EF" w14:textId="77777777">
      <w:pPr>
        <w:keepNext/>
        <w:spacing w:after="0" w:line="240" w:lineRule="auto"/>
        <w:rPr>
          <w:rFonts w:ascii="Times New Roman" w:eastAsia="Times New Roman" w:hAnsi="Times New Roman" w:cs="Times New Roman"/>
          <w:sz w:val="24"/>
          <w:szCs w:val="24"/>
        </w:rPr>
      </w:pPr>
    </w:p>
    <w:p w:rsidR="0082146E" w:rsidRPr="00FF08FB" w:rsidP="0082146E" w14:paraId="38A0740C" w14:textId="77777777">
      <w:pPr>
        <w:spacing w:after="0" w:line="240" w:lineRule="auto"/>
        <w:rPr>
          <w:rFonts w:ascii="Times New Roman" w:eastAsia="Times New Roman" w:hAnsi="Times New Roman" w:cs="Times New Roman"/>
          <w:sz w:val="24"/>
          <w:szCs w:val="24"/>
        </w:rPr>
      </w:pPr>
      <w:r w:rsidRPr="00FF08FB">
        <w:rPr>
          <w:rFonts w:ascii="Times New Roman" w:eastAsia="Times New Roman" w:hAnsi="Times New Roman" w:cs="Times New Roman"/>
          <w:sz w:val="24"/>
          <w:szCs w:val="24"/>
        </w:rPr>
        <w:t>This collection of information does not employ statistical methods.</w:t>
      </w:r>
    </w:p>
    <w:p w:rsidR="0082146E" w:rsidP="0082146E" w14:paraId="7E90C76C" w14:textId="77777777">
      <w:pPr>
        <w:spacing w:after="0" w:line="240" w:lineRule="auto"/>
      </w:pPr>
    </w:p>
    <w:p w:rsidR="0082146E" w14:paraId="133F7CFD" w14:textId="7777777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2146E" w:rsidP="0082146E" w14:paraId="02F8890A" w14:textId="77777777">
      <w:pPr>
        <w:spacing w:after="0" w:line="240" w:lineRule="auto"/>
      </w:pPr>
      <w:r>
        <w:separator/>
      </w:r>
    </w:p>
  </w:footnote>
  <w:footnote w:type="continuationSeparator" w:id="1">
    <w:p w:rsidR="0082146E" w:rsidP="0082146E" w14:paraId="124B1069" w14:textId="77777777">
      <w:pPr>
        <w:spacing w:after="0" w:line="240" w:lineRule="auto"/>
      </w:pPr>
      <w:r>
        <w:continuationSeparator/>
      </w:r>
    </w:p>
  </w:footnote>
  <w:footnote w:id="2">
    <w:p w:rsidR="0082146E" w:rsidRPr="004B303E" w:rsidP="0082146E" w14:paraId="39299BE5" w14:textId="77777777">
      <w:pPr>
        <w:pStyle w:val="FootnoteText"/>
        <w:rPr>
          <w:rFonts w:ascii="Times New Roman" w:hAnsi="Times New Roman" w:cs="Times New Roman"/>
        </w:rPr>
      </w:pPr>
      <w:r>
        <w:rPr>
          <w:rStyle w:val="FootnoteReference"/>
        </w:rPr>
        <w:footnoteRef/>
      </w:r>
      <w:r>
        <w:t xml:space="preserve"> </w:t>
      </w:r>
      <w:r w:rsidRPr="4A909B08">
        <w:rPr>
          <w:rFonts w:ascii="Times New Roman" w:eastAsia="Times New Roman" w:hAnsi="Times New Roman" w:cs="Times New Roman"/>
        </w:rPr>
        <w:t>The Peace Corps Act states that, except as provided in the Peace Corps Act, Volunteers are not employees for any purpose. 22 U.S.C. § 2504(a). Nevertheless, Volunteers are entitled to receive compensation under the Federal Employees Compensation Act for injuries received during service. 5 U.S.C. § 8142.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2B14D2B"/>
    <w:multiLevelType w:val="hybridMultilevel"/>
    <w:tmpl w:val="9D38F3B8"/>
    <w:lvl w:ilvl="0">
      <w:start w:val="1"/>
      <w:numFmt w:val="bullet"/>
      <w:lvlText w:val=""/>
      <w:lvlJc w:val="left"/>
      <w:pPr>
        <w:ind w:left="783" w:hanging="360"/>
      </w:pPr>
      <w:rPr>
        <w:rFonts w:ascii="Symbol" w:hAnsi="Symbol" w:hint="default"/>
      </w:rPr>
    </w:lvl>
    <w:lvl w:ilvl="1" w:tentative="1">
      <w:start w:val="1"/>
      <w:numFmt w:val="bullet"/>
      <w:lvlText w:val="o"/>
      <w:lvlJc w:val="left"/>
      <w:pPr>
        <w:ind w:left="1503" w:hanging="360"/>
      </w:pPr>
      <w:rPr>
        <w:rFonts w:ascii="Courier New" w:hAnsi="Courier New" w:cs="Courier New" w:hint="default"/>
      </w:rPr>
    </w:lvl>
    <w:lvl w:ilvl="2" w:tentative="1">
      <w:start w:val="1"/>
      <w:numFmt w:val="bullet"/>
      <w:lvlText w:val=""/>
      <w:lvlJc w:val="left"/>
      <w:pPr>
        <w:ind w:left="2223" w:hanging="360"/>
      </w:pPr>
      <w:rPr>
        <w:rFonts w:ascii="Wingdings" w:hAnsi="Wingdings" w:hint="default"/>
      </w:rPr>
    </w:lvl>
    <w:lvl w:ilvl="3" w:tentative="1">
      <w:start w:val="1"/>
      <w:numFmt w:val="bullet"/>
      <w:lvlText w:val=""/>
      <w:lvlJc w:val="left"/>
      <w:pPr>
        <w:ind w:left="2943" w:hanging="360"/>
      </w:pPr>
      <w:rPr>
        <w:rFonts w:ascii="Symbol" w:hAnsi="Symbol" w:hint="default"/>
      </w:rPr>
    </w:lvl>
    <w:lvl w:ilvl="4" w:tentative="1">
      <w:start w:val="1"/>
      <w:numFmt w:val="bullet"/>
      <w:lvlText w:val="o"/>
      <w:lvlJc w:val="left"/>
      <w:pPr>
        <w:ind w:left="3663" w:hanging="360"/>
      </w:pPr>
      <w:rPr>
        <w:rFonts w:ascii="Courier New" w:hAnsi="Courier New" w:cs="Courier New" w:hint="default"/>
      </w:rPr>
    </w:lvl>
    <w:lvl w:ilvl="5" w:tentative="1">
      <w:start w:val="1"/>
      <w:numFmt w:val="bullet"/>
      <w:lvlText w:val=""/>
      <w:lvlJc w:val="left"/>
      <w:pPr>
        <w:ind w:left="4383" w:hanging="360"/>
      </w:pPr>
      <w:rPr>
        <w:rFonts w:ascii="Wingdings" w:hAnsi="Wingdings" w:hint="default"/>
      </w:rPr>
    </w:lvl>
    <w:lvl w:ilvl="6" w:tentative="1">
      <w:start w:val="1"/>
      <w:numFmt w:val="bullet"/>
      <w:lvlText w:val=""/>
      <w:lvlJc w:val="left"/>
      <w:pPr>
        <w:ind w:left="5103" w:hanging="360"/>
      </w:pPr>
      <w:rPr>
        <w:rFonts w:ascii="Symbol" w:hAnsi="Symbol" w:hint="default"/>
      </w:rPr>
    </w:lvl>
    <w:lvl w:ilvl="7" w:tentative="1">
      <w:start w:val="1"/>
      <w:numFmt w:val="bullet"/>
      <w:lvlText w:val="o"/>
      <w:lvlJc w:val="left"/>
      <w:pPr>
        <w:ind w:left="5823" w:hanging="360"/>
      </w:pPr>
      <w:rPr>
        <w:rFonts w:ascii="Courier New" w:hAnsi="Courier New" w:cs="Courier New" w:hint="default"/>
      </w:rPr>
    </w:lvl>
    <w:lvl w:ilvl="8" w:tentative="1">
      <w:start w:val="1"/>
      <w:numFmt w:val="bullet"/>
      <w:lvlText w:val=""/>
      <w:lvlJc w:val="left"/>
      <w:pPr>
        <w:ind w:left="6543" w:hanging="360"/>
      </w:pPr>
      <w:rPr>
        <w:rFonts w:ascii="Wingdings" w:hAnsi="Wingdings" w:hint="default"/>
      </w:rPr>
    </w:lvl>
  </w:abstractNum>
  <w:num w:numId="1" w16cid:durableId="1710371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46E"/>
    <w:rsid w:val="000B67D5"/>
    <w:rsid w:val="000D709F"/>
    <w:rsid w:val="00170B40"/>
    <w:rsid w:val="00182DAB"/>
    <w:rsid w:val="001B66A4"/>
    <w:rsid w:val="001B6AA1"/>
    <w:rsid w:val="001C05E4"/>
    <w:rsid w:val="001E773C"/>
    <w:rsid w:val="001F7379"/>
    <w:rsid w:val="00211861"/>
    <w:rsid w:val="00240E3D"/>
    <w:rsid w:val="00272EFF"/>
    <w:rsid w:val="002F6C90"/>
    <w:rsid w:val="00400509"/>
    <w:rsid w:val="0043506B"/>
    <w:rsid w:val="004513D7"/>
    <w:rsid w:val="0045359A"/>
    <w:rsid w:val="004B303E"/>
    <w:rsid w:val="00562F77"/>
    <w:rsid w:val="005C74E3"/>
    <w:rsid w:val="00687C18"/>
    <w:rsid w:val="006D0A58"/>
    <w:rsid w:val="007A66A3"/>
    <w:rsid w:val="0082146E"/>
    <w:rsid w:val="00904D3B"/>
    <w:rsid w:val="00922B88"/>
    <w:rsid w:val="009A6A1A"/>
    <w:rsid w:val="009D1F1F"/>
    <w:rsid w:val="00AB080F"/>
    <w:rsid w:val="00AE35E7"/>
    <w:rsid w:val="00B47E7F"/>
    <w:rsid w:val="00BA311D"/>
    <w:rsid w:val="00BB1303"/>
    <w:rsid w:val="00BB1447"/>
    <w:rsid w:val="00C90D87"/>
    <w:rsid w:val="00CA508B"/>
    <w:rsid w:val="00CE5C48"/>
    <w:rsid w:val="00D36175"/>
    <w:rsid w:val="00D55945"/>
    <w:rsid w:val="00E2595A"/>
    <w:rsid w:val="00F41423"/>
    <w:rsid w:val="00F7472C"/>
    <w:rsid w:val="00FC264A"/>
    <w:rsid w:val="00FC2D97"/>
    <w:rsid w:val="00FF08FB"/>
    <w:rsid w:val="4A909B0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46FD381"/>
  <w15:chartTrackingRefBased/>
  <w15:docId w15:val="{FD0E0E65-0AB1-4168-B502-CE26E54C5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146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82146E"/>
    <w:pPr>
      <w:spacing w:after="0" w:line="240" w:lineRule="auto"/>
      <w:ind w:left="2304" w:hanging="2304"/>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2146E"/>
    <w:rPr>
      <w:rFonts w:ascii="Times New Roman" w:eastAsia="Times New Roman" w:hAnsi="Times New Roman" w:cs="Times New Roman"/>
      <w:sz w:val="24"/>
      <w:szCs w:val="24"/>
    </w:rPr>
  </w:style>
  <w:style w:type="paragraph" w:styleId="ListParagraph">
    <w:name w:val="List Paragraph"/>
    <w:basedOn w:val="Normal"/>
    <w:qFormat/>
    <w:rsid w:val="0082146E"/>
    <w:pPr>
      <w:spacing w:after="0" w:line="240" w:lineRule="auto"/>
      <w:ind w:left="720"/>
      <w:contextualSpacing/>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8214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2146E"/>
    <w:rPr>
      <w:sz w:val="20"/>
      <w:szCs w:val="20"/>
    </w:rPr>
  </w:style>
  <w:style w:type="character" w:styleId="FootnoteReference">
    <w:name w:val="footnote reference"/>
    <w:basedOn w:val="DefaultParagraphFont"/>
    <w:uiPriority w:val="99"/>
    <w:semiHidden/>
    <w:unhideWhenUsed/>
    <w:rsid w:val="0082146E"/>
    <w:rPr>
      <w:vertAlign w:val="superscript"/>
    </w:rPr>
  </w:style>
  <w:style w:type="paragraph" w:styleId="NormalWeb">
    <w:name w:val="Normal (Web)"/>
    <w:basedOn w:val="Normal"/>
    <w:uiPriority w:val="99"/>
    <w:unhideWhenUsed/>
    <w:rsid w:val="0082146E"/>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82146E"/>
    <w:rPr>
      <w:sz w:val="16"/>
      <w:szCs w:val="16"/>
    </w:rPr>
  </w:style>
  <w:style w:type="paragraph" w:styleId="CommentText">
    <w:name w:val="annotation text"/>
    <w:basedOn w:val="Normal"/>
    <w:link w:val="CommentTextChar"/>
    <w:uiPriority w:val="99"/>
    <w:semiHidden/>
    <w:unhideWhenUsed/>
    <w:rsid w:val="0082146E"/>
    <w:pPr>
      <w:spacing w:line="240" w:lineRule="auto"/>
    </w:pPr>
    <w:rPr>
      <w:sz w:val="20"/>
      <w:szCs w:val="20"/>
    </w:rPr>
  </w:style>
  <w:style w:type="character" w:customStyle="1" w:styleId="CommentTextChar">
    <w:name w:val="Comment Text Char"/>
    <w:basedOn w:val="DefaultParagraphFont"/>
    <w:link w:val="CommentText"/>
    <w:uiPriority w:val="99"/>
    <w:semiHidden/>
    <w:rsid w:val="0082146E"/>
    <w:rPr>
      <w:sz w:val="20"/>
      <w:szCs w:val="20"/>
    </w:rPr>
  </w:style>
  <w:style w:type="paragraph" w:styleId="BalloonText">
    <w:name w:val="Balloon Text"/>
    <w:basedOn w:val="Normal"/>
    <w:link w:val="BalloonTextChar"/>
    <w:uiPriority w:val="99"/>
    <w:semiHidden/>
    <w:unhideWhenUsed/>
    <w:rsid w:val="008214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146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6</Pages>
  <Words>2769</Words>
  <Characters>15785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Peace Corps</Company>
  <LinksUpToDate>false</LinksUpToDate>
  <CharactersWithSpaces>18517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Chelsea Boyd</dc:creator>
  <cp:lastModifiedBy>Olin, Jay</cp:lastModifiedBy>
  <cp:revision>13</cp:revision>
  <dcterms:created xsi:type="dcterms:W3CDTF">2020-05-22T15:59:00Z</dcterms:created>
  <dcterms:modified xsi:type="dcterms:W3CDTF">2024-08-23T11:45:00Z</dcterms:modified>
</cp:coreProperties>
</file>