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626" w:rsidP="00754626" w:rsidRDefault="00754626" w14:paraId="37BA0CAD" w14:textId="77777777">
      <w:pPr>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IC List</w:t>
      </w:r>
    </w:p>
    <w:p w:rsidRPr="00754626" w:rsidR="00754626" w:rsidP="00754626" w:rsidRDefault="00754626" w14:paraId="77852528" w14:textId="77777777">
      <w:pPr>
        <w:jc w:val="center"/>
        <w:rPr>
          <w:rFonts w:ascii="Times New Roman" w:hAnsi="Times New Roman" w:eastAsia="Calibri" w:cs="Times New Roman"/>
          <w:b/>
          <w:bCs/>
          <w:sz w:val="24"/>
          <w:szCs w:val="24"/>
        </w:rPr>
      </w:pPr>
      <w:r w:rsidRPr="00754626">
        <w:rPr>
          <w:rFonts w:ascii="Times New Roman" w:hAnsi="Times New Roman" w:eastAsia="Calibri" w:cs="Times New Roman"/>
          <w:b/>
          <w:bCs/>
          <w:sz w:val="24"/>
          <w:szCs w:val="24"/>
        </w:rPr>
        <w:t>0570-New</w:t>
      </w:r>
    </w:p>
    <w:p w:rsidRPr="00754626" w:rsidR="00754626" w:rsidP="00754626" w:rsidRDefault="00754626" w14:paraId="49EF6757" w14:textId="77777777">
      <w:pPr>
        <w:jc w:val="center"/>
        <w:rPr>
          <w:rFonts w:ascii="Times New Roman" w:hAnsi="Times New Roman" w:eastAsia="Calibri" w:cs="Times New Roman"/>
          <w:b/>
          <w:bCs/>
          <w:sz w:val="24"/>
          <w:szCs w:val="24"/>
        </w:rPr>
      </w:pPr>
      <w:r w:rsidRPr="00754626">
        <w:rPr>
          <w:rFonts w:ascii="Times New Roman" w:hAnsi="Times New Roman" w:eastAsia="Calibri" w:cs="Times New Roman"/>
          <w:b/>
          <w:bCs/>
          <w:sz w:val="24"/>
          <w:szCs w:val="24"/>
        </w:rPr>
        <w:t>Notice of Funds Availability (NOFA) and Solicitation of Applications for the Higher Blends Infrastructure Incentive Program (HBIIP) for Fiscal Year 2020</w:t>
      </w:r>
    </w:p>
    <w:p w:rsidRPr="00754626" w:rsidR="00754626" w:rsidP="00754626" w:rsidRDefault="00754626" w14:paraId="005C5F88" w14:textId="77777777">
      <w:pPr>
        <w:jc w:val="center"/>
        <w:rPr>
          <w:rFonts w:ascii="Times New Roman" w:hAnsi="Times New Roman" w:cs="Times New Roman"/>
          <w:b/>
          <w:bCs/>
          <w:sz w:val="24"/>
          <w:szCs w:val="24"/>
        </w:rPr>
      </w:pPr>
      <w:r w:rsidRPr="00754626">
        <w:rPr>
          <w:rFonts w:ascii="Times New Roman" w:hAnsi="Times New Roman" w:cs="Times New Roman"/>
          <w:b/>
          <w:bCs/>
          <w:sz w:val="24"/>
          <w:szCs w:val="24"/>
        </w:rPr>
        <w:t>Burden accounted for under this information collection package are non-forms.</w:t>
      </w:r>
    </w:p>
    <w:p w:rsidRPr="00754626" w:rsidR="00754626" w:rsidP="00BA423B" w:rsidRDefault="00754626" w14:paraId="72C99F99" w14:textId="77777777">
      <w:pPr>
        <w:jc w:val="center"/>
        <w:rPr>
          <w:rFonts w:ascii="Times New Roman" w:hAnsi="Times New Roman" w:eastAsia="Calibri" w:cs="Times New Roman"/>
          <w:sz w:val="24"/>
          <w:szCs w:val="24"/>
        </w:rPr>
      </w:pPr>
    </w:p>
    <w:p w:rsidRPr="00754626" w:rsidR="00754626" w:rsidP="00754626" w:rsidRDefault="009D0E3B" w14:paraId="3BFC9D74" w14:textId="4AB03EAE">
      <w:pPr>
        <w:rPr>
          <w:rFonts w:ascii="Times New Roman" w:hAnsi="Times New Roman" w:cs="Times New Roman"/>
          <w:sz w:val="24"/>
          <w:szCs w:val="24"/>
        </w:rPr>
      </w:pPr>
      <w:r>
        <w:rPr>
          <w:rFonts w:ascii="Times New Roman" w:hAnsi="Times New Roman" w:eastAsia="Calibri" w:cs="Times New Roman"/>
          <w:sz w:val="24"/>
          <w:szCs w:val="24"/>
        </w:rPr>
        <w:t xml:space="preserve">     </w:t>
      </w:r>
      <w:r w:rsidRPr="00754626" w:rsidR="00754626">
        <w:rPr>
          <w:rFonts w:ascii="Times New Roman" w:hAnsi="Times New Roman" w:eastAsia="Calibri" w:cs="Times New Roman"/>
          <w:sz w:val="24"/>
          <w:szCs w:val="24"/>
        </w:rPr>
        <w:t>This collection of information is necessary for a Notice of Funds Availability (NOFA) and Solicitation of Applications for the Higher Blends Infrastructure Incentive Program (HBIIP) for Fiscal Year 2020.</w:t>
      </w:r>
    </w:p>
    <w:p w:rsidR="00754626" w:rsidP="00754626" w:rsidRDefault="009D0E3B" w14:paraId="65315084" w14:textId="74412E0B">
      <w:pPr>
        <w:rPr>
          <w:rFonts w:ascii="Times New Roman" w:hAnsi="Times New Roman" w:cs="Times New Roman"/>
          <w:sz w:val="24"/>
          <w:szCs w:val="24"/>
        </w:rPr>
      </w:pPr>
      <w:r>
        <w:rPr>
          <w:rFonts w:ascii="Times New Roman" w:hAnsi="Times New Roman" w:cs="Times New Roman"/>
          <w:sz w:val="24"/>
          <w:szCs w:val="24"/>
        </w:rPr>
        <w:t xml:space="preserve">     </w:t>
      </w:r>
      <w:r w:rsidRPr="00754626" w:rsidR="00754626">
        <w:rPr>
          <w:rFonts w:ascii="Times New Roman" w:hAnsi="Times New Roman" w:cs="Times New Roman"/>
          <w:sz w:val="24"/>
          <w:szCs w:val="24"/>
        </w:rPr>
        <w:t xml:space="preserve">Pursuant to the authorization by the Commodity Credit Corporation Charter Act of 1948 (Charter Act), (62 Stat. 1070; 15 U.S.C. §714. Charter Act), the CCC is funding the HBIIP competitive grant program and the Rural Business-Cooperative Service (RBCS) is administrating the HBIIP on behalf of the Commodity Credit Corporation (CCC). </w:t>
      </w:r>
    </w:p>
    <w:p w:rsidR="009D0E3B" w:rsidP="00754626" w:rsidRDefault="009D0E3B" w14:paraId="03905529" w14:textId="4A2890CF">
      <w:pPr>
        <w:rPr>
          <w:rFonts w:ascii="Times New Roman" w:hAnsi="Times New Roman" w:cs="Times New Roman"/>
          <w:sz w:val="24"/>
          <w:szCs w:val="24"/>
        </w:rPr>
      </w:pPr>
      <w:r>
        <w:rPr>
          <w:rFonts w:ascii="Times New Roman" w:hAnsi="Times New Roman" w:cs="Times New Roman"/>
          <w:sz w:val="24"/>
          <w:szCs w:val="24"/>
        </w:rPr>
        <w:t xml:space="preserve">     </w:t>
      </w:r>
      <w:r w:rsidRPr="009D0E3B">
        <w:rPr>
          <w:rFonts w:ascii="Times New Roman" w:hAnsi="Times New Roman" w:cs="Times New Roman"/>
          <w:sz w:val="24"/>
          <w:szCs w:val="24"/>
        </w:rPr>
        <w:t>RBCS will collect information to determine whether participants meet the eligibility requirements to be a recipient of grant funds, project eligibility, conduct the technical evaluation, calculate a priority score, rank and compete the application, as applicable, in order to be considered for funding under the HBIIP.  Lack of adequate information to make the determination could result in the improper administration and appropriation of Federal grant funds.</w:t>
      </w:r>
    </w:p>
    <w:p w:rsidR="009D0E3B" w:rsidP="009D0E3B" w:rsidRDefault="009D0E3B" w14:paraId="4B4F6922" w14:textId="423BA860">
      <w:pPr>
        <w:rPr>
          <w:rFonts w:ascii="Times New Roman" w:hAnsi="Times New Roman" w:cs="Times New Roman"/>
          <w:sz w:val="24"/>
          <w:szCs w:val="24"/>
        </w:rPr>
      </w:pPr>
      <w:r>
        <w:rPr>
          <w:rFonts w:ascii="Times New Roman" w:hAnsi="Times New Roman" w:cs="Times New Roman"/>
          <w:sz w:val="24"/>
          <w:szCs w:val="24"/>
        </w:rPr>
        <w:t xml:space="preserve">     </w:t>
      </w:r>
      <w:r w:rsidRPr="00754626" w:rsidR="00754626">
        <w:rPr>
          <w:rFonts w:ascii="Times New Roman" w:hAnsi="Times New Roman" w:cs="Times New Roman"/>
          <w:sz w:val="24"/>
          <w:szCs w:val="24"/>
        </w:rPr>
        <w:t>Burden accounted for under this information collection package are non-forms</w:t>
      </w:r>
      <w:r>
        <w:rPr>
          <w:rFonts w:ascii="Times New Roman" w:hAnsi="Times New Roman" w:cs="Times New Roman"/>
          <w:sz w:val="24"/>
          <w:szCs w:val="24"/>
        </w:rPr>
        <w:t xml:space="preserve"> which are as follows:</w:t>
      </w:r>
    </w:p>
    <w:p w:rsidRPr="009D0E3B" w:rsidR="009D0E3B" w:rsidP="009D0E3B" w:rsidRDefault="009D0E3B" w14:paraId="12E1F5AD" w14:textId="0EF85EC4">
      <w:pPr>
        <w:pStyle w:val="ListParagraph"/>
        <w:numPr>
          <w:ilvl w:val="0"/>
          <w:numId w:val="1"/>
        </w:numPr>
        <w:rPr>
          <w:rFonts w:ascii="Times New Roman" w:hAnsi="Times New Roman" w:cs="Times New Roman"/>
          <w:sz w:val="24"/>
          <w:szCs w:val="24"/>
        </w:rPr>
      </w:pPr>
      <w:r w:rsidRPr="009D0E3B">
        <w:rPr>
          <w:rFonts w:ascii="Times New Roman" w:hAnsi="Times New Roman" w:cs="Times New Roman"/>
          <w:sz w:val="24"/>
          <w:szCs w:val="24"/>
          <w:u w:val="single"/>
        </w:rPr>
        <w:t>Written  - Non-Form - HBIIP Project Technical Report</w:t>
      </w:r>
      <w:r w:rsidRPr="009D0E3B">
        <w:rPr>
          <w:rFonts w:ascii="Times New Roman" w:hAnsi="Times New Roman" w:cs="Times New Roman"/>
          <w:sz w:val="24"/>
          <w:szCs w:val="24"/>
        </w:rPr>
        <w:t xml:space="preserve"> - is a detailed narrative used in the pre-award phase to be submitted concurrently with the HBIIP Application.</w:t>
      </w:r>
    </w:p>
    <w:p w:rsidR="009D0E3B" w:rsidP="009D0E3B" w:rsidRDefault="009D0E3B" w14:paraId="1482E12E" w14:textId="186D203C">
      <w:pPr>
        <w:pStyle w:val="ListParagraph"/>
        <w:numPr>
          <w:ilvl w:val="0"/>
          <w:numId w:val="1"/>
        </w:numPr>
        <w:rPr>
          <w:rFonts w:ascii="Times New Roman" w:hAnsi="Times New Roman" w:cs="Times New Roman"/>
          <w:sz w:val="24"/>
          <w:szCs w:val="24"/>
        </w:rPr>
      </w:pPr>
      <w:r w:rsidRPr="009D0E3B">
        <w:rPr>
          <w:rFonts w:ascii="Times New Roman" w:hAnsi="Times New Roman" w:cs="Times New Roman"/>
          <w:sz w:val="24"/>
          <w:szCs w:val="24"/>
          <w:u w:val="single"/>
        </w:rPr>
        <w:t>Non-Form- HBIIP Project Worksheet with Priority Scoring Criteria, Transportation  Fueling Facilities</w:t>
      </w:r>
      <w:r w:rsidRPr="009D0E3B">
        <w:rPr>
          <w:rFonts w:ascii="Times New Roman" w:hAnsi="Times New Roman" w:cs="Times New Roman"/>
          <w:sz w:val="24"/>
          <w:szCs w:val="24"/>
        </w:rPr>
        <w:t xml:space="preserve"> – Used in the pre-award phase intended to be a fill in form completed in the online application system.</w:t>
      </w:r>
    </w:p>
    <w:p w:rsidRPr="009D0E3B" w:rsidR="009D0E3B" w:rsidP="009D0E3B" w:rsidRDefault="009D0E3B" w14:paraId="6D207895" w14:textId="5FEDDCAE">
      <w:pPr>
        <w:rPr>
          <w:rFonts w:ascii="Times New Roman" w:hAnsi="Times New Roman" w:cs="Times New Roman"/>
          <w:sz w:val="24"/>
          <w:szCs w:val="24"/>
          <w:u w:val="single"/>
        </w:rPr>
      </w:pPr>
      <w:r w:rsidRPr="009D0E3B">
        <w:rPr>
          <w:rFonts w:ascii="Times New Roman" w:hAnsi="Times New Roman" w:cs="Times New Roman"/>
          <w:sz w:val="24"/>
          <w:szCs w:val="24"/>
          <w:u w:val="single"/>
        </w:rPr>
        <w:t>R</w:t>
      </w:r>
      <w:r w:rsidRPr="009D0E3B">
        <w:rPr>
          <w:rFonts w:ascii="Times New Roman" w:hAnsi="Times New Roman" w:cs="Times New Roman"/>
          <w:sz w:val="24"/>
          <w:szCs w:val="24"/>
          <w:u w:val="single"/>
        </w:rPr>
        <w:t xml:space="preserve">eporting </w:t>
      </w:r>
      <w:r w:rsidRPr="009D0E3B">
        <w:rPr>
          <w:rFonts w:ascii="Times New Roman" w:hAnsi="Times New Roman" w:cs="Times New Roman"/>
          <w:sz w:val="24"/>
          <w:szCs w:val="24"/>
          <w:u w:val="single"/>
        </w:rPr>
        <w:t>R</w:t>
      </w:r>
      <w:r w:rsidRPr="009D0E3B">
        <w:rPr>
          <w:rFonts w:ascii="Times New Roman" w:hAnsi="Times New Roman" w:cs="Times New Roman"/>
          <w:sz w:val="24"/>
          <w:szCs w:val="24"/>
          <w:u w:val="single"/>
        </w:rPr>
        <w:t xml:space="preserve">equirements </w:t>
      </w:r>
    </w:p>
    <w:p w:rsidRPr="009D0E3B" w:rsidR="009D0E3B" w:rsidP="009D0E3B" w:rsidRDefault="009D0E3B" w14:paraId="61A8EB37" w14:textId="19950420">
      <w:pPr>
        <w:rPr>
          <w:rFonts w:ascii="Times New Roman" w:hAnsi="Times New Roman" w:cs="Times New Roman"/>
          <w:sz w:val="24"/>
          <w:szCs w:val="24"/>
        </w:rPr>
      </w:pPr>
      <w:r>
        <w:rPr>
          <w:rFonts w:ascii="Times New Roman" w:hAnsi="Times New Roman" w:cs="Times New Roman"/>
          <w:sz w:val="24"/>
          <w:szCs w:val="24"/>
        </w:rPr>
        <w:t xml:space="preserve">     </w:t>
      </w:r>
      <w:r w:rsidRPr="009D0E3B">
        <w:rPr>
          <w:rFonts w:ascii="Times New Roman" w:hAnsi="Times New Roman" w:cs="Times New Roman"/>
          <w:sz w:val="24"/>
          <w:szCs w:val="24"/>
        </w:rPr>
        <w:t>After grant approval and through grant completion, grantees will be required to provide the following</w:t>
      </w:r>
      <w:r>
        <w:rPr>
          <w:rFonts w:ascii="Times New Roman" w:hAnsi="Times New Roman" w:cs="Times New Roman"/>
          <w:sz w:val="24"/>
          <w:szCs w:val="24"/>
        </w:rPr>
        <w:t xml:space="preserve"> information in a narrative: </w:t>
      </w:r>
    </w:p>
    <w:p w:rsidR="009D0E3B" w:rsidP="009D0E3B" w:rsidRDefault="009D0E3B" w14:paraId="4CC0B80E" w14:textId="474FA380">
      <w:pPr>
        <w:pStyle w:val="ListParagraph"/>
        <w:numPr>
          <w:ilvl w:val="0"/>
          <w:numId w:val="2"/>
        </w:numPr>
        <w:rPr>
          <w:rFonts w:ascii="Times New Roman" w:hAnsi="Times New Roman" w:cs="Times New Roman"/>
          <w:sz w:val="24"/>
          <w:szCs w:val="24"/>
        </w:rPr>
      </w:pPr>
      <w:r w:rsidRPr="009D0E3B">
        <w:rPr>
          <w:rFonts w:ascii="Times New Roman" w:hAnsi="Times New Roman" w:cs="Times New Roman"/>
          <w:sz w:val="24"/>
          <w:szCs w:val="24"/>
          <w:u w:val="single"/>
        </w:rPr>
        <w:t>Semi-Annual Report Written Non- Form project performance report</w:t>
      </w:r>
      <w:r w:rsidRPr="009D0E3B">
        <w:rPr>
          <w:rFonts w:ascii="Times New Roman" w:hAnsi="Times New Roman" w:cs="Times New Roman"/>
          <w:sz w:val="24"/>
          <w:szCs w:val="24"/>
        </w:rPr>
        <w:t xml:space="preserve"> will be required on a semiannual basis (due 30 working days after end of the semiannual period). For the purposes of this grant, semiannual periods end on March 31st and September 30th. The project performance reports shall include the elements prescribed in the grant agreement.</w:t>
      </w:r>
    </w:p>
    <w:p w:rsidRPr="009D0E3B" w:rsidR="009D0E3B" w:rsidP="009D0E3B" w:rsidRDefault="009D0E3B" w14:paraId="18AE5310" w14:textId="3F3BE2C1">
      <w:pPr>
        <w:pStyle w:val="ListParagraph"/>
        <w:numPr>
          <w:ilvl w:val="0"/>
          <w:numId w:val="2"/>
        </w:numPr>
        <w:rPr>
          <w:rFonts w:ascii="Times New Roman" w:hAnsi="Times New Roman" w:cs="Times New Roman"/>
          <w:sz w:val="24"/>
          <w:szCs w:val="24"/>
        </w:rPr>
      </w:pPr>
      <w:r w:rsidRPr="009D0E3B">
        <w:rPr>
          <w:rFonts w:ascii="Times New Roman" w:hAnsi="Times New Roman" w:cs="Times New Roman"/>
          <w:sz w:val="24"/>
          <w:szCs w:val="24"/>
          <w:u w:val="single"/>
        </w:rPr>
        <w:t>A</w:t>
      </w:r>
      <w:r w:rsidRPr="009D0E3B">
        <w:rPr>
          <w:rFonts w:ascii="Times New Roman" w:hAnsi="Times New Roman" w:cs="Times New Roman"/>
          <w:sz w:val="24"/>
          <w:szCs w:val="24"/>
          <w:u w:val="single"/>
        </w:rPr>
        <w:t xml:space="preserve"> final project and financial status report</w:t>
      </w:r>
      <w:r w:rsidRPr="009D0E3B">
        <w:rPr>
          <w:rFonts w:ascii="Times New Roman" w:hAnsi="Times New Roman" w:cs="Times New Roman"/>
          <w:sz w:val="24"/>
          <w:szCs w:val="24"/>
        </w:rPr>
        <w:t xml:space="preserve"> within 90 days after the expiration or termination of the grant, or as otherwise specified in 2 CFR 200.343 “Closeout”. Final status report</w:t>
      </w:r>
    </w:p>
    <w:p w:rsidRPr="009D0E3B" w:rsidR="009D0E3B" w:rsidP="009D0E3B" w:rsidRDefault="009D0E3B" w14:paraId="0CC770EA" w14:textId="350BAB38">
      <w:pPr>
        <w:pStyle w:val="ListParagraph"/>
        <w:numPr>
          <w:ilvl w:val="0"/>
          <w:numId w:val="2"/>
        </w:numPr>
        <w:rPr>
          <w:rFonts w:ascii="Times New Roman" w:hAnsi="Times New Roman" w:cs="Times New Roman"/>
          <w:sz w:val="24"/>
          <w:szCs w:val="24"/>
        </w:rPr>
      </w:pPr>
      <w:r w:rsidRPr="009D0E3B">
        <w:rPr>
          <w:rFonts w:ascii="Times New Roman" w:hAnsi="Times New Roman" w:cs="Times New Roman"/>
          <w:sz w:val="24"/>
          <w:szCs w:val="24"/>
        </w:rPr>
        <w:lastRenderedPageBreak/>
        <w:t xml:space="preserve">Provide </w:t>
      </w:r>
      <w:r w:rsidRPr="009D0E3B">
        <w:rPr>
          <w:rFonts w:ascii="Times New Roman" w:hAnsi="Times New Roman" w:cs="Times New Roman"/>
          <w:sz w:val="24"/>
          <w:szCs w:val="24"/>
          <w:u w:val="single"/>
        </w:rPr>
        <w:t>outcome project performance reports and final deliverables</w:t>
      </w:r>
      <w:r w:rsidRPr="009D0E3B">
        <w:rPr>
          <w:rFonts w:ascii="Times New Roman" w:hAnsi="Times New Roman" w:cs="Times New Roman"/>
          <w:sz w:val="24"/>
          <w:szCs w:val="24"/>
        </w:rPr>
        <w:t>. Annual Sales and volume data 5 years after the report.</w:t>
      </w:r>
    </w:p>
    <w:p w:rsidRPr="00754626" w:rsidR="00691A30" w:rsidP="00754626" w:rsidRDefault="009D0E3B" w14:paraId="5E11B81C" w14:textId="28D9D8F0">
      <w:pPr>
        <w:rPr>
          <w:rFonts w:ascii="Times New Roman" w:hAnsi="Times New Roman" w:cs="Times New Roman"/>
          <w:sz w:val="24"/>
          <w:szCs w:val="24"/>
        </w:rPr>
      </w:pPr>
      <w:r>
        <w:rPr>
          <w:rFonts w:ascii="Times New Roman" w:hAnsi="Times New Roman" w:cs="Times New Roman"/>
          <w:sz w:val="24"/>
          <w:szCs w:val="24"/>
        </w:rPr>
        <w:t xml:space="preserve">     </w:t>
      </w:r>
      <w:r w:rsidRPr="009D0E3B">
        <w:rPr>
          <w:rFonts w:ascii="Times New Roman" w:hAnsi="Times New Roman" w:cs="Times New Roman"/>
          <w:sz w:val="24"/>
          <w:szCs w:val="24"/>
        </w:rPr>
        <w:t>Forms used to collect information associated with this program are accounted for under other burden packages. Those forms have been uploaded into the Supplementary Document section in ROCIS and the respective OMB control numbers are identified in Question 2 of the supporting statement and summary burden spreadsheet.</w:t>
      </w:r>
      <w:bookmarkStart w:name="_GoBack" w:id="0"/>
      <w:bookmarkEnd w:id="0"/>
    </w:p>
    <w:sectPr w:rsidRPr="00754626" w:rsidR="00691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D2"/>
    <w:multiLevelType w:val="hybridMultilevel"/>
    <w:tmpl w:val="05BA30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95776B6"/>
    <w:multiLevelType w:val="hybridMultilevel"/>
    <w:tmpl w:val="13DC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3B"/>
    <w:rsid w:val="002C14C2"/>
    <w:rsid w:val="0065005A"/>
    <w:rsid w:val="00691A30"/>
    <w:rsid w:val="00754626"/>
    <w:rsid w:val="009D0E3B"/>
    <w:rsid w:val="00BA423B"/>
    <w:rsid w:val="00DC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2B71"/>
  <w15:chartTrackingRefBased/>
  <w15:docId w15:val="{D2A42ACC-BE1B-447F-BB7D-81A19A45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26"/>
    <w:rPr>
      <w:rFonts w:ascii="Segoe UI" w:hAnsi="Segoe UI" w:cs="Segoe UI"/>
      <w:sz w:val="18"/>
      <w:szCs w:val="18"/>
    </w:rPr>
  </w:style>
  <w:style w:type="paragraph" w:styleId="ListParagraph">
    <w:name w:val="List Paragraph"/>
    <w:basedOn w:val="Normal"/>
    <w:uiPriority w:val="34"/>
    <w:qFormat/>
    <w:rsid w:val="009D0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MaryPat Daskal</dc:creator>
  <cp:keywords/>
  <dc:description/>
  <cp:lastModifiedBy>Daskal, MaryPat - RD, Washington, DC</cp:lastModifiedBy>
  <cp:revision>3</cp:revision>
  <dcterms:created xsi:type="dcterms:W3CDTF">2020-02-28T18:07:00Z</dcterms:created>
  <dcterms:modified xsi:type="dcterms:W3CDTF">2020-03-05T15:23:00Z</dcterms:modified>
</cp:coreProperties>
</file>