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348E" w:rsidP="009034DB" w14:paraId="0CC2E321" w14:textId="3AF739AD">
      <w:pPr>
        <w:jc w:val="center"/>
        <w:rPr>
          <w:b/>
        </w:rPr>
      </w:pPr>
      <w:r w:rsidRPr="007B348E">
        <w:rPr>
          <w:b/>
        </w:rPr>
        <w:t>202</w:t>
      </w:r>
      <w:r w:rsidR="0087033C">
        <w:rPr>
          <w:b/>
        </w:rPr>
        <w:t>4</w:t>
      </w:r>
      <w:r w:rsidRPr="007B348E">
        <w:rPr>
          <w:b/>
        </w:rPr>
        <w:t xml:space="preserve"> - Supporting Statement</w:t>
      </w:r>
    </w:p>
    <w:p w:rsidR="00020AF1" w:rsidRPr="004271B8" w:rsidP="009034DB" w14:paraId="1C3DF611" w14:textId="51700430">
      <w:pPr>
        <w:jc w:val="center"/>
        <w:rPr>
          <w:b/>
        </w:rPr>
      </w:pPr>
      <w:r w:rsidRPr="00544F33">
        <w:rPr>
          <w:b/>
        </w:rPr>
        <w:t>Higher Blends Infrastructure Incentive Program (HBIIP)</w:t>
      </w:r>
    </w:p>
    <w:p w:rsidR="009034DB" w:rsidP="000B32B8" w14:paraId="1015B3C2" w14:textId="76D8A2DC">
      <w:pPr>
        <w:jc w:val="center"/>
        <w:rPr>
          <w:b/>
        </w:rPr>
      </w:pPr>
      <w:r>
        <w:rPr>
          <w:b/>
        </w:rPr>
        <w:t xml:space="preserve">OMB control number- </w:t>
      </w:r>
      <w:r w:rsidR="000B32B8">
        <w:rPr>
          <w:b/>
        </w:rPr>
        <w:t>05</w:t>
      </w:r>
      <w:r w:rsidR="00544F33">
        <w:rPr>
          <w:b/>
        </w:rPr>
        <w:t>70</w:t>
      </w:r>
      <w:r w:rsidR="000B32B8">
        <w:rPr>
          <w:b/>
        </w:rPr>
        <w:t>-</w:t>
      </w:r>
      <w:r w:rsidRPr="00C949F9" w:rsidR="00C949F9">
        <w:rPr>
          <w:b/>
        </w:rPr>
        <w:t>0072</w:t>
      </w:r>
    </w:p>
    <w:p w:rsidR="000B32B8" w:rsidP="000B32B8" w14:paraId="2B9DDB31" w14:textId="77777777">
      <w:pPr>
        <w:jc w:val="center"/>
      </w:pPr>
    </w:p>
    <w:p w:rsidR="00613FDD" w:rsidP="006F7775" w14:paraId="61EEA5BD" w14:textId="77777777">
      <w:pPr>
        <w:rPr>
          <w:rFonts w:eastAsia="Calibri"/>
        </w:rPr>
      </w:pPr>
      <w:r>
        <w:rPr>
          <w:rFonts w:eastAsia="Calibri"/>
        </w:rPr>
        <w:t xml:space="preserve">     </w:t>
      </w:r>
    </w:p>
    <w:p w:rsidR="006F7D29" w:rsidP="006F7775" w14:paraId="1B5933AE" w14:textId="06E8AA24">
      <w:pPr>
        <w:rPr>
          <w:rFonts w:eastAsia="Calibri"/>
        </w:rPr>
      </w:pPr>
      <w:r w:rsidRPr="008F7D73">
        <w:rPr>
          <w:rFonts w:eastAsia="Calibri"/>
        </w:rPr>
        <w:t xml:space="preserve">This request is for OMB review and  approval of a </w:t>
      </w:r>
      <w:r w:rsidR="00C949F9">
        <w:rPr>
          <w:rFonts w:eastAsia="Calibri"/>
        </w:rPr>
        <w:t xml:space="preserve">renewal </w:t>
      </w:r>
      <w:r w:rsidRPr="008F7D73">
        <w:rPr>
          <w:rFonts w:eastAsia="Calibri"/>
        </w:rPr>
        <w:t>collection of information necessary for</w:t>
      </w:r>
      <w:r w:rsidR="00145627">
        <w:rPr>
          <w:rFonts w:eastAsia="Calibri"/>
        </w:rPr>
        <w:t xml:space="preserve"> the </w:t>
      </w:r>
      <w:r w:rsidRPr="00544F33" w:rsidR="00544F33">
        <w:rPr>
          <w:rFonts w:eastAsia="Calibri"/>
        </w:rPr>
        <w:t>Higher Blends Infrastructure Incentive Program (HBIIP)</w:t>
      </w:r>
      <w:r w:rsidR="00C949F9">
        <w:rPr>
          <w:rFonts w:eastAsia="Calibri"/>
        </w:rPr>
        <w:t>.</w:t>
      </w:r>
    </w:p>
    <w:p w:rsidR="00FF4A65" w:rsidP="006F7775" w14:paraId="06B334D6" w14:textId="77777777">
      <w:pPr>
        <w:rPr>
          <w:rFonts w:eastAsia="Calibri"/>
        </w:rPr>
      </w:pPr>
    </w:p>
    <w:p w:rsidR="00FF4A65" w:rsidRPr="00FF4A65" w:rsidP="002F30DF" w14:paraId="578CD557" w14:textId="6931D7B2">
      <w:pPr>
        <w:autoSpaceDE w:val="0"/>
        <w:autoSpaceDN w:val="0"/>
        <w:adjustRightInd w:val="0"/>
      </w:pPr>
      <w:r w:rsidRPr="00FF4A65">
        <w:t>The purpose of the HBIIP is to</w:t>
      </w:r>
      <w:r>
        <w:t xml:space="preserve"> </w:t>
      </w:r>
      <w:r w:rsidRPr="00FF4A65">
        <w:t>significantly increase the sales and use</w:t>
      </w:r>
      <w:r>
        <w:t xml:space="preserve"> </w:t>
      </w:r>
      <w:r w:rsidRPr="00FF4A65">
        <w:t xml:space="preserve">of higher blends of </w:t>
      </w:r>
      <w:r w:rsidR="002F30DF">
        <w:t xml:space="preserve"> et</w:t>
      </w:r>
      <w:r w:rsidRPr="00FF4A65">
        <w:t>hanol and</w:t>
      </w:r>
      <w:r w:rsidR="002F30DF">
        <w:t xml:space="preserve"> </w:t>
      </w:r>
      <w:r w:rsidRPr="00FF4A65">
        <w:t>biodiesel. HBIIP is intended to</w:t>
      </w:r>
      <w:r w:rsidR="002F30DF">
        <w:t xml:space="preserve"> </w:t>
      </w:r>
      <w:r w:rsidRPr="00FF4A65">
        <w:t>encourage a more comprehensive</w:t>
      </w:r>
      <w:r w:rsidR="002F30DF">
        <w:t xml:space="preserve"> </w:t>
      </w:r>
      <w:r w:rsidRPr="00FF4A65">
        <w:t>approach to marketing higher blends by</w:t>
      </w:r>
      <w:r w:rsidR="002F30DF">
        <w:t xml:space="preserve"> </w:t>
      </w:r>
      <w:r w:rsidRPr="00FF4A65">
        <w:t>sharing the costs related to building</w:t>
      </w:r>
      <w:r w:rsidR="002F30DF">
        <w:t xml:space="preserve"> </w:t>
      </w:r>
      <w:r w:rsidRPr="00FF4A65">
        <w:t>and/or retrofitting</w:t>
      </w:r>
      <w:r w:rsidR="002F30DF">
        <w:t xml:space="preserve"> </w:t>
      </w:r>
      <w:r w:rsidRPr="00FF4A65">
        <w:t>biofuel-related</w:t>
      </w:r>
      <w:r w:rsidR="002F30DF">
        <w:t xml:space="preserve"> </w:t>
      </w:r>
      <w:r w:rsidRPr="00FF4A65">
        <w:t>infrastructure.</w:t>
      </w:r>
    </w:p>
    <w:p w:rsidR="00427329" w:rsidP="006F7775" w14:paraId="3216CDB8" w14:textId="77777777"/>
    <w:p w:rsidR="008035B8" w:rsidP="008035B8" w14:paraId="68ECE96B" w14:textId="77777777">
      <w:pPr>
        <w:pStyle w:val="BodyText"/>
      </w:pPr>
      <w:r>
        <w:t>Justification</w:t>
      </w:r>
    </w:p>
    <w:p w:rsidR="008035B8" w:rsidP="008035B8" w14:paraId="63C3A0CF" w14:textId="77777777"/>
    <w:p w:rsidR="008035B8" w:rsidP="008035B8" w14:paraId="62FD1777" w14:textId="77777777">
      <w:pPr>
        <w:rPr>
          <w:b/>
        </w:rPr>
      </w:pPr>
      <w:r>
        <w:rPr>
          <w:b/>
        </w:rPr>
        <w:t>1.  Explain the circumstances that make the collection of information necessary.</w:t>
      </w:r>
    </w:p>
    <w:p w:rsidR="005E61F3" w:rsidP="00E023EE" w14:paraId="227A0A26" w14:textId="77777777">
      <w:pPr>
        <w:ind w:left="720"/>
      </w:pPr>
    </w:p>
    <w:p w:rsidR="00DB6BD7" w:rsidRPr="00054DC2" w:rsidP="00DB6BD7" w14:paraId="4BAC7DDA" w14:textId="77777777">
      <w:r w:rsidRPr="00054DC2">
        <w:t xml:space="preserve">The Rural Business-Cooperative Service (RBCS or the Agency), a Rural Development agency of the United States Department of Agriculture (USDA), announced the availability of approximately $450 million, under section 22003 of the Inflation Reduction Act of 2022, in competitive grants to eligible entities for activities designed to expand the sales and use of renewable fuels under the Higher Blends Infrastructure Incentive Program (HBIIP). Cost-share grants of up to 75 percent of total eligible project costs, but not more than $5 million, </w:t>
      </w:r>
      <w:r>
        <w:t>are</w:t>
      </w:r>
      <w:r w:rsidRPr="00054DC2">
        <w:t xml:space="preserve"> made available to assist transportation fueling facilities and fuel distribution facilities with converting to higher blend friendly status for ethanol (i.e., greater than 10 percent ethanol) and biodiesel (greater than 5 percent biodiesel) by sharing the costs related to the installation, and/or retrofitting, and/ or otherwise upgrading of fuel dispenser or pumps and related equipment, storage tank system components, and other required infrastructure. All applicants are responsible for expenses incurred in developing their applications.</w:t>
      </w:r>
    </w:p>
    <w:p w:rsidR="002E3D86" w:rsidP="00570200" w14:paraId="4CCA28E6" w14:textId="77777777">
      <w:pPr>
        <w:outlineLvl w:val="0"/>
      </w:pPr>
    </w:p>
    <w:p w:rsidR="00EE3719" w:rsidRPr="00141DAA" w:rsidP="00141DAA" w14:paraId="21CDB9BE" w14:textId="77777777">
      <w:r w:rsidRPr="00141DAA">
        <w:t xml:space="preserve">HBIIP is intended to encourage a more comprehensive approach to marketing higher blends biofuels by sharing the costs related to building out biofuel-related infrastructure. </w:t>
      </w:r>
      <w:r w:rsidRPr="00141DAA" w:rsidR="00DA7D99">
        <w:t xml:space="preserve">To be eligible for this program, a project’s sole purpose must be </w:t>
      </w:r>
      <w:r w:rsidRPr="00141DAA">
        <w:t>to assist transportation fueling and biodiesel distribution facilities with converting to higher ethanol and biodiesel blend friendly status by sharing the costs related to the installation, and/or retrofitting, and/or otherwise upgrading of fuel storage, dispenser/pumps, related equipment, and infrastructure.</w:t>
      </w:r>
      <w:r w:rsidRPr="00141DAA" w:rsidR="00DA7D99">
        <w:t xml:space="preserve"> An eligible project must conform to all applicable Federal, State and local regulatory requirements.</w:t>
      </w:r>
      <w:r w:rsidRPr="00141DAA">
        <w:t xml:space="preserve"> </w:t>
      </w:r>
    </w:p>
    <w:p w:rsidR="00895E62" w:rsidRPr="00141DAA" w:rsidP="00141DAA" w14:paraId="028FCE29" w14:textId="5E0BDAC5">
      <w:r w:rsidRPr="00141DAA">
        <w:t xml:space="preserve">        </w:t>
      </w:r>
    </w:p>
    <w:p w:rsidR="006105E1" w:rsidRPr="00141DAA" w:rsidP="00141DAA" w14:paraId="5D25A6D9" w14:textId="659B8E4B">
      <w:r w:rsidRPr="00141DAA">
        <w:t xml:space="preserve"> </w:t>
      </w:r>
      <w:r w:rsidRPr="00141DAA" w:rsidR="00DB51E0">
        <w:t xml:space="preserve">A Targeted Assistance Goal is also established for applicants (owners) owning the fewest number of </w:t>
      </w:r>
      <w:r w:rsidRPr="00141DAA" w:rsidR="008351A0">
        <w:t>transportation</w:t>
      </w:r>
      <w:r w:rsidRPr="00141DAA" w:rsidR="00DB51E0">
        <w:t xml:space="preserve"> fueling station/locations (and owning at least one). Approximately </w:t>
      </w:r>
      <w:r w:rsidRPr="00141DAA" w:rsidR="004F57FC">
        <w:t xml:space="preserve">50 </w:t>
      </w:r>
      <w:r w:rsidRPr="00141DAA" w:rsidR="00DB51E0">
        <w:t>percent of funds will be made available for activities/investments related to upgrading or installing higher blends of fuel ethanol and/or biodiesel.  The Agency expects this Targeted Assistance to be exhausted by applicants owning 10 fueling stations/locations or fewer.</w:t>
      </w:r>
    </w:p>
    <w:p w:rsidR="00DB51E0" w:rsidP="00DB51E0" w14:paraId="2FA29C78" w14:textId="6B7E08D4">
      <w:pPr>
        <w:outlineLvl w:val="0"/>
      </w:pPr>
      <w:r>
        <w:t xml:space="preserve">  </w:t>
      </w:r>
    </w:p>
    <w:p w:rsidR="00DB51E0" w:rsidP="00DB51E0" w14:paraId="0C596F74" w14:textId="37BF1619">
      <w:pPr>
        <w:outlineLvl w:val="0"/>
      </w:pPr>
      <w:r w:rsidRPr="00E215F8">
        <w:t xml:space="preserve">This policy goal is rooted in Agency experience and borne out by several comments submitted to the RFI (85 FR 2699).  Approximately 80 percent of fuel sales in the U.S. is sold by convenience store owners.  Moreover, about 58 percent of the stores selling fuel in the U.S. are “single store owners.”  A significant majority of HB fuel is currently sold/dispensed by large retail convenience store chains located in the Midwest and along the East Coast of the U.S., due in part because these are the types of businesses and locations with the highest densities of HB fueling infrastructure.  The Agency established this Targeted Assistance Goal as a means to distribute a portion of program funds among a greater number of business owners and perhaps indirectly, across a broader geographic region, that may not otherwise participate.  There is an underlying expectation that owners/participants located in underserved areas today will be positioned as HB fuel market leaders </w:t>
      </w:r>
      <w:r>
        <w:t xml:space="preserve">of </w:t>
      </w:r>
      <w:r w:rsidRPr="00E215F8">
        <w:t>tomorrow</w:t>
      </w:r>
      <w:r>
        <w:t>.</w:t>
      </w:r>
    </w:p>
    <w:p w:rsidR="00E215F8" w:rsidP="00DB51E0" w14:paraId="2E1AD5E7" w14:textId="6066A3DB">
      <w:pPr>
        <w:outlineLvl w:val="0"/>
      </w:pPr>
    </w:p>
    <w:p w:rsidR="008035B8" w:rsidP="0087033C" w14:paraId="405B7B29" w14:textId="090964C2">
      <w:pPr>
        <w:outlineLvl w:val="0"/>
        <w:rPr>
          <w:b/>
        </w:rPr>
      </w:pPr>
      <w:r>
        <w:t xml:space="preserve"> </w:t>
      </w:r>
      <w:r w:rsidR="003E1348">
        <w:rPr>
          <w:b/>
        </w:rPr>
        <w:t>2.  Indicate how, by whom</w:t>
      </w:r>
      <w:r>
        <w:rPr>
          <w:b/>
        </w:rPr>
        <w:t xml:space="preserve"> and for what purpose the information is to be us</w:t>
      </w:r>
      <w:r w:rsidR="003E1348">
        <w:rPr>
          <w:b/>
        </w:rPr>
        <w:t>ed.  Except for new collections</w:t>
      </w:r>
      <w:r>
        <w:rPr>
          <w:b/>
        </w:rPr>
        <w:t xml:space="preserve"> indicate the actual use the Agency has made of the information received from the current collection.</w:t>
      </w:r>
    </w:p>
    <w:p w:rsidR="0076154A" w:rsidP="008F7D73" w14:paraId="1090B41B" w14:textId="77777777">
      <w:pPr>
        <w:keepNext/>
      </w:pPr>
    </w:p>
    <w:p w:rsidR="001A3C82" w:rsidP="00DA7D99" w14:paraId="1A5A2BFB" w14:textId="7BE4B40E">
      <w:r>
        <w:t>Pursuant to section 22003 of the Inflation Reduction Act of 2022 (Pub. L. 117–169)</w:t>
      </w:r>
      <w:r w:rsidR="00B525F4">
        <w:t>,</w:t>
      </w:r>
      <w:r w:rsidR="008B5012">
        <w:t xml:space="preserve"> </w:t>
      </w:r>
      <w:r w:rsidR="00DA7D99">
        <w:t xml:space="preserve">RBCS will collect information </w:t>
      </w:r>
      <w:r w:rsidR="0076154A">
        <w:t xml:space="preserve">to determine </w:t>
      </w:r>
      <w:r>
        <w:t>whether participants meet the eligibility requirement</w:t>
      </w:r>
      <w:r w:rsidR="00DC3D7F">
        <w:t>s</w:t>
      </w:r>
      <w:r>
        <w:t xml:space="preserve"> to be a recipient of grant funds</w:t>
      </w:r>
      <w:r w:rsidR="00DA7D99">
        <w:t xml:space="preserve">, </w:t>
      </w:r>
      <w:r w:rsidRPr="000E2ECB" w:rsidR="000E2ECB">
        <w:t>project eligibility, conduct the technical evaluation, calculate a priority score, rank and compete the application, as applicable, in order to be considered</w:t>
      </w:r>
      <w:r w:rsidR="00386C0F">
        <w:t>.</w:t>
      </w:r>
      <w:r w:rsidR="0076154A">
        <w:t xml:space="preserve">  Lack of adequate information to make the determination </w:t>
      </w:r>
      <w:r w:rsidR="009477BC">
        <w:t>could result in the improper administration and appropriation of Federal grant funds.</w:t>
      </w:r>
    </w:p>
    <w:p w:rsidR="000B32B8" w:rsidP="008F7D73" w14:paraId="1055EA31" w14:textId="77777777">
      <w:pPr>
        <w:keepNext/>
      </w:pPr>
    </w:p>
    <w:p w:rsidR="00DA7D99" w:rsidP="008F7D73" w14:paraId="4B062182" w14:textId="53E509DC">
      <w:pPr>
        <w:keepNext/>
      </w:pPr>
      <w:r w:rsidRPr="00DA7D99">
        <w:t xml:space="preserve">Applications must be submitted electronically using the secure-server </w:t>
      </w:r>
      <w:r w:rsidRPr="00E62E7E">
        <w:t xml:space="preserve">portal </w:t>
      </w:r>
      <w:r w:rsidRPr="005B6FAF" w:rsidR="005B6FAF">
        <w:t>https://higherblendsgrants-apply.rd.usda.gov</w:t>
      </w:r>
      <w:r w:rsidRPr="00E62E7E">
        <w:t>.</w:t>
      </w:r>
      <w:r w:rsidRPr="00DA7D99">
        <w:t xml:space="preserve">  No other form of application will be accepted.  </w:t>
      </w:r>
    </w:p>
    <w:p w:rsidR="00DA7D99" w:rsidP="008F7D73" w14:paraId="45404B8C" w14:textId="77777777">
      <w:pPr>
        <w:keepNext/>
      </w:pPr>
    </w:p>
    <w:p w:rsidR="00DA7D99" w:rsidP="00DA7D99" w14:paraId="4E9F1319" w14:textId="5CA900E4">
      <w:pPr>
        <w:keepNext/>
      </w:pPr>
      <w:r>
        <w:t xml:space="preserve">Eligible applicants include owners of transportation fueling, and </w:t>
      </w:r>
      <w:r w:rsidR="00386C0F">
        <w:t xml:space="preserve">fuel </w:t>
      </w:r>
      <w:r>
        <w:t xml:space="preserve">distribution facilities located in the United States. Eligible entities would include fueling stations, convenience stores, hypermarket fueling stations, fleet facilities, and similar entities with equivalent capital investments, as well as biodiesel terminal operations and heating oil distribution facilities or equivalent entities.         </w:t>
      </w:r>
    </w:p>
    <w:p w:rsidR="00DA7D99" w:rsidP="008F7D73" w14:paraId="47AC8CBC" w14:textId="77777777">
      <w:pPr>
        <w:keepNext/>
      </w:pPr>
    </w:p>
    <w:p w:rsidR="00DA7D99" w:rsidP="00DA7D99" w14:paraId="419FDC4B" w14:textId="5E31A46B">
      <w:pPr>
        <w:keepNext/>
      </w:pPr>
      <w:r>
        <w:t xml:space="preserve">There are two different eligible activities an applicant can apply for grant funds: (1) For Higher Blend Implementation Activities related to Transportation Fueling Facilities and (2) </w:t>
      </w:r>
      <w:r w:rsidRPr="00DA7D99">
        <w:t>For Higher Blend Implementation Activities related to Fuel Distribution Facilities</w:t>
      </w:r>
      <w:r>
        <w:t xml:space="preserve">.  The </w:t>
      </w:r>
      <w:r w:rsidRPr="00DA7D99">
        <w:t xml:space="preserve">HBIIP Application is comprised of </w:t>
      </w:r>
      <w:r>
        <w:t>the same collection instrument</w:t>
      </w:r>
      <w:r w:rsidRPr="00DA7D99">
        <w:t>s</w:t>
      </w:r>
      <w:r>
        <w:t xml:space="preserve"> as follows: </w:t>
      </w:r>
      <w:r w:rsidRPr="00DA7D99">
        <w:t xml:space="preserve"> </w:t>
      </w:r>
    </w:p>
    <w:p w:rsidR="00141DAA" w:rsidP="00DA7D99" w14:paraId="25AA16E7" w14:textId="77777777">
      <w:pPr>
        <w:keepNext/>
      </w:pPr>
    </w:p>
    <w:p w:rsidR="00DA7D99" w:rsidP="008F7D73" w14:paraId="2CD2F47A" w14:textId="77777777">
      <w:pPr>
        <w:keepNext/>
        <w:rPr>
          <w:b/>
          <w:bCs/>
        </w:rPr>
      </w:pPr>
    </w:p>
    <w:p w:rsidR="00526632" w:rsidRPr="00526632" w:rsidP="0041390D" w14:paraId="5552C8E2" w14:textId="77777777">
      <w:pPr>
        <w:keepNext/>
        <w:jc w:val="center"/>
        <w:rPr>
          <w:b/>
          <w:bCs/>
          <w:caps/>
        </w:rPr>
      </w:pPr>
      <w:r w:rsidRPr="00526632">
        <w:rPr>
          <w:b/>
          <w:bCs/>
          <w:caps/>
        </w:rPr>
        <w:t xml:space="preserve">Burden </w:t>
      </w:r>
      <w:r w:rsidRPr="00526632">
        <w:rPr>
          <w:b/>
          <w:bCs/>
          <w:caps/>
        </w:rPr>
        <w:t xml:space="preserve">and reporting requirements </w:t>
      </w:r>
      <w:r w:rsidRPr="00526632">
        <w:rPr>
          <w:b/>
          <w:bCs/>
          <w:caps/>
        </w:rPr>
        <w:t>a</w:t>
      </w:r>
      <w:r w:rsidRPr="00526632" w:rsidR="00DA7D99">
        <w:rPr>
          <w:b/>
          <w:bCs/>
          <w:caps/>
        </w:rPr>
        <w:t>ccounted for</w:t>
      </w:r>
    </w:p>
    <w:p w:rsidR="00DA7D99" w:rsidP="0041390D" w14:paraId="33F9ADE2" w14:textId="3FDB2622">
      <w:pPr>
        <w:keepNext/>
        <w:jc w:val="center"/>
        <w:rPr>
          <w:b/>
          <w:bCs/>
          <w:caps/>
        </w:rPr>
      </w:pPr>
      <w:r w:rsidRPr="00526632">
        <w:rPr>
          <w:b/>
          <w:bCs/>
          <w:caps/>
        </w:rPr>
        <w:t xml:space="preserve"> under this collection package</w:t>
      </w:r>
    </w:p>
    <w:p w:rsidR="0087033C" w:rsidP="0041390D" w14:paraId="30550504" w14:textId="77777777">
      <w:pPr>
        <w:keepNext/>
        <w:jc w:val="center"/>
        <w:rPr>
          <w:b/>
          <w:bCs/>
          <w:caps/>
        </w:rPr>
      </w:pPr>
    </w:p>
    <w:p w:rsidR="0087033C" w:rsidRPr="00526632" w:rsidP="0041390D" w14:paraId="5FEC2983" w14:textId="7DFB4209">
      <w:pPr>
        <w:keepNext/>
        <w:jc w:val="center"/>
        <w:rPr>
          <w:b/>
          <w:bCs/>
          <w:caps/>
        </w:rPr>
      </w:pPr>
      <w:r>
        <w:rPr>
          <w:b/>
          <w:bCs/>
          <w:caps/>
        </w:rPr>
        <w:t>NON-FORMS</w:t>
      </w:r>
    </w:p>
    <w:p w:rsidR="000E2ECB" w:rsidP="000E2ECB" w14:paraId="0C908E79" w14:textId="032DC25C"/>
    <w:p w:rsidR="00672657" w:rsidP="00672657" w14:paraId="43800304" w14:textId="77777777">
      <w:r w:rsidRPr="00D36E87">
        <w:rPr>
          <w:b/>
          <w:bCs/>
        </w:rPr>
        <w:t xml:space="preserve">HBIIP Project Technical Report with Matching Funds Certification </w:t>
      </w:r>
      <w:r w:rsidRPr="00D36E87">
        <w:t>-</w:t>
      </w:r>
      <w:r w:rsidRPr="00DA7D99">
        <w:t xml:space="preserve"> is a </w:t>
      </w:r>
      <w:r>
        <w:t>detailed narrative used in the pre-award phase to be</w:t>
      </w:r>
      <w:r w:rsidRPr="00DA7D99">
        <w:t xml:space="preserve"> submitted concurrently with the HBIIP Application.</w:t>
      </w:r>
    </w:p>
    <w:p w:rsidR="00672657" w:rsidP="00672657" w14:paraId="210081FA" w14:textId="77777777"/>
    <w:p w:rsidR="00C9753D" w:rsidP="000E2ECB" w14:paraId="0D85E452" w14:textId="13B85757">
      <w:r w:rsidRPr="00C9753D">
        <w:rPr>
          <w:b/>
          <w:bCs/>
        </w:rPr>
        <w:t>HBIIP Project Worksheet with Priority Scoring Criteria, Transportation Fueling Facilities</w:t>
      </w:r>
      <w:r w:rsidRPr="00C9753D">
        <w:t xml:space="preserve"> – Used in the pre-award phase intended to be a fill in form completed in the online application system.</w:t>
      </w:r>
    </w:p>
    <w:p w:rsidR="00C9753D" w:rsidP="000E2ECB" w14:paraId="3AAEB794" w14:textId="5BC5841A"/>
    <w:p w:rsidR="00DA7D99" w:rsidP="00841F4D" w14:paraId="20B6637E" w14:textId="2CB0E6B0">
      <w:r>
        <w:t>T</w:t>
      </w:r>
      <w:r>
        <w:t xml:space="preserve">he Technical Report to </w:t>
      </w:r>
      <w:r w:rsidRPr="00DA7D99">
        <w:t xml:space="preserve">apply </w:t>
      </w:r>
      <w:r>
        <w:t>for grant funds under the</w:t>
      </w:r>
      <w:r w:rsidRPr="00DA7D99">
        <w:t xml:space="preserve"> HBIIP Fueling Station Projects </w:t>
      </w:r>
      <w:r>
        <w:t xml:space="preserve">or the </w:t>
      </w:r>
      <w:r w:rsidRPr="00DA7D99">
        <w:t>HBIIP Biofuel Distribution Facility Projects</w:t>
      </w:r>
      <w:r>
        <w:t xml:space="preserve"> must include</w:t>
      </w:r>
      <w:r>
        <w:t xml:space="preserve">: </w:t>
      </w:r>
      <w:r w:rsidRPr="00DA7D99">
        <w:t>(a) Qualifications of project team</w:t>
      </w:r>
      <w:r>
        <w:t xml:space="preserve">; </w:t>
      </w:r>
      <w:r w:rsidRPr="00DA7D99">
        <w:t xml:space="preserve">(b) Agreements, permits, and certifications </w:t>
      </w:r>
      <w:r w:rsidR="00612107">
        <w:t xml:space="preserve">for </w:t>
      </w:r>
      <w:r w:rsidRPr="00DA7D99">
        <w:t>Environmental Information</w:t>
      </w:r>
      <w:r>
        <w:t>;</w:t>
      </w:r>
      <w:r w:rsidR="00612107">
        <w:t xml:space="preserve"> </w:t>
      </w:r>
      <w:r w:rsidRPr="00DA7D99">
        <w:t>(c) Resource assessment</w:t>
      </w:r>
      <w:r>
        <w:t xml:space="preserve">; </w:t>
      </w:r>
      <w:r w:rsidRPr="00DA7D99">
        <w:t>(d) Design and engineering</w:t>
      </w:r>
      <w:r>
        <w:t xml:space="preserve">; </w:t>
      </w:r>
      <w:r w:rsidRPr="00DA7D99">
        <w:t>(e) Project</w:t>
      </w:r>
      <w:r>
        <w:t xml:space="preserve"> </w:t>
      </w:r>
      <w:r w:rsidRPr="00DA7D99">
        <w:t>development schedule</w:t>
      </w:r>
      <w:r>
        <w:t xml:space="preserve">; </w:t>
      </w:r>
      <w:r w:rsidRPr="00DA7D99">
        <w:t>(f) Project economic assessment</w:t>
      </w:r>
      <w:r>
        <w:t xml:space="preserve">; </w:t>
      </w:r>
      <w:r w:rsidRPr="00DA7D99">
        <w:t>(g) Equipment procurement</w:t>
      </w:r>
      <w:r>
        <w:t xml:space="preserve">; </w:t>
      </w:r>
      <w:r w:rsidRPr="00DA7D99">
        <w:t>(h) Equipment installation</w:t>
      </w:r>
      <w:r w:rsidR="00FA3D19">
        <w:t xml:space="preserve">; (i) Certification of Matching Funds; </w:t>
      </w:r>
      <w:r w:rsidR="006A5149">
        <w:t>and (</w:t>
      </w:r>
      <w:r w:rsidR="00FA3D19">
        <w:t>j</w:t>
      </w:r>
      <w:r w:rsidR="006A5149">
        <w:t>) SF 424D, Assurances-Construction Programs</w:t>
      </w:r>
      <w:r w:rsidRPr="00DA7D99">
        <w:t>.</w:t>
      </w:r>
    </w:p>
    <w:p w:rsidR="006A5149" w:rsidP="00841F4D" w14:paraId="6E48B636" w14:textId="4B530C21">
      <w:r>
        <w:t>(</w:t>
      </w:r>
      <w:r w:rsidRPr="006A5149">
        <w:rPr>
          <w:b/>
          <w:bCs/>
        </w:rPr>
        <w:t>Note</w:t>
      </w:r>
      <w:r>
        <w:t>:</w:t>
      </w:r>
      <w:r w:rsidR="00556D0C">
        <w:t xml:space="preserve"> The burden for the </w:t>
      </w:r>
      <w:r w:rsidRPr="00E357E3">
        <w:rPr>
          <w:i/>
          <w:iCs/>
        </w:rPr>
        <w:t>Request for Environmental Information</w:t>
      </w:r>
      <w:r w:rsidR="009C12F7">
        <w:rPr>
          <w:i/>
          <w:iCs/>
        </w:rPr>
        <w:t xml:space="preserve"> </w:t>
      </w:r>
      <w:r w:rsidRPr="009C12F7" w:rsidR="009C12F7">
        <w:rPr>
          <w:i/>
          <w:iCs/>
        </w:rPr>
        <w:t>(Cleared Under OMB Docket No. 0575-0197)</w:t>
      </w:r>
      <w:r w:rsidR="00556D0C">
        <w:t xml:space="preserve"> </w:t>
      </w:r>
      <w:r>
        <w:t xml:space="preserve">and the </w:t>
      </w:r>
      <w:r w:rsidRPr="00E357E3">
        <w:rPr>
          <w:i/>
          <w:iCs/>
        </w:rPr>
        <w:t>SF 424D, Assurances-Construction Programs</w:t>
      </w:r>
      <w:r>
        <w:t xml:space="preserve"> </w:t>
      </w:r>
      <w:r w:rsidRPr="009C12F7" w:rsidR="009C12F7">
        <w:t xml:space="preserve">(Approved under OMB Docket No. 4040-0009) </w:t>
      </w:r>
      <w:r w:rsidR="00556D0C">
        <w:t xml:space="preserve">are </w:t>
      </w:r>
      <w:r>
        <w:t>accounted for under other OMB Docket Numbers and not included in th</w:t>
      </w:r>
      <w:r w:rsidR="00556D0C">
        <w:t>is collection</w:t>
      </w:r>
      <w:r w:rsidR="00E357E3">
        <w:t>,</w:t>
      </w:r>
      <w:r w:rsidR="00556D0C">
        <w:t xml:space="preserve"> although they are part of the </w:t>
      </w:r>
      <w:r w:rsidRPr="006A5149">
        <w:t>HBIIP Project Technical Report</w:t>
      </w:r>
      <w:r>
        <w:t>.)</w:t>
      </w:r>
    </w:p>
    <w:p w:rsidR="00131103" w:rsidP="00841F4D" w14:paraId="318C2671" w14:textId="77777777"/>
    <w:p w:rsidR="00131103" w:rsidP="00841F4D" w14:paraId="19FC382D" w14:textId="198ECAED">
      <w:r w:rsidRPr="00D36E87">
        <w:rPr>
          <w:b/>
          <w:bCs/>
        </w:rPr>
        <w:t xml:space="preserve">HBIIP Project Technical Report with Matching Funds Certification </w:t>
      </w:r>
      <w:r w:rsidRPr="00D36E87">
        <w:t>-</w:t>
      </w:r>
      <w:r w:rsidRPr="00DA7D99">
        <w:t xml:space="preserve"> is a </w:t>
      </w:r>
      <w:r>
        <w:t>detailed narrative used in the pre-award phase to be</w:t>
      </w:r>
      <w:r w:rsidRPr="00DA7D99">
        <w:t xml:space="preserve"> submitted concurrently with the HBIIP Application.</w:t>
      </w:r>
    </w:p>
    <w:p w:rsidR="00672657" w:rsidP="00841F4D" w14:paraId="3C685B4B" w14:textId="77777777"/>
    <w:p w:rsidR="00672657" w:rsidRPr="007436A0" w:rsidP="00672657" w14:paraId="428B87F7" w14:textId="1CDB07B4">
      <w:r w:rsidRPr="00672657">
        <w:rPr>
          <w:b/>
          <w:bCs/>
        </w:rPr>
        <w:t>Evidence of Compliance with Federal Funding Accountability and Transparency Act of 2006.</w:t>
      </w:r>
      <w:r>
        <w:t xml:space="preserve"> </w:t>
      </w:r>
      <w:r w:rsidRPr="007436A0">
        <w:t>In accordance with 2 CFR part 25, applicants must register in the System for Award Management (SAM) prior to filing an application and complete all government-wide representations and certifications at https://www.sam.gov.  The SAM registration must remain active, with current information, during the time an entity has an application under consideration by an agency or has an active Federal award.</w:t>
      </w:r>
    </w:p>
    <w:p w:rsidR="00C9753D" w:rsidP="00841F4D" w14:paraId="66A3DF19" w14:textId="77777777">
      <w:pPr>
        <w:jc w:val="center"/>
        <w:rPr>
          <w:b/>
          <w:bCs/>
        </w:rPr>
      </w:pPr>
    </w:p>
    <w:p w:rsidR="003A38D1" w:rsidP="00841F4D" w14:paraId="56D2F381" w14:textId="3026BFE0">
      <w:pPr>
        <w:jc w:val="both"/>
      </w:pPr>
      <w:r>
        <w:t>After grant approval and through grant completion, grantees will be required to provide the following, as indicated in the Grant Agreement:</w:t>
      </w:r>
    </w:p>
    <w:p w:rsidR="003A38D1" w:rsidP="00841F4D" w14:paraId="75D487D5" w14:textId="77777777">
      <w:pPr>
        <w:jc w:val="both"/>
      </w:pPr>
      <w:r>
        <w:t xml:space="preserve"> </w:t>
      </w:r>
    </w:p>
    <w:p w:rsidR="003A38D1" w:rsidP="00841F4D" w14:paraId="3E22C6ED" w14:textId="7F9FF675">
      <w:r w:rsidRPr="006855C7">
        <w:rPr>
          <w:b/>
          <w:bCs/>
        </w:rPr>
        <w:t>Semi-Annual Report</w:t>
      </w:r>
      <w:r w:rsidRPr="006855C7" w:rsidR="00841F4D">
        <w:rPr>
          <w:b/>
          <w:bCs/>
        </w:rPr>
        <w:t xml:space="preserve"> </w:t>
      </w:r>
      <w:r>
        <w:t>Written Non-Form project performance report will be required</w:t>
      </w:r>
      <w:r w:rsidR="00841F4D">
        <w:t xml:space="preserve"> </w:t>
      </w:r>
      <w:r>
        <w:t>on a semiannual</w:t>
      </w:r>
      <w:r w:rsidR="00841F4D">
        <w:t xml:space="preserve"> </w:t>
      </w:r>
      <w:r>
        <w:t>basis (due 30 working days after end of the semiannual period). For</w:t>
      </w:r>
      <w:r w:rsidR="00841F4D">
        <w:t xml:space="preserve"> </w:t>
      </w:r>
      <w:r>
        <w:t>the purposes of</w:t>
      </w:r>
      <w:r w:rsidR="00841F4D">
        <w:t xml:space="preserve"> </w:t>
      </w:r>
      <w:r>
        <w:t>this grant, semiannual periods end on March 31st and September 30th. The project</w:t>
      </w:r>
      <w:r w:rsidR="00841F4D">
        <w:t xml:space="preserve"> </w:t>
      </w:r>
      <w:r>
        <w:t>performance reports shall include the elements prescribed in the grant agreement.</w:t>
      </w:r>
    </w:p>
    <w:p w:rsidR="003A38D1" w:rsidP="003A38D1" w14:paraId="573644E4" w14:textId="77777777"/>
    <w:p w:rsidR="003A38D1" w:rsidRPr="006855C7" w:rsidP="003A38D1" w14:paraId="57FDD404" w14:textId="0F8C13AF">
      <w:pPr>
        <w:rPr>
          <w:b/>
          <w:bCs/>
        </w:rPr>
      </w:pPr>
      <w:r w:rsidRPr="006855C7">
        <w:rPr>
          <w:b/>
          <w:bCs/>
        </w:rPr>
        <w:t>Final Reports</w:t>
      </w:r>
    </w:p>
    <w:p w:rsidR="00841F4D" w:rsidP="00841F4D" w14:paraId="347C1AE8" w14:textId="77777777">
      <w:pPr>
        <w:pStyle w:val="ListParagraph"/>
        <w:ind w:left="0"/>
      </w:pPr>
    </w:p>
    <w:p w:rsidR="003A38D1" w:rsidP="00841F4D" w14:paraId="3FBB7A97" w14:textId="4B025B79">
      <w:pPr>
        <w:pStyle w:val="ListParagraph"/>
        <w:numPr>
          <w:ilvl w:val="0"/>
          <w:numId w:val="44"/>
        </w:numPr>
      </w:pPr>
      <w:r>
        <w:t xml:space="preserve">A </w:t>
      </w:r>
      <w:r w:rsidRPr="00841F4D">
        <w:rPr>
          <w:i/>
          <w:iCs/>
          <w:u w:val="single"/>
        </w:rPr>
        <w:t>final project and financial status report</w:t>
      </w:r>
      <w:r>
        <w:t xml:space="preserve"> within 90 days after the expiration or termination of the grant, or as otherwise specified in 2 CFR 200.343 </w:t>
      </w:r>
      <w:r w:rsidR="00526632">
        <w:t>“</w:t>
      </w:r>
      <w:r>
        <w:t>Closeout</w:t>
      </w:r>
      <w:r w:rsidR="00526632">
        <w:t>”</w:t>
      </w:r>
      <w:r>
        <w:t>. Final status report</w:t>
      </w:r>
    </w:p>
    <w:p w:rsidR="003A38D1" w:rsidP="003A38D1" w14:paraId="165AC43B" w14:textId="77777777"/>
    <w:p w:rsidR="003A38D1" w:rsidP="00841F4D" w14:paraId="11F574CC" w14:textId="4D54D87F">
      <w:pPr>
        <w:pStyle w:val="ListParagraph"/>
        <w:numPr>
          <w:ilvl w:val="0"/>
          <w:numId w:val="44"/>
        </w:numPr>
      </w:pPr>
      <w:r>
        <w:t xml:space="preserve">Provide </w:t>
      </w:r>
      <w:r w:rsidRPr="00841F4D">
        <w:rPr>
          <w:i/>
          <w:iCs/>
          <w:u w:val="single"/>
        </w:rPr>
        <w:t>outcome project performance reports</w:t>
      </w:r>
      <w:r>
        <w:t xml:space="preserve"> and final deliverables. Annual Sales and volume data 5 years after the report</w:t>
      </w:r>
      <w:r w:rsidR="00526632">
        <w:t>.</w:t>
      </w:r>
    </w:p>
    <w:p w:rsidR="003A38D1" w:rsidP="003A38D1" w14:paraId="45219262" w14:textId="0D96EA3B"/>
    <w:p w:rsidR="003A38D1" w:rsidRPr="003A38D1" w:rsidP="003A38D1" w14:paraId="215D2FC1" w14:textId="066BA817">
      <w:pPr>
        <w:jc w:val="center"/>
        <w:rPr>
          <w:b/>
          <w:bCs/>
        </w:rPr>
      </w:pPr>
      <w:r>
        <w:rPr>
          <w:b/>
          <w:bCs/>
        </w:rPr>
        <w:t>FORMS APPROVED</w:t>
      </w:r>
      <w:r w:rsidRPr="003A38D1">
        <w:rPr>
          <w:b/>
          <w:bCs/>
        </w:rPr>
        <w:t xml:space="preserve"> UNDER OTHER OMB DOCKET NUMBERS</w:t>
      </w:r>
      <w:r>
        <w:rPr>
          <w:b/>
          <w:bCs/>
        </w:rPr>
        <w:t xml:space="preserve"> – NOT COMMON FORMS – BURDEN COUNTED IN TOTALS</w:t>
      </w:r>
    </w:p>
    <w:p w:rsidR="003A38D1" w:rsidP="003A38D1" w14:paraId="3965123D" w14:textId="77777777"/>
    <w:p w:rsidR="007F2939" w:rsidP="00841F4D" w14:paraId="46D2FF88" w14:textId="5D280976">
      <w:r w:rsidRPr="008366D4">
        <w:rPr>
          <w:b/>
          <w:bCs/>
        </w:rPr>
        <w:t>Written – “Environmental Review Documents,” (Cleared Under OMB Docket No. 0575-0197)</w:t>
      </w:r>
      <w:r w:rsidRPr="007F2939">
        <w:t xml:space="preserve"> For the Agency to consider an application, the application must include all environmental review documents with supporting documentation in accordance with 7 CFR part 1970. Any required environmental review must be completed prior to </w:t>
      </w:r>
      <w:r w:rsidR="00612107">
        <w:t>the o</w:t>
      </w:r>
      <w:r w:rsidRPr="007F2939">
        <w:t>bligation of funds or the approval of the application. Applicants are advised to contact the Agency to determine environmental requirements as soon as practicable to ensure adequate review time.</w:t>
      </w:r>
    </w:p>
    <w:p w:rsidR="007F2939" w:rsidP="00841F4D" w14:paraId="094D97C0" w14:textId="77777777"/>
    <w:p w:rsidR="00ED0B0C" w:rsidRPr="00DA7D99" w:rsidP="00841F4D" w14:paraId="56EA49C4" w14:textId="38144FCC">
      <w:r w:rsidRPr="004B2E26">
        <w:rPr>
          <w:b/>
          <w:bCs/>
        </w:rPr>
        <w:t>Form RD 4280-4, “Letter of Conditions,” (Approved under OMB Docket No. 0570-0035)</w:t>
      </w:r>
      <w:r>
        <w:t xml:space="preserve"> – Letter from the Agency to the applicant (i.e. recipient) that has received approval for funds subject to the terms and conditions set forth in the letter.</w:t>
      </w:r>
    </w:p>
    <w:p w:rsidR="00DA7D99" w:rsidP="00841F4D" w14:paraId="38C9CAD5" w14:textId="77777777"/>
    <w:p w:rsidR="002C2F5D" w:rsidRPr="00FF7816" w:rsidP="00841F4D" w14:paraId="30771C21" w14:textId="06119E9B">
      <w:pPr>
        <w:rPr>
          <w:b/>
          <w:bCs/>
        </w:rPr>
      </w:pPr>
      <w:r w:rsidRPr="00DA7D99">
        <w:rPr>
          <w:b/>
          <w:bCs/>
        </w:rPr>
        <w:t>Form RD 1940–1, ‘‘Request for Obligation of Funds</w:t>
      </w:r>
      <w:r w:rsidR="003976A6">
        <w:rPr>
          <w:b/>
          <w:bCs/>
        </w:rPr>
        <w:t>,</w:t>
      </w:r>
      <w:r w:rsidR="00FF7816">
        <w:t>”</w:t>
      </w:r>
      <w:r w:rsidR="00DA7D99">
        <w:t xml:space="preserve"> </w:t>
      </w:r>
      <w:r w:rsidR="00FF7816">
        <w:t>(</w:t>
      </w:r>
      <w:r w:rsidRPr="00DA7D99" w:rsidR="00DA7D99">
        <w:rPr>
          <w:b/>
          <w:bCs/>
        </w:rPr>
        <w:t xml:space="preserve">Approved under OMB Docket No. </w:t>
      </w:r>
      <w:r w:rsidRPr="00DA7D99">
        <w:rPr>
          <w:b/>
          <w:bCs/>
        </w:rPr>
        <w:t xml:space="preserve"> </w:t>
      </w:r>
      <w:r w:rsidR="00FF7816">
        <w:rPr>
          <w:b/>
          <w:bCs/>
        </w:rPr>
        <w:t xml:space="preserve">0570-0061 and </w:t>
      </w:r>
      <w:r w:rsidRPr="00DA7D99" w:rsidR="00DA7D99">
        <w:rPr>
          <w:b/>
          <w:bCs/>
        </w:rPr>
        <w:t>0570-0062</w:t>
      </w:r>
      <w:r w:rsidR="00FF7816">
        <w:rPr>
          <w:b/>
          <w:bCs/>
        </w:rPr>
        <w:t>)</w:t>
      </w:r>
      <w:r w:rsidR="003976A6">
        <w:rPr>
          <w:b/>
          <w:bCs/>
        </w:rPr>
        <w:t xml:space="preserve"> - </w:t>
      </w:r>
      <w:r w:rsidRPr="003976A6" w:rsidR="003976A6">
        <w:t>T</w:t>
      </w:r>
      <w:r w:rsidRPr="00FF7816" w:rsidR="00FF7816">
        <w:t>he reservation of funds with the obligation date inserted as required by the agreement between the recipient and Agency.</w:t>
      </w:r>
    </w:p>
    <w:p w:rsidR="00DA7D99" w:rsidP="00841F4D" w14:paraId="647EF427" w14:textId="77777777"/>
    <w:p w:rsidR="00FF7816" w:rsidRPr="00FF7816" w:rsidP="00841F4D" w14:paraId="75697806" w14:textId="77777777">
      <w:pPr>
        <w:rPr>
          <w:b/>
          <w:bCs/>
        </w:rPr>
      </w:pPr>
      <w:r w:rsidRPr="00DA7D99">
        <w:rPr>
          <w:b/>
          <w:bCs/>
        </w:rPr>
        <w:t>Form RD 1942–46, ‘‘Letter of Intent to Meet Conditions</w:t>
      </w:r>
      <w:r w:rsidR="00DA7D99">
        <w:rPr>
          <w:b/>
          <w:bCs/>
        </w:rPr>
        <w:t>,</w:t>
      </w:r>
      <w:r>
        <w:rPr>
          <w:b/>
          <w:bCs/>
        </w:rPr>
        <w:t xml:space="preserve">” </w:t>
      </w:r>
      <w:r w:rsidRPr="00FF7816">
        <w:rPr>
          <w:b/>
          <w:bCs/>
        </w:rPr>
        <w:t>(Approved under</w:t>
      </w:r>
    </w:p>
    <w:p w:rsidR="002C2F5D" w:rsidRPr="002C2F5D" w:rsidP="003976A6" w14:paraId="6A2E61AF" w14:textId="300CFA9D">
      <w:r w:rsidRPr="00841F4D">
        <w:rPr>
          <w:b/>
          <w:bCs/>
        </w:rPr>
        <w:t>OMB Docket No. 0575-0015</w:t>
      </w:r>
      <w:r w:rsidR="003976A6">
        <w:rPr>
          <w:b/>
          <w:bCs/>
        </w:rPr>
        <w:t xml:space="preserve">, </w:t>
      </w:r>
      <w:r w:rsidRPr="003976A6" w:rsidR="003976A6">
        <w:rPr>
          <w:b/>
          <w:bCs/>
        </w:rPr>
        <w:t>0570-0021, 0570-0061,</w:t>
      </w:r>
      <w:r w:rsidR="003976A6">
        <w:rPr>
          <w:b/>
          <w:bCs/>
        </w:rPr>
        <w:t xml:space="preserve"> </w:t>
      </w:r>
      <w:r w:rsidRPr="003976A6" w:rsidR="003976A6">
        <w:rPr>
          <w:b/>
          <w:bCs/>
        </w:rPr>
        <w:t>0570-0062 and 0572-0137</w:t>
      </w:r>
      <w:r w:rsidRPr="00841F4D">
        <w:rPr>
          <w:b/>
          <w:bCs/>
        </w:rPr>
        <w:t>) -</w:t>
      </w:r>
      <w:r w:rsidR="00DA7D99">
        <w:t xml:space="preserve"> Used to confirm the intent of the recipient to meet the conditions as required by the program for their application to receive </w:t>
      </w:r>
      <w:r w:rsidRPr="00DA7D99" w:rsidR="00DA7D99">
        <w:t>further consideration</w:t>
      </w:r>
      <w:r w:rsidR="00DA7D99">
        <w:t>.</w:t>
      </w:r>
    </w:p>
    <w:p w:rsidR="00EE3719" w:rsidP="00841F4D" w14:paraId="16D2C70F" w14:textId="77777777"/>
    <w:p w:rsidR="00841F4D" w:rsidRPr="00841F4D" w:rsidP="00841F4D" w14:paraId="07B0E98B" w14:textId="69F96EEF">
      <w:pPr>
        <w:rPr>
          <w:b/>
          <w:bCs/>
        </w:rPr>
      </w:pPr>
      <w:r w:rsidRPr="00841F4D">
        <w:rPr>
          <w:b/>
          <w:bCs/>
        </w:rPr>
        <w:t>Form RD 4280-2</w:t>
      </w:r>
      <w:r w:rsidR="003976A6">
        <w:rPr>
          <w:b/>
          <w:bCs/>
        </w:rPr>
        <w:t xml:space="preserve">, </w:t>
      </w:r>
      <w:r w:rsidRPr="00841F4D">
        <w:rPr>
          <w:b/>
          <w:bCs/>
        </w:rPr>
        <w:t xml:space="preserve">Rural Business-Cooperative Service Financial Assistance </w:t>
      </w:r>
    </w:p>
    <w:p w:rsidR="00446DDD" w:rsidP="003976A6" w14:paraId="7BBB67F1" w14:textId="48F0064F">
      <w:r w:rsidRPr="00841F4D">
        <w:rPr>
          <w:b/>
          <w:bCs/>
        </w:rPr>
        <w:t>Agreement,</w:t>
      </w:r>
      <w:r w:rsidR="003976A6">
        <w:rPr>
          <w:b/>
          <w:bCs/>
        </w:rPr>
        <w:t>” (</w:t>
      </w:r>
      <w:r w:rsidRPr="00841F4D">
        <w:rPr>
          <w:b/>
          <w:bCs/>
        </w:rPr>
        <w:t>Cleared Under OMB Docket No.</w:t>
      </w:r>
      <w:r w:rsidR="003976A6">
        <w:rPr>
          <w:b/>
          <w:bCs/>
        </w:rPr>
        <w:t xml:space="preserve"> </w:t>
      </w:r>
      <w:r w:rsidRPr="00841F4D">
        <w:rPr>
          <w:b/>
          <w:bCs/>
        </w:rPr>
        <w:t xml:space="preserve">0570-0050) </w:t>
      </w:r>
      <w:r w:rsidR="003976A6">
        <w:rPr>
          <w:b/>
          <w:bCs/>
        </w:rPr>
        <w:t xml:space="preserve">– </w:t>
      </w:r>
      <w:r w:rsidRPr="003976A6" w:rsidR="003976A6">
        <w:t xml:space="preserve">This </w:t>
      </w:r>
      <w:r w:rsidR="00F61708">
        <w:t xml:space="preserve">is </w:t>
      </w:r>
      <w:r w:rsidR="003976A6">
        <w:t xml:space="preserve">the Grant </w:t>
      </w:r>
      <w:r w:rsidRPr="003976A6" w:rsidR="003976A6">
        <w:t>Agreement</w:t>
      </w:r>
      <w:r w:rsidR="003976A6">
        <w:t xml:space="preserve"> </w:t>
      </w:r>
      <w:r w:rsidRPr="003976A6" w:rsidR="003976A6">
        <w:t xml:space="preserve">between the Recipient </w:t>
      </w:r>
      <w:r w:rsidR="003976A6">
        <w:t xml:space="preserve">and </w:t>
      </w:r>
      <w:r w:rsidRPr="003976A6" w:rsidR="003976A6">
        <w:t>Rural Business-Cooperative Service</w:t>
      </w:r>
      <w:r w:rsidR="003976A6">
        <w:t>.</w:t>
      </w:r>
    </w:p>
    <w:p w:rsidR="00D047F4" w:rsidP="003976A6" w14:paraId="3B2ED925" w14:textId="77777777"/>
    <w:p w:rsidR="00236DFF" w:rsidP="0087033C" w14:paraId="4F709549" w14:textId="77777777">
      <w:pPr>
        <w:jc w:val="center"/>
        <w:rPr>
          <w:b/>
          <w:bCs/>
        </w:rPr>
      </w:pPr>
      <w:r>
        <w:rPr>
          <w:b/>
          <w:bCs/>
        </w:rPr>
        <w:t>COMMON FORMS – APPROVED UNDER OTHER OMB NUMBERS</w:t>
      </w:r>
      <w:r w:rsidR="0087033C">
        <w:rPr>
          <w:b/>
          <w:bCs/>
        </w:rPr>
        <w:t xml:space="preserve"> </w:t>
      </w:r>
    </w:p>
    <w:p w:rsidR="0087033C" w:rsidP="0087033C" w14:paraId="0450B976" w14:textId="256E3F95">
      <w:pPr>
        <w:jc w:val="center"/>
        <w:rPr>
          <w:b/>
          <w:bCs/>
        </w:rPr>
      </w:pPr>
      <w:r>
        <w:rPr>
          <w:b/>
          <w:bCs/>
        </w:rPr>
        <w:t>For reporting purposes only – Burden not counted in Average Yearly Total.</w:t>
      </w:r>
    </w:p>
    <w:p w:rsidR="0087033C" w:rsidP="003976A6" w14:paraId="63B8D1C3" w14:textId="77777777">
      <w:pPr>
        <w:rPr>
          <w:b/>
          <w:bCs/>
        </w:rPr>
      </w:pPr>
    </w:p>
    <w:p w:rsidR="0087033C" w:rsidP="0087033C" w14:paraId="3D68AC4D" w14:textId="15783809">
      <w:r w:rsidRPr="000936DF">
        <w:rPr>
          <w:b/>
          <w:bCs/>
        </w:rPr>
        <w:t>SF 27</w:t>
      </w:r>
      <w:r w:rsidR="00141DAA">
        <w:rPr>
          <w:b/>
          <w:bCs/>
        </w:rPr>
        <w:t>1</w:t>
      </w:r>
      <w:r w:rsidRPr="000936DF">
        <w:rPr>
          <w:b/>
          <w:bCs/>
        </w:rPr>
        <w:t>, ‘‘</w:t>
      </w:r>
      <w:r w:rsidR="00141DAA">
        <w:rPr>
          <w:b/>
          <w:bCs/>
        </w:rPr>
        <w:t xml:space="preserve">Outlay Report and </w:t>
      </w:r>
      <w:r w:rsidRPr="000936DF">
        <w:rPr>
          <w:b/>
          <w:bCs/>
        </w:rPr>
        <w:t>Request for Reimbursement,’’</w:t>
      </w:r>
      <w:r>
        <w:rPr>
          <w:b/>
          <w:bCs/>
        </w:rPr>
        <w:t xml:space="preserve"> </w:t>
      </w:r>
      <w:r w:rsidRPr="000936DF">
        <w:rPr>
          <w:b/>
          <w:bCs/>
        </w:rPr>
        <w:t>(OMB Docket No. 4040-0012</w:t>
      </w:r>
      <w:r>
        <w:rPr>
          <w:b/>
          <w:bCs/>
        </w:rPr>
        <w:t xml:space="preserve">) </w:t>
      </w:r>
      <w:r w:rsidRPr="000936DF">
        <w:t xml:space="preserve"> Grant recipients will submit SF 27</w:t>
      </w:r>
      <w:r w:rsidR="00A12CFE">
        <w:t>1</w:t>
      </w:r>
      <w:r w:rsidRPr="000936DF">
        <w:t xml:space="preserve"> for disbursement of grant funds.  RUS uses it to approve the disbursement.  The use of this form complies with OMB Circular A-110.</w:t>
      </w:r>
    </w:p>
    <w:p w:rsidR="0087033C" w:rsidP="0087033C" w14:paraId="7BFEF001" w14:textId="77777777"/>
    <w:p w:rsidR="0087033C" w:rsidRPr="00DA7D99" w:rsidP="0087033C" w14:paraId="6B0F12FE" w14:textId="77777777">
      <w:r w:rsidRPr="003A38D1">
        <w:rPr>
          <w:b/>
          <w:bCs/>
        </w:rPr>
        <w:t>SF 424, “Application for Federal Assistance</w:t>
      </w:r>
      <w:r>
        <w:rPr>
          <w:b/>
          <w:bCs/>
        </w:rPr>
        <w:t>,</w:t>
      </w:r>
      <w:r w:rsidRPr="003A38D1">
        <w:rPr>
          <w:b/>
          <w:bCs/>
        </w:rPr>
        <w:t>”</w:t>
      </w:r>
      <w:r>
        <w:rPr>
          <w:b/>
          <w:bCs/>
        </w:rPr>
        <w:t xml:space="preserve"> </w:t>
      </w:r>
      <w:r w:rsidRPr="00DA7D99">
        <w:t>(</w:t>
      </w:r>
      <w:r w:rsidRPr="00DA7D99">
        <w:rPr>
          <w:b/>
          <w:bCs/>
        </w:rPr>
        <w:t>Common Form approved under 4040-0004</w:t>
      </w:r>
      <w:r w:rsidRPr="00DA7D99">
        <w:t>)</w:t>
      </w:r>
      <w:r>
        <w:t xml:space="preserve"> Used by Applicants in the pre-award phase </w:t>
      </w:r>
      <w:r w:rsidRPr="00DA7D99">
        <w:t xml:space="preserve">as a required cover sheet for applications submitted for the </w:t>
      </w:r>
      <w:r>
        <w:t xml:space="preserve">HBIIP </w:t>
      </w:r>
      <w:r w:rsidRPr="00DA7D99">
        <w:t>grants.  The application is an official form required for all Federal grants and requests basic information about the applicant and the proposed project.  This common form is submitted as part of the application.</w:t>
      </w:r>
    </w:p>
    <w:p w:rsidR="0087033C" w:rsidP="0087033C" w14:paraId="3C58881E" w14:textId="77777777"/>
    <w:p w:rsidR="0087033C" w:rsidP="0087033C" w14:paraId="2B6ACBD4" w14:textId="77777777">
      <w:r w:rsidRPr="003A38D1">
        <w:rPr>
          <w:b/>
          <w:bCs/>
        </w:rPr>
        <w:t>SF 424C</w:t>
      </w:r>
      <w:r>
        <w:rPr>
          <w:b/>
          <w:bCs/>
        </w:rPr>
        <w:t>,</w:t>
      </w:r>
      <w:r w:rsidRPr="003A38D1">
        <w:rPr>
          <w:b/>
          <w:bCs/>
        </w:rPr>
        <w:t xml:space="preserve"> </w:t>
      </w:r>
      <w:r>
        <w:rPr>
          <w:b/>
          <w:bCs/>
        </w:rPr>
        <w:t>“</w:t>
      </w:r>
      <w:r w:rsidRPr="003A38D1">
        <w:rPr>
          <w:b/>
          <w:bCs/>
        </w:rPr>
        <w:t>B</w:t>
      </w:r>
      <w:r>
        <w:rPr>
          <w:b/>
          <w:bCs/>
        </w:rPr>
        <w:t xml:space="preserve">udget Information </w:t>
      </w:r>
      <w:r w:rsidRPr="003A38D1">
        <w:rPr>
          <w:b/>
          <w:bCs/>
        </w:rPr>
        <w:t>- Construction Programs</w:t>
      </w:r>
      <w:r>
        <w:rPr>
          <w:b/>
          <w:bCs/>
        </w:rPr>
        <w:t>,”</w:t>
      </w:r>
      <w:r w:rsidRPr="00DA7D99">
        <w:t xml:space="preserve"> </w:t>
      </w:r>
      <w:r w:rsidRPr="00DA7D99">
        <w:rPr>
          <w:b/>
          <w:bCs/>
        </w:rPr>
        <w:t>(</w:t>
      </w:r>
      <w:r>
        <w:rPr>
          <w:b/>
          <w:bCs/>
        </w:rPr>
        <w:t xml:space="preserve">Common Form </w:t>
      </w:r>
      <w:r w:rsidRPr="00DA7D99">
        <w:rPr>
          <w:b/>
          <w:bCs/>
        </w:rPr>
        <w:t xml:space="preserve">Approved under OMB </w:t>
      </w:r>
      <w:r>
        <w:rPr>
          <w:b/>
          <w:bCs/>
        </w:rPr>
        <w:t xml:space="preserve">Docket </w:t>
      </w:r>
      <w:r w:rsidRPr="00DA7D99">
        <w:rPr>
          <w:b/>
          <w:bCs/>
        </w:rPr>
        <w:t>No. 4040-0008)</w:t>
      </w:r>
      <w:r>
        <w:t xml:space="preserve"> Used in the pre-award phase by applicants </w:t>
      </w:r>
      <w:r w:rsidRPr="00DA7D99">
        <w:t>only in construction grant applications and repair, renovation, and modernization grant applications</w:t>
      </w:r>
    </w:p>
    <w:p w:rsidR="0087033C" w:rsidP="0087033C" w14:paraId="3B1A5131" w14:textId="77777777"/>
    <w:p w:rsidR="0087033C" w:rsidRPr="007F1B84" w:rsidP="0087033C" w14:paraId="7BA9A215" w14:textId="77777777">
      <w:pPr>
        <w:rPr>
          <w:b/>
          <w:bCs/>
        </w:rPr>
      </w:pPr>
      <w:r w:rsidRPr="007F1B84">
        <w:rPr>
          <w:b/>
          <w:bCs/>
        </w:rPr>
        <w:t>SF 424</w:t>
      </w:r>
      <w:r>
        <w:rPr>
          <w:b/>
          <w:bCs/>
        </w:rPr>
        <w:t>D</w:t>
      </w:r>
      <w:r w:rsidRPr="007F1B84">
        <w:rPr>
          <w:b/>
          <w:bCs/>
        </w:rPr>
        <w:t>, “Assurances for Construction Programs.” (</w:t>
      </w:r>
      <w:r>
        <w:rPr>
          <w:b/>
          <w:bCs/>
        </w:rPr>
        <w:t xml:space="preserve">Common Form </w:t>
      </w:r>
      <w:r w:rsidRPr="007F1B84">
        <w:rPr>
          <w:b/>
          <w:bCs/>
        </w:rPr>
        <w:t>Approved under OMB Docket No. 4040-0009)</w:t>
      </w:r>
      <w:r>
        <w:rPr>
          <w:b/>
          <w:bCs/>
        </w:rPr>
        <w:t xml:space="preserve"> </w:t>
      </w:r>
      <w:r w:rsidRPr="007F1B84">
        <w:t>Used to confirm that the applicant has legal authority to apply for Federal assistance and will comply with all applicable requirements and statutes.</w:t>
      </w:r>
      <w:r>
        <w:rPr>
          <w:b/>
          <w:bCs/>
        </w:rPr>
        <w:t xml:space="preserve">  </w:t>
      </w:r>
    </w:p>
    <w:p w:rsidR="0087033C" w:rsidP="0087033C" w14:paraId="35BC054D" w14:textId="77777777"/>
    <w:p w:rsidR="0087033C" w:rsidRPr="00841F4D" w:rsidP="0087033C" w14:paraId="2CB19818" w14:textId="77777777">
      <w:pPr>
        <w:rPr>
          <w:b/>
          <w:bCs/>
        </w:rPr>
      </w:pPr>
      <w:r w:rsidRPr="00841F4D">
        <w:rPr>
          <w:b/>
          <w:bCs/>
        </w:rPr>
        <w:t>SF–425, ‘‘Federal Financial Report,’’</w:t>
      </w:r>
      <w:r>
        <w:rPr>
          <w:b/>
          <w:bCs/>
        </w:rPr>
        <w:t xml:space="preserve"> </w:t>
      </w:r>
      <w:r w:rsidRPr="00841F4D">
        <w:rPr>
          <w:b/>
          <w:bCs/>
        </w:rPr>
        <w:t>(</w:t>
      </w:r>
      <w:r>
        <w:rPr>
          <w:b/>
          <w:bCs/>
        </w:rPr>
        <w:t xml:space="preserve">Common Form </w:t>
      </w:r>
      <w:r w:rsidRPr="00841F4D">
        <w:rPr>
          <w:b/>
          <w:bCs/>
        </w:rPr>
        <w:t>Approved under OMB Docket No. 4040-</w:t>
      </w:r>
    </w:p>
    <w:p w:rsidR="0087033C" w:rsidRPr="00526632" w:rsidP="0087033C" w14:paraId="34248CBD" w14:textId="77777777">
      <w:r w:rsidRPr="00841F4D">
        <w:rPr>
          <w:b/>
          <w:bCs/>
        </w:rPr>
        <w:t>0014) -</w:t>
      </w:r>
      <w:r w:rsidRPr="00526632">
        <w:t xml:space="preserve"> Grant recipients must report the status of grant funds on SF-425 on a quarterly basis.  The use of this form complies with OMB circular A-110. The project performance report summarizes the project’s progress for the quarter and supports expenditures claimed.  </w:t>
      </w:r>
    </w:p>
    <w:p w:rsidR="0087033C" w:rsidP="0087033C" w14:paraId="7937F517" w14:textId="77777777"/>
    <w:p w:rsidR="0087033C" w:rsidP="0087033C" w14:paraId="7A116DFB" w14:textId="77777777">
      <w:r w:rsidRPr="00841F4D">
        <w:rPr>
          <w:b/>
          <w:bCs/>
        </w:rPr>
        <w:t>Written - Transparency Act Reporting, (Cleared Under OMB Docket No. 3090-0292)</w:t>
      </w:r>
      <w:r>
        <w:t xml:space="preserve"> All recipients of Federal financial Assistance are required to report information about first tier sub awards and executive compensation in accordance with 2 CFR part 170. If an applicant does not have an exception under 2 CFR 170.110(b), the applicant must then ensure that they have the necessary processes and systems in place to comply with the reporting requirements to receive funding.</w:t>
      </w:r>
    </w:p>
    <w:p w:rsidR="0087033C" w:rsidP="0087033C" w14:paraId="03583C54" w14:textId="77777777"/>
    <w:p w:rsidR="00E40419" w:rsidRPr="00EF214F" w:rsidP="00E40419" w14:paraId="52264D2C" w14:textId="77777777">
      <w:pPr>
        <w:tabs>
          <w:tab w:val="left" w:pos="0"/>
          <w:tab w:val="left" w:pos="2160"/>
          <w:tab w:val="left" w:pos="4320"/>
          <w:tab w:val="left" w:pos="6480"/>
          <w:tab w:val="left" w:pos="8640"/>
        </w:tabs>
        <w:suppressAutoHyphens/>
        <w:jc w:val="center"/>
        <w:rPr>
          <w:b/>
          <w:bCs/>
        </w:rPr>
      </w:pPr>
      <w:r w:rsidRPr="00EF214F">
        <w:rPr>
          <w:b/>
          <w:bCs/>
        </w:rPr>
        <w:t>System for Award Management (SAM) Registration Representation and Certifications</w:t>
      </w:r>
    </w:p>
    <w:p w:rsidR="00E40419" w:rsidRPr="00EF214F" w:rsidP="00E40419" w14:paraId="226B5FBC" w14:textId="77777777">
      <w:pPr>
        <w:tabs>
          <w:tab w:val="left" w:pos="0"/>
          <w:tab w:val="left" w:pos="2160"/>
          <w:tab w:val="left" w:pos="4320"/>
          <w:tab w:val="left" w:pos="6480"/>
          <w:tab w:val="left" w:pos="8640"/>
        </w:tabs>
        <w:suppressAutoHyphens/>
        <w:jc w:val="center"/>
        <w:rPr>
          <w:sz w:val="28"/>
          <w:szCs w:val="28"/>
        </w:rPr>
      </w:pPr>
    </w:p>
    <w:p w:rsidR="00E40419" w:rsidRPr="00B06927" w:rsidP="00E40419" w14:paraId="0C448578" w14:textId="77777777">
      <w:pPr>
        <w:tabs>
          <w:tab w:val="left" w:pos="0"/>
          <w:tab w:val="left" w:pos="2160"/>
          <w:tab w:val="left" w:pos="4320"/>
          <w:tab w:val="left" w:pos="6480"/>
          <w:tab w:val="left" w:pos="8640"/>
        </w:tabs>
        <w:suppressAutoHyphens/>
      </w:pPr>
      <w:r w:rsidRPr="00B06927">
        <w:t>These forms are not specifically required in the regulation as such the hours are not counted in the totals; however, the information contained in them is provided and certified to as part of the System for Award Management (SAM) Registration Representation and Certifications.</w:t>
      </w:r>
    </w:p>
    <w:p w:rsidR="00E40419" w:rsidRPr="00B06927" w:rsidP="00E40419" w14:paraId="3BC0FBB9" w14:textId="77777777">
      <w:pPr>
        <w:tabs>
          <w:tab w:val="left" w:pos="0"/>
          <w:tab w:val="left" w:pos="2160"/>
          <w:tab w:val="left" w:pos="4320"/>
          <w:tab w:val="left" w:pos="6480"/>
          <w:tab w:val="left" w:pos="8640"/>
        </w:tabs>
        <w:suppressAutoHyphens/>
      </w:pPr>
    </w:p>
    <w:p w:rsidR="00E40419" w:rsidRPr="00B06927" w:rsidP="00E40419" w14:paraId="7585CBB5" w14:textId="77777777">
      <w:pPr>
        <w:tabs>
          <w:tab w:val="left" w:pos="0"/>
          <w:tab w:val="left" w:pos="2160"/>
          <w:tab w:val="left" w:pos="4320"/>
          <w:tab w:val="left" w:pos="6480"/>
          <w:tab w:val="left" w:pos="8640"/>
        </w:tabs>
        <w:suppressAutoHyphens/>
      </w:pPr>
      <w:r w:rsidRPr="00E40419">
        <w:rPr>
          <w:b/>
          <w:bCs/>
        </w:rPr>
        <w:t>Form AD-1047, “Certification Regarding Debarment, Suspension, and Other Responsibility Matters - Primary Covered Transactions” or other written documentation” (OMB No. 0505-0027).</w:t>
      </w:r>
      <w:r w:rsidRPr="00B06927">
        <w:t xml:space="preserve">  This form certifies that the grantee is not presently debarred, suspended, or voluntarily excluded from covered transactions by any Federal department or agency. </w:t>
      </w:r>
    </w:p>
    <w:p w:rsidR="00E40419" w:rsidRPr="00B06927" w:rsidP="00E40419" w14:paraId="28E4E75A" w14:textId="77777777">
      <w:pPr>
        <w:tabs>
          <w:tab w:val="left" w:pos="0"/>
          <w:tab w:val="left" w:pos="2160"/>
          <w:tab w:val="left" w:pos="4320"/>
          <w:tab w:val="left" w:pos="6480"/>
          <w:tab w:val="left" w:pos="8640"/>
        </w:tabs>
        <w:suppressAutoHyphens/>
      </w:pPr>
    </w:p>
    <w:p w:rsidR="00E40419" w:rsidRPr="00B06927" w:rsidP="00E40419" w14:paraId="708C2043" w14:textId="77777777">
      <w:pPr>
        <w:tabs>
          <w:tab w:val="left" w:pos="0"/>
          <w:tab w:val="left" w:pos="2160"/>
          <w:tab w:val="left" w:pos="4320"/>
          <w:tab w:val="left" w:pos="6480"/>
          <w:tab w:val="left" w:pos="8640"/>
        </w:tabs>
        <w:suppressAutoHyphens/>
      </w:pPr>
      <w:r w:rsidRPr="00E40419">
        <w:rPr>
          <w:b/>
          <w:bCs/>
        </w:rPr>
        <w:t xml:space="preserve">Form AD-1048, “Certification Regarding Debarment, Suspension, Ineligibility and Voluntary Exclusion - Lower Tier Covered Transactions” or other written documentation” (OMB No. 0505-0027). </w:t>
      </w:r>
      <w:r w:rsidRPr="00B06927">
        <w:t xml:space="preserve"> This form, submitted by the grantee, certifies that lower tier participants are not presently debarred, suspended, proposed for debarment, declared ineligible, or voluntarily excluded from participation by any Federal department or agency. </w:t>
      </w:r>
    </w:p>
    <w:p w:rsidR="00E40419" w:rsidRPr="00B06927" w:rsidP="00E40419" w14:paraId="4ABEAFDD" w14:textId="77777777">
      <w:pPr>
        <w:tabs>
          <w:tab w:val="left" w:pos="0"/>
          <w:tab w:val="left" w:pos="2160"/>
          <w:tab w:val="left" w:pos="4320"/>
          <w:tab w:val="left" w:pos="6480"/>
          <w:tab w:val="left" w:pos="8640"/>
        </w:tabs>
        <w:suppressAutoHyphens/>
      </w:pPr>
    </w:p>
    <w:p w:rsidR="00E40419" w:rsidRPr="00B06927" w:rsidP="00E40419" w14:paraId="106D7F24" w14:textId="77777777">
      <w:pPr>
        <w:tabs>
          <w:tab w:val="left" w:pos="0"/>
          <w:tab w:val="left" w:pos="2160"/>
          <w:tab w:val="left" w:pos="4320"/>
          <w:tab w:val="left" w:pos="6480"/>
          <w:tab w:val="left" w:pos="8640"/>
        </w:tabs>
        <w:suppressAutoHyphens/>
      </w:pPr>
      <w:r w:rsidRPr="00E40419">
        <w:rPr>
          <w:b/>
          <w:bCs/>
        </w:rPr>
        <w:t>Form AD-1049, “Certification Regarding Drug-Free Workplace Requirements (Grants) Alternative I - For Grantees Other Than Individuals” (OMB No. 0505-0027)</w:t>
      </w:r>
      <w:r w:rsidRPr="00B06927">
        <w:rPr>
          <w:u w:val="single"/>
        </w:rPr>
        <w:t>.</w:t>
      </w:r>
      <w:r w:rsidRPr="00B06927">
        <w:t xml:space="preserve"> This form identifies activities the grantee must carry-out to ensure a drug-free workplace as well as providing a certification to their compliance.  </w:t>
      </w:r>
    </w:p>
    <w:p w:rsidR="00E40419" w:rsidRPr="00B06927" w:rsidP="00E40419" w14:paraId="53B330FD" w14:textId="77777777">
      <w:pPr>
        <w:tabs>
          <w:tab w:val="left" w:pos="0"/>
          <w:tab w:val="left" w:pos="2160"/>
          <w:tab w:val="left" w:pos="4320"/>
          <w:tab w:val="left" w:pos="6480"/>
          <w:tab w:val="left" w:pos="8640"/>
        </w:tabs>
        <w:suppressAutoHyphens/>
      </w:pPr>
    </w:p>
    <w:p w:rsidR="00E40419" w:rsidRPr="00B06927" w:rsidP="00E40419" w14:paraId="1C6B3A7F" w14:textId="77777777">
      <w:pPr>
        <w:tabs>
          <w:tab w:val="left" w:pos="0"/>
          <w:tab w:val="left" w:pos="2160"/>
          <w:tab w:val="left" w:pos="4320"/>
          <w:tab w:val="left" w:pos="6480"/>
          <w:tab w:val="left" w:pos="8640"/>
        </w:tabs>
        <w:suppressAutoHyphens/>
        <w:rPr>
          <w:bCs/>
        </w:rPr>
      </w:pPr>
      <w:r w:rsidRPr="00E40419">
        <w:rPr>
          <w:b/>
          <w:bCs/>
        </w:rPr>
        <w:t>SF-424B, “Assurances – Non-Construction Programs”</w:t>
      </w:r>
      <w:r w:rsidRPr="00B06927">
        <w:t>.  (OMB No. 4040-0007).  This is the standa</w:t>
      </w:r>
      <w:r>
        <w:t>rd form RD</w:t>
      </w:r>
      <w:r w:rsidRPr="00B06927">
        <w:t xml:space="preserve"> signed by applicants to provide assurances that they will meet certain requirements of OMB Circular A-102.  This form is specific to projects with no construction component.  This form is not specifically required in the regulation; however, the information is provided and certified to as part of the System for Award Management (SAM) Registration Representation and Certifications.</w:t>
      </w:r>
    </w:p>
    <w:p w:rsidR="0087033C" w:rsidP="003976A6" w14:paraId="789AB42D" w14:textId="77777777"/>
    <w:p w:rsidR="00A71917" w:rsidRPr="003976A6" w:rsidP="003976A6" w14:paraId="52CF84DD" w14:textId="77777777"/>
    <w:p w:rsidR="008035B8" w:rsidP="008035B8" w14:paraId="4A770FA9"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3523A1" w:rsidP="00E023EE" w14:paraId="54A0A208" w14:textId="77777777"/>
    <w:p w:rsidR="004653DF" w:rsidP="004653DF" w14:paraId="6D9C955B" w14:textId="77D0F85E">
      <w:r>
        <w:t>In order to be considered for funds under th</w:t>
      </w:r>
      <w:r w:rsidR="00D047F4">
        <w:t>e HBIIP</w:t>
      </w:r>
      <w:r>
        <w:t>, applications must be deemed</w:t>
      </w:r>
      <w:r w:rsidR="00D047F4">
        <w:t xml:space="preserve"> </w:t>
      </w:r>
      <w:r>
        <w:t xml:space="preserve">complete and be received by the </w:t>
      </w:r>
      <w:r w:rsidR="00556D0C">
        <w:t>secure server</w:t>
      </w:r>
      <w:r>
        <w:t>/portal address</w:t>
      </w:r>
    </w:p>
    <w:p w:rsidR="004653DF" w:rsidP="002D6C4A" w14:paraId="1A1AA24F" w14:textId="65B3F2C2">
      <w:r w:rsidRPr="00E0203B">
        <w:t>https://higherblendsgrants-apply.rd.usda.gov</w:t>
      </w:r>
      <w:r>
        <w:t xml:space="preserve"> by the specified deadline. </w:t>
      </w:r>
    </w:p>
    <w:p w:rsidR="004653DF" w:rsidP="008035B8" w14:paraId="0AD171D1" w14:textId="224A5E9F">
      <w:pPr>
        <w:rPr>
          <w:b/>
        </w:rPr>
      </w:pPr>
    </w:p>
    <w:p w:rsidR="00894185" w:rsidRPr="000A49EF" w:rsidP="00894185" w14:paraId="32E8E1B8" w14:textId="0EFA9F03">
      <w:pPr>
        <w:rPr>
          <w:bCs/>
        </w:rPr>
      </w:pPr>
      <w:r w:rsidRPr="000A49EF">
        <w:rPr>
          <w:bCs/>
        </w:rPr>
        <w:t>The HBIIP online application, “Project Worksheet with Priority Scoring Criteria for Transportation Fueling Stations/Facilities,” is interactive and designed to indicate an applicant’s priority score based on -- HBIIP activities (e.g., fuel dispensers, related equipment and infrastructure installations), Administrator’s geographic diversity priorities, Targeted Assistance Goals (for owners of 10 fueling stations or fewer), and the amount of requested funds.  Applicants may directly influence their priority score by the activities they select in the worksheet and by the amount of grant funds they request.</w:t>
      </w:r>
    </w:p>
    <w:p w:rsidR="00894185" w:rsidP="00894185" w14:paraId="1A1CCF8F" w14:textId="66F3F473">
      <w:pPr>
        <w:rPr>
          <w:b/>
        </w:rPr>
      </w:pPr>
      <w:r w:rsidRPr="00894185">
        <w:rPr>
          <w:b/>
        </w:rPr>
        <w:t xml:space="preserve">     </w:t>
      </w:r>
    </w:p>
    <w:p w:rsidR="004653DF" w:rsidP="008035B8" w14:paraId="20080C7C" w14:textId="77777777">
      <w:pPr>
        <w:rPr>
          <w:b/>
        </w:rPr>
      </w:pPr>
    </w:p>
    <w:p w:rsidR="008035B8" w:rsidP="008035B8" w14:paraId="6FD3B54E" w14:textId="77777777">
      <w:pPr>
        <w:rPr>
          <w:b/>
        </w:rPr>
      </w:pPr>
      <w:r>
        <w:rPr>
          <w:b/>
        </w:rPr>
        <w:t xml:space="preserve">4.  </w:t>
      </w:r>
      <w:r>
        <w:rPr>
          <w:b/>
        </w:rPr>
        <w:t>Describe efforts to identify duplication.  Show specifically why similar information already available cannot be used or modified for use for the purposes described in Item 2 above.</w:t>
      </w:r>
    </w:p>
    <w:p w:rsidR="005E61F3" w:rsidP="00E023EE" w14:paraId="27DF5D62" w14:textId="77777777">
      <w:pPr>
        <w:ind w:left="360"/>
      </w:pPr>
    </w:p>
    <w:p w:rsidR="005E61F3" w:rsidP="00D744BD" w14:paraId="3F0E4FBE" w14:textId="77777777">
      <w:r>
        <w:t>There is no duplication of information</w:t>
      </w:r>
      <w:r w:rsidR="008035B8">
        <w:t>.</w:t>
      </w:r>
      <w:r w:rsidR="00D744BD">
        <w:t xml:space="preserve"> </w:t>
      </w:r>
    </w:p>
    <w:p w:rsidR="00D744BD" w:rsidP="00E023EE" w14:paraId="23160F61" w14:textId="77777777"/>
    <w:p w:rsidR="007D0AE3" w:rsidP="00E023EE" w14:paraId="2058D089" w14:textId="77777777"/>
    <w:p w:rsidR="008035B8" w:rsidP="008035B8" w14:paraId="0A44D883" w14:textId="77777777">
      <w:pPr>
        <w:rPr>
          <w:b/>
        </w:rPr>
      </w:pPr>
      <w:r>
        <w:rPr>
          <w:b/>
        </w:rPr>
        <w:t>5.  Methods to minimize burden on small businesses or other small entities (Item 5 of OMB Form 83-I), describe any methods to minimize burden.</w:t>
      </w:r>
    </w:p>
    <w:p w:rsidR="002467AE" w:rsidP="002467AE" w14:paraId="0E32CAAC" w14:textId="77777777"/>
    <w:p w:rsidR="00894185" w:rsidRPr="00EF51FA" w:rsidP="00894185" w14:paraId="09562C64" w14:textId="7B673C39">
      <w:pPr>
        <w:pStyle w:val="CommentText"/>
        <w:rPr>
          <w:sz w:val="24"/>
          <w:szCs w:val="24"/>
        </w:rPr>
      </w:pPr>
      <w:r w:rsidRPr="00EF51FA">
        <w:rPr>
          <w:sz w:val="24"/>
          <w:szCs w:val="24"/>
        </w:rPr>
        <w:t xml:space="preserve">Information to be collected is in a format designed to minimize the paperwork burden on small businesses and other small entities. </w:t>
      </w:r>
      <w:r>
        <w:rPr>
          <w:sz w:val="24"/>
          <w:szCs w:val="24"/>
        </w:rPr>
        <w:t xml:space="preserve"> The Agency </w:t>
      </w:r>
      <w:r w:rsidRPr="00EF51FA">
        <w:rPr>
          <w:sz w:val="24"/>
          <w:szCs w:val="24"/>
        </w:rPr>
        <w:t xml:space="preserve">is reasonably confident that by establishing the </w:t>
      </w:r>
      <w:r w:rsidR="009C06AC">
        <w:rPr>
          <w:sz w:val="24"/>
          <w:szCs w:val="24"/>
        </w:rPr>
        <w:t>5</w:t>
      </w:r>
      <w:r w:rsidRPr="00EF51FA">
        <w:rPr>
          <w:sz w:val="24"/>
          <w:szCs w:val="24"/>
        </w:rPr>
        <w:t xml:space="preserve">0 percent targeted assistance for owners of 10 fueling stations or fewer, that the firms most likely to be successful at obtaining the targeted funds are relatively more likely to overlap with small businesses by the SBA definition than applicants in general.  The Agency has deemed therefore, to use this </w:t>
      </w:r>
      <w:r w:rsidR="004428BF">
        <w:rPr>
          <w:sz w:val="24"/>
          <w:szCs w:val="24"/>
        </w:rPr>
        <w:t>5</w:t>
      </w:r>
      <w:r w:rsidRPr="00EF51FA">
        <w:rPr>
          <w:sz w:val="24"/>
          <w:szCs w:val="24"/>
        </w:rPr>
        <w:t>0 percent of funds in targeted assistance as a proxy</w:t>
      </w:r>
      <w:r w:rsidR="00D97534">
        <w:rPr>
          <w:sz w:val="24"/>
          <w:szCs w:val="24"/>
        </w:rPr>
        <w:t xml:space="preserve"> for the likely portion of small business applicants</w:t>
      </w:r>
      <w:r w:rsidRPr="00EF51FA">
        <w:rPr>
          <w:sz w:val="24"/>
          <w:szCs w:val="24"/>
        </w:rPr>
        <w:t xml:space="preserve">. The information collected is the minimum needed by the Agency to approve </w:t>
      </w:r>
      <w:r>
        <w:rPr>
          <w:sz w:val="24"/>
          <w:szCs w:val="24"/>
        </w:rPr>
        <w:t>awards</w:t>
      </w:r>
      <w:r w:rsidRPr="00EF51FA">
        <w:rPr>
          <w:sz w:val="24"/>
          <w:szCs w:val="24"/>
        </w:rPr>
        <w:t xml:space="preserve"> and monitor </w:t>
      </w:r>
      <w:r>
        <w:rPr>
          <w:sz w:val="24"/>
          <w:szCs w:val="24"/>
        </w:rPr>
        <w:t>participant</w:t>
      </w:r>
      <w:r w:rsidRPr="00EF51FA">
        <w:rPr>
          <w:sz w:val="24"/>
          <w:szCs w:val="24"/>
        </w:rPr>
        <w:t xml:space="preserve"> performance.</w:t>
      </w:r>
    </w:p>
    <w:p w:rsidR="00894185" w:rsidP="00894185" w14:paraId="49F1A7E8" w14:textId="77777777">
      <w:pPr>
        <w:keepNext/>
      </w:pPr>
    </w:p>
    <w:p w:rsidR="00E62E7E" w:rsidP="00BD1890" w14:paraId="28BDFB0B" w14:textId="77777777">
      <w:pPr>
        <w:keepNext/>
      </w:pPr>
    </w:p>
    <w:p w:rsidR="008035B8" w:rsidP="00BD1890" w14:paraId="34D97E72" w14:textId="74B4BEF4">
      <w:pPr>
        <w:keepNext/>
        <w:rPr>
          <w:b/>
        </w:rPr>
      </w:pPr>
      <w:r>
        <w:rPr>
          <w:b/>
        </w:rPr>
        <w:t>6.  Describe the consequences to Federal program or policy activities if the collection is not conducted or conducted less frequently, as well as any technical or legal obstacles to reducing burden.</w:t>
      </w:r>
    </w:p>
    <w:p w:rsidR="007F1B84" w:rsidP="00BD1890" w14:paraId="550E79D8" w14:textId="77777777">
      <w:pPr>
        <w:keepNext/>
        <w:rPr>
          <w:b/>
        </w:rPr>
      </w:pPr>
    </w:p>
    <w:p w:rsidR="00031208" w:rsidP="00A12CFE" w14:paraId="76C1ECBC" w14:textId="22AFDE9E">
      <w:pPr>
        <w:keepNext/>
        <w:rPr>
          <w:b/>
        </w:rPr>
      </w:pPr>
      <w:r>
        <w:t>The Notice of Fund</w:t>
      </w:r>
      <w:r w:rsidR="00141DAA">
        <w:t>ing</w:t>
      </w:r>
      <w:r>
        <w:t xml:space="preserve"> </w:t>
      </w:r>
      <w:r w:rsidR="004F730F">
        <w:t>Oppor</w:t>
      </w:r>
      <w:r w:rsidR="0023074B">
        <w:t>tunity</w:t>
      </w:r>
      <w:r w:rsidR="004F730F">
        <w:t xml:space="preserve"> </w:t>
      </w:r>
      <w:r>
        <w:t>(NOF</w:t>
      </w:r>
      <w:r w:rsidR="0023074B">
        <w:t>O</w:t>
      </w:r>
      <w:r>
        <w:t>) requires the minimum information needed to determine whether an applicant for the HBIIP is competitive for Federal assistance, reporting requirements, and mid-year reports. Failure to collect proper information could result in improper determinations of eligibility or improper use of funds. This minimum reporting of information is necessary for the RBCS to administer HBIIP in an equitable and cost-effective manner. For the remaining information collected as indicated, USDA has exercised discretion that the information is needed to appropriately award grants or loans for the program.</w:t>
      </w:r>
    </w:p>
    <w:p w:rsidR="00031208" w:rsidP="008035B8" w14:paraId="08A3D9F8" w14:textId="77777777">
      <w:pPr>
        <w:rPr>
          <w:b/>
        </w:rPr>
      </w:pPr>
    </w:p>
    <w:p w:rsidR="008035B8" w:rsidP="008035B8" w14:paraId="10EDA157" w14:textId="77777777">
      <w:pPr>
        <w:rPr>
          <w:b/>
        </w:rPr>
      </w:pPr>
      <w:r>
        <w:rPr>
          <w:b/>
        </w:rPr>
        <w:t>7.  Explain any special circumstances that would cause an information collection to be conducted in a manner:</w:t>
      </w:r>
    </w:p>
    <w:p w:rsidR="008035B8" w:rsidP="008035B8" w14:paraId="07533A76" w14:textId="77777777"/>
    <w:p w:rsidR="008035B8" w:rsidP="008035B8" w14:paraId="1EF668A8" w14:textId="77777777">
      <w:pPr>
        <w:numPr>
          <w:ilvl w:val="0"/>
          <w:numId w:val="24"/>
        </w:numPr>
      </w:pPr>
      <w:r>
        <w:rPr>
          <w:u w:val="single"/>
        </w:rPr>
        <w:t>Requiring respondents to report information more frequently than quarterly</w:t>
      </w:r>
      <w:r>
        <w:t>.  There are no information collection requirements that require information more frequently than quarterly.</w:t>
      </w:r>
    </w:p>
    <w:p w:rsidR="008035B8" w:rsidP="008035B8" w14:paraId="6E19B9D0" w14:textId="77777777">
      <w:pPr>
        <w:numPr>
          <w:ilvl w:val="0"/>
          <w:numId w:val="24"/>
        </w:numPr>
      </w:pPr>
      <w:r>
        <w:rPr>
          <w:u w:val="single"/>
        </w:rPr>
        <w:t>Requiring written responses in less than 30 days</w:t>
      </w:r>
      <w:r>
        <w:t>.  There are no information collection requirements that require written responses in less than 30 days.</w:t>
      </w:r>
    </w:p>
    <w:p w:rsidR="008035B8" w:rsidP="008035B8" w14:paraId="6BFA5706" w14:textId="77777777">
      <w:pPr>
        <w:numPr>
          <w:ilvl w:val="0"/>
          <w:numId w:val="24"/>
        </w:numPr>
      </w:pPr>
      <w:r>
        <w:rPr>
          <w:u w:val="single"/>
        </w:rPr>
        <w:t>Requiring more than an original and two copies</w:t>
      </w:r>
      <w:r>
        <w:t>.  There are no information collection requirements that require more than an original or single copy of a document.</w:t>
      </w:r>
    </w:p>
    <w:p w:rsidR="008035B8" w:rsidP="008035B8" w14:paraId="7DE961C2" w14:textId="77777777">
      <w:pPr>
        <w:numPr>
          <w:ilvl w:val="0"/>
          <w:numId w:val="24"/>
        </w:numPr>
      </w:pPr>
      <w:r>
        <w:rPr>
          <w:u w:val="single"/>
        </w:rPr>
        <w:t>Requiring respondents to retain records for more than 3 years</w:t>
      </w:r>
      <w:r>
        <w:t>.  There are no such requirements.</w:t>
      </w:r>
    </w:p>
    <w:p w:rsidR="008035B8" w:rsidP="008035B8" w14:paraId="7D5854EC" w14:textId="77777777">
      <w:pPr>
        <w:numPr>
          <w:ilvl w:val="0"/>
          <w:numId w:val="24"/>
        </w:numPr>
      </w:pPr>
      <w:r>
        <w:rPr>
          <w:u w:val="single"/>
        </w:rPr>
        <w:t>No utilizing statistical sampling</w:t>
      </w:r>
      <w:r>
        <w:t>.  There are no such requirements.</w:t>
      </w:r>
    </w:p>
    <w:p w:rsidR="008035B8" w:rsidP="008035B8" w14:paraId="40BECEE8" w14:textId="77777777">
      <w:pPr>
        <w:numPr>
          <w:ilvl w:val="0"/>
          <w:numId w:val="24"/>
        </w:numPr>
      </w:pPr>
      <w:r>
        <w:rPr>
          <w:u w:val="single"/>
        </w:rPr>
        <w:t>Requiring the use of statistical sampling which has not been reviewed and approved by OMB</w:t>
      </w:r>
      <w:r>
        <w:t>.  There are no such requirements.</w:t>
      </w:r>
    </w:p>
    <w:p w:rsidR="008035B8" w:rsidP="008035B8" w14:paraId="731466C8" w14:textId="77777777">
      <w:pPr>
        <w:numPr>
          <w:ilvl w:val="0"/>
          <w:numId w:val="24"/>
        </w:numPr>
      </w:pPr>
      <w:r w:rsidRPr="008035B8">
        <w:rPr>
          <w:u w:val="single"/>
        </w:rPr>
        <w:t>Requiring the pledge of confidentiality</w:t>
      </w:r>
      <w:r>
        <w:t>.  There are no such requirements.</w:t>
      </w:r>
    </w:p>
    <w:p w:rsidR="003526FF" w:rsidP="008035B8" w14:paraId="70B7F1F3" w14:textId="1B54AA7E">
      <w:pPr>
        <w:numPr>
          <w:ilvl w:val="0"/>
          <w:numId w:val="24"/>
        </w:numPr>
      </w:pPr>
      <w:r w:rsidRPr="008035B8">
        <w:rPr>
          <w:u w:val="single"/>
        </w:rPr>
        <w:t>Requiring submission of propriety trade secrets</w:t>
      </w:r>
      <w:r>
        <w:t>.  There are no such requirements.</w:t>
      </w:r>
    </w:p>
    <w:p w:rsidR="00E62E7E" w:rsidP="00E62E7E" w14:paraId="1A1D60EB" w14:textId="77777777">
      <w:pPr>
        <w:ind w:left="360"/>
      </w:pPr>
    </w:p>
    <w:p w:rsidR="008035B8" w:rsidP="008035B8" w14:paraId="5BC9FBAD" w14:textId="77777777"/>
    <w:p w:rsidR="008035B8" w:rsidP="008035B8" w14:paraId="6EC8F430" w14:textId="77777777">
      <w:pPr>
        <w:rPr>
          <w:b/>
        </w:rPr>
      </w:pPr>
      <w:r w:rsidRPr="00145627">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14:paraId="2E4CB533" w14:textId="77777777"/>
    <w:p w:rsidR="00141DAA" w:rsidP="00141DAA" w14:paraId="22AA798E" w14:textId="2D8FA0BF">
      <w:r>
        <w:t>ONEOK, Inc.</w:t>
      </w:r>
    </w:p>
    <w:p w:rsidR="00141DAA" w:rsidP="00141DAA" w14:paraId="0105F11D" w14:textId="77777777">
      <w:r>
        <w:t>ONEOK Plaza</w:t>
      </w:r>
    </w:p>
    <w:p w:rsidR="00141DAA" w:rsidP="00141DAA" w14:paraId="5BFFA5AC" w14:textId="77777777">
      <w:r>
        <w:t>100 West Fifth Street</w:t>
      </w:r>
    </w:p>
    <w:p w:rsidR="00141DAA" w:rsidP="00141DAA" w14:paraId="7983A3E7" w14:textId="77777777">
      <w:r>
        <w:t>Tulsa, OK 74103</w:t>
      </w:r>
    </w:p>
    <w:p w:rsidR="00141DAA" w:rsidP="00141DAA" w14:paraId="4A33DA37" w14:textId="77777777">
      <w:r>
        <w:t>918-588-7000</w:t>
      </w:r>
    </w:p>
    <w:p w:rsidR="00141DAA" w:rsidP="00141DAA" w14:paraId="42474F37" w14:textId="77777777"/>
    <w:p w:rsidR="00141DAA" w:rsidP="00141DAA" w14:paraId="44B6C5A6" w14:textId="77777777">
      <w:r>
        <w:t>Sapp Bros. Petroleum</w:t>
      </w:r>
    </w:p>
    <w:p w:rsidR="00141DAA" w:rsidP="00141DAA" w14:paraId="32C954E3" w14:textId="77777777">
      <w:r>
        <w:t>120 Marquis Avenue</w:t>
      </w:r>
    </w:p>
    <w:p w:rsidR="00141DAA" w:rsidP="00141DAA" w14:paraId="70CA4B4C" w14:textId="77777777">
      <w:r>
        <w:t>P.O. Box 249</w:t>
      </w:r>
    </w:p>
    <w:p w:rsidR="00141DAA" w:rsidP="00141DAA" w14:paraId="1BB7A3B7" w14:textId="77777777">
      <w:r>
        <w:t xml:space="preserve">York, ME </w:t>
      </w:r>
    </w:p>
    <w:p w:rsidR="00141DAA" w:rsidP="00141DAA" w14:paraId="6F1055C1" w14:textId="77777777">
      <w:r>
        <w:t>402-362-3333</w:t>
      </w:r>
    </w:p>
    <w:p w:rsidR="00141DAA" w:rsidP="00141DAA" w14:paraId="60B6C8BE" w14:textId="77777777"/>
    <w:p w:rsidR="00141DAA" w:rsidP="00141DAA" w14:paraId="5F401623" w14:textId="77777777">
      <w:r>
        <w:t>Buckeye Partners</w:t>
      </w:r>
    </w:p>
    <w:p w:rsidR="00141DAA" w:rsidP="00141DAA" w14:paraId="389E12E2" w14:textId="77777777">
      <w:r>
        <w:t>One Greenway Plaza, Suite 600</w:t>
      </w:r>
    </w:p>
    <w:p w:rsidR="00141DAA" w:rsidP="00141DAA" w14:paraId="23473D99" w14:textId="77777777">
      <w:r>
        <w:t>Houston, TX 77046</w:t>
      </w:r>
    </w:p>
    <w:p w:rsidR="00141DAA" w:rsidP="00141DAA" w14:paraId="7F12D3B8" w14:textId="77777777">
      <w:r>
        <w:t>610-904-4000</w:t>
      </w:r>
    </w:p>
    <w:p w:rsidR="00141DAA" w:rsidP="00141DAA" w14:paraId="10514271" w14:textId="77777777"/>
    <w:p w:rsidR="00141DAA" w:rsidP="00141DAA" w14:paraId="186EA1A0" w14:textId="77777777">
      <w:r>
        <w:t>Alt-fuel grant writer</w:t>
      </w:r>
    </w:p>
    <w:p w:rsidR="00141DAA" w:rsidP="00141DAA" w14:paraId="673B2FEB" w14:textId="77777777">
      <w:r>
        <w:t>678-824-5333</w:t>
      </w:r>
    </w:p>
    <w:p w:rsidR="00141DAA" w:rsidP="00141DAA" w14:paraId="64AA3E6F" w14:textId="77777777"/>
    <w:p w:rsidR="00375BDA" w:rsidP="00031208" w14:paraId="5BF7615C" w14:textId="1E0B3B42">
      <w:r>
        <w:t xml:space="preserve">All individuals contacted indicated that the amount of paperwork was in line with the type of projects funded. All appreciated the availability of information on the program and that the website was a good resource. Reporting format information was clear, although some additional information on the topic would be appreciated, and reporting burden was not excessive. </w:t>
      </w:r>
    </w:p>
    <w:p w:rsidR="00E117B1" w:rsidP="00031208" w14:paraId="4585D5A5" w14:textId="7B235E36"/>
    <w:p w:rsidR="00031208" w:rsidP="007D2A01" w14:paraId="2DBF3901" w14:textId="790E2D90">
      <w:r w:rsidRPr="00375BDA">
        <w:t xml:space="preserve">The 60-day notice requesting public comment on this collection of information was included in the HBIIP NOFA that published in the </w:t>
      </w:r>
      <w:r w:rsidRPr="00375BDA">
        <w:rPr>
          <w:b/>
          <w:bCs/>
        </w:rPr>
        <w:t>Federal Register</w:t>
      </w:r>
      <w:r w:rsidRPr="00375BDA">
        <w:t xml:space="preserve"> on </w:t>
      </w:r>
      <w:r w:rsidR="004B268A">
        <w:t>June 18</w:t>
      </w:r>
      <w:r w:rsidRPr="00375BDA">
        <w:t>, 202</w:t>
      </w:r>
      <w:r w:rsidR="00BC13F5">
        <w:t>4</w:t>
      </w:r>
      <w:r w:rsidRPr="00375BDA">
        <w:t xml:space="preserve"> (</w:t>
      </w:r>
      <w:r w:rsidR="004B268A">
        <w:t>89</w:t>
      </w:r>
      <w:r w:rsidRPr="00375BDA">
        <w:t xml:space="preserve"> FR </w:t>
      </w:r>
      <w:r w:rsidR="00E53602">
        <w:t>51494</w:t>
      </w:r>
      <w:r w:rsidRPr="00375BDA">
        <w:t xml:space="preserve">). No </w:t>
      </w:r>
      <w:r w:rsidR="00E53602">
        <w:t xml:space="preserve">substantive </w:t>
      </w:r>
      <w:r w:rsidRPr="00375BDA">
        <w:t>comments were received by the Agency.</w:t>
      </w:r>
    </w:p>
    <w:p w:rsidR="00031208" w:rsidP="00E5733C" w14:paraId="1BFA9AD4" w14:textId="77777777">
      <w:pPr>
        <w:rPr>
          <w:b/>
        </w:rPr>
      </w:pPr>
    </w:p>
    <w:p w:rsidR="000F373E" w:rsidRPr="00E958E6" w:rsidP="00E5733C" w14:paraId="78128B15" w14:textId="77777777">
      <w:pPr>
        <w:rPr>
          <w:b/>
        </w:rPr>
      </w:pPr>
      <w:r w:rsidRPr="00E958E6">
        <w:rPr>
          <w:b/>
        </w:rPr>
        <w:t xml:space="preserve">9. </w:t>
      </w:r>
      <w:r w:rsidRPr="00E958E6" w:rsidR="00E5733C">
        <w:rPr>
          <w:b/>
        </w:rPr>
        <w:t xml:space="preserve"> </w:t>
      </w:r>
      <w:r w:rsidRPr="00E958E6">
        <w:rPr>
          <w:b/>
        </w:rPr>
        <w:t>Explain any decision to provide any payment or gift to respondents.</w:t>
      </w:r>
    </w:p>
    <w:p w:rsidR="000F373E" w:rsidP="00E5733C" w14:paraId="7A6E9D2F" w14:textId="77777777"/>
    <w:p w:rsidR="00894185" w:rsidP="00894185" w14:paraId="2F052CC8" w14:textId="77777777">
      <w:r>
        <w:t>There is no payment made nor gift given to respondents.</w:t>
      </w:r>
    </w:p>
    <w:p w:rsidR="00894185" w:rsidP="00894185" w14:paraId="7493C1D4" w14:textId="77777777"/>
    <w:p w:rsidR="004B208C" w:rsidP="00E5733C" w14:paraId="5A44E835" w14:textId="77777777"/>
    <w:p w:rsidR="008E3FA4" w:rsidP="00EC2A19" w14:paraId="63978983" w14:textId="77777777">
      <w:pPr>
        <w:keepNext/>
        <w:rPr>
          <w:b/>
        </w:rPr>
      </w:pPr>
      <w:r>
        <w:rPr>
          <w:b/>
        </w:rPr>
        <w:t>10.  Describe any assurance of confidentiality provided to the respondents and the basis for the assurance in statute, regulation, or Agency policy.</w:t>
      </w:r>
    </w:p>
    <w:p w:rsidR="00E023EE" w:rsidP="00EC2A19" w14:paraId="47834586" w14:textId="77777777">
      <w:pPr>
        <w:keepNext/>
      </w:pPr>
    </w:p>
    <w:p w:rsidR="00D67A5B" w:rsidP="00D67A5B" w14:paraId="2E806332" w14:textId="77777777">
      <w:r w:rsidRPr="00B7668A">
        <w:t>No assurance of confidentially is provided</w:t>
      </w:r>
      <w:r>
        <w:t>.  Requests for release of records and information are processed in accordance with the Privacy Act of 1974.  The Agency System of Records (SORN) entitled "USDA/RD-1 Current or Prospective Producers or Landowners, Applicants, Borrowers, Grantees, Tenants, and other participants in RD programs"  was published on May 14, 2019 at 84 CFR 21315.</w:t>
      </w:r>
    </w:p>
    <w:p w:rsidR="00D67A5B" w:rsidP="00D67A5B" w14:paraId="0E6A35FB" w14:textId="77777777"/>
    <w:p w:rsidR="00031208" w:rsidP="00A35CE0" w14:paraId="653979CE" w14:textId="77777777"/>
    <w:p w:rsidR="000F373E" w:rsidP="00A35CE0" w14:paraId="6902BB89" w14:textId="77777777"/>
    <w:p w:rsidR="008E3FA4" w:rsidP="008E3FA4" w14:paraId="28E15F99"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14:paraId="691D287A" w14:textId="77777777"/>
    <w:p w:rsidR="001C2822" w:rsidP="001C2822" w14:paraId="1EA6BD7E" w14:textId="41F8C607">
      <w:r>
        <w:t xml:space="preserve">The information collected under </w:t>
      </w:r>
      <w:r w:rsidR="00EC2A19">
        <w:t>NOF</w:t>
      </w:r>
      <w:r w:rsidR="00572A85">
        <w:t>O</w:t>
      </w:r>
      <w:r>
        <w:t xml:space="preserve"> is financial in nature.  As a condition for the receipt of federal grant funds, </w:t>
      </w:r>
      <w:r w:rsidR="00031208">
        <w:t>RBCS</w:t>
      </w:r>
      <w:r>
        <w:t xml:space="preserve"> </w:t>
      </w:r>
      <w:r w:rsidR="0031308D">
        <w:t xml:space="preserve">will handle </w:t>
      </w:r>
      <w:r>
        <w:t xml:space="preserve">financial information as </w:t>
      </w:r>
      <w:r w:rsidR="0031308D">
        <w:t xml:space="preserve">part of the </w:t>
      </w:r>
      <w:r>
        <w:t>business operations.  However, the information is required to properly administer federal funds</w:t>
      </w:r>
      <w:r w:rsidR="008100FA">
        <w:t>.</w:t>
      </w:r>
    </w:p>
    <w:p w:rsidR="004B208C" w:rsidP="001C2822" w14:paraId="7DC05732" w14:textId="77777777"/>
    <w:p w:rsidR="008E3FA4" w:rsidP="008E3FA4" w14:paraId="56DE23DB" w14:textId="77777777">
      <w:pPr>
        <w:rPr>
          <w:b/>
        </w:rPr>
      </w:pPr>
      <w:r w:rsidRPr="00145627">
        <w:rPr>
          <w:b/>
        </w:rPr>
        <w:t>12.  Provide estimates of the hour burden of the collection of information.</w:t>
      </w:r>
    </w:p>
    <w:p w:rsidR="001C2822" w:rsidP="001C2822" w14:paraId="23126ACB" w14:textId="77777777"/>
    <w:p w:rsidR="004636E4" w:rsidP="004636E4" w14:paraId="0A476C2F" w14:textId="77777777">
      <w:pPr>
        <w:pStyle w:val="NormalWeb"/>
        <w:spacing w:before="0" w:beforeAutospacing="0" w:after="0" w:afterAutospacing="0"/>
      </w:pPr>
      <w:r>
        <w:t xml:space="preserve">The burden for the </w:t>
      </w:r>
      <w:r w:rsidR="00031208">
        <w:t xml:space="preserve">HBIIP </w:t>
      </w:r>
      <w:r>
        <w:t xml:space="preserve">collection of information includes both the upfront one-time application and the on-going reporting, which will include </w:t>
      </w:r>
      <w:r w:rsidR="00CD2BB7">
        <w:t xml:space="preserve">semi-annual, and </w:t>
      </w:r>
      <w:r>
        <w:t>annual</w:t>
      </w:r>
      <w:r w:rsidR="00031208">
        <w:t xml:space="preserve"> </w:t>
      </w:r>
      <w:r>
        <w:t xml:space="preserve">reporting. The reporting may include additional reports for projects that run longer.  So, the estimate of the annual burden and costs reflects the average of the one-time and the annual information collection activities.  These estimates were prepared based on the variety of forms and other information collection methods that will be used by the </w:t>
      </w:r>
      <w:r w:rsidR="00CD2BB7">
        <w:t>RBCS</w:t>
      </w:r>
      <w:r>
        <w:t>.</w:t>
      </w:r>
      <w:r w:rsidR="005818A6">
        <w:t xml:space="preserve"> </w:t>
      </w:r>
    </w:p>
    <w:p w:rsidR="004636E4" w:rsidP="004636E4" w14:paraId="7CB351E2" w14:textId="77777777">
      <w:pPr>
        <w:pStyle w:val="NormalWeb"/>
        <w:spacing w:before="0" w:beforeAutospacing="0" w:after="0" w:afterAutospacing="0"/>
      </w:pPr>
      <w:r>
        <w:tab/>
      </w:r>
    </w:p>
    <w:p w:rsidR="004636E4" w:rsidP="004636E4" w14:paraId="0755FB77" w14:textId="05539438">
      <w:pPr>
        <w:pStyle w:val="NormalWeb"/>
        <w:spacing w:before="0" w:beforeAutospacing="0" w:after="0" w:afterAutospacing="0"/>
      </w:pPr>
      <w:r w:rsidRPr="004636E4">
        <w:t xml:space="preserve">Public reporting burden for this collection of information is estimated to average </w:t>
      </w:r>
      <w:r w:rsidR="005038AA">
        <w:t>8.03</w:t>
      </w:r>
      <w:r w:rsidRPr="004636E4">
        <w:t xml:space="preserve"> hours per response.</w:t>
      </w:r>
    </w:p>
    <w:p w:rsidR="005038AA" w:rsidRPr="004636E4" w:rsidP="004636E4" w14:paraId="64BDBAF5" w14:textId="77777777">
      <w:pPr>
        <w:pStyle w:val="NormalWeb"/>
        <w:spacing w:before="0" w:beforeAutospacing="0" w:after="0" w:afterAutospacing="0"/>
      </w:pPr>
    </w:p>
    <w:p w:rsidR="00327C35" w:rsidP="004636E4" w14:paraId="634805B8" w14:textId="77777777">
      <w:pPr>
        <w:ind w:left="540"/>
      </w:pPr>
      <w:r w:rsidRPr="004636E4">
        <w:rPr>
          <w:i/>
          <w:iCs/>
        </w:rPr>
        <w:t>Respondents</w:t>
      </w:r>
      <w:r w:rsidRPr="004636E4">
        <w:t xml:space="preserve">:  </w:t>
      </w:r>
      <w:r>
        <w:t>O</w:t>
      </w:r>
      <w:r w:rsidRPr="003B012A">
        <w:t>wners of transportation fueling, and fuel distribution facilities located in the United States.</w:t>
      </w:r>
    </w:p>
    <w:p w:rsidR="004636E4" w:rsidRPr="004636E4" w:rsidP="004636E4" w14:paraId="7D7D20BA" w14:textId="75EA98A9">
      <w:pPr>
        <w:ind w:left="540"/>
      </w:pPr>
      <w:r w:rsidRPr="004636E4">
        <w:rPr>
          <w:i/>
          <w:iCs/>
        </w:rPr>
        <w:t>Estimated Number of Respondents</w:t>
      </w:r>
      <w:r w:rsidRPr="004636E4">
        <w:t xml:space="preserve">:  </w:t>
      </w:r>
      <w:r w:rsidR="00327C35">
        <w:t>641</w:t>
      </w:r>
    </w:p>
    <w:p w:rsidR="004636E4" w:rsidRPr="004636E4" w:rsidP="004636E4" w14:paraId="445D7A27" w14:textId="71C1A3C3">
      <w:pPr>
        <w:ind w:left="540"/>
      </w:pPr>
      <w:r w:rsidRPr="004636E4">
        <w:rPr>
          <w:i/>
          <w:iCs/>
        </w:rPr>
        <w:t>Estimated Number of Responses per Respondent</w:t>
      </w:r>
      <w:r w:rsidRPr="004636E4">
        <w:t xml:space="preserve">: </w:t>
      </w:r>
      <w:r w:rsidR="005038AA">
        <w:t>1</w:t>
      </w:r>
      <w:r w:rsidR="004371C9">
        <w:t>6.34</w:t>
      </w:r>
    </w:p>
    <w:p w:rsidR="004636E4" w:rsidRPr="004636E4" w:rsidP="004636E4" w14:paraId="51240A4D" w14:textId="24876D6D">
      <w:pPr>
        <w:ind w:left="540"/>
      </w:pPr>
      <w:r w:rsidRPr="004636E4">
        <w:rPr>
          <w:i/>
          <w:iCs/>
        </w:rPr>
        <w:t>Estimated Number of Responses</w:t>
      </w:r>
      <w:r w:rsidRPr="004636E4">
        <w:t xml:space="preserve">:  </w:t>
      </w:r>
      <w:r w:rsidR="00327C35">
        <w:t>10,477</w:t>
      </w:r>
    </w:p>
    <w:p w:rsidR="004636E4" w:rsidRPr="004636E4" w:rsidP="004636E4" w14:paraId="6EAC0788" w14:textId="530CAE9A">
      <w:pPr>
        <w:ind w:left="540"/>
      </w:pPr>
      <w:r w:rsidRPr="004636E4">
        <w:rPr>
          <w:i/>
          <w:iCs/>
        </w:rPr>
        <w:t>Estimated Total Annual Burden (hours) on Respondents</w:t>
      </w:r>
      <w:r w:rsidRPr="004636E4">
        <w:t xml:space="preserve">:  </w:t>
      </w:r>
      <w:r w:rsidR="00327C35">
        <w:t>84,177</w:t>
      </w:r>
      <w:r w:rsidRPr="004636E4">
        <w:t xml:space="preserve">  </w:t>
      </w:r>
    </w:p>
    <w:p w:rsidR="002D4D72" w:rsidP="004636E4" w14:paraId="32C5D2FE" w14:textId="58A9EB42">
      <w:pPr>
        <w:rPr>
          <w:rFonts w:ascii="Courier New" w:hAnsi="Courier New" w:cs="Courier New"/>
        </w:rPr>
      </w:pPr>
    </w:p>
    <w:p w:rsidR="00542B7C" w:rsidP="00542B7C" w14:paraId="25BE595C" w14:textId="2A098167">
      <w:r>
        <w:t xml:space="preserve">* </w:t>
      </w:r>
      <w:r w:rsidR="00B449BB">
        <w:t xml:space="preserve">Breakdown of </w:t>
      </w:r>
      <w:r w:rsidR="004A6E07">
        <w:t>recipient</w:t>
      </w:r>
      <w:r w:rsidR="00B449BB">
        <w:t xml:space="preserve"> types </w:t>
      </w:r>
      <w:r>
        <w:t xml:space="preserve">expected to </w:t>
      </w:r>
      <w:r w:rsidR="00C858F6">
        <w:t>be awarded</w:t>
      </w:r>
      <w:r>
        <w:t xml:space="preserve"> grant funds:</w:t>
      </w:r>
    </w:p>
    <w:p w:rsidR="00542B7C" w:rsidP="00DA38CF" w14:paraId="161DD835" w14:textId="006FAF41">
      <w:pPr>
        <w:ind w:left="720"/>
      </w:pPr>
      <w:r>
        <w:t xml:space="preserve">  </w:t>
      </w:r>
      <w:r w:rsidR="00E27731">
        <w:t xml:space="preserve">398 </w:t>
      </w:r>
      <w:r>
        <w:t xml:space="preserve">respondents with (1-10 fueling stations) </w:t>
      </w:r>
      <w:r w:rsidR="000940CD">
        <w:t xml:space="preserve">                     </w:t>
      </w:r>
    </w:p>
    <w:p w:rsidR="002117F8" w:rsidP="00DA38CF" w14:paraId="19ADF5C7" w14:textId="24877088">
      <w:pPr>
        <w:ind w:left="720"/>
      </w:pPr>
      <w:r>
        <w:t xml:space="preserve">  </w:t>
      </w:r>
      <w:r w:rsidR="002321F4">
        <w:t>115</w:t>
      </w:r>
      <w:r w:rsidR="00542B7C">
        <w:t xml:space="preserve"> respondents with (11-</w:t>
      </w:r>
      <w:r w:rsidR="00B648EB">
        <w:t>7</w:t>
      </w:r>
      <w:r w:rsidR="00542B7C">
        <w:t>0 fueling stations)</w:t>
      </w:r>
      <w:r w:rsidR="000940CD">
        <w:t xml:space="preserve"> </w:t>
      </w:r>
    </w:p>
    <w:p w:rsidR="00542B7C" w:rsidP="00DA38CF" w14:paraId="11FC23B3" w14:textId="61F5FB39">
      <w:pPr>
        <w:ind w:left="720"/>
      </w:pPr>
      <w:r>
        <w:t xml:space="preserve">   </w:t>
      </w:r>
      <w:r w:rsidR="002321F4">
        <w:t>15</w:t>
      </w:r>
      <w:r w:rsidRPr="00A12CFE">
        <w:t xml:space="preserve"> </w:t>
      </w:r>
      <w:r>
        <w:t>respondent</w:t>
      </w:r>
      <w:r w:rsidR="0096664B">
        <w:t>s</w:t>
      </w:r>
      <w:r>
        <w:t xml:space="preserve"> with </w:t>
      </w:r>
      <w:r w:rsidR="00661800">
        <w:t>(</w:t>
      </w:r>
      <w:r>
        <w:t>fleet facilit</w:t>
      </w:r>
      <w:r w:rsidR="0096664B">
        <w:t>ies)</w:t>
      </w:r>
      <w:r>
        <w:t xml:space="preserve"> </w:t>
      </w:r>
      <w:r w:rsidR="000940CD">
        <w:t xml:space="preserve">                  </w:t>
      </w:r>
      <w:r>
        <w:t xml:space="preserve"> </w:t>
      </w:r>
    </w:p>
    <w:p w:rsidR="00542B7C" w:rsidRPr="00542B7C" w:rsidP="00DA38CF" w14:paraId="1DBA3421" w14:textId="198A1959">
      <w:pPr>
        <w:ind w:left="720"/>
        <w:rPr>
          <w:u w:val="single"/>
        </w:rPr>
      </w:pPr>
      <w:r>
        <w:rPr>
          <w:u w:val="single"/>
        </w:rPr>
        <w:t xml:space="preserve">  </w:t>
      </w:r>
      <w:r w:rsidR="00282327">
        <w:rPr>
          <w:u w:val="single"/>
        </w:rPr>
        <w:t xml:space="preserve"> </w:t>
      </w:r>
      <w:r w:rsidR="002321F4">
        <w:rPr>
          <w:u w:val="single"/>
        </w:rPr>
        <w:t>78</w:t>
      </w:r>
      <w:r w:rsidRPr="00542B7C">
        <w:rPr>
          <w:u w:val="single"/>
        </w:rPr>
        <w:t xml:space="preserve"> respondents with (</w:t>
      </w:r>
      <w:r w:rsidR="00DA6A56">
        <w:rPr>
          <w:u w:val="single"/>
        </w:rPr>
        <w:t xml:space="preserve">fuel </w:t>
      </w:r>
      <w:r w:rsidRPr="00542B7C">
        <w:rPr>
          <w:u w:val="single"/>
        </w:rPr>
        <w:t xml:space="preserve">distribution </w:t>
      </w:r>
      <w:r w:rsidR="00DA6A56">
        <w:rPr>
          <w:u w:val="single"/>
        </w:rPr>
        <w:t>facilitie</w:t>
      </w:r>
      <w:r w:rsidRPr="00542B7C" w:rsidR="00DA6A56">
        <w:rPr>
          <w:u w:val="single"/>
        </w:rPr>
        <w:t>s</w:t>
      </w:r>
      <w:r w:rsidRPr="00542B7C">
        <w:rPr>
          <w:u w:val="single"/>
        </w:rPr>
        <w:t>)</w:t>
      </w:r>
      <w:r w:rsidR="000940CD">
        <w:rPr>
          <w:u w:val="single"/>
        </w:rPr>
        <w:t xml:space="preserve">    </w:t>
      </w:r>
      <w:r w:rsidRPr="00542B7C">
        <w:rPr>
          <w:u w:val="single"/>
        </w:rPr>
        <w:t xml:space="preserve"> </w:t>
      </w:r>
      <w:r w:rsidR="000940CD">
        <w:rPr>
          <w:u w:val="single"/>
        </w:rPr>
        <w:t xml:space="preserve">                   </w:t>
      </w:r>
    </w:p>
    <w:p w:rsidR="00542B7C" w:rsidP="00DA38CF" w14:paraId="2AF2A806" w14:textId="64F2EB9F">
      <w:pPr>
        <w:ind w:left="720"/>
      </w:pPr>
      <w:r>
        <w:t xml:space="preserve"> </w:t>
      </w:r>
      <w:r w:rsidR="002321F4">
        <w:t xml:space="preserve">606 </w:t>
      </w:r>
      <w:r w:rsidR="000940CD">
        <w:t xml:space="preserve">TOTAL </w:t>
      </w:r>
      <w:r w:rsidR="009C18B7">
        <w:t xml:space="preserve">Award </w:t>
      </w:r>
      <w:r w:rsidR="000940CD">
        <w:t>Re</w:t>
      </w:r>
      <w:r w:rsidR="009C18B7">
        <w:t>cipients</w:t>
      </w:r>
      <w:r w:rsidR="000940CD">
        <w:t xml:space="preserve"> </w:t>
      </w:r>
    </w:p>
    <w:p w:rsidR="000940CD" w:rsidP="00DA38CF" w14:paraId="2D3BD6F2" w14:textId="12E561E4">
      <w:pPr>
        <w:ind w:left="720"/>
      </w:pPr>
    </w:p>
    <w:p w:rsidR="00CD2BB7" w:rsidRPr="00542B7C" w:rsidP="00E958E6" w14:paraId="2B42F02B" w14:textId="45E760A8">
      <w:r w:rsidRPr="00542B7C">
        <w:t>Cost estimates are based on experience and discussion with program staff</w:t>
      </w:r>
      <w:r w:rsidRPr="00542B7C" w:rsidR="00542B7C">
        <w:t>. P</w:t>
      </w:r>
      <w:r w:rsidRPr="00542B7C">
        <w:t xml:space="preserve">rimary individuals for </w:t>
      </w:r>
      <w:r w:rsidRPr="00542B7C" w:rsidR="00542B7C">
        <w:t xml:space="preserve">a </w:t>
      </w:r>
      <w:r w:rsidRPr="00542B7C">
        <w:t>grant respondent</w:t>
      </w:r>
      <w:r w:rsidRPr="00542B7C" w:rsidR="00542B7C">
        <w:t xml:space="preserve"> (applicant) </w:t>
      </w:r>
      <w:r w:rsidRPr="00542B7C">
        <w:t xml:space="preserve">would </w:t>
      </w:r>
      <w:r w:rsidRPr="00542B7C" w:rsidR="00542B7C">
        <w:t>typically b</w:t>
      </w:r>
      <w:r w:rsidRPr="00542B7C">
        <w:t xml:space="preserve">e a manager, earning </w:t>
      </w:r>
      <w:r w:rsidR="00837AF9">
        <w:t xml:space="preserve">the median of </w:t>
      </w:r>
      <w:r w:rsidRPr="00542B7C">
        <w:t>$48.</w:t>
      </w:r>
      <w:r w:rsidR="009B355D">
        <w:t>69</w:t>
      </w:r>
      <w:r w:rsidRPr="00542B7C">
        <w:t xml:space="preserve"> per hour</w:t>
      </w:r>
      <w:r w:rsidR="00837AF9">
        <w:t xml:space="preserve"> plus benefits of 29.6% for total compensation of $63.10</w:t>
      </w:r>
      <w:r w:rsidRPr="00542B7C">
        <w:t>.</w:t>
      </w:r>
      <w:r w:rsidR="00A86E70">
        <w:t xml:space="preserve"> (Refer to Wage Estimates Data Source</w:t>
      </w:r>
      <w:r w:rsidR="00556D0C">
        <w:t xml:space="preserve"> below</w:t>
      </w:r>
      <w:r w:rsidR="00A86E70">
        <w:t>.)</w:t>
      </w:r>
    </w:p>
    <w:p w:rsidR="00CD2BB7" w:rsidP="00E958E6" w14:paraId="42047252" w14:textId="0B344F7E"/>
    <w:p w:rsidR="002D4D72" w:rsidP="00542B7C" w14:paraId="11C7602F" w14:textId="77777777">
      <w:r w:rsidRPr="00542B7C">
        <w:rPr>
          <w:u w:val="single"/>
        </w:rPr>
        <w:t>Wage Estimates Data Source</w:t>
      </w:r>
      <w:r>
        <w:t xml:space="preserve">: </w:t>
      </w:r>
    </w:p>
    <w:p w:rsidR="002D4D72" w:rsidP="00DC0038" w14:paraId="11185058" w14:textId="77777777">
      <w:pPr>
        <w:pStyle w:val="ListParagraph"/>
        <w:numPr>
          <w:ilvl w:val="0"/>
          <w:numId w:val="47"/>
        </w:numPr>
      </w:pPr>
      <w:r>
        <w:t>May 20</w:t>
      </w:r>
      <w:r w:rsidR="009B355D">
        <w:t>23</w:t>
      </w:r>
      <w:r>
        <w:t xml:space="preserve"> National Occupational Employment and Wage Estimates, United States; Bureau of Labor Statistics,</w:t>
      </w:r>
      <w:r>
        <w:t xml:space="preserve"> </w:t>
      </w:r>
      <w:hyperlink r:id="rId8" w:anchor="11-0000" w:history="1">
        <w:r w:rsidRPr="00E37762">
          <w:rPr>
            <w:rStyle w:val="Hyperlink"/>
          </w:rPr>
          <w:t>https://www.bls.gov/oes/current/oes_nat.htm/#11-0000</w:t>
        </w:r>
      </w:hyperlink>
      <w:r>
        <w:t>.  Find Occupation Code 11-1021, General and Operations Managers. Refer to Median hourly wage.</w:t>
      </w:r>
      <w:r w:rsidR="00837AF9">
        <w:t xml:space="preserve">  </w:t>
      </w:r>
    </w:p>
    <w:p w:rsidR="00837AF9" w:rsidP="00DC0038" w14:paraId="7112DBC2" w14:textId="08ED4262">
      <w:pPr>
        <w:pStyle w:val="ListParagraph"/>
        <w:numPr>
          <w:ilvl w:val="0"/>
          <w:numId w:val="47"/>
        </w:numPr>
      </w:pPr>
      <w:r>
        <w:t xml:space="preserve">Benefits are estimated at 29.6% based on Bureau of Labor Statistics “Employer Costs for Employee Compensation Summary” dated March 13, 2024 at </w:t>
      </w:r>
      <w:hyperlink r:id="rId9" w:anchor=":~:text=Wages%20and%20salaries%20averaged%20%2430.33%20per%20hour%20worked,worked%20and%20accounted%20for%20the%20remaining%2029.6%20percent." w:history="1">
        <w:r>
          <w:rPr>
            <w:rStyle w:val="Hyperlink"/>
          </w:rPr>
          <w:t>Employer Costs for Employee Compensation Summary - 2023 Q04 Results (bls.gov)</w:t>
        </w:r>
      </w:hyperlink>
    </w:p>
    <w:p w:rsidR="00542B7C" w:rsidP="00E958E6" w14:paraId="70DA550F" w14:textId="02FE1AD0"/>
    <w:p w:rsidR="00542B7C" w:rsidP="00E958E6" w14:paraId="195167F1" w14:textId="77777777"/>
    <w:p w:rsidR="008E3FA4" w:rsidP="00B94C10" w14:paraId="3FA27F51" w14:textId="77777777">
      <w:pPr>
        <w:keepNext/>
        <w:rPr>
          <w:b/>
        </w:rPr>
      </w:pPr>
      <w:r>
        <w:rPr>
          <w:b/>
        </w:rPr>
        <w:t>13.  Provide an estimate of the total annual cost burden to respondents or record keepers resulting from the collection of information.</w:t>
      </w:r>
    </w:p>
    <w:p w:rsidR="00597A4B" w:rsidP="00B94C10" w14:paraId="57FB23DC" w14:textId="77777777">
      <w:pPr>
        <w:keepNext/>
        <w:rPr>
          <w:b/>
        </w:rPr>
      </w:pPr>
    </w:p>
    <w:p w:rsidR="00597A4B" w:rsidRPr="00597A4B" w:rsidP="00B94C10" w14:paraId="589B9C2B" w14:textId="606BDE44">
      <w:pPr>
        <w:keepNext/>
        <w:rPr>
          <w:bCs/>
        </w:rPr>
      </w:pPr>
      <w:r w:rsidRPr="00981EB5">
        <w:rPr>
          <w:bCs/>
        </w:rPr>
        <w:t xml:space="preserve">There are no capital and start-up costs involved with this collection. There are no requirements for respondents to report information other than what is project specific and associated with specific funding applications. Once a request for financial assistance has been approved, </w:t>
      </w:r>
      <w:r w:rsidR="007A1D36">
        <w:rPr>
          <w:bCs/>
        </w:rPr>
        <w:t xml:space="preserve">grantees will be required to provide </w:t>
      </w:r>
      <w:r w:rsidRPr="00981EB5">
        <w:rPr>
          <w:bCs/>
        </w:rPr>
        <w:t xml:space="preserve">information </w:t>
      </w:r>
      <w:r w:rsidR="007A1D36">
        <w:rPr>
          <w:bCs/>
        </w:rPr>
        <w:t xml:space="preserve">that </w:t>
      </w:r>
      <w:r w:rsidRPr="00981EB5">
        <w:rPr>
          <w:bCs/>
        </w:rPr>
        <w:t>is required of the</w:t>
      </w:r>
      <w:r w:rsidR="007A1D36">
        <w:rPr>
          <w:bCs/>
        </w:rPr>
        <w:t>m, as indicated in the Grant Agreement</w:t>
      </w:r>
      <w:r w:rsidRPr="00981EB5">
        <w:rPr>
          <w:bCs/>
        </w:rPr>
        <w:t>.  Additional information is information the applicant would have available and would not be expected to recreate and, only requested under limited situations where formal mitigations measures have been required.</w:t>
      </w:r>
    </w:p>
    <w:p w:rsidR="007A1D36" w:rsidP="00B94C10" w14:paraId="4818E0E7" w14:textId="7D78E311">
      <w:pPr>
        <w:keepNext/>
        <w:rPr>
          <w:bCs/>
        </w:rPr>
      </w:pPr>
    </w:p>
    <w:p w:rsidR="007A1D36" w:rsidP="00B94C10" w14:paraId="21AC0B9F" w14:textId="77777777">
      <w:pPr>
        <w:keepNext/>
        <w:rPr>
          <w:bCs/>
        </w:rPr>
      </w:pPr>
    </w:p>
    <w:p w:rsidR="008E3FA4" w:rsidP="00B94C10" w14:paraId="46FD63ED" w14:textId="77777777">
      <w:pPr>
        <w:keepNext/>
        <w:rPr>
          <w:b/>
        </w:rPr>
      </w:pPr>
      <w:r w:rsidRPr="008A2626">
        <w:rPr>
          <w:b/>
        </w:rPr>
        <w:t>14.  Provide estimates of annualized cost to the Federal Government.</w:t>
      </w:r>
    </w:p>
    <w:p w:rsidR="00E023EE" w:rsidP="00B94C10" w14:paraId="01EF4F79" w14:textId="77777777">
      <w:pPr>
        <w:keepNext/>
      </w:pPr>
    </w:p>
    <w:p w:rsidR="009A6783" w:rsidP="009A6783" w14:paraId="5C6CDE7B" w14:textId="77777777">
      <w:pPr>
        <w:keepNext/>
      </w:pPr>
      <w:r>
        <w:t xml:space="preserve">Agency employees </w:t>
      </w:r>
      <w:r w:rsidR="00500F9C">
        <w:t xml:space="preserve">provide guidance and assistance to </w:t>
      </w:r>
      <w:r w:rsidR="00D20470">
        <w:t xml:space="preserve">applicants and awardees </w:t>
      </w:r>
      <w:r w:rsidR="00500F9C">
        <w:t xml:space="preserve">in obtaining and reporting the information needed.  In addition, they </w:t>
      </w:r>
      <w:r w:rsidR="00B94C10">
        <w:t xml:space="preserve">will </w:t>
      </w:r>
      <w:r w:rsidR="00500F9C">
        <w:t>ensure information provided is complete and accurate</w:t>
      </w:r>
      <w:r w:rsidR="00FE261D">
        <w:t>, and</w:t>
      </w:r>
      <w:r w:rsidR="00500F9C">
        <w:t xml:space="preserve"> to reduce the time it takes </w:t>
      </w:r>
      <w:r w:rsidR="00D20470">
        <w:t xml:space="preserve">an applicant and awardee </w:t>
      </w:r>
      <w:r w:rsidR="00500F9C">
        <w:t>to gather and submit th</w:t>
      </w:r>
      <w:r>
        <w:t>e</w:t>
      </w:r>
      <w:r w:rsidR="00500F9C">
        <w:t xml:space="preserve"> required </w:t>
      </w:r>
      <w:r>
        <w:t>information</w:t>
      </w:r>
      <w:r w:rsidR="00500F9C">
        <w:t>.  Lastly, employees review the information</w:t>
      </w:r>
      <w:r>
        <w:t xml:space="preserve"> provided to effectively administer federal grant funds according to applicable rules and regulations. </w:t>
      </w:r>
    </w:p>
    <w:p w:rsidR="000C5A62" w:rsidP="009A6783" w14:paraId="46BFF8E4" w14:textId="77777777">
      <w:pPr>
        <w:keepNext/>
      </w:pPr>
    </w:p>
    <w:p w:rsidR="00067D21" w:rsidP="009A6783" w14:paraId="2EB5BF75" w14:textId="69DDA9B9">
      <w:pPr>
        <w:keepNext/>
        <w:rPr>
          <w:szCs w:val="20"/>
        </w:rPr>
      </w:pPr>
      <w:r w:rsidRPr="009A6783">
        <w:rPr>
          <w:szCs w:val="20"/>
        </w:rPr>
        <w:t>Calculations are rounded. The cost to the Government is broken down as follows:</w:t>
      </w:r>
    </w:p>
    <w:p w:rsidR="009A6783" w:rsidRPr="00067D21" w:rsidP="00067D21" w14:paraId="7421E53F" w14:textId="7DEDE9B5">
      <w:pPr>
        <w:tabs>
          <w:tab w:val="left" w:pos="288"/>
          <w:tab w:val="left" w:pos="432"/>
          <w:tab w:val="left" w:pos="600"/>
          <w:tab w:val="left" w:pos="3600"/>
          <w:tab w:val="left" w:pos="4770"/>
          <w:tab w:val="right" w:pos="5184"/>
          <w:tab w:val="left" w:pos="5674"/>
          <w:tab w:val="left" w:pos="6192"/>
          <w:tab w:val="left" w:pos="6926"/>
          <w:tab w:val="left" w:pos="7200"/>
          <w:tab w:val="left" w:pos="7920"/>
          <w:tab w:val="right" w:pos="8496"/>
        </w:tabs>
        <w:spacing w:line="240" w:lineRule="exact"/>
        <w:rPr>
          <w:color w:val="00B050"/>
          <w:sz w:val="20"/>
          <w:szCs w:val="20"/>
        </w:rPr>
      </w:pPr>
      <w:r w:rsidRPr="00067D21">
        <w:rPr>
          <w:color w:val="00B050"/>
          <w:sz w:val="20"/>
          <w:szCs w:val="20"/>
        </w:rPr>
        <w:tab/>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5"/>
        <w:gridCol w:w="1260"/>
        <w:gridCol w:w="1350"/>
        <w:gridCol w:w="990"/>
        <w:gridCol w:w="1350"/>
        <w:gridCol w:w="1350"/>
      </w:tblGrid>
      <w:tr w14:paraId="603C20B2" w14:textId="77777777" w:rsidTr="00B67D7E">
        <w:tblPrEx>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75" w:type="dxa"/>
            <w:tcBorders>
              <w:top w:val="single" w:sz="4" w:space="0" w:color="auto"/>
              <w:left w:val="single" w:sz="4" w:space="0" w:color="auto"/>
              <w:bottom w:val="single" w:sz="4" w:space="0" w:color="auto"/>
              <w:right w:val="single" w:sz="4" w:space="0" w:color="auto"/>
            </w:tcBorders>
          </w:tcPr>
          <w:p w:rsidR="00981FC1" w:rsidRPr="009A6783" w:rsidP="00067D21" w14:paraId="0CCE6467" w14:textId="77777777">
            <w:pPr>
              <w:tabs>
                <w:tab w:val="left" w:pos="720"/>
                <w:tab w:val="left" w:pos="6192"/>
              </w:tabs>
              <w:spacing w:line="240" w:lineRule="exact"/>
              <w:rPr>
                <w:b/>
                <w:sz w:val="20"/>
                <w:szCs w:val="20"/>
              </w:rPr>
            </w:pPr>
            <w:r w:rsidRPr="009A6783">
              <w:rPr>
                <w:b/>
                <w:sz w:val="20"/>
                <w:szCs w:val="20"/>
              </w:rPr>
              <w:t>Activity</w:t>
            </w:r>
          </w:p>
        </w:tc>
        <w:tc>
          <w:tcPr>
            <w:tcW w:w="1260" w:type="dxa"/>
            <w:tcBorders>
              <w:top w:val="single" w:sz="4" w:space="0" w:color="auto"/>
              <w:left w:val="single" w:sz="4" w:space="0" w:color="auto"/>
              <w:bottom w:val="single" w:sz="4" w:space="0" w:color="auto"/>
              <w:right w:val="single" w:sz="4" w:space="0" w:color="auto"/>
            </w:tcBorders>
          </w:tcPr>
          <w:p w:rsidR="00981FC1" w:rsidRPr="009A6783" w:rsidP="00067D21" w14:paraId="64EE6E93" w14:textId="1340284C">
            <w:pPr>
              <w:tabs>
                <w:tab w:val="left" w:pos="720"/>
                <w:tab w:val="left" w:pos="6192"/>
              </w:tabs>
              <w:spacing w:line="240" w:lineRule="exact"/>
              <w:rPr>
                <w:b/>
                <w:sz w:val="20"/>
                <w:szCs w:val="20"/>
              </w:rPr>
            </w:pPr>
            <w:r w:rsidRPr="009A6783">
              <w:rPr>
                <w:b/>
                <w:sz w:val="20"/>
                <w:szCs w:val="20"/>
              </w:rPr>
              <w:t xml:space="preserve">Number of applications </w:t>
            </w:r>
          </w:p>
        </w:tc>
        <w:tc>
          <w:tcPr>
            <w:tcW w:w="1350" w:type="dxa"/>
            <w:tcBorders>
              <w:top w:val="single" w:sz="4" w:space="0" w:color="auto"/>
              <w:left w:val="single" w:sz="4" w:space="0" w:color="auto"/>
              <w:bottom w:val="single" w:sz="4" w:space="0" w:color="auto"/>
              <w:right w:val="single" w:sz="4" w:space="0" w:color="auto"/>
            </w:tcBorders>
          </w:tcPr>
          <w:p w:rsidR="00981FC1" w:rsidRPr="009A6783" w:rsidP="00067D21" w14:paraId="2A14EF38" w14:textId="70E8BB1D">
            <w:pPr>
              <w:tabs>
                <w:tab w:val="left" w:pos="720"/>
                <w:tab w:val="left" w:pos="6192"/>
              </w:tabs>
              <w:spacing w:line="240" w:lineRule="exact"/>
              <w:rPr>
                <w:b/>
                <w:sz w:val="20"/>
                <w:szCs w:val="20"/>
              </w:rPr>
            </w:pPr>
            <w:r w:rsidRPr="0026298A">
              <w:rPr>
                <w:b/>
                <w:sz w:val="20"/>
                <w:szCs w:val="20"/>
              </w:rPr>
              <w:t>No. of Review hours per application</w:t>
            </w:r>
            <w:r w:rsidRPr="009A6783">
              <w:rPr>
                <w:b/>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981FC1" w:rsidRPr="009A6783" w:rsidP="00067D21" w14:paraId="21E97CB9" w14:textId="416EFF2F">
            <w:pPr>
              <w:tabs>
                <w:tab w:val="left" w:pos="720"/>
                <w:tab w:val="left" w:pos="6192"/>
              </w:tabs>
              <w:spacing w:line="240" w:lineRule="exact"/>
              <w:rPr>
                <w:b/>
                <w:sz w:val="20"/>
                <w:szCs w:val="20"/>
              </w:rPr>
            </w:pPr>
            <w:r w:rsidRPr="009A6783">
              <w:rPr>
                <w:b/>
                <w:sz w:val="20"/>
                <w:szCs w:val="20"/>
              </w:rPr>
              <w:t xml:space="preserve">Total Review  Hours </w:t>
            </w:r>
          </w:p>
        </w:tc>
        <w:tc>
          <w:tcPr>
            <w:tcW w:w="1350" w:type="dxa"/>
            <w:tcBorders>
              <w:top w:val="single" w:sz="4" w:space="0" w:color="auto"/>
              <w:left w:val="single" w:sz="4" w:space="0" w:color="auto"/>
              <w:bottom w:val="single" w:sz="4" w:space="0" w:color="auto"/>
              <w:right w:val="single" w:sz="4" w:space="0" w:color="auto"/>
            </w:tcBorders>
          </w:tcPr>
          <w:p w:rsidR="00981FC1" w:rsidRPr="009A6783" w:rsidP="00067D21" w14:paraId="002A0DD1" w14:textId="0866ACBE">
            <w:pPr>
              <w:tabs>
                <w:tab w:val="left" w:pos="720"/>
                <w:tab w:val="left" w:pos="6192"/>
              </w:tabs>
              <w:spacing w:line="240" w:lineRule="exact"/>
              <w:rPr>
                <w:b/>
                <w:sz w:val="20"/>
                <w:szCs w:val="20"/>
              </w:rPr>
            </w:pPr>
            <w:r w:rsidRPr="009A6783">
              <w:rPr>
                <w:b/>
                <w:sz w:val="20"/>
                <w:szCs w:val="20"/>
              </w:rPr>
              <w:t>Rate</w:t>
            </w:r>
            <w:r>
              <w:rPr>
                <w:b/>
                <w:sz w:val="20"/>
                <w:szCs w:val="20"/>
              </w:rPr>
              <w:t xml:space="preserve"> – Median Income plus Benefits</w:t>
            </w:r>
          </w:p>
        </w:tc>
        <w:tc>
          <w:tcPr>
            <w:tcW w:w="1350" w:type="dxa"/>
            <w:tcBorders>
              <w:top w:val="single" w:sz="4" w:space="0" w:color="auto"/>
              <w:left w:val="single" w:sz="4" w:space="0" w:color="auto"/>
              <w:bottom w:val="single" w:sz="4" w:space="0" w:color="auto"/>
              <w:right w:val="single" w:sz="4" w:space="0" w:color="auto"/>
            </w:tcBorders>
          </w:tcPr>
          <w:p w:rsidR="00981FC1" w:rsidRPr="009A6783" w:rsidP="001A38FA" w14:paraId="79E7FA51" w14:textId="253AB2CB">
            <w:pPr>
              <w:tabs>
                <w:tab w:val="left" w:pos="720"/>
                <w:tab w:val="left" w:pos="6192"/>
              </w:tabs>
              <w:spacing w:line="240" w:lineRule="exact"/>
              <w:rPr>
                <w:b/>
                <w:sz w:val="20"/>
                <w:szCs w:val="20"/>
              </w:rPr>
            </w:pPr>
            <w:r>
              <w:rPr>
                <w:b/>
                <w:sz w:val="20"/>
                <w:szCs w:val="20"/>
              </w:rPr>
              <w:t>Total Costs</w:t>
            </w:r>
          </w:p>
          <w:p w:rsidR="00981FC1" w:rsidRPr="009A6783" w:rsidP="001A38FA" w14:paraId="0FA919B2" w14:textId="7A736A6C">
            <w:pPr>
              <w:tabs>
                <w:tab w:val="left" w:pos="720"/>
                <w:tab w:val="left" w:pos="6192"/>
              </w:tabs>
              <w:spacing w:line="240" w:lineRule="exact"/>
              <w:rPr>
                <w:b/>
                <w:sz w:val="20"/>
                <w:szCs w:val="20"/>
              </w:rPr>
            </w:pPr>
          </w:p>
        </w:tc>
      </w:tr>
      <w:tr w14:paraId="3C4CB006" w14:textId="77777777" w:rsidTr="00B67D7E">
        <w:tblPrEx>
          <w:tblW w:w="8275" w:type="dxa"/>
          <w:tblLayout w:type="fixed"/>
          <w:tblLook w:val="0000"/>
        </w:tblPrEx>
        <w:trPr>
          <w:trHeight w:val="1691"/>
        </w:trPr>
        <w:tc>
          <w:tcPr>
            <w:tcW w:w="1975" w:type="dxa"/>
            <w:tcBorders>
              <w:top w:val="single" w:sz="4" w:space="0" w:color="auto"/>
              <w:left w:val="single" w:sz="4" w:space="0" w:color="auto"/>
              <w:bottom w:val="single" w:sz="4" w:space="0" w:color="auto"/>
              <w:right w:val="single" w:sz="4" w:space="0" w:color="auto"/>
            </w:tcBorders>
          </w:tcPr>
          <w:p w:rsidR="00981FC1" w:rsidRPr="00A64B43" w:rsidP="00067D21" w14:paraId="58FFE545" w14:textId="77777777">
            <w:pPr>
              <w:tabs>
                <w:tab w:val="left" w:pos="720"/>
                <w:tab w:val="left" w:pos="1200"/>
                <w:tab w:val="left" w:pos="8136"/>
              </w:tabs>
              <w:spacing w:line="240" w:lineRule="exact"/>
              <w:rPr>
                <w:b/>
                <w:bCs/>
                <w:sz w:val="20"/>
                <w:szCs w:val="20"/>
              </w:rPr>
            </w:pPr>
            <w:r w:rsidRPr="00A64B43">
              <w:rPr>
                <w:b/>
                <w:bCs/>
                <w:sz w:val="20"/>
                <w:szCs w:val="20"/>
              </w:rPr>
              <w:t xml:space="preserve">Step 1: </w:t>
            </w:r>
          </w:p>
          <w:p w:rsidR="00981FC1" w:rsidRPr="00A64B43" w:rsidP="00067D21" w14:paraId="45023FFF" w14:textId="5CB00B9A">
            <w:pPr>
              <w:tabs>
                <w:tab w:val="left" w:pos="720"/>
                <w:tab w:val="left" w:pos="1200"/>
                <w:tab w:val="left" w:pos="8136"/>
              </w:tabs>
              <w:spacing w:line="240" w:lineRule="exact"/>
              <w:rPr>
                <w:b/>
                <w:bCs/>
                <w:sz w:val="20"/>
                <w:szCs w:val="20"/>
              </w:rPr>
            </w:pPr>
            <w:r w:rsidRPr="00A64B43">
              <w:rPr>
                <w:b/>
                <w:bCs/>
                <w:sz w:val="20"/>
                <w:szCs w:val="20"/>
              </w:rPr>
              <w:t xml:space="preserve">Application Review </w:t>
            </w:r>
          </w:p>
          <w:p w:rsidR="00981FC1" w:rsidP="00067D21" w14:paraId="3F0F49B4" w14:textId="77777777">
            <w:pPr>
              <w:tabs>
                <w:tab w:val="left" w:pos="720"/>
                <w:tab w:val="left" w:pos="1200"/>
                <w:tab w:val="left" w:pos="8136"/>
              </w:tabs>
              <w:spacing w:line="240" w:lineRule="exact"/>
              <w:rPr>
                <w:sz w:val="20"/>
                <w:szCs w:val="20"/>
              </w:rPr>
            </w:pPr>
            <w:r w:rsidRPr="00A64B43">
              <w:rPr>
                <w:sz w:val="20"/>
                <w:szCs w:val="20"/>
              </w:rPr>
              <w:t>(</w:t>
            </w:r>
            <w:r>
              <w:rPr>
                <w:sz w:val="20"/>
                <w:szCs w:val="20"/>
              </w:rPr>
              <w:t>Includes the following activities:</w:t>
            </w:r>
          </w:p>
          <w:p w:rsidR="00981FC1" w:rsidP="00067D21" w14:paraId="7A86F4E5"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eligibility</w:t>
            </w:r>
          </w:p>
          <w:p w:rsidR="00981FC1" w:rsidP="00067D21" w14:paraId="15347DF5"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compliance</w:t>
            </w:r>
          </w:p>
          <w:p w:rsidR="00981FC1" w:rsidRPr="00A64B43" w:rsidP="009A629C" w14:paraId="7DBF3EC7" w14:textId="6844805F">
            <w:pPr>
              <w:tabs>
                <w:tab w:val="left" w:pos="720"/>
                <w:tab w:val="left" w:pos="1200"/>
                <w:tab w:val="left" w:pos="8136"/>
              </w:tabs>
              <w:spacing w:line="240" w:lineRule="exact"/>
              <w:rPr>
                <w:sz w:val="20"/>
                <w:szCs w:val="20"/>
              </w:rPr>
            </w:pPr>
            <w:r>
              <w:rPr>
                <w:sz w:val="20"/>
                <w:szCs w:val="20"/>
              </w:rPr>
              <w:t xml:space="preserve">3) </w:t>
            </w:r>
            <w:r w:rsidRPr="00A64B43">
              <w:rPr>
                <w:sz w:val="20"/>
                <w:szCs w:val="20"/>
              </w:rPr>
              <w:t xml:space="preserve">completeness </w:t>
            </w:r>
          </w:p>
        </w:tc>
        <w:tc>
          <w:tcPr>
            <w:tcW w:w="1260" w:type="dxa"/>
            <w:tcBorders>
              <w:top w:val="single" w:sz="4" w:space="0" w:color="auto"/>
              <w:left w:val="single" w:sz="4" w:space="0" w:color="auto"/>
              <w:bottom w:val="single" w:sz="4" w:space="0" w:color="auto"/>
              <w:right w:val="single" w:sz="4" w:space="0" w:color="auto"/>
            </w:tcBorders>
          </w:tcPr>
          <w:p w:rsidR="00981FC1" w:rsidRPr="000A49EF" w:rsidP="00F41A29" w14:paraId="2CD84AA3" w14:textId="550D44DB">
            <w:pPr>
              <w:tabs>
                <w:tab w:val="left" w:pos="720"/>
                <w:tab w:val="left" w:pos="6192"/>
              </w:tabs>
              <w:spacing w:line="240" w:lineRule="exact"/>
              <w:jc w:val="center"/>
              <w:rPr>
                <w:sz w:val="22"/>
                <w:szCs w:val="22"/>
              </w:rPr>
            </w:pPr>
            <w:r>
              <w:rPr>
                <w:sz w:val="22"/>
                <w:szCs w:val="22"/>
              </w:rPr>
              <w:t>641</w:t>
            </w:r>
          </w:p>
        </w:tc>
        <w:tc>
          <w:tcPr>
            <w:tcW w:w="1350" w:type="dxa"/>
            <w:tcBorders>
              <w:top w:val="single" w:sz="4" w:space="0" w:color="auto"/>
              <w:left w:val="single" w:sz="4" w:space="0" w:color="auto"/>
              <w:bottom w:val="single" w:sz="4" w:space="0" w:color="auto"/>
              <w:right w:val="single" w:sz="4" w:space="0" w:color="auto"/>
            </w:tcBorders>
          </w:tcPr>
          <w:p w:rsidR="00981FC1" w:rsidP="00425242" w14:paraId="71C36A77" w14:textId="77777777">
            <w:pPr>
              <w:tabs>
                <w:tab w:val="left" w:pos="720"/>
                <w:tab w:val="left" w:pos="6192"/>
              </w:tabs>
              <w:spacing w:line="240" w:lineRule="exact"/>
              <w:jc w:val="center"/>
              <w:rPr>
                <w:sz w:val="22"/>
                <w:szCs w:val="22"/>
              </w:rPr>
            </w:pPr>
            <w:r w:rsidRPr="000A49EF">
              <w:rPr>
                <w:sz w:val="22"/>
                <w:szCs w:val="22"/>
              </w:rPr>
              <w:t>2</w:t>
            </w:r>
          </w:p>
          <w:p w:rsidR="00981FC1" w:rsidP="00425242" w14:paraId="341E0BD6" w14:textId="77777777">
            <w:pPr>
              <w:tabs>
                <w:tab w:val="left" w:pos="720"/>
                <w:tab w:val="left" w:pos="6192"/>
              </w:tabs>
              <w:spacing w:line="240" w:lineRule="exact"/>
              <w:jc w:val="center"/>
              <w:rPr>
                <w:sz w:val="22"/>
                <w:szCs w:val="22"/>
              </w:rPr>
            </w:pPr>
          </w:p>
          <w:p w:rsidR="00981FC1" w:rsidP="00425242" w14:paraId="73BBAB6B" w14:textId="77777777">
            <w:pPr>
              <w:tabs>
                <w:tab w:val="left" w:pos="720"/>
                <w:tab w:val="left" w:pos="6192"/>
              </w:tabs>
              <w:spacing w:line="240" w:lineRule="exact"/>
              <w:jc w:val="center"/>
              <w:rPr>
                <w:sz w:val="22"/>
                <w:szCs w:val="22"/>
              </w:rPr>
            </w:pPr>
          </w:p>
          <w:p w:rsidR="00981FC1" w:rsidP="00425242" w14:paraId="65615271" w14:textId="77777777">
            <w:pPr>
              <w:tabs>
                <w:tab w:val="left" w:pos="720"/>
                <w:tab w:val="left" w:pos="6192"/>
              </w:tabs>
              <w:spacing w:line="240" w:lineRule="exact"/>
              <w:jc w:val="center"/>
              <w:rPr>
                <w:sz w:val="22"/>
                <w:szCs w:val="22"/>
              </w:rPr>
            </w:pPr>
          </w:p>
          <w:p w:rsidR="00981FC1" w:rsidP="00425242" w14:paraId="0458C756" w14:textId="77777777">
            <w:pPr>
              <w:tabs>
                <w:tab w:val="left" w:pos="720"/>
                <w:tab w:val="left" w:pos="6192"/>
              </w:tabs>
              <w:spacing w:line="240" w:lineRule="exact"/>
              <w:jc w:val="center"/>
              <w:rPr>
                <w:sz w:val="22"/>
                <w:szCs w:val="22"/>
              </w:rPr>
            </w:pPr>
          </w:p>
          <w:p w:rsidR="00981FC1" w:rsidRPr="00F41A29" w:rsidP="00425242" w14:paraId="00B409E3" w14:textId="4F006619">
            <w:pPr>
              <w:tabs>
                <w:tab w:val="left" w:pos="720"/>
                <w:tab w:val="left" w:pos="6192"/>
              </w:tabs>
              <w:spacing w:line="240" w:lineRule="exact"/>
              <w:jc w:val="center"/>
              <w:rPr>
                <w:b/>
                <w:bCs/>
                <w:sz w:val="22"/>
                <w:szCs w:val="22"/>
              </w:rPr>
            </w:pPr>
          </w:p>
        </w:tc>
        <w:tc>
          <w:tcPr>
            <w:tcW w:w="990" w:type="dxa"/>
            <w:tcBorders>
              <w:top w:val="single" w:sz="4" w:space="0" w:color="auto"/>
              <w:left w:val="single" w:sz="4" w:space="0" w:color="auto"/>
              <w:bottom w:val="single" w:sz="4" w:space="0" w:color="auto"/>
              <w:right w:val="single" w:sz="4" w:space="0" w:color="auto"/>
            </w:tcBorders>
          </w:tcPr>
          <w:p w:rsidR="00981FC1" w:rsidP="00425242" w14:paraId="04C5EAAB" w14:textId="2260DD99">
            <w:pPr>
              <w:tabs>
                <w:tab w:val="left" w:pos="720"/>
                <w:tab w:val="left" w:pos="6192"/>
              </w:tabs>
              <w:spacing w:line="240" w:lineRule="exact"/>
              <w:jc w:val="center"/>
              <w:rPr>
                <w:sz w:val="22"/>
                <w:szCs w:val="22"/>
              </w:rPr>
            </w:pPr>
            <w:r>
              <w:rPr>
                <w:sz w:val="22"/>
                <w:szCs w:val="22"/>
              </w:rPr>
              <w:t>1,282</w:t>
            </w:r>
          </w:p>
          <w:p w:rsidR="00981FC1" w:rsidP="00425242" w14:paraId="46ABB3D0" w14:textId="77777777">
            <w:pPr>
              <w:tabs>
                <w:tab w:val="left" w:pos="720"/>
                <w:tab w:val="left" w:pos="6192"/>
              </w:tabs>
              <w:spacing w:line="240" w:lineRule="exact"/>
              <w:jc w:val="center"/>
              <w:rPr>
                <w:sz w:val="22"/>
                <w:szCs w:val="22"/>
              </w:rPr>
            </w:pPr>
          </w:p>
          <w:p w:rsidR="00981FC1" w:rsidP="00425242" w14:paraId="4EAC4A27" w14:textId="77777777">
            <w:pPr>
              <w:tabs>
                <w:tab w:val="left" w:pos="720"/>
                <w:tab w:val="left" w:pos="6192"/>
              </w:tabs>
              <w:spacing w:line="240" w:lineRule="exact"/>
              <w:jc w:val="center"/>
              <w:rPr>
                <w:sz w:val="22"/>
                <w:szCs w:val="22"/>
              </w:rPr>
            </w:pPr>
          </w:p>
          <w:p w:rsidR="00981FC1" w:rsidP="00425242" w14:paraId="643D4D21" w14:textId="77777777">
            <w:pPr>
              <w:tabs>
                <w:tab w:val="left" w:pos="720"/>
                <w:tab w:val="left" w:pos="6192"/>
              </w:tabs>
              <w:spacing w:line="240" w:lineRule="exact"/>
              <w:jc w:val="center"/>
              <w:rPr>
                <w:sz w:val="22"/>
                <w:szCs w:val="22"/>
              </w:rPr>
            </w:pPr>
          </w:p>
          <w:p w:rsidR="00981FC1" w:rsidP="00425242" w14:paraId="02F2AED0" w14:textId="77777777">
            <w:pPr>
              <w:tabs>
                <w:tab w:val="left" w:pos="720"/>
                <w:tab w:val="left" w:pos="6192"/>
              </w:tabs>
              <w:spacing w:line="240" w:lineRule="exact"/>
              <w:jc w:val="center"/>
              <w:rPr>
                <w:sz w:val="22"/>
                <w:szCs w:val="22"/>
              </w:rPr>
            </w:pPr>
          </w:p>
          <w:p w:rsidR="00981FC1" w:rsidRPr="00F41A29" w:rsidP="00425242" w14:paraId="4B8BC1A0" w14:textId="77777777">
            <w:pPr>
              <w:tabs>
                <w:tab w:val="left" w:pos="720"/>
                <w:tab w:val="left" w:pos="6192"/>
              </w:tabs>
              <w:spacing w:line="240" w:lineRule="exact"/>
              <w:jc w:val="center"/>
              <w:rPr>
                <w:b/>
                <w:bCs/>
                <w:sz w:val="22"/>
                <w:szCs w:val="22"/>
              </w:rPr>
            </w:pPr>
          </w:p>
          <w:p w:rsidR="00981FC1" w:rsidP="00425242" w14:paraId="1C9F73B6" w14:textId="77777777">
            <w:pPr>
              <w:tabs>
                <w:tab w:val="left" w:pos="720"/>
                <w:tab w:val="left" w:pos="6192"/>
              </w:tabs>
              <w:spacing w:line="240" w:lineRule="exact"/>
              <w:jc w:val="center"/>
              <w:rPr>
                <w:sz w:val="22"/>
                <w:szCs w:val="22"/>
              </w:rPr>
            </w:pPr>
          </w:p>
          <w:p w:rsidR="00981FC1" w:rsidP="00425242" w14:paraId="68FBD341" w14:textId="77777777">
            <w:pPr>
              <w:tabs>
                <w:tab w:val="left" w:pos="720"/>
                <w:tab w:val="left" w:pos="6192"/>
              </w:tabs>
              <w:spacing w:line="240" w:lineRule="exact"/>
              <w:jc w:val="center"/>
              <w:rPr>
                <w:sz w:val="22"/>
                <w:szCs w:val="22"/>
              </w:rPr>
            </w:pPr>
          </w:p>
          <w:p w:rsidR="00981FC1" w:rsidRPr="000A49EF" w:rsidP="00425242" w14:paraId="7E29DE54" w14:textId="30C11232">
            <w:pPr>
              <w:tabs>
                <w:tab w:val="left" w:pos="720"/>
                <w:tab w:val="left" w:pos="6192"/>
              </w:tabs>
              <w:spacing w:line="240" w:lineRule="exact"/>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981FC1" w:rsidP="00425242" w14:paraId="6A8F573F" w14:textId="256BB344">
            <w:pPr>
              <w:tabs>
                <w:tab w:val="left" w:pos="720"/>
                <w:tab w:val="left" w:pos="6192"/>
              </w:tabs>
              <w:spacing w:line="240" w:lineRule="exact"/>
              <w:jc w:val="center"/>
              <w:rPr>
                <w:sz w:val="22"/>
                <w:szCs w:val="22"/>
              </w:rPr>
            </w:pPr>
            <w:r w:rsidRPr="000A49EF">
              <w:rPr>
                <w:sz w:val="22"/>
                <w:szCs w:val="22"/>
              </w:rPr>
              <w:t>$</w:t>
            </w:r>
            <w:r w:rsidR="0033339A">
              <w:rPr>
                <w:sz w:val="22"/>
                <w:szCs w:val="22"/>
              </w:rPr>
              <w:t>84.71</w:t>
            </w:r>
          </w:p>
          <w:p w:rsidR="00981FC1" w:rsidP="00425242" w14:paraId="2CAFAC72" w14:textId="77777777">
            <w:pPr>
              <w:tabs>
                <w:tab w:val="left" w:pos="720"/>
                <w:tab w:val="left" w:pos="6192"/>
              </w:tabs>
              <w:spacing w:line="240" w:lineRule="exact"/>
              <w:jc w:val="center"/>
              <w:rPr>
                <w:sz w:val="22"/>
                <w:szCs w:val="22"/>
              </w:rPr>
            </w:pPr>
          </w:p>
          <w:p w:rsidR="00981FC1" w:rsidP="00425242" w14:paraId="7E555C95" w14:textId="77777777">
            <w:pPr>
              <w:tabs>
                <w:tab w:val="left" w:pos="720"/>
                <w:tab w:val="left" w:pos="6192"/>
              </w:tabs>
              <w:spacing w:line="240" w:lineRule="exact"/>
              <w:jc w:val="center"/>
              <w:rPr>
                <w:sz w:val="22"/>
                <w:szCs w:val="22"/>
              </w:rPr>
            </w:pPr>
          </w:p>
          <w:p w:rsidR="00981FC1" w:rsidP="00425242" w14:paraId="0C27F35C" w14:textId="77777777">
            <w:pPr>
              <w:tabs>
                <w:tab w:val="left" w:pos="720"/>
                <w:tab w:val="left" w:pos="6192"/>
              </w:tabs>
              <w:spacing w:line="240" w:lineRule="exact"/>
              <w:jc w:val="center"/>
              <w:rPr>
                <w:sz w:val="22"/>
                <w:szCs w:val="22"/>
              </w:rPr>
            </w:pPr>
          </w:p>
          <w:p w:rsidR="00981FC1" w:rsidP="00425242" w14:paraId="3720D591" w14:textId="77777777">
            <w:pPr>
              <w:tabs>
                <w:tab w:val="left" w:pos="720"/>
                <w:tab w:val="left" w:pos="6192"/>
              </w:tabs>
              <w:spacing w:line="240" w:lineRule="exact"/>
              <w:jc w:val="center"/>
              <w:rPr>
                <w:sz w:val="22"/>
                <w:szCs w:val="22"/>
              </w:rPr>
            </w:pPr>
          </w:p>
          <w:p w:rsidR="00981FC1" w:rsidRPr="00F41A29" w:rsidP="00425242" w14:paraId="15EC058F" w14:textId="3BE0F8B2">
            <w:pPr>
              <w:tabs>
                <w:tab w:val="left" w:pos="720"/>
                <w:tab w:val="left" w:pos="6192"/>
              </w:tabs>
              <w:spacing w:line="240" w:lineRule="exact"/>
              <w:jc w:val="center"/>
              <w:rPr>
                <w:b/>
                <w:bCs/>
                <w:sz w:val="22"/>
                <w:szCs w:val="22"/>
              </w:rPr>
            </w:pPr>
          </w:p>
        </w:tc>
        <w:tc>
          <w:tcPr>
            <w:tcW w:w="1350" w:type="dxa"/>
            <w:tcBorders>
              <w:top w:val="single" w:sz="4" w:space="0" w:color="auto"/>
              <w:left w:val="single" w:sz="4" w:space="0" w:color="auto"/>
              <w:bottom w:val="single" w:sz="4" w:space="0" w:color="auto"/>
              <w:right w:val="single" w:sz="4" w:space="0" w:color="auto"/>
            </w:tcBorders>
          </w:tcPr>
          <w:p w:rsidR="00981FC1" w:rsidP="00042A8D" w14:paraId="5B5E6644" w14:textId="1F30406E">
            <w:pPr>
              <w:tabs>
                <w:tab w:val="left" w:pos="720"/>
                <w:tab w:val="left" w:pos="6192"/>
              </w:tabs>
              <w:spacing w:line="240" w:lineRule="exact"/>
              <w:rPr>
                <w:sz w:val="22"/>
                <w:szCs w:val="22"/>
              </w:rPr>
            </w:pPr>
            <w:r w:rsidRPr="000A49EF">
              <w:rPr>
                <w:sz w:val="22"/>
                <w:szCs w:val="22"/>
              </w:rPr>
              <w:t>$</w:t>
            </w:r>
            <w:r w:rsidR="00B67D7E">
              <w:rPr>
                <w:sz w:val="22"/>
                <w:szCs w:val="22"/>
              </w:rPr>
              <w:t>108,598.22</w:t>
            </w:r>
          </w:p>
          <w:p w:rsidR="00981FC1" w:rsidRPr="000A49EF" w:rsidP="000A49EF" w14:paraId="3D2C4771" w14:textId="127659EE">
            <w:pPr>
              <w:tabs>
                <w:tab w:val="left" w:pos="720"/>
                <w:tab w:val="left" w:pos="6192"/>
              </w:tabs>
              <w:spacing w:line="240" w:lineRule="exact"/>
              <w:jc w:val="center"/>
              <w:rPr>
                <w:sz w:val="22"/>
                <w:szCs w:val="22"/>
              </w:rPr>
            </w:pPr>
            <w:r>
              <w:rPr>
                <w:sz w:val="22"/>
                <w:szCs w:val="22"/>
              </w:rPr>
              <w:t>_______</w:t>
            </w:r>
          </w:p>
          <w:p w:rsidR="00981FC1" w:rsidRPr="000A49EF" w:rsidP="000F77F5" w14:paraId="1E85AD76" w14:textId="04CB70D0">
            <w:pPr>
              <w:tabs>
                <w:tab w:val="left" w:pos="720"/>
                <w:tab w:val="left" w:pos="6192"/>
              </w:tabs>
              <w:spacing w:line="240" w:lineRule="exact"/>
              <w:jc w:val="center"/>
              <w:rPr>
                <w:sz w:val="22"/>
                <w:szCs w:val="22"/>
              </w:rPr>
            </w:pPr>
            <w:r w:rsidRPr="000A49EF">
              <w:rPr>
                <w:sz w:val="22"/>
                <w:szCs w:val="22"/>
              </w:rPr>
              <w:t xml:space="preserve"> </w:t>
            </w:r>
          </w:p>
        </w:tc>
      </w:tr>
      <w:tr w14:paraId="35A60E36" w14:textId="77777777" w:rsidTr="00B67D7E">
        <w:tblPrEx>
          <w:tblW w:w="8275" w:type="dxa"/>
          <w:tblLayout w:type="fixed"/>
          <w:tblLook w:val="0000"/>
        </w:tblPrEx>
        <w:tc>
          <w:tcPr>
            <w:tcW w:w="1975" w:type="dxa"/>
            <w:tcBorders>
              <w:top w:val="single" w:sz="4" w:space="0" w:color="auto"/>
              <w:left w:val="single" w:sz="4" w:space="0" w:color="auto"/>
              <w:bottom w:val="single" w:sz="4" w:space="0" w:color="auto"/>
              <w:right w:val="single" w:sz="4" w:space="0" w:color="auto"/>
            </w:tcBorders>
          </w:tcPr>
          <w:p w:rsidR="00981FC1" w:rsidRPr="00A64B43" w:rsidP="00067D21" w14:paraId="41C699DA" w14:textId="77777777">
            <w:pPr>
              <w:tabs>
                <w:tab w:val="left" w:pos="720"/>
                <w:tab w:val="left" w:pos="1200"/>
                <w:tab w:val="left" w:pos="8136"/>
              </w:tabs>
              <w:spacing w:line="240" w:lineRule="exact"/>
              <w:rPr>
                <w:b/>
                <w:bCs/>
                <w:sz w:val="20"/>
                <w:szCs w:val="20"/>
              </w:rPr>
            </w:pPr>
            <w:r w:rsidRPr="00A64B43">
              <w:rPr>
                <w:b/>
                <w:bCs/>
                <w:sz w:val="20"/>
                <w:szCs w:val="20"/>
              </w:rPr>
              <w:t xml:space="preserve">Step 2: </w:t>
            </w:r>
          </w:p>
          <w:p w:rsidR="00981FC1" w:rsidP="00067D21" w14:paraId="7F79014F" w14:textId="77777777">
            <w:pPr>
              <w:tabs>
                <w:tab w:val="left" w:pos="720"/>
                <w:tab w:val="left" w:pos="1200"/>
                <w:tab w:val="left" w:pos="8136"/>
              </w:tabs>
              <w:spacing w:line="240" w:lineRule="exact"/>
              <w:rPr>
                <w:sz w:val="20"/>
                <w:szCs w:val="20"/>
              </w:rPr>
            </w:pPr>
            <w:r w:rsidRPr="00A64B43">
              <w:rPr>
                <w:b/>
                <w:bCs/>
                <w:sz w:val="20"/>
                <w:szCs w:val="20"/>
              </w:rPr>
              <w:t>Evaluation Process</w:t>
            </w:r>
            <w:r w:rsidRPr="00A64B43">
              <w:rPr>
                <w:sz w:val="20"/>
                <w:szCs w:val="20"/>
              </w:rPr>
              <w:t xml:space="preserve"> </w:t>
            </w:r>
          </w:p>
          <w:p w:rsidR="00981FC1" w:rsidP="00067D21" w14:paraId="5C7B1D3E" w14:textId="603432C7">
            <w:pPr>
              <w:tabs>
                <w:tab w:val="left" w:pos="720"/>
                <w:tab w:val="left" w:pos="1200"/>
                <w:tab w:val="left" w:pos="8136"/>
              </w:tabs>
              <w:spacing w:line="240" w:lineRule="exact"/>
              <w:rPr>
                <w:sz w:val="20"/>
                <w:szCs w:val="20"/>
              </w:rPr>
            </w:pPr>
            <w:r>
              <w:rPr>
                <w:sz w:val="20"/>
                <w:szCs w:val="20"/>
              </w:rPr>
              <w:t>Includes the following activities:</w:t>
            </w:r>
          </w:p>
          <w:p w:rsidR="00981FC1" w:rsidP="00067D21" w14:paraId="01FB44BD"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review of eligible</w:t>
            </w:r>
          </w:p>
          <w:p w:rsidR="00981FC1" w:rsidP="00067D21" w14:paraId="41392F9F" w14:textId="24BC8A47">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applications</w:t>
            </w:r>
          </w:p>
          <w:p w:rsidR="00981FC1" w:rsidP="00067D21" w14:paraId="5847FD8D"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priority scoring</w:t>
            </w:r>
          </w:p>
          <w:p w:rsidR="00981FC1" w:rsidP="00067D21" w14:paraId="50FEC71E" w14:textId="77777777">
            <w:pPr>
              <w:tabs>
                <w:tab w:val="left" w:pos="720"/>
                <w:tab w:val="left" w:pos="1200"/>
                <w:tab w:val="left" w:pos="8136"/>
              </w:tabs>
              <w:spacing w:line="240" w:lineRule="exact"/>
              <w:rPr>
                <w:sz w:val="20"/>
                <w:szCs w:val="20"/>
              </w:rPr>
            </w:pPr>
            <w:r>
              <w:rPr>
                <w:sz w:val="20"/>
                <w:szCs w:val="20"/>
              </w:rPr>
              <w:t xml:space="preserve">3) </w:t>
            </w:r>
            <w:r w:rsidRPr="00A64B43">
              <w:rPr>
                <w:sz w:val="20"/>
                <w:szCs w:val="20"/>
              </w:rPr>
              <w:t>determine funding</w:t>
            </w:r>
          </w:p>
          <w:p w:rsidR="00981FC1" w:rsidP="00067D21" w14:paraId="0558A10A" w14:textId="4724AFC0">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priority</w:t>
            </w:r>
          </w:p>
          <w:p w:rsidR="00981FC1" w:rsidP="00067D21" w14:paraId="56650E99" w14:textId="39A9EAAD">
            <w:pPr>
              <w:tabs>
                <w:tab w:val="left" w:pos="720"/>
                <w:tab w:val="left" w:pos="1200"/>
                <w:tab w:val="left" w:pos="8136"/>
              </w:tabs>
              <w:spacing w:line="240" w:lineRule="exact"/>
              <w:rPr>
                <w:sz w:val="20"/>
                <w:szCs w:val="20"/>
              </w:rPr>
            </w:pPr>
            <w:r>
              <w:rPr>
                <w:sz w:val="20"/>
                <w:szCs w:val="20"/>
              </w:rPr>
              <w:t xml:space="preserve">4) </w:t>
            </w:r>
            <w:r w:rsidRPr="00A64B43">
              <w:rPr>
                <w:sz w:val="20"/>
                <w:szCs w:val="20"/>
              </w:rPr>
              <w:t>awardee selection</w:t>
            </w:r>
            <w:r>
              <w:rPr>
                <w:sz w:val="20"/>
                <w:szCs w:val="20"/>
              </w:rPr>
              <w:t>.</w:t>
            </w:r>
          </w:p>
          <w:p w:rsidR="00981FC1" w:rsidRPr="00A64B43" w:rsidP="00067D21" w14:paraId="6509B7C6" w14:textId="3531E683">
            <w:pPr>
              <w:tabs>
                <w:tab w:val="left" w:pos="720"/>
                <w:tab w:val="left" w:pos="1200"/>
                <w:tab w:val="left" w:pos="8136"/>
              </w:tabs>
              <w:spacing w:line="240" w:lineRule="exact"/>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81FC1" w:rsidP="00425242" w14:paraId="64DE1C69" w14:textId="63409030">
            <w:pPr>
              <w:tabs>
                <w:tab w:val="left" w:pos="720"/>
                <w:tab w:val="left" w:pos="6192"/>
              </w:tabs>
              <w:spacing w:line="240" w:lineRule="exact"/>
              <w:jc w:val="center"/>
              <w:rPr>
                <w:sz w:val="22"/>
                <w:szCs w:val="22"/>
              </w:rPr>
            </w:pPr>
            <w:r>
              <w:rPr>
                <w:sz w:val="22"/>
                <w:szCs w:val="22"/>
              </w:rPr>
              <w:t>577</w:t>
            </w:r>
          </w:p>
          <w:p w:rsidR="00981FC1" w:rsidP="00425242" w14:paraId="47660851" w14:textId="77777777">
            <w:pPr>
              <w:tabs>
                <w:tab w:val="left" w:pos="720"/>
                <w:tab w:val="left" w:pos="6192"/>
              </w:tabs>
              <w:spacing w:line="240" w:lineRule="exact"/>
              <w:jc w:val="center"/>
              <w:rPr>
                <w:sz w:val="22"/>
                <w:szCs w:val="22"/>
              </w:rPr>
            </w:pPr>
          </w:p>
          <w:p w:rsidR="00981FC1" w:rsidP="00425242" w14:paraId="04CB6739" w14:textId="77777777">
            <w:pPr>
              <w:tabs>
                <w:tab w:val="left" w:pos="720"/>
                <w:tab w:val="left" w:pos="6192"/>
              </w:tabs>
              <w:spacing w:line="240" w:lineRule="exact"/>
              <w:jc w:val="center"/>
              <w:rPr>
                <w:sz w:val="22"/>
                <w:szCs w:val="22"/>
              </w:rPr>
            </w:pPr>
          </w:p>
          <w:p w:rsidR="00981FC1" w:rsidP="00425242" w14:paraId="601D48FD" w14:textId="77777777">
            <w:pPr>
              <w:tabs>
                <w:tab w:val="left" w:pos="720"/>
                <w:tab w:val="left" w:pos="6192"/>
              </w:tabs>
              <w:spacing w:line="240" w:lineRule="exact"/>
              <w:jc w:val="center"/>
              <w:rPr>
                <w:sz w:val="22"/>
                <w:szCs w:val="22"/>
              </w:rPr>
            </w:pPr>
          </w:p>
          <w:p w:rsidR="00981FC1" w:rsidP="00425242" w14:paraId="52B7B62A" w14:textId="77777777">
            <w:pPr>
              <w:tabs>
                <w:tab w:val="left" w:pos="720"/>
                <w:tab w:val="left" w:pos="6192"/>
              </w:tabs>
              <w:spacing w:line="240" w:lineRule="exact"/>
              <w:jc w:val="center"/>
              <w:rPr>
                <w:sz w:val="22"/>
                <w:szCs w:val="22"/>
              </w:rPr>
            </w:pPr>
          </w:p>
          <w:p w:rsidR="00981FC1" w:rsidP="00425242" w14:paraId="24D176C2" w14:textId="77777777">
            <w:pPr>
              <w:tabs>
                <w:tab w:val="left" w:pos="720"/>
                <w:tab w:val="left" w:pos="6192"/>
              </w:tabs>
              <w:spacing w:line="240" w:lineRule="exact"/>
              <w:jc w:val="center"/>
              <w:rPr>
                <w:sz w:val="22"/>
                <w:szCs w:val="22"/>
              </w:rPr>
            </w:pPr>
          </w:p>
          <w:p w:rsidR="00981FC1" w:rsidRPr="00F41A29" w:rsidP="00425242" w14:paraId="45CA7B4F" w14:textId="75F3A294">
            <w:pPr>
              <w:tabs>
                <w:tab w:val="left" w:pos="720"/>
                <w:tab w:val="left" w:pos="6192"/>
              </w:tabs>
              <w:spacing w:line="240" w:lineRule="exact"/>
              <w:jc w:val="center"/>
              <w:rPr>
                <w:b/>
                <w:bCs/>
                <w:sz w:val="22"/>
                <w:szCs w:val="22"/>
              </w:rPr>
            </w:pPr>
            <w:r w:rsidRPr="00F41A29">
              <w:rPr>
                <w:b/>
                <w:bCs/>
                <w:sz w:val="22"/>
                <w:szCs w:val="22"/>
              </w:rPr>
              <w:t>6</w:t>
            </w:r>
            <w:r>
              <w:rPr>
                <w:b/>
                <w:bCs/>
                <w:sz w:val="22"/>
                <w:szCs w:val="22"/>
              </w:rPr>
              <w:t>4</w:t>
            </w:r>
          </w:p>
          <w:p w:rsidR="00981FC1" w:rsidRPr="000A49EF" w:rsidP="00425242" w14:paraId="40DC0424" w14:textId="2106D3FD">
            <w:pPr>
              <w:tabs>
                <w:tab w:val="left" w:pos="720"/>
                <w:tab w:val="left" w:pos="6192"/>
              </w:tabs>
              <w:spacing w:line="240" w:lineRule="exact"/>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981FC1" w:rsidP="00425242" w14:paraId="07A59131" w14:textId="77777777">
            <w:pPr>
              <w:tabs>
                <w:tab w:val="left" w:pos="720"/>
                <w:tab w:val="left" w:pos="6192"/>
              </w:tabs>
              <w:spacing w:line="240" w:lineRule="exact"/>
              <w:jc w:val="center"/>
              <w:rPr>
                <w:sz w:val="22"/>
                <w:szCs w:val="22"/>
              </w:rPr>
            </w:pPr>
            <w:r w:rsidRPr="000A49EF">
              <w:rPr>
                <w:sz w:val="22"/>
                <w:szCs w:val="22"/>
              </w:rPr>
              <w:t>4</w:t>
            </w:r>
          </w:p>
          <w:p w:rsidR="00981FC1" w:rsidP="00425242" w14:paraId="55B17D1D" w14:textId="77777777">
            <w:pPr>
              <w:tabs>
                <w:tab w:val="left" w:pos="720"/>
                <w:tab w:val="left" w:pos="6192"/>
              </w:tabs>
              <w:spacing w:line="240" w:lineRule="exact"/>
              <w:jc w:val="center"/>
              <w:rPr>
                <w:sz w:val="22"/>
                <w:szCs w:val="22"/>
              </w:rPr>
            </w:pPr>
          </w:p>
          <w:p w:rsidR="00981FC1" w:rsidP="00425242" w14:paraId="12594453" w14:textId="77777777">
            <w:pPr>
              <w:tabs>
                <w:tab w:val="left" w:pos="720"/>
                <w:tab w:val="left" w:pos="6192"/>
              </w:tabs>
              <w:spacing w:line="240" w:lineRule="exact"/>
              <w:jc w:val="center"/>
              <w:rPr>
                <w:sz w:val="22"/>
                <w:szCs w:val="22"/>
              </w:rPr>
            </w:pPr>
          </w:p>
          <w:p w:rsidR="00981FC1" w:rsidP="00425242" w14:paraId="3D666342" w14:textId="77777777">
            <w:pPr>
              <w:tabs>
                <w:tab w:val="left" w:pos="720"/>
                <w:tab w:val="left" w:pos="6192"/>
              </w:tabs>
              <w:spacing w:line="240" w:lineRule="exact"/>
              <w:jc w:val="center"/>
              <w:rPr>
                <w:sz w:val="22"/>
                <w:szCs w:val="22"/>
              </w:rPr>
            </w:pPr>
          </w:p>
          <w:p w:rsidR="00981FC1" w:rsidP="00425242" w14:paraId="7D05BB70" w14:textId="77777777">
            <w:pPr>
              <w:tabs>
                <w:tab w:val="left" w:pos="720"/>
                <w:tab w:val="left" w:pos="6192"/>
              </w:tabs>
              <w:spacing w:line="240" w:lineRule="exact"/>
              <w:jc w:val="center"/>
              <w:rPr>
                <w:sz w:val="22"/>
                <w:szCs w:val="22"/>
              </w:rPr>
            </w:pPr>
          </w:p>
          <w:p w:rsidR="00981FC1" w:rsidP="00425242" w14:paraId="499E7ED1" w14:textId="77777777">
            <w:pPr>
              <w:tabs>
                <w:tab w:val="left" w:pos="720"/>
                <w:tab w:val="left" w:pos="6192"/>
              </w:tabs>
              <w:spacing w:line="240" w:lineRule="exact"/>
              <w:jc w:val="center"/>
              <w:rPr>
                <w:sz w:val="22"/>
                <w:szCs w:val="22"/>
              </w:rPr>
            </w:pPr>
          </w:p>
          <w:p w:rsidR="00981FC1" w:rsidRPr="00F41A29" w:rsidP="00425242" w14:paraId="5397B16B" w14:textId="6073F8E2">
            <w:pPr>
              <w:tabs>
                <w:tab w:val="left" w:pos="720"/>
                <w:tab w:val="left" w:pos="6192"/>
              </w:tabs>
              <w:spacing w:line="240" w:lineRule="exact"/>
              <w:jc w:val="center"/>
              <w:rPr>
                <w:b/>
                <w:bCs/>
                <w:sz w:val="22"/>
                <w:szCs w:val="22"/>
              </w:rPr>
            </w:pPr>
            <w:r>
              <w:rPr>
                <w:b/>
                <w:bCs/>
                <w:sz w:val="22"/>
                <w:szCs w:val="22"/>
              </w:rPr>
              <w:t>4</w:t>
            </w:r>
          </w:p>
        </w:tc>
        <w:tc>
          <w:tcPr>
            <w:tcW w:w="990" w:type="dxa"/>
            <w:tcBorders>
              <w:top w:val="single" w:sz="4" w:space="0" w:color="auto"/>
              <w:left w:val="single" w:sz="4" w:space="0" w:color="auto"/>
              <w:bottom w:val="single" w:sz="4" w:space="0" w:color="auto"/>
              <w:right w:val="single" w:sz="4" w:space="0" w:color="auto"/>
            </w:tcBorders>
          </w:tcPr>
          <w:p w:rsidR="00981FC1" w:rsidP="00425242" w14:paraId="4BB85F61" w14:textId="198F0D6A">
            <w:pPr>
              <w:tabs>
                <w:tab w:val="left" w:pos="720"/>
                <w:tab w:val="left" w:pos="6192"/>
              </w:tabs>
              <w:spacing w:line="240" w:lineRule="exact"/>
              <w:jc w:val="center"/>
              <w:rPr>
                <w:sz w:val="22"/>
                <w:szCs w:val="22"/>
              </w:rPr>
            </w:pPr>
            <w:r>
              <w:rPr>
                <w:sz w:val="22"/>
                <w:szCs w:val="22"/>
              </w:rPr>
              <w:t>2,308</w:t>
            </w:r>
          </w:p>
          <w:p w:rsidR="00981FC1" w:rsidP="00425242" w14:paraId="757277C4" w14:textId="77777777">
            <w:pPr>
              <w:tabs>
                <w:tab w:val="left" w:pos="720"/>
                <w:tab w:val="left" w:pos="6192"/>
              </w:tabs>
              <w:spacing w:line="240" w:lineRule="exact"/>
              <w:jc w:val="center"/>
              <w:rPr>
                <w:sz w:val="22"/>
                <w:szCs w:val="22"/>
              </w:rPr>
            </w:pPr>
          </w:p>
          <w:p w:rsidR="00981FC1" w:rsidP="00425242" w14:paraId="4321F2E0" w14:textId="77777777">
            <w:pPr>
              <w:tabs>
                <w:tab w:val="left" w:pos="720"/>
                <w:tab w:val="left" w:pos="6192"/>
              </w:tabs>
              <w:spacing w:line="240" w:lineRule="exact"/>
              <w:jc w:val="center"/>
              <w:rPr>
                <w:sz w:val="22"/>
                <w:szCs w:val="22"/>
              </w:rPr>
            </w:pPr>
          </w:p>
          <w:p w:rsidR="00981FC1" w:rsidP="00425242" w14:paraId="336F81C8" w14:textId="77777777">
            <w:pPr>
              <w:tabs>
                <w:tab w:val="left" w:pos="720"/>
                <w:tab w:val="left" w:pos="6192"/>
              </w:tabs>
              <w:spacing w:line="240" w:lineRule="exact"/>
              <w:jc w:val="center"/>
              <w:rPr>
                <w:sz w:val="22"/>
                <w:szCs w:val="22"/>
              </w:rPr>
            </w:pPr>
          </w:p>
          <w:p w:rsidR="00981FC1" w:rsidP="00425242" w14:paraId="4689E4FE" w14:textId="77777777">
            <w:pPr>
              <w:tabs>
                <w:tab w:val="left" w:pos="720"/>
                <w:tab w:val="left" w:pos="6192"/>
              </w:tabs>
              <w:spacing w:line="240" w:lineRule="exact"/>
              <w:jc w:val="center"/>
              <w:rPr>
                <w:sz w:val="22"/>
                <w:szCs w:val="22"/>
              </w:rPr>
            </w:pPr>
          </w:p>
          <w:p w:rsidR="00981FC1" w:rsidP="00425242" w14:paraId="57544B2A" w14:textId="77777777">
            <w:pPr>
              <w:tabs>
                <w:tab w:val="left" w:pos="720"/>
                <w:tab w:val="left" w:pos="6192"/>
              </w:tabs>
              <w:spacing w:line="240" w:lineRule="exact"/>
              <w:jc w:val="center"/>
              <w:rPr>
                <w:sz w:val="22"/>
                <w:szCs w:val="22"/>
              </w:rPr>
            </w:pPr>
          </w:p>
          <w:p w:rsidR="00981FC1" w:rsidRPr="00F41A29" w:rsidP="00425242" w14:paraId="58F336CC" w14:textId="66CFFEC3">
            <w:pPr>
              <w:tabs>
                <w:tab w:val="left" w:pos="720"/>
                <w:tab w:val="left" w:pos="6192"/>
              </w:tabs>
              <w:spacing w:line="240" w:lineRule="exact"/>
              <w:jc w:val="center"/>
              <w:rPr>
                <w:b/>
                <w:bCs/>
                <w:sz w:val="22"/>
                <w:szCs w:val="22"/>
              </w:rPr>
            </w:pPr>
            <w:r>
              <w:rPr>
                <w:b/>
                <w:bCs/>
                <w:sz w:val="22"/>
                <w:szCs w:val="22"/>
              </w:rPr>
              <w:t>256</w:t>
            </w:r>
          </w:p>
        </w:tc>
        <w:tc>
          <w:tcPr>
            <w:tcW w:w="1350" w:type="dxa"/>
            <w:tcBorders>
              <w:top w:val="single" w:sz="4" w:space="0" w:color="auto"/>
              <w:left w:val="single" w:sz="4" w:space="0" w:color="auto"/>
              <w:bottom w:val="single" w:sz="4" w:space="0" w:color="auto"/>
              <w:right w:val="single" w:sz="4" w:space="0" w:color="auto"/>
            </w:tcBorders>
          </w:tcPr>
          <w:p w:rsidR="00981FC1" w:rsidP="00425242" w14:paraId="05E96F1B" w14:textId="4E66D65F">
            <w:pPr>
              <w:tabs>
                <w:tab w:val="left" w:pos="720"/>
                <w:tab w:val="left" w:pos="6192"/>
              </w:tabs>
              <w:spacing w:line="240" w:lineRule="exact"/>
              <w:jc w:val="center"/>
              <w:rPr>
                <w:sz w:val="22"/>
                <w:szCs w:val="22"/>
              </w:rPr>
            </w:pPr>
            <w:r w:rsidRPr="000A49EF">
              <w:rPr>
                <w:sz w:val="22"/>
                <w:szCs w:val="22"/>
              </w:rPr>
              <w:t>$</w:t>
            </w:r>
            <w:r w:rsidR="0033339A">
              <w:rPr>
                <w:sz w:val="22"/>
                <w:szCs w:val="22"/>
              </w:rPr>
              <w:t>100.10</w:t>
            </w:r>
          </w:p>
          <w:p w:rsidR="00981FC1" w:rsidP="00425242" w14:paraId="3888CEC7" w14:textId="77777777">
            <w:pPr>
              <w:tabs>
                <w:tab w:val="left" w:pos="720"/>
                <w:tab w:val="left" w:pos="6192"/>
              </w:tabs>
              <w:spacing w:line="240" w:lineRule="exact"/>
              <w:jc w:val="center"/>
              <w:rPr>
                <w:sz w:val="22"/>
                <w:szCs w:val="22"/>
              </w:rPr>
            </w:pPr>
          </w:p>
          <w:p w:rsidR="00981FC1" w:rsidP="00425242" w14:paraId="65635AF8" w14:textId="77777777">
            <w:pPr>
              <w:tabs>
                <w:tab w:val="left" w:pos="720"/>
                <w:tab w:val="left" w:pos="6192"/>
              </w:tabs>
              <w:spacing w:line="240" w:lineRule="exact"/>
              <w:jc w:val="center"/>
              <w:rPr>
                <w:sz w:val="22"/>
                <w:szCs w:val="22"/>
              </w:rPr>
            </w:pPr>
          </w:p>
          <w:p w:rsidR="00981FC1" w:rsidP="00425242" w14:paraId="05F34476" w14:textId="77777777">
            <w:pPr>
              <w:tabs>
                <w:tab w:val="left" w:pos="720"/>
                <w:tab w:val="left" w:pos="6192"/>
              </w:tabs>
              <w:spacing w:line="240" w:lineRule="exact"/>
              <w:jc w:val="center"/>
              <w:rPr>
                <w:sz w:val="22"/>
                <w:szCs w:val="22"/>
              </w:rPr>
            </w:pPr>
          </w:p>
          <w:p w:rsidR="00981FC1" w:rsidP="00425242" w14:paraId="7A14B1EE" w14:textId="77777777">
            <w:pPr>
              <w:tabs>
                <w:tab w:val="left" w:pos="720"/>
                <w:tab w:val="left" w:pos="6192"/>
              </w:tabs>
              <w:spacing w:line="240" w:lineRule="exact"/>
              <w:jc w:val="center"/>
              <w:rPr>
                <w:sz w:val="22"/>
                <w:szCs w:val="22"/>
              </w:rPr>
            </w:pPr>
          </w:p>
          <w:p w:rsidR="00981FC1" w:rsidP="00425242" w14:paraId="62B1A0E3" w14:textId="77777777">
            <w:pPr>
              <w:tabs>
                <w:tab w:val="left" w:pos="720"/>
                <w:tab w:val="left" w:pos="6192"/>
              </w:tabs>
              <w:spacing w:line="240" w:lineRule="exact"/>
              <w:jc w:val="center"/>
              <w:rPr>
                <w:sz w:val="22"/>
                <w:szCs w:val="22"/>
              </w:rPr>
            </w:pPr>
          </w:p>
          <w:p w:rsidR="00981FC1" w:rsidRPr="00981FC1" w:rsidP="00425242" w14:paraId="7D7E35A0" w14:textId="4A07F1C0">
            <w:pPr>
              <w:tabs>
                <w:tab w:val="left" w:pos="720"/>
                <w:tab w:val="left" w:pos="6192"/>
              </w:tabs>
              <w:spacing w:line="240" w:lineRule="exact"/>
              <w:jc w:val="center"/>
              <w:rPr>
                <w:b/>
                <w:bCs/>
                <w:sz w:val="22"/>
                <w:szCs w:val="22"/>
              </w:rPr>
            </w:pPr>
            <w:r>
              <w:rPr>
                <w:b/>
                <w:bCs/>
                <w:sz w:val="22"/>
                <w:szCs w:val="22"/>
              </w:rPr>
              <w:t>$</w:t>
            </w:r>
            <w:r w:rsidRPr="00981FC1">
              <w:rPr>
                <w:b/>
                <w:bCs/>
                <w:sz w:val="22"/>
                <w:szCs w:val="22"/>
              </w:rPr>
              <w:t>63.10</w:t>
            </w:r>
            <w:r>
              <w:rPr>
                <w:b/>
                <w:bCs/>
                <w:sz w:val="22"/>
                <w:szCs w:val="22"/>
              </w:rPr>
              <w:t xml:space="preserve"> X 6 contractors</w:t>
            </w:r>
          </w:p>
        </w:tc>
        <w:tc>
          <w:tcPr>
            <w:tcW w:w="1350" w:type="dxa"/>
            <w:tcBorders>
              <w:top w:val="single" w:sz="4" w:space="0" w:color="auto"/>
              <w:left w:val="single" w:sz="4" w:space="0" w:color="auto"/>
              <w:bottom w:val="single" w:sz="4" w:space="0" w:color="auto"/>
              <w:right w:val="single" w:sz="4" w:space="0" w:color="auto"/>
            </w:tcBorders>
          </w:tcPr>
          <w:p w:rsidR="00981FC1" w:rsidP="00042A8D" w14:paraId="7CDF3F3E" w14:textId="20D989B7">
            <w:pPr>
              <w:tabs>
                <w:tab w:val="left" w:pos="720"/>
                <w:tab w:val="left" w:pos="6192"/>
              </w:tabs>
              <w:spacing w:line="240" w:lineRule="exact"/>
              <w:rPr>
                <w:sz w:val="22"/>
                <w:szCs w:val="22"/>
              </w:rPr>
            </w:pPr>
            <w:r w:rsidRPr="000A49EF">
              <w:rPr>
                <w:sz w:val="22"/>
                <w:szCs w:val="22"/>
              </w:rPr>
              <w:t>$</w:t>
            </w:r>
            <w:r w:rsidR="00B67D7E">
              <w:rPr>
                <w:sz w:val="22"/>
                <w:szCs w:val="22"/>
              </w:rPr>
              <w:t>231,030.80</w:t>
            </w:r>
          </w:p>
          <w:p w:rsidR="00981FC1" w:rsidP="00042A8D" w14:paraId="70F79E6C" w14:textId="77777777">
            <w:pPr>
              <w:tabs>
                <w:tab w:val="left" w:pos="720"/>
                <w:tab w:val="left" w:pos="6192"/>
              </w:tabs>
              <w:spacing w:line="240" w:lineRule="exact"/>
              <w:rPr>
                <w:sz w:val="22"/>
                <w:szCs w:val="22"/>
              </w:rPr>
            </w:pPr>
          </w:p>
          <w:p w:rsidR="00981FC1" w:rsidP="00042A8D" w14:paraId="2DD9BA67" w14:textId="77777777">
            <w:pPr>
              <w:tabs>
                <w:tab w:val="left" w:pos="720"/>
                <w:tab w:val="left" w:pos="6192"/>
              </w:tabs>
              <w:spacing w:line="240" w:lineRule="exact"/>
              <w:rPr>
                <w:sz w:val="22"/>
                <w:szCs w:val="22"/>
              </w:rPr>
            </w:pPr>
          </w:p>
          <w:p w:rsidR="00981FC1" w:rsidP="00042A8D" w14:paraId="2781924D" w14:textId="77777777">
            <w:pPr>
              <w:tabs>
                <w:tab w:val="left" w:pos="720"/>
                <w:tab w:val="left" w:pos="6192"/>
              </w:tabs>
              <w:spacing w:line="240" w:lineRule="exact"/>
              <w:rPr>
                <w:sz w:val="22"/>
                <w:szCs w:val="22"/>
              </w:rPr>
            </w:pPr>
          </w:p>
          <w:p w:rsidR="00981FC1" w:rsidP="00042A8D" w14:paraId="2CB87C50" w14:textId="77777777">
            <w:pPr>
              <w:tabs>
                <w:tab w:val="left" w:pos="720"/>
                <w:tab w:val="left" w:pos="6192"/>
              </w:tabs>
              <w:spacing w:line="240" w:lineRule="exact"/>
              <w:rPr>
                <w:sz w:val="22"/>
                <w:szCs w:val="22"/>
              </w:rPr>
            </w:pPr>
          </w:p>
          <w:p w:rsidR="00981FC1" w:rsidP="00042A8D" w14:paraId="77952721" w14:textId="77777777">
            <w:pPr>
              <w:tabs>
                <w:tab w:val="left" w:pos="720"/>
                <w:tab w:val="left" w:pos="6192"/>
              </w:tabs>
              <w:spacing w:line="240" w:lineRule="exact"/>
              <w:rPr>
                <w:sz w:val="22"/>
                <w:szCs w:val="22"/>
              </w:rPr>
            </w:pPr>
          </w:p>
          <w:p w:rsidR="00981FC1" w:rsidRPr="00981FC1" w:rsidP="00042A8D" w14:paraId="351E15F7" w14:textId="1A99E522">
            <w:pPr>
              <w:tabs>
                <w:tab w:val="left" w:pos="720"/>
                <w:tab w:val="left" w:pos="6192"/>
              </w:tabs>
              <w:spacing w:line="240" w:lineRule="exact"/>
              <w:rPr>
                <w:b/>
                <w:bCs/>
                <w:sz w:val="22"/>
                <w:szCs w:val="22"/>
              </w:rPr>
            </w:pPr>
            <w:r w:rsidRPr="00981FC1">
              <w:rPr>
                <w:b/>
                <w:bCs/>
                <w:sz w:val="22"/>
                <w:szCs w:val="22"/>
              </w:rPr>
              <w:t>$96,92</w:t>
            </w:r>
            <w:r w:rsidR="00B67D7E">
              <w:rPr>
                <w:b/>
                <w:bCs/>
                <w:sz w:val="22"/>
                <w:szCs w:val="22"/>
              </w:rPr>
              <w:t>1.60</w:t>
            </w:r>
          </w:p>
          <w:p w:rsidR="00981FC1" w:rsidRPr="000A49EF" w:rsidP="009A629C" w14:paraId="2BCDA819" w14:textId="118BDCB6">
            <w:pPr>
              <w:tabs>
                <w:tab w:val="left" w:pos="720"/>
                <w:tab w:val="left" w:pos="6192"/>
              </w:tabs>
              <w:spacing w:line="240" w:lineRule="exact"/>
              <w:rPr>
                <w:sz w:val="22"/>
                <w:szCs w:val="22"/>
              </w:rPr>
            </w:pPr>
            <w:r>
              <w:rPr>
                <w:sz w:val="22"/>
                <w:szCs w:val="22"/>
              </w:rPr>
              <w:t>_____</w:t>
            </w:r>
          </w:p>
          <w:p w:rsidR="00981FC1" w:rsidRPr="000A49EF" w:rsidP="000A49EF" w14:paraId="1B8A1D9E" w14:textId="77777777">
            <w:pPr>
              <w:tabs>
                <w:tab w:val="left" w:pos="720"/>
                <w:tab w:val="left" w:pos="6192"/>
              </w:tabs>
              <w:spacing w:line="240" w:lineRule="exact"/>
              <w:jc w:val="center"/>
              <w:rPr>
                <w:sz w:val="22"/>
                <w:szCs w:val="22"/>
              </w:rPr>
            </w:pPr>
          </w:p>
          <w:p w:rsidR="00981FC1" w:rsidRPr="000A49EF" w:rsidP="00042A8D" w14:paraId="3751179C" w14:textId="65FD9E02">
            <w:pPr>
              <w:tabs>
                <w:tab w:val="left" w:pos="720"/>
                <w:tab w:val="left" w:pos="6192"/>
              </w:tabs>
              <w:spacing w:line="240" w:lineRule="exact"/>
              <w:rPr>
                <w:sz w:val="22"/>
                <w:szCs w:val="22"/>
              </w:rPr>
            </w:pPr>
          </w:p>
        </w:tc>
      </w:tr>
    </w:tbl>
    <w:p w:rsidR="000F77F5" w14:paraId="291F838E" w14:textId="69EEF58F"/>
    <w:p w:rsidR="009A629C" w14:paraId="0F4F52AF" w14:textId="77777777"/>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5"/>
        <w:gridCol w:w="1260"/>
        <w:gridCol w:w="1350"/>
        <w:gridCol w:w="990"/>
        <w:gridCol w:w="1080"/>
        <w:gridCol w:w="1530"/>
      </w:tblGrid>
      <w:tr w14:paraId="3B1442FA" w14:textId="77777777" w:rsidTr="0033339A">
        <w:tblPrEx>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75" w:type="dxa"/>
            <w:tcBorders>
              <w:top w:val="single" w:sz="4" w:space="0" w:color="auto"/>
              <w:left w:val="single" w:sz="4" w:space="0" w:color="auto"/>
              <w:bottom w:val="single" w:sz="4" w:space="0" w:color="auto"/>
              <w:right w:val="single" w:sz="4" w:space="0" w:color="auto"/>
            </w:tcBorders>
          </w:tcPr>
          <w:p w:rsidR="00981FC1" w:rsidRPr="009A6783" w:rsidP="00067D21" w14:paraId="542C8599" w14:textId="37BB57AE">
            <w:pPr>
              <w:tabs>
                <w:tab w:val="left" w:pos="720"/>
                <w:tab w:val="left" w:pos="1200"/>
                <w:tab w:val="left" w:pos="8136"/>
              </w:tabs>
              <w:spacing w:line="240" w:lineRule="exact"/>
              <w:rPr>
                <w:b/>
                <w:bCs/>
                <w:sz w:val="20"/>
                <w:szCs w:val="20"/>
              </w:rPr>
            </w:pPr>
            <w:r w:rsidRPr="009A6783">
              <w:rPr>
                <w:b/>
                <w:bCs/>
                <w:sz w:val="20"/>
                <w:szCs w:val="20"/>
              </w:rPr>
              <w:t>Step 3:</w:t>
            </w:r>
          </w:p>
          <w:p w:rsidR="00981FC1" w:rsidRPr="009A6783" w:rsidP="00067D21" w14:paraId="57AF169B" w14:textId="7EDD314B">
            <w:pPr>
              <w:tabs>
                <w:tab w:val="left" w:pos="720"/>
                <w:tab w:val="left" w:pos="1200"/>
                <w:tab w:val="left" w:pos="8136"/>
              </w:tabs>
              <w:spacing w:line="240" w:lineRule="exact"/>
              <w:rPr>
                <w:sz w:val="20"/>
                <w:szCs w:val="20"/>
              </w:rPr>
            </w:pPr>
            <w:r w:rsidRPr="009A6783">
              <w:rPr>
                <w:b/>
                <w:bCs/>
                <w:sz w:val="20"/>
                <w:szCs w:val="20"/>
              </w:rPr>
              <w:t>Post Award</w:t>
            </w:r>
            <w:r w:rsidRPr="009A6783">
              <w:rPr>
                <w:sz w:val="20"/>
                <w:szCs w:val="20"/>
              </w:rPr>
              <w:t>: Includes the following activities)</w:t>
            </w:r>
          </w:p>
          <w:p w:rsidR="00981FC1" w:rsidRPr="009A6783" w:rsidP="00067D21" w14:paraId="3AA8704E" w14:textId="60BDBD22">
            <w:pPr>
              <w:tabs>
                <w:tab w:val="left" w:pos="720"/>
                <w:tab w:val="left" w:pos="1200"/>
                <w:tab w:val="left" w:pos="8136"/>
              </w:tabs>
              <w:spacing w:line="240" w:lineRule="exact"/>
              <w:rPr>
                <w:sz w:val="20"/>
                <w:szCs w:val="20"/>
              </w:rPr>
            </w:pPr>
            <w:r w:rsidRPr="009A6783">
              <w:rPr>
                <w:sz w:val="20"/>
                <w:szCs w:val="20"/>
              </w:rPr>
              <w:t xml:space="preserve">1) Advance of </w:t>
            </w:r>
            <w:r>
              <w:rPr>
                <w:sz w:val="20"/>
                <w:szCs w:val="20"/>
              </w:rPr>
              <w:t>f</w:t>
            </w:r>
            <w:r w:rsidRPr="009A6783">
              <w:rPr>
                <w:sz w:val="20"/>
                <w:szCs w:val="20"/>
              </w:rPr>
              <w:t>unds</w:t>
            </w:r>
          </w:p>
          <w:p w:rsidR="00981FC1" w:rsidP="00067D21" w14:paraId="3F4B8310" w14:textId="77777777">
            <w:pPr>
              <w:tabs>
                <w:tab w:val="left" w:pos="720"/>
                <w:tab w:val="left" w:pos="1200"/>
                <w:tab w:val="left" w:pos="8136"/>
              </w:tabs>
              <w:spacing w:line="240" w:lineRule="exact"/>
              <w:rPr>
                <w:sz w:val="20"/>
                <w:szCs w:val="20"/>
              </w:rPr>
            </w:pPr>
            <w:r w:rsidRPr="009A6783">
              <w:rPr>
                <w:sz w:val="20"/>
                <w:szCs w:val="20"/>
              </w:rPr>
              <w:t>2) Review of Semi</w:t>
            </w:r>
            <w:r>
              <w:rPr>
                <w:sz w:val="20"/>
                <w:szCs w:val="20"/>
              </w:rPr>
              <w:t>-</w:t>
            </w:r>
          </w:p>
          <w:p w:rsidR="00981FC1" w:rsidRPr="009A6783" w:rsidP="00067D21" w14:paraId="515B32C6" w14:textId="40920B70">
            <w:pPr>
              <w:tabs>
                <w:tab w:val="left" w:pos="720"/>
                <w:tab w:val="left" w:pos="1200"/>
                <w:tab w:val="left" w:pos="8136"/>
              </w:tabs>
              <w:spacing w:line="240" w:lineRule="exact"/>
              <w:rPr>
                <w:sz w:val="20"/>
                <w:szCs w:val="20"/>
              </w:rPr>
            </w:pPr>
            <w:r>
              <w:rPr>
                <w:sz w:val="20"/>
                <w:szCs w:val="20"/>
              </w:rPr>
              <w:t xml:space="preserve">    A</w:t>
            </w:r>
            <w:r w:rsidRPr="009A6783">
              <w:rPr>
                <w:sz w:val="20"/>
                <w:szCs w:val="20"/>
              </w:rPr>
              <w:t>nnual reports</w:t>
            </w:r>
          </w:p>
          <w:p w:rsidR="00981FC1" w:rsidRPr="009A6783" w:rsidP="00FA4B2D" w14:paraId="0FDF6954" w14:textId="77777777">
            <w:pPr>
              <w:tabs>
                <w:tab w:val="left" w:pos="720"/>
                <w:tab w:val="left" w:pos="1200"/>
                <w:tab w:val="left" w:pos="8136"/>
              </w:tabs>
              <w:spacing w:line="240" w:lineRule="exact"/>
              <w:rPr>
                <w:sz w:val="20"/>
                <w:szCs w:val="20"/>
              </w:rPr>
            </w:pPr>
            <w:r w:rsidRPr="009A6783">
              <w:rPr>
                <w:sz w:val="20"/>
                <w:szCs w:val="20"/>
              </w:rPr>
              <w:t>3) Servicing</w:t>
            </w:r>
          </w:p>
          <w:p w:rsidR="00981FC1" w:rsidRPr="009A6783" w:rsidP="00FA4B2D" w14:paraId="7FA7C954" w14:textId="77777777">
            <w:pPr>
              <w:tabs>
                <w:tab w:val="left" w:pos="720"/>
                <w:tab w:val="left" w:pos="1200"/>
                <w:tab w:val="left" w:pos="8136"/>
              </w:tabs>
              <w:spacing w:line="240" w:lineRule="exact"/>
              <w:rPr>
                <w:sz w:val="20"/>
                <w:szCs w:val="20"/>
              </w:rPr>
            </w:pPr>
            <w:r w:rsidRPr="009A6783">
              <w:rPr>
                <w:sz w:val="20"/>
                <w:szCs w:val="20"/>
              </w:rPr>
              <w:t>4) Grant closing</w:t>
            </w:r>
          </w:p>
          <w:p w:rsidR="00981FC1" w:rsidRPr="009A6783" w:rsidP="00FA4B2D" w14:paraId="4B45ED93" w14:textId="77777777">
            <w:pPr>
              <w:tabs>
                <w:tab w:val="left" w:pos="720"/>
                <w:tab w:val="left" w:pos="1200"/>
                <w:tab w:val="left" w:pos="8136"/>
              </w:tabs>
              <w:spacing w:line="240" w:lineRule="exact"/>
              <w:rPr>
                <w:sz w:val="20"/>
                <w:szCs w:val="20"/>
              </w:rPr>
            </w:pPr>
            <w:r w:rsidRPr="009A6783">
              <w:rPr>
                <w:sz w:val="20"/>
                <w:szCs w:val="20"/>
              </w:rPr>
              <w:t>5) Annual Audit</w:t>
            </w:r>
          </w:p>
          <w:p w:rsidR="00981FC1" w:rsidRPr="009A6783" w:rsidP="00FA4B2D" w14:paraId="3E7BFA1F" w14:textId="3FC8FC1D">
            <w:pPr>
              <w:tabs>
                <w:tab w:val="left" w:pos="720"/>
                <w:tab w:val="left" w:pos="1200"/>
                <w:tab w:val="left" w:pos="8136"/>
              </w:tabs>
              <w:spacing w:line="240" w:lineRule="exact"/>
              <w:rPr>
                <w:sz w:val="20"/>
                <w:szCs w:val="20"/>
              </w:rPr>
            </w:pPr>
            <w:r w:rsidRPr="009A6783">
              <w:rPr>
                <w:sz w:val="20"/>
                <w:szCs w:val="20"/>
              </w:rPr>
              <w:t xml:space="preserve">    review </w:t>
            </w:r>
          </w:p>
        </w:tc>
        <w:tc>
          <w:tcPr>
            <w:tcW w:w="1260" w:type="dxa"/>
            <w:tcBorders>
              <w:top w:val="single" w:sz="4" w:space="0" w:color="auto"/>
              <w:left w:val="single" w:sz="4" w:space="0" w:color="auto"/>
              <w:bottom w:val="single" w:sz="4" w:space="0" w:color="auto"/>
              <w:right w:val="single" w:sz="4" w:space="0" w:color="auto"/>
            </w:tcBorders>
          </w:tcPr>
          <w:p w:rsidR="00981FC1" w:rsidRPr="000A49EF" w:rsidP="00425242" w14:paraId="35373C32" w14:textId="26B796E0">
            <w:pPr>
              <w:tabs>
                <w:tab w:val="left" w:pos="720"/>
                <w:tab w:val="left" w:pos="6192"/>
              </w:tabs>
              <w:spacing w:line="240" w:lineRule="exact"/>
              <w:jc w:val="center"/>
              <w:rPr>
                <w:sz w:val="22"/>
                <w:szCs w:val="22"/>
              </w:rPr>
            </w:pPr>
            <w:r>
              <w:rPr>
                <w:sz w:val="22"/>
                <w:szCs w:val="22"/>
              </w:rPr>
              <w:t>606</w:t>
            </w:r>
          </w:p>
        </w:tc>
        <w:tc>
          <w:tcPr>
            <w:tcW w:w="1350" w:type="dxa"/>
            <w:tcBorders>
              <w:top w:val="single" w:sz="4" w:space="0" w:color="auto"/>
              <w:left w:val="single" w:sz="4" w:space="0" w:color="auto"/>
              <w:bottom w:val="single" w:sz="4" w:space="0" w:color="auto"/>
              <w:right w:val="single" w:sz="4" w:space="0" w:color="auto"/>
            </w:tcBorders>
          </w:tcPr>
          <w:p w:rsidR="00981FC1" w:rsidRPr="000A49EF" w:rsidP="00425242" w14:paraId="7E75CF2E" w14:textId="77777777">
            <w:pPr>
              <w:tabs>
                <w:tab w:val="left" w:pos="720"/>
                <w:tab w:val="left" w:pos="6192"/>
              </w:tabs>
              <w:spacing w:line="240" w:lineRule="exact"/>
              <w:jc w:val="center"/>
              <w:rPr>
                <w:sz w:val="22"/>
                <w:szCs w:val="22"/>
              </w:rPr>
            </w:pPr>
            <w:r w:rsidRPr="000A49EF">
              <w:rPr>
                <w:sz w:val="22"/>
                <w:szCs w:val="22"/>
              </w:rPr>
              <w:t>10</w:t>
            </w:r>
          </w:p>
          <w:p w:rsidR="00981FC1" w:rsidRPr="000A49EF" w:rsidP="00425242" w14:paraId="19386D7B" w14:textId="77777777">
            <w:pPr>
              <w:tabs>
                <w:tab w:val="left" w:pos="720"/>
                <w:tab w:val="left" w:pos="6192"/>
              </w:tabs>
              <w:spacing w:line="240" w:lineRule="exact"/>
              <w:jc w:val="center"/>
              <w:rPr>
                <w:sz w:val="22"/>
                <w:szCs w:val="22"/>
              </w:rPr>
            </w:pPr>
          </w:p>
          <w:p w:rsidR="00981FC1" w:rsidRPr="000A49EF" w:rsidP="00425242" w14:paraId="230D2833" w14:textId="7D8BFFB1">
            <w:pPr>
              <w:tabs>
                <w:tab w:val="left" w:pos="720"/>
                <w:tab w:val="left" w:pos="6192"/>
              </w:tabs>
              <w:spacing w:line="240" w:lineRule="exact"/>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81FC1" w:rsidRPr="000A49EF" w:rsidP="00425242" w14:paraId="1D8C8B5B" w14:textId="70970397">
            <w:pPr>
              <w:tabs>
                <w:tab w:val="left" w:pos="720"/>
                <w:tab w:val="left" w:pos="6192"/>
              </w:tabs>
              <w:spacing w:line="240" w:lineRule="exact"/>
              <w:jc w:val="center"/>
              <w:rPr>
                <w:sz w:val="22"/>
                <w:szCs w:val="22"/>
              </w:rPr>
            </w:pPr>
            <w:r>
              <w:rPr>
                <w:sz w:val="22"/>
                <w:szCs w:val="22"/>
              </w:rPr>
              <w:t>6</w:t>
            </w:r>
            <w:r>
              <w:rPr>
                <w:sz w:val="22"/>
                <w:szCs w:val="22"/>
              </w:rPr>
              <w:t>,060</w:t>
            </w:r>
          </w:p>
        </w:tc>
        <w:tc>
          <w:tcPr>
            <w:tcW w:w="1080" w:type="dxa"/>
            <w:tcBorders>
              <w:top w:val="single" w:sz="4" w:space="0" w:color="auto"/>
              <w:left w:val="single" w:sz="4" w:space="0" w:color="auto"/>
              <w:bottom w:val="single" w:sz="4" w:space="0" w:color="auto"/>
              <w:right w:val="single" w:sz="4" w:space="0" w:color="auto"/>
            </w:tcBorders>
          </w:tcPr>
          <w:p w:rsidR="00981FC1" w:rsidRPr="000A49EF" w:rsidP="00425242" w14:paraId="4ACC04CB" w14:textId="6276847D">
            <w:pPr>
              <w:tabs>
                <w:tab w:val="left" w:pos="720"/>
                <w:tab w:val="left" w:pos="6192"/>
              </w:tabs>
              <w:spacing w:line="240" w:lineRule="exact"/>
              <w:jc w:val="center"/>
              <w:rPr>
                <w:sz w:val="22"/>
                <w:szCs w:val="22"/>
              </w:rPr>
            </w:pPr>
            <w:r w:rsidRPr="000A49EF">
              <w:rPr>
                <w:sz w:val="22"/>
                <w:szCs w:val="22"/>
              </w:rPr>
              <w:t>$</w:t>
            </w:r>
            <w:r w:rsidR="0033339A">
              <w:rPr>
                <w:sz w:val="22"/>
                <w:szCs w:val="22"/>
              </w:rPr>
              <w:t>84.71</w:t>
            </w:r>
          </w:p>
        </w:tc>
        <w:tc>
          <w:tcPr>
            <w:tcW w:w="1530" w:type="dxa"/>
            <w:tcBorders>
              <w:top w:val="single" w:sz="4" w:space="0" w:color="auto"/>
              <w:left w:val="single" w:sz="4" w:space="0" w:color="auto"/>
              <w:bottom w:val="single" w:sz="4" w:space="0" w:color="auto"/>
              <w:right w:val="single" w:sz="4" w:space="0" w:color="auto"/>
            </w:tcBorders>
          </w:tcPr>
          <w:p w:rsidR="00981FC1" w:rsidP="0033339A" w14:paraId="1A677E62" w14:textId="77777777">
            <w:pPr>
              <w:tabs>
                <w:tab w:val="left" w:pos="720"/>
                <w:tab w:val="left" w:pos="6192"/>
              </w:tabs>
              <w:spacing w:line="240" w:lineRule="exact"/>
              <w:rPr>
                <w:sz w:val="22"/>
                <w:szCs w:val="22"/>
              </w:rPr>
            </w:pPr>
            <w:r w:rsidRPr="000A49EF">
              <w:rPr>
                <w:sz w:val="22"/>
                <w:szCs w:val="22"/>
              </w:rPr>
              <w:t>$</w:t>
            </w:r>
            <w:r w:rsidR="00B67D7E">
              <w:rPr>
                <w:sz w:val="22"/>
                <w:szCs w:val="22"/>
              </w:rPr>
              <w:t>513,342.50</w:t>
            </w:r>
          </w:p>
          <w:p w:rsidR="00B67D7E" w:rsidRPr="000A49EF" w:rsidP="0033339A" w14:paraId="4B554DBD" w14:textId="4D4D46EC">
            <w:pPr>
              <w:tabs>
                <w:tab w:val="left" w:pos="720"/>
                <w:tab w:val="left" w:pos="6192"/>
              </w:tabs>
              <w:spacing w:line="240" w:lineRule="exact"/>
              <w:rPr>
                <w:sz w:val="22"/>
                <w:szCs w:val="22"/>
              </w:rPr>
            </w:pPr>
          </w:p>
        </w:tc>
      </w:tr>
      <w:tr w14:paraId="36C93BCA" w14:textId="77777777" w:rsidTr="0033339A">
        <w:tblPrEx>
          <w:tblW w:w="8185" w:type="dxa"/>
          <w:tblLayout w:type="fixed"/>
          <w:tblLook w:val="0000"/>
        </w:tblPrEx>
        <w:tc>
          <w:tcPr>
            <w:tcW w:w="1975" w:type="dxa"/>
            <w:tcBorders>
              <w:top w:val="single" w:sz="4" w:space="0" w:color="auto"/>
              <w:left w:val="single" w:sz="4" w:space="0" w:color="auto"/>
              <w:bottom w:val="single" w:sz="4" w:space="0" w:color="auto"/>
              <w:right w:val="single" w:sz="4" w:space="0" w:color="auto"/>
            </w:tcBorders>
          </w:tcPr>
          <w:p w:rsidR="00981FC1" w:rsidRPr="00A64B43" w:rsidP="00067D21" w14:paraId="2A38B759" w14:textId="77777777">
            <w:pPr>
              <w:tabs>
                <w:tab w:val="left" w:pos="720"/>
                <w:tab w:val="left" w:pos="1200"/>
                <w:tab w:val="left" w:pos="8136"/>
              </w:tabs>
              <w:spacing w:line="240" w:lineRule="exact"/>
              <w:rPr>
                <w:b/>
                <w:bCs/>
                <w:sz w:val="20"/>
                <w:szCs w:val="20"/>
              </w:rPr>
            </w:pPr>
            <w:r w:rsidRPr="00A64B43">
              <w:rPr>
                <w:b/>
                <w:bCs/>
                <w:sz w:val="20"/>
                <w:szCs w:val="20"/>
              </w:rPr>
              <w:t>Post Award:</w:t>
            </w:r>
          </w:p>
          <w:p w:rsidR="00981FC1" w:rsidRPr="00A64B43" w:rsidP="00067D21" w14:paraId="135A372E" w14:textId="76EE2CC7">
            <w:pPr>
              <w:tabs>
                <w:tab w:val="left" w:pos="720"/>
                <w:tab w:val="left" w:pos="1200"/>
                <w:tab w:val="left" w:pos="8136"/>
              </w:tabs>
              <w:spacing w:line="240" w:lineRule="exact"/>
              <w:rPr>
                <w:sz w:val="20"/>
                <w:szCs w:val="20"/>
              </w:rPr>
            </w:pPr>
            <w:r w:rsidRPr="00A64B43">
              <w:rPr>
                <w:sz w:val="20"/>
                <w:szCs w:val="20"/>
              </w:rPr>
              <w:t>Record Keeping</w:t>
            </w:r>
          </w:p>
        </w:tc>
        <w:tc>
          <w:tcPr>
            <w:tcW w:w="1260" w:type="dxa"/>
            <w:tcBorders>
              <w:top w:val="single" w:sz="4" w:space="0" w:color="auto"/>
              <w:left w:val="single" w:sz="4" w:space="0" w:color="auto"/>
              <w:bottom w:val="single" w:sz="4" w:space="0" w:color="auto"/>
              <w:right w:val="single" w:sz="4" w:space="0" w:color="auto"/>
            </w:tcBorders>
          </w:tcPr>
          <w:p w:rsidR="00981FC1" w:rsidRPr="000A49EF" w:rsidP="00425242" w14:paraId="0703A8B2" w14:textId="485AF5BA">
            <w:pPr>
              <w:tabs>
                <w:tab w:val="left" w:pos="720"/>
                <w:tab w:val="left" w:pos="6192"/>
              </w:tabs>
              <w:spacing w:line="240" w:lineRule="exact"/>
              <w:jc w:val="center"/>
              <w:rPr>
                <w:sz w:val="22"/>
                <w:szCs w:val="22"/>
              </w:rPr>
            </w:pPr>
            <w:r>
              <w:rPr>
                <w:sz w:val="22"/>
                <w:szCs w:val="22"/>
              </w:rPr>
              <w:t>606</w:t>
            </w:r>
          </w:p>
        </w:tc>
        <w:tc>
          <w:tcPr>
            <w:tcW w:w="1350" w:type="dxa"/>
            <w:tcBorders>
              <w:top w:val="single" w:sz="4" w:space="0" w:color="auto"/>
              <w:left w:val="single" w:sz="4" w:space="0" w:color="auto"/>
              <w:bottom w:val="single" w:sz="4" w:space="0" w:color="auto"/>
              <w:right w:val="single" w:sz="4" w:space="0" w:color="auto"/>
            </w:tcBorders>
          </w:tcPr>
          <w:p w:rsidR="00981FC1" w:rsidRPr="000A49EF" w:rsidP="00425242" w14:paraId="0D3B17B8" w14:textId="77777777">
            <w:pPr>
              <w:tabs>
                <w:tab w:val="left" w:pos="720"/>
                <w:tab w:val="left" w:pos="6192"/>
              </w:tabs>
              <w:spacing w:line="240" w:lineRule="exact"/>
              <w:jc w:val="center"/>
              <w:rPr>
                <w:sz w:val="22"/>
                <w:szCs w:val="22"/>
              </w:rPr>
            </w:pPr>
            <w:r w:rsidRPr="000A49EF">
              <w:rPr>
                <w:sz w:val="22"/>
                <w:szCs w:val="22"/>
              </w:rPr>
              <w:t>2</w:t>
            </w:r>
          </w:p>
          <w:p w:rsidR="00981FC1" w:rsidRPr="000A49EF" w:rsidP="00F76B86" w14:paraId="326B64FE" w14:textId="6DC76526">
            <w:pPr>
              <w:tabs>
                <w:tab w:val="left" w:pos="720"/>
                <w:tab w:val="left" w:pos="6192"/>
              </w:tabs>
              <w:spacing w:line="240" w:lineRule="exact"/>
              <w:rPr>
                <w:sz w:val="22"/>
                <w:szCs w:val="22"/>
              </w:rPr>
            </w:pPr>
            <w:r w:rsidRPr="000A49EF">
              <w:rPr>
                <w:sz w:val="22"/>
                <w:szCs w:val="22"/>
              </w:rPr>
              <w:t>(2 hrs. x 3 reports)</w:t>
            </w:r>
          </w:p>
        </w:tc>
        <w:tc>
          <w:tcPr>
            <w:tcW w:w="990" w:type="dxa"/>
            <w:tcBorders>
              <w:top w:val="single" w:sz="4" w:space="0" w:color="auto"/>
              <w:left w:val="single" w:sz="4" w:space="0" w:color="auto"/>
              <w:bottom w:val="single" w:sz="4" w:space="0" w:color="auto"/>
              <w:right w:val="single" w:sz="4" w:space="0" w:color="auto"/>
            </w:tcBorders>
          </w:tcPr>
          <w:p w:rsidR="00981FC1" w:rsidRPr="000A49EF" w:rsidP="00425242" w14:paraId="07B69736" w14:textId="08E37E8F">
            <w:pPr>
              <w:tabs>
                <w:tab w:val="left" w:pos="720"/>
                <w:tab w:val="left" w:pos="6192"/>
              </w:tabs>
              <w:spacing w:line="240" w:lineRule="exact"/>
              <w:jc w:val="center"/>
              <w:rPr>
                <w:sz w:val="22"/>
                <w:szCs w:val="22"/>
              </w:rPr>
            </w:pPr>
            <w:r>
              <w:rPr>
                <w:sz w:val="22"/>
                <w:szCs w:val="22"/>
              </w:rPr>
              <w:t>3,636</w:t>
            </w:r>
          </w:p>
        </w:tc>
        <w:tc>
          <w:tcPr>
            <w:tcW w:w="1080" w:type="dxa"/>
            <w:tcBorders>
              <w:top w:val="single" w:sz="4" w:space="0" w:color="auto"/>
              <w:left w:val="single" w:sz="4" w:space="0" w:color="auto"/>
              <w:bottom w:val="single" w:sz="4" w:space="0" w:color="auto"/>
              <w:right w:val="single" w:sz="4" w:space="0" w:color="auto"/>
            </w:tcBorders>
          </w:tcPr>
          <w:p w:rsidR="00981FC1" w:rsidRPr="000A49EF" w:rsidP="00425242" w14:paraId="5D0E442E" w14:textId="610AE29B">
            <w:pPr>
              <w:tabs>
                <w:tab w:val="left" w:pos="720"/>
                <w:tab w:val="left" w:pos="6192"/>
              </w:tabs>
              <w:spacing w:line="240" w:lineRule="exact"/>
              <w:jc w:val="center"/>
              <w:rPr>
                <w:sz w:val="22"/>
                <w:szCs w:val="22"/>
              </w:rPr>
            </w:pPr>
            <w:r w:rsidRPr="000A49EF">
              <w:rPr>
                <w:sz w:val="22"/>
                <w:szCs w:val="22"/>
              </w:rPr>
              <w:t>$</w:t>
            </w:r>
            <w:r w:rsidR="0033339A">
              <w:rPr>
                <w:sz w:val="22"/>
                <w:szCs w:val="22"/>
              </w:rPr>
              <w:t>84.71</w:t>
            </w:r>
          </w:p>
        </w:tc>
        <w:tc>
          <w:tcPr>
            <w:tcW w:w="1530" w:type="dxa"/>
            <w:tcBorders>
              <w:top w:val="single" w:sz="4" w:space="0" w:color="auto"/>
              <w:left w:val="single" w:sz="4" w:space="0" w:color="auto"/>
              <w:bottom w:val="single" w:sz="4" w:space="0" w:color="auto"/>
              <w:right w:val="single" w:sz="4" w:space="0" w:color="auto"/>
            </w:tcBorders>
          </w:tcPr>
          <w:p w:rsidR="00981FC1" w:rsidP="008754FD" w14:paraId="7FFF9BF5" w14:textId="33D4F0A1">
            <w:pPr>
              <w:tabs>
                <w:tab w:val="left" w:pos="720"/>
                <w:tab w:val="left" w:pos="6192"/>
              </w:tabs>
              <w:spacing w:line="240" w:lineRule="exact"/>
              <w:rPr>
                <w:sz w:val="22"/>
                <w:szCs w:val="22"/>
              </w:rPr>
            </w:pPr>
            <w:r w:rsidRPr="000A49EF">
              <w:rPr>
                <w:sz w:val="22"/>
                <w:szCs w:val="22"/>
              </w:rPr>
              <w:t>$</w:t>
            </w:r>
            <w:r w:rsidR="0033339A">
              <w:rPr>
                <w:sz w:val="22"/>
                <w:szCs w:val="22"/>
              </w:rPr>
              <w:t>308,005.56</w:t>
            </w:r>
          </w:p>
          <w:p w:rsidR="00981FC1" w:rsidRPr="000A49EF" w:rsidP="008754FD" w14:paraId="4551BFD0" w14:textId="1A3BB79C">
            <w:pPr>
              <w:tabs>
                <w:tab w:val="left" w:pos="720"/>
                <w:tab w:val="left" w:pos="6192"/>
              </w:tabs>
              <w:spacing w:line="240" w:lineRule="exact"/>
              <w:rPr>
                <w:sz w:val="22"/>
                <w:szCs w:val="22"/>
              </w:rPr>
            </w:pPr>
            <w:r>
              <w:rPr>
                <w:sz w:val="22"/>
                <w:szCs w:val="22"/>
              </w:rPr>
              <w:t>________</w:t>
            </w:r>
          </w:p>
          <w:p w:rsidR="00981FC1" w:rsidRPr="000A49EF" w:rsidP="000A49EF" w14:paraId="294CC737" w14:textId="61765ACC">
            <w:pPr>
              <w:tabs>
                <w:tab w:val="left" w:pos="720"/>
                <w:tab w:val="left" w:pos="6192"/>
              </w:tabs>
              <w:spacing w:line="240" w:lineRule="exact"/>
              <w:rPr>
                <w:sz w:val="22"/>
                <w:szCs w:val="22"/>
              </w:rPr>
            </w:pPr>
          </w:p>
        </w:tc>
      </w:tr>
      <w:tr w14:paraId="0E88E630" w14:textId="77777777" w:rsidTr="0033339A">
        <w:tblPrEx>
          <w:tblW w:w="8185" w:type="dxa"/>
          <w:tblLayout w:type="fixed"/>
          <w:tblLook w:val="0000"/>
        </w:tblPrEx>
        <w:tc>
          <w:tcPr>
            <w:tcW w:w="1975" w:type="dxa"/>
            <w:tcBorders>
              <w:top w:val="single" w:sz="4" w:space="0" w:color="auto"/>
              <w:left w:val="single" w:sz="4" w:space="0" w:color="auto"/>
              <w:bottom w:val="single" w:sz="4" w:space="0" w:color="auto"/>
              <w:right w:val="single" w:sz="4" w:space="0" w:color="auto"/>
            </w:tcBorders>
          </w:tcPr>
          <w:p w:rsidR="00981FC1" w:rsidRPr="00067D21" w:rsidP="00067D21" w14:paraId="13114D71" w14:textId="581C0C1A">
            <w:pPr>
              <w:tabs>
                <w:tab w:val="left" w:pos="720"/>
                <w:tab w:val="left" w:pos="6192"/>
              </w:tabs>
              <w:spacing w:line="240" w:lineRule="exact"/>
              <w:rPr>
                <w:b/>
                <w:color w:val="00B050"/>
                <w:sz w:val="20"/>
                <w:szCs w:val="20"/>
              </w:rPr>
            </w:pPr>
            <w:r w:rsidRPr="00F231F4">
              <w:rPr>
                <w:b/>
                <w:sz w:val="20"/>
                <w:szCs w:val="20"/>
              </w:rPr>
              <w:t>TOTAL</w:t>
            </w:r>
            <w:r>
              <w:rPr>
                <w:b/>
                <w:sz w:val="20"/>
                <w:szCs w:val="20"/>
              </w:rPr>
              <w:t xml:space="preserve"> Annual Cost to the Federal Government</w:t>
            </w:r>
          </w:p>
        </w:tc>
        <w:tc>
          <w:tcPr>
            <w:tcW w:w="1260" w:type="dxa"/>
            <w:tcBorders>
              <w:top w:val="single" w:sz="4" w:space="0" w:color="auto"/>
              <w:left w:val="single" w:sz="4" w:space="0" w:color="auto"/>
              <w:bottom w:val="single" w:sz="4" w:space="0" w:color="auto"/>
              <w:right w:val="single" w:sz="4" w:space="0" w:color="auto"/>
            </w:tcBorders>
          </w:tcPr>
          <w:p w:rsidR="00981FC1" w:rsidRPr="000A49EF" w:rsidP="00425242" w14:paraId="19D49CCE" w14:textId="77777777">
            <w:pPr>
              <w:tabs>
                <w:tab w:val="left" w:pos="720"/>
                <w:tab w:val="left" w:pos="6192"/>
              </w:tabs>
              <w:spacing w:line="240" w:lineRule="exact"/>
              <w:jc w:val="center"/>
              <w:rPr>
                <w:b/>
                <w:color w:val="00B050"/>
                <w:sz w:val="22"/>
                <w:szCs w:val="22"/>
              </w:rPr>
            </w:pPr>
          </w:p>
        </w:tc>
        <w:tc>
          <w:tcPr>
            <w:tcW w:w="1350" w:type="dxa"/>
            <w:tcBorders>
              <w:top w:val="single" w:sz="4" w:space="0" w:color="auto"/>
              <w:left w:val="single" w:sz="4" w:space="0" w:color="auto"/>
              <w:bottom w:val="single" w:sz="4" w:space="0" w:color="auto"/>
              <w:right w:val="single" w:sz="4" w:space="0" w:color="auto"/>
            </w:tcBorders>
          </w:tcPr>
          <w:p w:rsidR="00981FC1" w:rsidRPr="000A49EF" w:rsidP="00425242" w14:paraId="0C903985" w14:textId="77777777">
            <w:pPr>
              <w:tabs>
                <w:tab w:val="left" w:pos="720"/>
                <w:tab w:val="left" w:pos="6192"/>
              </w:tabs>
              <w:spacing w:line="240" w:lineRule="exact"/>
              <w:jc w:val="center"/>
              <w:rPr>
                <w:b/>
                <w:color w:val="00B050"/>
                <w:sz w:val="22"/>
                <w:szCs w:val="22"/>
              </w:rPr>
            </w:pPr>
          </w:p>
        </w:tc>
        <w:tc>
          <w:tcPr>
            <w:tcW w:w="990" w:type="dxa"/>
            <w:tcBorders>
              <w:top w:val="single" w:sz="4" w:space="0" w:color="auto"/>
              <w:left w:val="single" w:sz="4" w:space="0" w:color="auto"/>
              <w:bottom w:val="single" w:sz="4" w:space="0" w:color="auto"/>
              <w:right w:val="single" w:sz="4" w:space="0" w:color="auto"/>
            </w:tcBorders>
          </w:tcPr>
          <w:p w:rsidR="00981FC1" w:rsidRPr="000A49EF" w:rsidP="00425242" w14:paraId="430EE080" w14:textId="77777777">
            <w:pPr>
              <w:tabs>
                <w:tab w:val="left" w:pos="720"/>
                <w:tab w:val="left" w:pos="6192"/>
              </w:tabs>
              <w:spacing w:line="240" w:lineRule="exact"/>
              <w:jc w:val="center"/>
              <w:rPr>
                <w:b/>
                <w:color w:val="00B050"/>
                <w:sz w:val="22"/>
                <w:szCs w:val="22"/>
              </w:rPr>
            </w:pPr>
          </w:p>
        </w:tc>
        <w:tc>
          <w:tcPr>
            <w:tcW w:w="1080" w:type="dxa"/>
            <w:tcBorders>
              <w:top w:val="single" w:sz="4" w:space="0" w:color="auto"/>
              <w:left w:val="single" w:sz="4" w:space="0" w:color="auto"/>
              <w:bottom w:val="single" w:sz="4" w:space="0" w:color="auto"/>
              <w:right w:val="single" w:sz="4" w:space="0" w:color="auto"/>
            </w:tcBorders>
          </w:tcPr>
          <w:p w:rsidR="00981FC1" w:rsidRPr="000A49EF" w:rsidP="00425242" w14:paraId="13FB5D04" w14:textId="782BCAC5">
            <w:pPr>
              <w:tabs>
                <w:tab w:val="left" w:pos="720"/>
                <w:tab w:val="left" w:pos="6192"/>
              </w:tabs>
              <w:spacing w:line="240" w:lineRule="exact"/>
              <w:jc w:val="center"/>
              <w:rPr>
                <w:b/>
                <w:color w:val="00B050"/>
                <w:sz w:val="22"/>
                <w:szCs w:val="22"/>
              </w:rPr>
            </w:pPr>
          </w:p>
        </w:tc>
        <w:tc>
          <w:tcPr>
            <w:tcW w:w="1530" w:type="dxa"/>
            <w:tcBorders>
              <w:top w:val="single" w:sz="4" w:space="0" w:color="auto"/>
              <w:left w:val="single" w:sz="4" w:space="0" w:color="auto"/>
              <w:bottom w:val="single" w:sz="4" w:space="0" w:color="auto"/>
              <w:right w:val="single" w:sz="4" w:space="0" w:color="auto"/>
            </w:tcBorders>
          </w:tcPr>
          <w:p w:rsidR="00981FC1" w:rsidRPr="000A49EF" w:rsidP="00042A8D" w14:paraId="6FCED7CD" w14:textId="4874E4BE">
            <w:pPr>
              <w:tabs>
                <w:tab w:val="left" w:pos="720"/>
                <w:tab w:val="left" w:pos="6192"/>
              </w:tabs>
              <w:spacing w:line="240" w:lineRule="exact"/>
              <w:rPr>
                <w:b/>
                <w:color w:val="00B050"/>
                <w:sz w:val="22"/>
                <w:szCs w:val="22"/>
              </w:rPr>
            </w:pPr>
            <w:r w:rsidRPr="000A49EF">
              <w:rPr>
                <w:b/>
                <w:sz w:val="22"/>
                <w:szCs w:val="22"/>
              </w:rPr>
              <w:t>$</w:t>
            </w:r>
            <w:r w:rsidR="00B67D7E">
              <w:rPr>
                <w:b/>
                <w:sz w:val="22"/>
                <w:szCs w:val="22"/>
              </w:rPr>
              <w:t>1,257,898.68</w:t>
            </w:r>
          </w:p>
        </w:tc>
      </w:tr>
    </w:tbl>
    <w:p w:rsidR="00A64B43" w:rsidP="00A64B43" w14:paraId="2E34A67D" w14:textId="77777777">
      <w:pPr>
        <w:rPr>
          <w:rFonts w:eastAsia="Calibri"/>
          <w:b/>
        </w:rPr>
      </w:pPr>
    </w:p>
    <w:p w:rsidR="00981EB5" w:rsidRPr="00981EB5" w:rsidP="00067D21" w14:paraId="128FAA10" w14:textId="2D7F805E">
      <w:pPr>
        <w:spacing w:line="240" w:lineRule="exact"/>
        <w:rPr>
          <w:szCs w:val="20"/>
        </w:rPr>
      </w:pPr>
      <w:r w:rsidRPr="00981EB5">
        <w:rPr>
          <w:szCs w:val="20"/>
        </w:rPr>
        <w:t xml:space="preserve">The annualized cost to the Federal Government </w:t>
      </w:r>
      <w:r w:rsidR="0033339A">
        <w:rPr>
          <w:szCs w:val="20"/>
        </w:rPr>
        <w:t xml:space="preserve">is estimated </w:t>
      </w:r>
      <w:r w:rsidRPr="00981EB5">
        <w:rPr>
          <w:szCs w:val="20"/>
        </w:rPr>
        <w:t xml:space="preserve">to be </w:t>
      </w:r>
      <w:r w:rsidRPr="000A49EF" w:rsidR="00042A8D">
        <w:rPr>
          <w:b/>
          <w:sz w:val="22"/>
          <w:szCs w:val="22"/>
        </w:rPr>
        <w:t>$</w:t>
      </w:r>
      <w:r w:rsidR="007527D4">
        <w:rPr>
          <w:b/>
          <w:sz w:val="22"/>
          <w:szCs w:val="22"/>
        </w:rPr>
        <w:t>1,257,898.68</w:t>
      </w:r>
      <w:r w:rsidRPr="003F4DAE">
        <w:rPr>
          <w:szCs w:val="20"/>
        </w:rPr>
        <w:t>. The</w:t>
      </w:r>
      <w:r w:rsidRPr="00981EB5">
        <w:rPr>
          <w:szCs w:val="20"/>
        </w:rPr>
        <w:t xml:space="preserve"> method used to estimate cost was to rely on the </w:t>
      </w:r>
      <w:r w:rsidR="00556D0C">
        <w:rPr>
          <w:szCs w:val="20"/>
        </w:rPr>
        <w:t xml:space="preserve">estimated </w:t>
      </w:r>
      <w:r w:rsidRPr="00981EB5">
        <w:rPr>
          <w:szCs w:val="20"/>
        </w:rPr>
        <w:t xml:space="preserve">amount of time </w:t>
      </w:r>
      <w:r w:rsidR="00556D0C">
        <w:rPr>
          <w:szCs w:val="20"/>
        </w:rPr>
        <w:t xml:space="preserve">the </w:t>
      </w:r>
      <w:r w:rsidRPr="00981EB5">
        <w:rPr>
          <w:szCs w:val="20"/>
        </w:rPr>
        <w:t xml:space="preserve">national office program staff </w:t>
      </w:r>
      <w:r w:rsidR="00556D0C">
        <w:rPr>
          <w:szCs w:val="20"/>
        </w:rPr>
        <w:t xml:space="preserve">is expected to spend </w:t>
      </w:r>
      <w:r w:rsidRPr="00981EB5">
        <w:rPr>
          <w:szCs w:val="20"/>
        </w:rPr>
        <w:t xml:space="preserve">on each component of the program. The </w:t>
      </w:r>
      <w:r w:rsidR="00556D0C">
        <w:rPr>
          <w:szCs w:val="20"/>
        </w:rPr>
        <w:t xml:space="preserve">Office of Personnel and Management </w:t>
      </w:r>
      <w:r w:rsidRPr="00981EB5">
        <w:rPr>
          <w:szCs w:val="20"/>
        </w:rPr>
        <w:t>GS wage rate tables for 202</w:t>
      </w:r>
      <w:r w:rsidR="002D4D72">
        <w:rPr>
          <w:szCs w:val="20"/>
        </w:rPr>
        <w:t>4</w:t>
      </w:r>
      <w:r w:rsidRPr="00981EB5">
        <w:rPr>
          <w:szCs w:val="20"/>
        </w:rPr>
        <w:t xml:space="preserve"> are used to estimate the wage rates for each type of Agency function. Wage rates are adjusted to include 36.25% for employee benefits.</w:t>
      </w:r>
    </w:p>
    <w:p w:rsidR="00981EB5" w:rsidRPr="00981EB5" w:rsidP="00067D21" w14:paraId="29BD5358" w14:textId="77777777">
      <w:pPr>
        <w:spacing w:line="240" w:lineRule="exact"/>
        <w:rPr>
          <w:szCs w:val="20"/>
        </w:rPr>
      </w:pPr>
    </w:p>
    <w:p w:rsidR="00C56753" w:rsidRPr="00981EB5" w:rsidP="00067D21" w14:paraId="6C26E617" w14:textId="1DAC8C09">
      <w:pPr>
        <w:spacing w:line="240" w:lineRule="exact"/>
        <w:rPr>
          <w:szCs w:val="20"/>
        </w:rPr>
      </w:pPr>
      <w:r w:rsidRPr="001C3F16">
        <w:rPr>
          <w:szCs w:val="20"/>
        </w:rPr>
        <w:t>Step 1:</w:t>
      </w:r>
      <w:r w:rsidRPr="001C3F16" w:rsidR="00FA4B2D">
        <w:rPr>
          <w:szCs w:val="20"/>
        </w:rPr>
        <w:t xml:space="preserve"> </w:t>
      </w:r>
      <w:r w:rsidRPr="00981EB5">
        <w:rPr>
          <w:szCs w:val="20"/>
        </w:rPr>
        <w:t xml:space="preserve">Application </w:t>
      </w:r>
      <w:r w:rsidRPr="00981EB5" w:rsidR="00067D21">
        <w:rPr>
          <w:szCs w:val="20"/>
        </w:rPr>
        <w:t>process</w:t>
      </w:r>
      <w:r w:rsidR="00FA4B2D">
        <w:rPr>
          <w:szCs w:val="20"/>
        </w:rPr>
        <w:t xml:space="preserve"> - </w:t>
      </w:r>
      <w:r w:rsidRPr="00981EB5" w:rsidR="00425242">
        <w:rPr>
          <w:szCs w:val="20"/>
        </w:rPr>
        <w:t xml:space="preserve">is </w:t>
      </w:r>
      <w:r w:rsidRPr="00981EB5" w:rsidR="00067D21">
        <w:rPr>
          <w:szCs w:val="20"/>
        </w:rPr>
        <w:t xml:space="preserve">completed by </w:t>
      </w:r>
      <w:r w:rsidRPr="00981EB5" w:rsidR="00425242">
        <w:rPr>
          <w:szCs w:val="20"/>
        </w:rPr>
        <w:t xml:space="preserve">a </w:t>
      </w:r>
      <w:r w:rsidRPr="00981EB5" w:rsidR="00067D21">
        <w:rPr>
          <w:szCs w:val="20"/>
        </w:rPr>
        <w:t>GS-</w:t>
      </w:r>
      <w:r w:rsidRPr="00981EB5" w:rsidR="00425242">
        <w:rPr>
          <w:szCs w:val="20"/>
        </w:rPr>
        <w:t>1</w:t>
      </w:r>
      <w:r w:rsidR="00115896">
        <w:rPr>
          <w:szCs w:val="20"/>
        </w:rPr>
        <w:t>3</w:t>
      </w:r>
      <w:r w:rsidRPr="00981EB5" w:rsidR="00425242">
        <w:rPr>
          <w:szCs w:val="20"/>
        </w:rPr>
        <w:t xml:space="preserve">, Step </w:t>
      </w:r>
      <w:r w:rsidR="00115896">
        <w:rPr>
          <w:szCs w:val="20"/>
        </w:rPr>
        <w:t>4</w:t>
      </w:r>
      <w:r w:rsidRPr="00981EB5" w:rsidR="00425242">
        <w:rPr>
          <w:szCs w:val="20"/>
        </w:rPr>
        <w:t xml:space="preserve"> </w:t>
      </w:r>
      <w:r w:rsidR="002D4D72">
        <w:rPr>
          <w:szCs w:val="20"/>
        </w:rPr>
        <w:t>in the Washington-Baltimore-Arlington, DC-MD-VA-WV-PA</w:t>
      </w:r>
      <w:r w:rsidRPr="00981EB5">
        <w:rPr>
          <w:szCs w:val="20"/>
        </w:rPr>
        <w:t xml:space="preserve"> </w:t>
      </w:r>
      <w:r w:rsidR="002D4D72">
        <w:rPr>
          <w:szCs w:val="20"/>
        </w:rPr>
        <w:t>locality area</w:t>
      </w:r>
      <w:r w:rsidR="00F41A29">
        <w:rPr>
          <w:szCs w:val="20"/>
        </w:rPr>
        <w:t xml:space="preserve"> </w:t>
      </w:r>
      <w:r w:rsidRPr="00981EB5">
        <w:rPr>
          <w:szCs w:val="20"/>
        </w:rPr>
        <w:t>$</w:t>
      </w:r>
      <w:r w:rsidR="002D4D72">
        <w:rPr>
          <w:szCs w:val="20"/>
        </w:rPr>
        <w:t>62.17</w:t>
      </w:r>
      <w:r w:rsidRPr="00981EB5">
        <w:rPr>
          <w:szCs w:val="20"/>
        </w:rPr>
        <w:t xml:space="preserve"> </w:t>
      </w:r>
      <w:r w:rsidR="001A38FA">
        <w:rPr>
          <w:szCs w:val="20"/>
        </w:rPr>
        <w:t xml:space="preserve">hr. plus </w:t>
      </w:r>
      <w:r w:rsidR="00FA4B2D">
        <w:rPr>
          <w:szCs w:val="20"/>
        </w:rPr>
        <w:t>benefits</w:t>
      </w:r>
      <w:r w:rsidR="0033339A">
        <w:rPr>
          <w:szCs w:val="20"/>
        </w:rPr>
        <w:t xml:space="preserve"> for a total of $84.71 per hour</w:t>
      </w:r>
      <w:r w:rsidRPr="00981EB5">
        <w:rPr>
          <w:szCs w:val="20"/>
        </w:rPr>
        <w:t xml:space="preserve">. </w:t>
      </w:r>
    </w:p>
    <w:p w:rsidR="00FA4B2D" w:rsidP="00067D21" w14:paraId="3619BA7E" w14:textId="77777777">
      <w:pPr>
        <w:spacing w:line="240" w:lineRule="exact"/>
        <w:rPr>
          <w:szCs w:val="20"/>
        </w:rPr>
      </w:pPr>
    </w:p>
    <w:p w:rsidR="00A61287" w:rsidRPr="00981FC1" w:rsidP="00067D21" w14:paraId="22E4E07E" w14:textId="4A87AB9E">
      <w:pPr>
        <w:spacing w:line="240" w:lineRule="exact"/>
      </w:pPr>
      <w:r w:rsidRPr="00981FC1">
        <w:rPr>
          <w:szCs w:val="20"/>
        </w:rPr>
        <w:t>Step 2</w:t>
      </w:r>
      <w:r w:rsidRPr="00FA4B2D">
        <w:rPr>
          <w:b/>
          <w:bCs/>
          <w:szCs w:val="20"/>
        </w:rPr>
        <w:t>:</w:t>
      </w:r>
      <w:r w:rsidR="00FA4B2D">
        <w:rPr>
          <w:b/>
          <w:bCs/>
          <w:szCs w:val="20"/>
        </w:rPr>
        <w:t xml:space="preserve"> </w:t>
      </w:r>
      <w:r w:rsidRPr="001A38FA" w:rsidR="00425242">
        <w:rPr>
          <w:szCs w:val="20"/>
        </w:rPr>
        <w:t xml:space="preserve">Evaluation </w:t>
      </w:r>
      <w:r w:rsidRPr="001A38FA">
        <w:rPr>
          <w:szCs w:val="20"/>
        </w:rPr>
        <w:t>p</w:t>
      </w:r>
      <w:r w:rsidRPr="001A38FA" w:rsidR="00425242">
        <w:rPr>
          <w:szCs w:val="20"/>
        </w:rPr>
        <w:t>rocess</w:t>
      </w:r>
      <w:r w:rsidR="00FA4B2D">
        <w:rPr>
          <w:szCs w:val="20"/>
        </w:rPr>
        <w:t xml:space="preserve"> </w:t>
      </w:r>
      <w:r w:rsidR="00981FC1">
        <w:rPr>
          <w:szCs w:val="20"/>
        </w:rPr>
        <w:t>–</w:t>
      </w:r>
      <w:r w:rsidRPr="001A38FA" w:rsidR="00425242">
        <w:rPr>
          <w:szCs w:val="20"/>
        </w:rPr>
        <w:t xml:space="preserve"> </w:t>
      </w:r>
      <w:r w:rsidR="00981FC1">
        <w:rPr>
          <w:szCs w:val="20"/>
        </w:rPr>
        <w:t xml:space="preserve">Approximately 10% of the evaluations are </w:t>
      </w:r>
      <w:r w:rsidRPr="001A38FA" w:rsidR="00425242">
        <w:rPr>
          <w:szCs w:val="20"/>
        </w:rPr>
        <w:t>completed by</w:t>
      </w:r>
      <w:r w:rsidRPr="001A38FA" w:rsidR="00067D21">
        <w:rPr>
          <w:szCs w:val="20"/>
        </w:rPr>
        <w:t xml:space="preserve"> a</w:t>
      </w:r>
      <w:r w:rsidRPr="001A38FA" w:rsidR="00425242">
        <w:rPr>
          <w:szCs w:val="20"/>
        </w:rPr>
        <w:t xml:space="preserve">pproximately </w:t>
      </w:r>
      <w:r w:rsidR="00115896">
        <w:rPr>
          <w:szCs w:val="20"/>
        </w:rPr>
        <w:t>six</w:t>
      </w:r>
      <w:r w:rsidRPr="001A38FA" w:rsidR="00115896">
        <w:rPr>
          <w:szCs w:val="20"/>
        </w:rPr>
        <w:t xml:space="preserve"> </w:t>
      </w:r>
      <w:r w:rsidRPr="001A38FA" w:rsidR="00425242">
        <w:rPr>
          <w:szCs w:val="20"/>
        </w:rPr>
        <w:t>(</w:t>
      </w:r>
      <w:r w:rsidR="00115896">
        <w:rPr>
          <w:szCs w:val="20"/>
        </w:rPr>
        <w:t>6</w:t>
      </w:r>
      <w:r w:rsidRPr="001A38FA" w:rsidR="00425242">
        <w:rPr>
          <w:szCs w:val="20"/>
        </w:rPr>
        <w:t xml:space="preserve">) contractors </w:t>
      </w:r>
      <w:r w:rsidR="001A38FA">
        <w:rPr>
          <w:szCs w:val="20"/>
        </w:rPr>
        <w:t xml:space="preserve">at </w:t>
      </w:r>
      <w:r w:rsidRPr="001A38FA" w:rsidR="001A38FA">
        <w:rPr>
          <w:szCs w:val="20"/>
        </w:rPr>
        <w:t>$48.</w:t>
      </w:r>
      <w:r w:rsidR="00F41A29">
        <w:rPr>
          <w:szCs w:val="20"/>
        </w:rPr>
        <w:t>69</w:t>
      </w:r>
      <w:r w:rsidRPr="001A38FA" w:rsidR="001A38FA">
        <w:rPr>
          <w:szCs w:val="20"/>
        </w:rPr>
        <w:t xml:space="preserve"> </w:t>
      </w:r>
      <w:r w:rsidR="00FA4B2D">
        <w:rPr>
          <w:szCs w:val="20"/>
        </w:rPr>
        <w:t>plus benefits</w:t>
      </w:r>
      <w:r w:rsidR="00F41A29">
        <w:rPr>
          <w:szCs w:val="20"/>
        </w:rPr>
        <w:t xml:space="preserve"> of 29.6% for total compensation of $63.10</w:t>
      </w:r>
      <w:r w:rsidR="00981FC1">
        <w:rPr>
          <w:szCs w:val="20"/>
        </w:rPr>
        <w:t xml:space="preserve"> per hour.</w:t>
      </w:r>
      <w:r w:rsidR="00FA4B2D">
        <w:rPr>
          <w:szCs w:val="20"/>
        </w:rPr>
        <w:t xml:space="preserve"> </w:t>
      </w:r>
      <w:r w:rsidRPr="00E362D5" w:rsidR="00425242">
        <w:rPr>
          <w:sz w:val="20"/>
          <w:szCs w:val="20"/>
        </w:rPr>
        <w:t>(</w:t>
      </w:r>
      <w:r w:rsidRPr="00E362D5" w:rsidR="001A38FA">
        <w:rPr>
          <w:sz w:val="20"/>
          <w:szCs w:val="20"/>
        </w:rPr>
        <w:t>See Wage Estimates Data Source for more details)</w:t>
      </w:r>
      <w:r w:rsidR="00981FC1">
        <w:rPr>
          <w:sz w:val="20"/>
          <w:szCs w:val="20"/>
        </w:rPr>
        <w:t xml:space="preserve">. </w:t>
      </w:r>
      <w:r w:rsidRPr="00981FC1" w:rsidR="00981FC1">
        <w:t>The balance</w:t>
      </w:r>
      <w:r w:rsidR="00981FC1">
        <w:t xml:space="preserve"> of the reviews are completed by a GS-14, Step 4 </w:t>
      </w:r>
      <w:r w:rsidR="00981FC1">
        <w:rPr>
          <w:szCs w:val="20"/>
        </w:rPr>
        <w:t>in the Washington-Baltimore-Arlington, DC-MD-VA-WV-PA</w:t>
      </w:r>
      <w:r w:rsidRPr="00981EB5" w:rsidR="00981FC1">
        <w:rPr>
          <w:szCs w:val="20"/>
        </w:rPr>
        <w:t xml:space="preserve"> </w:t>
      </w:r>
      <w:r w:rsidR="00981FC1">
        <w:rPr>
          <w:szCs w:val="20"/>
        </w:rPr>
        <w:t xml:space="preserve">locality area </w:t>
      </w:r>
      <w:r w:rsidRPr="00981EB5" w:rsidR="00981FC1">
        <w:rPr>
          <w:szCs w:val="20"/>
        </w:rPr>
        <w:t>$</w:t>
      </w:r>
      <w:r w:rsidR="00981FC1">
        <w:rPr>
          <w:szCs w:val="20"/>
        </w:rPr>
        <w:t>73.47</w:t>
      </w:r>
      <w:r w:rsidRPr="00981EB5" w:rsidR="00981FC1">
        <w:rPr>
          <w:szCs w:val="20"/>
        </w:rPr>
        <w:t xml:space="preserve"> </w:t>
      </w:r>
      <w:r w:rsidR="00981FC1">
        <w:rPr>
          <w:szCs w:val="20"/>
        </w:rPr>
        <w:t>hr. plus benefits for a total of $100.10</w:t>
      </w:r>
      <w:r w:rsidRPr="00981EB5" w:rsidR="00981FC1">
        <w:rPr>
          <w:szCs w:val="20"/>
        </w:rPr>
        <w:t>.</w:t>
      </w:r>
    </w:p>
    <w:p w:rsidR="00FA4B2D" w:rsidP="00067D21" w14:paraId="4B840CD5" w14:textId="77777777">
      <w:pPr>
        <w:spacing w:line="240" w:lineRule="exact"/>
        <w:rPr>
          <w:color w:val="00B050"/>
          <w:szCs w:val="20"/>
        </w:rPr>
      </w:pPr>
    </w:p>
    <w:p w:rsidR="00981FC1" w:rsidRPr="00981FC1" w:rsidP="00981FC1" w14:paraId="4C1C6A37" w14:textId="21106EFF">
      <w:pPr>
        <w:spacing w:line="240" w:lineRule="exact"/>
      </w:pPr>
      <w:r w:rsidRPr="00981FC1">
        <w:rPr>
          <w:szCs w:val="20"/>
        </w:rPr>
        <w:t>Step 3</w:t>
      </w:r>
      <w:r w:rsidRPr="00FA4B2D">
        <w:rPr>
          <w:szCs w:val="20"/>
        </w:rPr>
        <w:t>:</w:t>
      </w:r>
      <w:r w:rsidRPr="00FA4B2D" w:rsidR="00425242">
        <w:rPr>
          <w:szCs w:val="20"/>
        </w:rPr>
        <w:t xml:space="preserve"> Post-Award stage</w:t>
      </w:r>
      <w:r w:rsidRPr="00FA4B2D">
        <w:rPr>
          <w:szCs w:val="20"/>
        </w:rPr>
        <w:t xml:space="preserve"> - </w:t>
      </w:r>
      <w:r w:rsidRPr="00FA4B2D" w:rsidR="00425242">
        <w:rPr>
          <w:szCs w:val="20"/>
        </w:rPr>
        <w:t>is completed by a GS-1</w:t>
      </w:r>
      <w:r>
        <w:rPr>
          <w:szCs w:val="20"/>
        </w:rPr>
        <w:t>3</w:t>
      </w:r>
      <w:r w:rsidRPr="00FA4B2D" w:rsidR="00425242">
        <w:rPr>
          <w:szCs w:val="20"/>
        </w:rPr>
        <w:t xml:space="preserve">, Step </w:t>
      </w:r>
      <w:r w:rsidR="00965C9D">
        <w:rPr>
          <w:szCs w:val="20"/>
        </w:rPr>
        <w:t>4</w:t>
      </w:r>
      <w:r w:rsidRPr="00FA4B2D" w:rsidR="00C56753">
        <w:rPr>
          <w:szCs w:val="20"/>
        </w:rPr>
        <w:t xml:space="preserve"> </w:t>
      </w:r>
      <w:r>
        <w:rPr>
          <w:szCs w:val="20"/>
        </w:rPr>
        <w:t>in the Washington-Baltimore-Arlington, DC-MD-VA-WV-PA</w:t>
      </w:r>
      <w:r w:rsidRPr="00981EB5">
        <w:rPr>
          <w:szCs w:val="20"/>
        </w:rPr>
        <w:t xml:space="preserve"> </w:t>
      </w:r>
      <w:r>
        <w:rPr>
          <w:szCs w:val="20"/>
        </w:rPr>
        <w:t xml:space="preserve">locality area </w:t>
      </w:r>
      <w:r w:rsidRPr="00981EB5">
        <w:rPr>
          <w:szCs w:val="20"/>
        </w:rPr>
        <w:t>$</w:t>
      </w:r>
      <w:r>
        <w:rPr>
          <w:szCs w:val="20"/>
        </w:rPr>
        <w:t>62.17</w:t>
      </w:r>
      <w:r w:rsidRPr="00981EB5">
        <w:rPr>
          <w:szCs w:val="20"/>
        </w:rPr>
        <w:t xml:space="preserve"> </w:t>
      </w:r>
      <w:r>
        <w:rPr>
          <w:szCs w:val="20"/>
        </w:rPr>
        <w:t>hr. plus benefits for a total of $84.71</w:t>
      </w:r>
      <w:r w:rsidR="0033339A">
        <w:rPr>
          <w:szCs w:val="20"/>
        </w:rPr>
        <w:t xml:space="preserve"> per hour</w:t>
      </w:r>
      <w:r w:rsidRPr="00981EB5">
        <w:rPr>
          <w:szCs w:val="20"/>
        </w:rPr>
        <w:t>.</w:t>
      </w:r>
    </w:p>
    <w:p w:rsidR="00981FC1" w:rsidP="00981FC1" w14:paraId="293720A8" w14:textId="7923ABCD">
      <w:pPr>
        <w:spacing w:line="240" w:lineRule="exact"/>
      </w:pPr>
    </w:p>
    <w:p w:rsidR="002D4D72" w:rsidP="00C56753" w14:paraId="2008FED0" w14:textId="339EC8EE">
      <w:r w:rsidRPr="00981EB5">
        <w:t xml:space="preserve">Cost per hour for </w:t>
      </w:r>
      <w:r w:rsidR="00981FC1">
        <w:t>government employees</w:t>
      </w:r>
      <w:r w:rsidRPr="00981EB5" w:rsidR="00C56753">
        <w:t xml:space="preserve"> is </w:t>
      </w:r>
      <w:r w:rsidRPr="00981EB5">
        <w:t xml:space="preserve">derived from the OPM </w:t>
      </w:r>
      <w:r w:rsidR="00556D0C">
        <w:t xml:space="preserve">GS Wage Table, </w:t>
      </w:r>
      <w:r w:rsidRPr="00981EB5">
        <w:t>January, 20</w:t>
      </w:r>
      <w:r w:rsidRPr="00981EB5" w:rsidR="00D20470">
        <w:t>2</w:t>
      </w:r>
      <w:r>
        <w:t>4</w:t>
      </w:r>
      <w:r w:rsidRPr="00981EB5" w:rsidR="00D20470">
        <w:t xml:space="preserve"> </w:t>
      </w:r>
      <w:r w:rsidRPr="00981EB5">
        <w:t xml:space="preserve">at </w:t>
      </w:r>
      <w:r w:rsidRPr="00C56753" w:rsidR="00C56753">
        <w:t xml:space="preserve"> </w:t>
      </w:r>
      <w:hyperlink r:id="rId10" w:history="1">
        <w:r>
          <w:rPr>
            <w:rStyle w:val="Hyperlink"/>
          </w:rPr>
          <w:t>SALARY TABLE 2024-DCB (opm.gov)</w:t>
        </w:r>
      </w:hyperlink>
    </w:p>
    <w:p w:rsidR="002D4D72" w:rsidP="00C56753" w14:paraId="576671F6" w14:textId="77777777"/>
    <w:p w:rsidR="00981EB5" w:rsidP="00981EB5" w14:paraId="43827EAE" w14:textId="5D341191">
      <w:r>
        <w:rPr>
          <w:u w:val="single"/>
        </w:rPr>
        <w:t xml:space="preserve">Cost per hour for contractors is derived from the </w:t>
      </w:r>
      <w:r w:rsidRPr="00981EB5">
        <w:rPr>
          <w:u w:val="single"/>
        </w:rPr>
        <w:t>Wage Estimates Data Source</w:t>
      </w:r>
      <w:r>
        <w:t>: May 20</w:t>
      </w:r>
      <w:r w:rsidR="00F41A29">
        <w:t xml:space="preserve">23 </w:t>
      </w:r>
      <w:r>
        <w:t>National Occupational Employment and Wage E</w:t>
      </w:r>
      <w:r>
        <w:t>s</w:t>
      </w:r>
      <w:r>
        <w:t>timates, United States; Bureau of Labor Statistics,</w:t>
      </w:r>
      <w:r w:rsidR="001C3F16">
        <w:t xml:space="preserve"> </w:t>
      </w:r>
      <w:hyperlink r:id="rId8" w:anchor="11-0000" w:history="1">
        <w:r w:rsidRPr="00E37762" w:rsidR="001C3F16">
          <w:rPr>
            <w:rStyle w:val="Hyperlink"/>
          </w:rPr>
          <w:t>https://www.bls.gov/oes/current/oes_nat.htm/#11-0000</w:t>
        </w:r>
      </w:hyperlink>
      <w:r w:rsidR="001C3F16">
        <w:rPr>
          <w:rStyle w:val="Hyperlink"/>
        </w:rPr>
        <w:t>.</w:t>
      </w:r>
      <w:r>
        <w:t xml:space="preserve"> </w:t>
      </w:r>
      <w:r>
        <w:t>Find Occupation Code 11-1021, General and Operations Managers. Refer to Median hourly wage.</w:t>
      </w:r>
    </w:p>
    <w:p w:rsidR="00C56753" w:rsidP="00C56753" w14:paraId="1BCC9700" w14:textId="77777777"/>
    <w:p w:rsidR="0001002F" w:rsidP="0001002F" w14:paraId="432F4359" w14:textId="77777777"/>
    <w:p w:rsidR="008E3FA4" w:rsidP="008E3FA4" w14:paraId="0737982F" w14:textId="77777777">
      <w:pPr>
        <w:rPr>
          <w:b/>
        </w:rPr>
      </w:pPr>
      <w:r>
        <w:rPr>
          <w:b/>
        </w:rPr>
        <w:t>15.  Explain the reason for any program changes or adjustments reported in Items 13 or 14 of the OMB Form 83-I.</w:t>
      </w:r>
    </w:p>
    <w:p w:rsidR="004123F6" w:rsidP="00E5733C" w14:paraId="7AD5F74C" w14:textId="77777777"/>
    <w:p w:rsidR="006F46AF" w:rsidP="00042A8D" w14:paraId="1940E2E8" w14:textId="177FA68D">
      <w:pPr>
        <w:pStyle w:val="CommentText"/>
        <w:rPr>
          <w:bCs/>
          <w:sz w:val="24"/>
          <w:szCs w:val="24"/>
        </w:rPr>
      </w:pPr>
      <w:r>
        <w:rPr>
          <w:bCs/>
          <w:sz w:val="24"/>
          <w:szCs w:val="24"/>
        </w:rPr>
        <w:t>There was a</w:t>
      </w:r>
      <w:r w:rsidR="007527D4">
        <w:rPr>
          <w:bCs/>
          <w:sz w:val="24"/>
          <w:szCs w:val="24"/>
        </w:rPr>
        <w:t xml:space="preserve"> significant</w:t>
      </w:r>
      <w:r>
        <w:rPr>
          <w:bCs/>
          <w:sz w:val="24"/>
          <w:szCs w:val="24"/>
        </w:rPr>
        <w:t xml:space="preserve"> increase in the number of applicants that actually applied for funds vs. the  anticipated number of applicants.  Also, there are c</w:t>
      </w:r>
      <w:r w:rsidRPr="00042A8D" w:rsidR="00042A8D">
        <w:rPr>
          <w:bCs/>
          <w:sz w:val="24"/>
          <w:szCs w:val="24"/>
        </w:rPr>
        <w:t>hanges in estimate</w:t>
      </w:r>
      <w:r>
        <w:rPr>
          <w:bCs/>
          <w:sz w:val="24"/>
          <w:szCs w:val="24"/>
        </w:rPr>
        <w:t xml:space="preserve"> calculations for the amount of time it was expected to take a respondent to complete certain requirements.  The estimates in this collection are </w:t>
      </w:r>
      <w:r w:rsidRPr="00042A8D" w:rsidR="00042A8D">
        <w:rPr>
          <w:bCs/>
          <w:sz w:val="24"/>
          <w:szCs w:val="24"/>
        </w:rPr>
        <w:t xml:space="preserve">based on actual values </w:t>
      </w:r>
      <w:r>
        <w:rPr>
          <w:bCs/>
          <w:sz w:val="24"/>
          <w:szCs w:val="24"/>
        </w:rPr>
        <w:t xml:space="preserve">since the implementation of the </w:t>
      </w:r>
      <w:r w:rsidRPr="00042A8D" w:rsidR="00042A8D">
        <w:rPr>
          <w:bCs/>
          <w:sz w:val="24"/>
          <w:szCs w:val="24"/>
        </w:rPr>
        <w:t>program vs. estimates provided prior to implementation</w:t>
      </w:r>
      <w:r>
        <w:rPr>
          <w:bCs/>
          <w:sz w:val="24"/>
          <w:szCs w:val="24"/>
        </w:rPr>
        <w:t xml:space="preserve">. </w:t>
      </w:r>
    </w:p>
    <w:p w:rsidR="006F46AF" w:rsidP="00042A8D" w14:paraId="5FA413BC" w14:textId="77777777">
      <w:pPr>
        <w:pStyle w:val="CommentText"/>
        <w:rPr>
          <w:bCs/>
          <w:sz w:val="24"/>
          <w:szCs w:val="24"/>
        </w:rPr>
      </w:pPr>
    </w:p>
    <w:p w:rsidR="00042A8D" w:rsidRPr="00042A8D" w:rsidP="00042A8D" w14:paraId="38CBCBC2" w14:textId="0843839A">
      <w:pPr>
        <w:pStyle w:val="CommentText"/>
        <w:rPr>
          <w:bCs/>
          <w:sz w:val="24"/>
          <w:szCs w:val="24"/>
        </w:rPr>
      </w:pPr>
      <w:r>
        <w:rPr>
          <w:bCs/>
          <w:sz w:val="24"/>
          <w:szCs w:val="24"/>
        </w:rPr>
        <w:t xml:space="preserve">In this collection, there are </w:t>
      </w:r>
      <w:r w:rsidR="007527D4">
        <w:rPr>
          <w:bCs/>
          <w:sz w:val="24"/>
          <w:szCs w:val="24"/>
        </w:rPr>
        <w:t>64</w:t>
      </w:r>
      <w:r w:rsidR="00B14CCD">
        <w:rPr>
          <w:bCs/>
          <w:sz w:val="24"/>
          <w:szCs w:val="24"/>
        </w:rPr>
        <w:t>1</w:t>
      </w:r>
      <w:r w:rsidR="007527D4">
        <w:rPr>
          <w:bCs/>
          <w:sz w:val="24"/>
          <w:szCs w:val="24"/>
        </w:rPr>
        <w:t xml:space="preserve"> </w:t>
      </w:r>
      <w:r>
        <w:rPr>
          <w:bCs/>
          <w:sz w:val="24"/>
          <w:szCs w:val="24"/>
        </w:rPr>
        <w:t xml:space="preserve">total respondents which is an increase of </w:t>
      </w:r>
      <w:r w:rsidR="007527D4">
        <w:rPr>
          <w:bCs/>
          <w:sz w:val="24"/>
          <w:szCs w:val="24"/>
        </w:rPr>
        <w:t>520</w:t>
      </w:r>
      <w:r>
        <w:rPr>
          <w:bCs/>
          <w:sz w:val="24"/>
          <w:szCs w:val="24"/>
        </w:rPr>
        <w:t xml:space="preserve"> from the previous collection of 1</w:t>
      </w:r>
      <w:r w:rsidR="007527D4">
        <w:rPr>
          <w:bCs/>
          <w:sz w:val="24"/>
          <w:szCs w:val="24"/>
        </w:rPr>
        <w:t>21</w:t>
      </w:r>
      <w:r>
        <w:rPr>
          <w:bCs/>
          <w:sz w:val="24"/>
          <w:szCs w:val="24"/>
        </w:rPr>
        <w:t xml:space="preserve"> estimated respondents. The </w:t>
      </w:r>
      <w:r w:rsidR="00B14CCD">
        <w:rPr>
          <w:bCs/>
          <w:sz w:val="24"/>
          <w:szCs w:val="24"/>
        </w:rPr>
        <w:t xml:space="preserve">total number of </w:t>
      </w:r>
      <w:r>
        <w:rPr>
          <w:bCs/>
          <w:sz w:val="24"/>
          <w:szCs w:val="24"/>
        </w:rPr>
        <w:t>burden hours</w:t>
      </w:r>
      <w:r w:rsidR="00B14CCD">
        <w:rPr>
          <w:bCs/>
          <w:sz w:val="24"/>
          <w:szCs w:val="24"/>
        </w:rPr>
        <w:t xml:space="preserve"> </w:t>
      </w:r>
      <w:r w:rsidR="007527D4">
        <w:rPr>
          <w:bCs/>
          <w:sz w:val="24"/>
          <w:szCs w:val="24"/>
        </w:rPr>
        <w:t>in</w:t>
      </w:r>
      <w:r w:rsidR="00B14CCD">
        <w:rPr>
          <w:bCs/>
          <w:sz w:val="24"/>
          <w:szCs w:val="24"/>
        </w:rPr>
        <w:t xml:space="preserve">creased </w:t>
      </w:r>
      <w:r>
        <w:rPr>
          <w:bCs/>
          <w:sz w:val="24"/>
          <w:szCs w:val="24"/>
        </w:rPr>
        <w:t xml:space="preserve">for this collection </w:t>
      </w:r>
      <w:r w:rsidR="00B14CCD">
        <w:rPr>
          <w:bCs/>
          <w:sz w:val="24"/>
          <w:szCs w:val="24"/>
        </w:rPr>
        <w:t>by</w:t>
      </w:r>
      <w:r w:rsidR="007527D4">
        <w:rPr>
          <w:bCs/>
          <w:sz w:val="24"/>
          <w:szCs w:val="24"/>
        </w:rPr>
        <w:t xml:space="preserve"> 74,875</w:t>
      </w:r>
      <w:r w:rsidR="00B14CCD">
        <w:rPr>
          <w:bCs/>
          <w:sz w:val="24"/>
          <w:szCs w:val="24"/>
        </w:rPr>
        <w:t xml:space="preserve"> </w:t>
      </w:r>
      <w:r>
        <w:rPr>
          <w:bCs/>
          <w:sz w:val="24"/>
          <w:szCs w:val="24"/>
        </w:rPr>
        <w:t xml:space="preserve">to </w:t>
      </w:r>
      <w:r w:rsidR="00B14CCD">
        <w:rPr>
          <w:bCs/>
          <w:sz w:val="24"/>
          <w:szCs w:val="24"/>
        </w:rPr>
        <w:t xml:space="preserve">a total of </w:t>
      </w:r>
      <w:r w:rsidR="007527D4">
        <w:rPr>
          <w:bCs/>
          <w:sz w:val="24"/>
          <w:szCs w:val="24"/>
        </w:rPr>
        <w:t>84,177</w:t>
      </w:r>
      <w:r w:rsidR="00B14CCD">
        <w:rPr>
          <w:bCs/>
          <w:sz w:val="24"/>
          <w:szCs w:val="24"/>
        </w:rPr>
        <w:t xml:space="preserve"> burden hours from t</w:t>
      </w:r>
      <w:r>
        <w:rPr>
          <w:bCs/>
          <w:sz w:val="24"/>
          <w:szCs w:val="24"/>
        </w:rPr>
        <w:t xml:space="preserve">he previous collection of </w:t>
      </w:r>
      <w:r w:rsidR="007527D4">
        <w:rPr>
          <w:bCs/>
          <w:sz w:val="24"/>
          <w:szCs w:val="24"/>
        </w:rPr>
        <w:t>9,302</w:t>
      </w:r>
      <w:r>
        <w:rPr>
          <w:bCs/>
          <w:sz w:val="24"/>
          <w:szCs w:val="24"/>
        </w:rPr>
        <w:t xml:space="preserve"> burden hours.</w:t>
      </w:r>
      <w:r w:rsidR="007527D4">
        <w:rPr>
          <w:bCs/>
          <w:sz w:val="24"/>
          <w:szCs w:val="24"/>
        </w:rPr>
        <w:t xml:space="preserve"> </w:t>
      </w:r>
      <w:r w:rsidR="00B14CCD">
        <w:rPr>
          <w:bCs/>
          <w:sz w:val="24"/>
          <w:szCs w:val="24"/>
        </w:rPr>
        <w:t xml:space="preserve"> </w:t>
      </w:r>
      <w:r w:rsidR="0019275E">
        <w:rPr>
          <w:bCs/>
          <w:sz w:val="24"/>
          <w:szCs w:val="24"/>
        </w:rPr>
        <w:t xml:space="preserve"> </w:t>
      </w:r>
    </w:p>
    <w:p w:rsidR="00954DB7" w:rsidP="00B9117F" w14:paraId="7D7D0F99" w14:textId="5B6E8126">
      <w:pPr>
        <w:autoSpaceDE w:val="0"/>
        <w:autoSpaceDN w:val="0"/>
      </w:pPr>
    </w:p>
    <w:p w:rsidR="00614BC2" w:rsidP="00614BC2" w14:paraId="11A09C60" w14:textId="77777777">
      <w:pPr>
        <w:rPr>
          <w:b/>
        </w:rPr>
      </w:pPr>
      <w:r>
        <w:rPr>
          <w:b/>
        </w:rPr>
        <w:t>16.  For collection of information whose results will be published, outline plans for the tabulation and publication.</w:t>
      </w:r>
    </w:p>
    <w:p w:rsidR="00DC5ABF" w:rsidP="00E5733C" w14:paraId="599BC87E" w14:textId="77777777"/>
    <w:p w:rsidR="004B208C" w:rsidP="004B208C" w14:paraId="48677DC3" w14:textId="77777777">
      <w:r>
        <w:t xml:space="preserve">RBCS has no </w:t>
      </w:r>
      <w:r w:rsidR="00597A4B">
        <w:t xml:space="preserve">such </w:t>
      </w:r>
      <w:r>
        <w:t>plans</w:t>
      </w:r>
      <w:r w:rsidR="00597A4B">
        <w:t>.</w:t>
      </w:r>
    </w:p>
    <w:p w:rsidR="00913FEA" w:rsidP="004B208C" w14:paraId="45508293" w14:textId="77777777"/>
    <w:p w:rsidR="00597A4B" w:rsidP="00614BC2" w14:paraId="3CAE07FC" w14:textId="77777777">
      <w:pPr>
        <w:rPr>
          <w:b/>
        </w:rPr>
      </w:pPr>
    </w:p>
    <w:p w:rsidR="00614BC2" w:rsidP="00614BC2" w14:paraId="7B752C6E" w14:textId="77777777">
      <w:pPr>
        <w:rPr>
          <w:b/>
        </w:rPr>
      </w:pPr>
      <w:r w:rsidRPr="00DA38CF">
        <w:rPr>
          <w:b/>
        </w:rPr>
        <w:t>17.  If seeking approval to not display the expiration date for the OMB approval of information collection, explain the reasons that display would be inappropriate.</w:t>
      </w:r>
    </w:p>
    <w:p w:rsidR="00DC5ABF" w:rsidP="00E5733C" w14:paraId="593668A7" w14:textId="77777777">
      <w:pPr>
        <w:ind w:left="360"/>
      </w:pPr>
    </w:p>
    <w:p w:rsidR="00913FEA" w:rsidP="00913FEA" w14:paraId="1759AFB4" w14:textId="204E698B">
      <w:r>
        <w:t>Burden associated with t</w:t>
      </w:r>
      <w:r>
        <w:t>h</w:t>
      </w:r>
      <w:r>
        <w:t xml:space="preserve">is </w:t>
      </w:r>
      <w:r>
        <w:t>information collect</w:t>
      </w:r>
      <w:r>
        <w:t xml:space="preserve">ion is in </w:t>
      </w:r>
      <w:r w:rsidR="00564CD4">
        <w:t xml:space="preserve">a </w:t>
      </w:r>
      <w:r>
        <w:t>non-form</w:t>
      </w:r>
      <w:r w:rsidR="00564CD4">
        <w:t xml:space="preserve"> format</w:t>
      </w:r>
      <w:r w:rsidR="000936DF">
        <w:t xml:space="preserve">. </w:t>
      </w:r>
      <w:r>
        <w:t>RBCS does not control the printing of the forms cleared in the other information collection packages, so therefore, no such approval is requested.</w:t>
      </w:r>
    </w:p>
    <w:p w:rsidR="00913FEA" w:rsidP="00E5733C" w14:paraId="66B6487B" w14:textId="77777777">
      <w:pPr>
        <w:ind w:left="360"/>
      </w:pPr>
    </w:p>
    <w:p w:rsidR="00B22B6C" w:rsidP="00614BC2" w14:paraId="650816F0" w14:textId="77777777">
      <w:pPr>
        <w:rPr>
          <w:b/>
        </w:rPr>
      </w:pPr>
    </w:p>
    <w:p w:rsidR="00614BC2" w:rsidP="00614BC2" w14:paraId="0E57299C" w14:textId="7BFE4774">
      <w:pPr>
        <w:rPr>
          <w:b/>
        </w:rPr>
      </w:pPr>
      <w:r>
        <w:rPr>
          <w:b/>
        </w:rPr>
        <w:t>18.  Explain each exception statement to the certification statement identified in Items 19 and 20 on OMB Form 83-I.</w:t>
      </w:r>
    </w:p>
    <w:p w:rsidR="00614BC2" w:rsidP="00614BC2" w14:paraId="40E3F241" w14:textId="77777777"/>
    <w:p w:rsidR="00A2270C" w:rsidP="00A2270C" w14:paraId="03D1846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RBCS </w:t>
      </w:r>
      <w:r w:rsidRPr="00A2270C">
        <w:t>is able to certify compliance with all provisions under Item 19 of OMB Form 83-I.</w:t>
      </w:r>
    </w:p>
    <w:p w:rsidR="0086122F" w:rsidRPr="00A2270C" w:rsidP="00A2270C" w14:paraId="17D02BC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B208C" w:rsidP="00614BC2" w14:paraId="282BF6B1" w14:textId="77777777"/>
    <w:p w:rsidR="00614BC2" w:rsidP="00614BC2" w14:paraId="39A39AC6" w14:textId="77777777">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3526FF" w:rsidP="003526FF" w14:paraId="547579CA" w14:textId="77777777"/>
    <w:p w:rsidR="00964B45" w:rsidP="003526FF" w14:paraId="39CE2EBF" w14:textId="05E438F4">
      <w:r>
        <w:t>This information collection is not related to the Service Center</w:t>
      </w:r>
      <w:r w:rsidR="003526FF">
        <w:t xml:space="preserve">s as they </w:t>
      </w:r>
      <w:r>
        <w:t>are not involved</w:t>
      </w:r>
      <w:r w:rsidR="003526FF">
        <w:t xml:space="preserve"> in the administration of </w:t>
      </w:r>
      <w:r w:rsidR="00ED6773">
        <w:t>H</w:t>
      </w:r>
      <w:r w:rsidR="00A72491">
        <w:t>B</w:t>
      </w:r>
      <w:r w:rsidR="00ED6773">
        <w:t>I</w:t>
      </w:r>
      <w:r w:rsidR="00A72491">
        <w:t xml:space="preserve">IP. </w:t>
      </w:r>
    </w:p>
    <w:p w:rsidR="002E1BF7" w:rsidP="003526FF" w14:paraId="7F51234B" w14:textId="66C40395"/>
    <w:p w:rsidR="002E1BF7" w:rsidRPr="002E1BF7" w:rsidP="002E1BF7" w14:paraId="08CA5767" w14:textId="52E088E8">
      <w:pPr>
        <w:jc w:val="center"/>
        <w:rPr>
          <w:b/>
          <w:bCs/>
        </w:rPr>
      </w:pPr>
      <w:r w:rsidRPr="002E1BF7">
        <w:rPr>
          <w:b/>
          <w:bCs/>
        </w:rPr>
        <w:t># # #</w:t>
      </w:r>
    </w:p>
    <w:sectPr>
      <w:headerReference w:type="default"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D36" w14:paraId="73CAE5FD" w14:textId="008A7498">
    <w:pPr>
      <w:pStyle w:val="Footer"/>
      <w:jc w:val="center"/>
    </w:pPr>
    <w:r>
      <w:fldChar w:fldCharType="begin"/>
    </w:r>
    <w:r>
      <w:instrText xml:space="preserve"> PAGE   \* MERGEFORMAT </w:instrText>
    </w:r>
    <w:r>
      <w:fldChar w:fldCharType="separate"/>
    </w:r>
    <w:r w:rsidR="00D97534">
      <w:rPr>
        <w:noProof/>
      </w:rPr>
      <w:t>2</w:t>
    </w:r>
    <w:r>
      <w:rPr>
        <w:noProof/>
      </w:rPr>
      <w:fldChar w:fldCharType="end"/>
    </w:r>
  </w:p>
  <w:p w:rsidR="007A1D36" w14:paraId="49E623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D36" w:rsidP="00613FDD" w14:paraId="61B13692" w14:textId="542029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F26416"/>
    <w:multiLevelType w:val="hybridMultilevel"/>
    <w:tmpl w:val="5088C7E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08C784A"/>
    <w:multiLevelType w:val="hybridMultilevel"/>
    <w:tmpl w:val="17709108"/>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8204688"/>
    <w:multiLevelType w:val="hybridMultilevel"/>
    <w:tmpl w:val="F9503E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D1854B8"/>
    <w:multiLevelType w:val="hybridMultilevel"/>
    <w:tmpl w:val="BB2892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1D081E"/>
    <w:multiLevelType w:val="hybridMultilevel"/>
    <w:tmpl w:val="0F300712"/>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73752C"/>
    <w:multiLevelType w:val="hybridMultilevel"/>
    <w:tmpl w:val="34F042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E775456"/>
    <w:multiLevelType w:val="hybridMultilevel"/>
    <w:tmpl w:val="43E6443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D3A1FC3"/>
    <w:multiLevelType w:val="hybridMultilevel"/>
    <w:tmpl w:val="89D425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10A6066"/>
    <w:multiLevelType w:val="hybridMultilevel"/>
    <w:tmpl w:val="C2920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5">
    <w:nsid w:val="428F1A1F"/>
    <w:multiLevelType w:val="hybridMultilevel"/>
    <w:tmpl w:val="766EE04E"/>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AF6675"/>
    <w:multiLevelType w:val="hybridMultilevel"/>
    <w:tmpl w:val="E376C9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5F1110"/>
    <w:multiLevelType w:val="hybridMultilevel"/>
    <w:tmpl w:val="A2261AD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ED5075C"/>
    <w:multiLevelType w:val="hybridMultilevel"/>
    <w:tmpl w:val="E3C21D1E"/>
    <w:lvl w:ilvl="0">
      <w:start w:val="0"/>
      <w:numFmt w:val="bullet"/>
      <w:lvlText w:val="•"/>
      <w:lvlJc w:val="left"/>
      <w:pPr>
        <w:ind w:left="720" w:hanging="72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3262AFE"/>
    <w:multiLevelType w:val="hybridMultilevel"/>
    <w:tmpl w:val="FE5CC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33561B5"/>
    <w:multiLevelType w:val="hybridMultilevel"/>
    <w:tmpl w:val="539040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66AD3AEC"/>
    <w:multiLevelType w:val="hybridMultilevel"/>
    <w:tmpl w:val="0AA0DC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9716794"/>
    <w:multiLevelType w:val="hybridMultilevel"/>
    <w:tmpl w:val="5FEEB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31B2452"/>
    <w:multiLevelType w:val="hybridMultilevel"/>
    <w:tmpl w:val="6AEEB15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62990211">
    <w:abstractNumId w:val="43"/>
  </w:num>
  <w:num w:numId="2" w16cid:durableId="238948747">
    <w:abstractNumId w:val="31"/>
  </w:num>
  <w:num w:numId="3" w16cid:durableId="34159804">
    <w:abstractNumId w:val="22"/>
  </w:num>
  <w:num w:numId="4" w16cid:durableId="702942356">
    <w:abstractNumId w:val="1"/>
  </w:num>
  <w:num w:numId="5" w16cid:durableId="806581649">
    <w:abstractNumId w:val="45"/>
  </w:num>
  <w:num w:numId="6" w16cid:durableId="1317415939">
    <w:abstractNumId w:val="19"/>
  </w:num>
  <w:num w:numId="7" w16cid:durableId="950432996">
    <w:abstractNumId w:val="38"/>
  </w:num>
  <w:num w:numId="8" w16cid:durableId="1247301100">
    <w:abstractNumId w:val="13"/>
  </w:num>
  <w:num w:numId="9" w16cid:durableId="1057361874">
    <w:abstractNumId w:val="20"/>
  </w:num>
  <w:num w:numId="10" w16cid:durableId="270206680">
    <w:abstractNumId w:val="7"/>
  </w:num>
  <w:num w:numId="11" w16cid:durableId="1737165309">
    <w:abstractNumId w:val="29"/>
  </w:num>
  <w:num w:numId="12" w16cid:durableId="1849634224">
    <w:abstractNumId w:val="37"/>
  </w:num>
  <w:num w:numId="13" w16cid:durableId="1726174588">
    <w:abstractNumId w:val="28"/>
  </w:num>
  <w:num w:numId="14" w16cid:durableId="1780832700">
    <w:abstractNumId w:val="14"/>
  </w:num>
  <w:num w:numId="15" w16cid:durableId="336537143">
    <w:abstractNumId w:val="44"/>
  </w:num>
  <w:num w:numId="16" w16cid:durableId="412820814">
    <w:abstractNumId w:val="9"/>
  </w:num>
  <w:num w:numId="17" w16cid:durableId="1480029371">
    <w:abstractNumId w:val="6"/>
  </w:num>
  <w:num w:numId="18" w16cid:durableId="1210646570">
    <w:abstractNumId w:val="41"/>
  </w:num>
  <w:num w:numId="19" w16cid:durableId="332951304">
    <w:abstractNumId w:val="3"/>
  </w:num>
  <w:num w:numId="20" w16cid:durableId="1389568505">
    <w:abstractNumId w:val="18"/>
  </w:num>
  <w:num w:numId="21" w16cid:durableId="2139109628">
    <w:abstractNumId w:val="16"/>
  </w:num>
  <w:num w:numId="22" w16cid:durableId="1392924543">
    <w:abstractNumId w:val="0"/>
  </w:num>
  <w:num w:numId="23" w16cid:durableId="22095446">
    <w:abstractNumId w:val="15"/>
  </w:num>
  <w:num w:numId="24" w16cid:durableId="1804500696">
    <w:abstractNumId w:val="30"/>
  </w:num>
  <w:num w:numId="25" w16cid:durableId="1063404906">
    <w:abstractNumId w:val="24"/>
  </w:num>
  <w:num w:numId="26" w16cid:durableId="1357122877">
    <w:abstractNumId w:val="36"/>
  </w:num>
  <w:num w:numId="27" w16cid:durableId="1064108393">
    <w:abstractNumId w:val="36"/>
  </w:num>
  <w:num w:numId="28" w16cid:durableId="691419378">
    <w:abstractNumId w:val="32"/>
  </w:num>
  <w:num w:numId="29" w16cid:durableId="1378822856">
    <w:abstractNumId w:val="5"/>
  </w:num>
  <w:num w:numId="30" w16cid:durableId="1130130442">
    <w:abstractNumId w:val="34"/>
  </w:num>
  <w:num w:numId="31" w16cid:durableId="1611425068">
    <w:abstractNumId w:val="2"/>
  </w:num>
  <w:num w:numId="32" w16cid:durableId="1552499202">
    <w:abstractNumId w:val="11"/>
  </w:num>
  <w:num w:numId="33" w16cid:durableId="1714773208">
    <w:abstractNumId w:val="33"/>
  </w:num>
  <w:num w:numId="34" w16cid:durableId="785778836">
    <w:abstractNumId w:val="17"/>
  </w:num>
  <w:num w:numId="35" w16cid:durableId="727922225">
    <w:abstractNumId w:val="25"/>
  </w:num>
  <w:num w:numId="36" w16cid:durableId="872352725">
    <w:abstractNumId w:val="35"/>
  </w:num>
  <w:num w:numId="37" w16cid:durableId="1017729484">
    <w:abstractNumId w:val="39"/>
  </w:num>
  <w:num w:numId="38" w16cid:durableId="1014451897">
    <w:abstractNumId w:val="12"/>
  </w:num>
  <w:num w:numId="39" w16cid:durableId="299531874">
    <w:abstractNumId w:val="42"/>
  </w:num>
  <w:num w:numId="40" w16cid:durableId="1290819378">
    <w:abstractNumId w:val="4"/>
  </w:num>
  <w:num w:numId="41" w16cid:durableId="1984694884">
    <w:abstractNumId w:val="27"/>
  </w:num>
  <w:num w:numId="42" w16cid:durableId="1465150154">
    <w:abstractNumId w:val="21"/>
  </w:num>
  <w:num w:numId="43" w16cid:durableId="1782532880">
    <w:abstractNumId w:val="26"/>
  </w:num>
  <w:num w:numId="44" w16cid:durableId="2120877808">
    <w:abstractNumId w:val="8"/>
  </w:num>
  <w:num w:numId="45" w16cid:durableId="1789929243">
    <w:abstractNumId w:val="10"/>
  </w:num>
  <w:num w:numId="46" w16cid:durableId="1044132381">
    <w:abstractNumId w:val="40"/>
  </w:num>
  <w:num w:numId="47" w16cid:durableId="856184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88E"/>
    <w:rsid w:val="00002A50"/>
    <w:rsid w:val="00003F41"/>
    <w:rsid w:val="00007248"/>
    <w:rsid w:val="0001002F"/>
    <w:rsid w:val="00012BD4"/>
    <w:rsid w:val="00012E7D"/>
    <w:rsid w:val="00020698"/>
    <w:rsid w:val="00020AF1"/>
    <w:rsid w:val="000227E3"/>
    <w:rsid w:val="0002306C"/>
    <w:rsid w:val="00031208"/>
    <w:rsid w:val="00034A78"/>
    <w:rsid w:val="000363B1"/>
    <w:rsid w:val="000411D8"/>
    <w:rsid w:val="00042A8D"/>
    <w:rsid w:val="00053509"/>
    <w:rsid w:val="00054DC2"/>
    <w:rsid w:val="00066AD3"/>
    <w:rsid w:val="00067D21"/>
    <w:rsid w:val="0007671D"/>
    <w:rsid w:val="00085FC3"/>
    <w:rsid w:val="00086420"/>
    <w:rsid w:val="0009118D"/>
    <w:rsid w:val="00091ACF"/>
    <w:rsid w:val="00091F7E"/>
    <w:rsid w:val="000936DF"/>
    <w:rsid w:val="000940CD"/>
    <w:rsid w:val="00094D69"/>
    <w:rsid w:val="000968C7"/>
    <w:rsid w:val="00097211"/>
    <w:rsid w:val="00097C6E"/>
    <w:rsid w:val="00097FF4"/>
    <w:rsid w:val="000A079F"/>
    <w:rsid w:val="000A49EF"/>
    <w:rsid w:val="000A7C25"/>
    <w:rsid w:val="000B32B8"/>
    <w:rsid w:val="000B32D4"/>
    <w:rsid w:val="000B58B8"/>
    <w:rsid w:val="000C5A62"/>
    <w:rsid w:val="000D4B5E"/>
    <w:rsid w:val="000D6844"/>
    <w:rsid w:val="000E150A"/>
    <w:rsid w:val="000E2ECB"/>
    <w:rsid w:val="000E410B"/>
    <w:rsid w:val="000F240E"/>
    <w:rsid w:val="000F373E"/>
    <w:rsid w:val="000F3C7B"/>
    <w:rsid w:val="000F5513"/>
    <w:rsid w:val="000F77F5"/>
    <w:rsid w:val="0010194D"/>
    <w:rsid w:val="00103A1B"/>
    <w:rsid w:val="00103B7C"/>
    <w:rsid w:val="0010428A"/>
    <w:rsid w:val="00112F11"/>
    <w:rsid w:val="00115896"/>
    <w:rsid w:val="00117063"/>
    <w:rsid w:val="00121127"/>
    <w:rsid w:val="00131103"/>
    <w:rsid w:val="00132F77"/>
    <w:rsid w:val="0013391E"/>
    <w:rsid w:val="00133A97"/>
    <w:rsid w:val="0013711A"/>
    <w:rsid w:val="00141DAA"/>
    <w:rsid w:val="001439E9"/>
    <w:rsid w:val="00143EB7"/>
    <w:rsid w:val="00145627"/>
    <w:rsid w:val="001533CC"/>
    <w:rsid w:val="00155B1C"/>
    <w:rsid w:val="00177B76"/>
    <w:rsid w:val="00177DA7"/>
    <w:rsid w:val="00182D82"/>
    <w:rsid w:val="001850EA"/>
    <w:rsid w:val="001855EE"/>
    <w:rsid w:val="001872CE"/>
    <w:rsid w:val="0019275E"/>
    <w:rsid w:val="00197ABF"/>
    <w:rsid w:val="001A38FA"/>
    <w:rsid w:val="001A3C82"/>
    <w:rsid w:val="001C104F"/>
    <w:rsid w:val="001C2822"/>
    <w:rsid w:val="001C3F16"/>
    <w:rsid w:val="001C6D5D"/>
    <w:rsid w:val="001D69CC"/>
    <w:rsid w:val="001F221F"/>
    <w:rsid w:val="001F532F"/>
    <w:rsid w:val="00203243"/>
    <w:rsid w:val="00205C70"/>
    <w:rsid w:val="002117F8"/>
    <w:rsid w:val="002144D9"/>
    <w:rsid w:val="002144E3"/>
    <w:rsid w:val="00223DDF"/>
    <w:rsid w:val="0022515F"/>
    <w:rsid w:val="00227667"/>
    <w:rsid w:val="0023074B"/>
    <w:rsid w:val="002321F4"/>
    <w:rsid w:val="00236DFF"/>
    <w:rsid w:val="0023708C"/>
    <w:rsid w:val="002418D1"/>
    <w:rsid w:val="002467AE"/>
    <w:rsid w:val="0024785F"/>
    <w:rsid w:val="00251A2E"/>
    <w:rsid w:val="0025359B"/>
    <w:rsid w:val="00254DC2"/>
    <w:rsid w:val="0026173C"/>
    <w:rsid w:val="00261A00"/>
    <w:rsid w:val="002620FF"/>
    <w:rsid w:val="0026298A"/>
    <w:rsid w:val="002652C5"/>
    <w:rsid w:val="0027266B"/>
    <w:rsid w:val="002735F9"/>
    <w:rsid w:val="002776A0"/>
    <w:rsid w:val="00280572"/>
    <w:rsid w:val="002817CB"/>
    <w:rsid w:val="00281F43"/>
    <w:rsid w:val="00282327"/>
    <w:rsid w:val="00282440"/>
    <w:rsid w:val="00282CFB"/>
    <w:rsid w:val="00283A61"/>
    <w:rsid w:val="00283F63"/>
    <w:rsid w:val="002840C8"/>
    <w:rsid w:val="0028594F"/>
    <w:rsid w:val="00297B89"/>
    <w:rsid w:val="002A03C8"/>
    <w:rsid w:val="002A1279"/>
    <w:rsid w:val="002A426D"/>
    <w:rsid w:val="002B28DD"/>
    <w:rsid w:val="002C1B0D"/>
    <w:rsid w:val="002C2F5D"/>
    <w:rsid w:val="002C3D3C"/>
    <w:rsid w:val="002C7F79"/>
    <w:rsid w:val="002D4D72"/>
    <w:rsid w:val="002D6434"/>
    <w:rsid w:val="002D6C4A"/>
    <w:rsid w:val="002E1BF7"/>
    <w:rsid w:val="002E3D86"/>
    <w:rsid w:val="002E42FD"/>
    <w:rsid w:val="002F076B"/>
    <w:rsid w:val="002F30DF"/>
    <w:rsid w:val="002F4835"/>
    <w:rsid w:val="002F4CB4"/>
    <w:rsid w:val="002F6BB1"/>
    <w:rsid w:val="002F70C4"/>
    <w:rsid w:val="00304567"/>
    <w:rsid w:val="00304817"/>
    <w:rsid w:val="0031081A"/>
    <w:rsid w:val="00310A23"/>
    <w:rsid w:val="00311553"/>
    <w:rsid w:val="00312022"/>
    <w:rsid w:val="0031308D"/>
    <w:rsid w:val="00313150"/>
    <w:rsid w:val="00313694"/>
    <w:rsid w:val="00314A36"/>
    <w:rsid w:val="00321298"/>
    <w:rsid w:val="00327C35"/>
    <w:rsid w:val="0033339A"/>
    <w:rsid w:val="00333993"/>
    <w:rsid w:val="00350971"/>
    <w:rsid w:val="003523A1"/>
    <w:rsid w:val="003526FF"/>
    <w:rsid w:val="00365AE7"/>
    <w:rsid w:val="00370185"/>
    <w:rsid w:val="003710C6"/>
    <w:rsid w:val="003752AA"/>
    <w:rsid w:val="00375BDA"/>
    <w:rsid w:val="00380363"/>
    <w:rsid w:val="003855F7"/>
    <w:rsid w:val="00385D51"/>
    <w:rsid w:val="00385E99"/>
    <w:rsid w:val="00386C0F"/>
    <w:rsid w:val="0038710A"/>
    <w:rsid w:val="003915E4"/>
    <w:rsid w:val="003917AB"/>
    <w:rsid w:val="00392643"/>
    <w:rsid w:val="003972FA"/>
    <w:rsid w:val="003976A6"/>
    <w:rsid w:val="003A38D1"/>
    <w:rsid w:val="003B012A"/>
    <w:rsid w:val="003B0B48"/>
    <w:rsid w:val="003B114B"/>
    <w:rsid w:val="003B1A66"/>
    <w:rsid w:val="003B7BF9"/>
    <w:rsid w:val="003C1107"/>
    <w:rsid w:val="003C7873"/>
    <w:rsid w:val="003D63DC"/>
    <w:rsid w:val="003E1348"/>
    <w:rsid w:val="003E1652"/>
    <w:rsid w:val="003E6114"/>
    <w:rsid w:val="003F4DAE"/>
    <w:rsid w:val="00405979"/>
    <w:rsid w:val="00411760"/>
    <w:rsid w:val="004123F6"/>
    <w:rsid w:val="00412D4A"/>
    <w:rsid w:val="0041390D"/>
    <w:rsid w:val="00422A6E"/>
    <w:rsid w:val="00422CAF"/>
    <w:rsid w:val="00425242"/>
    <w:rsid w:val="004271B8"/>
    <w:rsid w:val="00427329"/>
    <w:rsid w:val="00430E40"/>
    <w:rsid w:val="00432EB9"/>
    <w:rsid w:val="00434586"/>
    <w:rsid w:val="00436519"/>
    <w:rsid w:val="004371C9"/>
    <w:rsid w:val="004428BF"/>
    <w:rsid w:val="00446ADD"/>
    <w:rsid w:val="00446D63"/>
    <w:rsid w:val="00446DDD"/>
    <w:rsid w:val="0045476C"/>
    <w:rsid w:val="004566CF"/>
    <w:rsid w:val="00457851"/>
    <w:rsid w:val="00462ABA"/>
    <w:rsid w:val="004636E4"/>
    <w:rsid w:val="00463F7B"/>
    <w:rsid w:val="004653DF"/>
    <w:rsid w:val="00467039"/>
    <w:rsid w:val="004675F0"/>
    <w:rsid w:val="00467B64"/>
    <w:rsid w:val="004873E8"/>
    <w:rsid w:val="0048761A"/>
    <w:rsid w:val="00487F2E"/>
    <w:rsid w:val="004A3EC5"/>
    <w:rsid w:val="004A4AFB"/>
    <w:rsid w:val="004A6E07"/>
    <w:rsid w:val="004B0F75"/>
    <w:rsid w:val="004B208C"/>
    <w:rsid w:val="004B268A"/>
    <w:rsid w:val="004B2E26"/>
    <w:rsid w:val="004B3285"/>
    <w:rsid w:val="004B4661"/>
    <w:rsid w:val="004B5DEA"/>
    <w:rsid w:val="004D1F1D"/>
    <w:rsid w:val="004E3F7F"/>
    <w:rsid w:val="004F35D6"/>
    <w:rsid w:val="004F4DF7"/>
    <w:rsid w:val="004F57FC"/>
    <w:rsid w:val="004F692D"/>
    <w:rsid w:val="004F70AC"/>
    <w:rsid w:val="004F730F"/>
    <w:rsid w:val="004F74C7"/>
    <w:rsid w:val="00500F9C"/>
    <w:rsid w:val="00501459"/>
    <w:rsid w:val="005038AA"/>
    <w:rsid w:val="00503E03"/>
    <w:rsid w:val="00505271"/>
    <w:rsid w:val="00517BB6"/>
    <w:rsid w:val="00522441"/>
    <w:rsid w:val="00526632"/>
    <w:rsid w:val="005271E4"/>
    <w:rsid w:val="00530935"/>
    <w:rsid w:val="00530F2F"/>
    <w:rsid w:val="00531EED"/>
    <w:rsid w:val="0053225A"/>
    <w:rsid w:val="005324AF"/>
    <w:rsid w:val="0054187E"/>
    <w:rsid w:val="00542B7C"/>
    <w:rsid w:val="00542EA1"/>
    <w:rsid w:val="0054328F"/>
    <w:rsid w:val="00544F33"/>
    <w:rsid w:val="00547C17"/>
    <w:rsid w:val="00556D0C"/>
    <w:rsid w:val="0055719C"/>
    <w:rsid w:val="005602A0"/>
    <w:rsid w:val="005618C0"/>
    <w:rsid w:val="00562164"/>
    <w:rsid w:val="005626C5"/>
    <w:rsid w:val="00564CD4"/>
    <w:rsid w:val="0056625C"/>
    <w:rsid w:val="00570200"/>
    <w:rsid w:val="00572A85"/>
    <w:rsid w:val="00576FB2"/>
    <w:rsid w:val="005818A6"/>
    <w:rsid w:val="0058415C"/>
    <w:rsid w:val="0059252C"/>
    <w:rsid w:val="005952A0"/>
    <w:rsid w:val="00595493"/>
    <w:rsid w:val="0059612E"/>
    <w:rsid w:val="00597A4B"/>
    <w:rsid w:val="005A68E3"/>
    <w:rsid w:val="005B1770"/>
    <w:rsid w:val="005B5A69"/>
    <w:rsid w:val="005B6FAF"/>
    <w:rsid w:val="005C09F7"/>
    <w:rsid w:val="005C46E3"/>
    <w:rsid w:val="005D4A75"/>
    <w:rsid w:val="005E19BD"/>
    <w:rsid w:val="005E61F3"/>
    <w:rsid w:val="005F485F"/>
    <w:rsid w:val="005F638A"/>
    <w:rsid w:val="00603145"/>
    <w:rsid w:val="00605A6A"/>
    <w:rsid w:val="00606D54"/>
    <w:rsid w:val="006105E1"/>
    <w:rsid w:val="00610FD4"/>
    <w:rsid w:val="00612107"/>
    <w:rsid w:val="00613FDD"/>
    <w:rsid w:val="00614BC2"/>
    <w:rsid w:val="006224FF"/>
    <w:rsid w:val="00625A3C"/>
    <w:rsid w:val="00637DA4"/>
    <w:rsid w:val="00641B26"/>
    <w:rsid w:val="0064681E"/>
    <w:rsid w:val="00647D7E"/>
    <w:rsid w:val="006506A7"/>
    <w:rsid w:val="00654646"/>
    <w:rsid w:val="00661800"/>
    <w:rsid w:val="00662A53"/>
    <w:rsid w:val="00663992"/>
    <w:rsid w:val="00670CBC"/>
    <w:rsid w:val="00672657"/>
    <w:rsid w:val="00673A42"/>
    <w:rsid w:val="006745FB"/>
    <w:rsid w:val="0067534E"/>
    <w:rsid w:val="00676749"/>
    <w:rsid w:val="00677B18"/>
    <w:rsid w:val="00680F89"/>
    <w:rsid w:val="006855C7"/>
    <w:rsid w:val="006939D7"/>
    <w:rsid w:val="00694968"/>
    <w:rsid w:val="006949FD"/>
    <w:rsid w:val="006A1F76"/>
    <w:rsid w:val="006A2DB1"/>
    <w:rsid w:val="006A5149"/>
    <w:rsid w:val="006B0069"/>
    <w:rsid w:val="006B37EA"/>
    <w:rsid w:val="006B6564"/>
    <w:rsid w:val="006C056F"/>
    <w:rsid w:val="006C1234"/>
    <w:rsid w:val="006C56D8"/>
    <w:rsid w:val="006C6F48"/>
    <w:rsid w:val="006C74C5"/>
    <w:rsid w:val="006C7E0D"/>
    <w:rsid w:val="006D0E3B"/>
    <w:rsid w:val="006D300A"/>
    <w:rsid w:val="006D47D3"/>
    <w:rsid w:val="006E084A"/>
    <w:rsid w:val="006E3BF8"/>
    <w:rsid w:val="006E3EAD"/>
    <w:rsid w:val="006E5219"/>
    <w:rsid w:val="006E62CA"/>
    <w:rsid w:val="006F0EAE"/>
    <w:rsid w:val="006F1216"/>
    <w:rsid w:val="006F37FA"/>
    <w:rsid w:val="006F44D8"/>
    <w:rsid w:val="006F46AF"/>
    <w:rsid w:val="006F7775"/>
    <w:rsid w:val="006F7D29"/>
    <w:rsid w:val="00704B3B"/>
    <w:rsid w:val="00705D1D"/>
    <w:rsid w:val="007072DC"/>
    <w:rsid w:val="0071118D"/>
    <w:rsid w:val="00716342"/>
    <w:rsid w:val="00721464"/>
    <w:rsid w:val="00721DAA"/>
    <w:rsid w:val="00724CDA"/>
    <w:rsid w:val="00725E79"/>
    <w:rsid w:val="00740263"/>
    <w:rsid w:val="007436A0"/>
    <w:rsid w:val="00743864"/>
    <w:rsid w:val="00745DEF"/>
    <w:rsid w:val="00745F55"/>
    <w:rsid w:val="00750B0C"/>
    <w:rsid w:val="00750BEE"/>
    <w:rsid w:val="007527D4"/>
    <w:rsid w:val="00754903"/>
    <w:rsid w:val="00755596"/>
    <w:rsid w:val="00755F9C"/>
    <w:rsid w:val="00757CCC"/>
    <w:rsid w:val="0076154A"/>
    <w:rsid w:val="00764411"/>
    <w:rsid w:val="00766FEE"/>
    <w:rsid w:val="00773ED2"/>
    <w:rsid w:val="00775E13"/>
    <w:rsid w:val="007819FF"/>
    <w:rsid w:val="007840DA"/>
    <w:rsid w:val="00784C8E"/>
    <w:rsid w:val="007852EC"/>
    <w:rsid w:val="00786987"/>
    <w:rsid w:val="00790C36"/>
    <w:rsid w:val="00795338"/>
    <w:rsid w:val="007A046F"/>
    <w:rsid w:val="007A1D36"/>
    <w:rsid w:val="007A34E0"/>
    <w:rsid w:val="007A6D35"/>
    <w:rsid w:val="007B348E"/>
    <w:rsid w:val="007B4045"/>
    <w:rsid w:val="007B5C22"/>
    <w:rsid w:val="007B7846"/>
    <w:rsid w:val="007B78E5"/>
    <w:rsid w:val="007B7A75"/>
    <w:rsid w:val="007C0DB9"/>
    <w:rsid w:val="007D0AE3"/>
    <w:rsid w:val="007D2A01"/>
    <w:rsid w:val="007E2555"/>
    <w:rsid w:val="007E46E2"/>
    <w:rsid w:val="007F1B84"/>
    <w:rsid w:val="007F2939"/>
    <w:rsid w:val="007F2B52"/>
    <w:rsid w:val="007F2C90"/>
    <w:rsid w:val="007F42C5"/>
    <w:rsid w:val="008035B8"/>
    <w:rsid w:val="00804AA4"/>
    <w:rsid w:val="00806B0C"/>
    <w:rsid w:val="00807760"/>
    <w:rsid w:val="00810039"/>
    <w:rsid w:val="008100FA"/>
    <w:rsid w:val="00814EAB"/>
    <w:rsid w:val="008152A3"/>
    <w:rsid w:val="00820F77"/>
    <w:rsid w:val="00823352"/>
    <w:rsid w:val="0082621A"/>
    <w:rsid w:val="00827ED4"/>
    <w:rsid w:val="00830A41"/>
    <w:rsid w:val="008348C6"/>
    <w:rsid w:val="008351A0"/>
    <w:rsid w:val="00835A7E"/>
    <w:rsid w:val="008366D4"/>
    <w:rsid w:val="00837AF9"/>
    <w:rsid w:val="00841F4D"/>
    <w:rsid w:val="00850A51"/>
    <w:rsid w:val="00853C73"/>
    <w:rsid w:val="00853D71"/>
    <w:rsid w:val="0085630B"/>
    <w:rsid w:val="00856463"/>
    <w:rsid w:val="008571F1"/>
    <w:rsid w:val="0086122F"/>
    <w:rsid w:val="00861D6F"/>
    <w:rsid w:val="008621F5"/>
    <w:rsid w:val="0086487C"/>
    <w:rsid w:val="0087033C"/>
    <w:rsid w:val="008745DB"/>
    <w:rsid w:val="00874B72"/>
    <w:rsid w:val="008754FD"/>
    <w:rsid w:val="00876197"/>
    <w:rsid w:val="00877AEE"/>
    <w:rsid w:val="008828FE"/>
    <w:rsid w:val="00883469"/>
    <w:rsid w:val="00883FDB"/>
    <w:rsid w:val="00887689"/>
    <w:rsid w:val="00894185"/>
    <w:rsid w:val="00895B77"/>
    <w:rsid w:val="00895E62"/>
    <w:rsid w:val="00896C8D"/>
    <w:rsid w:val="008A2626"/>
    <w:rsid w:val="008A7AB5"/>
    <w:rsid w:val="008B21E3"/>
    <w:rsid w:val="008B32C5"/>
    <w:rsid w:val="008B3D7A"/>
    <w:rsid w:val="008B3FC5"/>
    <w:rsid w:val="008B5012"/>
    <w:rsid w:val="008C2950"/>
    <w:rsid w:val="008C3498"/>
    <w:rsid w:val="008C4497"/>
    <w:rsid w:val="008D0DB3"/>
    <w:rsid w:val="008D7122"/>
    <w:rsid w:val="008E02E1"/>
    <w:rsid w:val="008E3FA4"/>
    <w:rsid w:val="008E405B"/>
    <w:rsid w:val="008E47B7"/>
    <w:rsid w:val="008E4D5B"/>
    <w:rsid w:val="008E50E9"/>
    <w:rsid w:val="008F012E"/>
    <w:rsid w:val="008F0491"/>
    <w:rsid w:val="008F4AFE"/>
    <w:rsid w:val="008F7D73"/>
    <w:rsid w:val="00902A76"/>
    <w:rsid w:val="00902DF4"/>
    <w:rsid w:val="009034DB"/>
    <w:rsid w:val="00910AD0"/>
    <w:rsid w:val="00913FEA"/>
    <w:rsid w:val="00931D32"/>
    <w:rsid w:val="009337F9"/>
    <w:rsid w:val="00933B3C"/>
    <w:rsid w:val="0094025D"/>
    <w:rsid w:val="00942593"/>
    <w:rsid w:val="009466EF"/>
    <w:rsid w:val="009477BC"/>
    <w:rsid w:val="00951DE9"/>
    <w:rsid w:val="00954DB7"/>
    <w:rsid w:val="009630D4"/>
    <w:rsid w:val="00964B45"/>
    <w:rsid w:val="00965C9D"/>
    <w:rsid w:val="00965CEA"/>
    <w:rsid w:val="0096664B"/>
    <w:rsid w:val="00973B13"/>
    <w:rsid w:val="009812DA"/>
    <w:rsid w:val="00981EB5"/>
    <w:rsid w:val="00981FC1"/>
    <w:rsid w:val="009850AD"/>
    <w:rsid w:val="0099022E"/>
    <w:rsid w:val="0099615D"/>
    <w:rsid w:val="009A3107"/>
    <w:rsid w:val="009A629C"/>
    <w:rsid w:val="009A6608"/>
    <w:rsid w:val="009A6783"/>
    <w:rsid w:val="009B355D"/>
    <w:rsid w:val="009B46BA"/>
    <w:rsid w:val="009B64AF"/>
    <w:rsid w:val="009C06AC"/>
    <w:rsid w:val="009C0997"/>
    <w:rsid w:val="009C12F7"/>
    <w:rsid w:val="009C18B7"/>
    <w:rsid w:val="009C2909"/>
    <w:rsid w:val="009D0851"/>
    <w:rsid w:val="009D19F5"/>
    <w:rsid w:val="009E3B01"/>
    <w:rsid w:val="009E4064"/>
    <w:rsid w:val="009E4161"/>
    <w:rsid w:val="009E565C"/>
    <w:rsid w:val="009E7722"/>
    <w:rsid w:val="009F2BE2"/>
    <w:rsid w:val="009F6BCA"/>
    <w:rsid w:val="00A12CFE"/>
    <w:rsid w:val="00A2270C"/>
    <w:rsid w:val="00A231EA"/>
    <w:rsid w:val="00A23B72"/>
    <w:rsid w:val="00A263EF"/>
    <w:rsid w:val="00A30ADB"/>
    <w:rsid w:val="00A335B7"/>
    <w:rsid w:val="00A35CE0"/>
    <w:rsid w:val="00A40AD8"/>
    <w:rsid w:val="00A41B56"/>
    <w:rsid w:val="00A420AD"/>
    <w:rsid w:val="00A4242C"/>
    <w:rsid w:val="00A4266B"/>
    <w:rsid w:val="00A43D57"/>
    <w:rsid w:val="00A61287"/>
    <w:rsid w:val="00A61659"/>
    <w:rsid w:val="00A64B43"/>
    <w:rsid w:val="00A65813"/>
    <w:rsid w:val="00A71558"/>
    <w:rsid w:val="00A71917"/>
    <w:rsid w:val="00A72491"/>
    <w:rsid w:val="00A81CEC"/>
    <w:rsid w:val="00A82503"/>
    <w:rsid w:val="00A829F3"/>
    <w:rsid w:val="00A830D8"/>
    <w:rsid w:val="00A83D8F"/>
    <w:rsid w:val="00A86E70"/>
    <w:rsid w:val="00A91DF8"/>
    <w:rsid w:val="00A92D68"/>
    <w:rsid w:val="00A95CC8"/>
    <w:rsid w:val="00AA0C32"/>
    <w:rsid w:val="00AA18E2"/>
    <w:rsid w:val="00AA3661"/>
    <w:rsid w:val="00AB004D"/>
    <w:rsid w:val="00AB0A0E"/>
    <w:rsid w:val="00AB522E"/>
    <w:rsid w:val="00AB6433"/>
    <w:rsid w:val="00AB67AE"/>
    <w:rsid w:val="00AC3712"/>
    <w:rsid w:val="00AD16E0"/>
    <w:rsid w:val="00AD41FF"/>
    <w:rsid w:val="00AE31CE"/>
    <w:rsid w:val="00AE74BB"/>
    <w:rsid w:val="00AF1EF9"/>
    <w:rsid w:val="00AF244A"/>
    <w:rsid w:val="00AF5860"/>
    <w:rsid w:val="00AF59F4"/>
    <w:rsid w:val="00B0376A"/>
    <w:rsid w:val="00B054AB"/>
    <w:rsid w:val="00B06927"/>
    <w:rsid w:val="00B117F1"/>
    <w:rsid w:val="00B14CCD"/>
    <w:rsid w:val="00B14F6D"/>
    <w:rsid w:val="00B17651"/>
    <w:rsid w:val="00B22B3D"/>
    <w:rsid w:val="00B22B6C"/>
    <w:rsid w:val="00B255B3"/>
    <w:rsid w:val="00B33E88"/>
    <w:rsid w:val="00B376EB"/>
    <w:rsid w:val="00B449BB"/>
    <w:rsid w:val="00B44A7C"/>
    <w:rsid w:val="00B44ED7"/>
    <w:rsid w:val="00B50E1E"/>
    <w:rsid w:val="00B525F4"/>
    <w:rsid w:val="00B55569"/>
    <w:rsid w:val="00B57775"/>
    <w:rsid w:val="00B648EB"/>
    <w:rsid w:val="00B665E2"/>
    <w:rsid w:val="00B67D7E"/>
    <w:rsid w:val="00B72EB6"/>
    <w:rsid w:val="00B7668A"/>
    <w:rsid w:val="00B77EB9"/>
    <w:rsid w:val="00B80585"/>
    <w:rsid w:val="00B81E99"/>
    <w:rsid w:val="00B832A7"/>
    <w:rsid w:val="00B9117F"/>
    <w:rsid w:val="00B928CB"/>
    <w:rsid w:val="00B9326D"/>
    <w:rsid w:val="00B935C9"/>
    <w:rsid w:val="00B9367B"/>
    <w:rsid w:val="00B93D72"/>
    <w:rsid w:val="00B94C10"/>
    <w:rsid w:val="00B97E20"/>
    <w:rsid w:val="00B97FE9"/>
    <w:rsid w:val="00BA008B"/>
    <w:rsid w:val="00BA2B50"/>
    <w:rsid w:val="00BB4068"/>
    <w:rsid w:val="00BC13F5"/>
    <w:rsid w:val="00BD1890"/>
    <w:rsid w:val="00BD2860"/>
    <w:rsid w:val="00BD61DB"/>
    <w:rsid w:val="00BD76C3"/>
    <w:rsid w:val="00BF08CA"/>
    <w:rsid w:val="00BF096C"/>
    <w:rsid w:val="00BF56A9"/>
    <w:rsid w:val="00C01180"/>
    <w:rsid w:val="00C01C6A"/>
    <w:rsid w:val="00C040A5"/>
    <w:rsid w:val="00C07943"/>
    <w:rsid w:val="00C1648C"/>
    <w:rsid w:val="00C2332E"/>
    <w:rsid w:val="00C23AEC"/>
    <w:rsid w:val="00C254D4"/>
    <w:rsid w:val="00C25D92"/>
    <w:rsid w:val="00C26077"/>
    <w:rsid w:val="00C32A6C"/>
    <w:rsid w:val="00C363F1"/>
    <w:rsid w:val="00C42A8F"/>
    <w:rsid w:val="00C460EC"/>
    <w:rsid w:val="00C47EA4"/>
    <w:rsid w:val="00C507E1"/>
    <w:rsid w:val="00C54D10"/>
    <w:rsid w:val="00C56753"/>
    <w:rsid w:val="00C61122"/>
    <w:rsid w:val="00C64722"/>
    <w:rsid w:val="00C65973"/>
    <w:rsid w:val="00C65FF3"/>
    <w:rsid w:val="00C66F55"/>
    <w:rsid w:val="00C7721C"/>
    <w:rsid w:val="00C858F6"/>
    <w:rsid w:val="00C86572"/>
    <w:rsid w:val="00C9042E"/>
    <w:rsid w:val="00C92385"/>
    <w:rsid w:val="00C949F9"/>
    <w:rsid w:val="00C95B9C"/>
    <w:rsid w:val="00C9753D"/>
    <w:rsid w:val="00C97B1E"/>
    <w:rsid w:val="00CB0A58"/>
    <w:rsid w:val="00CB64D6"/>
    <w:rsid w:val="00CB7D4D"/>
    <w:rsid w:val="00CC0896"/>
    <w:rsid w:val="00CC385D"/>
    <w:rsid w:val="00CC7F1E"/>
    <w:rsid w:val="00CD2BB7"/>
    <w:rsid w:val="00CE186B"/>
    <w:rsid w:val="00CE50B4"/>
    <w:rsid w:val="00CF0E10"/>
    <w:rsid w:val="00CF2310"/>
    <w:rsid w:val="00D03D99"/>
    <w:rsid w:val="00D047F4"/>
    <w:rsid w:val="00D05595"/>
    <w:rsid w:val="00D1044E"/>
    <w:rsid w:val="00D11362"/>
    <w:rsid w:val="00D14578"/>
    <w:rsid w:val="00D16603"/>
    <w:rsid w:val="00D20470"/>
    <w:rsid w:val="00D20964"/>
    <w:rsid w:val="00D210BD"/>
    <w:rsid w:val="00D2673E"/>
    <w:rsid w:val="00D27593"/>
    <w:rsid w:val="00D35302"/>
    <w:rsid w:val="00D36E87"/>
    <w:rsid w:val="00D41144"/>
    <w:rsid w:val="00D51284"/>
    <w:rsid w:val="00D55E03"/>
    <w:rsid w:val="00D60E05"/>
    <w:rsid w:val="00D61844"/>
    <w:rsid w:val="00D63457"/>
    <w:rsid w:val="00D63809"/>
    <w:rsid w:val="00D65354"/>
    <w:rsid w:val="00D67A5B"/>
    <w:rsid w:val="00D736B4"/>
    <w:rsid w:val="00D73FF3"/>
    <w:rsid w:val="00D744BD"/>
    <w:rsid w:val="00D80A27"/>
    <w:rsid w:val="00D81DCE"/>
    <w:rsid w:val="00D86C36"/>
    <w:rsid w:val="00D8764B"/>
    <w:rsid w:val="00D94F14"/>
    <w:rsid w:val="00D97534"/>
    <w:rsid w:val="00DA0DB9"/>
    <w:rsid w:val="00DA15E0"/>
    <w:rsid w:val="00DA38CF"/>
    <w:rsid w:val="00DA6A56"/>
    <w:rsid w:val="00DA7D99"/>
    <w:rsid w:val="00DB1101"/>
    <w:rsid w:val="00DB12E3"/>
    <w:rsid w:val="00DB33F2"/>
    <w:rsid w:val="00DB51E0"/>
    <w:rsid w:val="00DB6BD7"/>
    <w:rsid w:val="00DC0038"/>
    <w:rsid w:val="00DC0F9D"/>
    <w:rsid w:val="00DC3D7F"/>
    <w:rsid w:val="00DC4386"/>
    <w:rsid w:val="00DC5ABF"/>
    <w:rsid w:val="00DE6831"/>
    <w:rsid w:val="00DF3012"/>
    <w:rsid w:val="00E0203B"/>
    <w:rsid w:val="00E023EE"/>
    <w:rsid w:val="00E027C5"/>
    <w:rsid w:val="00E100ED"/>
    <w:rsid w:val="00E117B1"/>
    <w:rsid w:val="00E11A8A"/>
    <w:rsid w:val="00E21390"/>
    <w:rsid w:val="00E215F8"/>
    <w:rsid w:val="00E24795"/>
    <w:rsid w:val="00E27731"/>
    <w:rsid w:val="00E357E3"/>
    <w:rsid w:val="00E362D5"/>
    <w:rsid w:val="00E37762"/>
    <w:rsid w:val="00E37F76"/>
    <w:rsid w:val="00E40419"/>
    <w:rsid w:val="00E4186D"/>
    <w:rsid w:val="00E454ED"/>
    <w:rsid w:val="00E512DF"/>
    <w:rsid w:val="00E5143B"/>
    <w:rsid w:val="00E52288"/>
    <w:rsid w:val="00E53602"/>
    <w:rsid w:val="00E540C3"/>
    <w:rsid w:val="00E564A0"/>
    <w:rsid w:val="00E5733C"/>
    <w:rsid w:val="00E62E7E"/>
    <w:rsid w:val="00E6698A"/>
    <w:rsid w:val="00E84963"/>
    <w:rsid w:val="00E90407"/>
    <w:rsid w:val="00E922CD"/>
    <w:rsid w:val="00E92441"/>
    <w:rsid w:val="00E958E6"/>
    <w:rsid w:val="00E95DD5"/>
    <w:rsid w:val="00EA125F"/>
    <w:rsid w:val="00EA2A0B"/>
    <w:rsid w:val="00EB157F"/>
    <w:rsid w:val="00EB30E8"/>
    <w:rsid w:val="00EB79C7"/>
    <w:rsid w:val="00EC1ED9"/>
    <w:rsid w:val="00EC2A19"/>
    <w:rsid w:val="00EC6044"/>
    <w:rsid w:val="00ED03DD"/>
    <w:rsid w:val="00ED0B0C"/>
    <w:rsid w:val="00ED5F8B"/>
    <w:rsid w:val="00ED6773"/>
    <w:rsid w:val="00EE02B5"/>
    <w:rsid w:val="00EE3719"/>
    <w:rsid w:val="00EE60AE"/>
    <w:rsid w:val="00EF124A"/>
    <w:rsid w:val="00EF125F"/>
    <w:rsid w:val="00EF214F"/>
    <w:rsid w:val="00EF2D85"/>
    <w:rsid w:val="00EF51FA"/>
    <w:rsid w:val="00F0016B"/>
    <w:rsid w:val="00F05B60"/>
    <w:rsid w:val="00F231F4"/>
    <w:rsid w:val="00F23FB0"/>
    <w:rsid w:val="00F27F00"/>
    <w:rsid w:val="00F403E1"/>
    <w:rsid w:val="00F40E29"/>
    <w:rsid w:val="00F41A29"/>
    <w:rsid w:val="00F42B7F"/>
    <w:rsid w:val="00F4570B"/>
    <w:rsid w:val="00F45C35"/>
    <w:rsid w:val="00F47CCF"/>
    <w:rsid w:val="00F50027"/>
    <w:rsid w:val="00F56BCB"/>
    <w:rsid w:val="00F579CD"/>
    <w:rsid w:val="00F61708"/>
    <w:rsid w:val="00F72945"/>
    <w:rsid w:val="00F73A71"/>
    <w:rsid w:val="00F76100"/>
    <w:rsid w:val="00F76B86"/>
    <w:rsid w:val="00F804F2"/>
    <w:rsid w:val="00F81C00"/>
    <w:rsid w:val="00F83E2D"/>
    <w:rsid w:val="00F85E36"/>
    <w:rsid w:val="00F87E59"/>
    <w:rsid w:val="00F90964"/>
    <w:rsid w:val="00F93B88"/>
    <w:rsid w:val="00F96398"/>
    <w:rsid w:val="00F97017"/>
    <w:rsid w:val="00F97368"/>
    <w:rsid w:val="00FA3D19"/>
    <w:rsid w:val="00FA4B2D"/>
    <w:rsid w:val="00FA5E6F"/>
    <w:rsid w:val="00FB0C6B"/>
    <w:rsid w:val="00FB10DA"/>
    <w:rsid w:val="00FC713F"/>
    <w:rsid w:val="00FD0025"/>
    <w:rsid w:val="00FD40FA"/>
    <w:rsid w:val="00FD7451"/>
    <w:rsid w:val="00FE261D"/>
    <w:rsid w:val="00FE4161"/>
    <w:rsid w:val="00FE566B"/>
    <w:rsid w:val="00FF0915"/>
    <w:rsid w:val="00FF303B"/>
    <w:rsid w:val="00FF4A65"/>
    <w:rsid w:val="00FF5775"/>
    <w:rsid w:val="00FF7014"/>
    <w:rsid w:val="00FF78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6B5714"/>
  <w15:chartTrackingRefBased/>
  <w15:docId w15:val="{03F50AA1-0BDD-4949-A938-CE51018D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1F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rsid w:val="00954DB7"/>
    <w:rPr>
      <w:sz w:val="20"/>
      <w:szCs w:val="20"/>
    </w:rPr>
  </w:style>
  <w:style w:type="character" w:customStyle="1" w:styleId="CommentTextChar">
    <w:name w:val="Comment Text Char"/>
    <w:basedOn w:val="DefaultParagraphFont"/>
    <w:link w:val="CommentText"/>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895E62"/>
    <w:pPr>
      <w:tabs>
        <w:tab w:val="center" w:pos="4680"/>
        <w:tab w:val="right" w:pos="9360"/>
      </w:tabs>
    </w:pPr>
  </w:style>
  <w:style w:type="character" w:customStyle="1" w:styleId="HeaderChar">
    <w:name w:val="Header Char"/>
    <w:link w:val="Header"/>
    <w:rsid w:val="00895E62"/>
    <w:rPr>
      <w:sz w:val="24"/>
      <w:szCs w:val="24"/>
    </w:rPr>
  </w:style>
  <w:style w:type="paragraph" w:styleId="Footer">
    <w:name w:val="footer"/>
    <w:basedOn w:val="Normal"/>
    <w:link w:val="FooterChar"/>
    <w:uiPriority w:val="99"/>
    <w:rsid w:val="00895E62"/>
    <w:pPr>
      <w:tabs>
        <w:tab w:val="center" w:pos="4680"/>
        <w:tab w:val="right" w:pos="9360"/>
      </w:tabs>
    </w:pPr>
  </w:style>
  <w:style w:type="character" w:customStyle="1" w:styleId="FooterChar">
    <w:name w:val="Footer Char"/>
    <w:link w:val="Footer"/>
    <w:uiPriority w:val="99"/>
    <w:rsid w:val="00895E62"/>
    <w:rPr>
      <w:sz w:val="24"/>
      <w:szCs w:val="24"/>
    </w:rPr>
  </w:style>
  <w:style w:type="character" w:styleId="LineNumber">
    <w:name w:val="line number"/>
    <w:rsid w:val="0041390D"/>
  </w:style>
  <w:style w:type="paragraph" w:styleId="Revision">
    <w:name w:val="Revision"/>
    <w:hidden/>
    <w:uiPriority w:val="99"/>
    <w:semiHidden/>
    <w:rsid w:val="00012BD4"/>
    <w:rPr>
      <w:sz w:val="24"/>
      <w:szCs w:val="24"/>
    </w:rPr>
  </w:style>
  <w:style w:type="character" w:customStyle="1" w:styleId="UnresolvedMention1">
    <w:name w:val="Unresolved Mention1"/>
    <w:basedOn w:val="DefaultParagraphFont"/>
    <w:uiPriority w:val="99"/>
    <w:semiHidden/>
    <w:unhideWhenUsed/>
    <w:rsid w:val="004653DF"/>
    <w:rPr>
      <w:color w:val="605E5C"/>
      <w:shd w:val="clear" w:color="auto" w:fill="E1DFDD"/>
    </w:rPr>
  </w:style>
  <w:style w:type="character" w:styleId="FollowedHyperlink">
    <w:name w:val="FollowedHyperlink"/>
    <w:basedOn w:val="DefaultParagraphFont"/>
    <w:rsid w:val="00D20470"/>
    <w:rPr>
      <w:color w:val="954F72" w:themeColor="followedHyperlink"/>
      <w:u w:val="single"/>
    </w:rPr>
  </w:style>
  <w:style w:type="table" w:customStyle="1" w:styleId="TableGrid1">
    <w:name w:val="Table Grid1"/>
    <w:basedOn w:val="TableNormal"/>
    <w:next w:val="TableGrid"/>
    <w:rsid w:val="0086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22F"/>
    <w:rPr>
      <w:rFonts w:ascii="Calibri" w:eastAsia="Calibri" w:hAnsi="Calibri"/>
      <w:sz w:val="20"/>
      <w:szCs w:val="20"/>
    </w:rPr>
  </w:style>
  <w:style w:type="character" w:customStyle="1" w:styleId="FootnoteTextChar">
    <w:name w:val="Footnote Text Char"/>
    <w:basedOn w:val="DefaultParagraphFont"/>
    <w:link w:val="FootnoteText"/>
    <w:uiPriority w:val="99"/>
    <w:rsid w:val="0086122F"/>
    <w:rPr>
      <w:rFonts w:ascii="Calibri" w:eastAsia="Calibri" w:hAnsi="Calibri"/>
    </w:rPr>
  </w:style>
  <w:style w:type="character" w:styleId="FootnoteReference">
    <w:name w:val="footnote reference"/>
    <w:uiPriority w:val="99"/>
    <w:unhideWhenUsed/>
    <w:rsid w:val="0086122F"/>
    <w:rPr>
      <w:vertAlign w:val="superscript"/>
    </w:rPr>
  </w:style>
  <w:style w:type="table" w:customStyle="1" w:styleId="TableGrid2">
    <w:name w:val="Table Grid2"/>
    <w:basedOn w:val="TableNormal"/>
    <w:next w:val="TableGrid"/>
    <w:rsid w:val="0027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2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4/DCB_h.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08ad9c-d5d2-4046-b889-a2ff69b3bbbc">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05CE7D-744D-41C1-8B1C-932B5312DDD3}">
  <ds:schemaRefs>
    <ds:schemaRef ds:uri="http://schemas.openxmlformats.org/officeDocument/2006/bibliography"/>
  </ds:schemaRefs>
</ds:datastoreItem>
</file>

<file path=customXml/itemProps2.xml><?xml version="1.0" encoding="utf-8"?>
<ds:datastoreItem xmlns:ds="http://schemas.openxmlformats.org/officeDocument/2006/customXml" ds:itemID="{5A82B90D-2F88-4EA6-910B-78F72BE47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27D02-AF6D-443F-9DDB-9AC908B2984D}">
  <ds:schemaRefs>
    <ds:schemaRef ds:uri="http://schemas.microsoft.com/sharepoint/v3/contenttype/forms"/>
  </ds:schemaRefs>
</ds:datastoreItem>
</file>

<file path=customXml/itemProps4.xml><?xml version="1.0" encoding="utf-8"?>
<ds:datastoreItem xmlns:ds="http://schemas.openxmlformats.org/officeDocument/2006/customXml" ds:itemID="{849F3C3B-E1A9-4BF2-982A-B47ADE960946}">
  <ds:schemaRefs>
    <ds:schemaRef ds:uri="http://schemas.microsoft.com/office/2006/metadata/properties"/>
    <ds:schemaRef ds:uri="http://schemas.microsoft.com/office/infopath/2007/PartnerControls"/>
    <ds:schemaRef ds:uri="e408ad9c-d5d2-4046-b889-a2ff69b3bbbc"/>
    <ds:schemaRef ds:uri="73fb875a-8af9-4255-b008-0995492d31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12</Pages>
  <Words>4340</Words>
  <Characters>24739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chester.bailey</dc:creator>
  <cp:lastModifiedBy>Woolard, Susan - RD, DC</cp:lastModifiedBy>
  <cp:revision>14</cp:revision>
  <cp:lastPrinted>2020-02-27T18:36:00Z</cp:lastPrinted>
  <dcterms:created xsi:type="dcterms:W3CDTF">2024-04-30T15:10:00Z</dcterms:created>
  <dcterms:modified xsi:type="dcterms:W3CDTF">2024-08-20T17:55:00Z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9526600</vt:r8>
  </property>
</Properties>
</file>