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AB7" w:rsidP="00536AB7" w:rsidRDefault="00536AB7" w14:paraId="467355F2" w14:textId="77777777">
      <w:pPr>
        <w:pStyle w:val="Default"/>
        <w:contextualSpacing/>
        <w:jc w:val="both"/>
        <w:rPr>
          <w:rFonts w:ascii="Times New Roman" w:hAnsi="Times New Roman" w:cs="Times New Roman"/>
          <w:sz w:val="22"/>
          <w:szCs w:val="22"/>
        </w:rPr>
      </w:pPr>
      <w:bookmarkStart w:name="_GoBack" w:id="0"/>
      <w:bookmarkEnd w:id="0"/>
    </w:p>
    <w:p w:rsidR="00536AB7" w:rsidP="00536AB7" w:rsidRDefault="00536AB7" w14:paraId="51B50C8A" w14:textId="77777777">
      <w:pPr>
        <w:pStyle w:val="Default"/>
        <w:contextualSpacing/>
        <w:jc w:val="both"/>
        <w:rPr>
          <w:rFonts w:ascii="Times New Roman" w:hAnsi="Times New Roman" w:cs="Times New Roman"/>
          <w:sz w:val="22"/>
          <w:szCs w:val="22"/>
        </w:rPr>
      </w:pPr>
    </w:p>
    <w:p w:rsidRPr="00536AB7" w:rsidR="000B133B" w:rsidP="003C6EE0" w:rsidRDefault="001F02DE" w14:paraId="29AEEBFE" w14:textId="77777777">
      <w:pPr>
        <w:pStyle w:val="Default"/>
        <w:contextualSpacing/>
        <w:rPr>
          <w:rFonts w:ascii="Times New Roman" w:hAnsi="Times New Roman" w:cs="Times New Roman"/>
          <w:sz w:val="22"/>
          <w:szCs w:val="22"/>
        </w:rPr>
      </w:pPr>
      <w:r w:rsidRPr="00536AB7">
        <w:rPr>
          <w:rFonts w:ascii="Times New Roman" w:hAnsi="Times New Roman" w:cs="Times New Roman"/>
          <w:sz w:val="22"/>
          <w:szCs w:val="22"/>
        </w:rPr>
        <w:t xml:space="preserve">TO: </w:t>
      </w:r>
      <w:r w:rsidRPr="00536AB7" w:rsidR="000B133B">
        <w:rPr>
          <w:rFonts w:ascii="Times New Roman" w:hAnsi="Times New Roman" w:cs="Times New Roman"/>
          <w:sz w:val="22"/>
          <w:szCs w:val="22"/>
        </w:rPr>
        <w:tab/>
      </w:r>
      <w:r w:rsidRPr="00536AB7" w:rsidR="000B133B">
        <w:rPr>
          <w:rFonts w:ascii="Times New Roman" w:hAnsi="Times New Roman" w:cs="Times New Roman"/>
          <w:sz w:val="22"/>
          <w:szCs w:val="22"/>
        </w:rPr>
        <w:tab/>
      </w:r>
      <w:r w:rsidRPr="00536AB7">
        <w:rPr>
          <w:rFonts w:ascii="Times New Roman" w:hAnsi="Times New Roman" w:cs="Times New Roman"/>
          <w:sz w:val="22"/>
          <w:szCs w:val="22"/>
        </w:rPr>
        <w:t xml:space="preserve">PRUNE MARKETING COMMITTEE </w:t>
      </w:r>
    </w:p>
    <w:p w:rsidRPr="00536AB7" w:rsidR="00536AB7" w:rsidP="003C6EE0" w:rsidRDefault="00536AB7" w14:paraId="36A02B4B" w14:textId="77777777">
      <w:pPr>
        <w:pStyle w:val="Default"/>
        <w:contextualSpacing/>
        <w:rPr>
          <w:rFonts w:ascii="Times New Roman" w:hAnsi="Times New Roman" w:cs="Times New Roman"/>
          <w:sz w:val="22"/>
          <w:szCs w:val="22"/>
        </w:rPr>
      </w:pPr>
    </w:p>
    <w:p w:rsidRPr="00536AB7" w:rsidR="001F02DE" w:rsidP="003C6EE0" w:rsidRDefault="001F02DE" w14:paraId="39A9A2AE" w14:textId="77777777">
      <w:pPr>
        <w:pStyle w:val="Default"/>
        <w:contextualSpacing/>
        <w:rPr>
          <w:rFonts w:ascii="Times New Roman" w:hAnsi="Times New Roman" w:cs="Times New Roman"/>
          <w:sz w:val="22"/>
          <w:szCs w:val="22"/>
        </w:rPr>
      </w:pPr>
      <w:r w:rsidRPr="00536AB7">
        <w:rPr>
          <w:rFonts w:ascii="Times New Roman" w:hAnsi="Times New Roman" w:cs="Times New Roman"/>
          <w:sz w:val="22"/>
          <w:szCs w:val="22"/>
        </w:rPr>
        <w:t xml:space="preserve">SUBJECT: </w:t>
      </w:r>
      <w:r w:rsidRPr="00536AB7" w:rsidR="000B133B">
        <w:rPr>
          <w:rFonts w:ascii="Times New Roman" w:hAnsi="Times New Roman" w:cs="Times New Roman"/>
          <w:sz w:val="22"/>
          <w:szCs w:val="22"/>
        </w:rPr>
        <w:tab/>
      </w:r>
      <w:r w:rsidRPr="00536AB7">
        <w:rPr>
          <w:rFonts w:ascii="Times New Roman" w:hAnsi="Times New Roman" w:cs="Times New Roman"/>
          <w:sz w:val="22"/>
          <w:szCs w:val="22"/>
        </w:rPr>
        <w:t xml:space="preserve">RELEASE OF GROWER PRODUCTION INFORMATION </w:t>
      </w:r>
    </w:p>
    <w:p w:rsidRPr="00536AB7" w:rsidR="00536AB7" w:rsidP="003C6EE0" w:rsidRDefault="00536AB7" w14:paraId="3BD2BD29" w14:textId="77777777">
      <w:pPr>
        <w:pStyle w:val="CM1"/>
        <w:contextualSpacing/>
        <w:rPr>
          <w:rFonts w:ascii="Times New Roman" w:hAnsi="Times New Roman" w:cs="Times New Roman"/>
          <w:color w:val="000000"/>
          <w:sz w:val="22"/>
          <w:szCs w:val="22"/>
        </w:rPr>
      </w:pPr>
    </w:p>
    <w:p w:rsidRPr="00536AB7" w:rsidR="001F02DE" w:rsidP="003C6EE0" w:rsidRDefault="001F02DE" w14:paraId="1EAFA078" w14:textId="77777777">
      <w:pPr>
        <w:pStyle w:val="CM1"/>
        <w:contextualSpacing/>
        <w:rPr>
          <w:rFonts w:ascii="Times New Roman" w:hAnsi="Times New Roman" w:cs="Times New Roman"/>
          <w:color w:val="000000"/>
          <w:sz w:val="22"/>
          <w:szCs w:val="22"/>
        </w:rPr>
      </w:pPr>
      <w:r w:rsidRPr="00536AB7">
        <w:rPr>
          <w:rFonts w:ascii="Times New Roman" w:hAnsi="Times New Roman" w:cs="Times New Roman"/>
          <w:color w:val="000000"/>
          <w:sz w:val="22"/>
          <w:szCs w:val="22"/>
        </w:rPr>
        <w:t>Approval is hereby granted to the Prune Marketing Committee</w:t>
      </w:r>
      <w:r w:rsidRPr="00536AB7" w:rsidR="00536AB7">
        <w:rPr>
          <w:rFonts w:ascii="Times New Roman" w:hAnsi="Times New Roman" w:cs="Times New Roman"/>
          <w:color w:val="000000"/>
          <w:sz w:val="22"/>
          <w:szCs w:val="22"/>
        </w:rPr>
        <w:t xml:space="preserve"> (Committee)</w:t>
      </w:r>
      <w:r w:rsidRPr="00536AB7">
        <w:rPr>
          <w:rFonts w:ascii="Times New Roman" w:hAnsi="Times New Roman" w:cs="Times New Roman"/>
          <w:color w:val="000000"/>
          <w:sz w:val="22"/>
          <w:szCs w:val="22"/>
        </w:rPr>
        <w:t xml:space="preserve"> to release California prune production information for any grower tonnage delivered to us. </w:t>
      </w:r>
      <w:r w:rsidRPr="00536AB7" w:rsidR="00730C2C">
        <w:rPr>
          <w:rFonts w:ascii="Times New Roman" w:hAnsi="Times New Roman" w:cs="Times New Roman"/>
          <w:color w:val="000000"/>
          <w:sz w:val="22"/>
          <w:szCs w:val="22"/>
        </w:rPr>
        <w:t xml:space="preserve"> </w:t>
      </w:r>
      <w:r w:rsidRPr="00536AB7">
        <w:rPr>
          <w:rFonts w:ascii="Times New Roman" w:hAnsi="Times New Roman" w:cs="Times New Roman"/>
          <w:color w:val="000000"/>
          <w:sz w:val="22"/>
          <w:szCs w:val="22"/>
        </w:rPr>
        <w:t xml:space="preserve">This approval is contingent upon the grower submitting a written request to the Committee authorizing the release of production information to the Federal Crop Insurance Corporation under the Risk Management Agency, the Farm Service Agency or other agencies of the U.S. Government. </w:t>
      </w:r>
      <w:r w:rsidRPr="00536AB7" w:rsidR="00730C2C">
        <w:rPr>
          <w:rFonts w:ascii="Times New Roman" w:hAnsi="Times New Roman" w:cs="Times New Roman"/>
          <w:color w:val="000000"/>
          <w:sz w:val="22"/>
          <w:szCs w:val="22"/>
        </w:rPr>
        <w:t xml:space="preserve"> </w:t>
      </w:r>
      <w:r w:rsidRPr="00536AB7">
        <w:rPr>
          <w:rFonts w:ascii="Times New Roman" w:hAnsi="Times New Roman" w:cs="Times New Roman"/>
          <w:color w:val="000000"/>
          <w:sz w:val="22"/>
          <w:szCs w:val="22"/>
        </w:rPr>
        <w:t xml:space="preserve">This authorization is granted to the Committee until canceled in writing. </w:t>
      </w:r>
    </w:p>
    <w:p w:rsidRPr="00536AB7" w:rsidR="000B133B" w:rsidP="003C6EE0" w:rsidRDefault="000B133B" w14:paraId="52ABD583" w14:textId="77777777">
      <w:pPr>
        <w:pStyle w:val="Default"/>
        <w:rPr>
          <w:rFonts w:ascii="Times New Roman" w:hAnsi="Times New Roman" w:cs="Times New Roman"/>
          <w:sz w:val="22"/>
          <w:szCs w:val="22"/>
        </w:rPr>
      </w:pPr>
    </w:p>
    <w:p w:rsidR="000B133B" w:rsidP="003C6EE0" w:rsidRDefault="001F02DE" w14:paraId="252AEC17" w14:textId="77777777">
      <w:pPr>
        <w:pStyle w:val="Default"/>
        <w:tabs>
          <w:tab w:val="right" w:leader="underscore" w:pos="9504"/>
        </w:tabs>
        <w:contextualSpacing/>
        <w:rPr>
          <w:rFonts w:ascii="Times New Roman" w:hAnsi="Times New Roman" w:cs="Times New Roman"/>
          <w:sz w:val="22"/>
          <w:szCs w:val="22"/>
        </w:rPr>
      </w:pPr>
      <w:r w:rsidRPr="00536AB7">
        <w:rPr>
          <w:rFonts w:ascii="Times New Roman" w:hAnsi="Times New Roman" w:cs="Times New Roman"/>
          <w:sz w:val="22"/>
          <w:szCs w:val="22"/>
        </w:rPr>
        <w:t xml:space="preserve">Signed: </w:t>
      </w:r>
      <w:r w:rsidR="00536AB7">
        <w:rPr>
          <w:rFonts w:ascii="Times New Roman" w:hAnsi="Times New Roman" w:cs="Times New Roman"/>
          <w:sz w:val="22"/>
          <w:szCs w:val="22"/>
        </w:rPr>
        <w:tab/>
      </w:r>
    </w:p>
    <w:p w:rsidR="00536AB7" w:rsidP="003C6EE0" w:rsidRDefault="00536AB7" w14:paraId="7AAFFE9A" w14:textId="77777777">
      <w:pPr>
        <w:pStyle w:val="Default"/>
        <w:tabs>
          <w:tab w:val="right" w:leader="underscore" w:pos="9504"/>
        </w:tabs>
        <w:contextualSpacing/>
        <w:rPr>
          <w:rFonts w:ascii="Times New Roman" w:hAnsi="Times New Roman" w:cs="Times New Roman"/>
          <w:sz w:val="22"/>
          <w:szCs w:val="22"/>
        </w:rPr>
      </w:pPr>
    </w:p>
    <w:p w:rsidR="00536AB7" w:rsidP="003C6EE0" w:rsidRDefault="00536AB7" w14:paraId="4CC74864" w14:textId="77777777">
      <w:pPr>
        <w:pStyle w:val="Default"/>
        <w:tabs>
          <w:tab w:val="right" w:leader="underscore" w:pos="9504"/>
        </w:tabs>
        <w:contextualSpacing/>
        <w:rPr>
          <w:rFonts w:ascii="Times New Roman" w:hAnsi="Times New Roman" w:cs="Times New Roman"/>
          <w:sz w:val="22"/>
          <w:szCs w:val="22"/>
        </w:rPr>
      </w:pPr>
      <w:r>
        <w:rPr>
          <w:rFonts w:ascii="Times New Roman" w:hAnsi="Times New Roman" w:cs="Times New Roman"/>
          <w:sz w:val="22"/>
          <w:szCs w:val="22"/>
        </w:rPr>
        <w:t xml:space="preserve">Handler Name: </w:t>
      </w:r>
      <w:r>
        <w:rPr>
          <w:rFonts w:ascii="Times New Roman" w:hAnsi="Times New Roman" w:cs="Times New Roman"/>
          <w:sz w:val="22"/>
          <w:szCs w:val="22"/>
        </w:rPr>
        <w:tab/>
      </w:r>
    </w:p>
    <w:p w:rsidR="00536AB7" w:rsidP="003C6EE0" w:rsidRDefault="00536AB7" w14:paraId="1430F448" w14:textId="77777777">
      <w:pPr>
        <w:pStyle w:val="Default"/>
        <w:tabs>
          <w:tab w:val="right" w:leader="underscore" w:pos="9504"/>
        </w:tabs>
        <w:contextualSpacing/>
        <w:rPr>
          <w:rFonts w:ascii="Times New Roman" w:hAnsi="Times New Roman" w:cs="Times New Roman"/>
          <w:sz w:val="22"/>
          <w:szCs w:val="22"/>
        </w:rPr>
      </w:pPr>
    </w:p>
    <w:p w:rsidRPr="00382156" w:rsidR="00536AB7" w:rsidP="00382156" w:rsidRDefault="00536AB7" w14:paraId="35181A5D" w14:textId="77777777">
      <w:pPr>
        <w:pStyle w:val="Default"/>
        <w:tabs>
          <w:tab w:val="right" w:leader="underscore" w:pos="9504"/>
        </w:tabs>
        <w:contextualSpacing/>
        <w:rPr>
          <w:rFonts w:ascii="Times New Roman" w:hAnsi="Times New Roman" w:cs="Times New Roman"/>
          <w:sz w:val="22"/>
          <w:szCs w:val="22"/>
        </w:rPr>
      </w:pPr>
      <w:r>
        <w:rPr>
          <w:rFonts w:ascii="Times New Roman" w:hAnsi="Times New Roman" w:cs="Times New Roman"/>
          <w:sz w:val="22"/>
          <w:szCs w:val="22"/>
        </w:rPr>
        <w:t xml:space="preserve">Date: </w:t>
      </w:r>
      <w:r>
        <w:rPr>
          <w:rFonts w:ascii="Times New Roman" w:hAnsi="Times New Roman" w:cs="Times New Roman"/>
          <w:sz w:val="22"/>
          <w:szCs w:val="22"/>
        </w:rPr>
        <w:tab/>
      </w:r>
    </w:p>
    <w:sectPr w:rsidRPr="00382156" w:rsidR="00536AB7" w:rsidSect="006246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990" w:footer="11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2B60E" w14:textId="77777777" w:rsidR="00B42C6A" w:rsidRDefault="00B42C6A" w:rsidP="000B133B">
      <w:pPr>
        <w:spacing w:after="0" w:line="240" w:lineRule="auto"/>
      </w:pPr>
      <w:r>
        <w:separator/>
      </w:r>
    </w:p>
  </w:endnote>
  <w:endnote w:type="continuationSeparator" w:id="0">
    <w:p w14:paraId="795B6827" w14:textId="77777777" w:rsidR="00B42C6A" w:rsidRDefault="00B42C6A" w:rsidP="000B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F1D9" w14:textId="77777777" w:rsidR="00EF19ED" w:rsidRDefault="00EF1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09C8" w14:textId="77777777" w:rsidR="00BE54D6" w:rsidRPr="00A6098D" w:rsidRDefault="00A070D1" w:rsidP="007F5DCA">
    <w:pPr>
      <w:pStyle w:val="Footer"/>
      <w:tabs>
        <w:tab w:val="clear" w:pos="4680"/>
        <w:tab w:val="clear" w:pos="9360"/>
        <w:tab w:val="left" w:pos="3828"/>
      </w:tabs>
      <w:spacing w:after="0" w:line="240" w:lineRule="auto"/>
      <w:rPr>
        <w:rFonts w:ascii="Times New Roman" w:hAnsi="Times New Roman"/>
        <w:b/>
        <w:sz w:val="18"/>
        <w:szCs w:val="20"/>
      </w:rPr>
    </w:pPr>
    <w:r w:rsidRPr="0052621B">
      <w:rPr>
        <w:rFonts w:ascii="Times New Roman" w:hAnsi="Times New Roman"/>
        <w:b/>
        <w:sz w:val="18"/>
        <w:szCs w:val="20"/>
      </w:rPr>
      <w:t>(</w:t>
    </w:r>
    <w:r w:rsidR="0052621B" w:rsidRPr="0052621B">
      <w:rPr>
        <w:rFonts w:ascii="Times New Roman" w:hAnsi="Times New Roman"/>
        <w:b/>
        <w:sz w:val="18"/>
        <w:szCs w:val="18"/>
      </w:rPr>
      <w:t xml:space="preserve">Exp. </w:t>
    </w:r>
    <w:r w:rsidR="00EF19ED">
      <w:rPr>
        <w:rFonts w:ascii="Times New Roman" w:hAnsi="Times New Roman"/>
        <w:b/>
        <w:sz w:val="18"/>
        <w:szCs w:val="18"/>
      </w:rPr>
      <w:t>x/xxxx</w:t>
    </w:r>
    <w:r w:rsidRPr="0052621B">
      <w:rPr>
        <w:rFonts w:ascii="Times New Roman" w:hAnsi="Times New Roman"/>
        <w:b/>
        <w:sz w:val="18"/>
        <w:szCs w:val="20"/>
      </w:rPr>
      <w:t>)</w:t>
    </w:r>
    <w:r w:rsidR="00BE54D6" w:rsidRPr="0052621B">
      <w:rPr>
        <w:rFonts w:ascii="Times New Roman" w:hAnsi="Times New Roman"/>
        <w:b/>
        <w:sz w:val="18"/>
        <w:szCs w:val="20"/>
      </w:rPr>
      <w:t xml:space="preserve"> Destroy</w:t>
    </w:r>
    <w:r w:rsidR="00BE54D6" w:rsidRPr="00A6098D">
      <w:rPr>
        <w:rFonts w:ascii="Times New Roman" w:hAnsi="Times New Roman"/>
        <w:b/>
        <w:sz w:val="18"/>
        <w:szCs w:val="20"/>
      </w:rPr>
      <w:t xml:space="preserve"> previous editions</w:t>
    </w:r>
    <w:r w:rsidR="005A7145">
      <w:rPr>
        <w:rFonts w:ascii="Times New Roman" w:hAnsi="Times New Roman"/>
        <w:b/>
        <w:sz w:val="18"/>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D0B6" w14:textId="77777777" w:rsidR="00EF19ED" w:rsidRDefault="00EF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84211" w14:textId="77777777" w:rsidR="00B42C6A" w:rsidRDefault="00B42C6A" w:rsidP="000B133B">
      <w:pPr>
        <w:spacing w:after="0" w:line="240" w:lineRule="auto"/>
      </w:pPr>
      <w:r>
        <w:separator/>
      </w:r>
    </w:p>
  </w:footnote>
  <w:footnote w:type="continuationSeparator" w:id="0">
    <w:p w14:paraId="4A881018" w14:textId="77777777" w:rsidR="00B42C6A" w:rsidRDefault="00B42C6A" w:rsidP="000B1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76D1" w14:textId="77777777" w:rsidR="00EF19ED" w:rsidRDefault="00EF1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59C6" w14:textId="77777777" w:rsidR="000B133B" w:rsidRPr="00536AB7" w:rsidRDefault="00536AB7" w:rsidP="00536AB7">
    <w:pPr>
      <w:pStyle w:val="CM1"/>
      <w:tabs>
        <w:tab w:val="right" w:pos="9504"/>
      </w:tabs>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ab/>
    </w:r>
    <w:r w:rsidR="001F02DE" w:rsidRPr="00536AB7">
      <w:rPr>
        <w:rFonts w:ascii="Times New Roman" w:hAnsi="Times New Roman" w:cs="Times New Roman"/>
        <w:b/>
        <w:color w:val="000000"/>
        <w:sz w:val="18"/>
        <w:szCs w:val="18"/>
        <w:u w:val="single"/>
      </w:rPr>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18C3" w14:textId="77777777" w:rsidR="00EF19ED" w:rsidRDefault="00EF19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1BFB"/>
    <w:rsid w:val="00045AF6"/>
    <w:rsid w:val="000B133B"/>
    <w:rsid w:val="001C61C5"/>
    <w:rsid w:val="001F02DE"/>
    <w:rsid w:val="003259A2"/>
    <w:rsid w:val="003262AD"/>
    <w:rsid w:val="00371C29"/>
    <w:rsid w:val="00382156"/>
    <w:rsid w:val="003C6EE0"/>
    <w:rsid w:val="0052621B"/>
    <w:rsid w:val="00536AB7"/>
    <w:rsid w:val="00595494"/>
    <w:rsid w:val="005A7145"/>
    <w:rsid w:val="00624627"/>
    <w:rsid w:val="00626AA0"/>
    <w:rsid w:val="00730C2C"/>
    <w:rsid w:val="007F5DCA"/>
    <w:rsid w:val="00913BED"/>
    <w:rsid w:val="009A21A2"/>
    <w:rsid w:val="009E7A47"/>
    <w:rsid w:val="00A070D1"/>
    <w:rsid w:val="00A6098D"/>
    <w:rsid w:val="00B42C6A"/>
    <w:rsid w:val="00BE54D6"/>
    <w:rsid w:val="00C43A38"/>
    <w:rsid w:val="00CE1BFB"/>
    <w:rsid w:val="00DB4BA9"/>
    <w:rsid w:val="00E356C9"/>
    <w:rsid w:val="00E55536"/>
    <w:rsid w:val="00E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0223AE"/>
  <w15:chartTrackingRefBased/>
  <w15:docId w15:val="{2911B6E8-AE17-4B10-A226-4FB63011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styleId="Header">
    <w:name w:val="header"/>
    <w:basedOn w:val="Normal"/>
    <w:link w:val="HeaderChar"/>
    <w:uiPriority w:val="99"/>
    <w:unhideWhenUsed/>
    <w:rsid w:val="000B133B"/>
    <w:pPr>
      <w:tabs>
        <w:tab w:val="center" w:pos="4680"/>
        <w:tab w:val="right" w:pos="9360"/>
      </w:tabs>
    </w:pPr>
  </w:style>
  <w:style w:type="character" w:customStyle="1" w:styleId="HeaderChar">
    <w:name w:val="Header Char"/>
    <w:link w:val="Header"/>
    <w:uiPriority w:val="99"/>
    <w:locked/>
    <w:rsid w:val="000B133B"/>
    <w:rPr>
      <w:rFonts w:cs="Times New Roman"/>
    </w:rPr>
  </w:style>
  <w:style w:type="paragraph" w:styleId="Footer">
    <w:name w:val="footer"/>
    <w:basedOn w:val="Normal"/>
    <w:link w:val="FooterChar"/>
    <w:uiPriority w:val="99"/>
    <w:unhideWhenUsed/>
    <w:rsid w:val="000B133B"/>
    <w:pPr>
      <w:tabs>
        <w:tab w:val="center" w:pos="4680"/>
        <w:tab w:val="right" w:pos="9360"/>
      </w:tabs>
    </w:pPr>
  </w:style>
  <w:style w:type="character" w:customStyle="1" w:styleId="FooterChar">
    <w:name w:val="Footer Char"/>
    <w:link w:val="Footer"/>
    <w:uiPriority w:val="99"/>
    <w:locked/>
    <w:rsid w:val="000B133B"/>
    <w:rPr>
      <w:rFonts w:cs="Times New Roman"/>
    </w:rPr>
  </w:style>
  <w:style w:type="paragraph" w:styleId="BalloonText">
    <w:name w:val="Balloon Text"/>
    <w:basedOn w:val="Normal"/>
    <w:link w:val="BalloonTextChar"/>
    <w:uiPriority w:val="99"/>
    <w:semiHidden/>
    <w:unhideWhenUsed/>
    <w:rsid w:val="000B13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B1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Program%20Operations\OMB%20-%20Paperwork%20Reduction%20Act\Generic%20Vegetables%20(0581-0178)\Forms%20&amp;%20Packages\993%20California%20Prunes\Forms\2010%20PROPOSED%20Renewal%20Forms\Release%20of%20Grower%20Production%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Release of Grower Production Information</Template>
  <TotalTime>2</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Gilham, Norma - AMS</cp:lastModifiedBy>
  <cp:revision>2</cp:revision>
  <cp:lastPrinted>2020-01-02T13:23:00Z</cp:lastPrinted>
  <dcterms:created xsi:type="dcterms:W3CDTF">2020-05-05T19:40:00Z</dcterms:created>
  <dcterms:modified xsi:type="dcterms:W3CDTF">2020-05-05T19:40:00Z</dcterms:modified>
</cp:coreProperties>
</file>