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8811AA" w:rsidRDefault="00BE2198">
      <w:pPr>
        <w:tabs>
          <w:tab w:val="right" w:pos="9360"/>
        </w:tabs>
        <w:rPr>
          <w:sz w:val="22"/>
          <w:szCs w:val="22"/>
        </w:rPr>
      </w:pPr>
      <w:r w:rsidRPr="00F7373B">
        <w:rPr>
          <w:sz w:val="22"/>
          <w:szCs w:val="22"/>
        </w:rPr>
        <w:t>RAISIN ADMINISTRATIVE COMMITTEE</w:t>
      </w:r>
      <w:r w:rsidR="008811AA">
        <w:rPr>
          <w:sz w:val="22"/>
          <w:szCs w:val="22"/>
        </w:rPr>
        <w:tab/>
      </w:r>
    </w:p>
    <w:p w:rsidRPr="00F7373B" w:rsidR="00BE2198" w:rsidP="008811AA" w:rsidRDefault="00BE2198">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Pr="006B20B5" w:rsidR="002E4270" w:rsidP="008811AA" w:rsidRDefault="00BE2198">
      <w:pPr>
        <w:tabs>
          <w:tab w:val="right" w:pos="9360"/>
        </w:tabs>
        <w:rPr>
          <w:sz w:val="22"/>
          <w:szCs w:val="22"/>
        </w:rPr>
      </w:pPr>
      <w:r w:rsidRPr="006B20B5">
        <w:rPr>
          <w:sz w:val="22"/>
          <w:szCs w:val="22"/>
        </w:rPr>
        <w:t>Fresno, California  93721</w:t>
      </w:r>
      <w:r w:rsidR="008811AA">
        <w:rPr>
          <w:sz w:val="22"/>
          <w:szCs w:val="22"/>
        </w:rPr>
        <w:tab/>
      </w:r>
    </w:p>
    <w:p w:rsidRPr="006B20B5" w:rsidR="00BE2198" w:rsidP="008811AA" w:rsidRDefault="00BE2198">
      <w:pPr>
        <w:tabs>
          <w:tab w:val="right" w:pos="9360"/>
        </w:tabs>
        <w:rPr>
          <w:sz w:val="22"/>
          <w:szCs w:val="22"/>
        </w:rPr>
      </w:pPr>
      <w:r w:rsidRPr="006B20B5">
        <w:rPr>
          <w:sz w:val="22"/>
          <w:szCs w:val="22"/>
        </w:rPr>
        <w:t>Phone:</w:t>
      </w:r>
      <w:r w:rsidRPr="006B20B5" w:rsidR="006B20B5">
        <w:rPr>
          <w:sz w:val="22"/>
          <w:szCs w:val="22"/>
        </w:rPr>
        <w:t xml:space="preserve"> (559) 225-0520</w:t>
      </w:r>
      <w:r w:rsidR="008811AA">
        <w:rPr>
          <w:sz w:val="22"/>
          <w:szCs w:val="22"/>
        </w:rPr>
        <w:tab/>
      </w:r>
    </w:p>
    <w:p w:rsidR="008811AA" w:rsidP="001F4868" w:rsidRDefault="008811AA">
      <w:pPr>
        <w:jc w:val="center"/>
        <w:rPr>
          <w:b/>
          <w:sz w:val="22"/>
          <w:szCs w:val="22"/>
        </w:rPr>
      </w:pPr>
    </w:p>
    <w:p w:rsidR="00B663B9" w:rsidP="008E326C" w:rsidRDefault="008E326C">
      <w:pPr>
        <w:jc w:val="center"/>
        <w:rPr>
          <w:b/>
          <w:sz w:val="22"/>
          <w:szCs w:val="22"/>
        </w:rPr>
      </w:pPr>
      <w:r>
        <w:rPr>
          <w:b/>
          <w:sz w:val="22"/>
          <w:szCs w:val="22"/>
        </w:rPr>
        <w:t>SCHEDULE FOR REDEMPTION OF</w:t>
      </w:r>
      <w:r w:rsidR="00B663B9">
        <w:rPr>
          <w:b/>
          <w:sz w:val="22"/>
          <w:szCs w:val="22"/>
        </w:rPr>
        <w:t xml:space="preserve"> RAISIN DIVERSION CERTIFICATE</w:t>
      </w:r>
      <w:r>
        <w:rPr>
          <w:b/>
          <w:sz w:val="22"/>
          <w:szCs w:val="22"/>
        </w:rPr>
        <w:t>S</w:t>
      </w:r>
    </w:p>
    <w:p w:rsidR="008E326C" w:rsidP="008E326C" w:rsidRDefault="008E326C">
      <w:pPr>
        <w:jc w:val="center"/>
        <w:rPr>
          <w:b/>
          <w:sz w:val="22"/>
          <w:szCs w:val="22"/>
        </w:rPr>
      </w:pPr>
      <w:r>
        <w:rPr>
          <w:b/>
          <w:sz w:val="22"/>
          <w:szCs w:val="22"/>
        </w:rPr>
        <w:t>20___ CROP YEAR</w:t>
      </w:r>
    </w:p>
    <w:p w:rsidR="00887095" w:rsidP="008E326C" w:rsidRDefault="00887095">
      <w:pPr>
        <w:jc w:val="center"/>
        <w:rPr>
          <w:b/>
          <w:sz w:val="22"/>
          <w:szCs w:val="22"/>
        </w:rPr>
      </w:pPr>
    </w:p>
    <w:p w:rsidR="00887095" w:rsidP="00887095" w:rsidRDefault="00887095">
      <w:pPr>
        <w:tabs>
          <w:tab w:val="right" w:pos="9360"/>
        </w:tabs>
        <w:rPr>
          <w:sz w:val="22"/>
          <w:szCs w:val="22"/>
        </w:rPr>
      </w:pPr>
      <w:r>
        <w:rPr>
          <w:b/>
          <w:sz w:val="22"/>
          <w:szCs w:val="22"/>
        </w:rPr>
        <w:tab/>
      </w:r>
      <w:r>
        <w:rPr>
          <w:sz w:val="22"/>
          <w:szCs w:val="22"/>
        </w:rPr>
        <w:t>Schedule No. ______________</w:t>
      </w:r>
    </w:p>
    <w:p w:rsidR="00887095" w:rsidP="00887095" w:rsidRDefault="00887095">
      <w:pPr>
        <w:tabs>
          <w:tab w:val="right" w:pos="9360"/>
        </w:tabs>
        <w:rPr>
          <w:sz w:val="22"/>
          <w:szCs w:val="22"/>
        </w:rPr>
      </w:pPr>
    </w:p>
    <w:p w:rsidRPr="00887095" w:rsidR="00887095" w:rsidP="00DA6102" w:rsidRDefault="00887095">
      <w:pPr>
        <w:tabs>
          <w:tab w:val="right" w:pos="9360"/>
        </w:tabs>
        <w:rPr>
          <w:sz w:val="22"/>
          <w:szCs w:val="22"/>
        </w:rPr>
      </w:pPr>
      <w:r>
        <w:rPr>
          <w:sz w:val="22"/>
          <w:szCs w:val="22"/>
        </w:rPr>
        <w:t>The undersigned handler hereby requests release of reserve pool raisins to fulfill redemption of the Raisin Diversion Certificate attached.</w:t>
      </w:r>
    </w:p>
    <w:p w:rsidRPr="00F7373B" w:rsidR="00F7373B" w:rsidP="00EA23AD" w:rsidRDefault="00F7373B">
      <w:pPr>
        <w:rPr>
          <w:sz w:val="22"/>
          <w:szCs w:val="2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Pr="00887095" w:rsidR="00887095" w:rsidTr="00887095">
        <w:tc>
          <w:tcPr>
            <w:tcW w:w="1596" w:type="dxa"/>
            <w:vAlign w:val="center"/>
          </w:tcPr>
          <w:p w:rsidRPr="00887095" w:rsidR="00887095" w:rsidP="00887095" w:rsidRDefault="00887095">
            <w:pPr>
              <w:jc w:val="center"/>
              <w:rPr>
                <w:b/>
                <w:sz w:val="22"/>
                <w:szCs w:val="22"/>
              </w:rPr>
            </w:pPr>
            <w:r w:rsidRPr="00887095">
              <w:rPr>
                <w:b/>
                <w:sz w:val="22"/>
                <w:szCs w:val="22"/>
              </w:rPr>
              <w:t>Certificate No.</w:t>
            </w:r>
          </w:p>
        </w:tc>
        <w:tc>
          <w:tcPr>
            <w:tcW w:w="1596" w:type="dxa"/>
            <w:vAlign w:val="center"/>
          </w:tcPr>
          <w:p w:rsidRPr="00887095" w:rsidR="00887095" w:rsidP="00887095" w:rsidRDefault="00887095">
            <w:pPr>
              <w:jc w:val="center"/>
              <w:rPr>
                <w:b/>
                <w:sz w:val="22"/>
                <w:szCs w:val="22"/>
              </w:rPr>
            </w:pPr>
            <w:r w:rsidRPr="00887095">
              <w:rPr>
                <w:b/>
                <w:sz w:val="22"/>
                <w:szCs w:val="22"/>
              </w:rPr>
              <w:t>Creditable Diversion Weight (lbs)</w:t>
            </w:r>
          </w:p>
        </w:tc>
        <w:tc>
          <w:tcPr>
            <w:tcW w:w="1596" w:type="dxa"/>
            <w:vAlign w:val="center"/>
          </w:tcPr>
          <w:p w:rsidRPr="00887095" w:rsidR="00887095" w:rsidP="00887095" w:rsidRDefault="00887095">
            <w:pPr>
              <w:jc w:val="center"/>
              <w:rPr>
                <w:b/>
                <w:sz w:val="22"/>
                <w:szCs w:val="22"/>
              </w:rPr>
            </w:pPr>
            <w:r w:rsidRPr="00887095">
              <w:rPr>
                <w:b/>
                <w:sz w:val="22"/>
                <w:szCs w:val="22"/>
              </w:rPr>
              <w:t>Certificate No.</w:t>
            </w:r>
          </w:p>
        </w:tc>
        <w:tc>
          <w:tcPr>
            <w:tcW w:w="1596" w:type="dxa"/>
            <w:vAlign w:val="center"/>
          </w:tcPr>
          <w:p w:rsidRPr="00887095" w:rsidR="00887095" w:rsidP="00887095" w:rsidRDefault="00887095">
            <w:pPr>
              <w:jc w:val="center"/>
              <w:rPr>
                <w:b/>
                <w:sz w:val="22"/>
                <w:szCs w:val="22"/>
              </w:rPr>
            </w:pPr>
            <w:r w:rsidRPr="00887095">
              <w:rPr>
                <w:b/>
                <w:sz w:val="22"/>
                <w:szCs w:val="22"/>
              </w:rPr>
              <w:t>Creditable Diversion Weight (lbs)</w:t>
            </w:r>
          </w:p>
        </w:tc>
        <w:tc>
          <w:tcPr>
            <w:tcW w:w="1596" w:type="dxa"/>
            <w:vAlign w:val="center"/>
          </w:tcPr>
          <w:p w:rsidRPr="00887095" w:rsidR="00887095" w:rsidP="00887095" w:rsidRDefault="00887095">
            <w:pPr>
              <w:jc w:val="center"/>
              <w:rPr>
                <w:b/>
                <w:sz w:val="22"/>
                <w:szCs w:val="22"/>
              </w:rPr>
            </w:pPr>
            <w:r w:rsidRPr="00887095">
              <w:rPr>
                <w:b/>
                <w:sz w:val="22"/>
                <w:szCs w:val="22"/>
              </w:rPr>
              <w:t>Certificate No.</w:t>
            </w:r>
          </w:p>
        </w:tc>
        <w:tc>
          <w:tcPr>
            <w:tcW w:w="1596" w:type="dxa"/>
            <w:vAlign w:val="center"/>
          </w:tcPr>
          <w:p w:rsidRPr="00887095" w:rsidR="00887095" w:rsidP="00887095" w:rsidRDefault="00887095">
            <w:pPr>
              <w:jc w:val="center"/>
              <w:rPr>
                <w:b/>
                <w:sz w:val="22"/>
                <w:szCs w:val="22"/>
              </w:rPr>
            </w:pPr>
            <w:r w:rsidRPr="00887095">
              <w:rPr>
                <w:b/>
                <w:sz w:val="22"/>
                <w:szCs w:val="22"/>
              </w:rPr>
              <w:t>Creditable Diversion Weight (lbs)</w:t>
            </w: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c>
          <w:tcPr>
            <w:tcW w:w="1596" w:type="dxa"/>
          </w:tcPr>
          <w:p w:rsidR="00887095" w:rsidP="00B464F8" w:rsidRDefault="00887095">
            <w:pPr>
              <w:jc w:val="both"/>
              <w:rPr>
                <w:sz w:val="22"/>
                <w:szCs w:val="22"/>
              </w:rPr>
            </w:pPr>
          </w:p>
        </w:tc>
      </w:tr>
      <w:tr w:rsidR="00887095" w:rsidTr="00887095">
        <w:tc>
          <w:tcPr>
            <w:tcW w:w="1596" w:type="dxa"/>
            <w:tcBorders>
              <w:left w:val="nil"/>
              <w:bottom w:val="nil"/>
              <w:right w:val="nil"/>
            </w:tcBorders>
          </w:tcPr>
          <w:p w:rsidR="00887095" w:rsidP="00B464F8" w:rsidRDefault="00887095">
            <w:pPr>
              <w:jc w:val="both"/>
              <w:rPr>
                <w:sz w:val="22"/>
                <w:szCs w:val="22"/>
              </w:rPr>
            </w:pPr>
          </w:p>
        </w:tc>
        <w:tc>
          <w:tcPr>
            <w:tcW w:w="4788" w:type="dxa"/>
            <w:gridSpan w:val="3"/>
            <w:tcBorders>
              <w:left w:val="nil"/>
              <w:bottom w:val="nil"/>
              <w:right w:val="nil"/>
            </w:tcBorders>
          </w:tcPr>
          <w:p w:rsidR="00887095" w:rsidP="00887095" w:rsidRDefault="00887095">
            <w:pPr>
              <w:jc w:val="right"/>
              <w:rPr>
                <w:sz w:val="22"/>
                <w:szCs w:val="22"/>
              </w:rPr>
            </w:pPr>
            <w:r>
              <w:rPr>
                <w:sz w:val="22"/>
                <w:szCs w:val="22"/>
              </w:rPr>
              <w:t>Total Creditable Diversion Weight</w:t>
            </w:r>
          </w:p>
        </w:tc>
        <w:tc>
          <w:tcPr>
            <w:tcW w:w="1596" w:type="dxa"/>
            <w:tcBorders>
              <w:left w:val="nil"/>
              <w:right w:val="nil"/>
            </w:tcBorders>
          </w:tcPr>
          <w:p w:rsidR="00887095" w:rsidP="00B464F8" w:rsidRDefault="00887095">
            <w:pPr>
              <w:jc w:val="both"/>
              <w:rPr>
                <w:sz w:val="22"/>
                <w:szCs w:val="22"/>
              </w:rPr>
            </w:pPr>
          </w:p>
        </w:tc>
        <w:tc>
          <w:tcPr>
            <w:tcW w:w="1596" w:type="dxa"/>
            <w:tcBorders>
              <w:left w:val="nil"/>
              <w:bottom w:val="single" w:color="auto" w:sz="4" w:space="0"/>
              <w:right w:val="nil"/>
            </w:tcBorders>
          </w:tcPr>
          <w:p w:rsidR="00887095" w:rsidP="00887095" w:rsidRDefault="00887095">
            <w:pPr>
              <w:jc w:val="right"/>
              <w:rPr>
                <w:sz w:val="22"/>
                <w:szCs w:val="22"/>
              </w:rPr>
            </w:pPr>
            <w:r>
              <w:rPr>
                <w:sz w:val="22"/>
                <w:szCs w:val="22"/>
              </w:rPr>
              <w:t>Lbs</w:t>
            </w:r>
          </w:p>
        </w:tc>
      </w:tr>
      <w:tr w:rsidR="00887095" w:rsidTr="00887095">
        <w:tc>
          <w:tcPr>
            <w:tcW w:w="1596" w:type="dxa"/>
            <w:tcBorders>
              <w:top w:val="nil"/>
              <w:left w:val="nil"/>
              <w:bottom w:val="nil"/>
              <w:right w:val="nil"/>
            </w:tcBorders>
          </w:tcPr>
          <w:p w:rsidR="00887095" w:rsidP="00B464F8" w:rsidRDefault="00887095">
            <w:pPr>
              <w:jc w:val="both"/>
              <w:rPr>
                <w:sz w:val="22"/>
                <w:szCs w:val="22"/>
              </w:rPr>
            </w:pPr>
          </w:p>
        </w:tc>
        <w:tc>
          <w:tcPr>
            <w:tcW w:w="1596" w:type="dxa"/>
            <w:tcBorders>
              <w:top w:val="nil"/>
              <w:left w:val="nil"/>
              <w:bottom w:val="nil"/>
              <w:right w:val="nil"/>
            </w:tcBorders>
          </w:tcPr>
          <w:p w:rsidR="00887095" w:rsidP="00B464F8" w:rsidRDefault="00887095">
            <w:pPr>
              <w:jc w:val="both"/>
              <w:rPr>
                <w:sz w:val="22"/>
                <w:szCs w:val="22"/>
              </w:rPr>
            </w:pPr>
          </w:p>
        </w:tc>
        <w:tc>
          <w:tcPr>
            <w:tcW w:w="3192" w:type="dxa"/>
            <w:gridSpan w:val="2"/>
            <w:tcBorders>
              <w:top w:val="nil"/>
              <w:left w:val="nil"/>
              <w:bottom w:val="nil"/>
              <w:right w:val="nil"/>
            </w:tcBorders>
          </w:tcPr>
          <w:p w:rsidR="00887095" w:rsidP="00887095" w:rsidRDefault="00887095">
            <w:pPr>
              <w:jc w:val="right"/>
              <w:rPr>
                <w:sz w:val="22"/>
                <w:szCs w:val="22"/>
              </w:rPr>
            </w:pPr>
            <w:r>
              <w:rPr>
                <w:sz w:val="22"/>
                <w:szCs w:val="22"/>
              </w:rPr>
              <w:t>Multiplied by $_________ =</w:t>
            </w:r>
          </w:p>
        </w:tc>
        <w:tc>
          <w:tcPr>
            <w:tcW w:w="1596" w:type="dxa"/>
            <w:tcBorders>
              <w:left w:val="nil"/>
              <w:right w:val="nil"/>
            </w:tcBorders>
          </w:tcPr>
          <w:p w:rsidR="00887095" w:rsidP="00B464F8" w:rsidRDefault="00887095">
            <w:pPr>
              <w:jc w:val="both"/>
              <w:rPr>
                <w:sz w:val="22"/>
                <w:szCs w:val="22"/>
              </w:rPr>
            </w:pPr>
            <w:r>
              <w:rPr>
                <w:sz w:val="22"/>
                <w:szCs w:val="22"/>
              </w:rPr>
              <w:t>$</w:t>
            </w:r>
          </w:p>
        </w:tc>
        <w:tc>
          <w:tcPr>
            <w:tcW w:w="1596" w:type="dxa"/>
            <w:tcBorders>
              <w:top w:val="single" w:color="auto" w:sz="4" w:space="0"/>
              <w:left w:val="nil"/>
              <w:bottom w:val="single" w:color="auto" w:sz="4" w:space="0"/>
              <w:right w:val="nil"/>
            </w:tcBorders>
          </w:tcPr>
          <w:p w:rsidR="00887095" w:rsidP="00887095" w:rsidRDefault="00887095">
            <w:pPr>
              <w:jc w:val="right"/>
              <w:rPr>
                <w:sz w:val="22"/>
                <w:szCs w:val="22"/>
              </w:rPr>
            </w:pPr>
          </w:p>
        </w:tc>
      </w:tr>
      <w:tr w:rsidR="00887095" w:rsidTr="00887095">
        <w:tc>
          <w:tcPr>
            <w:tcW w:w="1596" w:type="dxa"/>
            <w:tcBorders>
              <w:top w:val="nil"/>
              <w:left w:val="nil"/>
              <w:bottom w:val="nil"/>
              <w:right w:val="nil"/>
            </w:tcBorders>
          </w:tcPr>
          <w:p w:rsidR="00887095" w:rsidP="00B464F8" w:rsidRDefault="00887095">
            <w:pPr>
              <w:jc w:val="both"/>
              <w:rPr>
                <w:sz w:val="22"/>
                <w:szCs w:val="22"/>
              </w:rPr>
            </w:pPr>
          </w:p>
        </w:tc>
        <w:tc>
          <w:tcPr>
            <w:tcW w:w="1596" w:type="dxa"/>
            <w:tcBorders>
              <w:top w:val="nil"/>
              <w:left w:val="nil"/>
              <w:bottom w:val="nil"/>
              <w:right w:val="nil"/>
            </w:tcBorders>
          </w:tcPr>
          <w:p w:rsidR="00887095" w:rsidP="00B464F8" w:rsidRDefault="00887095">
            <w:pPr>
              <w:jc w:val="both"/>
              <w:rPr>
                <w:sz w:val="22"/>
                <w:szCs w:val="22"/>
              </w:rPr>
            </w:pPr>
          </w:p>
        </w:tc>
        <w:tc>
          <w:tcPr>
            <w:tcW w:w="4788" w:type="dxa"/>
            <w:gridSpan w:val="3"/>
            <w:tcBorders>
              <w:top w:val="nil"/>
              <w:left w:val="nil"/>
              <w:bottom w:val="nil"/>
              <w:right w:val="nil"/>
            </w:tcBorders>
          </w:tcPr>
          <w:p w:rsidR="00887095" w:rsidP="00887095" w:rsidRDefault="00887095">
            <w:pPr>
              <w:jc w:val="right"/>
              <w:rPr>
                <w:sz w:val="22"/>
                <w:szCs w:val="22"/>
              </w:rPr>
            </w:pPr>
            <w:r>
              <w:rPr>
                <w:sz w:val="22"/>
                <w:szCs w:val="22"/>
              </w:rPr>
              <w:t>RAC Release No.</w:t>
            </w:r>
          </w:p>
        </w:tc>
        <w:tc>
          <w:tcPr>
            <w:tcW w:w="1596" w:type="dxa"/>
            <w:tcBorders>
              <w:top w:val="single" w:color="auto" w:sz="4" w:space="0"/>
              <w:left w:val="nil"/>
              <w:right w:val="nil"/>
            </w:tcBorders>
          </w:tcPr>
          <w:p w:rsidR="00887095" w:rsidP="00B464F8" w:rsidRDefault="00887095">
            <w:pPr>
              <w:jc w:val="both"/>
              <w:rPr>
                <w:sz w:val="22"/>
                <w:szCs w:val="22"/>
              </w:rPr>
            </w:pPr>
          </w:p>
        </w:tc>
      </w:tr>
    </w:tbl>
    <w:p w:rsidR="00BD7281" w:rsidP="00B464F8" w:rsidRDefault="00BD7281">
      <w:pPr>
        <w:jc w:val="both"/>
        <w:rPr>
          <w:sz w:val="18"/>
          <w:szCs w:val="22"/>
        </w:rPr>
      </w:pPr>
    </w:p>
    <w:p w:rsidRPr="007F0E65" w:rsidR="00EA23AD" w:rsidP="00DA6102" w:rsidRDefault="00B464F8">
      <w:pPr>
        <w:rPr>
          <w:sz w:val="18"/>
          <w:szCs w:val="22"/>
        </w:rPr>
      </w:pPr>
      <w:r w:rsidRPr="007F0E65">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P="00DA6102" w:rsidRDefault="00F4388B">
      <w:pPr>
        <w:rPr>
          <w:sz w:val="20"/>
          <w:szCs w:val="22"/>
        </w:rPr>
      </w:pPr>
    </w:p>
    <w:p w:rsidRPr="00887095" w:rsidR="00887095" w:rsidP="00DA6102" w:rsidRDefault="00887095">
      <w:pPr>
        <w:rPr>
          <w:sz w:val="22"/>
          <w:szCs w:val="22"/>
        </w:rPr>
      </w:pPr>
      <w:r w:rsidRPr="00887095">
        <w:rPr>
          <w:sz w:val="22"/>
          <w:szCs w:val="22"/>
        </w:rPr>
        <w:t>Handler _________</w:t>
      </w:r>
      <w:r>
        <w:rPr>
          <w:sz w:val="22"/>
          <w:szCs w:val="22"/>
        </w:rPr>
        <w:t>____________________________</w:t>
      </w:r>
      <w:r w:rsidRPr="00887095">
        <w:rPr>
          <w:sz w:val="22"/>
          <w:szCs w:val="22"/>
        </w:rPr>
        <w:tab/>
      </w:r>
      <w:r w:rsidRPr="00887095">
        <w:rPr>
          <w:sz w:val="22"/>
          <w:szCs w:val="22"/>
        </w:rPr>
        <w:tab/>
        <w:t>Date ____________________________</w:t>
      </w:r>
    </w:p>
    <w:p w:rsidRPr="00887095" w:rsidR="00887095" w:rsidP="00DA6102" w:rsidRDefault="00887095">
      <w:pPr>
        <w:rPr>
          <w:sz w:val="22"/>
          <w:szCs w:val="22"/>
        </w:rPr>
      </w:pPr>
    </w:p>
    <w:p w:rsidR="00F7373B" w:rsidP="00DA6102" w:rsidRDefault="00887095">
      <w:pPr>
        <w:rPr>
          <w:sz w:val="22"/>
          <w:szCs w:val="22"/>
        </w:rPr>
      </w:pPr>
      <w:r w:rsidRPr="00887095">
        <w:rPr>
          <w:sz w:val="22"/>
          <w:szCs w:val="22"/>
        </w:rPr>
        <w:t>By</w:t>
      </w:r>
      <w:r>
        <w:rPr>
          <w:sz w:val="22"/>
          <w:szCs w:val="22"/>
        </w:rPr>
        <w:t xml:space="preserve"> ____</w:t>
      </w:r>
      <w:r w:rsidRPr="00DC68D9" w:rsidR="00F4388B">
        <w:rPr>
          <w:sz w:val="22"/>
          <w:szCs w:val="22"/>
        </w:rPr>
        <w:t>______________</w:t>
      </w:r>
      <w:r w:rsidR="00E630A8">
        <w:rPr>
          <w:sz w:val="22"/>
          <w:szCs w:val="22"/>
        </w:rPr>
        <w:t>______________________</w:t>
      </w:r>
      <w:r w:rsidR="00F4388B">
        <w:rPr>
          <w:sz w:val="22"/>
          <w:szCs w:val="22"/>
        </w:rPr>
        <w:tab/>
      </w:r>
      <w:r w:rsidRPr="00DC68D9" w:rsidR="00F4388B">
        <w:rPr>
          <w:sz w:val="22"/>
          <w:szCs w:val="22"/>
        </w:rPr>
        <w:tab/>
        <w:t xml:space="preserve">Title </w:t>
      </w:r>
      <w:r w:rsidR="00F4388B">
        <w:rPr>
          <w:sz w:val="22"/>
          <w:szCs w:val="22"/>
        </w:rPr>
        <w:t>___________________________</w:t>
      </w:r>
    </w:p>
    <w:p w:rsidR="004F6DD3" w:rsidP="004F6DD3" w:rsidRDefault="004F6DD3">
      <w:pPr>
        <w:pStyle w:val="NoSpacing"/>
        <w:rPr>
          <w:rFonts w:ascii="Times New Roman" w:hAnsi="Times New Roman" w:eastAsia="Times New Roman" w:cs="Times New Roman"/>
          <w:sz w:val="16"/>
          <w:szCs w:val="24"/>
        </w:rPr>
      </w:pPr>
    </w:p>
    <w:p w:rsidR="004F6DD3" w:rsidP="004F6DD3" w:rsidRDefault="004F6DD3">
      <w:pPr>
        <w:pStyle w:val="NoSpacing"/>
        <w:rPr>
          <w:rFonts w:ascii="Times New Roman" w:hAnsi="Times New Roman" w:eastAsia="Times New Roman" w:cs="Times New Roman"/>
          <w:sz w:val="16"/>
          <w:szCs w:val="24"/>
        </w:rPr>
      </w:pPr>
    </w:p>
    <w:p w:rsidRPr="004F6DD3" w:rsidR="00BE4E89" w:rsidP="004F6DD3" w:rsidRDefault="00BD7281">
      <w:pPr>
        <w:pStyle w:val="NoSpacing"/>
        <w:rPr>
          <w:rFonts w:ascii="Times New Roman" w:hAnsi="Times New Roman" w:cs="Times New Roman"/>
          <w:sz w:val="15"/>
          <w:szCs w:val="15"/>
        </w:rPr>
      </w:pPr>
      <w:r w:rsidRPr="004F6DD3">
        <w:rPr>
          <w:rFonts w:ascii="Times New Roman" w:hAnsi="Times New Roman" w:cs="Times New Roman"/>
          <w:sz w:val="15"/>
          <w:szCs w:val="15"/>
        </w:rPr>
        <w:t>T</w:t>
      </w:r>
      <w:r w:rsidRPr="004F6DD3" w:rsidR="00BE4E89">
        <w:rPr>
          <w:rFonts w:ascii="Times New Roman" w:hAnsi="Times New Roman" w:cs="Times New Roman"/>
          <w:sz w:val="15"/>
          <w:szCs w:val="15"/>
        </w:rPr>
        <w:t>his report is required by law (7 U.S.C. 608d, 7 CFR 989.156(k)).  Failure to report can result in a fine of $</w:t>
      </w:r>
      <w:r w:rsidR="00081E13">
        <w:rPr>
          <w:rFonts w:ascii="Times New Roman" w:hAnsi="Times New Roman" w:cs="Times New Roman"/>
          <w:sz w:val="15"/>
          <w:szCs w:val="15"/>
        </w:rPr>
        <w:t>2,750</w:t>
      </w:r>
      <w:r w:rsidRPr="004F6DD3" w:rsidR="00BE4E89">
        <w:rPr>
          <w:rFonts w:ascii="Times New Roman" w:hAnsi="Times New Roman" w:cs="Times New Roman"/>
          <w:sz w:val="15"/>
          <w:szCs w:val="15"/>
        </w:rPr>
        <w:t xml:space="preserve"> for each such violation</w:t>
      </w:r>
      <w:r w:rsidRPr="004F6DD3" w:rsidR="00CE5B12">
        <w:rPr>
          <w:rFonts w:ascii="Times New Roman" w:hAnsi="Times New Roman" w:cs="Times New Roman"/>
          <w:sz w:val="15"/>
          <w:szCs w:val="15"/>
        </w:rPr>
        <w:t>,</w:t>
      </w:r>
      <w:r w:rsidRPr="004F6DD3" w:rsidR="00BE4E89">
        <w:rPr>
          <w:rFonts w:ascii="Times New Roman" w:hAnsi="Times New Roman" w:cs="Times New Roman"/>
          <w:sz w:val="15"/>
          <w:szCs w:val="15"/>
        </w:rPr>
        <w:t xml:space="preserve"> and each day during which such violation continues shall be deemed a separate violation.</w:t>
      </w:r>
    </w:p>
    <w:p w:rsidRPr="004F6DD3" w:rsidR="007F0E65" w:rsidP="004F6DD3" w:rsidRDefault="007F0E65">
      <w:pPr>
        <w:pStyle w:val="NoSpacing"/>
        <w:rPr>
          <w:rFonts w:ascii="Times New Roman" w:hAnsi="Times New Roman" w:cs="Times New Roman"/>
          <w:sz w:val="15"/>
          <w:szCs w:val="15"/>
        </w:rPr>
      </w:pPr>
    </w:p>
    <w:p w:rsidRPr="004F6DD3" w:rsidR="00F7373B" w:rsidP="004F6DD3" w:rsidRDefault="007F0E65">
      <w:pPr>
        <w:pStyle w:val="NoSpacing"/>
        <w:rPr>
          <w:rFonts w:ascii="Times New Roman" w:hAnsi="Times New Roman" w:cs="Times New Roman"/>
          <w:sz w:val="15"/>
          <w:szCs w:val="15"/>
        </w:rPr>
      </w:pPr>
      <w:r w:rsidRPr="004F6DD3">
        <w:rPr>
          <w:rFonts w:ascii="Times New Roman" w:hAnsi="Times New Roman" w:cs="Times New Roman"/>
          <w:sz w:val="15"/>
          <w:szCs w:val="15"/>
        </w:rPr>
        <w:t>A</w:t>
      </w:r>
      <w:r w:rsidRPr="004F6DD3" w:rsidR="00BE2198">
        <w:rPr>
          <w:rFonts w:ascii="Times New Roman" w:hAnsi="Times New Roman" w:cs="Times New Roman"/>
          <w:sz w:val="15"/>
          <w:szCs w:val="15"/>
        </w:rPr>
        <w:t xml:space="preserve">ccording to the Paperwork Reduction Act of 1995, an agency may not conduct or sponsor, and a person is not required to respond to a </w:t>
      </w:r>
      <w:r w:rsidRPr="004F6DD3">
        <w:rPr>
          <w:rFonts w:ascii="Times New Roman" w:hAnsi="Times New Roman" w:cs="Times New Roman"/>
          <w:sz w:val="15"/>
          <w:szCs w:val="15"/>
        </w:rPr>
        <w:t>c</w:t>
      </w:r>
      <w:r w:rsidRPr="004F6DD3" w:rsidR="00BE2198">
        <w:rPr>
          <w:rFonts w:ascii="Times New Roman" w:hAnsi="Times New Roman" w:cs="Times New Roman"/>
          <w:sz w:val="15"/>
          <w:szCs w:val="15"/>
        </w:rPr>
        <w:t xml:space="preserve">ollection of information unless it displays a valid OMB control number.  The valid OMB control number for this information collection is 0581-0178.  The time required to complete this information collection is estimated to average </w:t>
      </w:r>
      <w:r w:rsidRPr="004F6DD3">
        <w:rPr>
          <w:rFonts w:ascii="Times New Roman" w:hAnsi="Times New Roman" w:cs="Times New Roman"/>
          <w:sz w:val="15"/>
          <w:szCs w:val="15"/>
        </w:rPr>
        <w:t>6</w:t>
      </w:r>
      <w:r w:rsidRPr="004F6DD3" w:rsidR="00BE2198">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4F6DD3" w:rsidR="009F6FD8" w:rsidP="004F6DD3" w:rsidRDefault="009F6FD8">
      <w:pPr>
        <w:pStyle w:val="NoSpacing"/>
        <w:rPr>
          <w:rFonts w:ascii="Times New Roman" w:hAnsi="Times New Roman" w:cs="Times New Roman"/>
          <w:sz w:val="15"/>
          <w:szCs w:val="15"/>
        </w:rPr>
      </w:pPr>
    </w:p>
    <w:p w:rsidRPr="004F6DD3" w:rsidR="004F6DD3" w:rsidP="004F6DD3" w:rsidRDefault="004F6DD3">
      <w:pPr>
        <w:pStyle w:val="NoSpacing"/>
        <w:rPr>
          <w:rFonts w:ascii="Times New Roman" w:hAnsi="Times New Roman" w:eastAsia="Times New Roman" w:cs="Times New Roman"/>
          <w:sz w:val="15"/>
          <w:szCs w:val="15"/>
        </w:rPr>
      </w:pPr>
      <w:r w:rsidRPr="004F6DD3">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F6DD3" w:rsidR="004F6DD3" w:rsidP="004F6DD3" w:rsidRDefault="004F6DD3">
      <w:pPr>
        <w:pStyle w:val="NoSpacing"/>
        <w:rPr>
          <w:rFonts w:ascii="Times New Roman" w:hAnsi="Times New Roman" w:eastAsia="Times New Roman" w:cs="Times New Roman"/>
          <w:sz w:val="15"/>
          <w:szCs w:val="15"/>
        </w:rPr>
      </w:pPr>
    </w:p>
    <w:p w:rsidRPr="004F6DD3" w:rsidR="004F6DD3" w:rsidP="004F6DD3" w:rsidRDefault="004F6DD3">
      <w:pPr>
        <w:pStyle w:val="NoSpacing"/>
        <w:rPr>
          <w:rFonts w:ascii="Times New Roman" w:hAnsi="Times New Roman" w:eastAsia="Times New Roman" w:cs="Times New Roman"/>
          <w:sz w:val="15"/>
          <w:szCs w:val="15"/>
        </w:rPr>
      </w:pPr>
      <w:r w:rsidRPr="004F6DD3">
        <w:rPr>
          <w:rFonts w:ascii="Times New Roman" w:hAnsi="Times New Roman" w:eastAsia="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w:t>
      </w:r>
      <w:bookmarkStart w:name="_GoBack" w:id="0"/>
      <w:bookmarkEnd w:id="0"/>
      <w:r w:rsidRPr="004F6DD3">
        <w:rPr>
          <w:rFonts w:ascii="Times New Roman" w:hAnsi="Times New Roman" w:eastAsia="Times New Roman" w:cs="Times New Roman"/>
          <w:sz w:val="15"/>
          <w:szCs w:val="15"/>
        </w:rPr>
        <w:t xml:space="preserve">00) 877-8339. Additionally, program information may be made available in languages other than English. </w:t>
      </w:r>
    </w:p>
    <w:p w:rsidRPr="004F6DD3" w:rsidR="004F6DD3" w:rsidP="004F6DD3" w:rsidRDefault="004F6DD3">
      <w:pPr>
        <w:pStyle w:val="NoSpacing"/>
        <w:rPr>
          <w:rFonts w:ascii="Times New Roman" w:hAnsi="Times New Roman" w:cs="Times New Roman"/>
          <w:sz w:val="15"/>
          <w:szCs w:val="15"/>
        </w:rPr>
      </w:pPr>
      <w:r w:rsidRPr="004F6DD3">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4F6DD3">
          <w:rPr>
            <w:rFonts w:ascii="Times New Roman" w:hAnsi="Times New Roman" w:eastAsia="Times New Roman" w:cs="Times New Roman"/>
            <w:sz w:val="15"/>
            <w:szCs w:val="15"/>
            <w:u w:val="single"/>
          </w:rPr>
          <w:t>program.intake@usda.gov</w:t>
        </w:r>
      </w:hyperlink>
      <w:r w:rsidRPr="004F6DD3">
        <w:rPr>
          <w:rFonts w:ascii="Times New Roman" w:hAnsi="Times New Roman" w:eastAsia="Times New Roman" w:cs="Times New Roman"/>
          <w:sz w:val="15"/>
          <w:szCs w:val="15"/>
        </w:rPr>
        <w:t xml:space="preserve">.  USDA is an equal opportunity provider, employer, and lender. </w:t>
      </w:r>
    </w:p>
    <w:sectPr w:rsidRPr="004F6DD3" w:rsidR="004F6DD3" w:rsidSect="004F6DD3">
      <w:headerReference w:type="default" r:id="rId9"/>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4BB" w:rsidRPr="00BE2198" w:rsidRDefault="006604BB">
    <w:pPr>
      <w:pStyle w:val="Footer"/>
      <w:rPr>
        <w:b/>
        <w:sz w:val="18"/>
        <w:szCs w:val="18"/>
      </w:rPr>
    </w:pPr>
    <w:r>
      <w:rPr>
        <w:b/>
        <w:sz w:val="18"/>
        <w:szCs w:val="18"/>
      </w:rPr>
      <w:t>RAC-</w:t>
    </w:r>
    <w:r w:rsidR="008E326C">
      <w:rPr>
        <w:b/>
        <w:sz w:val="18"/>
        <w:szCs w:val="18"/>
      </w:rPr>
      <w:t>1001</w:t>
    </w:r>
    <w:r w:rsidRPr="00BE2198">
      <w:rPr>
        <w:b/>
        <w:sz w:val="18"/>
        <w:szCs w:val="18"/>
      </w:rPr>
      <w:t xml:space="preserve"> </w:t>
    </w:r>
    <w:r w:rsidR="00862F29">
      <w:rPr>
        <w:b/>
        <w:sz w:val="18"/>
      </w:rPr>
      <w:t xml:space="preserve">(Exp. </w:t>
    </w:r>
    <w:r w:rsidR="00C4226F">
      <w:rPr>
        <w:b/>
        <w:sz w:val="18"/>
      </w:rPr>
      <w:t>x/</w:t>
    </w:r>
    <w:proofErr w:type="spellStart"/>
    <w:proofErr w:type="gramStart"/>
    <w:r w:rsidR="00C4226F">
      <w:rPr>
        <w:b/>
        <w:sz w:val="18"/>
      </w:rPr>
      <w:t>xxxx</w:t>
    </w:r>
    <w:proofErr w:type="spellEnd"/>
    <w:r w:rsidR="00862F29">
      <w:rPr>
        <w:b/>
        <w:sz w:val="18"/>
      </w:rPr>
      <w:t>)  Destroy</w:t>
    </w:r>
    <w:proofErr w:type="gramEnd"/>
    <w:r w:rsidR="00862F29">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81E13"/>
    <w:rsid w:val="000902DF"/>
    <w:rsid w:val="000D129D"/>
    <w:rsid w:val="000D2D50"/>
    <w:rsid w:val="0013062B"/>
    <w:rsid w:val="001447A3"/>
    <w:rsid w:val="001827FC"/>
    <w:rsid w:val="001901C8"/>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4F6DD3"/>
    <w:rsid w:val="00511321"/>
    <w:rsid w:val="0059146B"/>
    <w:rsid w:val="005F6321"/>
    <w:rsid w:val="006604BB"/>
    <w:rsid w:val="00684DF6"/>
    <w:rsid w:val="006B20B5"/>
    <w:rsid w:val="006F343E"/>
    <w:rsid w:val="00702954"/>
    <w:rsid w:val="00716A97"/>
    <w:rsid w:val="007368E6"/>
    <w:rsid w:val="00764403"/>
    <w:rsid w:val="007753F0"/>
    <w:rsid w:val="00782084"/>
    <w:rsid w:val="00785E00"/>
    <w:rsid w:val="007D08BB"/>
    <w:rsid w:val="007D3D98"/>
    <w:rsid w:val="007F0E65"/>
    <w:rsid w:val="007F2344"/>
    <w:rsid w:val="00862F29"/>
    <w:rsid w:val="008811AA"/>
    <w:rsid w:val="00887095"/>
    <w:rsid w:val="008B6AE7"/>
    <w:rsid w:val="008E326C"/>
    <w:rsid w:val="00923C3E"/>
    <w:rsid w:val="009A5D95"/>
    <w:rsid w:val="009B4786"/>
    <w:rsid w:val="009F6FD8"/>
    <w:rsid w:val="00A00FC3"/>
    <w:rsid w:val="00A01A3C"/>
    <w:rsid w:val="00A71B17"/>
    <w:rsid w:val="00AB02F8"/>
    <w:rsid w:val="00AE4098"/>
    <w:rsid w:val="00B037AB"/>
    <w:rsid w:val="00B464F8"/>
    <w:rsid w:val="00B663B9"/>
    <w:rsid w:val="00BD7281"/>
    <w:rsid w:val="00BE2198"/>
    <w:rsid w:val="00BE4E89"/>
    <w:rsid w:val="00BE6D99"/>
    <w:rsid w:val="00C150C9"/>
    <w:rsid w:val="00C241D0"/>
    <w:rsid w:val="00C3274B"/>
    <w:rsid w:val="00C4226F"/>
    <w:rsid w:val="00C50C0C"/>
    <w:rsid w:val="00C52C4A"/>
    <w:rsid w:val="00C77396"/>
    <w:rsid w:val="00C84ABB"/>
    <w:rsid w:val="00CE119E"/>
    <w:rsid w:val="00CE5B12"/>
    <w:rsid w:val="00D65DBE"/>
    <w:rsid w:val="00D74E78"/>
    <w:rsid w:val="00D807CF"/>
    <w:rsid w:val="00DA6102"/>
    <w:rsid w:val="00DC41AD"/>
    <w:rsid w:val="00DD6BEC"/>
    <w:rsid w:val="00DF19F2"/>
    <w:rsid w:val="00E232AA"/>
    <w:rsid w:val="00E408F1"/>
    <w:rsid w:val="00E630A8"/>
    <w:rsid w:val="00E64AB2"/>
    <w:rsid w:val="00E86EEC"/>
    <w:rsid w:val="00EA23AD"/>
    <w:rsid w:val="00F4388B"/>
    <w:rsid w:val="00F7373B"/>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226A2"/>
  <w15:docId w15:val="{C58EF8EF-CF33-41D4-8654-4BFCE95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 w:type="paragraph" w:styleId="NoSpacing">
    <w:name w:val="No Spacing"/>
    <w:uiPriority w:val="1"/>
    <w:qFormat/>
    <w:rsid w:val="004F6DD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2BE446-084C-43E7-BDBD-5556C4D2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11</cp:revision>
  <cp:lastPrinted>2010-06-09T17:50:00Z</cp:lastPrinted>
  <dcterms:created xsi:type="dcterms:W3CDTF">2011-04-28T20:04:00Z</dcterms:created>
  <dcterms:modified xsi:type="dcterms:W3CDTF">2020-01-28T12:30:00Z</dcterms:modified>
</cp:coreProperties>
</file>