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FC0CBF" w:rsidP="00AA3640" w14:paraId="03E0F62A" w14:textId="236FF604">
      <w:pPr>
        <w:jc w:val="center"/>
        <w:rPr>
          <w:rFonts w:ascii="Times New Roman" w:hAnsi="Times New Roman"/>
          <w:b/>
          <w:bCs w:val="0"/>
        </w:rPr>
      </w:pPr>
      <w:r w:rsidRPr="00FC0CBF">
        <w:rPr>
          <w:rFonts w:ascii="Times New Roman" w:hAnsi="Times New Roman"/>
          <w:b/>
          <w:bCs w:val="0"/>
        </w:rPr>
        <w:t>SUPPORTING STATEMENT</w:t>
      </w:r>
      <w:r w:rsidRPr="00FC0CBF" w:rsidR="0062567E">
        <w:rPr>
          <w:rFonts w:ascii="Times New Roman" w:hAnsi="Times New Roman"/>
          <w:b/>
          <w:bCs w:val="0"/>
        </w:rPr>
        <w:t xml:space="preserve"> </w:t>
      </w:r>
      <w:r w:rsidRPr="00FC0CBF" w:rsidR="00204E6E">
        <w:rPr>
          <w:rFonts w:ascii="Times New Roman" w:hAnsi="Times New Roman"/>
          <w:b/>
          <w:bCs w:val="0"/>
        </w:rPr>
        <w:t xml:space="preserve">- </w:t>
      </w:r>
      <w:r w:rsidRPr="00FC0CBF" w:rsidR="00204E6E">
        <w:rPr>
          <w:rFonts w:ascii="Times New Roman" w:hAnsi="Times New Roman"/>
          <w:b/>
          <w:bCs w:val="0"/>
        </w:rPr>
        <w:t xml:space="preserve">PART  </w:t>
      </w:r>
      <w:r w:rsidR="00983DD3">
        <w:rPr>
          <w:rFonts w:ascii="Times New Roman" w:hAnsi="Times New Roman"/>
          <w:b/>
          <w:bCs w:val="0"/>
        </w:rPr>
        <w:t>B</w:t>
      </w:r>
      <w:r w:rsidR="00983DD3">
        <w:rPr>
          <w:rFonts w:ascii="Times New Roman" w:hAnsi="Times New Roman"/>
          <w:b/>
          <w:bCs w:val="0"/>
        </w:rPr>
        <w:t xml:space="preserve"> </w:t>
      </w:r>
      <w:r w:rsidRPr="00FC0CBF" w:rsidR="0062567E">
        <w:rPr>
          <w:rFonts w:ascii="Times New Roman" w:hAnsi="Times New Roman"/>
          <w:b/>
          <w:bCs w:val="0"/>
        </w:rPr>
        <w:t>for</w:t>
      </w:r>
      <w:r w:rsidRPr="00FC0CBF" w:rsidR="00EC3AFA">
        <w:rPr>
          <w:rFonts w:ascii="Times New Roman" w:hAnsi="Times New Roman"/>
          <w:b/>
          <w:bCs w:val="0"/>
        </w:rPr>
        <w:t xml:space="preserve"> </w:t>
      </w:r>
      <w:r w:rsidRPr="00FC0CBF" w:rsidR="00E72213">
        <w:rPr>
          <w:rFonts w:ascii="Times New Roman" w:hAnsi="Times New Roman"/>
          <w:b/>
          <w:bCs w:val="0"/>
        </w:rPr>
        <w:br/>
      </w:r>
      <w:r w:rsidRPr="00FC0CBF" w:rsidR="00AD4629">
        <w:rPr>
          <w:rFonts w:ascii="Times New Roman" w:hAnsi="Times New Roman"/>
          <w:b/>
          <w:bCs w:val="0"/>
          <w:lang w:val=""/>
        </w:rPr>
        <w:t xml:space="preserve">OMB </w:t>
      </w:r>
      <w:r w:rsidRPr="00FC0CBF" w:rsidR="009F7E1A">
        <w:rPr>
          <w:rFonts w:ascii="Times New Roman" w:hAnsi="Times New Roman"/>
          <w:b/>
          <w:bCs w:val="0"/>
          <w:lang w:val=""/>
        </w:rPr>
        <w:t xml:space="preserve">Control </w:t>
      </w:r>
      <w:r w:rsidRPr="00FC0CBF" w:rsidR="009F7E1A">
        <w:rPr>
          <w:rFonts w:ascii="Times New Roman" w:hAnsi="Times New Roman"/>
          <w:b/>
          <w:bCs w:val="0"/>
        </w:rPr>
        <w:t>Number</w:t>
      </w:r>
      <w:r w:rsidRPr="00FC0CBF" w:rsidR="00AD4629">
        <w:rPr>
          <w:rFonts w:ascii="Times New Roman" w:hAnsi="Times New Roman"/>
          <w:b/>
          <w:bCs w:val="0"/>
          <w:lang w:val=""/>
        </w:rPr>
        <w:t xml:space="preserve"> 0584-</w:t>
      </w:r>
      <w:r w:rsidRPr="00FC0CBF" w:rsidR="00F37069">
        <w:rPr>
          <w:rFonts w:ascii="Times New Roman" w:hAnsi="Times New Roman"/>
          <w:b/>
          <w:bCs w:val="0"/>
          <w:lang w:val=""/>
        </w:rPr>
        <w:t>0607</w:t>
      </w:r>
      <w:r w:rsidRPr="00FC0CBF" w:rsidR="00B335C9">
        <w:rPr>
          <w:rFonts w:ascii="Times New Roman" w:hAnsi="Times New Roman"/>
          <w:b/>
          <w:bCs w:val="0"/>
          <w:lang w:val=""/>
        </w:rPr>
        <w:t>:</w:t>
      </w:r>
      <w:r w:rsidRPr="00FC0CBF" w:rsidR="00AA3640">
        <w:rPr>
          <w:rFonts w:ascii="Times New Roman" w:hAnsi="Times New Roman"/>
          <w:b/>
          <w:bCs w:val="0"/>
          <w:lang w:val=""/>
        </w:rPr>
        <w:br/>
      </w:r>
      <w:r w:rsidRPr="00FC0CBF" w:rsidR="00F94060">
        <w:rPr>
          <w:rFonts w:ascii="Times New Roman" w:hAnsi="Times New Roman"/>
          <w:b/>
          <w:bCs w:val="0"/>
        </w:rPr>
        <w:t>School Meals Operations</w:t>
      </w:r>
      <w:r w:rsidRPr="00FC0CBF" w:rsidR="008605C1">
        <w:rPr>
          <w:rFonts w:ascii="Times New Roman" w:hAnsi="Times New Roman"/>
          <w:b/>
          <w:bCs w:val="0"/>
        </w:rPr>
        <w:t xml:space="preserve"> (SMO)</w:t>
      </w:r>
      <w:r w:rsidRPr="00FC0CBF" w:rsidR="00F94060">
        <w:rPr>
          <w:rFonts w:ascii="Times New Roman" w:hAnsi="Times New Roman"/>
          <w:b/>
          <w:bCs w:val="0"/>
        </w:rPr>
        <w:t xml:space="preserve"> Study</w:t>
      </w:r>
    </w:p>
    <w:p w:rsidR="00337151" w:rsidP="00AA3640" w14:paraId="0E796A0F" w14:textId="77777777">
      <w:pPr>
        <w:jc w:val="center"/>
        <w:rPr>
          <w:rFonts w:ascii="Times New Roman" w:hAnsi="Times New Roman"/>
          <w:lang w:val=""/>
        </w:rPr>
      </w:pPr>
      <w:r w:rsidRPr="0013079B">
        <w:rPr>
          <w:rFonts w:ascii="Times New Roman" w:hAnsi="Times New Roman"/>
          <w:lang w:val=""/>
        </w:rPr>
        <w:t>August 5, 2024</w:t>
      </w:r>
    </w:p>
    <w:p w:rsidR="00800112" w:rsidRPr="00FC0CBF" w:rsidP="00AA3640" w14:paraId="06C010D0" w14:textId="745F7E33">
      <w:pPr>
        <w:jc w:val="center"/>
        <w:rPr>
          <w:rFonts w:ascii="Times New Roman" w:hAnsi="Times New Roman"/>
        </w:rPr>
      </w:pPr>
      <w:r w:rsidRPr="00FC0CBF">
        <w:rPr>
          <w:rFonts w:ascii="Times New Roman" w:hAnsi="Times New Roman"/>
          <w:lang w:val=""/>
        </w:rPr>
        <w:t>Darcy G</w:t>
      </w:r>
      <w:r w:rsidRPr="00FC0CBF" w:rsidR="003621EF">
        <w:rPr>
          <w:rFonts w:ascii="Times New Roman" w:hAnsi="Times New Roman"/>
          <w:lang w:val=""/>
        </w:rPr>
        <w:t>üngör</w:t>
      </w:r>
      <w:r w:rsidRPr="00FC0CBF" w:rsidR="00580F33">
        <w:rPr>
          <w:rFonts w:ascii="Times New Roman" w:hAnsi="Times New Roman"/>
          <w:lang w:val=""/>
        </w:rPr>
        <w:br/>
      </w:r>
      <w:r w:rsidRPr="00FC0CBF" w:rsidR="00CC58DD">
        <w:rPr>
          <w:rFonts w:ascii="Times New Roman" w:hAnsi="Times New Roman"/>
        </w:rPr>
        <w:t>Social Science Research Analyst</w:t>
      </w:r>
      <w:r w:rsidRPr="00FC0CBF" w:rsidR="00580F33">
        <w:rPr>
          <w:rFonts w:ascii="Times New Roman" w:hAnsi="Times New Roman"/>
        </w:rPr>
        <w:br/>
      </w:r>
      <w:r w:rsidRPr="00FC0CBF" w:rsidR="00DE48EB">
        <w:rPr>
          <w:rFonts w:ascii="Times New Roman" w:hAnsi="Times New Roman"/>
        </w:rPr>
        <w:t>Evidence</w:t>
      </w:r>
      <w:r w:rsidRPr="00FC0CBF" w:rsidR="005E2E3F">
        <w:rPr>
          <w:rFonts w:ascii="Times New Roman" w:hAnsi="Times New Roman"/>
        </w:rPr>
        <w:t>,</w:t>
      </w:r>
      <w:r w:rsidRPr="00FC0CBF" w:rsidR="00DE48EB">
        <w:rPr>
          <w:rFonts w:ascii="Times New Roman" w:hAnsi="Times New Roman"/>
        </w:rPr>
        <w:t xml:space="preserve"> Analysis</w:t>
      </w:r>
      <w:r w:rsidRPr="00FC0CBF" w:rsidR="005E2E3F">
        <w:rPr>
          <w:rFonts w:ascii="Times New Roman" w:hAnsi="Times New Roman"/>
        </w:rPr>
        <w:t>,</w:t>
      </w:r>
      <w:r w:rsidRPr="00FC0CBF" w:rsidR="00CC58DD">
        <w:rPr>
          <w:rFonts w:ascii="Times New Roman" w:hAnsi="Times New Roman"/>
        </w:rPr>
        <w:t xml:space="preserve"> </w:t>
      </w:r>
      <w:r w:rsidRPr="00FC0CBF" w:rsidR="005E2E3F">
        <w:rPr>
          <w:rFonts w:ascii="Times New Roman" w:hAnsi="Times New Roman"/>
        </w:rPr>
        <w:t>and Regulatory Affairs Office</w:t>
      </w:r>
      <w:r w:rsidRPr="00FC0CBF" w:rsidR="00580F33">
        <w:rPr>
          <w:rFonts w:ascii="Times New Roman" w:hAnsi="Times New Roman"/>
        </w:rPr>
        <w:br/>
      </w:r>
      <w:r w:rsidRPr="00FC0CBF" w:rsidR="009F7E1A">
        <w:rPr>
          <w:rFonts w:ascii="Times New Roman" w:hAnsi="Times New Roman"/>
        </w:rPr>
        <w:t xml:space="preserve">USDA, </w:t>
      </w:r>
      <w:r w:rsidRPr="00FC0CBF" w:rsidR="00447C1E">
        <w:rPr>
          <w:rFonts w:ascii="Times New Roman" w:hAnsi="Times New Roman"/>
        </w:rPr>
        <w:t>Food and Nutrition Service</w:t>
      </w:r>
      <w:r w:rsidRPr="00FC0CBF" w:rsidR="00580F33">
        <w:rPr>
          <w:rFonts w:ascii="Times New Roman" w:hAnsi="Times New Roman"/>
        </w:rPr>
        <w:br/>
      </w:r>
      <w:r w:rsidRPr="00FC0CBF" w:rsidR="005C5DB1">
        <w:rPr>
          <w:rFonts w:ascii="Times New Roman" w:hAnsi="Times New Roman"/>
        </w:rPr>
        <w:t>1320 Braddock Place</w:t>
      </w:r>
      <w:r w:rsidRPr="00FC0CBF" w:rsidR="00580F33">
        <w:rPr>
          <w:rFonts w:ascii="Times New Roman" w:hAnsi="Times New Roman"/>
        </w:rPr>
        <w:t xml:space="preserve">, </w:t>
      </w:r>
      <w:r w:rsidRPr="00FC0CBF" w:rsidR="005C5DB1">
        <w:rPr>
          <w:rFonts w:ascii="Times New Roman" w:hAnsi="Times New Roman"/>
        </w:rPr>
        <w:t>Alexandria, VA 22314</w:t>
      </w:r>
    </w:p>
    <w:p w:rsidR="00800112" w:rsidRPr="00FC0CBF" w:rsidP="00AA3640" w14:paraId="4636E804" w14:textId="77777777">
      <w:pPr>
        <w:rPr>
          <w:rFonts w:ascii="Times New Roman" w:hAnsi="Times New Roman"/>
        </w:rPr>
      </w:pPr>
      <w:r w:rsidRPr="00FC0CBF">
        <w:rPr>
          <w:rFonts w:ascii="Times New Roman" w:hAnsi="Times New Roman"/>
        </w:rPr>
        <w:br w:type="page"/>
      </w:r>
    </w:p>
    <w:p w:rsidR="00905A5F" w:rsidRPr="00FC0CBF" w:rsidP="00AA3640" w14:paraId="03E0F638" w14:textId="77777777">
      <w:pPr>
        <w:rPr>
          <w:rFonts w:ascii="Times New Roman" w:hAnsi="Times New Roman"/>
          <w:b/>
          <w:bCs w:val="0"/>
        </w:rPr>
      </w:pPr>
      <w:r w:rsidRPr="00FC0CBF">
        <w:rPr>
          <w:rFonts w:ascii="Times New Roman" w:hAnsi="Times New Roman"/>
          <w:b/>
          <w:bCs w:val="0"/>
        </w:rPr>
        <w:t>Table of Contents</w:t>
      </w:r>
    </w:p>
    <w:p w:rsidR="00F17878" w14:paraId="2B285D2C" w14:textId="6161224F">
      <w:pPr>
        <w:pStyle w:val="TOC1"/>
        <w:tabs>
          <w:tab w:val="left" w:pos="720"/>
        </w:tabs>
        <w:rPr>
          <w:rFonts w:asciiTheme="minorHAnsi" w:eastAsiaTheme="minorEastAsia" w:hAnsiTheme="minorHAnsi" w:cstheme="minorBidi"/>
          <w:kern w:val="2"/>
          <w:sz w:val="24"/>
          <w14:ligatures w14:val="standardContextual"/>
        </w:rPr>
      </w:pPr>
      <w:r w:rsidRPr="00FC0CBF">
        <w:rPr>
          <w:rFonts w:ascii="Times New Roman" w:hAnsi="Times New Roman"/>
          <w:bCs/>
          <w:caps/>
        </w:rPr>
        <w:fldChar w:fldCharType="begin"/>
      </w:r>
      <w:r w:rsidRPr="00FC0CBF">
        <w:rPr>
          <w:rFonts w:ascii="Times New Roman" w:hAnsi="Times New Roman"/>
        </w:rPr>
        <w:instrText xml:space="preserve"> TOC \o "1-2" \h \z \u </w:instrText>
      </w:r>
      <w:r w:rsidRPr="00FC0CBF">
        <w:rPr>
          <w:rFonts w:ascii="Times New Roman" w:hAnsi="Times New Roman"/>
          <w:bCs/>
          <w:caps/>
        </w:rPr>
        <w:fldChar w:fldCharType="separate"/>
      </w:r>
      <w:hyperlink w:anchor="_Toc171686997" w:history="1">
        <w:r w:rsidRPr="002838A2">
          <w:rPr>
            <w:rStyle w:val="Hyperlink"/>
            <w:rFonts w:ascii="Times New Roman" w:hAnsi="Times New Roman"/>
          </w:rPr>
          <w:t>B1.</w:t>
        </w:r>
        <w:r>
          <w:rPr>
            <w:rFonts w:asciiTheme="minorHAnsi" w:eastAsiaTheme="minorEastAsia" w:hAnsiTheme="minorHAnsi" w:cstheme="minorBidi"/>
            <w:kern w:val="2"/>
            <w:sz w:val="24"/>
            <w14:ligatures w14:val="standardContextual"/>
          </w:rPr>
          <w:tab/>
        </w:r>
        <w:r w:rsidRPr="002838A2">
          <w:rPr>
            <w:rStyle w:val="Hyperlink"/>
            <w:rFonts w:ascii="Times New Roman" w:hAnsi="Times New Roman"/>
          </w:rPr>
          <w:t>Respondent Universe and Sampling Methods</w:t>
        </w:r>
        <w:r>
          <w:rPr>
            <w:webHidden/>
          </w:rPr>
          <w:tab/>
        </w:r>
        <w:r>
          <w:rPr>
            <w:webHidden/>
          </w:rPr>
          <w:fldChar w:fldCharType="begin"/>
        </w:r>
        <w:r>
          <w:rPr>
            <w:webHidden/>
          </w:rPr>
          <w:instrText xml:space="preserve"> PAGEREF _Toc171686997 \h </w:instrText>
        </w:r>
        <w:r>
          <w:rPr>
            <w:webHidden/>
          </w:rPr>
          <w:fldChar w:fldCharType="separate"/>
        </w:r>
        <w:r w:rsidR="00D17655">
          <w:rPr>
            <w:webHidden/>
          </w:rPr>
          <w:t>1</w:t>
        </w:r>
        <w:r>
          <w:rPr>
            <w:webHidden/>
          </w:rPr>
          <w:fldChar w:fldCharType="end"/>
        </w:r>
      </w:hyperlink>
    </w:p>
    <w:p w:rsidR="00F17878" w14:paraId="468B3414" w14:textId="16F1F100">
      <w:pPr>
        <w:pStyle w:val="TOC1"/>
        <w:tabs>
          <w:tab w:val="left" w:pos="720"/>
        </w:tabs>
        <w:rPr>
          <w:rFonts w:asciiTheme="minorHAnsi" w:eastAsiaTheme="minorEastAsia" w:hAnsiTheme="minorHAnsi" w:cstheme="minorBidi"/>
          <w:kern w:val="2"/>
          <w:sz w:val="24"/>
          <w14:ligatures w14:val="standardContextual"/>
        </w:rPr>
      </w:pPr>
      <w:hyperlink w:anchor="_Toc171686998" w:history="1">
        <w:r w:rsidRPr="002838A2">
          <w:rPr>
            <w:rStyle w:val="Hyperlink"/>
            <w:rFonts w:ascii="Times New Roman" w:hAnsi="Times New Roman"/>
          </w:rPr>
          <w:t>B2.</w:t>
        </w:r>
        <w:r>
          <w:rPr>
            <w:rFonts w:asciiTheme="minorHAnsi" w:eastAsiaTheme="minorEastAsia" w:hAnsiTheme="minorHAnsi" w:cstheme="minorBidi"/>
            <w:kern w:val="2"/>
            <w:sz w:val="24"/>
            <w14:ligatures w14:val="standardContextual"/>
          </w:rPr>
          <w:tab/>
        </w:r>
        <w:r w:rsidRPr="002838A2">
          <w:rPr>
            <w:rStyle w:val="Hyperlink"/>
            <w:rFonts w:ascii="Times New Roman" w:hAnsi="Times New Roman"/>
          </w:rPr>
          <w:t>Procedures for the Collection of Information</w:t>
        </w:r>
        <w:r>
          <w:rPr>
            <w:webHidden/>
          </w:rPr>
          <w:tab/>
        </w:r>
        <w:r>
          <w:rPr>
            <w:webHidden/>
          </w:rPr>
          <w:fldChar w:fldCharType="begin"/>
        </w:r>
        <w:r>
          <w:rPr>
            <w:webHidden/>
          </w:rPr>
          <w:instrText xml:space="preserve"> PAGEREF _Toc171686998 \h </w:instrText>
        </w:r>
        <w:r>
          <w:rPr>
            <w:webHidden/>
          </w:rPr>
          <w:fldChar w:fldCharType="separate"/>
        </w:r>
        <w:r w:rsidR="00D17655">
          <w:rPr>
            <w:webHidden/>
          </w:rPr>
          <w:t>2</w:t>
        </w:r>
        <w:r>
          <w:rPr>
            <w:webHidden/>
          </w:rPr>
          <w:fldChar w:fldCharType="end"/>
        </w:r>
      </w:hyperlink>
    </w:p>
    <w:p w:rsidR="00F17878" w14:paraId="6559CDF6" w14:textId="66CD8667">
      <w:pPr>
        <w:pStyle w:val="TOC1"/>
        <w:tabs>
          <w:tab w:val="left" w:pos="720"/>
        </w:tabs>
        <w:rPr>
          <w:rFonts w:asciiTheme="minorHAnsi" w:eastAsiaTheme="minorEastAsia" w:hAnsiTheme="minorHAnsi" w:cstheme="minorBidi"/>
          <w:kern w:val="2"/>
          <w:sz w:val="24"/>
          <w14:ligatures w14:val="standardContextual"/>
        </w:rPr>
      </w:pPr>
      <w:hyperlink w:anchor="_Toc171686999" w:history="1">
        <w:r w:rsidRPr="002838A2">
          <w:rPr>
            <w:rStyle w:val="Hyperlink"/>
            <w:rFonts w:ascii="Times New Roman" w:hAnsi="Times New Roman"/>
          </w:rPr>
          <w:t>B3.</w:t>
        </w:r>
        <w:r>
          <w:rPr>
            <w:rFonts w:asciiTheme="minorHAnsi" w:eastAsiaTheme="minorEastAsia" w:hAnsiTheme="minorHAnsi" w:cstheme="minorBidi"/>
            <w:kern w:val="2"/>
            <w:sz w:val="24"/>
            <w14:ligatures w14:val="standardContextual"/>
          </w:rPr>
          <w:tab/>
        </w:r>
        <w:r w:rsidRPr="002838A2">
          <w:rPr>
            <w:rStyle w:val="Hyperlink"/>
            <w:rFonts w:ascii="Times New Roman" w:hAnsi="Times New Roman"/>
          </w:rPr>
          <w:t>Methods to Maximize the Response Rates and to Deal with Nonresponse</w:t>
        </w:r>
        <w:r>
          <w:rPr>
            <w:webHidden/>
          </w:rPr>
          <w:tab/>
        </w:r>
        <w:r>
          <w:rPr>
            <w:webHidden/>
          </w:rPr>
          <w:fldChar w:fldCharType="begin"/>
        </w:r>
        <w:r>
          <w:rPr>
            <w:webHidden/>
          </w:rPr>
          <w:instrText xml:space="preserve"> PAGEREF _Toc171686999 \h </w:instrText>
        </w:r>
        <w:r>
          <w:rPr>
            <w:webHidden/>
          </w:rPr>
          <w:fldChar w:fldCharType="separate"/>
        </w:r>
        <w:r w:rsidR="00D17655">
          <w:rPr>
            <w:webHidden/>
          </w:rPr>
          <w:t>3</w:t>
        </w:r>
        <w:r>
          <w:rPr>
            <w:webHidden/>
          </w:rPr>
          <w:fldChar w:fldCharType="end"/>
        </w:r>
      </w:hyperlink>
    </w:p>
    <w:p w:rsidR="00F17878" w14:paraId="413F4962" w14:textId="70AED9B1">
      <w:pPr>
        <w:pStyle w:val="TOC1"/>
        <w:tabs>
          <w:tab w:val="left" w:pos="720"/>
        </w:tabs>
        <w:rPr>
          <w:rFonts w:asciiTheme="minorHAnsi" w:eastAsiaTheme="minorEastAsia" w:hAnsiTheme="minorHAnsi" w:cstheme="minorBidi"/>
          <w:kern w:val="2"/>
          <w:sz w:val="24"/>
          <w14:ligatures w14:val="standardContextual"/>
        </w:rPr>
      </w:pPr>
      <w:hyperlink w:anchor="_Toc171687000" w:history="1">
        <w:r w:rsidRPr="002838A2">
          <w:rPr>
            <w:rStyle w:val="Hyperlink"/>
            <w:rFonts w:ascii="Times New Roman" w:hAnsi="Times New Roman"/>
          </w:rPr>
          <w:t>B4.</w:t>
        </w:r>
        <w:r>
          <w:rPr>
            <w:rFonts w:asciiTheme="minorHAnsi" w:eastAsiaTheme="minorEastAsia" w:hAnsiTheme="minorHAnsi" w:cstheme="minorBidi"/>
            <w:kern w:val="2"/>
            <w:sz w:val="24"/>
            <w14:ligatures w14:val="standardContextual"/>
          </w:rPr>
          <w:tab/>
        </w:r>
        <w:r w:rsidRPr="002838A2">
          <w:rPr>
            <w:rStyle w:val="Hyperlink"/>
            <w:rFonts w:ascii="Times New Roman" w:hAnsi="Times New Roman"/>
          </w:rPr>
          <w:t>Test of Procedures or Methods to be Undertaken</w:t>
        </w:r>
        <w:r>
          <w:rPr>
            <w:webHidden/>
          </w:rPr>
          <w:tab/>
        </w:r>
        <w:r>
          <w:rPr>
            <w:webHidden/>
          </w:rPr>
          <w:fldChar w:fldCharType="begin"/>
        </w:r>
        <w:r>
          <w:rPr>
            <w:webHidden/>
          </w:rPr>
          <w:instrText xml:space="preserve"> PAGEREF _Toc171687000 \h </w:instrText>
        </w:r>
        <w:r>
          <w:rPr>
            <w:webHidden/>
          </w:rPr>
          <w:fldChar w:fldCharType="separate"/>
        </w:r>
        <w:r w:rsidR="00D17655">
          <w:rPr>
            <w:webHidden/>
          </w:rPr>
          <w:t>5</w:t>
        </w:r>
        <w:r>
          <w:rPr>
            <w:webHidden/>
          </w:rPr>
          <w:fldChar w:fldCharType="end"/>
        </w:r>
      </w:hyperlink>
    </w:p>
    <w:p w:rsidR="00F17878" w14:paraId="33EF0779" w14:textId="3BDE79B8">
      <w:pPr>
        <w:pStyle w:val="TOC1"/>
        <w:tabs>
          <w:tab w:val="left" w:pos="720"/>
        </w:tabs>
        <w:rPr>
          <w:rFonts w:asciiTheme="minorHAnsi" w:eastAsiaTheme="minorEastAsia" w:hAnsiTheme="minorHAnsi" w:cstheme="minorBidi"/>
          <w:kern w:val="2"/>
          <w:sz w:val="24"/>
          <w14:ligatures w14:val="standardContextual"/>
        </w:rPr>
      </w:pPr>
      <w:hyperlink w:anchor="_Toc171687001" w:history="1">
        <w:r w:rsidRPr="002838A2">
          <w:rPr>
            <w:rStyle w:val="Hyperlink"/>
            <w:rFonts w:ascii="Times New Roman" w:hAnsi="Times New Roman"/>
          </w:rPr>
          <w:t>B5.</w:t>
        </w:r>
        <w:r>
          <w:rPr>
            <w:rFonts w:asciiTheme="minorHAnsi" w:eastAsiaTheme="minorEastAsia" w:hAnsiTheme="minorHAnsi" w:cstheme="minorBidi"/>
            <w:kern w:val="2"/>
            <w:sz w:val="24"/>
            <w14:ligatures w14:val="standardContextual"/>
          </w:rPr>
          <w:tab/>
        </w:r>
        <w:r w:rsidRPr="002838A2">
          <w:rPr>
            <w:rStyle w:val="Hyperlink"/>
            <w:rFonts w:ascii="Times New Roman" w:hAnsi="Times New Roman"/>
          </w:rPr>
          <w:t>Individuals Consulted on Statistical Aspects and Individuals Collecting and/or Analyzing Data</w:t>
        </w:r>
        <w:r>
          <w:rPr>
            <w:webHidden/>
          </w:rPr>
          <w:tab/>
        </w:r>
        <w:r>
          <w:rPr>
            <w:webHidden/>
          </w:rPr>
          <w:fldChar w:fldCharType="begin"/>
        </w:r>
        <w:r>
          <w:rPr>
            <w:webHidden/>
          </w:rPr>
          <w:instrText xml:space="preserve"> PAGEREF _Toc171687001 \h </w:instrText>
        </w:r>
        <w:r>
          <w:rPr>
            <w:webHidden/>
          </w:rPr>
          <w:fldChar w:fldCharType="separate"/>
        </w:r>
        <w:r w:rsidR="00D17655">
          <w:rPr>
            <w:webHidden/>
          </w:rPr>
          <w:t>6</w:t>
        </w:r>
        <w:r>
          <w:rPr>
            <w:webHidden/>
          </w:rPr>
          <w:fldChar w:fldCharType="end"/>
        </w:r>
      </w:hyperlink>
    </w:p>
    <w:p w:rsidR="002568E6" w:rsidRPr="00FC0CBF" w:rsidP="00AA3640" w14:paraId="03E0F64E" w14:textId="73FE82BF">
      <w:pPr>
        <w:rPr>
          <w:rFonts w:ascii="Times New Roman" w:hAnsi="Times New Roman"/>
          <w:b/>
          <w:bCs w:val="0"/>
        </w:rPr>
      </w:pPr>
      <w:r w:rsidRPr="00FC0CBF">
        <w:rPr>
          <w:rFonts w:ascii="Times New Roman" w:hAnsi="Times New Roman"/>
        </w:rPr>
        <w:fldChar w:fldCharType="end"/>
      </w:r>
      <w:r w:rsidRPr="00FC0CBF">
        <w:rPr>
          <w:rFonts w:ascii="Times New Roman" w:hAnsi="Times New Roman"/>
          <w:b/>
          <w:bCs w:val="0"/>
        </w:rPr>
        <w:t>App</w:t>
      </w:r>
      <w:r w:rsidRPr="00FC0CBF">
        <w:rPr>
          <w:rFonts w:ascii="Times New Roman" w:hAnsi="Times New Roman"/>
          <w:b/>
          <w:bCs w:val="0"/>
        </w:rPr>
        <w:t>endices</w:t>
      </w:r>
    </w:p>
    <w:p w:rsidR="00E33CEE" w:rsidRPr="00FC0CBF" w:rsidP="00AE41A5" w14:paraId="197FE42F" w14:textId="2EE2897F">
      <w:pPr>
        <w:pStyle w:val="ListParagraph"/>
        <w:numPr>
          <w:ilvl w:val="0"/>
          <w:numId w:val="1"/>
        </w:numPr>
        <w:contextualSpacing/>
        <w:rPr>
          <w:rFonts w:ascii="Times New Roman" w:hAnsi="Times New Roman"/>
          <w:sz w:val="20"/>
          <w:szCs w:val="20"/>
        </w:rPr>
      </w:pPr>
      <w:r w:rsidRPr="00FC0CBF">
        <w:rPr>
          <w:rFonts w:ascii="Times New Roman" w:hAnsi="Times New Roman"/>
          <w:sz w:val="20"/>
          <w:szCs w:val="20"/>
        </w:rPr>
        <w:t>National School Lunch Act</w:t>
      </w:r>
    </w:p>
    <w:p w:rsidR="0026549B" w:rsidRPr="00FC0CBF" w:rsidP="00AE41A5" w14:paraId="32D8976C" w14:textId="3903045A">
      <w:pPr>
        <w:pStyle w:val="ListParagraph"/>
        <w:numPr>
          <w:ilvl w:val="0"/>
          <w:numId w:val="1"/>
        </w:numPr>
        <w:contextualSpacing/>
        <w:rPr>
          <w:rFonts w:ascii="Times New Roman" w:hAnsi="Times New Roman"/>
          <w:sz w:val="20"/>
          <w:szCs w:val="20"/>
        </w:rPr>
      </w:pPr>
      <w:r w:rsidRPr="00FC0CBF">
        <w:rPr>
          <w:rFonts w:ascii="Times New Roman" w:hAnsi="Times New Roman"/>
          <w:sz w:val="20"/>
          <w:szCs w:val="20"/>
        </w:rPr>
        <w:t>Web s</w:t>
      </w:r>
      <w:r w:rsidRPr="00FC0CBF">
        <w:rPr>
          <w:rFonts w:ascii="Times New Roman" w:hAnsi="Times New Roman"/>
          <w:sz w:val="20"/>
          <w:szCs w:val="20"/>
        </w:rPr>
        <w:t>urvey</w:t>
      </w:r>
      <w:r w:rsidRPr="00FC0CBF">
        <w:rPr>
          <w:rFonts w:ascii="Times New Roman" w:hAnsi="Times New Roman"/>
          <w:sz w:val="20"/>
          <w:szCs w:val="20"/>
        </w:rPr>
        <w:t xml:space="preserve"> about school year 2023-24</w:t>
      </w:r>
    </w:p>
    <w:p w:rsidR="0009337A" w:rsidRPr="00FC0CBF" w:rsidP="00AE41A5" w14:paraId="568952C7" w14:textId="1445DAEB">
      <w:pPr>
        <w:pStyle w:val="ListParagraph"/>
        <w:numPr>
          <w:ilvl w:val="0"/>
          <w:numId w:val="1"/>
        </w:numPr>
        <w:contextualSpacing/>
        <w:rPr>
          <w:rFonts w:ascii="Times New Roman" w:hAnsi="Times New Roman"/>
          <w:sz w:val="20"/>
          <w:szCs w:val="20"/>
        </w:rPr>
      </w:pPr>
      <w:r w:rsidRPr="00FC0CBF">
        <w:rPr>
          <w:rFonts w:ascii="Times New Roman" w:hAnsi="Times New Roman"/>
          <w:sz w:val="20"/>
          <w:szCs w:val="20"/>
        </w:rPr>
        <w:t>Administrative data request</w:t>
      </w:r>
      <w:r w:rsidRPr="00FC0CBF" w:rsidR="006561B2">
        <w:rPr>
          <w:rFonts w:ascii="Times New Roman" w:hAnsi="Times New Roman"/>
          <w:sz w:val="20"/>
          <w:szCs w:val="20"/>
        </w:rPr>
        <w:t>s for fiscal year 2024</w:t>
      </w:r>
    </w:p>
    <w:p w:rsidR="006561B2" w:rsidRPr="00FC0CBF" w:rsidP="00AE41A5" w14:paraId="3CCD8EFA" w14:textId="03EC1334">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FNS-10</w:t>
      </w:r>
      <w:r w:rsidRPr="00FC0CBF">
        <w:rPr>
          <w:rFonts w:ascii="Times New Roman" w:hAnsi="Times New Roman"/>
          <w:sz w:val="20"/>
          <w:szCs w:val="20"/>
        </w:rPr>
        <w:t xml:space="preserve"> administrative data request</w:t>
      </w:r>
    </w:p>
    <w:p w:rsidR="006561B2" w:rsidRPr="00FC0CBF" w:rsidP="00AE41A5" w14:paraId="05711312" w14:textId="1C5702C1">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FNS-418 administrative data request</w:t>
      </w:r>
    </w:p>
    <w:p w:rsidR="00BA5ED9" w:rsidRPr="00FC0CBF" w:rsidP="00AE41A5" w14:paraId="14F309C8" w14:textId="77777777">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FNS-44 administrative data request</w:t>
      </w:r>
    </w:p>
    <w:p w:rsidR="00713AD9" w:rsidRPr="00FC0CBF" w:rsidP="00AE41A5" w14:paraId="2981B38B" w14:textId="01F59239">
      <w:pPr>
        <w:pStyle w:val="ListParagraph"/>
        <w:numPr>
          <w:ilvl w:val="0"/>
          <w:numId w:val="1"/>
        </w:numPr>
        <w:contextualSpacing/>
        <w:rPr>
          <w:rFonts w:ascii="Times New Roman" w:hAnsi="Times New Roman"/>
          <w:sz w:val="20"/>
          <w:szCs w:val="20"/>
        </w:rPr>
      </w:pPr>
      <w:r w:rsidRPr="00FC0CBF">
        <w:rPr>
          <w:rFonts w:ascii="Times New Roman" w:hAnsi="Times New Roman"/>
          <w:sz w:val="20"/>
          <w:szCs w:val="20"/>
        </w:rPr>
        <w:t>Participant outreach</w:t>
      </w:r>
      <w:r w:rsidRPr="00FC0CBF" w:rsidR="0069574E">
        <w:rPr>
          <w:rFonts w:ascii="Times New Roman" w:hAnsi="Times New Roman"/>
          <w:sz w:val="20"/>
          <w:szCs w:val="20"/>
        </w:rPr>
        <w:t>:</w:t>
      </w:r>
    </w:p>
    <w:p w:rsidR="007B1B7D" w:rsidRPr="00FC0CBF" w:rsidP="00AE41A5" w14:paraId="3D32946A" w14:textId="421E566A">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Study support email from FNS Regional Office to State Agency</w:t>
      </w:r>
    </w:p>
    <w:p w:rsidR="007B1B7D" w:rsidRPr="00FC0CBF" w:rsidP="00AE41A5" w14:paraId="2EB41D2F" w14:textId="0E308749">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Advance email</w:t>
      </w:r>
    </w:p>
    <w:p w:rsidR="005044CE" w:rsidRPr="00FC0CBF" w:rsidP="00AE41A5" w14:paraId="24339028" w14:textId="1235E972">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Study brochure</w:t>
      </w:r>
    </w:p>
    <w:p w:rsidR="005044CE" w:rsidRPr="00FC0CBF" w:rsidP="00AE41A5" w14:paraId="51F83644" w14:textId="653BC21A">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Survey email</w:t>
      </w:r>
    </w:p>
    <w:p w:rsidR="005044CE" w:rsidRPr="00FC0CBF" w:rsidP="00AE41A5" w14:paraId="45646EEA" w14:textId="442E0C42">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Survey reminder email</w:t>
      </w:r>
    </w:p>
    <w:p w:rsidR="005044CE" w:rsidRPr="00FC0CBF" w:rsidP="00AE41A5" w14:paraId="4D6379E4" w14:textId="6C2FC7E2">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Survey reminder phone script</w:t>
      </w:r>
    </w:p>
    <w:p w:rsidR="005044CE" w:rsidRPr="00FC0CBF" w:rsidP="00AE41A5" w14:paraId="1D316D29" w14:textId="7C4004FB">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Survey last chance post card</w:t>
      </w:r>
    </w:p>
    <w:p w:rsidR="00F959CD" w:rsidRPr="00FC0CBF" w:rsidP="00AE41A5" w14:paraId="4E4E65EA" w14:textId="1428A209">
      <w:pPr>
        <w:pStyle w:val="ListParagraph"/>
        <w:numPr>
          <w:ilvl w:val="1"/>
          <w:numId w:val="1"/>
        </w:numPr>
        <w:contextualSpacing/>
        <w:rPr>
          <w:rFonts w:ascii="Times New Roman" w:hAnsi="Times New Roman"/>
          <w:sz w:val="20"/>
          <w:szCs w:val="20"/>
        </w:rPr>
      </w:pPr>
      <w:r w:rsidRPr="00FC0CBF">
        <w:rPr>
          <w:rFonts w:ascii="Times New Roman" w:hAnsi="Times New Roman"/>
          <w:sz w:val="20"/>
          <w:szCs w:val="20"/>
        </w:rPr>
        <w:t>Administrative data phone script</w:t>
      </w:r>
    </w:p>
    <w:p w:rsidR="00293EBE" w:rsidRPr="00FC0CBF" w:rsidP="00AE41A5" w14:paraId="1053ADF2" w14:textId="77777777">
      <w:pPr>
        <w:pStyle w:val="ListParagraph"/>
        <w:numPr>
          <w:ilvl w:val="0"/>
          <w:numId w:val="1"/>
        </w:numPr>
        <w:contextualSpacing/>
        <w:rPr>
          <w:rFonts w:ascii="Times New Roman" w:hAnsi="Times New Roman"/>
          <w:sz w:val="20"/>
          <w:szCs w:val="20"/>
        </w:rPr>
      </w:pPr>
      <w:r w:rsidRPr="00FC0CBF">
        <w:rPr>
          <w:rFonts w:ascii="Times New Roman" w:hAnsi="Times New Roman"/>
          <w:sz w:val="20"/>
          <w:szCs w:val="20"/>
        </w:rPr>
        <w:t>Web survey pre-test memo</w:t>
      </w:r>
    </w:p>
    <w:p w:rsidR="001E5077" w:rsidP="00AE41A5" w14:paraId="2C8040D5" w14:textId="68D6B7BD">
      <w:pPr>
        <w:pStyle w:val="ListParagraph"/>
        <w:numPr>
          <w:ilvl w:val="0"/>
          <w:numId w:val="1"/>
        </w:numPr>
        <w:contextualSpacing/>
        <w:rPr>
          <w:rFonts w:ascii="Times New Roman" w:hAnsi="Times New Roman"/>
          <w:sz w:val="20"/>
          <w:szCs w:val="20"/>
        </w:rPr>
      </w:pPr>
      <w:r w:rsidRPr="00FC0CBF">
        <w:rPr>
          <w:rFonts w:ascii="Times New Roman" w:hAnsi="Times New Roman"/>
          <w:sz w:val="20"/>
          <w:szCs w:val="20"/>
        </w:rPr>
        <w:t>FNS Privacy Act System of Records Notice</w:t>
      </w:r>
    </w:p>
    <w:p w:rsidR="00F17878" w:rsidP="00AE41A5" w14:paraId="65FC2049" w14:textId="0778BDB9">
      <w:pPr>
        <w:pStyle w:val="ListParagraph"/>
        <w:numPr>
          <w:ilvl w:val="0"/>
          <w:numId w:val="1"/>
        </w:numPr>
        <w:contextualSpacing/>
        <w:rPr>
          <w:rFonts w:ascii="Times New Roman" w:hAnsi="Times New Roman"/>
          <w:sz w:val="20"/>
          <w:szCs w:val="20"/>
        </w:rPr>
      </w:pPr>
      <w:r>
        <w:rPr>
          <w:rFonts w:ascii="Times New Roman" w:hAnsi="Times New Roman"/>
          <w:sz w:val="20"/>
          <w:szCs w:val="20"/>
        </w:rPr>
        <w:t>Confidentiality pledge</w:t>
      </w:r>
    </w:p>
    <w:p w:rsidR="008560C0" w:rsidP="00AE41A5" w14:paraId="33857CF1" w14:textId="5EB89BB1">
      <w:pPr>
        <w:pStyle w:val="ListParagraph"/>
        <w:numPr>
          <w:ilvl w:val="0"/>
          <w:numId w:val="1"/>
        </w:numPr>
        <w:contextualSpacing/>
        <w:rPr>
          <w:rFonts w:ascii="Times New Roman" w:hAnsi="Times New Roman"/>
          <w:sz w:val="20"/>
          <w:szCs w:val="20"/>
        </w:rPr>
      </w:pPr>
      <w:r>
        <w:rPr>
          <w:rFonts w:ascii="Times New Roman" w:hAnsi="Times New Roman"/>
          <w:sz w:val="20"/>
          <w:szCs w:val="20"/>
        </w:rPr>
        <w:t>Review by National Agricultural Statistics Service</w:t>
      </w:r>
    </w:p>
    <w:p w:rsidR="00337151" w:rsidRPr="0013079B" w:rsidP="00AE41A5" w14:paraId="3F066F6C" w14:textId="7200BAF6">
      <w:pPr>
        <w:pStyle w:val="ListParagraph"/>
        <w:numPr>
          <w:ilvl w:val="0"/>
          <w:numId w:val="1"/>
        </w:numPr>
        <w:contextualSpacing/>
        <w:rPr>
          <w:rFonts w:ascii="Times New Roman" w:hAnsi="Times New Roman"/>
          <w:sz w:val="20"/>
          <w:szCs w:val="20"/>
        </w:rPr>
      </w:pPr>
      <w:r w:rsidRPr="0013079B">
        <w:rPr>
          <w:rFonts w:ascii="Times New Roman" w:hAnsi="Times New Roman"/>
          <w:sz w:val="20"/>
          <w:szCs w:val="20"/>
        </w:rPr>
        <w:t xml:space="preserve">Burden </w:t>
      </w:r>
      <w:r w:rsidRPr="0013079B" w:rsidR="00786BCB">
        <w:rPr>
          <w:rFonts w:ascii="Times New Roman" w:hAnsi="Times New Roman"/>
          <w:sz w:val="20"/>
          <w:szCs w:val="20"/>
        </w:rPr>
        <w:t>t</w:t>
      </w:r>
      <w:r w:rsidRPr="0013079B">
        <w:rPr>
          <w:rFonts w:ascii="Times New Roman" w:hAnsi="Times New Roman"/>
          <w:sz w:val="20"/>
          <w:szCs w:val="20"/>
        </w:rPr>
        <w:t>able</w:t>
      </w:r>
    </w:p>
    <w:p w:rsidR="00F327FD" w:rsidP="00AE41A5" w14:paraId="76578898" w14:textId="77777777">
      <w:pPr>
        <w:pStyle w:val="ListParagraph"/>
        <w:numPr>
          <w:ilvl w:val="1"/>
          <w:numId w:val="1"/>
        </w:numPr>
        <w:contextualSpacing/>
        <w:rPr>
          <w:rFonts w:ascii="Times New Roman" w:hAnsi="Times New Roman"/>
        </w:rPr>
        <w:sectPr w:rsidSect="00F327FD">
          <w:footerReference w:type="default" r:id="rId12"/>
          <w:endnotePr>
            <w:numFmt w:val="decimal"/>
          </w:endnotePr>
          <w:pgSz w:w="12240" w:h="15840"/>
          <w:pgMar w:top="1440" w:right="1440" w:bottom="1440" w:left="1440" w:header="0" w:footer="720" w:gutter="0"/>
          <w:pgNumType w:start="1"/>
          <w:cols w:space="720"/>
          <w:noEndnote/>
          <w:titlePg/>
          <w:docGrid w:linePitch="326"/>
        </w:sectPr>
      </w:pPr>
    </w:p>
    <w:p w:rsidR="003333DF" w:rsidRPr="00FC0CBF" w:rsidP="00AE41A5" w14:paraId="03E0F655" w14:textId="237C9F91">
      <w:pPr>
        <w:pStyle w:val="Heading1"/>
        <w:numPr>
          <w:ilvl w:val="0"/>
          <w:numId w:val="2"/>
        </w:numPr>
        <w:ind w:left="540" w:hanging="540"/>
        <w:rPr>
          <w:rFonts w:ascii="Times New Roman" w:hAnsi="Times New Roman"/>
        </w:rPr>
      </w:pPr>
      <w:bookmarkStart w:id="0" w:name="_Toc401831357"/>
      <w:bookmarkStart w:id="1" w:name="_Toc171686997"/>
      <w:r w:rsidRPr="00BC149B">
        <w:rPr>
          <w:rFonts w:ascii="Times New Roman" w:hAnsi="Times New Roman"/>
        </w:rPr>
        <w:t>Respondent Universe and Sampling Methods</w:t>
      </w:r>
      <w:bookmarkEnd w:id="0"/>
      <w:bookmarkEnd w:id="1"/>
    </w:p>
    <w:p w:rsidR="002A7A35" w:rsidP="00264198" w14:paraId="28529F13" w14:textId="77777777">
      <w:pPr>
        <w:shd w:val="clear" w:color="auto" w:fill="F2F2F2" w:themeFill="background1" w:themeFillShade="F2"/>
        <w:ind w:left="540"/>
        <w:rPr>
          <w:rFonts w:ascii="Times New Roman" w:hAnsi="Times New Roman"/>
        </w:rPr>
      </w:pPr>
      <w:r w:rsidRPr="002A7A35">
        <w:rPr>
          <w:rFonts w:ascii="Times New Roman" w:hAnsi="Times New Roman"/>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2A7A35">
        <w:rPr>
          <w:rFonts w:ascii="Times New Roman" w:hAnsi="Times New Roman"/>
        </w:rPr>
        <w:t>collection as a whole</w:t>
      </w:r>
      <w:r w:rsidRPr="002A7A35">
        <w:rPr>
          <w:rFonts w:ascii="Times New Roman" w:hAnsi="Times New Roman"/>
        </w:rPr>
        <w:t>. If the collection had been conducted previously, include the actual response rate achieved during the last collection.</w:t>
      </w:r>
    </w:p>
    <w:p w:rsidR="001936BE" w:rsidP="00EB55E1" w14:paraId="309BBA99" w14:textId="117C24B2">
      <w:pPr>
        <w:ind w:left="540"/>
        <w:rPr>
          <w:rFonts w:ascii="Times New Roman" w:hAnsi="Times New Roman"/>
        </w:rPr>
      </w:pPr>
      <w:r>
        <w:rPr>
          <w:rFonts w:ascii="Times New Roman" w:hAnsi="Times New Roman"/>
        </w:rPr>
        <w:t>Th</w:t>
      </w:r>
      <w:r w:rsidR="00E66215">
        <w:rPr>
          <w:rFonts w:ascii="Times New Roman" w:hAnsi="Times New Roman"/>
        </w:rPr>
        <w:t xml:space="preserve">is is a revision of an approved information collection (OMB Control Number </w:t>
      </w:r>
      <w:r>
        <w:rPr>
          <w:rFonts w:ascii="Times New Roman" w:hAnsi="Times New Roman"/>
        </w:rPr>
        <w:t xml:space="preserve">0584-0607). The revision is to collect one additional year of study data for the School Meals Operations (SMO) </w:t>
      </w:r>
      <w:r w:rsidR="00DC4690">
        <w:rPr>
          <w:rFonts w:ascii="Times New Roman" w:hAnsi="Times New Roman"/>
        </w:rPr>
        <w:t>S</w:t>
      </w:r>
      <w:r>
        <w:rPr>
          <w:rFonts w:ascii="Times New Roman" w:hAnsi="Times New Roman"/>
        </w:rPr>
        <w:t>tudy</w:t>
      </w:r>
      <w:r w:rsidR="00817C13">
        <w:rPr>
          <w:rFonts w:ascii="Times New Roman" w:hAnsi="Times New Roman"/>
        </w:rPr>
        <w:t>.</w:t>
      </w:r>
      <w:r w:rsidR="008E37EB">
        <w:rPr>
          <w:rFonts w:ascii="Times New Roman" w:hAnsi="Times New Roman"/>
        </w:rPr>
        <w:t xml:space="preserve"> </w:t>
      </w:r>
    </w:p>
    <w:p w:rsidR="00F512CA" w:rsidP="00EB55E1" w14:paraId="1575CD68" w14:textId="4D64A07C">
      <w:pPr>
        <w:ind w:left="540"/>
        <w:rPr>
          <w:rFonts w:ascii="Times New Roman" w:hAnsi="Times New Roman"/>
        </w:rPr>
      </w:pPr>
      <w:r>
        <w:rPr>
          <w:rFonts w:ascii="Times New Roman" w:hAnsi="Times New Roman"/>
        </w:rPr>
        <w:t>Th</w:t>
      </w:r>
      <w:r w:rsidR="00CC2257">
        <w:rPr>
          <w:rFonts w:ascii="Times New Roman" w:hAnsi="Times New Roman"/>
        </w:rPr>
        <w:t xml:space="preserve">e </w:t>
      </w:r>
      <w:r w:rsidR="00BE4739">
        <w:rPr>
          <w:rFonts w:ascii="Times New Roman" w:hAnsi="Times New Roman"/>
        </w:rPr>
        <w:t xml:space="preserve">respondent universe for the </w:t>
      </w:r>
      <w:r w:rsidR="00817C13">
        <w:rPr>
          <w:rFonts w:ascii="Times New Roman" w:hAnsi="Times New Roman"/>
        </w:rPr>
        <w:t xml:space="preserve">additional </w:t>
      </w:r>
      <w:r w:rsidR="00DC4690">
        <w:rPr>
          <w:rFonts w:ascii="Times New Roman" w:hAnsi="Times New Roman"/>
        </w:rPr>
        <w:t xml:space="preserve">SMO Study year </w:t>
      </w:r>
      <w:r w:rsidR="00CC2257">
        <w:rPr>
          <w:rFonts w:ascii="Times New Roman" w:hAnsi="Times New Roman"/>
        </w:rPr>
        <w:t xml:space="preserve">will </w:t>
      </w:r>
      <w:r w:rsidR="00BE4739">
        <w:rPr>
          <w:rFonts w:ascii="Times New Roman" w:hAnsi="Times New Roman"/>
        </w:rPr>
        <w:t xml:space="preserve">be </w:t>
      </w:r>
      <w:r>
        <w:rPr>
          <w:rFonts w:ascii="Times New Roman" w:hAnsi="Times New Roman"/>
        </w:rPr>
        <w:t xml:space="preserve">68 </w:t>
      </w:r>
      <w:r w:rsidR="00FC57A7">
        <w:rPr>
          <w:rFonts w:ascii="Times New Roman" w:hAnsi="Times New Roman"/>
        </w:rPr>
        <w:t xml:space="preserve">State </w:t>
      </w:r>
      <w:r>
        <w:rPr>
          <w:rFonts w:ascii="Times New Roman" w:hAnsi="Times New Roman"/>
        </w:rPr>
        <w:t>Agency Child Nutrition (CN) Directors</w:t>
      </w:r>
      <w:r w:rsidR="00BB09CB">
        <w:rPr>
          <w:rFonts w:ascii="Times New Roman" w:hAnsi="Times New Roman"/>
        </w:rPr>
        <w:t xml:space="preserve">. This is a census of the 68 State Agencies that </w:t>
      </w:r>
      <w:r w:rsidR="006D7D4A">
        <w:rPr>
          <w:rFonts w:ascii="Times New Roman" w:hAnsi="Times New Roman"/>
        </w:rPr>
        <w:t xml:space="preserve">administer the </w:t>
      </w:r>
      <w:r w:rsidRPr="00FC0CBF" w:rsidR="00530EB8">
        <w:rPr>
          <w:rFonts w:ascii="Times New Roman" w:hAnsi="Times New Roman"/>
        </w:rPr>
        <w:t>National School Lunch Program (NSLP), School Breakfast Program (SBP), NSLP Seamless Summer Option (SSO), Summer Food Service Program (SFSP), and Child and Adult Care Food Program (CACFP)</w:t>
      </w:r>
      <w:r w:rsidR="00530EB8">
        <w:rPr>
          <w:rFonts w:ascii="Times New Roman" w:hAnsi="Times New Roman"/>
        </w:rPr>
        <w:t xml:space="preserve"> in </w:t>
      </w:r>
      <w:r w:rsidR="00EB55E1">
        <w:rPr>
          <w:rFonts w:ascii="Times New Roman" w:hAnsi="Times New Roman"/>
        </w:rPr>
        <w:t xml:space="preserve">all States and Territories. </w:t>
      </w:r>
      <w:r w:rsidRPr="00C16A14" w:rsidR="00C16A14">
        <w:rPr>
          <w:rFonts w:ascii="Times New Roman" w:hAnsi="Times New Roman"/>
        </w:rPr>
        <w:t xml:space="preserve">Given the total universe of only 68 eligible State </w:t>
      </w:r>
      <w:r w:rsidR="00EB55E1">
        <w:rPr>
          <w:rFonts w:ascii="Times New Roman" w:hAnsi="Times New Roman"/>
        </w:rPr>
        <w:t>A</w:t>
      </w:r>
      <w:r w:rsidRPr="00C16A14" w:rsidR="00C16A14">
        <w:rPr>
          <w:rFonts w:ascii="Times New Roman" w:hAnsi="Times New Roman"/>
        </w:rPr>
        <w:t>gencies</w:t>
      </w:r>
      <w:r w:rsidR="00672B42">
        <w:rPr>
          <w:rFonts w:ascii="Times New Roman" w:hAnsi="Times New Roman"/>
        </w:rPr>
        <w:t>,</w:t>
      </w:r>
      <w:r w:rsidRPr="00C16A14" w:rsidR="00C16A14">
        <w:rPr>
          <w:rFonts w:ascii="Times New Roman" w:hAnsi="Times New Roman"/>
        </w:rPr>
        <w:t xml:space="preserve"> and their relatively distinct characteristics, there is not an efficient sample design that </w:t>
      </w:r>
      <w:r w:rsidR="00515C08">
        <w:rPr>
          <w:rFonts w:ascii="Times New Roman" w:hAnsi="Times New Roman"/>
        </w:rPr>
        <w:t>will</w:t>
      </w:r>
      <w:r w:rsidRPr="00C16A14" w:rsidR="00C16A14">
        <w:rPr>
          <w:rFonts w:ascii="Times New Roman" w:hAnsi="Times New Roman"/>
        </w:rPr>
        <w:t xml:space="preserve"> closely match the comprehensive data on State policies and student meal service that a census will yield to better understand variation and localized concerns.</w:t>
      </w:r>
    </w:p>
    <w:p w:rsidR="007F5BB3" w:rsidRPr="007F5BB3" w:rsidP="007F5BB3" w14:paraId="3134A55C" w14:textId="4E1F84C4">
      <w:pPr>
        <w:ind w:left="540"/>
        <w:rPr>
          <w:rFonts w:ascii="Times New Roman" w:hAnsi="Times New Roman"/>
        </w:rPr>
      </w:pPr>
      <w:r w:rsidRPr="007F5BB3">
        <w:rPr>
          <w:rFonts w:ascii="Times New Roman" w:hAnsi="Times New Roman"/>
        </w:rPr>
        <w:t>We expect a 100% response rate because:</w:t>
      </w:r>
    </w:p>
    <w:p w:rsidR="001D2908" w:rsidRPr="007F5BB3" w:rsidP="00AE41A5" w14:paraId="3CB3724D" w14:textId="471F73ED">
      <w:pPr>
        <w:pStyle w:val="ListParagraph"/>
        <w:numPr>
          <w:ilvl w:val="0"/>
          <w:numId w:val="3"/>
        </w:numPr>
        <w:rPr>
          <w:rFonts w:ascii="Times New Roman" w:hAnsi="Times New Roman"/>
        </w:rPr>
      </w:pPr>
      <w:r w:rsidRPr="007F5BB3">
        <w:rPr>
          <w:rFonts w:ascii="Times New Roman" w:hAnsi="Times New Roman"/>
        </w:rPr>
        <w:t xml:space="preserve">The first four years of the </w:t>
      </w:r>
      <w:r w:rsidR="00680998">
        <w:rPr>
          <w:rFonts w:ascii="Times New Roman" w:hAnsi="Times New Roman"/>
        </w:rPr>
        <w:t>SMO Study</w:t>
      </w:r>
      <w:r w:rsidRPr="007F5BB3">
        <w:rPr>
          <w:rFonts w:ascii="Times New Roman" w:hAnsi="Times New Roman"/>
        </w:rPr>
        <w:t xml:space="preserve"> </w:t>
      </w:r>
      <w:r>
        <w:rPr>
          <w:rFonts w:ascii="Times New Roman" w:hAnsi="Times New Roman"/>
        </w:rPr>
        <w:t>have had</w:t>
      </w:r>
      <w:r w:rsidRPr="007F5BB3">
        <w:rPr>
          <w:rFonts w:ascii="Times New Roman" w:hAnsi="Times New Roman"/>
        </w:rPr>
        <w:t xml:space="preserve"> a 100% response rate from State </w:t>
      </w:r>
      <w:r w:rsidR="00724751">
        <w:rPr>
          <w:rFonts w:ascii="Times New Roman" w:hAnsi="Times New Roman"/>
        </w:rPr>
        <w:t>A</w:t>
      </w:r>
      <w:r w:rsidRPr="007F5BB3">
        <w:rPr>
          <w:rFonts w:ascii="Times New Roman" w:hAnsi="Times New Roman"/>
        </w:rPr>
        <w:t>gency respondents</w:t>
      </w:r>
      <w:r w:rsidR="00AB3765">
        <w:rPr>
          <w:rFonts w:ascii="Times New Roman" w:hAnsi="Times New Roman"/>
        </w:rPr>
        <w:t xml:space="preserve"> and</w:t>
      </w:r>
      <w:r w:rsidR="004F5412">
        <w:rPr>
          <w:rFonts w:ascii="Times New Roman" w:hAnsi="Times New Roman"/>
        </w:rPr>
        <w:t>,</w:t>
      </w:r>
      <w:r w:rsidR="00AB3765">
        <w:rPr>
          <w:rFonts w:ascii="Times New Roman" w:hAnsi="Times New Roman"/>
        </w:rPr>
        <w:t xml:space="preserve"> in addition to using the </w:t>
      </w:r>
      <w:r w:rsidR="007E0601">
        <w:rPr>
          <w:rFonts w:ascii="Times New Roman" w:hAnsi="Times New Roman"/>
        </w:rPr>
        <w:t xml:space="preserve">same </w:t>
      </w:r>
      <w:r w:rsidR="004F5412">
        <w:rPr>
          <w:rFonts w:ascii="Times New Roman" w:hAnsi="Times New Roman"/>
        </w:rPr>
        <w:t xml:space="preserve">successful </w:t>
      </w:r>
      <w:r w:rsidR="007E0601">
        <w:rPr>
          <w:rFonts w:ascii="Times New Roman" w:hAnsi="Times New Roman"/>
        </w:rPr>
        <w:t xml:space="preserve">data collection approach </w:t>
      </w:r>
      <w:r w:rsidR="00550424">
        <w:rPr>
          <w:rFonts w:ascii="Times New Roman" w:hAnsi="Times New Roman"/>
        </w:rPr>
        <w:t>as</w:t>
      </w:r>
      <w:r w:rsidR="007E0601">
        <w:rPr>
          <w:rFonts w:ascii="Times New Roman" w:hAnsi="Times New Roman"/>
        </w:rPr>
        <w:t xml:space="preserve"> previous study years, the respondents are now accustomed to the data collection</w:t>
      </w:r>
      <w:r w:rsidR="00E407F3">
        <w:rPr>
          <w:rFonts w:ascii="Times New Roman" w:hAnsi="Times New Roman"/>
        </w:rPr>
        <w:t>.</w:t>
      </w:r>
    </w:p>
    <w:p w:rsidR="007F5BB3" w:rsidP="00AE41A5" w14:paraId="4BB8764A" w14:textId="1CAF356C">
      <w:pPr>
        <w:pStyle w:val="ListParagraph"/>
        <w:numPr>
          <w:ilvl w:val="0"/>
          <w:numId w:val="3"/>
        </w:numPr>
        <w:rPr>
          <w:rFonts w:ascii="Times New Roman" w:hAnsi="Times New Roman"/>
        </w:rPr>
      </w:pPr>
      <w:r w:rsidRPr="007F5BB3">
        <w:rPr>
          <w:rFonts w:ascii="Times New Roman" w:hAnsi="Times New Roman"/>
        </w:rPr>
        <w:t xml:space="preserve">The Child Nutrition Program Operations Study II (OMB </w:t>
      </w:r>
      <w:r w:rsidR="00550424">
        <w:rPr>
          <w:rFonts w:ascii="Times New Roman" w:hAnsi="Times New Roman"/>
        </w:rPr>
        <w:t>Control N</w:t>
      </w:r>
      <w:r w:rsidRPr="007F5BB3">
        <w:rPr>
          <w:rFonts w:ascii="Times New Roman" w:hAnsi="Times New Roman"/>
        </w:rPr>
        <w:t xml:space="preserve">umber 0584-0607, expiration date 08/31/2022), which was the predecessor to the SMO Study, had a 100% response rate from </w:t>
      </w:r>
      <w:r w:rsidR="00F169CD">
        <w:rPr>
          <w:rFonts w:ascii="Times New Roman" w:hAnsi="Times New Roman"/>
        </w:rPr>
        <w:t>State Agency</w:t>
      </w:r>
      <w:r w:rsidRPr="007F5BB3">
        <w:rPr>
          <w:rFonts w:ascii="Times New Roman" w:hAnsi="Times New Roman"/>
        </w:rPr>
        <w:t xml:space="preserve"> respondents</w:t>
      </w:r>
      <w:r w:rsidR="00E407F3">
        <w:rPr>
          <w:rFonts w:ascii="Times New Roman" w:hAnsi="Times New Roman"/>
        </w:rPr>
        <w:t>.</w:t>
      </w:r>
    </w:p>
    <w:p w:rsidR="00A308DB" w:rsidRPr="00FC0CBF" w:rsidP="00AE41A5" w14:paraId="03E0F65A" w14:textId="06187CA2">
      <w:pPr>
        <w:pStyle w:val="Heading1"/>
        <w:numPr>
          <w:ilvl w:val="0"/>
          <w:numId w:val="2"/>
        </w:numPr>
        <w:ind w:left="540" w:hanging="540"/>
        <w:rPr>
          <w:rFonts w:ascii="Times New Roman" w:hAnsi="Times New Roman"/>
        </w:rPr>
      </w:pPr>
      <w:bookmarkStart w:id="2" w:name="_Toc401831358"/>
      <w:bookmarkStart w:id="3" w:name="_Toc171686998"/>
      <w:r>
        <w:rPr>
          <w:rFonts w:ascii="Times New Roman" w:hAnsi="Times New Roman"/>
        </w:rPr>
        <w:t xml:space="preserve">Procedures for the Collection </w:t>
      </w:r>
      <w:r w:rsidRPr="00FC0CBF" w:rsidR="00447C1E">
        <w:rPr>
          <w:rFonts w:ascii="Times New Roman" w:hAnsi="Times New Roman"/>
        </w:rPr>
        <w:t>of Information</w:t>
      </w:r>
      <w:bookmarkEnd w:id="2"/>
      <w:bookmarkEnd w:id="3"/>
    </w:p>
    <w:p w:rsidR="004332E0" w:rsidRPr="004332E0" w:rsidP="004332E0" w14:paraId="50E702F9" w14:textId="5D7992D5">
      <w:pPr>
        <w:shd w:val="clear" w:color="auto" w:fill="F2F2F2" w:themeFill="background1" w:themeFillShade="F2"/>
        <w:ind w:left="540"/>
        <w:rPr>
          <w:rFonts w:ascii="Times New Roman" w:hAnsi="Times New Roman"/>
        </w:rPr>
      </w:pPr>
      <w:r w:rsidRPr="004332E0">
        <w:rPr>
          <w:rFonts w:ascii="Times New Roman" w:hAnsi="Times New Roman"/>
        </w:rPr>
        <w:t>Describe the procedures for the collection of information including:</w:t>
      </w:r>
    </w:p>
    <w:p w:rsidR="004332E0" w:rsidRPr="004332E0" w:rsidP="00AE41A5" w14:paraId="4969F767" w14:textId="2CCD5EE8">
      <w:pPr>
        <w:pStyle w:val="ListParagraph"/>
        <w:numPr>
          <w:ilvl w:val="0"/>
          <w:numId w:val="4"/>
        </w:numPr>
        <w:shd w:val="clear" w:color="auto" w:fill="F2F2F2" w:themeFill="background1" w:themeFillShade="F2"/>
        <w:ind w:left="900"/>
        <w:rPr>
          <w:rFonts w:ascii="Times New Roman" w:hAnsi="Times New Roman"/>
        </w:rPr>
      </w:pPr>
      <w:r w:rsidRPr="004332E0">
        <w:rPr>
          <w:rFonts w:ascii="Times New Roman" w:hAnsi="Times New Roman"/>
        </w:rPr>
        <w:t xml:space="preserve">Statistical methodology for stratification and sample </w:t>
      </w:r>
      <w:r w:rsidRPr="004332E0">
        <w:rPr>
          <w:rFonts w:ascii="Times New Roman" w:hAnsi="Times New Roman"/>
        </w:rPr>
        <w:t>selection;</w:t>
      </w:r>
    </w:p>
    <w:p w:rsidR="004332E0" w:rsidRPr="004332E0" w:rsidP="00AE41A5" w14:paraId="0145084F" w14:textId="13D66E10">
      <w:pPr>
        <w:pStyle w:val="ListParagraph"/>
        <w:numPr>
          <w:ilvl w:val="0"/>
          <w:numId w:val="4"/>
        </w:numPr>
        <w:shd w:val="clear" w:color="auto" w:fill="F2F2F2" w:themeFill="background1" w:themeFillShade="F2"/>
        <w:ind w:left="900"/>
        <w:rPr>
          <w:rFonts w:ascii="Times New Roman" w:hAnsi="Times New Roman"/>
        </w:rPr>
      </w:pPr>
      <w:r w:rsidRPr="004332E0">
        <w:rPr>
          <w:rFonts w:ascii="Times New Roman" w:hAnsi="Times New Roman"/>
        </w:rPr>
        <w:t xml:space="preserve">Estimation </w:t>
      </w:r>
      <w:r w:rsidRPr="004332E0">
        <w:rPr>
          <w:rFonts w:ascii="Times New Roman" w:hAnsi="Times New Roman"/>
        </w:rPr>
        <w:t>procedure;</w:t>
      </w:r>
    </w:p>
    <w:p w:rsidR="004332E0" w:rsidRPr="004332E0" w:rsidP="00AE41A5" w14:paraId="505C62AA" w14:textId="742BD2F4">
      <w:pPr>
        <w:pStyle w:val="ListParagraph"/>
        <w:numPr>
          <w:ilvl w:val="0"/>
          <w:numId w:val="4"/>
        </w:numPr>
        <w:shd w:val="clear" w:color="auto" w:fill="F2F2F2" w:themeFill="background1" w:themeFillShade="F2"/>
        <w:ind w:left="900"/>
        <w:rPr>
          <w:rFonts w:ascii="Times New Roman" w:hAnsi="Times New Roman"/>
        </w:rPr>
      </w:pPr>
      <w:r w:rsidRPr="004332E0">
        <w:rPr>
          <w:rFonts w:ascii="Times New Roman" w:hAnsi="Times New Roman"/>
        </w:rPr>
        <w:t xml:space="preserve">Degree of accuracy needed for the purpose described in the </w:t>
      </w:r>
      <w:r w:rsidRPr="004332E0">
        <w:rPr>
          <w:rFonts w:ascii="Times New Roman" w:hAnsi="Times New Roman"/>
        </w:rPr>
        <w:t>justification;</w:t>
      </w:r>
    </w:p>
    <w:p w:rsidR="004332E0" w:rsidRPr="004332E0" w:rsidP="00AE41A5" w14:paraId="0341F4CC" w14:textId="3C6E8D8C">
      <w:pPr>
        <w:pStyle w:val="ListParagraph"/>
        <w:numPr>
          <w:ilvl w:val="0"/>
          <w:numId w:val="4"/>
        </w:numPr>
        <w:shd w:val="clear" w:color="auto" w:fill="F2F2F2" w:themeFill="background1" w:themeFillShade="F2"/>
        <w:ind w:left="900"/>
        <w:rPr>
          <w:rFonts w:ascii="Times New Roman" w:hAnsi="Times New Roman"/>
        </w:rPr>
      </w:pPr>
      <w:r w:rsidRPr="004332E0">
        <w:rPr>
          <w:rFonts w:ascii="Times New Roman" w:hAnsi="Times New Roman"/>
        </w:rPr>
        <w:t>Unusual problems requiring specialized sampling procedures; and</w:t>
      </w:r>
    </w:p>
    <w:p w:rsidR="003333DF" w:rsidRPr="004332E0" w:rsidP="00AE41A5" w14:paraId="03E0F65C" w14:textId="2B7D2D63">
      <w:pPr>
        <w:pStyle w:val="ListParagraph"/>
        <w:numPr>
          <w:ilvl w:val="0"/>
          <w:numId w:val="4"/>
        </w:numPr>
        <w:shd w:val="clear" w:color="auto" w:fill="F2F2F2" w:themeFill="background1" w:themeFillShade="F2"/>
        <w:ind w:left="900"/>
        <w:rPr>
          <w:rFonts w:ascii="Times New Roman" w:hAnsi="Times New Roman"/>
        </w:rPr>
      </w:pPr>
      <w:r w:rsidRPr="004332E0">
        <w:rPr>
          <w:rFonts w:ascii="Times New Roman" w:hAnsi="Times New Roman"/>
        </w:rPr>
        <w:t>Any use of periodic (less frequent than annual) data collection cycles to reduce burden.</w:t>
      </w:r>
      <w:r w:rsidRPr="004332E0" w:rsidR="009F0786">
        <w:rPr>
          <w:rFonts w:ascii="Times New Roman" w:hAnsi="Times New Roman"/>
        </w:rPr>
        <w:t xml:space="preserve"> </w:t>
      </w:r>
    </w:p>
    <w:p w:rsidR="004E61CC" w:rsidP="00267B18" w14:paraId="5DB74E9B" w14:textId="55A446D1">
      <w:pPr>
        <w:ind w:left="540"/>
        <w:rPr>
          <w:rFonts w:ascii="Times New Roman" w:hAnsi="Times New Roman"/>
        </w:rPr>
      </w:pPr>
      <w:r>
        <w:rPr>
          <w:rFonts w:ascii="Times New Roman" w:hAnsi="Times New Roman"/>
        </w:rPr>
        <w:t xml:space="preserve">The </w:t>
      </w:r>
      <w:r w:rsidR="00680998">
        <w:rPr>
          <w:rFonts w:ascii="Times New Roman" w:hAnsi="Times New Roman"/>
        </w:rPr>
        <w:t>SMO Study</w:t>
      </w:r>
      <w:r>
        <w:rPr>
          <w:rFonts w:ascii="Times New Roman" w:hAnsi="Times New Roman"/>
        </w:rPr>
        <w:t xml:space="preserve"> has used an annual data collection cycle to collect four years of data from </w:t>
      </w:r>
      <w:r w:rsidR="00F169CD">
        <w:rPr>
          <w:rFonts w:ascii="Times New Roman" w:hAnsi="Times New Roman"/>
        </w:rPr>
        <w:t>State Agency</w:t>
      </w:r>
      <w:r>
        <w:rPr>
          <w:rFonts w:ascii="Times New Roman" w:hAnsi="Times New Roman"/>
        </w:rPr>
        <w:t xml:space="preserve"> respondents. </w:t>
      </w:r>
      <w:r w:rsidR="00687F7C">
        <w:rPr>
          <w:rFonts w:ascii="Times New Roman" w:hAnsi="Times New Roman"/>
        </w:rPr>
        <w:t xml:space="preserve">Each </w:t>
      </w:r>
      <w:r w:rsidR="00435308">
        <w:rPr>
          <w:rFonts w:ascii="Times New Roman" w:hAnsi="Times New Roman"/>
        </w:rPr>
        <w:t xml:space="preserve">study </w:t>
      </w:r>
      <w:r w:rsidR="00687F7C">
        <w:rPr>
          <w:rFonts w:ascii="Times New Roman" w:hAnsi="Times New Roman"/>
        </w:rPr>
        <w:t>year has</w:t>
      </w:r>
      <w:r w:rsidR="00435308">
        <w:rPr>
          <w:rFonts w:ascii="Times New Roman" w:hAnsi="Times New Roman"/>
        </w:rPr>
        <w:t xml:space="preserve"> collected data with</w:t>
      </w:r>
      <w:r w:rsidR="00687F7C">
        <w:rPr>
          <w:rFonts w:ascii="Times New Roman" w:hAnsi="Times New Roman"/>
        </w:rPr>
        <w:t xml:space="preserve"> a web survey that corresponds to a school year (school years 2019-20 through 2022-23) and a request for administrative data that corresponds to a fiscal year (fiscal years 2020-2023)</w:t>
      </w:r>
      <w:r w:rsidR="00B018A9">
        <w:rPr>
          <w:rFonts w:ascii="Times New Roman" w:hAnsi="Times New Roman"/>
        </w:rPr>
        <w:t>.</w:t>
      </w:r>
      <w:r w:rsidRPr="00FC0CBF">
        <w:rPr>
          <w:rFonts w:ascii="Times New Roman" w:hAnsi="Times New Roman"/>
        </w:rPr>
        <w:t xml:space="preserve"> </w:t>
      </w:r>
      <w:r w:rsidRPr="00FC0CBF" w:rsidR="009D2539">
        <w:rPr>
          <w:rFonts w:ascii="Times New Roman" w:hAnsi="Times New Roman"/>
        </w:rPr>
        <w:t>Th</w:t>
      </w:r>
      <w:r w:rsidR="00B251BB">
        <w:rPr>
          <w:rFonts w:ascii="Times New Roman" w:hAnsi="Times New Roman"/>
        </w:rPr>
        <w:t xml:space="preserve">is information collection request is to </w:t>
      </w:r>
      <w:r w:rsidRPr="00FC0CBF" w:rsidR="002E5A51">
        <w:rPr>
          <w:rFonts w:ascii="Times New Roman" w:hAnsi="Times New Roman"/>
        </w:rPr>
        <w:t>collect</w:t>
      </w:r>
      <w:r w:rsidR="00B018A9">
        <w:rPr>
          <w:rFonts w:ascii="Times New Roman" w:hAnsi="Times New Roman"/>
        </w:rPr>
        <w:t xml:space="preserve"> </w:t>
      </w:r>
      <w:r w:rsidRPr="00FC0CBF" w:rsidR="00267B18">
        <w:rPr>
          <w:rFonts w:ascii="Times New Roman" w:hAnsi="Times New Roman"/>
        </w:rPr>
        <w:t xml:space="preserve">a web survey about school year 2023-24 (Appendix B) and </w:t>
      </w:r>
      <w:r w:rsidRPr="00FC0CBF" w:rsidR="00FE00CE">
        <w:rPr>
          <w:rFonts w:ascii="Times New Roman" w:hAnsi="Times New Roman"/>
        </w:rPr>
        <w:t xml:space="preserve">administrative data </w:t>
      </w:r>
      <w:r w:rsidRPr="00FC0CBF" w:rsidR="00470825">
        <w:rPr>
          <w:rFonts w:ascii="Times New Roman" w:hAnsi="Times New Roman"/>
        </w:rPr>
        <w:t xml:space="preserve">about fiscal year 2024 </w:t>
      </w:r>
      <w:r w:rsidRPr="00FC0CBF" w:rsidR="00FE00CE">
        <w:rPr>
          <w:rFonts w:ascii="Times New Roman" w:hAnsi="Times New Roman"/>
        </w:rPr>
        <w:t>(Appendices C1-3).</w:t>
      </w:r>
      <w:r w:rsidR="00011570">
        <w:rPr>
          <w:rFonts w:ascii="Times New Roman" w:hAnsi="Times New Roman"/>
        </w:rPr>
        <w:t xml:space="preserve"> </w:t>
      </w:r>
    </w:p>
    <w:p w:rsidR="00C6683A" w:rsidP="00267B18" w14:paraId="36630658" w14:textId="1935241D">
      <w:pPr>
        <w:ind w:left="540"/>
        <w:rPr>
          <w:rFonts w:ascii="Times New Roman" w:hAnsi="Times New Roman"/>
        </w:rPr>
      </w:pPr>
      <w:r>
        <w:rPr>
          <w:rFonts w:ascii="Times New Roman" w:hAnsi="Times New Roman"/>
        </w:rPr>
        <w:t>W</w:t>
      </w:r>
      <w:r w:rsidR="00BD033D">
        <w:rPr>
          <w:rFonts w:ascii="Times New Roman" w:hAnsi="Times New Roman"/>
        </w:rPr>
        <w:t>e will email the respondents a link to their web survey</w:t>
      </w:r>
      <w:r>
        <w:rPr>
          <w:rFonts w:ascii="Times New Roman" w:hAnsi="Times New Roman"/>
        </w:rPr>
        <w:t xml:space="preserve"> </w:t>
      </w:r>
      <w:r w:rsidR="00661A93">
        <w:rPr>
          <w:rFonts w:ascii="Times New Roman" w:hAnsi="Times New Roman"/>
        </w:rPr>
        <w:t xml:space="preserve">(Appendix D4) </w:t>
      </w:r>
      <w:r w:rsidR="00BD033D">
        <w:rPr>
          <w:rFonts w:ascii="Times New Roman" w:hAnsi="Times New Roman"/>
        </w:rPr>
        <w:t xml:space="preserve">and </w:t>
      </w:r>
      <w:r w:rsidR="006816E6">
        <w:rPr>
          <w:rFonts w:ascii="Times New Roman" w:hAnsi="Times New Roman"/>
        </w:rPr>
        <w:t xml:space="preserve">a request for a phone call to </w:t>
      </w:r>
      <w:r w:rsidR="005B3F46">
        <w:rPr>
          <w:rFonts w:ascii="Times New Roman" w:hAnsi="Times New Roman"/>
        </w:rPr>
        <w:t>discuss the administrative data request (Appendix D8).</w:t>
      </w:r>
      <w:r w:rsidR="00863265">
        <w:rPr>
          <w:rFonts w:ascii="Times New Roman" w:hAnsi="Times New Roman"/>
        </w:rPr>
        <w:t xml:space="preserve"> </w:t>
      </w:r>
      <w:r w:rsidR="00463350">
        <w:rPr>
          <w:rFonts w:ascii="Times New Roman" w:hAnsi="Times New Roman"/>
        </w:rPr>
        <w:t xml:space="preserve">Respondents will have 10 weeks </w:t>
      </w:r>
      <w:r w:rsidR="00E34242">
        <w:rPr>
          <w:rFonts w:ascii="Times New Roman" w:hAnsi="Times New Roman"/>
        </w:rPr>
        <w:t xml:space="preserve">(beginning in October 2024) </w:t>
      </w:r>
      <w:r w:rsidR="00463350">
        <w:rPr>
          <w:rFonts w:ascii="Times New Roman" w:hAnsi="Times New Roman"/>
        </w:rPr>
        <w:t xml:space="preserve">to complete the survey and </w:t>
      </w:r>
      <w:r w:rsidR="008E55D3">
        <w:rPr>
          <w:rFonts w:ascii="Times New Roman" w:hAnsi="Times New Roman"/>
        </w:rPr>
        <w:t xml:space="preserve">10 weeks (beginning in March 2025) to </w:t>
      </w:r>
      <w:r w:rsidR="00463350">
        <w:rPr>
          <w:rFonts w:ascii="Times New Roman" w:hAnsi="Times New Roman"/>
        </w:rPr>
        <w:t>provide the administrative data, which allows time to plan their approach for completion.</w:t>
      </w:r>
      <w:r w:rsidR="00225F64">
        <w:rPr>
          <w:rFonts w:ascii="Times New Roman" w:hAnsi="Times New Roman"/>
        </w:rPr>
        <w:t xml:space="preserve"> Respondents will receive reminder emails and calls from trained survey support personnel and administrative data liaisons. Respondents may also call and/or email pro</w:t>
      </w:r>
      <w:r w:rsidR="00DF16C8">
        <w:rPr>
          <w:rFonts w:ascii="Times New Roman" w:hAnsi="Times New Roman"/>
        </w:rPr>
        <w:t>fessional survey support specialists to request help completing their survey or with technical issues.</w:t>
      </w:r>
    </w:p>
    <w:p w:rsidR="003E09AD" w:rsidRPr="00B044F5" w:rsidP="00B044F5" w14:paraId="70F97C9A" w14:textId="5164BC81">
      <w:pPr>
        <w:pStyle w:val="ListParagraph"/>
        <w:ind w:left="540"/>
        <w:rPr>
          <w:rFonts w:ascii="Times New Roman" w:hAnsi="Times New Roman"/>
          <w:spacing w:val="0"/>
        </w:rPr>
      </w:pPr>
      <w:r w:rsidRPr="000E7C9A">
        <w:rPr>
          <w:rFonts w:ascii="Times New Roman" w:hAnsi="Times New Roman"/>
          <w:spacing w:val="0"/>
        </w:rPr>
        <w:t xml:space="preserve">The </w:t>
      </w:r>
      <w:r>
        <w:rPr>
          <w:rFonts w:ascii="Times New Roman" w:hAnsi="Times New Roman"/>
          <w:spacing w:val="0"/>
        </w:rPr>
        <w:t>information collection</w:t>
      </w:r>
      <w:r w:rsidRPr="000E7C9A">
        <w:rPr>
          <w:rFonts w:ascii="Times New Roman" w:hAnsi="Times New Roman"/>
          <w:spacing w:val="0"/>
        </w:rPr>
        <w:t xml:space="preserve"> involves a census of </w:t>
      </w:r>
      <w:r w:rsidR="00C00478">
        <w:rPr>
          <w:rFonts w:ascii="Times New Roman" w:hAnsi="Times New Roman"/>
          <w:spacing w:val="0"/>
        </w:rPr>
        <w:t>State Agencies</w:t>
      </w:r>
      <w:r>
        <w:rPr>
          <w:rFonts w:ascii="Times New Roman" w:hAnsi="Times New Roman"/>
          <w:spacing w:val="0"/>
        </w:rPr>
        <w:t xml:space="preserve">, and we expect </w:t>
      </w:r>
      <w:r w:rsidRPr="000E7C9A">
        <w:rPr>
          <w:rFonts w:ascii="Times New Roman" w:hAnsi="Times New Roman"/>
          <w:spacing w:val="0"/>
        </w:rPr>
        <w:t>a 100</w:t>
      </w:r>
      <w:r>
        <w:rPr>
          <w:rFonts w:ascii="Times New Roman" w:hAnsi="Times New Roman"/>
          <w:spacing w:val="0"/>
        </w:rPr>
        <w:t>%</w:t>
      </w:r>
      <w:r w:rsidRPr="000E7C9A">
        <w:rPr>
          <w:rFonts w:ascii="Times New Roman" w:hAnsi="Times New Roman"/>
          <w:spacing w:val="0"/>
        </w:rPr>
        <w:t xml:space="preserve"> response rate, </w:t>
      </w:r>
      <w:r>
        <w:rPr>
          <w:rFonts w:ascii="Times New Roman" w:hAnsi="Times New Roman"/>
          <w:spacing w:val="0"/>
        </w:rPr>
        <w:t xml:space="preserve">so </w:t>
      </w:r>
      <w:r w:rsidRPr="000E7C9A">
        <w:rPr>
          <w:rFonts w:ascii="Times New Roman" w:hAnsi="Times New Roman"/>
          <w:spacing w:val="0"/>
        </w:rPr>
        <w:t>there is no need for sampling, weighting</w:t>
      </w:r>
      <w:r w:rsidR="00D95AE6">
        <w:rPr>
          <w:rFonts w:ascii="Times New Roman" w:hAnsi="Times New Roman"/>
          <w:spacing w:val="0"/>
        </w:rPr>
        <w:t>,</w:t>
      </w:r>
      <w:r w:rsidRPr="000E7C9A">
        <w:rPr>
          <w:rFonts w:ascii="Times New Roman" w:hAnsi="Times New Roman"/>
          <w:spacing w:val="0"/>
        </w:rPr>
        <w:t xml:space="preserve"> or nonresponse adjustments. Rather, the state-level data will provide reliable answers to the study’s research questions that represent the full population.</w:t>
      </w:r>
      <w:r w:rsidR="000B77D4">
        <w:rPr>
          <w:rFonts w:ascii="Times New Roman" w:hAnsi="Times New Roman"/>
          <w:spacing w:val="0"/>
        </w:rPr>
        <w:t xml:space="preserve"> Likewise, </w:t>
      </w:r>
      <w:r w:rsidR="00360587">
        <w:rPr>
          <w:rFonts w:ascii="Times New Roman" w:hAnsi="Times New Roman"/>
          <w:spacing w:val="0"/>
        </w:rPr>
        <w:t>no estimation procedures are necessary</w:t>
      </w:r>
      <w:r w:rsidR="00E616F3">
        <w:rPr>
          <w:rFonts w:ascii="Times New Roman" w:hAnsi="Times New Roman"/>
          <w:spacing w:val="0"/>
        </w:rPr>
        <w:t>. W</w:t>
      </w:r>
      <w:r w:rsidR="006460DE">
        <w:rPr>
          <w:rFonts w:ascii="Times New Roman" w:hAnsi="Times New Roman"/>
          <w:spacing w:val="0"/>
        </w:rPr>
        <w:t xml:space="preserve">e do not expect any unusual problems requiring specialized sampling procedures. </w:t>
      </w:r>
    </w:p>
    <w:p w:rsidR="003333DF" w:rsidRPr="00FC0CBF" w:rsidP="00AE41A5" w14:paraId="03E0F661" w14:textId="7BCE3883">
      <w:pPr>
        <w:pStyle w:val="Heading1"/>
        <w:numPr>
          <w:ilvl w:val="0"/>
          <w:numId w:val="2"/>
        </w:numPr>
        <w:ind w:left="540" w:hanging="540"/>
        <w:rPr>
          <w:rFonts w:ascii="Times New Roman" w:hAnsi="Times New Roman"/>
        </w:rPr>
      </w:pPr>
      <w:bookmarkStart w:id="4" w:name="_Toc401831359"/>
      <w:bookmarkStart w:id="5" w:name="_Toc171686999"/>
      <w:r w:rsidRPr="001B14DD">
        <w:rPr>
          <w:rFonts w:ascii="Times New Roman" w:hAnsi="Times New Roman"/>
        </w:rPr>
        <w:t>Methods to Maximize the Response Rates and to Deal with Nonresponse</w:t>
      </w:r>
      <w:bookmarkEnd w:id="4"/>
      <w:bookmarkEnd w:id="5"/>
      <w:r w:rsidRPr="00FC0CBF" w:rsidR="005A3F80">
        <w:rPr>
          <w:rFonts w:ascii="Times New Roman" w:hAnsi="Times New Roman"/>
        </w:rPr>
        <w:t xml:space="preserve">  </w:t>
      </w:r>
    </w:p>
    <w:p w:rsidR="00DB7E0D" w:rsidP="00264198" w14:paraId="63546B24" w14:textId="77777777">
      <w:pPr>
        <w:shd w:val="clear" w:color="auto" w:fill="F2F2F2" w:themeFill="background1" w:themeFillShade="F2"/>
        <w:ind w:left="540"/>
        <w:rPr>
          <w:rFonts w:ascii="Times New Roman" w:hAnsi="Times New Roman"/>
        </w:rPr>
      </w:pPr>
      <w:r w:rsidRPr="00DB7E0D">
        <w:rPr>
          <w:rFonts w:ascii="Times New Roman" w:hAnsi="Times New Roman"/>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52410" w:rsidP="006776F0" w14:paraId="5D1253A0" w14:textId="69D2A128">
      <w:pPr>
        <w:ind w:left="540"/>
        <w:rPr>
          <w:rFonts w:ascii="Times New Roman" w:hAnsi="Times New Roman"/>
        </w:rPr>
      </w:pPr>
      <w:r>
        <w:rPr>
          <w:rFonts w:ascii="Times New Roman" w:hAnsi="Times New Roman"/>
        </w:rPr>
        <w:t>We expect a 100% response rate</w:t>
      </w:r>
      <w:r w:rsidR="00FC5052">
        <w:rPr>
          <w:rFonts w:ascii="Times New Roman" w:hAnsi="Times New Roman"/>
        </w:rPr>
        <w:t xml:space="preserve">. The </w:t>
      </w:r>
      <w:r w:rsidR="00EC38D5">
        <w:rPr>
          <w:rFonts w:ascii="Times New Roman" w:hAnsi="Times New Roman"/>
        </w:rPr>
        <w:t>data will represent the entire universe of State CN Directors</w:t>
      </w:r>
      <w:r w:rsidR="00FC5052">
        <w:rPr>
          <w:rFonts w:ascii="Times New Roman" w:hAnsi="Times New Roman"/>
        </w:rPr>
        <w:t xml:space="preserve"> and </w:t>
      </w:r>
      <w:r>
        <w:rPr>
          <w:rFonts w:ascii="Times New Roman" w:hAnsi="Times New Roman"/>
        </w:rPr>
        <w:t>will result in actual population totals instead of estimates.</w:t>
      </w:r>
      <w:r w:rsidR="00237353">
        <w:rPr>
          <w:rFonts w:ascii="Times New Roman" w:hAnsi="Times New Roman"/>
        </w:rPr>
        <w:t xml:space="preserve"> </w:t>
      </w:r>
    </w:p>
    <w:p w:rsidR="00630C41" w:rsidP="006776F0" w14:paraId="2FDE6386" w14:textId="2D4130CB">
      <w:pPr>
        <w:ind w:left="540"/>
        <w:rPr>
          <w:rFonts w:ascii="Times New Roman" w:hAnsi="Times New Roman"/>
        </w:rPr>
      </w:pPr>
      <w:r>
        <w:rPr>
          <w:rFonts w:ascii="Times New Roman" w:hAnsi="Times New Roman"/>
        </w:rPr>
        <w:t xml:space="preserve">Achieving a 100% response rate </w:t>
      </w:r>
      <w:r w:rsidR="00D36F54">
        <w:rPr>
          <w:rFonts w:ascii="Times New Roman" w:hAnsi="Times New Roman"/>
        </w:rPr>
        <w:t xml:space="preserve">involves </w:t>
      </w:r>
      <w:r w:rsidR="00230517">
        <w:rPr>
          <w:rFonts w:ascii="Times New Roman" w:hAnsi="Times New Roman"/>
        </w:rPr>
        <w:t xml:space="preserve">contacting the State Agency respondents, securing their participation in the study, and offering support and completion reminders. </w:t>
      </w:r>
      <w:r w:rsidR="00DA02E2">
        <w:rPr>
          <w:rFonts w:ascii="Times New Roman" w:hAnsi="Times New Roman"/>
        </w:rPr>
        <w:t>The following methods have worked very well for the first four years of the SMO Study and will be employed again for th</w:t>
      </w:r>
      <w:r>
        <w:rPr>
          <w:rFonts w:ascii="Times New Roman" w:hAnsi="Times New Roman"/>
        </w:rPr>
        <w:t>is additional year of data collection:</w:t>
      </w:r>
    </w:p>
    <w:p w:rsidR="00186DAD" w:rsidP="00AE41A5" w14:paraId="28551817" w14:textId="74D60C1D">
      <w:pPr>
        <w:pStyle w:val="ListParagraph"/>
        <w:numPr>
          <w:ilvl w:val="0"/>
          <w:numId w:val="5"/>
        </w:numPr>
        <w:rPr>
          <w:rFonts w:ascii="Times New Roman" w:hAnsi="Times New Roman"/>
        </w:rPr>
      </w:pPr>
      <w:r>
        <w:rPr>
          <w:rFonts w:ascii="Times New Roman" w:hAnsi="Times New Roman"/>
        </w:rPr>
        <w:t xml:space="preserve">FNS headquarters will </w:t>
      </w:r>
      <w:r w:rsidR="00B714CE">
        <w:rPr>
          <w:rFonts w:ascii="Times New Roman" w:hAnsi="Times New Roman"/>
        </w:rPr>
        <w:t xml:space="preserve">notify </w:t>
      </w:r>
      <w:r w:rsidRPr="00835385" w:rsidR="00B714CE">
        <w:rPr>
          <w:rFonts w:ascii="Times New Roman" w:hAnsi="Times New Roman"/>
        </w:rPr>
        <w:t>the FNS Regional Offices about</w:t>
      </w:r>
      <w:r w:rsidR="00EF3DA1">
        <w:rPr>
          <w:rFonts w:ascii="Times New Roman" w:hAnsi="Times New Roman"/>
        </w:rPr>
        <w:t xml:space="preserve"> the information collection </w:t>
      </w:r>
      <w:r w:rsidRPr="00835385" w:rsidR="00B714CE">
        <w:rPr>
          <w:rFonts w:ascii="Times New Roman" w:hAnsi="Times New Roman"/>
        </w:rPr>
        <w:t xml:space="preserve">and ask </w:t>
      </w:r>
      <w:r w:rsidR="00EF3DA1">
        <w:rPr>
          <w:rFonts w:ascii="Times New Roman" w:hAnsi="Times New Roman"/>
        </w:rPr>
        <w:t xml:space="preserve">the </w:t>
      </w:r>
      <w:r w:rsidRPr="00835385" w:rsidR="00B714CE">
        <w:rPr>
          <w:rFonts w:ascii="Times New Roman" w:hAnsi="Times New Roman"/>
        </w:rPr>
        <w:t>FNS Regional Office</w:t>
      </w:r>
      <w:r>
        <w:rPr>
          <w:rFonts w:ascii="Times New Roman" w:hAnsi="Times New Roman"/>
        </w:rPr>
        <w:t>s</w:t>
      </w:r>
      <w:r w:rsidRPr="00835385" w:rsidR="00B714CE">
        <w:rPr>
          <w:rFonts w:ascii="Times New Roman" w:hAnsi="Times New Roman"/>
        </w:rPr>
        <w:t xml:space="preserve"> to </w:t>
      </w:r>
      <w:r>
        <w:rPr>
          <w:rFonts w:ascii="Times New Roman" w:hAnsi="Times New Roman"/>
        </w:rPr>
        <w:t xml:space="preserve">email their regional </w:t>
      </w:r>
      <w:r w:rsidR="00C00478">
        <w:rPr>
          <w:rFonts w:ascii="Times New Roman" w:hAnsi="Times New Roman"/>
        </w:rPr>
        <w:t>State Agencies</w:t>
      </w:r>
      <w:r>
        <w:rPr>
          <w:rFonts w:ascii="Times New Roman" w:hAnsi="Times New Roman"/>
        </w:rPr>
        <w:t>.</w:t>
      </w:r>
    </w:p>
    <w:p w:rsidR="00B8384F" w:rsidP="00AE41A5" w14:paraId="75E93252" w14:textId="420B675D">
      <w:pPr>
        <w:pStyle w:val="ListParagraph"/>
        <w:numPr>
          <w:ilvl w:val="0"/>
          <w:numId w:val="5"/>
        </w:numPr>
        <w:rPr>
          <w:rFonts w:ascii="Times New Roman" w:hAnsi="Times New Roman"/>
        </w:rPr>
      </w:pPr>
      <w:r>
        <w:rPr>
          <w:rFonts w:ascii="Times New Roman" w:hAnsi="Times New Roman"/>
        </w:rPr>
        <w:t>T</w:t>
      </w:r>
      <w:r w:rsidRPr="00630C41">
        <w:rPr>
          <w:rFonts w:ascii="Times New Roman" w:hAnsi="Times New Roman"/>
        </w:rPr>
        <w:t>he FNS Regional Offices will send a study support email to their regional State Agencies (Appendix D1)</w:t>
      </w:r>
      <w:r w:rsidR="00EF5AC8">
        <w:rPr>
          <w:rFonts w:ascii="Times New Roman" w:hAnsi="Times New Roman"/>
        </w:rPr>
        <w:t xml:space="preserve"> to request cooperation with the study</w:t>
      </w:r>
      <w:r w:rsidRPr="00630C41">
        <w:rPr>
          <w:rFonts w:ascii="Times New Roman" w:hAnsi="Times New Roman"/>
        </w:rPr>
        <w:t xml:space="preserve">. </w:t>
      </w:r>
    </w:p>
    <w:p w:rsidR="006B5463" w:rsidP="00AE41A5" w14:paraId="3DA15832" w14:textId="244370A7">
      <w:pPr>
        <w:pStyle w:val="ListParagraph"/>
        <w:numPr>
          <w:ilvl w:val="0"/>
          <w:numId w:val="5"/>
        </w:numPr>
        <w:rPr>
          <w:rFonts w:ascii="Times New Roman" w:hAnsi="Times New Roman"/>
        </w:rPr>
      </w:pPr>
      <w:r>
        <w:rPr>
          <w:rFonts w:ascii="Times New Roman" w:hAnsi="Times New Roman"/>
        </w:rPr>
        <w:t>We</w:t>
      </w:r>
      <w:r w:rsidRPr="00835385" w:rsidR="00D4482A">
        <w:rPr>
          <w:rFonts w:ascii="Times New Roman" w:hAnsi="Times New Roman"/>
        </w:rPr>
        <w:t xml:space="preserve"> will send </w:t>
      </w:r>
      <w:r w:rsidR="00D4482A">
        <w:rPr>
          <w:rFonts w:ascii="Times New Roman" w:hAnsi="Times New Roman"/>
        </w:rPr>
        <w:t>the</w:t>
      </w:r>
      <w:r w:rsidRPr="00835385" w:rsidR="00D4482A">
        <w:rPr>
          <w:rFonts w:ascii="Times New Roman" w:hAnsi="Times New Roman"/>
        </w:rPr>
        <w:t xml:space="preserve"> State CN Directors </w:t>
      </w:r>
      <w:r w:rsidR="00D4482A">
        <w:rPr>
          <w:rFonts w:ascii="Times New Roman" w:hAnsi="Times New Roman"/>
        </w:rPr>
        <w:t xml:space="preserve">an advance email </w:t>
      </w:r>
      <w:r w:rsidRPr="00835385" w:rsidR="00D4482A">
        <w:rPr>
          <w:rFonts w:ascii="Times New Roman" w:hAnsi="Times New Roman"/>
        </w:rPr>
        <w:t xml:space="preserve">(Appendix </w:t>
      </w:r>
      <w:r w:rsidR="00D4482A">
        <w:rPr>
          <w:rFonts w:ascii="Times New Roman" w:hAnsi="Times New Roman"/>
        </w:rPr>
        <w:t>D2</w:t>
      </w:r>
      <w:r w:rsidRPr="00835385" w:rsidR="00D4482A">
        <w:rPr>
          <w:rFonts w:ascii="Times New Roman" w:hAnsi="Times New Roman"/>
        </w:rPr>
        <w:t xml:space="preserve">) and Brochure (Appendix </w:t>
      </w:r>
      <w:r w:rsidR="00D4482A">
        <w:rPr>
          <w:rFonts w:ascii="Times New Roman" w:hAnsi="Times New Roman"/>
        </w:rPr>
        <w:t>D3</w:t>
      </w:r>
      <w:r w:rsidRPr="00835385" w:rsidR="00D4482A">
        <w:rPr>
          <w:rFonts w:ascii="Times New Roman" w:hAnsi="Times New Roman"/>
        </w:rPr>
        <w:t>) prior to fielding the survey</w:t>
      </w:r>
      <w:r w:rsidR="00C37559">
        <w:rPr>
          <w:rFonts w:ascii="Times New Roman" w:hAnsi="Times New Roman"/>
        </w:rPr>
        <w:t>. These</w:t>
      </w:r>
      <w:r w:rsidRPr="00835385" w:rsidR="00D4482A">
        <w:rPr>
          <w:rFonts w:ascii="Times New Roman" w:hAnsi="Times New Roman"/>
        </w:rPr>
        <w:t xml:space="preserve"> explain the purpose of the study and describe </w:t>
      </w:r>
      <w:r w:rsidR="00C37559">
        <w:rPr>
          <w:rFonts w:ascii="Times New Roman" w:hAnsi="Times New Roman"/>
        </w:rPr>
        <w:t>the data collection</w:t>
      </w:r>
      <w:r w:rsidRPr="00835385" w:rsidR="00D4482A">
        <w:rPr>
          <w:rFonts w:ascii="Times New Roman" w:hAnsi="Times New Roman"/>
        </w:rPr>
        <w:t xml:space="preserve"> activities</w:t>
      </w:r>
      <w:r w:rsidR="004040FA">
        <w:rPr>
          <w:rFonts w:ascii="Times New Roman" w:hAnsi="Times New Roman"/>
        </w:rPr>
        <w:t xml:space="preserve"> and timeline</w:t>
      </w:r>
      <w:r w:rsidRPr="00835385" w:rsidR="00D4482A">
        <w:rPr>
          <w:rFonts w:ascii="Times New Roman" w:hAnsi="Times New Roman"/>
        </w:rPr>
        <w:t xml:space="preserve">. </w:t>
      </w:r>
    </w:p>
    <w:p w:rsidR="006B5463" w:rsidP="00AE41A5" w14:paraId="5A606AE1" w14:textId="46D53785">
      <w:pPr>
        <w:pStyle w:val="ListParagraph"/>
        <w:numPr>
          <w:ilvl w:val="0"/>
          <w:numId w:val="5"/>
        </w:numPr>
        <w:rPr>
          <w:rFonts w:ascii="Times New Roman" w:hAnsi="Times New Roman"/>
        </w:rPr>
      </w:pPr>
      <w:r>
        <w:rPr>
          <w:rFonts w:ascii="Times New Roman" w:hAnsi="Times New Roman"/>
        </w:rPr>
        <w:t>We</w:t>
      </w:r>
      <w:r w:rsidRPr="006B5463">
        <w:rPr>
          <w:rFonts w:ascii="Times New Roman" w:hAnsi="Times New Roman"/>
        </w:rPr>
        <w:t xml:space="preserve"> will hold telephone meetings with </w:t>
      </w:r>
      <w:r w:rsidR="00C00478">
        <w:rPr>
          <w:rFonts w:ascii="Times New Roman" w:hAnsi="Times New Roman"/>
        </w:rPr>
        <w:t>State Agencies</w:t>
      </w:r>
      <w:r w:rsidRPr="006B5463">
        <w:rPr>
          <w:rFonts w:ascii="Times New Roman" w:hAnsi="Times New Roman"/>
        </w:rPr>
        <w:t xml:space="preserve"> to discuss the administrative data requests (Appendices </w:t>
      </w:r>
      <w:r w:rsidR="004E7B74">
        <w:rPr>
          <w:rFonts w:ascii="Times New Roman" w:hAnsi="Times New Roman"/>
        </w:rPr>
        <w:t>C1-3</w:t>
      </w:r>
      <w:r w:rsidRPr="006B5463">
        <w:rPr>
          <w:rFonts w:ascii="Times New Roman" w:hAnsi="Times New Roman"/>
        </w:rPr>
        <w:t xml:space="preserve">) using the </w:t>
      </w:r>
      <w:r w:rsidR="002C1C92">
        <w:rPr>
          <w:rFonts w:ascii="Times New Roman" w:hAnsi="Times New Roman"/>
        </w:rPr>
        <w:t>administrative data phone script</w:t>
      </w:r>
      <w:r w:rsidRPr="006B5463">
        <w:rPr>
          <w:rFonts w:ascii="Times New Roman" w:hAnsi="Times New Roman"/>
        </w:rPr>
        <w:t xml:space="preserve"> (Appendix </w:t>
      </w:r>
      <w:r w:rsidR="002C1C92">
        <w:rPr>
          <w:rFonts w:ascii="Times New Roman" w:hAnsi="Times New Roman"/>
        </w:rPr>
        <w:t>D8</w:t>
      </w:r>
      <w:r w:rsidRPr="006B5463">
        <w:rPr>
          <w:rFonts w:ascii="Times New Roman" w:hAnsi="Times New Roman"/>
        </w:rPr>
        <w:t xml:space="preserve">). </w:t>
      </w:r>
      <w:r w:rsidR="002453F2">
        <w:rPr>
          <w:rFonts w:ascii="Times New Roman" w:hAnsi="Times New Roman"/>
        </w:rPr>
        <w:t>We</w:t>
      </w:r>
      <w:r w:rsidRPr="006B5463">
        <w:rPr>
          <w:rFonts w:ascii="Times New Roman" w:hAnsi="Times New Roman"/>
        </w:rPr>
        <w:t xml:space="preserve"> expect</w:t>
      </w:r>
      <w:r w:rsidR="002453F2">
        <w:rPr>
          <w:rFonts w:ascii="Times New Roman" w:hAnsi="Times New Roman"/>
        </w:rPr>
        <w:t xml:space="preserve"> </w:t>
      </w:r>
      <w:r w:rsidRPr="006B5463">
        <w:rPr>
          <w:rFonts w:ascii="Times New Roman" w:hAnsi="Times New Roman"/>
        </w:rPr>
        <w:t xml:space="preserve">that </w:t>
      </w:r>
      <w:r w:rsidR="00C00478">
        <w:rPr>
          <w:rFonts w:ascii="Times New Roman" w:hAnsi="Times New Roman"/>
        </w:rPr>
        <w:t>State Agencies</w:t>
      </w:r>
      <w:r w:rsidRPr="006B5463">
        <w:rPr>
          <w:rFonts w:ascii="Times New Roman" w:hAnsi="Times New Roman"/>
        </w:rPr>
        <w:t xml:space="preserve"> will be familiar with the request</w:t>
      </w:r>
      <w:r w:rsidR="002453F2">
        <w:rPr>
          <w:rFonts w:ascii="Times New Roman" w:hAnsi="Times New Roman"/>
        </w:rPr>
        <w:t xml:space="preserve">, </w:t>
      </w:r>
      <w:r w:rsidR="00C00478">
        <w:rPr>
          <w:rFonts w:ascii="Times New Roman" w:hAnsi="Times New Roman"/>
        </w:rPr>
        <w:t>which</w:t>
      </w:r>
      <w:r w:rsidR="005F42AB">
        <w:rPr>
          <w:rFonts w:ascii="Times New Roman" w:hAnsi="Times New Roman"/>
        </w:rPr>
        <w:t xml:space="preserve"> is</w:t>
      </w:r>
      <w:r w:rsidR="002453F2">
        <w:rPr>
          <w:rFonts w:ascii="Times New Roman" w:hAnsi="Times New Roman"/>
        </w:rPr>
        <w:t xml:space="preserve"> the same as the prior four years of the SMO Study</w:t>
      </w:r>
      <w:r w:rsidRPr="006B5463">
        <w:rPr>
          <w:rFonts w:ascii="Times New Roman" w:hAnsi="Times New Roman"/>
        </w:rPr>
        <w:t>.</w:t>
      </w:r>
    </w:p>
    <w:p w:rsidR="001A6942" w:rsidP="00AE41A5" w14:paraId="73F101F3" w14:textId="6BD5086F">
      <w:pPr>
        <w:pStyle w:val="ListParagraph"/>
        <w:numPr>
          <w:ilvl w:val="0"/>
          <w:numId w:val="5"/>
        </w:numPr>
        <w:rPr>
          <w:rFonts w:ascii="Times New Roman" w:hAnsi="Times New Roman"/>
        </w:rPr>
      </w:pPr>
      <w:r>
        <w:rPr>
          <w:rFonts w:ascii="Times New Roman" w:hAnsi="Times New Roman"/>
        </w:rPr>
        <w:t>We</w:t>
      </w:r>
      <w:r w:rsidRPr="001D69F5" w:rsidR="001D69F5">
        <w:rPr>
          <w:rFonts w:ascii="Times New Roman" w:hAnsi="Times New Roman"/>
        </w:rPr>
        <w:t xml:space="preserve"> will send </w:t>
      </w:r>
      <w:r w:rsidR="001D69F5">
        <w:rPr>
          <w:rFonts w:ascii="Times New Roman" w:hAnsi="Times New Roman"/>
        </w:rPr>
        <w:t>the</w:t>
      </w:r>
      <w:r w:rsidRPr="001D69F5" w:rsidR="001D69F5">
        <w:rPr>
          <w:rFonts w:ascii="Times New Roman" w:hAnsi="Times New Roman"/>
        </w:rPr>
        <w:t xml:space="preserve"> State CN Directors the </w:t>
      </w:r>
      <w:r w:rsidR="002E0129">
        <w:rPr>
          <w:rFonts w:ascii="Times New Roman" w:hAnsi="Times New Roman"/>
        </w:rPr>
        <w:t>survey email</w:t>
      </w:r>
      <w:r w:rsidRPr="001D69F5" w:rsidR="001D69F5">
        <w:rPr>
          <w:rFonts w:ascii="Times New Roman" w:hAnsi="Times New Roman"/>
        </w:rPr>
        <w:t xml:space="preserve"> (Appendix</w:t>
      </w:r>
      <w:r w:rsidR="002E0129">
        <w:rPr>
          <w:rFonts w:ascii="Times New Roman" w:hAnsi="Times New Roman"/>
        </w:rPr>
        <w:t xml:space="preserve"> D4</w:t>
      </w:r>
      <w:r w:rsidRPr="001D69F5" w:rsidR="001D69F5">
        <w:rPr>
          <w:rFonts w:ascii="Times New Roman" w:hAnsi="Times New Roman"/>
        </w:rPr>
        <w:t>)</w:t>
      </w:r>
      <w:r w:rsidR="00266620">
        <w:rPr>
          <w:rFonts w:ascii="Times New Roman" w:hAnsi="Times New Roman"/>
        </w:rPr>
        <w:t>, which provides a direct link to their web survey</w:t>
      </w:r>
      <w:r w:rsidR="00A17244">
        <w:rPr>
          <w:rFonts w:ascii="Times New Roman" w:hAnsi="Times New Roman"/>
        </w:rPr>
        <w:t>,</w:t>
      </w:r>
      <w:r w:rsidR="00266620">
        <w:rPr>
          <w:rFonts w:ascii="Times New Roman" w:hAnsi="Times New Roman"/>
        </w:rPr>
        <w:t xml:space="preserve"> a timeframe for completion</w:t>
      </w:r>
      <w:r w:rsidR="00A17244">
        <w:rPr>
          <w:rFonts w:ascii="Times New Roman" w:hAnsi="Times New Roman"/>
        </w:rPr>
        <w:t xml:space="preserve">, </w:t>
      </w:r>
      <w:r w:rsidR="00947DC3">
        <w:rPr>
          <w:rFonts w:ascii="Times New Roman" w:hAnsi="Times New Roman"/>
        </w:rPr>
        <w:t>brief information about the survey, and information about how to seek help</w:t>
      </w:r>
      <w:r w:rsidR="008558EE">
        <w:rPr>
          <w:rFonts w:ascii="Times New Roman" w:hAnsi="Times New Roman"/>
        </w:rPr>
        <w:t xml:space="preserve"> if needed</w:t>
      </w:r>
      <w:r w:rsidR="004528DA">
        <w:rPr>
          <w:rFonts w:ascii="Times New Roman" w:hAnsi="Times New Roman"/>
        </w:rPr>
        <w:t>.</w:t>
      </w:r>
      <w:r w:rsidR="002310AE">
        <w:rPr>
          <w:rFonts w:ascii="Times New Roman" w:hAnsi="Times New Roman"/>
        </w:rPr>
        <w:t xml:space="preserve"> </w:t>
      </w:r>
    </w:p>
    <w:p w:rsidR="00D13DA5" w:rsidP="00AE41A5" w14:paraId="27ABA042" w14:textId="7E2FC4F0">
      <w:pPr>
        <w:pStyle w:val="ListParagraph"/>
        <w:numPr>
          <w:ilvl w:val="0"/>
          <w:numId w:val="5"/>
        </w:numPr>
        <w:rPr>
          <w:rFonts w:ascii="Times New Roman" w:hAnsi="Times New Roman"/>
        </w:rPr>
      </w:pPr>
      <w:r>
        <w:rPr>
          <w:rFonts w:ascii="Times New Roman" w:hAnsi="Times New Roman"/>
        </w:rPr>
        <w:t>As necessary, we</w:t>
      </w:r>
      <w:r w:rsidRPr="00CD57A4" w:rsidR="00483ED0">
        <w:rPr>
          <w:rFonts w:ascii="Times New Roman" w:hAnsi="Times New Roman"/>
        </w:rPr>
        <w:t xml:space="preserve"> will follow up with reminder emails </w:t>
      </w:r>
      <w:r w:rsidRPr="00CD57A4" w:rsidR="005F5273">
        <w:rPr>
          <w:rFonts w:ascii="Times New Roman" w:hAnsi="Times New Roman"/>
        </w:rPr>
        <w:t xml:space="preserve">(Appendix D5) </w:t>
      </w:r>
      <w:r w:rsidR="00C20144">
        <w:rPr>
          <w:rFonts w:ascii="Times New Roman" w:hAnsi="Times New Roman"/>
        </w:rPr>
        <w:t xml:space="preserve">at </w:t>
      </w:r>
      <w:r w:rsidR="00DD261F">
        <w:rPr>
          <w:rFonts w:ascii="Times New Roman" w:hAnsi="Times New Roman"/>
        </w:rPr>
        <w:t xml:space="preserve">2 or 3 weeks and </w:t>
      </w:r>
      <w:r w:rsidR="00DD261F">
        <w:rPr>
          <w:rFonts w:ascii="Times New Roman" w:hAnsi="Times New Roman"/>
        </w:rPr>
        <w:t>at 5 or 6 weeks</w:t>
      </w:r>
      <w:r w:rsidR="0081281D">
        <w:rPr>
          <w:rFonts w:ascii="Times New Roman" w:hAnsi="Times New Roman"/>
        </w:rPr>
        <w:t xml:space="preserve">. </w:t>
      </w:r>
      <w:r>
        <w:rPr>
          <w:rFonts w:ascii="Times New Roman" w:hAnsi="Times New Roman"/>
        </w:rPr>
        <w:t xml:space="preserve"> </w:t>
      </w:r>
    </w:p>
    <w:p w:rsidR="00AA2E13" w:rsidRPr="00D13DA5" w:rsidP="00AE41A5" w14:paraId="21BB41A4" w14:textId="5C133584">
      <w:pPr>
        <w:pStyle w:val="ListParagraph"/>
        <w:numPr>
          <w:ilvl w:val="0"/>
          <w:numId w:val="5"/>
        </w:numPr>
        <w:rPr>
          <w:rFonts w:ascii="Times New Roman" w:hAnsi="Times New Roman"/>
        </w:rPr>
      </w:pPr>
      <w:r>
        <w:rPr>
          <w:rFonts w:ascii="Times New Roman" w:hAnsi="Times New Roman"/>
        </w:rPr>
        <w:t>As necessary, w</w:t>
      </w:r>
      <w:r w:rsidR="00D13DA5">
        <w:rPr>
          <w:rFonts w:ascii="Times New Roman" w:hAnsi="Times New Roman"/>
        </w:rPr>
        <w:t>e</w:t>
      </w:r>
      <w:r w:rsidRPr="0081281D">
        <w:rPr>
          <w:rFonts w:ascii="Times New Roman" w:hAnsi="Times New Roman"/>
        </w:rPr>
        <w:t xml:space="preserve"> will follow up by telephone </w:t>
      </w:r>
      <w:r w:rsidR="006C3EDA">
        <w:rPr>
          <w:rFonts w:ascii="Times New Roman" w:hAnsi="Times New Roman"/>
        </w:rPr>
        <w:t xml:space="preserve">beginning at 7 weeks to </w:t>
      </w:r>
      <w:r w:rsidRPr="0081281D">
        <w:rPr>
          <w:rFonts w:ascii="Times New Roman" w:hAnsi="Times New Roman"/>
        </w:rPr>
        <w:t xml:space="preserve">urge </w:t>
      </w:r>
      <w:r w:rsidR="006C3EDA">
        <w:rPr>
          <w:rFonts w:ascii="Times New Roman" w:hAnsi="Times New Roman"/>
        </w:rPr>
        <w:t xml:space="preserve">respondents </w:t>
      </w:r>
      <w:r w:rsidRPr="0081281D">
        <w:rPr>
          <w:rFonts w:ascii="Times New Roman" w:hAnsi="Times New Roman"/>
        </w:rPr>
        <w:t>to complete the survey</w:t>
      </w:r>
      <w:r w:rsidR="00D13DA5">
        <w:rPr>
          <w:rFonts w:ascii="Times New Roman" w:hAnsi="Times New Roman"/>
        </w:rPr>
        <w:t xml:space="preserve"> (Appendix D6)</w:t>
      </w:r>
      <w:r w:rsidRPr="0081281D">
        <w:rPr>
          <w:rFonts w:ascii="Times New Roman" w:hAnsi="Times New Roman"/>
        </w:rPr>
        <w:t xml:space="preserve">. </w:t>
      </w:r>
      <w:r w:rsidR="00D13DA5">
        <w:rPr>
          <w:rFonts w:ascii="Times New Roman" w:hAnsi="Times New Roman"/>
        </w:rPr>
        <w:t xml:space="preserve">We will </w:t>
      </w:r>
      <w:r w:rsidRPr="00D13DA5">
        <w:rPr>
          <w:rFonts w:ascii="Times New Roman" w:hAnsi="Times New Roman"/>
        </w:rPr>
        <w:t>use call scheduling procedures that are designed to call numbers at different times of the day (between 8am and 6pm) and days of the week (Monday through Friday) to improve the chances of finding a respondent at work.</w:t>
      </w:r>
    </w:p>
    <w:p w:rsidR="00861575" w:rsidP="00AE41A5" w14:paraId="31B5F316" w14:textId="67F900E9">
      <w:pPr>
        <w:pStyle w:val="ListParagraph"/>
        <w:numPr>
          <w:ilvl w:val="0"/>
          <w:numId w:val="5"/>
        </w:numPr>
        <w:rPr>
          <w:rFonts w:ascii="Times New Roman" w:hAnsi="Times New Roman"/>
        </w:rPr>
      </w:pPr>
      <w:r w:rsidRPr="00AA2E13">
        <w:rPr>
          <w:rFonts w:ascii="Times New Roman" w:hAnsi="Times New Roman"/>
        </w:rPr>
        <w:t xml:space="preserve">Toward the end of the field period for each survey, State Agencies </w:t>
      </w:r>
      <w:r w:rsidR="00693030">
        <w:rPr>
          <w:rFonts w:ascii="Times New Roman" w:hAnsi="Times New Roman"/>
        </w:rPr>
        <w:t xml:space="preserve">that haven’t responded </w:t>
      </w:r>
      <w:r w:rsidRPr="00AA2E13">
        <w:rPr>
          <w:rFonts w:ascii="Times New Roman" w:hAnsi="Times New Roman"/>
        </w:rPr>
        <w:t xml:space="preserve">will be mailed the </w:t>
      </w:r>
      <w:r>
        <w:rPr>
          <w:rFonts w:ascii="Times New Roman" w:hAnsi="Times New Roman"/>
        </w:rPr>
        <w:t>last chance post card</w:t>
      </w:r>
      <w:r w:rsidRPr="00AA2E13">
        <w:rPr>
          <w:rFonts w:ascii="Times New Roman" w:hAnsi="Times New Roman"/>
        </w:rPr>
        <w:t xml:space="preserve"> (Appendi</w:t>
      </w:r>
      <w:r>
        <w:rPr>
          <w:rFonts w:ascii="Times New Roman" w:hAnsi="Times New Roman"/>
        </w:rPr>
        <w:t>x D7).</w:t>
      </w:r>
    </w:p>
    <w:p w:rsidR="009A435A" w:rsidRPr="009A435A" w:rsidP="00190047" w14:paraId="0AC0A520" w14:textId="5E60E52C">
      <w:pPr>
        <w:ind w:left="540"/>
        <w:rPr>
          <w:rFonts w:ascii="Times New Roman" w:hAnsi="Times New Roman"/>
        </w:rPr>
      </w:pPr>
      <w:r>
        <w:rPr>
          <w:rFonts w:ascii="Times New Roman" w:hAnsi="Times New Roman"/>
        </w:rPr>
        <w:t xml:space="preserve">The </w:t>
      </w:r>
      <w:r w:rsidR="00040D24">
        <w:rPr>
          <w:rFonts w:ascii="Times New Roman" w:hAnsi="Times New Roman"/>
        </w:rPr>
        <w:t xml:space="preserve">following measures </w:t>
      </w:r>
      <w:r w:rsidR="00ED4C44">
        <w:rPr>
          <w:rFonts w:ascii="Times New Roman" w:hAnsi="Times New Roman"/>
        </w:rPr>
        <w:t xml:space="preserve">will </w:t>
      </w:r>
      <w:r w:rsidR="000F0B52">
        <w:rPr>
          <w:rFonts w:ascii="Times New Roman" w:hAnsi="Times New Roman"/>
        </w:rPr>
        <w:t xml:space="preserve">facilitate </w:t>
      </w:r>
      <w:r w:rsidR="00CF1B5B">
        <w:rPr>
          <w:rFonts w:ascii="Times New Roman" w:hAnsi="Times New Roman"/>
        </w:rPr>
        <w:t>successful data collection by reducing barriers for State Agency respondents:</w:t>
      </w:r>
    </w:p>
    <w:p w:rsidR="0039006E" w:rsidP="00AE41A5" w14:paraId="55D24568" w14:textId="4F7EA14D">
      <w:pPr>
        <w:pStyle w:val="ListParagraph"/>
        <w:numPr>
          <w:ilvl w:val="0"/>
          <w:numId w:val="5"/>
        </w:numPr>
        <w:rPr>
          <w:rFonts w:ascii="Times New Roman" w:hAnsi="Times New Roman"/>
        </w:rPr>
      </w:pPr>
      <w:r>
        <w:rPr>
          <w:rFonts w:ascii="Times New Roman" w:hAnsi="Times New Roman"/>
        </w:rPr>
        <w:t>T</w:t>
      </w:r>
      <w:r w:rsidRPr="00186DAD" w:rsidR="00186DAD">
        <w:rPr>
          <w:rFonts w:ascii="Times New Roman" w:hAnsi="Times New Roman"/>
        </w:rPr>
        <w:t xml:space="preserve">he study team will copy the </w:t>
      </w:r>
      <w:r w:rsidR="002D243D">
        <w:rPr>
          <w:rFonts w:ascii="Times New Roman" w:hAnsi="Times New Roman"/>
        </w:rPr>
        <w:t xml:space="preserve">FNS </w:t>
      </w:r>
      <w:r w:rsidRPr="00186DAD" w:rsidR="00186DAD">
        <w:rPr>
          <w:rFonts w:ascii="Times New Roman" w:hAnsi="Times New Roman"/>
        </w:rPr>
        <w:t xml:space="preserve">Regional Offices on </w:t>
      </w:r>
      <w:r w:rsidR="00062631">
        <w:rPr>
          <w:rFonts w:ascii="Times New Roman" w:hAnsi="Times New Roman"/>
        </w:rPr>
        <w:t xml:space="preserve">all </w:t>
      </w:r>
      <w:r w:rsidR="00C00478">
        <w:rPr>
          <w:rFonts w:ascii="Times New Roman" w:hAnsi="Times New Roman"/>
        </w:rPr>
        <w:t>State Agenc</w:t>
      </w:r>
      <w:r w:rsidR="009A435A">
        <w:rPr>
          <w:rFonts w:ascii="Times New Roman" w:hAnsi="Times New Roman"/>
        </w:rPr>
        <w:t>y emails</w:t>
      </w:r>
      <w:r w:rsidRPr="00186DAD" w:rsidR="00186DAD">
        <w:rPr>
          <w:rFonts w:ascii="Times New Roman" w:hAnsi="Times New Roman"/>
        </w:rPr>
        <w:t xml:space="preserve"> to promote participation and response.</w:t>
      </w:r>
      <w:r>
        <w:rPr>
          <w:rFonts w:ascii="Times New Roman" w:hAnsi="Times New Roman"/>
        </w:rPr>
        <w:t xml:space="preserve"> The Regional Offices </w:t>
      </w:r>
      <w:r w:rsidR="00190047">
        <w:rPr>
          <w:rFonts w:ascii="Times New Roman" w:hAnsi="Times New Roman"/>
        </w:rPr>
        <w:t xml:space="preserve">are </w:t>
      </w:r>
      <w:r w:rsidR="007D7D8E">
        <w:rPr>
          <w:rFonts w:ascii="Times New Roman" w:hAnsi="Times New Roman"/>
        </w:rPr>
        <w:t xml:space="preserve">strong </w:t>
      </w:r>
      <w:r w:rsidRPr="0039006E">
        <w:rPr>
          <w:rFonts w:ascii="Times New Roman" w:hAnsi="Times New Roman"/>
        </w:rPr>
        <w:t xml:space="preserve">study liaisons </w:t>
      </w:r>
      <w:r>
        <w:rPr>
          <w:rFonts w:ascii="Times New Roman" w:hAnsi="Times New Roman"/>
        </w:rPr>
        <w:t xml:space="preserve">who </w:t>
      </w:r>
      <w:r w:rsidR="007D7D8E">
        <w:rPr>
          <w:rFonts w:ascii="Times New Roman" w:hAnsi="Times New Roman"/>
        </w:rPr>
        <w:t xml:space="preserve">know their State Agency contacts </w:t>
      </w:r>
      <w:r w:rsidR="002D38E5">
        <w:rPr>
          <w:rFonts w:ascii="Times New Roman" w:hAnsi="Times New Roman"/>
        </w:rPr>
        <w:t xml:space="preserve">very well. They </w:t>
      </w:r>
      <w:r w:rsidRPr="0039006E">
        <w:rPr>
          <w:rFonts w:ascii="Times New Roman" w:hAnsi="Times New Roman"/>
        </w:rPr>
        <w:t>will be kept closely informed about the project so that they will be able to answer questions from CN Directors and encourage participation.</w:t>
      </w:r>
      <w:r>
        <w:rPr>
          <w:rFonts w:ascii="Times New Roman" w:hAnsi="Times New Roman"/>
        </w:rPr>
        <w:t xml:space="preserve"> FNS Headquarters </w:t>
      </w:r>
      <w:r w:rsidR="00A97312">
        <w:rPr>
          <w:rFonts w:ascii="Times New Roman" w:hAnsi="Times New Roman"/>
        </w:rPr>
        <w:t xml:space="preserve">works closely with the </w:t>
      </w:r>
      <w:r>
        <w:rPr>
          <w:rFonts w:ascii="Times New Roman" w:hAnsi="Times New Roman"/>
        </w:rPr>
        <w:t xml:space="preserve">FNS Regional Offices </w:t>
      </w:r>
      <w:r w:rsidR="00A97312">
        <w:rPr>
          <w:rFonts w:ascii="Times New Roman" w:hAnsi="Times New Roman"/>
        </w:rPr>
        <w:t>to help answer questions and to offer additional support.</w:t>
      </w:r>
    </w:p>
    <w:p w:rsidR="00C40FA0" w:rsidRPr="00F56963" w:rsidP="00AE41A5" w14:paraId="2F8CA1C6" w14:textId="26121E84">
      <w:pPr>
        <w:pStyle w:val="ListParagraph"/>
        <w:numPr>
          <w:ilvl w:val="0"/>
          <w:numId w:val="5"/>
        </w:numPr>
        <w:rPr>
          <w:rFonts w:ascii="Times New Roman" w:hAnsi="Times New Roman"/>
        </w:rPr>
      </w:pPr>
      <w:r w:rsidRPr="00B55E18">
        <w:rPr>
          <w:rFonts w:ascii="Times New Roman" w:hAnsi="Times New Roman"/>
        </w:rPr>
        <w:t>All State Agency emails will also provide</w:t>
      </w:r>
      <w:r w:rsidR="00B55E18">
        <w:rPr>
          <w:rFonts w:ascii="Times New Roman" w:hAnsi="Times New Roman"/>
        </w:rPr>
        <w:t xml:space="preserve"> a </w:t>
      </w:r>
      <w:r w:rsidRPr="00B55E18">
        <w:rPr>
          <w:rFonts w:ascii="Times New Roman" w:hAnsi="Times New Roman"/>
        </w:rPr>
        <w:t xml:space="preserve">toll-free number and study email </w:t>
      </w:r>
      <w:r w:rsidRPr="00B55E18">
        <w:rPr>
          <w:rFonts w:ascii="Times New Roman" w:hAnsi="Times New Roman"/>
        </w:rPr>
        <w:t>address</w:t>
      </w:r>
      <w:r w:rsidRPr="00B55E18">
        <w:rPr>
          <w:rFonts w:ascii="Times New Roman" w:hAnsi="Times New Roman"/>
        </w:rPr>
        <w:t xml:space="preserve"> </w:t>
      </w:r>
      <w:r w:rsidR="00B70576">
        <w:rPr>
          <w:rFonts w:ascii="Times New Roman" w:hAnsi="Times New Roman"/>
        </w:rPr>
        <w:t>so</w:t>
      </w:r>
      <w:r w:rsidRPr="00B55E18">
        <w:rPr>
          <w:rFonts w:ascii="Times New Roman" w:hAnsi="Times New Roman"/>
        </w:rPr>
        <w:t xml:space="preserve"> </w:t>
      </w:r>
      <w:r w:rsidR="00B70576">
        <w:rPr>
          <w:rFonts w:ascii="Times New Roman" w:hAnsi="Times New Roman"/>
        </w:rPr>
        <w:t>respondents have easy access to help</w:t>
      </w:r>
      <w:r w:rsidRPr="00B55E18">
        <w:rPr>
          <w:rFonts w:ascii="Times New Roman" w:hAnsi="Times New Roman"/>
        </w:rPr>
        <w:t xml:space="preserve">. </w:t>
      </w:r>
    </w:p>
    <w:p w:rsidR="004520FA" w:rsidP="00AE41A5" w14:paraId="542A4A6C" w14:textId="0975602F">
      <w:pPr>
        <w:pStyle w:val="ListParagraph"/>
        <w:numPr>
          <w:ilvl w:val="0"/>
          <w:numId w:val="5"/>
        </w:numPr>
        <w:rPr>
          <w:rFonts w:ascii="Times New Roman" w:hAnsi="Times New Roman"/>
        </w:rPr>
      </w:pPr>
      <w:r>
        <w:rPr>
          <w:rFonts w:ascii="Times New Roman" w:hAnsi="Times New Roman"/>
        </w:rPr>
        <w:t xml:space="preserve">The outreach materials </w:t>
      </w:r>
      <w:r w:rsidR="00530B02">
        <w:rPr>
          <w:rFonts w:ascii="Times New Roman" w:hAnsi="Times New Roman"/>
        </w:rPr>
        <w:t xml:space="preserve">are </w:t>
      </w:r>
      <w:r w:rsidR="00B27FBB">
        <w:rPr>
          <w:rFonts w:ascii="Times New Roman" w:hAnsi="Times New Roman"/>
        </w:rPr>
        <w:t>succinct, clearly state their intent, and are written in plain language.</w:t>
      </w:r>
      <w:r w:rsidR="00530B02">
        <w:rPr>
          <w:rFonts w:ascii="Times New Roman" w:hAnsi="Times New Roman"/>
        </w:rPr>
        <w:t xml:space="preserve"> </w:t>
      </w:r>
      <w:r w:rsidR="008D11C8">
        <w:rPr>
          <w:rFonts w:ascii="Times New Roman" w:hAnsi="Times New Roman"/>
        </w:rPr>
        <w:t xml:space="preserve">They </w:t>
      </w:r>
      <w:r w:rsidR="00D77905">
        <w:rPr>
          <w:rFonts w:ascii="Times New Roman" w:hAnsi="Times New Roman"/>
        </w:rPr>
        <w:t>underscore</w:t>
      </w:r>
      <w:r w:rsidR="008D11C8">
        <w:rPr>
          <w:rFonts w:ascii="Times New Roman" w:hAnsi="Times New Roman"/>
        </w:rPr>
        <w:t xml:space="preserve"> the importance of the </w:t>
      </w:r>
      <w:r w:rsidR="002B3BBB">
        <w:rPr>
          <w:rFonts w:ascii="Times New Roman" w:hAnsi="Times New Roman"/>
        </w:rPr>
        <w:t xml:space="preserve">State Agency’s input on critical topic areas </w:t>
      </w:r>
      <w:r w:rsidR="00E430F0">
        <w:rPr>
          <w:rFonts w:ascii="Times New Roman" w:hAnsi="Times New Roman"/>
        </w:rPr>
        <w:t>so FNS can make informed decisions</w:t>
      </w:r>
      <w:r w:rsidR="00786ABC">
        <w:rPr>
          <w:rFonts w:ascii="Times New Roman" w:hAnsi="Times New Roman"/>
        </w:rPr>
        <w:t xml:space="preserve"> t</w:t>
      </w:r>
      <w:r w:rsidR="00ED2BA4">
        <w:rPr>
          <w:rFonts w:ascii="Times New Roman" w:hAnsi="Times New Roman"/>
        </w:rPr>
        <w:t>hat</w:t>
      </w:r>
      <w:r w:rsidR="00786ABC">
        <w:rPr>
          <w:rFonts w:ascii="Times New Roman" w:hAnsi="Times New Roman"/>
        </w:rPr>
        <w:t xml:space="preserve"> improve the lives of children</w:t>
      </w:r>
      <w:r w:rsidR="007A5A4C">
        <w:rPr>
          <w:rFonts w:ascii="Times New Roman" w:hAnsi="Times New Roman"/>
        </w:rPr>
        <w:t>.</w:t>
      </w:r>
    </w:p>
    <w:p w:rsidR="00744C4E" w:rsidP="00AE41A5" w14:paraId="05B737CA" w14:textId="77777777">
      <w:pPr>
        <w:pStyle w:val="ListParagraph"/>
        <w:numPr>
          <w:ilvl w:val="0"/>
          <w:numId w:val="5"/>
        </w:numPr>
        <w:rPr>
          <w:rFonts w:ascii="Times New Roman" w:hAnsi="Times New Roman"/>
        </w:rPr>
      </w:pPr>
      <w:r>
        <w:rPr>
          <w:rFonts w:ascii="Times New Roman" w:hAnsi="Times New Roman"/>
        </w:rPr>
        <w:t xml:space="preserve">As described in Supporting Statement A, Response A3, </w:t>
      </w:r>
      <w:r w:rsidR="00CD7452">
        <w:rPr>
          <w:rFonts w:ascii="Times New Roman" w:hAnsi="Times New Roman"/>
        </w:rPr>
        <w:t xml:space="preserve">we chose web- and email-based information collection methods to simplify </w:t>
      </w:r>
      <w:r>
        <w:rPr>
          <w:rFonts w:ascii="Times New Roman" w:hAnsi="Times New Roman"/>
        </w:rPr>
        <w:t>the submission process and reduce burden in several ways:</w:t>
      </w:r>
    </w:p>
    <w:p w:rsidR="00744C4E" w:rsidRPr="00C01550" w:rsidP="00AE41A5" w14:paraId="5D3EDE25" w14:textId="20297E0E">
      <w:pPr>
        <w:pStyle w:val="ListParagraph"/>
        <w:numPr>
          <w:ilvl w:val="1"/>
          <w:numId w:val="5"/>
        </w:numPr>
        <w:ind w:left="1260"/>
        <w:rPr>
          <w:rFonts w:ascii="Times New Roman" w:hAnsi="Times New Roman"/>
        </w:rPr>
      </w:pPr>
      <w:r w:rsidRPr="00744C4E">
        <w:rPr>
          <w:rFonts w:ascii="Times New Roman" w:hAnsi="Times New Roman"/>
        </w:rPr>
        <w:t xml:space="preserve">A web-based survey reduces geographic and time constraints because </w:t>
      </w:r>
      <w:r w:rsidRPr="00744C4E">
        <w:rPr>
          <w:rFonts w:ascii="Times New Roman" w:hAnsi="Times New Roman"/>
        </w:rPr>
        <w:t>repondents</w:t>
      </w:r>
      <w:r w:rsidRPr="00744C4E">
        <w:rPr>
          <w:rFonts w:ascii="Times New Roman" w:hAnsi="Times New Roman"/>
        </w:rPr>
        <w:t xml:space="preserve"> can access the survey from any location and at any time of the day or week. </w:t>
      </w:r>
      <w:r w:rsidRPr="00C01550">
        <w:rPr>
          <w:rFonts w:ascii="Times New Roman" w:hAnsi="Times New Roman"/>
        </w:rPr>
        <w:t xml:space="preserve">It provides </w:t>
      </w:r>
      <w:r w:rsidRPr="00C01550">
        <w:rPr>
          <w:rFonts w:ascii="Times New Roman" w:hAnsi="Times New Roman"/>
        </w:rPr>
        <w:t xml:space="preserve">flexibility to </w:t>
      </w:r>
      <w:r w:rsidRPr="00C01550">
        <w:rPr>
          <w:rFonts w:ascii="Times New Roman" w:hAnsi="Times New Roman"/>
        </w:rPr>
        <w:t>repondents</w:t>
      </w:r>
      <w:r w:rsidRPr="00C01550">
        <w:rPr>
          <w:rFonts w:ascii="Times New Roman" w:hAnsi="Times New Roman"/>
        </w:rPr>
        <w:t xml:space="preserve">, who can access the survey from a smartphone, tablet, laptop, or desktop computer. It also provides flexibility because the platform saves responses so </w:t>
      </w:r>
      <w:r w:rsidRPr="00C01550">
        <w:rPr>
          <w:rFonts w:ascii="Times New Roman" w:hAnsi="Times New Roman"/>
        </w:rPr>
        <w:t>repondents</w:t>
      </w:r>
      <w:r w:rsidRPr="00C01550">
        <w:rPr>
          <w:rFonts w:ascii="Times New Roman" w:hAnsi="Times New Roman"/>
        </w:rPr>
        <w:t xml:space="preserve"> can leave and return to the survey as time allows.</w:t>
      </w:r>
      <w:r w:rsidR="00C01550">
        <w:rPr>
          <w:rFonts w:ascii="Times New Roman" w:hAnsi="Times New Roman"/>
        </w:rPr>
        <w:t xml:space="preserve"> </w:t>
      </w:r>
      <w:r w:rsidRPr="00C01550">
        <w:rPr>
          <w:rFonts w:ascii="Times New Roman" w:hAnsi="Times New Roman"/>
        </w:rPr>
        <w:t xml:space="preserve">It is accessible to </w:t>
      </w:r>
      <w:r w:rsidRPr="00C01550">
        <w:rPr>
          <w:rFonts w:ascii="Times New Roman" w:hAnsi="Times New Roman"/>
        </w:rPr>
        <w:t>repondents</w:t>
      </w:r>
      <w:r w:rsidRPr="00C01550">
        <w:rPr>
          <w:rFonts w:ascii="Times New Roman" w:hAnsi="Times New Roman"/>
        </w:rPr>
        <w:t xml:space="preserve"> who require assistive technology. It is programmed with skip logic so </w:t>
      </w:r>
      <w:r w:rsidRPr="00C01550">
        <w:rPr>
          <w:rFonts w:ascii="Times New Roman" w:hAnsi="Times New Roman"/>
        </w:rPr>
        <w:t>repondents</w:t>
      </w:r>
      <w:r w:rsidRPr="00C01550">
        <w:rPr>
          <w:rFonts w:ascii="Times New Roman" w:hAnsi="Times New Roman"/>
        </w:rPr>
        <w:t xml:space="preserve"> answer only the questions that are relevant to them based on earlier responses. </w:t>
      </w:r>
      <w:r w:rsidR="00F56963">
        <w:rPr>
          <w:rFonts w:ascii="Times New Roman" w:hAnsi="Times New Roman"/>
        </w:rPr>
        <w:t>Study s</w:t>
      </w:r>
      <w:r w:rsidRPr="00B55E18" w:rsidR="00F56963">
        <w:rPr>
          <w:rFonts w:ascii="Times New Roman" w:hAnsi="Times New Roman"/>
        </w:rPr>
        <w:t>taff will be readily available to clarify survey questions and work with participants to resolve technical issues, such as difficulty logging on or advancing past pages. Personalized assistance bolsters the perceived legitimacy of the study and will encourage respondents to persist in completing the survey.</w:t>
      </w:r>
    </w:p>
    <w:p w:rsidR="00835385" w:rsidP="00AE41A5" w14:paraId="73D7BC8D" w14:textId="67DD4AB5">
      <w:pPr>
        <w:pStyle w:val="ListParagraph"/>
        <w:numPr>
          <w:ilvl w:val="1"/>
          <w:numId w:val="5"/>
        </w:numPr>
        <w:ind w:left="1260"/>
        <w:rPr>
          <w:rFonts w:ascii="Times New Roman" w:hAnsi="Times New Roman"/>
        </w:rPr>
      </w:pPr>
      <w:r>
        <w:rPr>
          <w:rFonts w:ascii="Times New Roman" w:hAnsi="Times New Roman"/>
        </w:rPr>
        <w:t xml:space="preserve">An electronic submission of administrative data </w:t>
      </w:r>
      <w:r w:rsidR="009C232E">
        <w:rPr>
          <w:rFonts w:ascii="Times New Roman" w:hAnsi="Times New Roman"/>
        </w:rPr>
        <w:t xml:space="preserve">provides </w:t>
      </w:r>
      <w:r w:rsidRPr="00367B2E">
        <w:rPr>
          <w:rFonts w:ascii="Times New Roman" w:hAnsi="Times New Roman"/>
        </w:rPr>
        <w:t>flexibility</w:t>
      </w:r>
      <w:r w:rsidR="009C232E">
        <w:rPr>
          <w:rFonts w:ascii="Times New Roman" w:hAnsi="Times New Roman"/>
        </w:rPr>
        <w:t xml:space="preserve">. </w:t>
      </w:r>
      <w:r w:rsidRPr="009C232E">
        <w:rPr>
          <w:rFonts w:ascii="Times New Roman" w:hAnsi="Times New Roman"/>
        </w:rPr>
        <w:t>There is not a consistent platform across State Agencies to store, manage, and access administrative data; therefore, respondents may submit the requested data “in whatever format is easiest” (e.g., single file, multiple files, any standard file format)</w:t>
      </w:r>
      <w:r w:rsidR="00077831">
        <w:rPr>
          <w:rFonts w:ascii="Times New Roman" w:hAnsi="Times New Roman"/>
        </w:rPr>
        <w:t xml:space="preserve"> and </w:t>
      </w:r>
      <w:r w:rsidRPr="009C232E">
        <w:rPr>
          <w:rFonts w:ascii="Times New Roman" w:hAnsi="Times New Roman"/>
        </w:rPr>
        <w:t xml:space="preserve">may send the data by email or, if additional security is desired by the respondent, using the State Agency’s secure transfer platform or the study team’s secure transfer site hosted by Box. </w:t>
      </w:r>
    </w:p>
    <w:p w:rsidR="00A02C99" w:rsidRPr="00FC0CBF" w:rsidP="00AE41A5" w14:paraId="2E6A3467" w14:textId="55CCE718">
      <w:pPr>
        <w:pStyle w:val="Heading1"/>
        <w:numPr>
          <w:ilvl w:val="0"/>
          <w:numId w:val="2"/>
        </w:numPr>
        <w:ind w:left="540" w:hanging="540"/>
        <w:rPr>
          <w:rFonts w:ascii="Times New Roman" w:hAnsi="Times New Roman"/>
        </w:rPr>
      </w:pPr>
      <w:bookmarkStart w:id="6" w:name="_Toc171687000"/>
      <w:r w:rsidRPr="00016933">
        <w:rPr>
          <w:rFonts w:ascii="Times New Roman" w:hAnsi="Times New Roman"/>
        </w:rPr>
        <w:t>Test of Procedures or Methods to be Undertaken</w:t>
      </w:r>
      <w:bookmarkEnd w:id="6"/>
      <w:r w:rsidRPr="00FC0CBF">
        <w:rPr>
          <w:rFonts w:ascii="Times New Roman" w:hAnsi="Times New Roman"/>
        </w:rPr>
        <w:t xml:space="preserve"> </w:t>
      </w:r>
    </w:p>
    <w:p w:rsidR="00A80606" w:rsidP="00264198" w14:paraId="5A1781D9" w14:textId="77777777">
      <w:pPr>
        <w:shd w:val="clear" w:color="auto" w:fill="F2F2F2" w:themeFill="background1" w:themeFillShade="F2"/>
        <w:ind w:left="540"/>
        <w:rPr>
          <w:rFonts w:ascii="Times New Roman" w:hAnsi="Times New Roman"/>
        </w:rPr>
      </w:pPr>
      <w:r w:rsidRPr="00A80606">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02C99" w:rsidP="00EB5724" w14:paraId="4F46D9A6" w14:textId="17E04BB3">
      <w:pPr>
        <w:ind w:left="540"/>
        <w:rPr>
          <w:rFonts w:ascii="Times New Roman" w:hAnsi="Times New Roman"/>
        </w:rPr>
      </w:pPr>
      <w:r>
        <w:rPr>
          <w:rFonts w:ascii="Times New Roman" w:hAnsi="Times New Roman"/>
        </w:rPr>
        <w:t>In February 2024, w</w:t>
      </w:r>
      <w:r w:rsidR="00135A6C">
        <w:rPr>
          <w:rFonts w:ascii="Times New Roman" w:hAnsi="Times New Roman"/>
        </w:rPr>
        <w:t>e pre</w:t>
      </w:r>
      <w:r w:rsidR="00DC7FC8">
        <w:rPr>
          <w:rFonts w:ascii="Times New Roman" w:hAnsi="Times New Roman"/>
        </w:rPr>
        <w:t>-</w:t>
      </w:r>
      <w:r w:rsidR="00135A6C">
        <w:rPr>
          <w:rFonts w:ascii="Times New Roman" w:hAnsi="Times New Roman"/>
        </w:rPr>
        <w:t xml:space="preserve">tested the </w:t>
      </w:r>
      <w:r>
        <w:rPr>
          <w:rFonts w:ascii="Times New Roman" w:hAnsi="Times New Roman"/>
        </w:rPr>
        <w:t xml:space="preserve">new </w:t>
      </w:r>
      <w:r w:rsidR="00135A6C">
        <w:rPr>
          <w:rFonts w:ascii="Times New Roman" w:hAnsi="Times New Roman"/>
        </w:rPr>
        <w:t xml:space="preserve">survey </w:t>
      </w:r>
      <w:r>
        <w:rPr>
          <w:rFonts w:ascii="Times New Roman" w:hAnsi="Times New Roman"/>
        </w:rPr>
        <w:t xml:space="preserve">we developed for use in fall 2024. The pretest participants were the </w:t>
      </w:r>
      <w:r w:rsidR="00135A6C">
        <w:rPr>
          <w:rFonts w:ascii="Times New Roman" w:hAnsi="Times New Roman"/>
        </w:rPr>
        <w:t>State CN Director</w:t>
      </w:r>
      <w:r w:rsidR="00BB088A">
        <w:rPr>
          <w:rFonts w:ascii="Times New Roman" w:hAnsi="Times New Roman"/>
        </w:rPr>
        <w:t xml:space="preserve">s </w:t>
      </w:r>
      <w:r w:rsidR="0027355C">
        <w:rPr>
          <w:rFonts w:ascii="Times New Roman" w:hAnsi="Times New Roman"/>
        </w:rPr>
        <w:t xml:space="preserve">from four states that varied across relevant characteristics. </w:t>
      </w:r>
      <w:r w:rsidR="00D74C24">
        <w:rPr>
          <w:rFonts w:ascii="Times New Roman" w:hAnsi="Times New Roman"/>
        </w:rPr>
        <w:t xml:space="preserve">We did not pretest the </w:t>
      </w:r>
      <w:r w:rsidR="005E239F">
        <w:rPr>
          <w:rFonts w:ascii="Times New Roman" w:hAnsi="Times New Roman"/>
        </w:rPr>
        <w:t xml:space="preserve">administrative data request </w:t>
      </w:r>
      <w:r w:rsidR="00D74C24">
        <w:rPr>
          <w:rFonts w:ascii="Times New Roman" w:hAnsi="Times New Roman"/>
        </w:rPr>
        <w:t xml:space="preserve">because it </w:t>
      </w:r>
      <w:r w:rsidR="005E239F">
        <w:rPr>
          <w:rFonts w:ascii="Times New Roman" w:hAnsi="Times New Roman"/>
        </w:rPr>
        <w:t>has not changed from the first four years of the study</w:t>
      </w:r>
      <w:r w:rsidR="00D74C24">
        <w:rPr>
          <w:rFonts w:ascii="Times New Roman" w:hAnsi="Times New Roman"/>
        </w:rPr>
        <w:t>.</w:t>
      </w:r>
    </w:p>
    <w:p w:rsidR="00D74C24" w:rsidP="00EB5724" w14:paraId="591977F3" w14:textId="31882D1A">
      <w:pPr>
        <w:ind w:left="540"/>
        <w:rPr>
          <w:rFonts w:ascii="Times New Roman" w:hAnsi="Times New Roman"/>
        </w:rPr>
      </w:pPr>
      <w:bookmarkStart w:id="7" w:name="_Hlk173750651"/>
      <w:r>
        <w:rPr>
          <w:rFonts w:ascii="Times New Roman" w:hAnsi="Times New Roman"/>
        </w:rPr>
        <w:t xml:space="preserve">We emailed a pdf version of the survey to the pretest participants and instructed them to track how long it took them to complete each section of the survey, including the time </w:t>
      </w:r>
      <w:r>
        <w:rPr>
          <w:rFonts w:ascii="Times New Roman" w:hAnsi="Times New Roman"/>
        </w:rPr>
        <w:t xml:space="preserve">needed to gather relevant data or information, and to note any instructions or questions that were unclear or difficult to answer. We </w:t>
      </w:r>
      <w:r w:rsidR="004F6A80">
        <w:rPr>
          <w:rFonts w:ascii="Times New Roman" w:hAnsi="Times New Roman"/>
        </w:rPr>
        <w:t xml:space="preserve">conducted 30-minute debriefing interviews with each </w:t>
      </w:r>
      <w:r w:rsidR="00334486">
        <w:rPr>
          <w:rFonts w:ascii="Times New Roman" w:hAnsi="Times New Roman"/>
        </w:rPr>
        <w:t xml:space="preserve">pretest </w:t>
      </w:r>
      <w:r>
        <w:rPr>
          <w:rFonts w:ascii="Times New Roman" w:hAnsi="Times New Roman"/>
        </w:rPr>
        <w:t xml:space="preserve">participant. </w:t>
      </w:r>
      <w:r w:rsidRPr="008A7873" w:rsidR="008A7873">
        <w:rPr>
          <w:rFonts w:ascii="Times New Roman" w:hAnsi="Times New Roman"/>
        </w:rPr>
        <w:t>The interviews focused on asking respondents to identify and share concerns about unclear questions or response options, questions that took too long to answer, burden, and the flow of the survey.</w:t>
      </w:r>
      <w:bookmarkEnd w:id="7"/>
      <w:r w:rsidRPr="008A7873" w:rsidR="008A7873">
        <w:rPr>
          <w:rFonts w:ascii="Times New Roman" w:hAnsi="Times New Roman"/>
        </w:rPr>
        <w:t xml:space="preserve"> </w:t>
      </w:r>
      <w:r w:rsidR="008A7873">
        <w:rPr>
          <w:rFonts w:ascii="Times New Roman" w:hAnsi="Times New Roman"/>
        </w:rPr>
        <w:t>We</w:t>
      </w:r>
      <w:r w:rsidRPr="008A7873" w:rsidR="008A7873">
        <w:rPr>
          <w:rFonts w:ascii="Times New Roman" w:hAnsi="Times New Roman"/>
        </w:rPr>
        <w:t xml:space="preserve"> used cognitive methods to gauge respondents’ understanding of the intent of questions and response options, focusing on newly crafted or significantly revised survey items, or those that asked about topics that are complex or difficult to measure. </w:t>
      </w:r>
      <w:r w:rsidR="00452F4C">
        <w:rPr>
          <w:rFonts w:ascii="Times New Roman" w:hAnsi="Times New Roman"/>
        </w:rPr>
        <w:t xml:space="preserve">Appendix </w:t>
      </w:r>
      <w:r w:rsidR="00786BCB">
        <w:rPr>
          <w:rFonts w:ascii="Times New Roman" w:hAnsi="Times New Roman"/>
        </w:rPr>
        <w:t>E</w:t>
      </w:r>
      <w:r w:rsidR="00A219CF">
        <w:rPr>
          <w:rFonts w:ascii="Times New Roman" w:hAnsi="Times New Roman"/>
        </w:rPr>
        <w:t xml:space="preserve"> is a web survey </w:t>
      </w:r>
      <w:r w:rsidR="00A219CF">
        <w:rPr>
          <w:rFonts w:ascii="Times New Roman" w:hAnsi="Times New Roman"/>
        </w:rPr>
        <w:t>pret</w:t>
      </w:r>
      <w:r w:rsidR="00A219CF">
        <w:rPr>
          <w:rFonts w:ascii="Times New Roman" w:hAnsi="Times New Roman"/>
        </w:rPr>
        <w:t>-test memorandum that summarizes the pretest methods and findings.</w:t>
      </w:r>
    </w:p>
    <w:p w:rsidR="00584C39" w:rsidRPr="00FC0CBF" w:rsidP="00EB5724" w14:paraId="1FF542D0" w14:textId="168A76FC">
      <w:pPr>
        <w:ind w:left="540"/>
        <w:rPr>
          <w:rFonts w:ascii="Times New Roman" w:eastAsia="Calibri" w:hAnsi="Times New Roman"/>
          <w:szCs w:val="20"/>
        </w:rPr>
      </w:pPr>
      <w:r>
        <w:rPr>
          <w:rFonts w:ascii="Times New Roman" w:hAnsi="Times New Roman"/>
        </w:rPr>
        <w:t xml:space="preserve">As described in Supporting Statement A, </w:t>
      </w:r>
      <w:r w:rsidR="00ED2BA4">
        <w:rPr>
          <w:rFonts w:ascii="Times New Roman" w:hAnsi="Times New Roman"/>
        </w:rPr>
        <w:t>Response</w:t>
      </w:r>
      <w:r>
        <w:rPr>
          <w:rFonts w:ascii="Times New Roman" w:hAnsi="Times New Roman"/>
        </w:rPr>
        <w:t xml:space="preserve"> </w:t>
      </w:r>
      <w:r w:rsidR="008B1B8B">
        <w:rPr>
          <w:rFonts w:ascii="Times New Roman" w:hAnsi="Times New Roman"/>
        </w:rPr>
        <w:t xml:space="preserve">A8, </w:t>
      </w:r>
      <w:r w:rsidR="0024083B">
        <w:rPr>
          <w:rFonts w:ascii="Times New Roman" w:hAnsi="Times New Roman"/>
        </w:rPr>
        <w:t>t</w:t>
      </w:r>
      <w:r w:rsidRPr="00FC0CBF" w:rsidR="0024083B">
        <w:rPr>
          <w:rFonts w:ascii="Times New Roman" w:hAnsi="Times New Roman"/>
        </w:rPr>
        <w:t xml:space="preserve">he </w:t>
      </w:r>
      <w:r w:rsidR="0024083B">
        <w:rPr>
          <w:rFonts w:ascii="Times New Roman" w:hAnsi="Times New Roman"/>
        </w:rPr>
        <w:t xml:space="preserve">pre-test </w:t>
      </w:r>
      <w:r w:rsidRPr="00FC0CBF" w:rsidR="0024083B">
        <w:rPr>
          <w:rFonts w:ascii="Times New Roman" w:hAnsi="Times New Roman"/>
        </w:rPr>
        <w:t xml:space="preserve">respondents said the instructions were clear, and the survey was easy to understand generally. Respondents provided suggestions for improvements that we addressed in the final survey (Appendix B) and study support email from the FNS Regional Office (Appendix D1). In the final survey, we eliminated some questions to reduce the burden, re-ordered some questions to enable respondents to delegate sections to the appropriate staff members, and rephrased some questions to enhance clarity. In the study support email, we added that four states pre-tested the survey and recommended gathering the data ahead of </w:t>
      </w:r>
      <w:r w:rsidRPr="00FC0CBF" w:rsidR="0024083B">
        <w:rPr>
          <w:rFonts w:ascii="Times New Roman" w:hAnsi="Times New Roman"/>
        </w:rPr>
        <w:t>time, and</w:t>
      </w:r>
      <w:r w:rsidRPr="00FC0CBF" w:rsidR="0024083B">
        <w:rPr>
          <w:rFonts w:ascii="Times New Roman" w:hAnsi="Times New Roman"/>
        </w:rPr>
        <w:t xml:space="preserve"> provided the survey questions in an attachment.</w:t>
      </w:r>
    </w:p>
    <w:p w:rsidR="00A02C99" w:rsidRPr="00FC0CBF" w:rsidP="00AE41A5" w14:paraId="6C189AFB" w14:textId="7E8894DF">
      <w:pPr>
        <w:pStyle w:val="Heading1"/>
        <w:numPr>
          <w:ilvl w:val="0"/>
          <w:numId w:val="2"/>
        </w:numPr>
        <w:ind w:left="540" w:hanging="540"/>
        <w:rPr>
          <w:rFonts w:ascii="Times New Roman" w:hAnsi="Times New Roman"/>
        </w:rPr>
      </w:pPr>
      <w:bookmarkStart w:id="8" w:name="_Toc171687001"/>
      <w:r w:rsidRPr="004226CD">
        <w:rPr>
          <w:rFonts w:ascii="Times New Roman" w:hAnsi="Times New Roman"/>
        </w:rPr>
        <w:t>Individuals Consulted on Statistical Aspects and Individuals Collecting and/or Analyzing Data</w:t>
      </w:r>
      <w:bookmarkEnd w:id="8"/>
      <w:r w:rsidRPr="00FC0CBF">
        <w:rPr>
          <w:rFonts w:ascii="Times New Roman" w:hAnsi="Times New Roman"/>
        </w:rPr>
        <w:t xml:space="preserve">  </w:t>
      </w:r>
    </w:p>
    <w:p w:rsidR="000F695E" w:rsidP="00264198" w14:paraId="3D35891A" w14:textId="77777777">
      <w:pPr>
        <w:shd w:val="clear" w:color="auto" w:fill="F2F2F2" w:themeFill="background1" w:themeFillShade="F2"/>
        <w:ind w:left="540"/>
        <w:rPr>
          <w:rFonts w:ascii="Times New Roman" w:hAnsi="Times New Roman"/>
        </w:rPr>
      </w:pPr>
      <w:r w:rsidRPr="000F695E">
        <w:rPr>
          <w:rFonts w:ascii="Times New Roman" w:hAnsi="Times New Roman"/>
        </w:rPr>
        <w:t xml:space="preserve">Provide the name and telephone number of individuals consulted on statistical aspects of the design and the name of the agency unit, contractor(s), grantee(s), or other person(s) who will </w:t>
      </w:r>
      <w:r w:rsidRPr="000F695E">
        <w:rPr>
          <w:rFonts w:ascii="Times New Roman" w:hAnsi="Times New Roman"/>
        </w:rPr>
        <w:t>actually collect</w:t>
      </w:r>
      <w:r w:rsidRPr="000F695E">
        <w:rPr>
          <w:rFonts w:ascii="Times New Roman" w:hAnsi="Times New Roman"/>
        </w:rPr>
        <w:t xml:space="preserve"> and/or analyze the information for the agency.</w:t>
      </w:r>
    </w:p>
    <w:p w:rsidR="0042482E" w:rsidRPr="00D9695E" w:rsidP="00D9695E" w14:paraId="14CBA282" w14:textId="0E0F9DD1">
      <w:pPr>
        <w:pStyle w:val="Paragraph"/>
        <w:ind w:left="540"/>
        <w:rPr>
          <w:rFonts w:ascii="Times New Roman" w:eastAsia="Calibri" w:hAnsi="Times New Roman"/>
        </w:rPr>
      </w:pPr>
      <w:r>
        <w:rPr>
          <w:rFonts w:ascii="Times New Roman" w:eastAsia="Calibri" w:hAnsi="Times New Roman"/>
        </w:rPr>
        <w:t xml:space="preserve">The table below </w:t>
      </w:r>
      <w:r w:rsidRPr="00176CA8" w:rsidR="00176CA8">
        <w:rPr>
          <w:rFonts w:ascii="Times New Roman" w:eastAsia="Calibri" w:hAnsi="Times New Roman"/>
        </w:rPr>
        <w:t xml:space="preserve">lists staff consulted on statistical aspects of the design. The same staff will be responsible for collecting and analyzing the study data. </w:t>
      </w:r>
    </w:p>
    <w:tbl>
      <w:tblPr>
        <w:tblW w:w="9360" w:type="dxa"/>
        <w:tblInd w:w="540" w:type="dxa"/>
        <w:tblLook w:val="04A0"/>
      </w:tblPr>
      <w:tblGrid>
        <w:gridCol w:w="1980"/>
        <w:gridCol w:w="2250"/>
        <w:gridCol w:w="1620"/>
        <w:gridCol w:w="3510"/>
      </w:tblGrid>
      <w:tr w14:paraId="4D660284" w14:textId="77777777" w:rsidTr="0042482E">
        <w:tblPrEx>
          <w:tblW w:w="9360" w:type="dxa"/>
          <w:tblInd w:w="540" w:type="dxa"/>
          <w:tblLook w:val="04A0"/>
        </w:tblPrEx>
        <w:trPr>
          <w:trHeight w:val="300"/>
          <w:tblHeader/>
        </w:trPr>
        <w:tc>
          <w:tcPr>
            <w:tcW w:w="1980" w:type="dxa"/>
            <w:tcBorders>
              <w:left w:val="nil"/>
              <w:right w:val="nil"/>
            </w:tcBorders>
            <w:shd w:val="clear" w:color="auto" w:fill="6C6F70"/>
            <w:noWrap/>
            <w:vAlign w:val="bottom"/>
            <w:hideMark/>
          </w:tcPr>
          <w:p w:rsidR="0042482E" w:rsidRPr="0042482E" w:rsidP="00851390" w14:paraId="63260BEC" w14:textId="77777777">
            <w:pPr>
              <w:pStyle w:val="TableHeaderLeft"/>
              <w:rPr>
                <w:rFonts w:ascii="Times New Roman" w:hAnsi="Times New Roman"/>
              </w:rPr>
            </w:pPr>
            <w:r w:rsidRPr="0042482E">
              <w:rPr>
                <w:rFonts w:ascii="Times New Roman" w:hAnsi="Times New Roman"/>
              </w:rPr>
              <w:t>Mathematica staff</w:t>
            </w:r>
          </w:p>
        </w:tc>
        <w:tc>
          <w:tcPr>
            <w:tcW w:w="2250" w:type="dxa"/>
            <w:tcBorders>
              <w:left w:val="nil"/>
              <w:right w:val="nil"/>
            </w:tcBorders>
            <w:shd w:val="clear" w:color="auto" w:fill="6C6F70"/>
            <w:noWrap/>
            <w:vAlign w:val="bottom"/>
            <w:hideMark/>
          </w:tcPr>
          <w:p w:rsidR="0042482E" w:rsidRPr="0042482E" w:rsidP="00851390" w14:paraId="45A44D80" w14:textId="77777777">
            <w:pPr>
              <w:pStyle w:val="TableHeaderCenter"/>
              <w:rPr>
                <w:rFonts w:ascii="Times New Roman" w:hAnsi="Times New Roman"/>
              </w:rPr>
            </w:pPr>
            <w:r w:rsidRPr="0042482E">
              <w:rPr>
                <w:rFonts w:ascii="Times New Roman" w:hAnsi="Times New Roman"/>
              </w:rPr>
              <w:t>Title</w:t>
            </w:r>
          </w:p>
        </w:tc>
        <w:tc>
          <w:tcPr>
            <w:tcW w:w="1620" w:type="dxa"/>
            <w:tcBorders>
              <w:left w:val="nil"/>
              <w:right w:val="nil"/>
            </w:tcBorders>
            <w:shd w:val="clear" w:color="auto" w:fill="6C6F70"/>
            <w:noWrap/>
            <w:vAlign w:val="bottom"/>
            <w:hideMark/>
          </w:tcPr>
          <w:p w:rsidR="0042482E" w:rsidRPr="0042482E" w:rsidP="00851390" w14:paraId="4B3E0F80" w14:textId="77777777">
            <w:pPr>
              <w:pStyle w:val="TableHeaderCenter"/>
              <w:rPr>
                <w:rFonts w:ascii="Times New Roman" w:hAnsi="Times New Roman"/>
              </w:rPr>
            </w:pPr>
            <w:r w:rsidRPr="0042482E">
              <w:rPr>
                <w:rFonts w:ascii="Times New Roman" w:hAnsi="Times New Roman"/>
              </w:rPr>
              <w:t>Phone</w:t>
            </w:r>
          </w:p>
        </w:tc>
        <w:tc>
          <w:tcPr>
            <w:tcW w:w="3510" w:type="dxa"/>
            <w:tcBorders>
              <w:left w:val="nil"/>
              <w:right w:val="nil"/>
            </w:tcBorders>
            <w:shd w:val="clear" w:color="auto" w:fill="6C6F70"/>
            <w:noWrap/>
            <w:vAlign w:val="bottom"/>
            <w:hideMark/>
          </w:tcPr>
          <w:p w:rsidR="0042482E" w:rsidRPr="0042482E" w:rsidP="00851390" w14:paraId="26E57FD6" w14:textId="77777777">
            <w:pPr>
              <w:pStyle w:val="TableHeaderCenter"/>
              <w:rPr>
                <w:rFonts w:ascii="Times New Roman" w:hAnsi="Times New Roman"/>
              </w:rPr>
            </w:pPr>
            <w:r w:rsidRPr="0042482E">
              <w:rPr>
                <w:rFonts w:ascii="Times New Roman" w:hAnsi="Times New Roman"/>
              </w:rPr>
              <w:t>Email</w:t>
            </w:r>
          </w:p>
        </w:tc>
      </w:tr>
      <w:tr w14:paraId="2D82CD03" w14:textId="77777777" w:rsidTr="0042482E">
        <w:tblPrEx>
          <w:tblW w:w="9360" w:type="dxa"/>
          <w:tblInd w:w="540" w:type="dxa"/>
          <w:tblLook w:val="04A0"/>
        </w:tblPrEx>
        <w:trPr>
          <w:trHeight w:val="300"/>
        </w:trPr>
        <w:tc>
          <w:tcPr>
            <w:tcW w:w="1980" w:type="dxa"/>
            <w:tcBorders>
              <w:left w:val="nil"/>
              <w:bottom w:val="single" w:sz="4" w:space="0" w:color="auto"/>
              <w:right w:val="nil"/>
            </w:tcBorders>
            <w:shd w:val="clear" w:color="auto" w:fill="auto"/>
            <w:noWrap/>
            <w:hideMark/>
          </w:tcPr>
          <w:p w:rsidR="0042482E" w:rsidRPr="0042482E" w:rsidP="00851390" w14:paraId="5D7B709F"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 xml:space="preserve">Kevin Conway </w:t>
            </w:r>
          </w:p>
        </w:tc>
        <w:tc>
          <w:tcPr>
            <w:tcW w:w="2250" w:type="dxa"/>
            <w:tcBorders>
              <w:left w:val="nil"/>
              <w:bottom w:val="single" w:sz="4" w:space="0" w:color="auto"/>
              <w:right w:val="nil"/>
            </w:tcBorders>
            <w:shd w:val="clear" w:color="auto" w:fill="auto"/>
            <w:noWrap/>
            <w:hideMark/>
          </w:tcPr>
          <w:p w:rsidR="0042482E" w:rsidRPr="0042482E" w:rsidP="00851390" w14:paraId="639C6877"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Project Director</w:t>
            </w:r>
          </w:p>
        </w:tc>
        <w:tc>
          <w:tcPr>
            <w:tcW w:w="1620" w:type="dxa"/>
            <w:tcBorders>
              <w:left w:val="nil"/>
              <w:bottom w:val="single" w:sz="4" w:space="0" w:color="auto"/>
              <w:right w:val="nil"/>
            </w:tcBorders>
            <w:shd w:val="clear" w:color="auto" w:fill="auto"/>
            <w:noWrap/>
            <w:hideMark/>
          </w:tcPr>
          <w:p w:rsidR="0042482E" w:rsidRPr="0042482E" w:rsidP="00851390" w14:paraId="02607BDE"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609-750-4083</w:t>
            </w:r>
          </w:p>
        </w:tc>
        <w:tc>
          <w:tcPr>
            <w:tcW w:w="3510" w:type="dxa"/>
            <w:tcBorders>
              <w:left w:val="nil"/>
              <w:bottom w:val="single" w:sz="4" w:space="0" w:color="auto"/>
              <w:right w:val="nil"/>
            </w:tcBorders>
            <w:shd w:val="clear" w:color="auto" w:fill="auto"/>
            <w:noWrap/>
            <w:hideMark/>
          </w:tcPr>
          <w:p w:rsidR="0042482E" w:rsidRPr="0042482E" w:rsidP="00851390" w14:paraId="4A7CB6EF" w14:textId="77777777">
            <w:pPr>
              <w:spacing w:before="60" w:after="60" w:line="240" w:lineRule="auto"/>
              <w:rPr>
                <w:rFonts w:ascii="Times New Roman" w:hAnsi="Times New Roman"/>
                <w:color w:val="0563C1"/>
                <w:sz w:val="20"/>
                <w:u w:val="single"/>
              </w:rPr>
            </w:pPr>
            <w:hyperlink r:id="rId13" w:history="1">
              <w:r w:rsidRPr="0042482E">
                <w:rPr>
                  <w:rStyle w:val="Hyperlink"/>
                  <w:rFonts w:ascii="Times New Roman" w:hAnsi="Times New Roman"/>
                  <w:sz w:val="20"/>
                </w:rPr>
                <w:t>KConway@mathematica-mpr.com</w:t>
              </w:r>
            </w:hyperlink>
            <w:r w:rsidRPr="0042482E">
              <w:rPr>
                <w:rFonts w:ascii="Times New Roman" w:hAnsi="Times New Roman"/>
                <w:sz w:val="20"/>
              </w:rPr>
              <w:t xml:space="preserve"> </w:t>
            </w:r>
          </w:p>
        </w:tc>
      </w:tr>
      <w:tr w14:paraId="7266013D" w14:textId="77777777" w:rsidTr="0042482E">
        <w:tblPrEx>
          <w:tblW w:w="9360" w:type="dxa"/>
          <w:tblInd w:w="540" w:type="dxa"/>
          <w:tblLook w:val="04A0"/>
        </w:tblPrEx>
        <w:trPr>
          <w:trHeight w:val="300"/>
        </w:trPr>
        <w:tc>
          <w:tcPr>
            <w:tcW w:w="1980" w:type="dxa"/>
            <w:tcBorders>
              <w:top w:val="nil"/>
              <w:left w:val="nil"/>
              <w:bottom w:val="single" w:sz="4" w:space="0" w:color="auto"/>
              <w:right w:val="nil"/>
            </w:tcBorders>
            <w:shd w:val="clear" w:color="auto" w:fill="auto"/>
            <w:noWrap/>
            <w:hideMark/>
          </w:tcPr>
          <w:p w:rsidR="0042482E" w:rsidRPr="0042482E" w:rsidP="00851390" w14:paraId="0DFFC2EF"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Barbara Carlson</w:t>
            </w:r>
          </w:p>
        </w:tc>
        <w:tc>
          <w:tcPr>
            <w:tcW w:w="2250" w:type="dxa"/>
            <w:tcBorders>
              <w:top w:val="nil"/>
              <w:left w:val="nil"/>
              <w:bottom w:val="single" w:sz="4" w:space="0" w:color="auto"/>
              <w:right w:val="nil"/>
            </w:tcBorders>
            <w:shd w:val="clear" w:color="auto" w:fill="auto"/>
            <w:noWrap/>
            <w:hideMark/>
          </w:tcPr>
          <w:p w:rsidR="0042482E" w:rsidRPr="0042482E" w:rsidP="00851390" w14:paraId="27E6124F"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Senior Statistician</w:t>
            </w:r>
          </w:p>
        </w:tc>
        <w:tc>
          <w:tcPr>
            <w:tcW w:w="1620" w:type="dxa"/>
            <w:tcBorders>
              <w:top w:val="nil"/>
              <w:left w:val="nil"/>
              <w:bottom w:val="single" w:sz="4" w:space="0" w:color="auto"/>
              <w:right w:val="nil"/>
            </w:tcBorders>
            <w:shd w:val="clear" w:color="auto" w:fill="auto"/>
            <w:noWrap/>
            <w:hideMark/>
          </w:tcPr>
          <w:p w:rsidR="0042482E" w:rsidRPr="0042482E" w:rsidP="00851390" w14:paraId="40591F1D"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617-674-8372</w:t>
            </w:r>
          </w:p>
        </w:tc>
        <w:tc>
          <w:tcPr>
            <w:tcW w:w="3510" w:type="dxa"/>
            <w:tcBorders>
              <w:top w:val="nil"/>
              <w:left w:val="nil"/>
              <w:bottom w:val="single" w:sz="4" w:space="0" w:color="auto"/>
              <w:right w:val="nil"/>
            </w:tcBorders>
            <w:shd w:val="clear" w:color="auto" w:fill="auto"/>
            <w:noWrap/>
            <w:hideMark/>
          </w:tcPr>
          <w:p w:rsidR="0042482E" w:rsidRPr="0042482E" w:rsidP="00851390" w14:paraId="360B8124" w14:textId="77777777">
            <w:pPr>
              <w:spacing w:before="60" w:after="60" w:line="240" w:lineRule="auto"/>
              <w:rPr>
                <w:rStyle w:val="Hyperlink"/>
                <w:rFonts w:ascii="Times New Roman" w:hAnsi="Times New Roman"/>
                <w:sz w:val="20"/>
              </w:rPr>
            </w:pPr>
            <w:hyperlink r:id="rId14" w:history="1">
              <w:r w:rsidRPr="0042482E">
                <w:rPr>
                  <w:rStyle w:val="Hyperlink"/>
                  <w:rFonts w:ascii="Times New Roman" w:hAnsi="Times New Roman"/>
                  <w:sz w:val="20"/>
                </w:rPr>
                <w:t>BCarlson@mathematica-mpr.com</w:t>
              </w:r>
            </w:hyperlink>
          </w:p>
        </w:tc>
      </w:tr>
      <w:tr w14:paraId="3F81F747" w14:textId="77777777" w:rsidTr="0042482E">
        <w:tblPrEx>
          <w:tblW w:w="9360" w:type="dxa"/>
          <w:tblInd w:w="540" w:type="dxa"/>
          <w:tblLook w:val="04A0"/>
        </w:tblPrEx>
        <w:trPr>
          <w:trHeight w:val="300"/>
        </w:trPr>
        <w:tc>
          <w:tcPr>
            <w:tcW w:w="1980" w:type="dxa"/>
            <w:tcBorders>
              <w:top w:val="nil"/>
              <w:left w:val="nil"/>
              <w:bottom w:val="single" w:sz="4" w:space="0" w:color="auto"/>
              <w:right w:val="nil"/>
            </w:tcBorders>
            <w:shd w:val="clear" w:color="auto" w:fill="auto"/>
            <w:noWrap/>
            <w:hideMark/>
          </w:tcPr>
          <w:p w:rsidR="0042482E" w:rsidRPr="0042482E" w:rsidP="00851390" w14:paraId="4E4A8615"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Andrew Gothro</w:t>
            </w:r>
          </w:p>
        </w:tc>
        <w:tc>
          <w:tcPr>
            <w:tcW w:w="2250" w:type="dxa"/>
            <w:tcBorders>
              <w:top w:val="nil"/>
              <w:left w:val="nil"/>
              <w:bottom w:val="single" w:sz="4" w:space="0" w:color="auto"/>
              <w:right w:val="nil"/>
            </w:tcBorders>
            <w:shd w:val="clear" w:color="auto" w:fill="auto"/>
            <w:noWrap/>
            <w:hideMark/>
          </w:tcPr>
          <w:p w:rsidR="0042482E" w:rsidRPr="0042482E" w:rsidP="00851390" w14:paraId="1C06B676"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Researcher</w:t>
            </w:r>
          </w:p>
        </w:tc>
        <w:tc>
          <w:tcPr>
            <w:tcW w:w="1620" w:type="dxa"/>
            <w:tcBorders>
              <w:top w:val="nil"/>
              <w:left w:val="nil"/>
              <w:bottom w:val="single" w:sz="4" w:space="0" w:color="auto"/>
              <w:right w:val="nil"/>
            </w:tcBorders>
            <w:shd w:val="clear" w:color="auto" w:fill="auto"/>
            <w:hideMark/>
          </w:tcPr>
          <w:p w:rsidR="0042482E" w:rsidRPr="0042482E" w:rsidP="00851390" w14:paraId="489296BF"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202-250-3569</w:t>
            </w:r>
          </w:p>
        </w:tc>
        <w:tc>
          <w:tcPr>
            <w:tcW w:w="3510" w:type="dxa"/>
            <w:tcBorders>
              <w:top w:val="nil"/>
              <w:left w:val="nil"/>
              <w:bottom w:val="single" w:sz="4" w:space="0" w:color="auto"/>
              <w:right w:val="nil"/>
            </w:tcBorders>
            <w:shd w:val="clear" w:color="auto" w:fill="auto"/>
            <w:noWrap/>
            <w:hideMark/>
          </w:tcPr>
          <w:p w:rsidR="0042482E" w:rsidRPr="0042482E" w:rsidP="00851390" w14:paraId="3AADFAF9" w14:textId="77777777">
            <w:pPr>
              <w:spacing w:before="60" w:after="60" w:line="240" w:lineRule="auto"/>
              <w:rPr>
                <w:rStyle w:val="Hyperlink"/>
                <w:rFonts w:ascii="Times New Roman" w:hAnsi="Times New Roman"/>
                <w:sz w:val="20"/>
              </w:rPr>
            </w:pPr>
            <w:hyperlink r:id="rId15" w:history="1">
              <w:r w:rsidRPr="0042482E">
                <w:rPr>
                  <w:rStyle w:val="Hyperlink"/>
                  <w:rFonts w:ascii="Times New Roman" w:hAnsi="Times New Roman"/>
                  <w:sz w:val="20"/>
                </w:rPr>
                <w:t>AGothro@mathematica-mpr.com</w:t>
              </w:r>
            </w:hyperlink>
          </w:p>
        </w:tc>
      </w:tr>
      <w:tr w14:paraId="4F6BA86A" w14:textId="77777777" w:rsidTr="0042482E">
        <w:tblPrEx>
          <w:tblW w:w="9360" w:type="dxa"/>
          <w:tblInd w:w="540" w:type="dxa"/>
          <w:tblLook w:val="04A0"/>
        </w:tblPrEx>
        <w:trPr>
          <w:trHeight w:val="300"/>
        </w:trPr>
        <w:tc>
          <w:tcPr>
            <w:tcW w:w="1980" w:type="dxa"/>
            <w:tcBorders>
              <w:top w:val="nil"/>
              <w:left w:val="nil"/>
              <w:bottom w:val="single" w:sz="4" w:space="0" w:color="auto"/>
              <w:right w:val="nil"/>
            </w:tcBorders>
            <w:shd w:val="clear" w:color="auto" w:fill="auto"/>
            <w:noWrap/>
            <w:hideMark/>
          </w:tcPr>
          <w:p w:rsidR="0042482E" w:rsidRPr="0042482E" w:rsidP="00851390" w14:paraId="77F829F1"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Eric Grau</w:t>
            </w:r>
          </w:p>
        </w:tc>
        <w:tc>
          <w:tcPr>
            <w:tcW w:w="2250" w:type="dxa"/>
            <w:tcBorders>
              <w:top w:val="nil"/>
              <w:left w:val="nil"/>
              <w:bottom w:val="single" w:sz="4" w:space="0" w:color="auto"/>
              <w:right w:val="nil"/>
            </w:tcBorders>
            <w:shd w:val="clear" w:color="auto" w:fill="auto"/>
            <w:noWrap/>
            <w:hideMark/>
          </w:tcPr>
          <w:p w:rsidR="0042482E" w:rsidRPr="0042482E" w:rsidP="00851390" w14:paraId="066E09E0"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Senior Statistician</w:t>
            </w:r>
          </w:p>
        </w:tc>
        <w:tc>
          <w:tcPr>
            <w:tcW w:w="1620" w:type="dxa"/>
            <w:tcBorders>
              <w:top w:val="nil"/>
              <w:left w:val="nil"/>
              <w:bottom w:val="single" w:sz="4" w:space="0" w:color="auto"/>
              <w:right w:val="nil"/>
            </w:tcBorders>
            <w:shd w:val="clear" w:color="auto" w:fill="auto"/>
            <w:noWrap/>
            <w:hideMark/>
          </w:tcPr>
          <w:p w:rsidR="0042482E" w:rsidRPr="0042482E" w:rsidP="00851390" w14:paraId="467D8BA6"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609-945-3330</w:t>
            </w:r>
          </w:p>
        </w:tc>
        <w:tc>
          <w:tcPr>
            <w:tcW w:w="3510" w:type="dxa"/>
            <w:tcBorders>
              <w:top w:val="nil"/>
              <w:left w:val="nil"/>
              <w:bottom w:val="single" w:sz="4" w:space="0" w:color="auto"/>
              <w:right w:val="nil"/>
            </w:tcBorders>
            <w:shd w:val="clear" w:color="auto" w:fill="auto"/>
            <w:noWrap/>
            <w:hideMark/>
          </w:tcPr>
          <w:p w:rsidR="0042482E" w:rsidRPr="0042482E" w:rsidP="00851390" w14:paraId="59633EC3" w14:textId="77777777">
            <w:pPr>
              <w:spacing w:before="60" w:after="60" w:line="240" w:lineRule="auto"/>
              <w:rPr>
                <w:rStyle w:val="Hyperlink"/>
                <w:rFonts w:ascii="Times New Roman" w:hAnsi="Times New Roman"/>
                <w:sz w:val="20"/>
              </w:rPr>
            </w:pPr>
            <w:hyperlink r:id="rId16" w:history="1">
              <w:r w:rsidRPr="0042482E">
                <w:rPr>
                  <w:rStyle w:val="Hyperlink"/>
                  <w:rFonts w:ascii="Times New Roman" w:hAnsi="Times New Roman"/>
                  <w:sz w:val="20"/>
                </w:rPr>
                <w:t>EGrau@mathematica-mpr.com</w:t>
              </w:r>
            </w:hyperlink>
          </w:p>
        </w:tc>
      </w:tr>
      <w:tr w14:paraId="2E856256" w14:textId="77777777" w:rsidTr="0042482E">
        <w:tblPrEx>
          <w:tblW w:w="9360" w:type="dxa"/>
          <w:tblInd w:w="540" w:type="dxa"/>
          <w:tblLook w:val="04A0"/>
        </w:tblPrEx>
        <w:trPr>
          <w:trHeight w:val="300"/>
        </w:trPr>
        <w:tc>
          <w:tcPr>
            <w:tcW w:w="1980" w:type="dxa"/>
            <w:tcBorders>
              <w:top w:val="nil"/>
              <w:left w:val="nil"/>
              <w:bottom w:val="single" w:sz="4" w:space="0" w:color="auto"/>
              <w:right w:val="nil"/>
            </w:tcBorders>
            <w:shd w:val="clear" w:color="auto" w:fill="auto"/>
            <w:noWrap/>
          </w:tcPr>
          <w:p w:rsidR="0042482E" w:rsidRPr="0042482E" w:rsidP="00851390" w14:paraId="7028C1B9"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 xml:space="preserve">Josh </w:t>
            </w:r>
            <w:r w:rsidRPr="0042482E">
              <w:rPr>
                <w:rFonts w:ascii="Times New Roman" w:hAnsi="Times New Roman"/>
                <w:color w:val="000000"/>
                <w:sz w:val="20"/>
              </w:rPr>
              <w:t>Leftin</w:t>
            </w:r>
          </w:p>
        </w:tc>
        <w:tc>
          <w:tcPr>
            <w:tcW w:w="2250" w:type="dxa"/>
            <w:tcBorders>
              <w:top w:val="nil"/>
              <w:left w:val="nil"/>
              <w:bottom w:val="single" w:sz="4" w:space="0" w:color="auto"/>
              <w:right w:val="nil"/>
            </w:tcBorders>
            <w:shd w:val="clear" w:color="auto" w:fill="auto"/>
            <w:noWrap/>
          </w:tcPr>
          <w:p w:rsidR="0042482E" w:rsidRPr="0042482E" w:rsidP="00851390" w14:paraId="669CC087"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Researcher</w:t>
            </w:r>
          </w:p>
        </w:tc>
        <w:tc>
          <w:tcPr>
            <w:tcW w:w="1620" w:type="dxa"/>
            <w:tcBorders>
              <w:top w:val="nil"/>
              <w:left w:val="nil"/>
              <w:bottom w:val="single" w:sz="4" w:space="0" w:color="auto"/>
              <w:right w:val="nil"/>
            </w:tcBorders>
            <w:shd w:val="clear" w:color="auto" w:fill="auto"/>
            <w:noWrap/>
          </w:tcPr>
          <w:p w:rsidR="0042482E" w:rsidRPr="0042482E" w:rsidP="00851390" w14:paraId="2692F1A8"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202-250-3531</w:t>
            </w:r>
          </w:p>
        </w:tc>
        <w:tc>
          <w:tcPr>
            <w:tcW w:w="3510" w:type="dxa"/>
            <w:tcBorders>
              <w:top w:val="nil"/>
              <w:left w:val="nil"/>
              <w:bottom w:val="single" w:sz="4" w:space="0" w:color="auto"/>
              <w:right w:val="nil"/>
            </w:tcBorders>
            <w:shd w:val="clear" w:color="auto" w:fill="auto"/>
            <w:noWrap/>
          </w:tcPr>
          <w:p w:rsidR="0042482E" w:rsidRPr="0042482E" w:rsidP="00851390" w14:paraId="6E4D821C" w14:textId="77777777">
            <w:pPr>
              <w:spacing w:before="60" w:after="60" w:line="240" w:lineRule="auto"/>
              <w:rPr>
                <w:rStyle w:val="Hyperlink"/>
                <w:rFonts w:ascii="Times New Roman" w:hAnsi="Times New Roman"/>
                <w:sz w:val="20"/>
              </w:rPr>
            </w:pPr>
            <w:hyperlink r:id="rId17" w:history="1">
              <w:r w:rsidRPr="0042482E">
                <w:rPr>
                  <w:rStyle w:val="Hyperlink"/>
                  <w:rFonts w:ascii="Times New Roman" w:hAnsi="Times New Roman"/>
                  <w:sz w:val="20"/>
                </w:rPr>
                <w:t>JLeftin@mathematica-mpr.com</w:t>
              </w:r>
            </w:hyperlink>
          </w:p>
        </w:tc>
      </w:tr>
      <w:tr w14:paraId="14D19BCA" w14:textId="77777777" w:rsidTr="0042482E">
        <w:tblPrEx>
          <w:tblW w:w="9360" w:type="dxa"/>
          <w:tblInd w:w="540" w:type="dxa"/>
          <w:tblLook w:val="04A0"/>
        </w:tblPrEx>
        <w:trPr>
          <w:trHeight w:val="300"/>
        </w:trPr>
        <w:tc>
          <w:tcPr>
            <w:tcW w:w="1980" w:type="dxa"/>
            <w:tcBorders>
              <w:top w:val="nil"/>
              <w:left w:val="nil"/>
              <w:bottom w:val="single" w:sz="4" w:space="0" w:color="auto"/>
              <w:right w:val="nil"/>
            </w:tcBorders>
            <w:shd w:val="clear" w:color="auto" w:fill="auto"/>
            <w:noWrap/>
          </w:tcPr>
          <w:p w:rsidR="0042482E" w:rsidRPr="0042482E" w:rsidP="00851390" w14:paraId="4E1A41F3"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Sarah Forrestal</w:t>
            </w:r>
          </w:p>
        </w:tc>
        <w:tc>
          <w:tcPr>
            <w:tcW w:w="2250" w:type="dxa"/>
            <w:tcBorders>
              <w:top w:val="nil"/>
              <w:left w:val="nil"/>
              <w:bottom w:val="single" w:sz="4" w:space="0" w:color="auto"/>
              <w:right w:val="nil"/>
            </w:tcBorders>
            <w:shd w:val="clear" w:color="auto" w:fill="auto"/>
            <w:noWrap/>
          </w:tcPr>
          <w:p w:rsidR="0042482E" w:rsidRPr="0042482E" w:rsidP="00851390" w14:paraId="6060F6C5"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Senior Survey Researcher</w:t>
            </w:r>
          </w:p>
        </w:tc>
        <w:tc>
          <w:tcPr>
            <w:tcW w:w="1620" w:type="dxa"/>
            <w:tcBorders>
              <w:top w:val="nil"/>
              <w:left w:val="nil"/>
              <w:bottom w:val="single" w:sz="4" w:space="0" w:color="auto"/>
              <w:right w:val="nil"/>
            </w:tcBorders>
            <w:shd w:val="clear" w:color="auto" w:fill="auto"/>
            <w:noWrap/>
          </w:tcPr>
          <w:p w:rsidR="0042482E" w:rsidRPr="0042482E" w:rsidP="00851390" w14:paraId="02E7C833"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609-945-6616</w:t>
            </w:r>
          </w:p>
        </w:tc>
        <w:tc>
          <w:tcPr>
            <w:tcW w:w="3510" w:type="dxa"/>
            <w:tcBorders>
              <w:top w:val="nil"/>
              <w:left w:val="nil"/>
              <w:bottom w:val="single" w:sz="4" w:space="0" w:color="auto"/>
              <w:right w:val="nil"/>
            </w:tcBorders>
            <w:shd w:val="clear" w:color="auto" w:fill="auto"/>
            <w:noWrap/>
          </w:tcPr>
          <w:p w:rsidR="0042482E" w:rsidRPr="0042482E" w:rsidP="00851390" w14:paraId="10F7FDD5" w14:textId="77777777">
            <w:pPr>
              <w:spacing w:before="60" w:after="60" w:line="240" w:lineRule="auto"/>
              <w:rPr>
                <w:rStyle w:val="Hyperlink"/>
                <w:rFonts w:ascii="Times New Roman" w:hAnsi="Times New Roman"/>
                <w:sz w:val="20"/>
              </w:rPr>
            </w:pPr>
            <w:hyperlink r:id="rId18" w:history="1">
              <w:r w:rsidRPr="0042482E">
                <w:rPr>
                  <w:rStyle w:val="Hyperlink"/>
                  <w:rFonts w:ascii="Times New Roman" w:hAnsi="Times New Roman"/>
                  <w:sz w:val="20"/>
                </w:rPr>
                <w:t>SForrestal@mathematica-mpr.com</w:t>
              </w:r>
            </w:hyperlink>
          </w:p>
        </w:tc>
      </w:tr>
      <w:tr w14:paraId="22195A26" w14:textId="77777777" w:rsidTr="0042482E">
        <w:tblPrEx>
          <w:tblW w:w="9360" w:type="dxa"/>
          <w:tblInd w:w="540" w:type="dxa"/>
          <w:tblLook w:val="04A0"/>
        </w:tblPrEx>
        <w:trPr>
          <w:trHeight w:val="300"/>
        </w:trPr>
        <w:tc>
          <w:tcPr>
            <w:tcW w:w="1980" w:type="dxa"/>
            <w:tcBorders>
              <w:top w:val="nil"/>
              <w:left w:val="nil"/>
              <w:bottom w:val="single" w:sz="4" w:space="0" w:color="auto"/>
              <w:right w:val="nil"/>
            </w:tcBorders>
            <w:shd w:val="clear" w:color="auto" w:fill="auto"/>
            <w:noWrap/>
          </w:tcPr>
          <w:p w:rsidR="0042482E" w:rsidRPr="0042482E" w:rsidP="00851390" w14:paraId="485262D5"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Veronica Severn</w:t>
            </w:r>
          </w:p>
        </w:tc>
        <w:tc>
          <w:tcPr>
            <w:tcW w:w="2250" w:type="dxa"/>
            <w:tcBorders>
              <w:top w:val="nil"/>
              <w:left w:val="nil"/>
              <w:bottom w:val="single" w:sz="4" w:space="0" w:color="auto"/>
              <w:right w:val="nil"/>
            </w:tcBorders>
            <w:shd w:val="clear" w:color="auto" w:fill="auto"/>
            <w:noWrap/>
          </w:tcPr>
          <w:p w:rsidR="0042482E" w:rsidRPr="0042482E" w:rsidP="00851390" w14:paraId="1BA6660A"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Survey Researcher</w:t>
            </w:r>
          </w:p>
        </w:tc>
        <w:tc>
          <w:tcPr>
            <w:tcW w:w="1620" w:type="dxa"/>
            <w:tcBorders>
              <w:top w:val="nil"/>
              <w:left w:val="nil"/>
              <w:bottom w:val="single" w:sz="4" w:space="0" w:color="auto"/>
              <w:right w:val="nil"/>
            </w:tcBorders>
            <w:shd w:val="clear" w:color="auto" w:fill="auto"/>
            <w:noWrap/>
          </w:tcPr>
          <w:p w:rsidR="0042482E" w:rsidRPr="0042482E" w:rsidP="00851390" w14:paraId="59A54D3F"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617-715-6931</w:t>
            </w:r>
          </w:p>
        </w:tc>
        <w:tc>
          <w:tcPr>
            <w:tcW w:w="3510" w:type="dxa"/>
            <w:tcBorders>
              <w:top w:val="nil"/>
              <w:left w:val="nil"/>
              <w:bottom w:val="single" w:sz="4" w:space="0" w:color="auto"/>
              <w:right w:val="nil"/>
            </w:tcBorders>
            <w:shd w:val="clear" w:color="auto" w:fill="auto"/>
            <w:noWrap/>
          </w:tcPr>
          <w:p w:rsidR="0042482E" w:rsidRPr="0042482E" w:rsidP="00851390" w14:paraId="35914BE5" w14:textId="77777777">
            <w:pPr>
              <w:spacing w:before="60" w:after="60" w:line="240" w:lineRule="auto"/>
              <w:rPr>
                <w:rStyle w:val="Hyperlink"/>
                <w:rFonts w:ascii="Times New Roman" w:hAnsi="Times New Roman"/>
                <w:sz w:val="20"/>
              </w:rPr>
            </w:pPr>
            <w:hyperlink r:id="rId19" w:history="1">
              <w:r w:rsidRPr="0042482E">
                <w:rPr>
                  <w:rStyle w:val="Hyperlink"/>
                  <w:rFonts w:ascii="Times New Roman" w:hAnsi="Times New Roman"/>
                  <w:sz w:val="20"/>
                </w:rPr>
                <w:t>VSevern@mathematica-mpr.com</w:t>
              </w:r>
            </w:hyperlink>
            <w:r w:rsidRPr="0042482E">
              <w:rPr>
                <w:rFonts w:ascii="Times New Roman" w:hAnsi="Times New Roman"/>
                <w:sz w:val="20"/>
              </w:rPr>
              <w:t xml:space="preserve"> </w:t>
            </w:r>
            <w:r w:rsidRPr="0042482E">
              <w:rPr>
                <w:rStyle w:val="Hyperlink"/>
                <w:rFonts w:ascii="Times New Roman" w:hAnsi="Times New Roman"/>
                <w:sz w:val="20"/>
              </w:rPr>
              <w:t xml:space="preserve"> </w:t>
            </w:r>
          </w:p>
        </w:tc>
      </w:tr>
      <w:tr w14:paraId="3D81963F" w14:textId="77777777" w:rsidTr="0042482E">
        <w:tblPrEx>
          <w:tblW w:w="9360" w:type="dxa"/>
          <w:tblInd w:w="540" w:type="dxa"/>
          <w:tblLook w:val="04A0"/>
        </w:tblPrEx>
        <w:trPr>
          <w:trHeight w:val="300"/>
        </w:trPr>
        <w:tc>
          <w:tcPr>
            <w:tcW w:w="1980" w:type="dxa"/>
            <w:tcBorders>
              <w:top w:val="nil"/>
              <w:left w:val="nil"/>
              <w:bottom w:val="single" w:sz="4" w:space="0" w:color="auto"/>
              <w:right w:val="nil"/>
            </w:tcBorders>
            <w:shd w:val="clear" w:color="auto" w:fill="auto"/>
            <w:noWrap/>
          </w:tcPr>
          <w:p w:rsidR="0042482E" w:rsidRPr="0042482E" w:rsidP="00851390" w14:paraId="41A421FF"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Liana Washburn</w:t>
            </w:r>
          </w:p>
        </w:tc>
        <w:tc>
          <w:tcPr>
            <w:tcW w:w="2250" w:type="dxa"/>
            <w:tcBorders>
              <w:top w:val="nil"/>
              <w:left w:val="nil"/>
              <w:bottom w:val="single" w:sz="4" w:space="0" w:color="auto"/>
              <w:right w:val="nil"/>
            </w:tcBorders>
            <w:shd w:val="clear" w:color="auto" w:fill="auto"/>
            <w:noWrap/>
          </w:tcPr>
          <w:p w:rsidR="0042482E" w:rsidRPr="0042482E" w:rsidP="00851390" w14:paraId="50B90455"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Researcher</w:t>
            </w:r>
          </w:p>
        </w:tc>
        <w:tc>
          <w:tcPr>
            <w:tcW w:w="1620" w:type="dxa"/>
            <w:tcBorders>
              <w:top w:val="nil"/>
              <w:left w:val="nil"/>
              <w:bottom w:val="single" w:sz="4" w:space="0" w:color="auto"/>
              <w:right w:val="nil"/>
            </w:tcBorders>
            <w:shd w:val="clear" w:color="auto" w:fill="auto"/>
            <w:noWrap/>
          </w:tcPr>
          <w:p w:rsidR="0042482E" w:rsidRPr="0042482E" w:rsidP="00851390" w14:paraId="64E822C5"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202-250-3551</w:t>
            </w:r>
          </w:p>
        </w:tc>
        <w:tc>
          <w:tcPr>
            <w:tcW w:w="3510" w:type="dxa"/>
            <w:tcBorders>
              <w:top w:val="nil"/>
              <w:left w:val="nil"/>
              <w:bottom w:val="single" w:sz="4" w:space="0" w:color="auto"/>
              <w:right w:val="nil"/>
            </w:tcBorders>
            <w:shd w:val="clear" w:color="auto" w:fill="auto"/>
            <w:noWrap/>
          </w:tcPr>
          <w:p w:rsidR="0042482E" w:rsidRPr="0042482E" w:rsidP="00851390" w14:paraId="388ABD01" w14:textId="77777777">
            <w:pPr>
              <w:spacing w:before="60" w:after="60" w:line="240" w:lineRule="auto"/>
              <w:rPr>
                <w:rStyle w:val="Hyperlink"/>
                <w:rFonts w:ascii="Times New Roman" w:hAnsi="Times New Roman"/>
                <w:sz w:val="20"/>
              </w:rPr>
            </w:pPr>
            <w:hyperlink r:id="rId20" w:history="1">
              <w:r w:rsidRPr="0042482E">
                <w:rPr>
                  <w:rStyle w:val="Hyperlink"/>
                  <w:rFonts w:ascii="Times New Roman" w:hAnsi="Times New Roman"/>
                  <w:sz w:val="20"/>
                </w:rPr>
                <w:t>LWashburn@mathematica-mpr.com</w:t>
              </w:r>
            </w:hyperlink>
          </w:p>
        </w:tc>
      </w:tr>
      <w:tr w14:paraId="2EEFAAF8" w14:textId="77777777" w:rsidTr="0042482E">
        <w:tblPrEx>
          <w:tblW w:w="9360" w:type="dxa"/>
          <w:tblInd w:w="540" w:type="dxa"/>
          <w:tblLook w:val="04A0"/>
        </w:tblPrEx>
        <w:trPr>
          <w:trHeight w:val="300"/>
        </w:trPr>
        <w:tc>
          <w:tcPr>
            <w:tcW w:w="1980" w:type="dxa"/>
            <w:tcBorders>
              <w:top w:val="nil"/>
              <w:left w:val="nil"/>
              <w:bottom w:val="single" w:sz="4" w:space="0" w:color="auto"/>
              <w:right w:val="nil"/>
            </w:tcBorders>
            <w:shd w:val="clear" w:color="auto" w:fill="auto"/>
            <w:noWrap/>
            <w:hideMark/>
          </w:tcPr>
          <w:p w:rsidR="0042482E" w:rsidRPr="0042482E" w:rsidP="00851390" w14:paraId="2F6DC249"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Eric Zeidman</w:t>
            </w:r>
          </w:p>
        </w:tc>
        <w:tc>
          <w:tcPr>
            <w:tcW w:w="2250" w:type="dxa"/>
            <w:tcBorders>
              <w:top w:val="nil"/>
              <w:left w:val="nil"/>
              <w:bottom w:val="single" w:sz="4" w:space="0" w:color="auto"/>
              <w:right w:val="nil"/>
            </w:tcBorders>
            <w:shd w:val="clear" w:color="auto" w:fill="auto"/>
            <w:noWrap/>
            <w:hideMark/>
          </w:tcPr>
          <w:p w:rsidR="0042482E" w:rsidRPr="0042482E" w:rsidP="00851390" w14:paraId="20C3245E"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Senior Survey Researcher</w:t>
            </w:r>
          </w:p>
        </w:tc>
        <w:tc>
          <w:tcPr>
            <w:tcW w:w="1620" w:type="dxa"/>
            <w:tcBorders>
              <w:top w:val="nil"/>
              <w:left w:val="nil"/>
              <w:bottom w:val="single" w:sz="4" w:space="0" w:color="auto"/>
              <w:right w:val="nil"/>
            </w:tcBorders>
            <w:shd w:val="clear" w:color="auto" w:fill="auto"/>
            <w:noWrap/>
            <w:hideMark/>
          </w:tcPr>
          <w:p w:rsidR="0042482E" w:rsidRPr="0042482E" w:rsidP="00851390" w14:paraId="7956E650"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609-936-2784</w:t>
            </w:r>
          </w:p>
        </w:tc>
        <w:tc>
          <w:tcPr>
            <w:tcW w:w="3510" w:type="dxa"/>
            <w:tcBorders>
              <w:top w:val="nil"/>
              <w:left w:val="nil"/>
              <w:bottom w:val="single" w:sz="4" w:space="0" w:color="auto"/>
              <w:right w:val="nil"/>
            </w:tcBorders>
            <w:shd w:val="clear" w:color="auto" w:fill="auto"/>
            <w:noWrap/>
            <w:hideMark/>
          </w:tcPr>
          <w:p w:rsidR="0042482E" w:rsidRPr="0042482E" w:rsidP="00851390" w14:paraId="15CE85CC" w14:textId="77777777">
            <w:pPr>
              <w:spacing w:before="60" w:after="60" w:line="240" w:lineRule="auto"/>
              <w:rPr>
                <w:rStyle w:val="Hyperlink"/>
                <w:rFonts w:ascii="Times New Roman" w:hAnsi="Times New Roman"/>
                <w:sz w:val="20"/>
              </w:rPr>
            </w:pPr>
            <w:hyperlink r:id="rId21" w:history="1">
              <w:r w:rsidRPr="0042482E">
                <w:rPr>
                  <w:rStyle w:val="Hyperlink"/>
                  <w:rFonts w:ascii="Times New Roman" w:hAnsi="Times New Roman"/>
                  <w:sz w:val="20"/>
                </w:rPr>
                <w:t>EZeidman@mathematica-mpr.com</w:t>
              </w:r>
            </w:hyperlink>
          </w:p>
        </w:tc>
      </w:tr>
      <w:tr w14:paraId="205B9C6D" w14:textId="77777777" w:rsidTr="0042482E">
        <w:tblPrEx>
          <w:tblW w:w="9360" w:type="dxa"/>
          <w:tblInd w:w="540" w:type="dxa"/>
          <w:tblLook w:val="04A0"/>
        </w:tblPrEx>
        <w:trPr>
          <w:trHeight w:val="300"/>
        </w:trPr>
        <w:tc>
          <w:tcPr>
            <w:tcW w:w="1980" w:type="dxa"/>
            <w:tcBorders>
              <w:top w:val="nil"/>
              <w:left w:val="nil"/>
              <w:right w:val="nil"/>
            </w:tcBorders>
            <w:shd w:val="clear" w:color="auto" w:fill="6C6F70"/>
            <w:noWrap/>
            <w:hideMark/>
          </w:tcPr>
          <w:p w:rsidR="0042482E" w:rsidRPr="0042482E" w:rsidP="00851390" w14:paraId="3B7EA6FD" w14:textId="77777777">
            <w:pPr>
              <w:pStyle w:val="TableHeaderLeft"/>
              <w:rPr>
                <w:rFonts w:ascii="Times New Roman" w:hAnsi="Times New Roman"/>
              </w:rPr>
            </w:pPr>
            <w:r w:rsidRPr="0042482E">
              <w:rPr>
                <w:rFonts w:ascii="Times New Roman" w:hAnsi="Times New Roman"/>
              </w:rPr>
              <w:t>USDA staff</w:t>
            </w:r>
          </w:p>
        </w:tc>
        <w:tc>
          <w:tcPr>
            <w:tcW w:w="2250" w:type="dxa"/>
            <w:tcBorders>
              <w:top w:val="nil"/>
              <w:left w:val="nil"/>
              <w:right w:val="nil"/>
            </w:tcBorders>
            <w:shd w:val="clear" w:color="auto" w:fill="6C6F70"/>
            <w:noWrap/>
            <w:hideMark/>
          </w:tcPr>
          <w:p w:rsidR="0042482E" w:rsidRPr="0042482E" w:rsidP="00851390" w14:paraId="04D908E9" w14:textId="77777777">
            <w:pPr>
              <w:pStyle w:val="TableHeaderCenter"/>
              <w:rPr>
                <w:rFonts w:ascii="Times New Roman" w:hAnsi="Times New Roman"/>
              </w:rPr>
            </w:pPr>
            <w:r w:rsidRPr="0042482E">
              <w:rPr>
                <w:rFonts w:ascii="Times New Roman" w:hAnsi="Times New Roman"/>
              </w:rPr>
              <w:t>Title</w:t>
            </w:r>
          </w:p>
        </w:tc>
        <w:tc>
          <w:tcPr>
            <w:tcW w:w="1620" w:type="dxa"/>
            <w:tcBorders>
              <w:top w:val="nil"/>
              <w:left w:val="nil"/>
              <w:right w:val="nil"/>
            </w:tcBorders>
            <w:shd w:val="clear" w:color="auto" w:fill="6C6F70"/>
            <w:noWrap/>
            <w:hideMark/>
          </w:tcPr>
          <w:p w:rsidR="0042482E" w:rsidRPr="0042482E" w:rsidP="00851390" w14:paraId="153793AF" w14:textId="77777777">
            <w:pPr>
              <w:pStyle w:val="TableHeaderCenter"/>
              <w:rPr>
                <w:rFonts w:ascii="Times New Roman" w:hAnsi="Times New Roman"/>
              </w:rPr>
            </w:pPr>
            <w:r w:rsidRPr="0042482E">
              <w:rPr>
                <w:rFonts w:ascii="Times New Roman" w:hAnsi="Times New Roman"/>
              </w:rPr>
              <w:t>Phone</w:t>
            </w:r>
          </w:p>
        </w:tc>
        <w:tc>
          <w:tcPr>
            <w:tcW w:w="3510" w:type="dxa"/>
            <w:tcBorders>
              <w:top w:val="nil"/>
              <w:left w:val="nil"/>
              <w:right w:val="nil"/>
            </w:tcBorders>
            <w:shd w:val="clear" w:color="auto" w:fill="6C6F70"/>
            <w:noWrap/>
            <w:hideMark/>
          </w:tcPr>
          <w:p w:rsidR="0042482E" w:rsidRPr="0042482E" w:rsidP="00851390" w14:paraId="10296D87" w14:textId="77777777">
            <w:pPr>
              <w:pStyle w:val="TableHeaderCenter"/>
              <w:rPr>
                <w:rFonts w:ascii="Times New Roman" w:hAnsi="Times New Roman"/>
              </w:rPr>
            </w:pPr>
            <w:r w:rsidRPr="0042482E">
              <w:rPr>
                <w:rFonts w:ascii="Times New Roman" w:hAnsi="Times New Roman"/>
              </w:rPr>
              <w:t>Email</w:t>
            </w:r>
          </w:p>
        </w:tc>
      </w:tr>
      <w:tr w14:paraId="52770208" w14:textId="77777777" w:rsidTr="0042482E">
        <w:tblPrEx>
          <w:tblW w:w="9360" w:type="dxa"/>
          <w:tblInd w:w="540" w:type="dxa"/>
          <w:tblLook w:val="04A0"/>
        </w:tblPrEx>
        <w:trPr>
          <w:trHeight w:val="300"/>
        </w:trPr>
        <w:tc>
          <w:tcPr>
            <w:tcW w:w="1980" w:type="dxa"/>
            <w:tcBorders>
              <w:left w:val="nil"/>
              <w:bottom w:val="single" w:sz="4" w:space="0" w:color="auto"/>
              <w:right w:val="nil"/>
            </w:tcBorders>
            <w:shd w:val="clear" w:color="auto" w:fill="auto"/>
            <w:noWrap/>
            <w:hideMark/>
          </w:tcPr>
          <w:p w:rsidR="0042482E" w:rsidRPr="0042482E" w:rsidP="00851390" w14:paraId="758CC6E7"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 xml:space="preserve">Darcy Güngör, FNS </w:t>
            </w:r>
          </w:p>
        </w:tc>
        <w:tc>
          <w:tcPr>
            <w:tcW w:w="2250" w:type="dxa"/>
            <w:tcBorders>
              <w:left w:val="nil"/>
              <w:bottom w:val="single" w:sz="4" w:space="0" w:color="auto"/>
              <w:right w:val="nil"/>
            </w:tcBorders>
            <w:shd w:val="clear" w:color="auto" w:fill="auto"/>
            <w:noWrap/>
            <w:hideMark/>
          </w:tcPr>
          <w:p w:rsidR="0042482E" w:rsidRPr="0042482E" w:rsidP="00851390" w14:paraId="34B78CCC"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Social Science Research Analyst, Child Nutrition Evaluation Branch, Office of Policy Support</w:t>
            </w:r>
          </w:p>
        </w:tc>
        <w:tc>
          <w:tcPr>
            <w:tcW w:w="1620" w:type="dxa"/>
            <w:tcBorders>
              <w:left w:val="nil"/>
              <w:bottom w:val="single" w:sz="4" w:space="0" w:color="auto"/>
              <w:right w:val="nil"/>
            </w:tcBorders>
            <w:shd w:val="clear" w:color="auto" w:fill="auto"/>
            <w:noWrap/>
            <w:hideMark/>
          </w:tcPr>
          <w:p w:rsidR="0042482E" w:rsidRPr="0042482E" w:rsidP="00851390" w14:paraId="00A131C6" w14:textId="56BD595B">
            <w:pPr>
              <w:spacing w:before="60" w:after="60" w:line="240" w:lineRule="auto"/>
              <w:rPr>
                <w:rFonts w:ascii="Times New Roman" w:hAnsi="Times New Roman"/>
                <w:color w:val="000000"/>
                <w:sz w:val="20"/>
              </w:rPr>
            </w:pPr>
          </w:p>
        </w:tc>
        <w:tc>
          <w:tcPr>
            <w:tcW w:w="3510" w:type="dxa"/>
            <w:tcBorders>
              <w:left w:val="nil"/>
              <w:bottom w:val="single" w:sz="4" w:space="0" w:color="auto"/>
              <w:right w:val="nil"/>
            </w:tcBorders>
            <w:shd w:val="clear" w:color="auto" w:fill="auto"/>
            <w:noWrap/>
            <w:hideMark/>
          </w:tcPr>
          <w:p w:rsidR="0042482E" w:rsidRPr="0042482E" w:rsidP="00851390" w14:paraId="42FF2D3B" w14:textId="77777777">
            <w:pPr>
              <w:spacing w:before="60" w:after="60" w:line="240" w:lineRule="auto"/>
              <w:rPr>
                <w:rFonts w:ascii="Times New Roman" w:hAnsi="Times New Roman"/>
                <w:color w:val="000000"/>
                <w:sz w:val="20"/>
              </w:rPr>
            </w:pPr>
            <w:hyperlink r:id="rId22" w:history="1">
              <w:r w:rsidRPr="0042482E">
                <w:rPr>
                  <w:rStyle w:val="Hyperlink"/>
                  <w:rFonts w:ascii="Times New Roman" w:hAnsi="Times New Roman"/>
                  <w:sz w:val="20"/>
                </w:rPr>
                <w:t>Darcy.Gungor@usda.gov</w:t>
              </w:r>
            </w:hyperlink>
          </w:p>
        </w:tc>
      </w:tr>
      <w:tr w14:paraId="3CDFD78F" w14:textId="77777777" w:rsidTr="0042482E">
        <w:tblPrEx>
          <w:tblW w:w="9360" w:type="dxa"/>
          <w:tblInd w:w="540" w:type="dxa"/>
          <w:tblLook w:val="04A0"/>
        </w:tblPrEx>
        <w:trPr>
          <w:trHeight w:val="300"/>
        </w:trPr>
        <w:tc>
          <w:tcPr>
            <w:tcW w:w="1980" w:type="dxa"/>
            <w:tcBorders>
              <w:left w:val="nil"/>
              <w:bottom w:val="single" w:sz="4" w:space="0" w:color="auto"/>
              <w:right w:val="nil"/>
            </w:tcBorders>
            <w:shd w:val="clear" w:color="auto" w:fill="auto"/>
            <w:noWrap/>
          </w:tcPr>
          <w:p w:rsidR="0042482E" w:rsidRPr="0042482E" w:rsidP="00851390" w14:paraId="3A95CACB"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Conor McGovern, FNS</w:t>
            </w:r>
          </w:p>
        </w:tc>
        <w:tc>
          <w:tcPr>
            <w:tcW w:w="2250" w:type="dxa"/>
            <w:tcBorders>
              <w:left w:val="nil"/>
              <w:bottom w:val="single" w:sz="4" w:space="0" w:color="auto"/>
              <w:right w:val="nil"/>
            </w:tcBorders>
            <w:shd w:val="clear" w:color="auto" w:fill="auto"/>
            <w:noWrap/>
          </w:tcPr>
          <w:p w:rsidR="0042482E" w:rsidRPr="0042482E" w:rsidP="00851390" w14:paraId="1F919814" w14:textId="77777777">
            <w:pPr>
              <w:spacing w:before="60" w:after="60" w:line="240" w:lineRule="auto"/>
              <w:rPr>
                <w:rFonts w:ascii="Times New Roman" w:hAnsi="Times New Roman"/>
                <w:color w:val="000000"/>
                <w:sz w:val="20"/>
              </w:rPr>
            </w:pPr>
            <w:r w:rsidRPr="0042482E">
              <w:rPr>
                <w:rFonts w:ascii="Times New Roman" w:hAnsi="Times New Roman"/>
                <w:color w:val="000000"/>
                <w:sz w:val="20"/>
              </w:rPr>
              <w:t>Branch Chief, Child Nutrition Evaluation Branch, Office of Policy Support</w:t>
            </w:r>
          </w:p>
        </w:tc>
        <w:tc>
          <w:tcPr>
            <w:tcW w:w="1620" w:type="dxa"/>
            <w:tcBorders>
              <w:left w:val="nil"/>
              <w:bottom w:val="single" w:sz="4" w:space="0" w:color="auto"/>
              <w:right w:val="nil"/>
            </w:tcBorders>
            <w:shd w:val="clear" w:color="auto" w:fill="auto"/>
            <w:noWrap/>
          </w:tcPr>
          <w:p w:rsidR="0042482E" w:rsidRPr="0042482E" w:rsidP="00851390" w14:paraId="2F83F1F0" w14:textId="77777777">
            <w:pPr>
              <w:spacing w:before="60" w:after="60" w:line="240" w:lineRule="auto"/>
              <w:rPr>
                <w:rFonts w:ascii="Times New Roman" w:hAnsi="Times New Roman"/>
                <w:color w:val="000000"/>
                <w:sz w:val="20"/>
              </w:rPr>
            </w:pPr>
          </w:p>
        </w:tc>
        <w:tc>
          <w:tcPr>
            <w:tcW w:w="3510" w:type="dxa"/>
            <w:tcBorders>
              <w:left w:val="nil"/>
              <w:bottom w:val="single" w:sz="4" w:space="0" w:color="auto"/>
              <w:right w:val="nil"/>
            </w:tcBorders>
            <w:shd w:val="clear" w:color="auto" w:fill="auto"/>
            <w:noWrap/>
          </w:tcPr>
          <w:p w:rsidR="0042482E" w:rsidRPr="0042482E" w:rsidP="00851390" w14:paraId="73E54047" w14:textId="77777777">
            <w:pPr>
              <w:spacing w:before="60" w:after="60" w:line="240" w:lineRule="auto"/>
              <w:rPr>
                <w:rFonts w:ascii="Times New Roman" w:hAnsi="Times New Roman"/>
                <w:sz w:val="20"/>
              </w:rPr>
            </w:pPr>
            <w:hyperlink r:id="rId23" w:history="1">
              <w:r w:rsidRPr="0042482E">
                <w:rPr>
                  <w:rStyle w:val="Hyperlink"/>
                  <w:rFonts w:ascii="Times New Roman" w:hAnsi="Times New Roman"/>
                  <w:sz w:val="20"/>
                </w:rPr>
                <w:t>Conor.McGovern@usda.gov</w:t>
              </w:r>
            </w:hyperlink>
            <w:r w:rsidRPr="0042482E">
              <w:rPr>
                <w:rFonts w:ascii="Times New Roman" w:hAnsi="Times New Roman"/>
                <w:sz w:val="20"/>
              </w:rPr>
              <w:t xml:space="preserve"> </w:t>
            </w:r>
          </w:p>
        </w:tc>
      </w:tr>
      <w:tr w14:paraId="6EB4CC7A" w14:textId="77777777" w:rsidTr="0042482E">
        <w:tblPrEx>
          <w:tblW w:w="9360" w:type="dxa"/>
          <w:tblInd w:w="540" w:type="dxa"/>
          <w:tblLook w:val="04A0"/>
        </w:tblPrEx>
        <w:trPr>
          <w:trHeight w:val="300"/>
        </w:trPr>
        <w:tc>
          <w:tcPr>
            <w:tcW w:w="1980" w:type="dxa"/>
            <w:tcBorders>
              <w:top w:val="single" w:sz="4" w:space="0" w:color="auto"/>
              <w:left w:val="nil"/>
              <w:bottom w:val="single" w:sz="4" w:space="0" w:color="auto"/>
              <w:right w:val="nil"/>
            </w:tcBorders>
            <w:shd w:val="clear" w:color="auto" w:fill="auto"/>
            <w:noWrap/>
          </w:tcPr>
          <w:p w:rsidR="0042482E" w:rsidRPr="0042482E" w:rsidP="00851390" w14:paraId="725D54D9" w14:textId="77777777">
            <w:pPr>
              <w:spacing w:before="40" w:after="40" w:line="240" w:lineRule="auto"/>
              <w:rPr>
                <w:rFonts w:ascii="Times New Roman" w:hAnsi="Times New Roman"/>
                <w:color w:val="000000"/>
                <w:sz w:val="20"/>
              </w:rPr>
            </w:pPr>
            <w:r w:rsidRPr="0042482E">
              <w:rPr>
                <w:rFonts w:ascii="Times New Roman" w:hAnsi="Times New Roman"/>
                <w:color w:val="000000"/>
                <w:sz w:val="20"/>
              </w:rPr>
              <w:t>Susannah Barr, FNS</w:t>
            </w:r>
          </w:p>
        </w:tc>
        <w:tc>
          <w:tcPr>
            <w:tcW w:w="2250" w:type="dxa"/>
            <w:tcBorders>
              <w:top w:val="single" w:sz="4" w:space="0" w:color="auto"/>
              <w:left w:val="nil"/>
              <w:bottom w:val="single" w:sz="4" w:space="0" w:color="auto"/>
              <w:right w:val="nil"/>
            </w:tcBorders>
            <w:shd w:val="clear" w:color="auto" w:fill="auto"/>
            <w:noWrap/>
          </w:tcPr>
          <w:p w:rsidR="0042482E" w:rsidRPr="0042482E" w:rsidP="00851390" w14:paraId="018D091D" w14:textId="77777777">
            <w:pPr>
              <w:spacing w:before="40" w:after="40" w:line="240" w:lineRule="auto"/>
              <w:rPr>
                <w:rFonts w:ascii="Times New Roman" w:hAnsi="Times New Roman"/>
                <w:color w:val="000000"/>
                <w:sz w:val="20"/>
              </w:rPr>
            </w:pPr>
            <w:r w:rsidRPr="0042482E">
              <w:rPr>
                <w:rFonts w:ascii="Times New Roman" w:hAnsi="Times New Roman"/>
                <w:color w:val="000000"/>
                <w:sz w:val="20"/>
              </w:rPr>
              <w:t>Social Science Research Analyst, Child Nutrition Evaluation Branch, Office of Policy Support</w:t>
            </w:r>
          </w:p>
        </w:tc>
        <w:tc>
          <w:tcPr>
            <w:tcW w:w="1620" w:type="dxa"/>
            <w:tcBorders>
              <w:top w:val="single" w:sz="4" w:space="0" w:color="auto"/>
              <w:left w:val="nil"/>
              <w:bottom w:val="single" w:sz="4" w:space="0" w:color="auto"/>
              <w:right w:val="nil"/>
            </w:tcBorders>
            <w:shd w:val="clear" w:color="auto" w:fill="auto"/>
            <w:noWrap/>
          </w:tcPr>
          <w:p w:rsidR="0042482E" w:rsidRPr="0042482E" w:rsidP="00851390" w14:paraId="1AA34FD1" w14:textId="77777777">
            <w:pPr>
              <w:spacing w:before="40" w:after="40" w:line="240" w:lineRule="auto"/>
              <w:rPr>
                <w:rFonts w:ascii="Times New Roman" w:hAnsi="Times New Roman"/>
                <w:color w:val="000000"/>
                <w:sz w:val="20"/>
              </w:rPr>
            </w:pPr>
          </w:p>
        </w:tc>
        <w:tc>
          <w:tcPr>
            <w:tcW w:w="3510" w:type="dxa"/>
            <w:tcBorders>
              <w:top w:val="single" w:sz="4" w:space="0" w:color="auto"/>
              <w:left w:val="nil"/>
              <w:bottom w:val="single" w:sz="4" w:space="0" w:color="auto"/>
              <w:right w:val="nil"/>
            </w:tcBorders>
            <w:shd w:val="clear" w:color="auto" w:fill="auto"/>
            <w:noWrap/>
          </w:tcPr>
          <w:p w:rsidR="0042482E" w:rsidRPr="0042482E" w:rsidP="00851390" w14:paraId="0639B3D6" w14:textId="77777777">
            <w:pPr>
              <w:spacing w:before="40" w:after="40" w:line="240" w:lineRule="auto"/>
              <w:rPr>
                <w:rFonts w:ascii="Times New Roman" w:hAnsi="Times New Roman"/>
                <w:sz w:val="20"/>
              </w:rPr>
            </w:pPr>
            <w:hyperlink r:id="rId24" w:history="1">
              <w:r w:rsidRPr="0042482E">
                <w:rPr>
                  <w:rStyle w:val="Hyperlink"/>
                  <w:rFonts w:ascii="Times New Roman" w:hAnsi="Times New Roman"/>
                  <w:sz w:val="20"/>
                </w:rPr>
                <w:t>Susannah.Barr@usda.gov</w:t>
              </w:r>
            </w:hyperlink>
            <w:r w:rsidRPr="0042482E">
              <w:rPr>
                <w:rFonts w:ascii="Times New Roman" w:hAnsi="Times New Roman"/>
                <w:sz w:val="20"/>
              </w:rPr>
              <w:t xml:space="preserve"> </w:t>
            </w:r>
          </w:p>
        </w:tc>
      </w:tr>
      <w:tr w14:paraId="65D23732" w14:textId="77777777" w:rsidTr="0042482E">
        <w:tblPrEx>
          <w:tblW w:w="9360" w:type="dxa"/>
          <w:tblInd w:w="540" w:type="dxa"/>
          <w:tblLook w:val="04A0"/>
        </w:tblPrEx>
        <w:trPr>
          <w:trHeight w:val="300"/>
        </w:trPr>
        <w:tc>
          <w:tcPr>
            <w:tcW w:w="1980" w:type="dxa"/>
            <w:tcBorders>
              <w:top w:val="single" w:sz="4" w:space="0" w:color="auto"/>
              <w:left w:val="nil"/>
              <w:bottom w:val="single" w:sz="4" w:space="0" w:color="auto"/>
              <w:right w:val="nil"/>
            </w:tcBorders>
            <w:shd w:val="clear" w:color="auto" w:fill="auto"/>
            <w:noWrap/>
          </w:tcPr>
          <w:p w:rsidR="0042482E" w:rsidRPr="0042482E" w:rsidP="00851390" w14:paraId="29156191" w14:textId="77777777">
            <w:pPr>
              <w:spacing w:before="40" w:after="40" w:line="240" w:lineRule="auto"/>
              <w:rPr>
                <w:rFonts w:ascii="Times New Roman" w:hAnsi="Times New Roman"/>
                <w:color w:val="000000"/>
                <w:sz w:val="20"/>
              </w:rPr>
            </w:pPr>
            <w:r w:rsidRPr="0042482E">
              <w:rPr>
                <w:rFonts w:ascii="Times New Roman" w:hAnsi="Times New Roman"/>
                <w:color w:val="000000"/>
                <w:sz w:val="20"/>
              </w:rPr>
              <w:t>Maggie Applebaum, FNS</w:t>
            </w:r>
          </w:p>
        </w:tc>
        <w:tc>
          <w:tcPr>
            <w:tcW w:w="2250" w:type="dxa"/>
            <w:tcBorders>
              <w:top w:val="single" w:sz="4" w:space="0" w:color="auto"/>
              <w:left w:val="nil"/>
              <w:bottom w:val="single" w:sz="4" w:space="0" w:color="auto"/>
              <w:right w:val="nil"/>
            </w:tcBorders>
            <w:shd w:val="clear" w:color="auto" w:fill="auto"/>
            <w:noWrap/>
          </w:tcPr>
          <w:p w:rsidR="0042482E" w:rsidRPr="0042482E" w:rsidP="00851390" w14:paraId="344CAF80" w14:textId="77777777">
            <w:pPr>
              <w:spacing w:before="40" w:after="40" w:line="240" w:lineRule="auto"/>
              <w:rPr>
                <w:rFonts w:ascii="Times New Roman" w:hAnsi="Times New Roman"/>
                <w:color w:val="000000"/>
                <w:sz w:val="20"/>
              </w:rPr>
            </w:pPr>
            <w:r w:rsidRPr="0042482E">
              <w:rPr>
                <w:rFonts w:ascii="Times New Roman" w:hAnsi="Times New Roman"/>
                <w:color w:val="000000"/>
                <w:sz w:val="20"/>
              </w:rPr>
              <w:t>Deputy Associate Administrator, Child Nutrition Programs</w:t>
            </w:r>
          </w:p>
        </w:tc>
        <w:tc>
          <w:tcPr>
            <w:tcW w:w="1620" w:type="dxa"/>
            <w:tcBorders>
              <w:top w:val="single" w:sz="4" w:space="0" w:color="auto"/>
              <w:left w:val="nil"/>
              <w:bottom w:val="single" w:sz="4" w:space="0" w:color="auto"/>
              <w:right w:val="nil"/>
            </w:tcBorders>
            <w:shd w:val="clear" w:color="auto" w:fill="auto"/>
            <w:noWrap/>
          </w:tcPr>
          <w:p w:rsidR="0042482E" w:rsidRPr="0042482E" w:rsidP="00851390" w14:paraId="7CF58156" w14:textId="0FDD6601">
            <w:pPr>
              <w:spacing w:before="40" w:after="40" w:line="240" w:lineRule="auto"/>
              <w:rPr>
                <w:rFonts w:ascii="Times New Roman" w:hAnsi="Times New Roman"/>
                <w:color w:val="000000"/>
                <w:sz w:val="20"/>
              </w:rPr>
            </w:pPr>
          </w:p>
        </w:tc>
        <w:tc>
          <w:tcPr>
            <w:tcW w:w="3510" w:type="dxa"/>
            <w:tcBorders>
              <w:top w:val="single" w:sz="4" w:space="0" w:color="auto"/>
              <w:left w:val="nil"/>
              <w:bottom w:val="single" w:sz="4" w:space="0" w:color="auto"/>
              <w:right w:val="nil"/>
            </w:tcBorders>
            <w:shd w:val="clear" w:color="auto" w:fill="auto"/>
            <w:noWrap/>
          </w:tcPr>
          <w:p w:rsidR="0042482E" w:rsidRPr="0042482E" w:rsidP="00851390" w14:paraId="716FB727" w14:textId="77777777">
            <w:pPr>
              <w:spacing w:before="40" w:after="40" w:line="240" w:lineRule="auto"/>
              <w:rPr>
                <w:rFonts w:ascii="Times New Roman" w:hAnsi="Times New Roman"/>
                <w:color w:val="000000"/>
                <w:sz w:val="20"/>
              </w:rPr>
            </w:pPr>
            <w:hyperlink r:id="rId25" w:history="1">
              <w:r w:rsidRPr="0042482E">
                <w:rPr>
                  <w:rStyle w:val="Hyperlink"/>
                  <w:rFonts w:ascii="Times New Roman" w:hAnsi="Times New Roman"/>
                  <w:sz w:val="20"/>
                </w:rPr>
                <w:t>Margaret.Applebaum@usda.gov</w:t>
              </w:r>
            </w:hyperlink>
          </w:p>
        </w:tc>
      </w:tr>
      <w:tr w14:paraId="104D7A81" w14:textId="77777777" w:rsidTr="0042482E">
        <w:tblPrEx>
          <w:tblW w:w="9360" w:type="dxa"/>
          <w:tblInd w:w="540" w:type="dxa"/>
          <w:tblLook w:val="04A0"/>
        </w:tblPrEx>
        <w:trPr>
          <w:trHeight w:val="300"/>
        </w:trPr>
        <w:tc>
          <w:tcPr>
            <w:tcW w:w="1980" w:type="dxa"/>
            <w:tcBorders>
              <w:top w:val="single" w:sz="4" w:space="0" w:color="auto"/>
              <w:left w:val="nil"/>
              <w:bottom w:val="single" w:sz="4" w:space="0" w:color="auto"/>
              <w:right w:val="nil"/>
            </w:tcBorders>
            <w:shd w:val="clear" w:color="auto" w:fill="auto"/>
            <w:noWrap/>
          </w:tcPr>
          <w:p w:rsidR="0042482E" w:rsidRPr="0042482E" w:rsidP="00851390" w14:paraId="4C9C65E2" w14:textId="77777777">
            <w:pPr>
              <w:spacing w:before="40" w:after="40" w:line="240" w:lineRule="auto"/>
              <w:rPr>
                <w:rFonts w:ascii="Times New Roman" w:hAnsi="Times New Roman"/>
                <w:color w:val="000000"/>
                <w:sz w:val="20"/>
              </w:rPr>
            </w:pPr>
            <w:r w:rsidRPr="0042482E">
              <w:rPr>
                <w:rFonts w:ascii="Times New Roman" w:hAnsi="Times New Roman"/>
                <w:color w:val="000000"/>
                <w:sz w:val="20"/>
              </w:rPr>
              <w:t>Janis Johnston, FNS</w:t>
            </w:r>
          </w:p>
        </w:tc>
        <w:tc>
          <w:tcPr>
            <w:tcW w:w="2250" w:type="dxa"/>
            <w:tcBorders>
              <w:top w:val="single" w:sz="4" w:space="0" w:color="auto"/>
              <w:left w:val="nil"/>
              <w:bottom w:val="single" w:sz="4" w:space="0" w:color="auto"/>
              <w:right w:val="nil"/>
            </w:tcBorders>
            <w:shd w:val="clear" w:color="auto" w:fill="auto"/>
            <w:noWrap/>
          </w:tcPr>
          <w:p w:rsidR="0042482E" w:rsidRPr="0042482E" w:rsidP="00851390" w14:paraId="26FD7E72" w14:textId="77777777">
            <w:pPr>
              <w:spacing w:before="40" w:after="40" w:line="240" w:lineRule="auto"/>
              <w:rPr>
                <w:rFonts w:ascii="Times New Roman" w:hAnsi="Times New Roman"/>
                <w:color w:val="000000"/>
                <w:sz w:val="20"/>
              </w:rPr>
            </w:pPr>
            <w:r w:rsidRPr="0042482E">
              <w:rPr>
                <w:rFonts w:ascii="Times New Roman" w:hAnsi="Times New Roman"/>
                <w:color w:val="000000"/>
                <w:sz w:val="20"/>
              </w:rPr>
              <w:t>Director, Program Integrity &amp; Innovation Division, Child Nutrition Programs</w:t>
            </w:r>
          </w:p>
        </w:tc>
        <w:tc>
          <w:tcPr>
            <w:tcW w:w="1620" w:type="dxa"/>
            <w:tcBorders>
              <w:top w:val="single" w:sz="4" w:space="0" w:color="auto"/>
              <w:left w:val="nil"/>
              <w:bottom w:val="single" w:sz="4" w:space="0" w:color="auto"/>
              <w:right w:val="nil"/>
            </w:tcBorders>
            <w:shd w:val="clear" w:color="auto" w:fill="auto"/>
            <w:noWrap/>
          </w:tcPr>
          <w:p w:rsidR="0042482E" w:rsidRPr="0042482E" w:rsidP="00851390" w14:paraId="65E8B21B" w14:textId="3B9EE9CA">
            <w:pPr>
              <w:spacing w:before="40" w:after="40" w:line="240" w:lineRule="auto"/>
              <w:rPr>
                <w:rFonts w:ascii="Times New Roman" w:hAnsi="Times New Roman"/>
                <w:color w:val="000000"/>
                <w:sz w:val="20"/>
              </w:rPr>
            </w:pPr>
          </w:p>
        </w:tc>
        <w:tc>
          <w:tcPr>
            <w:tcW w:w="3510" w:type="dxa"/>
            <w:tcBorders>
              <w:top w:val="single" w:sz="4" w:space="0" w:color="auto"/>
              <w:left w:val="nil"/>
              <w:bottom w:val="single" w:sz="4" w:space="0" w:color="auto"/>
              <w:right w:val="nil"/>
            </w:tcBorders>
            <w:shd w:val="clear" w:color="auto" w:fill="auto"/>
            <w:noWrap/>
          </w:tcPr>
          <w:p w:rsidR="0042482E" w:rsidRPr="0042482E" w:rsidP="00851390" w14:paraId="2B0595B8" w14:textId="77777777">
            <w:pPr>
              <w:spacing w:before="40" w:after="40" w:line="240" w:lineRule="auto"/>
              <w:rPr>
                <w:rFonts w:ascii="Times New Roman" w:hAnsi="Times New Roman"/>
                <w:sz w:val="20"/>
              </w:rPr>
            </w:pPr>
            <w:hyperlink r:id="rId26" w:history="1">
              <w:r w:rsidRPr="0042482E">
                <w:rPr>
                  <w:rStyle w:val="Hyperlink"/>
                  <w:rFonts w:ascii="Times New Roman" w:hAnsi="Times New Roman"/>
                  <w:sz w:val="20"/>
                </w:rPr>
                <w:t>Janis.Johnston@usda.gov</w:t>
              </w:r>
            </w:hyperlink>
          </w:p>
        </w:tc>
      </w:tr>
      <w:tr w14:paraId="3EE3BC0B" w14:textId="77777777" w:rsidTr="0042482E">
        <w:tblPrEx>
          <w:tblW w:w="9360" w:type="dxa"/>
          <w:tblInd w:w="540" w:type="dxa"/>
          <w:tblLook w:val="04A0"/>
        </w:tblPrEx>
        <w:trPr>
          <w:trHeight w:val="300"/>
        </w:trPr>
        <w:tc>
          <w:tcPr>
            <w:tcW w:w="1980" w:type="dxa"/>
            <w:tcBorders>
              <w:top w:val="single" w:sz="4" w:space="0" w:color="auto"/>
              <w:left w:val="nil"/>
              <w:bottom w:val="single" w:sz="4" w:space="0" w:color="auto"/>
              <w:right w:val="nil"/>
            </w:tcBorders>
            <w:shd w:val="clear" w:color="auto" w:fill="auto"/>
            <w:noWrap/>
          </w:tcPr>
          <w:p w:rsidR="0042482E" w:rsidRPr="0042482E" w:rsidP="00851390" w14:paraId="0761655B" w14:textId="4EB3D0B1">
            <w:pPr>
              <w:rPr>
                <w:rFonts w:ascii="Times New Roman" w:hAnsi="Times New Roman"/>
                <w:color w:val="000000"/>
                <w:sz w:val="20"/>
              </w:rPr>
            </w:pPr>
            <w:r w:rsidRPr="0042482E">
              <w:rPr>
                <w:rFonts w:ascii="Times New Roman" w:hAnsi="Times New Roman"/>
                <w:sz w:val="20"/>
              </w:rPr>
              <w:t>Doug Kilburg</w:t>
            </w:r>
            <w:r w:rsidR="00E43287">
              <w:rPr>
                <w:rFonts w:ascii="Times New Roman" w:hAnsi="Times New Roman"/>
                <w:sz w:val="20"/>
              </w:rPr>
              <w:t>, NASS</w:t>
            </w:r>
          </w:p>
        </w:tc>
        <w:tc>
          <w:tcPr>
            <w:tcW w:w="2250" w:type="dxa"/>
            <w:tcBorders>
              <w:top w:val="single" w:sz="4" w:space="0" w:color="auto"/>
              <w:left w:val="nil"/>
              <w:bottom w:val="single" w:sz="4" w:space="0" w:color="auto"/>
              <w:right w:val="nil"/>
            </w:tcBorders>
            <w:shd w:val="clear" w:color="auto" w:fill="auto"/>
            <w:noWrap/>
          </w:tcPr>
          <w:p w:rsidR="0042482E" w:rsidRPr="0042482E" w:rsidP="00851390" w14:paraId="3E7A1A44" w14:textId="7CCE060C">
            <w:pPr>
              <w:spacing w:before="60" w:after="60" w:line="240" w:lineRule="auto"/>
              <w:rPr>
                <w:rFonts w:ascii="Times New Roman" w:hAnsi="Times New Roman"/>
                <w:color w:val="000000"/>
                <w:sz w:val="20"/>
              </w:rPr>
            </w:pPr>
            <w:r>
              <w:rPr>
                <w:rFonts w:ascii="Times New Roman" w:hAnsi="Times New Roman"/>
                <w:color w:val="000000"/>
                <w:sz w:val="20"/>
              </w:rPr>
              <w:t xml:space="preserve">Statistician, </w:t>
            </w:r>
            <w:r w:rsidR="003562F8">
              <w:rPr>
                <w:rFonts w:ascii="Times New Roman" w:hAnsi="Times New Roman"/>
                <w:color w:val="000000"/>
                <w:sz w:val="20"/>
              </w:rPr>
              <w:t>National Agricultural Statistics Service</w:t>
            </w:r>
          </w:p>
        </w:tc>
        <w:tc>
          <w:tcPr>
            <w:tcW w:w="1620" w:type="dxa"/>
            <w:tcBorders>
              <w:top w:val="single" w:sz="4" w:space="0" w:color="auto"/>
              <w:left w:val="nil"/>
              <w:bottom w:val="single" w:sz="4" w:space="0" w:color="auto"/>
              <w:right w:val="nil"/>
            </w:tcBorders>
            <w:shd w:val="clear" w:color="auto" w:fill="auto"/>
            <w:noWrap/>
          </w:tcPr>
          <w:p w:rsidR="0042482E" w:rsidRPr="0042482E" w:rsidP="00851390" w14:paraId="6D4E841C" w14:textId="5A7BB16A">
            <w:pPr>
              <w:spacing w:before="60" w:after="60" w:line="240" w:lineRule="auto"/>
              <w:rPr>
                <w:rFonts w:ascii="Times New Roman" w:hAnsi="Times New Roman"/>
                <w:color w:val="000000"/>
                <w:sz w:val="20"/>
              </w:rPr>
            </w:pPr>
          </w:p>
        </w:tc>
        <w:tc>
          <w:tcPr>
            <w:tcW w:w="3510" w:type="dxa"/>
            <w:tcBorders>
              <w:top w:val="single" w:sz="4" w:space="0" w:color="auto"/>
              <w:left w:val="nil"/>
              <w:bottom w:val="single" w:sz="4" w:space="0" w:color="auto"/>
              <w:right w:val="nil"/>
            </w:tcBorders>
            <w:shd w:val="clear" w:color="auto" w:fill="auto"/>
            <w:noWrap/>
          </w:tcPr>
          <w:p w:rsidR="0042482E" w:rsidRPr="0042482E" w:rsidP="00851390" w14:paraId="782F051A" w14:textId="77777777">
            <w:pPr>
              <w:spacing w:before="60" w:after="60" w:line="240" w:lineRule="auto"/>
              <w:rPr>
                <w:rFonts w:ascii="Times New Roman" w:hAnsi="Times New Roman"/>
                <w:color w:val="000000"/>
                <w:sz w:val="20"/>
              </w:rPr>
            </w:pPr>
            <w:hyperlink r:id="rId27" w:history="1">
              <w:r w:rsidRPr="0042482E">
                <w:rPr>
                  <w:rStyle w:val="Hyperlink"/>
                  <w:rFonts w:ascii="Times New Roman" w:hAnsi="Times New Roman"/>
                  <w:sz w:val="20"/>
                </w:rPr>
                <w:t>Douglas.Kilburg@usda.gov</w:t>
              </w:r>
            </w:hyperlink>
            <w:r w:rsidRPr="0042482E">
              <w:rPr>
                <w:rFonts w:ascii="Times New Roman" w:hAnsi="Times New Roman"/>
                <w:color w:val="000000"/>
                <w:sz w:val="20"/>
              </w:rPr>
              <w:t xml:space="preserve"> </w:t>
            </w:r>
          </w:p>
        </w:tc>
      </w:tr>
    </w:tbl>
    <w:p w:rsidR="0042482E" w:rsidRPr="004B39BF" w:rsidP="0042482E" w14:paraId="41B1C6BD" w14:textId="77777777">
      <w:pPr>
        <w:pStyle w:val="Paragraph"/>
        <w:spacing w:line="480" w:lineRule="auto"/>
      </w:pPr>
    </w:p>
    <w:p w:rsidR="0042482E" w:rsidRPr="00FC0CBF" w:rsidP="00EB5724" w14:paraId="1321DA98" w14:textId="77777777">
      <w:pPr>
        <w:pStyle w:val="Paragraph"/>
        <w:ind w:left="540"/>
        <w:rPr>
          <w:rFonts w:ascii="Times New Roman" w:eastAsia="Calibri" w:hAnsi="Times New Roman"/>
          <w:szCs w:val="20"/>
        </w:rPr>
      </w:pPr>
    </w:p>
    <w:sectPr w:rsidSect="00F327FD">
      <w:footerReference w:type="first" r:id="rId28"/>
      <w:endnotePr>
        <w:numFmt w:val="decimal"/>
      </w:endnotePr>
      <w:pgSz w:w="12240" w:h="15840"/>
      <w:pgMar w:top="1440" w:right="1440" w:bottom="1440" w:left="1440" w:header="144" w:footer="14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C4607" w:rsidP="00AA3640" w14:paraId="5EB3DA88" w14:textId="77777777"/>
    <w:p w:rsidR="009C4607" w:rsidP="00AA3640" w14:paraId="34D381B4" w14:textId="77777777"/>
  </w:endnote>
  <w:endnote w:type="continuationSeparator" w:id="1">
    <w:p w:rsidR="009C4607" w:rsidP="00AA3640" w14:paraId="3D94C27D" w14:textId="77777777">
      <w:r>
        <w:t xml:space="preserve"> </w:t>
      </w:r>
    </w:p>
    <w:p w:rsidR="009C4607" w:rsidP="00AA3640" w14:paraId="0EF61D30" w14:textId="77777777"/>
  </w:endnote>
  <w:endnote w:type="continuationNotice" w:id="2">
    <w:p w:rsidR="009C4607" w:rsidP="00AA3640" w14:paraId="7E31B5C9" w14:textId="77777777">
      <w:r>
        <w:t xml:space="preserve"> </w:t>
      </w:r>
    </w:p>
    <w:p w:rsidR="009C4607" w:rsidP="00AA3640" w14:paraId="5417CD9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5867322"/>
      <w:docPartObj>
        <w:docPartGallery w:val="Page Numbers (Bottom of Page)"/>
        <w:docPartUnique/>
      </w:docPartObj>
    </w:sdtPr>
    <w:sdtEndPr>
      <w:rPr>
        <w:noProof/>
      </w:rPr>
    </w:sdtEndPr>
    <w:sdtContent>
      <w:p w:rsidR="00BF780B" w:rsidP="00F327FD" w14:paraId="03E0F6E2" w14:textId="619DBA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6637317"/>
      <w:docPartObj>
        <w:docPartGallery w:val="Page Numbers (Bottom of Page)"/>
        <w:docPartUnique/>
      </w:docPartObj>
    </w:sdtPr>
    <w:sdtEndPr>
      <w:rPr>
        <w:noProof/>
      </w:rPr>
    </w:sdtEndPr>
    <w:sdtContent>
      <w:p w:rsidR="00F327FD" w:rsidP="00F327FD" w14:paraId="4CAB7C2F" w14:textId="7FF23E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4607" w:rsidP="00AA3640" w14:paraId="5081AAAD" w14:textId="77777777">
      <w:r>
        <w:separator/>
      </w:r>
    </w:p>
    <w:p w:rsidR="009C4607" w:rsidP="00AA3640" w14:paraId="197D9A13" w14:textId="77777777"/>
  </w:footnote>
  <w:footnote w:type="continuationSeparator" w:id="1">
    <w:p w:rsidR="009C4607" w:rsidP="00AA3640" w14:paraId="626EC5B2" w14:textId="77777777">
      <w:r>
        <w:continuationSeparator/>
      </w:r>
    </w:p>
    <w:p w:rsidR="009C4607" w:rsidP="00AA3640" w14:paraId="4EA3161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4792C"/>
    <w:multiLevelType w:val="hybridMultilevel"/>
    <w:tmpl w:val="2886EA02"/>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2DCD44DC"/>
    <w:multiLevelType w:val="hybridMultilevel"/>
    <w:tmpl w:val="BF20DC1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64740A1A"/>
    <w:multiLevelType w:val="hybridMultilevel"/>
    <w:tmpl w:val="9240242C"/>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980" w:hanging="360"/>
      </w:pPr>
      <w:rPr>
        <w:rFonts w:hint="default"/>
      </w:rPr>
    </w:lvl>
    <w:lvl w:ilvl="3">
      <w:start w:val="0"/>
      <w:numFmt w:val="bullet"/>
      <w:lvlText w:val="•"/>
      <w:lvlJc w:val="left"/>
      <w:pPr>
        <w:ind w:left="2520" w:hanging="360"/>
      </w:pPr>
      <w:rPr>
        <w:rFonts w:ascii="Times New Roman" w:eastAsia="Times New Roman" w:hAnsi="Times New Roman" w:cs="Times New Roman"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D5D4DC7"/>
    <w:multiLevelType w:val="hybridMultilevel"/>
    <w:tmpl w:val="03ECCFF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7B914FCA"/>
    <w:multiLevelType w:val="hybridMultilevel"/>
    <w:tmpl w:val="EFEE13EE"/>
    <w:lvl w:ilvl="0">
      <w:start w:val="1"/>
      <w:numFmt w:val="decimal"/>
      <w:lvlText w:val="B%1."/>
      <w:lvlJc w:val="left"/>
      <w:pPr>
        <w:ind w:left="360" w:hanging="360"/>
      </w:pPr>
      <w:rPr>
        <w:rFonts w:hint="default"/>
      </w:rPr>
    </w:lvl>
    <w:lvl w:ilvl="1">
      <w:start w:val="1"/>
      <w:numFmt w:val="upperLetter"/>
      <w:lvlText w:val="%2."/>
      <w:lvlJc w:val="left"/>
      <w:pPr>
        <w:ind w:left="36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534114">
    <w:abstractNumId w:val="2"/>
  </w:num>
  <w:num w:numId="2" w16cid:durableId="1712420668">
    <w:abstractNumId w:val="4"/>
  </w:num>
  <w:num w:numId="3" w16cid:durableId="2075665002">
    <w:abstractNumId w:val="3"/>
  </w:num>
  <w:num w:numId="4" w16cid:durableId="1577741743">
    <w:abstractNumId w:val="1"/>
  </w:num>
  <w:num w:numId="5" w16cid:durableId="172263443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91D"/>
    <w:rsid w:val="0000119A"/>
    <w:rsid w:val="00001CB2"/>
    <w:rsid w:val="00001DDD"/>
    <w:rsid w:val="0000253F"/>
    <w:rsid w:val="00002BE4"/>
    <w:rsid w:val="00003E15"/>
    <w:rsid w:val="00003EA5"/>
    <w:rsid w:val="000076A1"/>
    <w:rsid w:val="00007847"/>
    <w:rsid w:val="0000790A"/>
    <w:rsid w:val="000100F7"/>
    <w:rsid w:val="00010414"/>
    <w:rsid w:val="00010772"/>
    <w:rsid w:val="00010DE3"/>
    <w:rsid w:val="00010DEC"/>
    <w:rsid w:val="00011267"/>
    <w:rsid w:val="00011570"/>
    <w:rsid w:val="00012404"/>
    <w:rsid w:val="000124CE"/>
    <w:rsid w:val="00012C05"/>
    <w:rsid w:val="00013F3F"/>
    <w:rsid w:val="000145E1"/>
    <w:rsid w:val="000148F7"/>
    <w:rsid w:val="00014B4D"/>
    <w:rsid w:val="00015FCF"/>
    <w:rsid w:val="0001688F"/>
    <w:rsid w:val="00016933"/>
    <w:rsid w:val="000223C1"/>
    <w:rsid w:val="0002244D"/>
    <w:rsid w:val="00022592"/>
    <w:rsid w:val="000234FF"/>
    <w:rsid w:val="00023BFF"/>
    <w:rsid w:val="00025487"/>
    <w:rsid w:val="00027233"/>
    <w:rsid w:val="000319E4"/>
    <w:rsid w:val="00032621"/>
    <w:rsid w:val="000329F0"/>
    <w:rsid w:val="000340CE"/>
    <w:rsid w:val="00034469"/>
    <w:rsid w:val="000373C7"/>
    <w:rsid w:val="00040718"/>
    <w:rsid w:val="00040D24"/>
    <w:rsid w:val="000417D2"/>
    <w:rsid w:val="000431A5"/>
    <w:rsid w:val="000434BB"/>
    <w:rsid w:val="0004364B"/>
    <w:rsid w:val="000438E8"/>
    <w:rsid w:val="000447C0"/>
    <w:rsid w:val="000448D0"/>
    <w:rsid w:val="00044F2A"/>
    <w:rsid w:val="0004539F"/>
    <w:rsid w:val="000460EC"/>
    <w:rsid w:val="0004668E"/>
    <w:rsid w:val="00047338"/>
    <w:rsid w:val="000475E6"/>
    <w:rsid w:val="000479BA"/>
    <w:rsid w:val="00050632"/>
    <w:rsid w:val="000507EA"/>
    <w:rsid w:val="00052C5C"/>
    <w:rsid w:val="00053AB5"/>
    <w:rsid w:val="00054647"/>
    <w:rsid w:val="00054E5E"/>
    <w:rsid w:val="000560EB"/>
    <w:rsid w:val="00056479"/>
    <w:rsid w:val="000568A9"/>
    <w:rsid w:val="00056A34"/>
    <w:rsid w:val="0005752A"/>
    <w:rsid w:val="00057C77"/>
    <w:rsid w:val="0006089A"/>
    <w:rsid w:val="00061FC3"/>
    <w:rsid w:val="000621C5"/>
    <w:rsid w:val="000623BB"/>
    <w:rsid w:val="00062631"/>
    <w:rsid w:val="00063761"/>
    <w:rsid w:val="00063800"/>
    <w:rsid w:val="000638EB"/>
    <w:rsid w:val="0006400D"/>
    <w:rsid w:val="0006449A"/>
    <w:rsid w:val="00064754"/>
    <w:rsid w:val="00065E06"/>
    <w:rsid w:val="0006609B"/>
    <w:rsid w:val="00066B29"/>
    <w:rsid w:val="00070A9C"/>
    <w:rsid w:val="00070B15"/>
    <w:rsid w:val="00070F0E"/>
    <w:rsid w:val="00071415"/>
    <w:rsid w:val="00071ACF"/>
    <w:rsid w:val="00072177"/>
    <w:rsid w:val="00072C97"/>
    <w:rsid w:val="000742A1"/>
    <w:rsid w:val="000750F4"/>
    <w:rsid w:val="00075687"/>
    <w:rsid w:val="00075AFC"/>
    <w:rsid w:val="00075B33"/>
    <w:rsid w:val="00076D3A"/>
    <w:rsid w:val="00076D91"/>
    <w:rsid w:val="00077831"/>
    <w:rsid w:val="00077D7F"/>
    <w:rsid w:val="00080C3F"/>
    <w:rsid w:val="000812F7"/>
    <w:rsid w:val="00081450"/>
    <w:rsid w:val="000814FD"/>
    <w:rsid w:val="00082C62"/>
    <w:rsid w:val="0008378E"/>
    <w:rsid w:val="00083E51"/>
    <w:rsid w:val="00084B36"/>
    <w:rsid w:val="00086831"/>
    <w:rsid w:val="00090155"/>
    <w:rsid w:val="000904B3"/>
    <w:rsid w:val="00090ACA"/>
    <w:rsid w:val="00090C98"/>
    <w:rsid w:val="00091264"/>
    <w:rsid w:val="0009337A"/>
    <w:rsid w:val="00093427"/>
    <w:rsid w:val="00093FB9"/>
    <w:rsid w:val="00094111"/>
    <w:rsid w:val="00094E7B"/>
    <w:rsid w:val="00095248"/>
    <w:rsid w:val="0009567D"/>
    <w:rsid w:val="00095C26"/>
    <w:rsid w:val="000A0D25"/>
    <w:rsid w:val="000A1185"/>
    <w:rsid w:val="000A20C9"/>
    <w:rsid w:val="000A27CA"/>
    <w:rsid w:val="000A28C4"/>
    <w:rsid w:val="000A34BE"/>
    <w:rsid w:val="000A3576"/>
    <w:rsid w:val="000A3781"/>
    <w:rsid w:val="000A395D"/>
    <w:rsid w:val="000A4F8D"/>
    <w:rsid w:val="000A5DF2"/>
    <w:rsid w:val="000A673D"/>
    <w:rsid w:val="000A7424"/>
    <w:rsid w:val="000A7F56"/>
    <w:rsid w:val="000B26F3"/>
    <w:rsid w:val="000B3A0D"/>
    <w:rsid w:val="000B3E8D"/>
    <w:rsid w:val="000B42F7"/>
    <w:rsid w:val="000B4588"/>
    <w:rsid w:val="000B4B4C"/>
    <w:rsid w:val="000B50C9"/>
    <w:rsid w:val="000B5A2B"/>
    <w:rsid w:val="000B685A"/>
    <w:rsid w:val="000B6EE6"/>
    <w:rsid w:val="000B77D4"/>
    <w:rsid w:val="000B7836"/>
    <w:rsid w:val="000C089B"/>
    <w:rsid w:val="000C10F7"/>
    <w:rsid w:val="000C1AC2"/>
    <w:rsid w:val="000C228C"/>
    <w:rsid w:val="000C30AC"/>
    <w:rsid w:val="000C369E"/>
    <w:rsid w:val="000C4BF7"/>
    <w:rsid w:val="000C5562"/>
    <w:rsid w:val="000C55A2"/>
    <w:rsid w:val="000C582C"/>
    <w:rsid w:val="000C5B0F"/>
    <w:rsid w:val="000C6CB0"/>
    <w:rsid w:val="000C7F97"/>
    <w:rsid w:val="000D0C93"/>
    <w:rsid w:val="000D17F6"/>
    <w:rsid w:val="000D1BFA"/>
    <w:rsid w:val="000D279A"/>
    <w:rsid w:val="000D2929"/>
    <w:rsid w:val="000D5750"/>
    <w:rsid w:val="000D5920"/>
    <w:rsid w:val="000D5BEC"/>
    <w:rsid w:val="000D6419"/>
    <w:rsid w:val="000D724C"/>
    <w:rsid w:val="000E0524"/>
    <w:rsid w:val="000E1CA0"/>
    <w:rsid w:val="000E2E6E"/>
    <w:rsid w:val="000E367E"/>
    <w:rsid w:val="000E3CC6"/>
    <w:rsid w:val="000E4107"/>
    <w:rsid w:val="000E4AEC"/>
    <w:rsid w:val="000E4B55"/>
    <w:rsid w:val="000E61B9"/>
    <w:rsid w:val="000E6CC9"/>
    <w:rsid w:val="000E7A13"/>
    <w:rsid w:val="000E7C9A"/>
    <w:rsid w:val="000E7D6D"/>
    <w:rsid w:val="000F0A68"/>
    <w:rsid w:val="000F0B52"/>
    <w:rsid w:val="000F1BD4"/>
    <w:rsid w:val="000F1D8B"/>
    <w:rsid w:val="000F24C8"/>
    <w:rsid w:val="000F2BAE"/>
    <w:rsid w:val="000F4816"/>
    <w:rsid w:val="000F4BA1"/>
    <w:rsid w:val="000F4EE7"/>
    <w:rsid w:val="000F688E"/>
    <w:rsid w:val="000F695E"/>
    <w:rsid w:val="00100452"/>
    <w:rsid w:val="0010304E"/>
    <w:rsid w:val="00103693"/>
    <w:rsid w:val="00104FDB"/>
    <w:rsid w:val="001052BD"/>
    <w:rsid w:val="0010678A"/>
    <w:rsid w:val="0010698D"/>
    <w:rsid w:val="00110230"/>
    <w:rsid w:val="00110257"/>
    <w:rsid w:val="00110773"/>
    <w:rsid w:val="00110811"/>
    <w:rsid w:val="00110884"/>
    <w:rsid w:val="0011181B"/>
    <w:rsid w:val="00113E32"/>
    <w:rsid w:val="00114B5B"/>
    <w:rsid w:val="00115430"/>
    <w:rsid w:val="00115E73"/>
    <w:rsid w:val="001170E4"/>
    <w:rsid w:val="0011719A"/>
    <w:rsid w:val="00117827"/>
    <w:rsid w:val="00117A58"/>
    <w:rsid w:val="00120331"/>
    <w:rsid w:val="00120829"/>
    <w:rsid w:val="00120E7F"/>
    <w:rsid w:val="0012120E"/>
    <w:rsid w:val="00121633"/>
    <w:rsid w:val="00122007"/>
    <w:rsid w:val="0012249E"/>
    <w:rsid w:val="001230CB"/>
    <w:rsid w:val="00124E79"/>
    <w:rsid w:val="0012531F"/>
    <w:rsid w:val="001267B0"/>
    <w:rsid w:val="00127364"/>
    <w:rsid w:val="0013079B"/>
    <w:rsid w:val="00130FB4"/>
    <w:rsid w:val="001320C8"/>
    <w:rsid w:val="00132EF8"/>
    <w:rsid w:val="00132F0C"/>
    <w:rsid w:val="0013306C"/>
    <w:rsid w:val="001334C8"/>
    <w:rsid w:val="001334EF"/>
    <w:rsid w:val="0013457D"/>
    <w:rsid w:val="0013469F"/>
    <w:rsid w:val="001346F3"/>
    <w:rsid w:val="0013549C"/>
    <w:rsid w:val="001355AF"/>
    <w:rsid w:val="00135A6C"/>
    <w:rsid w:val="001363FB"/>
    <w:rsid w:val="001400F1"/>
    <w:rsid w:val="00141674"/>
    <w:rsid w:val="00143411"/>
    <w:rsid w:val="0014383A"/>
    <w:rsid w:val="00143852"/>
    <w:rsid w:val="001451DC"/>
    <w:rsid w:val="00145FCB"/>
    <w:rsid w:val="00146D6B"/>
    <w:rsid w:val="00147965"/>
    <w:rsid w:val="0015139F"/>
    <w:rsid w:val="00151DF5"/>
    <w:rsid w:val="00152410"/>
    <w:rsid w:val="00154D85"/>
    <w:rsid w:val="00156839"/>
    <w:rsid w:val="00157282"/>
    <w:rsid w:val="001574A8"/>
    <w:rsid w:val="00160197"/>
    <w:rsid w:val="00160DAC"/>
    <w:rsid w:val="001611FE"/>
    <w:rsid w:val="001613F6"/>
    <w:rsid w:val="00161E12"/>
    <w:rsid w:val="0016499A"/>
    <w:rsid w:val="001651D6"/>
    <w:rsid w:val="00166000"/>
    <w:rsid w:val="00166501"/>
    <w:rsid w:val="00167686"/>
    <w:rsid w:val="001678FB"/>
    <w:rsid w:val="00167E32"/>
    <w:rsid w:val="001707E2"/>
    <w:rsid w:val="00171619"/>
    <w:rsid w:val="0017275A"/>
    <w:rsid w:val="00172761"/>
    <w:rsid w:val="00172B17"/>
    <w:rsid w:val="00172CD4"/>
    <w:rsid w:val="0017321A"/>
    <w:rsid w:val="0017348C"/>
    <w:rsid w:val="001734B0"/>
    <w:rsid w:val="00173534"/>
    <w:rsid w:val="00174157"/>
    <w:rsid w:val="00176CA8"/>
    <w:rsid w:val="00177662"/>
    <w:rsid w:val="00180150"/>
    <w:rsid w:val="00182728"/>
    <w:rsid w:val="001829D2"/>
    <w:rsid w:val="0018306B"/>
    <w:rsid w:val="001834A9"/>
    <w:rsid w:val="00183DB0"/>
    <w:rsid w:val="001843C5"/>
    <w:rsid w:val="0018456B"/>
    <w:rsid w:val="00185270"/>
    <w:rsid w:val="00185936"/>
    <w:rsid w:val="00186DAD"/>
    <w:rsid w:val="00186E7E"/>
    <w:rsid w:val="0018740F"/>
    <w:rsid w:val="00190047"/>
    <w:rsid w:val="001912C2"/>
    <w:rsid w:val="0019282B"/>
    <w:rsid w:val="00192E67"/>
    <w:rsid w:val="001936BE"/>
    <w:rsid w:val="00193D48"/>
    <w:rsid w:val="001945C9"/>
    <w:rsid w:val="00194929"/>
    <w:rsid w:val="001964E8"/>
    <w:rsid w:val="00196D2A"/>
    <w:rsid w:val="00197A59"/>
    <w:rsid w:val="00197C18"/>
    <w:rsid w:val="00197D4A"/>
    <w:rsid w:val="001A01C9"/>
    <w:rsid w:val="001A0591"/>
    <w:rsid w:val="001A3BED"/>
    <w:rsid w:val="001A498E"/>
    <w:rsid w:val="001A4F09"/>
    <w:rsid w:val="001A63AF"/>
    <w:rsid w:val="001A6942"/>
    <w:rsid w:val="001B14DD"/>
    <w:rsid w:val="001B1E25"/>
    <w:rsid w:val="001B209F"/>
    <w:rsid w:val="001B2565"/>
    <w:rsid w:val="001B3D92"/>
    <w:rsid w:val="001B7724"/>
    <w:rsid w:val="001C0169"/>
    <w:rsid w:val="001C06A0"/>
    <w:rsid w:val="001C0F02"/>
    <w:rsid w:val="001C15C7"/>
    <w:rsid w:val="001C15F8"/>
    <w:rsid w:val="001C256E"/>
    <w:rsid w:val="001C318E"/>
    <w:rsid w:val="001C3A4C"/>
    <w:rsid w:val="001C4C39"/>
    <w:rsid w:val="001C5266"/>
    <w:rsid w:val="001C692E"/>
    <w:rsid w:val="001C6CBE"/>
    <w:rsid w:val="001C70AF"/>
    <w:rsid w:val="001C7DC9"/>
    <w:rsid w:val="001D1F6E"/>
    <w:rsid w:val="001D2848"/>
    <w:rsid w:val="001D2908"/>
    <w:rsid w:val="001D2F45"/>
    <w:rsid w:val="001D343E"/>
    <w:rsid w:val="001D3B14"/>
    <w:rsid w:val="001D480E"/>
    <w:rsid w:val="001D4B2E"/>
    <w:rsid w:val="001D4FB0"/>
    <w:rsid w:val="001D69D5"/>
    <w:rsid w:val="001D69F5"/>
    <w:rsid w:val="001D7BB1"/>
    <w:rsid w:val="001D7C3F"/>
    <w:rsid w:val="001E00AC"/>
    <w:rsid w:val="001E12BE"/>
    <w:rsid w:val="001E22E9"/>
    <w:rsid w:val="001E2EB4"/>
    <w:rsid w:val="001E454A"/>
    <w:rsid w:val="001E5077"/>
    <w:rsid w:val="001E5CA6"/>
    <w:rsid w:val="001E5E66"/>
    <w:rsid w:val="001F03C0"/>
    <w:rsid w:val="001F054A"/>
    <w:rsid w:val="001F142A"/>
    <w:rsid w:val="001F2767"/>
    <w:rsid w:val="001F549E"/>
    <w:rsid w:val="001F5855"/>
    <w:rsid w:val="001F6E85"/>
    <w:rsid w:val="001F7175"/>
    <w:rsid w:val="001F73D9"/>
    <w:rsid w:val="001F7685"/>
    <w:rsid w:val="002003B7"/>
    <w:rsid w:val="00201068"/>
    <w:rsid w:val="00201287"/>
    <w:rsid w:val="00202105"/>
    <w:rsid w:val="00202760"/>
    <w:rsid w:val="002030B7"/>
    <w:rsid w:val="00203616"/>
    <w:rsid w:val="00204E6E"/>
    <w:rsid w:val="00205528"/>
    <w:rsid w:val="00205B44"/>
    <w:rsid w:val="00206287"/>
    <w:rsid w:val="002062CF"/>
    <w:rsid w:val="00206685"/>
    <w:rsid w:val="00206918"/>
    <w:rsid w:val="00206A38"/>
    <w:rsid w:val="002075EB"/>
    <w:rsid w:val="0021014E"/>
    <w:rsid w:val="002108F8"/>
    <w:rsid w:val="00210D68"/>
    <w:rsid w:val="00210FA8"/>
    <w:rsid w:val="00212699"/>
    <w:rsid w:val="00212905"/>
    <w:rsid w:val="002131AE"/>
    <w:rsid w:val="00213436"/>
    <w:rsid w:val="00215C54"/>
    <w:rsid w:val="00215CC6"/>
    <w:rsid w:val="00215F0C"/>
    <w:rsid w:val="0021765B"/>
    <w:rsid w:val="00217CE5"/>
    <w:rsid w:val="00221F58"/>
    <w:rsid w:val="00222EDC"/>
    <w:rsid w:val="0022443A"/>
    <w:rsid w:val="002251B2"/>
    <w:rsid w:val="00225F64"/>
    <w:rsid w:val="0022793C"/>
    <w:rsid w:val="002304AF"/>
    <w:rsid w:val="00230517"/>
    <w:rsid w:val="002310AE"/>
    <w:rsid w:val="00231C61"/>
    <w:rsid w:val="0023456E"/>
    <w:rsid w:val="00234AFB"/>
    <w:rsid w:val="00235EB3"/>
    <w:rsid w:val="002370B7"/>
    <w:rsid w:val="00237353"/>
    <w:rsid w:val="00237CDE"/>
    <w:rsid w:val="0024083B"/>
    <w:rsid w:val="00241834"/>
    <w:rsid w:val="00245150"/>
    <w:rsid w:val="002453F2"/>
    <w:rsid w:val="00245625"/>
    <w:rsid w:val="00245CF0"/>
    <w:rsid w:val="0024610E"/>
    <w:rsid w:val="00246457"/>
    <w:rsid w:val="002468EE"/>
    <w:rsid w:val="00246E2E"/>
    <w:rsid w:val="00250CEF"/>
    <w:rsid w:val="00250FE8"/>
    <w:rsid w:val="00252CF2"/>
    <w:rsid w:val="00253ECC"/>
    <w:rsid w:val="002544D0"/>
    <w:rsid w:val="00255137"/>
    <w:rsid w:val="0025683E"/>
    <w:rsid w:val="002568E6"/>
    <w:rsid w:val="00257389"/>
    <w:rsid w:val="00260EC2"/>
    <w:rsid w:val="00260F5C"/>
    <w:rsid w:val="0026176F"/>
    <w:rsid w:val="00261F99"/>
    <w:rsid w:val="00262817"/>
    <w:rsid w:val="0026333C"/>
    <w:rsid w:val="002639FD"/>
    <w:rsid w:val="00264198"/>
    <w:rsid w:val="002649A9"/>
    <w:rsid w:val="00265418"/>
    <w:rsid w:val="0026549B"/>
    <w:rsid w:val="00265623"/>
    <w:rsid w:val="00265FE1"/>
    <w:rsid w:val="002662AE"/>
    <w:rsid w:val="00266620"/>
    <w:rsid w:val="00267B18"/>
    <w:rsid w:val="00267E64"/>
    <w:rsid w:val="00270284"/>
    <w:rsid w:val="00270D71"/>
    <w:rsid w:val="00272770"/>
    <w:rsid w:val="00272DD6"/>
    <w:rsid w:val="0027355C"/>
    <w:rsid w:val="002737E9"/>
    <w:rsid w:val="00275494"/>
    <w:rsid w:val="0027695F"/>
    <w:rsid w:val="00276CB2"/>
    <w:rsid w:val="002770AF"/>
    <w:rsid w:val="00277B18"/>
    <w:rsid w:val="00282914"/>
    <w:rsid w:val="00283364"/>
    <w:rsid w:val="002838A2"/>
    <w:rsid w:val="00285E08"/>
    <w:rsid w:val="00286774"/>
    <w:rsid w:val="002900F6"/>
    <w:rsid w:val="00290C5E"/>
    <w:rsid w:val="002922FD"/>
    <w:rsid w:val="00292BC9"/>
    <w:rsid w:val="00293EBE"/>
    <w:rsid w:val="002954B1"/>
    <w:rsid w:val="0029617F"/>
    <w:rsid w:val="002A1B3D"/>
    <w:rsid w:val="002A4CD1"/>
    <w:rsid w:val="002A6302"/>
    <w:rsid w:val="002A7390"/>
    <w:rsid w:val="002A7A35"/>
    <w:rsid w:val="002A7E2D"/>
    <w:rsid w:val="002B0654"/>
    <w:rsid w:val="002B3BBB"/>
    <w:rsid w:val="002B46E1"/>
    <w:rsid w:val="002B4F22"/>
    <w:rsid w:val="002B4F85"/>
    <w:rsid w:val="002B64F6"/>
    <w:rsid w:val="002B6598"/>
    <w:rsid w:val="002C05AC"/>
    <w:rsid w:val="002C1223"/>
    <w:rsid w:val="002C187B"/>
    <w:rsid w:val="002C1C92"/>
    <w:rsid w:val="002C1F01"/>
    <w:rsid w:val="002C20C9"/>
    <w:rsid w:val="002C2401"/>
    <w:rsid w:val="002C4936"/>
    <w:rsid w:val="002C49B1"/>
    <w:rsid w:val="002C589D"/>
    <w:rsid w:val="002C58D7"/>
    <w:rsid w:val="002C597A"/>
    <w:rsid w:val="002C65D4"/>
    <w:rsid w:val="002C6748"/>
    <w:rsid w:val="002C69CD"/>
    <w:rsid w:val="002C7ADA"/>
    <w:rsid w:val="002C7B26"/>
    <w:rsid w:val="002D04F4"/>
    <w:rsid w:val="002D088A"/>
    <w:rsid w:val="002D0DED"/>
    <w:rsid w:val="002D16DC"/>
    <w:rsid w:val="002D1E33"/>
    <w:rsid w:val="002D22D0"/>
    <w:rsid w:val="002D243D"/>
    <w:rsid w:val="002D37CB"/>
    <w:rsid w:val="002D38E5"/>
    <w:rsid w:val="002D3FC4"/>
    <w:rsid w:val="002D47CD"/>
    <w:rsid w:val="002D5ED8"/>
    <w:rsid w:val="002D62EB"/>
    <w:rsid w:val="002E0129"/>
    <w:rsid w:val="002E0C85"/>
    <w:rsid w:val="002E1315"/>
    <w:rsid w:val="002E17AE"/>
    <w:rsid w:val="002E1A35"/>
    <w:rsid w:val="002E3B1B"/>
    <w:rsid w:val="002E3D8B"/>
    <w:rsid w:val="002E3E5E"/>
    <w:rsid w:val="002E40A9"/>
    <w:rsid w:val="002E47C3"/>
    <w:rsid w:val="002E5A51"/>
    <w:rsid w:val="002E6B5E"/>
    <w:rsid w:val="002E6B95"/>
    <w:rsid w:val="002E6BCD"/>
    <w:rsid w:val="002E6CDE"/>
    <w:rsid w:val="002E7427"/>
    <w:rsid w:val="002F0AB6"/>
    <w:rsid w:val="002F1104"/>
    <w:rsid w:val="002F2888"/>
    <w:rsid w:val="002F28FD"/>
    <w:rsid w:val="002F3249"/>
    <w:rsid w:val="002F4036"/>
    <w:rsid w:val="002F41B2"/>
    <w:rsid w:val="002F5951"/>
    <w:rsid w:val="002F5E2A"/>
    <w:rsid w:val="002F6771"/>
    <w:rsid w:val="003008B5"/>
    <w:rsid w:val="00301814"/>
    <w:rsid w:val="00301CC5"/>
    <w:rsid w:val="00304807"/>
    <w:rsid w:val="003050A1"/>
    <w:rsid w:val="0030554E"/>
    <w:rsid w:val="00307A61"/>
    <w:rsid w:val="00307D2B"/>
    <w:rsid w:val="0031071F"/>
    <w:rsid w:val="003125D7"/>
    <w:rsid w:val="00312A60"/>
    <w:rsid w:val="00313A06"/>
    <w:rsid w:val="003140F4"/>
    <w:rsid w:val="00315029"/>
    <w:rsid w:val="00316356"/>
    <w:rsid w:val="003164E9"/>
    <w:rsid w:val="0031739B"/>
    <w:rsid w:val="00322510"/>
    <w:rsid w:val="0032258A"/>
    <w:rsid w:val="00324C06"/>
    <w:rsid w:val="00325195"/>
    <w:rsid w:val="0032533B"/>
    <w:rsid w:val="003258AC"/>
    <w:rsid w:val="003262AE"/>
    <w:rsid w:val="00326A67"/>
    <w:rsid w:val="00326ECC"/>
    <w:rsid w:val="00326F10"/>
    <w:rsid w:val="00333170"/>
    <w:rsid w:val="00333190"/>
    <w:rsid w:val="003333DF"/>
    <w:rsid w:val="00334486"/>
    <w:rsid w:val="00334635"/>
    <w:rsid w:val="003352F6"/>
    <w:rsid w:val="0033630C"/>
    <w:rsid w:val="00337151"/>
    <w:rsid w:val="0033721D"/>
    <w:rsid w:val="00340A7B"/>
    <w:rsid w:val="00341DA8"/>
    <w:rsid w:val="00341DEE"/>
    <w:rsid w:val="00342170"/>
    <w:rsid w:val="003422A9"/>
    <w:rsid w:val="00342C48"/>
    <w:rsid w:val="00343967"/>
    <w:rsid w:val="00343F4C"/>
    <w:rsid w:val="0034535B"/>
    <w:rsid w:val="0034537B"/>
    <w:rsid w:val="00347AAA"/>
    <w:rsid w:val="00350550"/>
    <w:rsid w:val="003521A9"/>
    <w:rsid w:val="0035233F"/>
    <w:rsid w:val="00352434"/>
    <w:rsid w:val="00354F9D"/>
    <w:rsid w:val="00355D49"/>
    <w:rsid w:val="003562F8"/>
    <w:rsid w:val="00356D92"/>
    <w:rsid w:val="00357543"/>
    <w:rsid w:val="00360587"/>
    <w:rsid w:val="00360B8B"/>
    <w:rsid w:val="003621EF"/>
    <w:rsid w:val="00362EFF"/>
    <w:rsid w:val="003637E7"/>
    <w:rsid w:val="00363EAE"/>
    <w:rsid w:val="0036497A"/>
    <w:rsid w:val="003654CC"/>
    <w:rsid w:val="00365A08"/>
    <w:rsid w:val="00366BB8"/>
    <w:rsid w:val="00367B1B"/>
    <w:rsid w:val="00367B2E"/>
    <w:rsid w:val="0037115C"/>
    <w:rsid w:val="00372784"/>
    <w:rsid w:val="00372D27"/>
    <w:rsid w:val="00374AD0"/>
    <w:rsid w:val="00375248"/>
    <w:rsid w:val="00376E39"/>
    <w:rsid w:val="003770FE"/>
    <w:rsid w:val="0038064E"/>
    <w:rsid w:val="00380666"/>
    <w:rsid w:val="00380C0A"/>
    <w:rsid w:val="00380DF1"/>
    <w:rsid w:val="00381EED"/>
    <w:rsid w:val="00383C0A"/>
    <w:rsid w:val="00385A58"/>
    <w:rsid w:val="00386068"/>
    <w:rsid w:val="00386EBB"/>
    <w:rsid w:val="003874A5"/>
    <w:rsid w:val="0039006E"/>
    <w:rsid w:val="00390387"/>
    <w:rsid w:val="003907DF"/>
    <w:rsid w:val="00390E38"/>
    <w:rsid w:val="00392BEC"/>
    <w:rsid w:val="00393405"/>
    <w:rsid w:val="00393D4F"/>
    <w:rsid w:val="003945D6"/>
    <w:rsid w:val="00395831"/>
    <w:rsid w:val="00396949"/>
    <w:rsid w:val="003969D3"/>
    <w:rsid w:val="00396A1E"/>
    <w:rsid w:val="00396D2F"/>
    <w:rsid w:val="00396E91"/>
    <w:rsid w:val="00397769"/>
    <w:rsid w:val="003A07ED"/>
    <w:rsid w:val="003A2143"/>
    <w:rsid w:val="003A222F"/>
    <w:rsid w:val="003A329B"/>
    <w:rsid w:val="003A3AD5"/>
    <w:rsid w:val="003A3F59"/>
    <w:rsid w:val="003A4F9D"/>
    <w:rsid w:val="003A556E"/>
    <w:rsid w:val="003A7703"/>
    <w:rsid w:val="003A7D76"/>
    <w:rsid w:val="003B0FD0"/>
    <w:rsid w:val="003B10E4"/>
    <w:rsid w:val="003B1199"/>
    <w:rsid w:val="003B1D07"/>
    <w:rsid w:val="003B1EEA"/>
    <w:rsid w:val="003B28E2"/>
    <w:rsid w:val="003B4C92"/>
    <w:rsid w:val="003B61DD"/>
    <w:rsid w:val="003B65F2"/>
    <w:rsid w:val="003C2346"/>
    <w:rsid w:val="003C3FCC"/>
    <w:rsid w:val="003C41FC"/>
    <w:rsid w:val="003C5A66"/>
    <w:rsid w:val="003C5E7D"/>
    <w:rsid w:val="003C646A"/>
    <w:rsid w:val="003C6BDD"/>
    <w:rsid w:val="003C6F16"/>
    <w:rsid w:val="003D23C7"/>
    <w:rsid w:val="003D2FA4"/>
    <w:rsid w:val="003D3135"/>
    <w:rsid w:val="003D6927"/>
    <w:rsid w:val="003D727C"/>
    <w:rsid w:val="003E09AD"/>
    <w:rsid w:val="003E0D93"/>
    <w:rsid w:val="003E20F6"/>
    <w:rsid w:val="003E2F2D"/>
    <w:rsid w:val="003E3106"/>
    <w:rsid w:val="003E47FF"/>
    <w:rsid w:val="003E5B2A"/>
    <w:rsid w:val="003E64F6"/>
    <w:rsid w:val="003F0A65"/>
    <w:rsid w:val="003F0C14"/>
    <w:rsid w:val="003F22B0"/>
    <w:rsid w:val="003F4D07"/>
    <w:rsid w:val="003F6994"/>
    <w:rsid w:val="003F71E7"/>
    <w:rsid w:val="003F7EFD"/>
    <w:rsid w:val="004000FA"/>
    <w:rsid w:val="00400575"/>
    <w:rsid w:val="00400754"/>
    <w:rsid w:val="00400CC3"/>
    <w:rsid w:val="00402AC7"/>
    <w:rsid w:val="00402BD1"/>
    <w:rsid w:val="004033DD"/>
    <w:rsid w:val="004037F9"/>
    <w:rsid w:val="00403FB9"/>
    <w:rsid w:val="004040FA"/>
    <w:rsid w:val="0040495B"/>
    <w:rsid w:val="004060BE"/>
    <w:rsid w:val="004061F0"/>
    <w:rsid w:val="00407AEA"/>
    <w:rsid w:val="004112FF"/>
    <w:rsid w:val="004113AB"/>
    <w:rsid w:val="00412452"/>
    <w:rsid w:val="004127EA"/>
    <w:rsid w:val="00415AB4"/>
    <w:rsid w:val="00415AE6"/>
    <w:rsid w:val="00415E7B"/>
    <w:rsid w:val="004166FD"/>
    <w:rsid w:val="004179DC"/>
    <w:rsid w:val="00417C54"/>
    <w:rsid w:val="004216B3"/>
    <w:rsid w:val="00422327"/>
    <w:rsid w:val="0042268C"/>
    <w:rsid w:val="004226CD"/>
    <w:rsid w:val="004227CD"/>
    <w:rsid w:val="00422ACA"/>
    <w:rsid w:val="0042482E"/>
    <w:rsid w:val="00424C5A"/>
    <w:rsid w:val="00424D1F"/>
    <w:rsid w:val="00424D3A"/>
    <w:rsid w:val="0042521B"/>
    <w:rsid w:val="00425407"/>
    <w:rsid w:val="004263B5"/>
    <w:rsid w:val="00426928"/>
    <w:rsid w:val="004274B5"/>
    <w:rsid w:val="0043127B"/>
    <w:rsid w:val="0043148A"/>
    <w:rsid w:val="00431975"/>
    <w:rsid w:val="00432716"/>
    <w:rsid w:val="00432892"/>
    <w:rsid w:val="004328FD"/>
    <w:rsid w:val="00432965"/>
    <w:rsid w:val="00432D84"/>
    <w:rsid w:val="00433171"/>
    <w:rsid w:val="004332E0"/>
    <w:rsid w:val="0043383F"/>
    <w:rsid w:val="00434002"/>
    <w:rsid w:val="00434DA4"/>
    <w:rsid w:val="00435308"/>
    <w:rsid w:val="00435AB5"/>
    <w:rsid w:val="004360D0"/>
    <w:rsid w:val="00437234"/>
    <w:rsid w:val="00437471"/>
    <w:rsid w:val="00437F4C"/>
    <w:rsid w:val="00440392"/>
    <w:rsid w:val="00441EA8"/>
    <w:rsid w:val="004427D4"/>
    <w:rsid w:val="004428DD"/>
    <w:rsid w:val="00442B73"/>
    <w:rsid w:val="00443992"/>
    <w:rsid w:val="00443A4A"/>
    <w:rsid w:val="00443A6D"/>
    <w:rsid w:val="0044408E"/>
    <w:rsid w:val="00444DE9"/>
    <w:rsid w:val="0044578C"/>
    <w:rsid w:val="004459C6"/>
    <w:rsid w:val="00446314"/>
    <w:rsid w:val="004470D5"/>
    <w:rsid w:val="00447C1E"/>
    <w:rsid w:val="004512B3"/>
    <w:rsid w:val="00451DEC"/>
    <w:rsid w:val="004520FA"/>
    <w:rsid w:val="004528DA"/>
    <w:rsid w:val="00452E03"/>
    <w:rsid w:val="00452F4C"/>
    <w:rsid w:val="0045345C"/>
    <w:rsid w:val="00454A3A"/>
    <w:rsid w:val="00455134"/>
    <w:rsid w:val="00455735"/>
    <w:rsid w:val="004600D7"/>
    <w:rsid w:val="004614D8"/>
    <w:rsid w:val="004615A6"/>
    <w:rsid w:val="00462343"/>
    <w:rsid w:val="00462B00"/>
    <w:rsid w:val="00462C4E"/>
    <w:rsid w:val="00463350"/>
    <w:rsid w:val="0046423B"/>
    <w:rsid w:val="0046562C"/>
    <w:rsid w:val="00465800"/>
    <w:rsid w:val="00465C60"/>
    <w:rsid w:val="0046601C"/>
    <w:rsid w:val="004674BE"/>
    <w:rsid w:val="004677F3"/>
    <w:rsid w:val="00470825"/>
    <w:rsid w:val="004708FD"/>
    <w:rsid w:val="00470EFD"/>
    <w:rsid w:val="004714B1"/>
    <w:rsid w:val="00472A8F"/>
    <w:rsid w:val="00472E23"/>
    <w:rsid w:val="00473A93"/>
    <w:rsid w:val="0047495E"/>
    <w:rsid w:val="00474A8E"/>
    <w:rsid w:val="004752E2"/>
    <w:rsid w:val="0047544E"/>
    <w:rsid w:val="0047561A"/>
    <w:rsid w:val="00476676"/>
    <w:rsid w:val="00477E91"/>
    <w:rsid w:val="00482894"/>
    <w:rsid w:val="00482BB5"/>
    <w:rsid w:val="00483476"/>
    <w:rsid w:val="00483781"/>
    <w:rsid w:val="00483CCC"/>
    <w:rsid w:val="00483ED0"/>
    <w:rsid w:val="00483F2C"/>
    <w:rsid w:val="004841DB"/>
    <w:rsid w:val="00486CB8"/>
    <w:rsid w:val="004873B3"/>
    <w:rsid w:val="00491C92"/>
    <w:rsid w:val="00491F88"/>
    <w:rsid w:val="004922D4"/>
    <w:rsid w:val="00494A82"/>
    <w:rsid w:val="00494C85"/>
    <w:rsid w:val="00496EC8"/>
    <w:rsid w:val="004978B1"/>
    <w:rsid w:val="004A0893"/>
    <w:rsid w:val="004A2540"/>
    <w:rsid w:val="004A2720"/>
    <w:rsid w:val="004A2D34"/>
    <w:rsid w:val="004A2F08"/>
    <w:rsid w:val="004A3FB0"/>
    <w:rsid w:val="004A48CA"/>
    <w:rsid w:val="004A543C"/>
    <w:rsid w:val="004A572C"/>
    <w:rsid w:val="004A6286"/>
    <w:rsid w:val="004A6581"/>
    <w:rsid w:val="004B02BE"/>
    <w:rsid w:val="004B0DE8"/>
    <w:rsid w:val="004B14FA"/>
    <w:rsid w:val="004B1503"/>
    <w:rsid w:val="004B2B93"/>
    <w:rsid w:val="004B2CC6"/>
    <w:rsid w:val="004B3366"/>
    <w:rsid w:val="004B36AE"/>
    <w:rsid w:val="004B39BF"/>
    <w:rsid w:val="004B46EC"/>
    <w:rsid w:val="004B4A99"/>
    <w:rsid w:val="004B4E9C"/>
    <w:rsid w:val="004C167B"/>
    <w:rsid w:val="004C2E49"/>
    <w:rsid w:val="004C50AE"/>
    <w:rsid w:val="004C615B"/>
    <w:rsid w:val="004C69A7"/>
    <w:rsid w:val="004D04AD"/>
    <w:rsid w:val="004D1FDB"/>
    <w:rsid w:val="004D2C6A"/>
    <w:rsid w:val="004D3638"/>
    <w:rsid w:val="004D43D1"/>
    <w:rsid w:val="004D43D3"/>
    <w:rsid w:val="004D477E"/>
    <w:rsid w:val="004D4E37"/>
    <w:rsid w:val="004D5C75"/>
    <w:rsid w:val="004D5E86"/>
    <w:rsid w:val="004D798F"/>
    <w:rsid w:val="004E03BE"/>
    <w:rsid w:val="004E0ED7"/>
    <w:rsid w:val="004E11D8"/>
    <w:rsid w:val="004E160F"/>
    <w:rsid w:val="004E2BA9"/>
    <w:rsid w:val="004E3481"/>
    <w:rsid w:val="004E3C88"/>
    <w:rsid w:val="004E4959"/>
    <w:rsid w:val="004E4C21"/>
    <w:rsid w:val="004E5B21"/>
    <w:rsid w:val="004E5D8C"/>
    <w:rsid w:val="004E5F80"/>
    <w:rsid w:val="004E61CC"/>
    <w:rsid w:val="004E6BFA"/>
    <w:rsid w:val="004E72D3"/>
    <w:rsid w:val="004E75C4"/>
    <w:rsid w:val="004E7651"/>
    <w:rsid w:val="004E7B74"/>
    <w:rsid w:val="004E7FD0"/>
    <w:rsid w:val="004F2540"/>
    <w:rsid w:val="004F2F54"/>
    <w:rsid w:val="004F4886"/>
    <w:rsid w:val="004F4DD3"/>
    <w:rsid w:val="004F5412"/>
    <w:rsid w:val="004F594D"/>
    <w:rsid w:val="004F6A80"/>
    <w:rsid w:val="004F6EDF"/>
    <w:rsid w:val="004F72C7"/>
    <w:rsid w:val="004F77ED"/>
    <w:rsid w:val="005005C3"/>
    <w:rsid w:val="00500B8B"/>
    <w:rsid w:val="00500CA6"/>
    <w:rsid w:val="0050220E"/>
    <w:rsid w:val="0050255B"/>
    <w:rsid w:val="00502FDF"/>
    <w:rsid w:val="00503920"/>
    <w:rsid w:val="00503F52"/>
    <w:rsid w:val="005044CE"/>
    <w:rsid w:val="005046A2"/>
    <w:rsid w:val="0050553B"/>
    <w:rsid w:val="00505C81"/>
    <w:rsid w:val="00506D32"/>
    <w:rsid w:val="005071D6"/>
    <w:rsid w:val="005072A3"/>
    <w:rsid w:val="005072CD"/>
    <w:rsid w:val="00510518"/>
    <w:rsid w:val="00510625"/>
    <w:rsid w:val="0051085D"/>
    <w:rsid w:val="00511375"/>
    <w:rsid w:val="00511668"/>
    <w:rsid w:val="00511934"/>
    <w:rsid w:val="00512C6B"/>
    <w:rsid w:val="00513FAC"/>
    <w:rsid w:val="00514D14"/>
    <w:rsid w:val="0051549C"/>
    <w:rsid w:val="005155B9"/>
    <w:rsid w:val="00515C08"/>
    <w:rsid w:val="005173BD"/>
    <w:rsid w:val="005209F9"/>
    <w:rsid w:val="00520A94"/>
    <w:rsid w:val="005234BE"/>
    <w:rsid w:val="005239BB"/>
    <w:rsid w:val="00524BAF"/>
    <w:rsid w:val="00524BFD"/>
    <w:rsid w:val="005266CA"/>
    <w:rsid w:val="005271CA"/>
    <w:rsid w:val="00527FF7"/>
    <w:rsid w:val="00530B02"/>
    <w:rsid w:val="00530EB8"/>
    <w:rsid w:val="0053310D"/>
    <w:rsid w:val="005358BC"/>
    <w:rsid w:val="005358C2"/>
    <w:rsid w:val="005364A3"/>
    <w:rsid w:val="00536746"/>
    <w:rsid w:val="00536CA8"/>
    <w:rsid w:val="0053713F"/>
    <w:rsid w:val="00537BA0"/>
    <w:rsid w:val="00540608"/>
    <w:rsid w:val="00542038"/>
    <w:rsid w:val="00542051"/>
    <w:rsid w:val="00542C4F"/>
    <w:rsid w:val="0054358B"/>
    <w:rsid w:val="0054422F"/>
    <w:rsid w:val="0054455C"/>
    <w:rsid w:val="005445BE"/>
    <w:rsid w:val="005449F2"/>
    <w:rsid w:val="00544F77"/>
    <w:rsid w:val="005453FC"/>
    <w:rsid w:val="00545890"/>
    <w:rsid w:val="00546886"/>
    <w:rsid w:val="00546F18"/>
    <w:rsid w:val="00550059"/>
    <w:rsid w:val="00550424"/>
    <w:rsid w:val="00550A3B"/>
    <w:rsid w:val="00550C11"/>
    <w:rsid w:val="00550E21"/>
    <w:rsid w:val="0055145A"/>
    <w:rsid w:val="00551534"/>
    <w:rsid w:val="0055158F"/>
    <w:rsid w:val="005524A2"/>
    <w:rsid w:val="005525E5"/>
    <w:rsid w:val="005530AF"/>
    <w:rsid w:val="00553CFE"/>
    <w:rsid w:val="005547E1"/>
    <w:rsid w:val="00555D0E"/>
    <w:rsid w:val="005601C3"/>
    <w:rsid w:val="00560A01"/>
    <w:rsid w:val="005612A1"/>
    <w:rsid w:val="0056280E"/>
    <w:rsid w:val="00563EAF"/>
    <w:rsid w:val="005649CD"/>
    <w:rsid w:val="0056518C"/>
    <w:rsid w:val="00565652"/>
    <w:rsid w:val="00565D5B"/>
    <w:rsid w:val="00567363"/>
    <w:rsid w:val="005674F7"/>
    <w:rsid w:val="00567DE7"/>
    <w:rsid w:val="0057031F"/>
    <w:rsid w:val="005707D8"/>
    <w:rsid w:val="005721E3"/>
    <w:rsid w:val="00573985"/>
    <w:rsid w:val="00575E3A"/>
    <w:rsid w:val="00575F94"/>
    <w:rsid w:val="00576818"/>
    <w:rsid w:val="00577643"/>
    <w:rsid w:val="0058038A"/>
    <w:rsid w:val="00580507"/>
    <w:rsid w:val="00580F33"/>
    <w:rsid w:val="0058110C"/>
    <w:rsid w:val="00581E48"/>
    <w:rsid w:val="005827E8"/>
    <w:rsid w:val="00584C39"/>
    <w:rsid w:val="00586F6C"/>
    <w:rsid w:val="00587E85"/>
    <w:rsid w:val="005912FB"/>
    <w:rsid w:val="00591496"/>
    <w:rsid w:val="005917B8"/>
    <w:rsid w:val="00591AD7"/>
    <w:rsid w:val="00592DCE"/>
    <w:rsid w:val="005938CA"/>
    <w:rsid w:val="005940EB"/>
    <w:rsid w:val="00594A96"/>
    <w:rsid w:val="0059545A"/>
    <w:rsid w:val="005955C7"/>
    <w:rsid w:val="00596012"/>
    <w:rsid w:val="00596237"/>
    <w:rsid w:val="00596675"/>
    <w:rsid w:val="005967BB"/>
    <w:rsid w:val="00596FF8"/>
    <w:rsid w:val="0059734E"/>
    <w:rsid w:val="005A00F5"/>
    <w:rsid w:val="005A0C2E"/>
    <w:rsid w:val="005A3F80"/>
    <w:rsid w:val="005A4F79"/>
    <w:rsid w:val="005A57A5"/>
    <w:rsid w:val="005A598F"/>
    <w:rsid w:val="005B172E"/>
    <w:rsid w:val="005B28B8"/>
    <w:rsid w:val="005B2A87"/>
    <w:rsid w:val="005B3A4B"/>
    <w:rsid w:val="005B3F46"/>
    <w:rsid w:val="005B4CF2"/>
    <w:rsid w:val="005B4E25"/>
    <w:rsid w:val="005B76E3"/>
    <w:rsid w:val="005C04BB"/>
    <w:rsid w:val="005C221C"/>
    <w:rsid w:val="005C286E"/>
    <w:rsid w:val="005C33B4"/>
    <w:rsid w:val="005C3743"/>
    <w:rsid w:val="005C395A"/>
    <w:rsid w:val="005C423C"/>
    <w:rsid w:val="005C50FC"/>
    <w:rsid w:val="005C54B0"/>
    <w:rsid w:val="005C5DB1"/>
    <w:rsid w:val="005C6321"/>
    <w:rsid w:val="005C7326"/>
    <w:rsid w:val="005D021A"/>
    <w:rsid w:val="005D038C"/>
    <w:rsid w:val="005D4603"/>
    <w:rsid w:val="005D467B"/>
    <w:rsid w:val="005D532E"/>
    <w:rsid w:val="005D5E33"/>
    <w:rsid w:val="005D7CF3"/>
    <w:rsid w:val="005E0A1A"/>
    <w:rsid w:val="005E193A"/>
    <w:rsid w:val="005E22A5"/>
    <w:rsid w:val="005E239F"/>
    <w:rsid w:val="005E27C4"/>
    <w:rsid w:val="005E292E"/>
    <w:rsid w:val="005E2E3F"/>
    <w:rsid w:val="005E52B6"/>
    <w:rsid w:val="005E6A3C"/>
    <w:rsid w:val="005E7295"/>
    <w:rsid w:val="005F0A77"/>
    <w:rsid w:val="005F1208"/>
    <w:rsid w:val="005F1A75"/>
    <w:rsid w:val="005F2D36"/>
    <w:rsid w:val="005F31C0"/>
    <w:rsid w:val="005F3DAD"/>
    <w:rsid w:val="005F42AB"/>
    <w:rsid w:val="005F43D7"/>
    <w:rsid w:val="005F4CAB"/>
    <w:rsid w:val="005F5273"/>
    <w:rsid w:val="005F530A"/>
    <w:rsid w:val="005F5FFE"/>
    <w:rsid w:val="005F6830"/>
    <w:rsid w:val="005F71B1"/>
    <w:rsid w:val="005F7C5A"/>
    <w:rsid w:val="00600B7F"/>
    <w:rsid w:val="00600F05"/>
    <w:rsid w:val="006023B1"/>
    <w:rsid w:val="006026C1"/>
    <w:rsid w:val="00603FF7"/>
    <w:rsid w:val="00604BE2"/>
    <w:rsid w:val="006056FC"/>
    <w:rsid w:val="006059DF"/>
    <w:rsid w:val="0060707B"/>
    <w:rsid w:val="006071F5"/>
    <w:rsid w:val="0061047F"/>
    <w:rsid w:val="00610B5F"/>
    <w:rsid w:val="0061552D"/>
    <w:rsid w:val="00615D03"/>
    <w:rsid w:val="00616358"/>
    <w:rsid w:val="00617222"/>
    <w:rsid w:val="00617B1B"/>
    <w:rsid w:val="0062182F"/>
    <w:rsid w:val="0062241E"/>
    <w:rsid w:val="006226A2"/>
    <w:rsid w:val="006228E2"/>
    <w:rsid w:val="00623B24"/>
    <w:rsid w:val="0062567E"/>
    <w:rsid w:val="00626691"/>
    <w:rsid w:val="00626704"/>
    <w:rsid w:val="00626C25"/>
    <w:rsid w:val="00626D80"/>
    <w:rsid w:val="0062712B"/>
    <w:rsid w:val="006274B1"/>
    <w:rsid w:val="00630C41"/>
    <w:rsid w:val="00630C90"/>
    <w:rsid w:val="00630F04"/>
    <w:rsid w:val="00632288"/>
    <w:rsid w:val="0063244C"/>
    <w:rsid w:val="00634425"/>
    <w:rsid w:val="00634E66"/>
    <w:rsid w:val="0063551D"/>
    <w:rsid w:val="006360E5"/>
    <w:rsid w:val="00636313"/>
    <w:rsid w:val="0063688D"/>
    <w:rsid w:val="00637052"/>
    <w:rsid w:val="006376CC"/>
    <w:rsid w:val="006403CB"/>
    <w:rsid w:val="00640767"/>
    <w:rsid w:val="006408A9"/>
    <w:rsid w:val="00640E59"/>
    <w:rsid w:val="00640F7D"/>
    <w:rsid w:val="0064229A"/>
    <w:rsid w:val="00643B3D"/>
    <w:rsid w:val="00644529"/>
    <w:rsid w:val="00645605"/>
    <w:rsid w:val="00645618"/>
    <w:rsid w:val="006460DE"/>
    <w:rsid w:val="006469D1"/>
    <w:rsid w:val="00646DDA"/>
    <w:rsid w:val="0065006B"/>
    <w:rsid w:val="006506C3"/>
    <w:rsid w:val="006508D3"/>
    <w:rsid w:val="00650EBF"/>
    <w:rsid w:val="00655D39"/>
    <w:rsid w:val="006561B2"/>
    <w:rsid w:val="0065657E"/>
    <w:rsid w:val="00657DFD"/>
    <w:rsid w:val="0066069C"/>
    <w:rsid w:val="00661393"/>
    <w:rsid w:val="0066163E"/>
    <w:rsid w:val="00661674"/>
    <w:rsid w:val="006617A9"/>
    <w:rsid w:val="00661A93"/>
    <w:rsid w:val="00661AF9"/>
    <w:rsid w:val="00661B51"/>
    <w:rsid w:val="0066212A"/>
    <w:rsid w:val="00664AD0"/>
    <w:rsid w:val="00664C7C"/>
    <w:rsid w:val="0066583A"/>
    <w:rsid w:val="00665B4D"/>
    <w:rsid w:val="0066688F"/>
    <w:rsid w:val="00666A7A"/>
    <w:rsid w:val="00666C72"/>
    <w:rsid w:val="00666F6E"/>
    <w:rsid w:val="006702B3"/>
    <w:rsid w:val="00670B0D"/>
    <w:rsid w:val="0067251D"/>
    <w:rsid w:val="00672B42"/>
    <w:rsid w:val="00673717"/>
    <w:rsid w:val="00673E6A"/>
    <w:rsid w:val="006749BA"/>
    <w:rsid w:val="006749C9"/>
    <w:rsid w:val="00675EDB"/>
    <w:rsid w:val="00676514"/>
    <w:rsid w:val="00676E4D"/>
    <w:rsid w:val="00677034"/>
    <w:rsid w:val="006776F0"/>
    <w:rsid w:val="0068067E"/>
    <w:rsid w:val="00680998"/>
    <w:rsid w:val="00680F03"/>
    <w:rsid w:val="006816E6"/>
    <w:rsid w:val="00682090"/>
    <w:rsid w:val="0068319C"/>
    <w:rsid w:val="00683F90"/>
    <w:rsid w:val="00684834"/>
    <w:rsid w:val="00685AE8"/>
    <w:rsid w:val="006862EB"/>
    <w:rsid w:val="00686481"/>
    <w:rsid w:val="00686BB3"/>
    <w:rsid w:val="00687B0E"/>
    <w:rsid w:val="00687C66"/>
    <w:rsid w:val="00687F7C"/>
    <w:rsid w:val="0069026B"/>
    <w:rsid w:val="00690BBE"/>
    <w:rsid w:val="006929FB"/>
    <w:rsid w:val="00693030"/>
    <w:rsid w:val="00693667"/>
    <w:rsid w:val="0069393C"/>
    <w:rsid w:val="00694161"/>
    <w:rsid w:val="00694A12"/>
    <w:rsid w:val="0069574E"/>
    <w:rsid w:val="00695911"/>
    <w:rsid w:val="00696634"/>
    <w:rsid w:val="006A00E2"/>
    <w:rsid w:val="006A0C98"/>
    <w:rsid w:val="006A131B"/>
    <w:rsid w:val="006A34F1"/>
    <w:rsid w:val="006A3E01"/>
    <w:rsid w:val="006A4109"/>
    <w:rsid w:val="006A6102"/>
    <w:rsid w:val="006A6CC5"/>
    <w:rsid w:val="006A74AB"/>
    <w:rsid w:val="006A756F"/>
    <w:rsid w:val="006A7A14"/>
    <w:rsid w:val="006A7F48"/>
    <w:rsid w:val="006B005F"/>
    <w:rsid w:val="006B0EF8"/>
    <w:rsid w:val="006B36E4"/>
    <w:rsid w:val="006B3BF8"/>
    <w:rsid w:val="006B4574"/>
    <w:rsid w:val="006B4BFE"/>
    <w:rsid w:val="006B4F44"/>
    <w:rsid w:val="006B5463"/>
    <w:rsid w:val="006B65D6"/>
    <w:rsid w:val="006B70E1"/>
    <w:rsid w:val="006B79C5"/>
    <w:rsid w:val="006C032A"/>
    <w:rsid w:val="006C0F33"/>
    <w:rsid w:val="006C1582"/>
    <w:rsid w:val="006C233B"/>
    <w:rsid w:val="006C2B18"/>
    <w:rsid w:val="006C3EDA"/>
    <w:rsid w:val="006C4942"/>
    <w:rsid w:val="006C4BE5"/>
    <w:rsid w:val="006C5470"/>
    <w:rsid w:val="006C571B"/>
    <w:rsid w:val="006C5F72"/>
    <w:rsid w:val="006C60D2"/>
    <w:rsid w:val="006C6B24"/>
    <w:rsid w:val="006C6CE9"/>
    <w:rsid w:val="006C6F61"/>
    <w:rsid w:val="006C7186"/>
    <w:rsid w:val="006D0A3B"/>
    <w:rsid w:val="006D0EAD"/>
    <w:rsid w:val="006D0FF5"/>
    <w:rsid w:val="006D2430"/>
    <w:rsid w:val="006D2901"/>
    <w:rsid w:val="006D4339"/>
    <w:rsid w:val="006D5253"/>
    <w:rsid w:val="006D5512"/>
    <w:rsid w:val="006D5D1F"/>
    <w:rsid w:val="006D60DE"/>
    <w:rsid w:val="006D6B2A"/>
    <w:rsid w:val="006D7835"/>
    <w:rsid w:val="006D7D4A"/>
    <w:rsid w:val="006D7F88"/>
    <w:rsid w:val="006E1512"/>
    <w:rsid w:val="006E1685"/>
    <w:rsid w:val="006E1A2F"/>
    <w:rsid w:val="006E4421"/>
    <w:rsid w:val="006E458F"/>
    <w:rsid w:val="006E4AC6"/>
    <w:rsid w:val="006E4B7F"/>
    <w:rsid w:val="006E5418"/>
    <w:rsid w:val="006E5E54"/>
    <w:rsid w:val="006E6311"/>
    <w:rsid w:val="006E6375"/>
    <w:rsid w:val="006E65EC"/>
    <w:rsid w:val="006F05C3"/>
    <w:rsid w:val="006F0C9D"/>
    <w:rsid w:val="006F1222"/>
    <w:rsid w:val="006F15B1"/>
    <w:rsid w:val="006F174B"/>
    <w:rsid w:val="006F1B73"/>
    <w:rsid w:val="006F295C"/>
    <w:rsid w:val="006F3032"/>
    <w:rsid w:val="006F346E"/>
    <w:rsid w:val="006F5B38"/>
    <w:rsid w:val="006F6A9F"/>
    <w:rsid w:val="006F6CBC"/>
    <w:rsid w:val="006F6DBA"/>
    <w:rsid w:val="006F7277"/>
    <w:rsid w:val="00700579"/>
    <w:rsid w:val="00700F3B"/>
    <w:rsid w:val="00701E5A"/>
    <w:rsid w:val="00702822"/>
    <w:rsid w:val="0070367B"/>
    <w:rsid w:val="00703945"/>
    <w:rsid w:val="00703C7E"/>
    <w:rsid w:val="00703DE1"/>
    <w:rsid w:val="00706D2A"/>
    <w:rsid w:val="00707274"/>
    <w:rsid w:val="00707ED6"/>
    <w:rsid w:val="00710CF7"/>
    <w:rsid w:val="0071282D"/>
    <w:rsid w:val="007135AF"/>
    <w:rsid w:val="00713AD9"/>
    <w:rsid w:val="00714A46"/>
    <w:rsid w:val="00715B95"/>
    <w:rsid w:val="0071706B"/>
    <w:rsid w:val="00717337"/>
    <w:rsid w:val="00717835"/>
    <w:rsid w:val="00720489"/>
    <w:rsid w:val="0072072E"/>
    <w:rsid w:val="00720BC7"/>
    <w:rsid w:val="00722B78"/>
    <w:rsid w:val="00723374"/>
    <w:rsid w:val="00724751"/>
    <w:rsid w:val="00726B7B"/>
    <w:rsid w:val="00726CB8"/>
    <w:rsid w:val="00730697"/>
    <w:rsid w:val="0073096B"/>
    <w:rsid w:val="007317BC"/>
    <w:rsid w:val="0073357B"/>
    <w:rsid w:val="00733A77"/>
    <w:rsid w:val="00734927"/>
    <w:rsid w:val="00734D74"/>
    <w:rsid w:val="00736CE0"/>
    <w:rsid w:val="00736F85"/>
    <w:rsid w:val="007377F1"/>
    <w:rsid w:val="007411DD"/>
    <w:rsid w:val="0074205E"/>
    <w:rsid w:val="00742246"/>
    <w:rsid w:val="007439F4"/>
    <w:rsid w:val="00743A71"/>
    <w:rsid w:val="00744C4E"/>
    <w:rsid w:val="00745C05"/>
    <w:rsid w:val="00745D91"/>
    <w:rsid w:val="00745F3B"/>
    <w:rsid w:val="00746327"/>
    <w:rsid w:val="0074676D"/>
    <w:rsid w:val="00746993"/>
    <w:rsid w:val="00747099"/>
    <w:rsid w:val="00747267"/>
    <w:rsid w:val="0074781A"/>
    <w:rsid w:val="007505B0"/>
    <w:rsid w:val="00751946"/>
    <w:rsid w:val="007532C9"/>
    <w:rsid w:val="0075366E"/>
    <w:rsid w:val="00754981"/>
    <w:rsid w:val="00754D48"/>
    <w:rsid w:val="00756119"/>
    <w:rsid w:val="007574EF"/>
    <w:rsid w:val="00760434"/>
    <w:rsid w:val="00761711"/>
    <w:rsid w:val="00761877"/>
    <w:rsid w:val="007629E4"/>
    <w:rsid w:val="00763551"/>
    <w:rsid w:val="00763D19"/>
    <w:rsid w:val="00764AB6"/>
    <w:rsid w:val="007661CF"/>
    <w:rsid w:val="007704A9"/>
    <w:rsid w:val="00772500"/>
    <w:rsid w:val="00772867"/>
    <w:rsid w:val="00772B26"/>
    <w:rsid w:val="0077330C"/>
    <w:rsid w:val="007733A0"/>
    <w:rsid w:val="00774180"/>
    <w:rsid w:val="00776D16"/>
    <w:rsid w:val="00777E94"/>
    <w:rsid w:val="00781397"/>
    <w:rsid w:val="007815B4"/>
    <w:rsid w:val="00783919"/>
    <w:rsid w:val="00783DA7"/>
    <w:rsid w:val="00784237"/>
    <w:rsid w:val="00784603"/>
    <w:rsid w:val="00784AEF"/>
    <w:rsid w:val="0078653A"/>
    <w:rsid w:val="00786ABC"/>
    <w:rsid w:val="00786BCB"/>
    <w:rsid w:val="007873D2"/>
    <w:rsid w:val="00790422"/>
    <w:rsid w:val="0079090D"/>
    <w:rsid w:val="00791458"/>
    <w:rsid w:val="00791EB6"/>
    <w:rsid w:val="00792C32"/>
    <w:rsid w:val="00793396"/>
    <w:rsid w:val="00794AFB"/>
    <w:rsid w:val="00795B76"/>
    <w:rsid w:val="00797164"/>
    <w:rsid w:val="007A1F10"/>
    <w:rsid w:val="007A238A"/>
    <w:rsid w:val="007A293E"/>
    <w:rsid w:val="007A2BBA"/>
    <w:rsid w:val="007A49C2"/>
    <w:rsid w:val="007A55B2"/>
    <w:rsid w:val="007A5A4C"/>
    <w:rsid w:val="007A5E7D"/>
    <w:rsid w:val="007A7123"/>
    <w:rsid w:val="007B0003"/>
    <w:rsid w:val="007B008F"/>
    <w:rsid w:val="007B13FA"/>
    <w:rsid w:val="007B17C2"/>
    <w:rsid w:val="007B1B7D"/>
    <w:rsid w:val="007B1E81"/>
    <w:rsid w:val="007B28F1"/>
    <w:rsid w:val="007B2DA7"/>
    <w:rsid w:val="007B3030"/>
    <w:rsid w:val="007B32AD"/>
    <w:rsid w:val="007B4A75"/>
    <w:rsid w:val="007B51AD"/>
    <w:rsid w:val="007B5EBC"/>
    <w:rsid w:val="007B7B36"/>
    <w:rsid w:val="007C03DA"/>
    <w:rsid w:val="007C0BE8"/>
    <w:rsid w:val="007C0D2F"/>
    <w:rsid w:val="007C0EBF"/>
    <w:rsid w:val="007C2127"/>
    <w:rsid w:val="007C22EF"/>
    <w:rsid w:val="007C24D7"/>
    <w:rsid w:val="007C31C5"/>
    <w:rsid w:val="007C44DA"/>
    <w:rsid w:val="007C6366"/>
    <w:rsid w:val="007D08B9"/>
    <w:rsid w:val="007D10E0"/>
    <w:rsid w:val="007D1FBD"/>
    <w:rsid w:val="007D2030"/>
    <w:rsid w:val="007D46EC"/>
    <w:rsid w:val="007D47B2"/>
    <w:rsid w:val="007D4D5F"/>
    <w:rsid w:val="007D56A0"/>
    <w:rsid w:val="007D5C62"/>
    <w:rsid w:val="007D5FD8"/>
    <w:rsid w:val="007D6934"/>
    <w:rsid w:val="007D71DD"/>
    <w:rsid w:val="007D76FB"/>
    <w:rsid w:val="007D7D8E"/>
    <w:rsid w:val="007E05B5"/>
    <w:rsid w:val="007E0601"/>
    <w:rsid w:val="007E0AB8"/>
    <w:rsid w:val="007E0B9B"/>
    <w:rsid w:val="007E1F85"/>
    <w:rsid w:val="007E3170"/>
    <w:rsid w:val="007E4256"/>
    <w:rsid w:val="007E5364"/>
    <w:rsid w:val="007E6414"/>
    <w:rsid w:val="007E7703"/>
    <w:rsid w:val="007F0D2E"/>
    <w:rsid w:val="007F12F0"/>
    <w:rsid w:val="007F1579"/>
    <w:rsid w:val="007F260B"/>
    <w:rsid w:val="007F2B2C"/>
    <w:rsid w:val="007F31EC"/>
    <w:rsid w:val="007F5BB3"/>
    <w:rsid w:val="007F7101"/>
    <w:rsid w:val="00800112"/>
    <w:rsid w:val="00800EE9"/>
    <w:rsid w:val="00801786"/>
    <w:rsid w:val="00801E43"/>
    <w:rsid w:val="00803F61"/>
    <w:rsid w:val="008050EE"/>
    <w:rsid w:val="008071C5"/>
    <w:rsid w:val="0081094E"/>
    <w:rsid w:val="00810BB3"/>
    <w:rsid w:val="0081281D"/>
    <w:rsid w:val="0081333E"/>
    <w:rsid w:val="00813EE2"/>
    <w:rsid w:val="0081620C"/>
    <w:rsid w:val="00816EB4"/>
    <w:rsid w:val="00817C13"/>
    <w:rsid w:val="00820313"/>
    <w:rsid w:val="0082083D"/>
    <w:rsid w:val="00821AC8"/>
    <w:rsid w:val="008221AA"/>
    <w:rsid w:val="0082448C"/>
    <w:rsid w:val="008246CF"/>
    <w:rsid w:val="00826253"/>
    <w:rsid w:val="0082671D"/>
    <w:rsid w:val="00826DD8"/>
    <w:rsid w:val="008270DC"/>
    <w:rsid w:val="00827D66"/>
    <w:rsid w:val="00827EC9"/>
    <w:rsid w:val="008304FA"/>
    <w:rsid w:val="0083118E"/>
    <w:rsid w:val="00831EA7"/>
    <w:rsid w:val="008320DD"/>
    <w:rsid w:val="00833324"/>
    <w:rsid w:val="00835385"/>
    <w:rsid w:val="008358B3"/>
    <w:rsid w:val="00835A63"/>
    <w:rsid w:val="00835F88"/>
    <w:rsid w:val="008377B5"/>
    <w:rsid w:val="0084088A"/>
    <w:rsid w:val="0084121E"/>
    <w:rsid w:val="00841477"/>
    <w:rsid w:val="00841949"/>
    <w:rsid w:val="00842E02"/>
    <w:rsid w:val="008449D6"/>
    <w:rsid w:val="008450F3"/>
    <w:rsid w:val="00846337"/>
    <w:rsid w:val="00847C3E"/>
    <w:rsid w:val="008502C2"/>
    <w:rsid w:val="008507EF"/>
    <w:rsid w:val="00850904"/>
    <w:rsid w:val="00851390"/>
    <w:rsid w:val="008525DD"/>
    <w:rsid w:val="00852883"/>
    <w:rsid w:val="00852D38"/>
    <w:rsid w:val="00852ECE"/>
    <w:rsid w:val="00853829"/>
    <w:rsid w:val="008539D2"/>
    <w:rsid w:val="00853BF9"/>
    <w:rsid w:val="008550F9"/>
    <w:rsid w:val="008558EE"/>
    <w:rsid w:val="008560C0"/>
    <w:rsid w:val="00856AB0"/>
    <w:rsid w:val="00857122"/>
    <w:rsid w:val="008605C1"/>
    <w:rsid w:val="00861575"/>
    <w:rsid w:val="00861FED"/>
    <w:rsid w:val="00862A3F"/>
    <w:rsid w:val="00863265"/>
    <w:rsid w:val="00863677"/>
    <w:rsid w:val="008648BF"/>
    <w:rsid w:val="00867C20"/>
    <w:rsid w:val="00870BB1"/>
    <w:rsid w:val="0087187D"/>
    <w:rsid w:val="00871C7B"/>
    <w:rsid w:val="00871E93"/>
    <w:rsid w:val="00872B95"/>
    <w:rsid w:val="008733D8"/>
    <w:rsid w:val="008745A8"/>
    <w:rsid w:val="0087494D"/>
    <w:rsid w:val="008756D2"/>
    <w:rsid w:val="008759C3"/>
    <w:rsid w:val="00877222"/>
    <w:rsid w:val="00881EFB"/>
    <w:rsid w:val="0088245A"/>
    <w:rsid w:val="008832DB"/>
    <w:rsid w:val="00884928"/>
    <w:rsid w:val="00884B5C"/>
    <w:rsid w:val="0088500E"/>
    <w:rsid w:val="008855BB"/>
    <w:rsid w:val="008857C7"/>
    <w:rsid w:val="00885F2E"/>
    <w:rsid w:val="00886AC1"/>
    <w:rsid w:val="008876AB"/>
    <w:rsid w:val="0089040D"/>
    <w:rsid w:val="008915FB"/>
    <w:rsid w:val="008920EF"/>
    <w:rsid w:val="0089577E"/>
    <w:rsid w:val="00895CB0"/>
    <w:rsid w:val="00896802"/>
    <w:rsid w:val="00897297"/>
    <w:rsid w:val="00897DE4"/>
    <w:rsid w:val="008A1A85"/>
    <w:rsid w:val="008A1F39"/>
    <w:rsid w:val="008A2948"/>
    <w:rsid w:val="008A35BD"/>
    <w:rsid w:val="008A5F55"/>
    <w:rsid w:val="008A684F"/>
    <w:rsid w:val="008A7380"/>
    <w:rsid w:val="008A7873"/>
    <w:rsid w:val="008B0F94"/>
    <w:rsid w:val="008B1059"/>
    <w:rsid w:val="008B1B8B"/>
    <w:rsid w:val="008B25E6"/>
    <w:rsid w:val="008B2859"/>
    <w:rsid w:val="008B355A"/>
    <w:rsid w:val="008B3FDA"/>
    <w:rsid w:val="008B425F"/>
    <w:rsid w:val="008B453E"/>
    <w:rsid w:val="008B4683"/>
    <w:rsid w:val="008B472E"/>
    <w:rsid w:val="008B57A8"/>
    <w:rsid w:val="008B5A90"/>
    <w:rsid w:val="008B629D"/>
    <w:rsid w:val="008B737F"/>
    <w:rsid w:val="008C00B4"/>
    <w:rsid w:val="008C1668"/>
    <w:rsid w:val="008C2EB3"/>
    <w:rsid w:val="008C3D41"/>
    <w:rsid w:val="008C3FAF"/>
    <w:rsid w:val="008C4543"/>
    <w:rsid w:val="008C5F00"/>
    <w:rsid w:val="008C62AD"/>
    <w:rsid w:val="008C6348"/>
    <w:rsid w:val="008C6BEB"/>
    <w:rsid w:val="008C6C53"/>
    <w:rsid w:val="008C7159"/>
    <w:rsid w:val="008C7244"/>
    <w:rsid w:val="008D0B6C"/>
    <w:rsid w:val="008D11C8"/>
    <w:rsid w:val="008D11EB"/>
    <w:rsid w:val="008D1717"/>
    <w:rsid w:val="008D174D"/>
    <w:rsid w:val="008D2E1A"/>
    <w:rsid w:val="008D2FF6"/>
    <w:rsid w:val="008D325B"/>
    <w:rsid w:val="008D554A"/>
    <w:rsid w:val="008D5DC5"/>
    <w:rsid w:val="008D62B2"/>
    <w:rsid w:val="008E0640"/>
    <w:rsid w:val="008E0A24"/>
    <w:rsid w:val="008E2B05"/>
    <w:rsid w:val="008E37EB"/>
    <w:rsid w:val="008E506E"/>
    <w:rsid w:val="008E55D3"/>
    <w:rsid w:val="008E569D"/>
    <w:rsid w:val="008F0099"/>
    <w:rsid w:val="008F0451"/>
    <w:rsid w:val="008F0605"/>
    <w:rsid w:val="008F0803"/>
    <w:rsid w:val="008F0A60"/>
    <w:rsid w:val="008F0F38"/>
    <w:rsid w:val="008F1DEE"/>
    <w:rsid w:val="008F263D"/>
    <w:rsid w:val="008F2DEC"/>
    <w:rsid w:val="008F3DDB"/>
    <w:rsid w:val="008F3F14"/>
    <w:rsid w:val="008F4C49"/>
    <w:rsid w:val="008F5871"/>
    <w:rsid w:val="008F6772"/>
    <w:rsid w:val="008F6D7B"/>
    <w:rsid w:val="009008F2"/>
    <w:rsid w:val="00900D50"/>
    <w:rsid w:val="00900F9A"/>
    <w:rsid w:val="00902C76"/>
    <w:rsid w:val="00902E57"/>
    <w:rsid w:val="00903920"/>
    <w:rsid w:val="00904305"/>
    <w:rsid w:val="009049D1"/>
    <w:rsid w:val="00904B63"/>
    <w:rsid w:val="009053D2"/>
    <w:rsid w:val="009056C8"/>
    <w:rsid w:val="00905A29"/>
    <w:rsid w:val="00905A5F"/>
    <w:rsid w:val="009062BF"/>
    <w:rsid w:val="0090690D"/>
    <w:rsid w:val="00906F7A"/>
    <w:rsid w:val="00910330"/>
    <w:rsid w:val="00910824"/>
    <w:rsid w:val="00910CCC"/>
    <w:rsid w:val="00912C17"/>
    <w:rsid w:val="009141DF"/>
    <w:rsid w:val="00914A68"/>
    <w:rsid w:val="00914E4C"/>
    <w:rsid w:val="0091595F"/>
    <w:rsid w:val="00915D06"/>
    <w:rsid w:val="00917120"/>
    <w:rsid w:val="009171A0"/>
    <w:rsid w:val="00920B77"/>
    <w:rsid w:val="00921995"/>
    <w:rsid w:val="00921A94"/>
    <w:rsid w:val="0092248C"/>
    <w:rsid w:val="00922DEC"/>
    <w:rsid w:val="00922FC1"/>
    <w:rsid w:val="009232EE"/>
    <w:rsid w:val="00923F25"/>
    <w:rsid w:val="0092466F"/>
    <w:rsid w:val="009251FD"/>
    <w:rsid w:val="00925B60"/>
    <w:rsid w:val="00925D56"/>
    <w:rsid w:val="0092640D"/>
    <w:rsid w:val="009264B7"/>
    <w:rsid w:val="0092668F"/>
    <w:rsid w:val="00930212"/>
    <w:rsid w:val="00930FCC"/>
    <w:rsid w:val="00932830"/>
    <w:rsid w:val="00935B82"/>
    <w:rsid w:val="009361A2"/>
    <w:rsid w:val="009377B7"/>
    <w:rsid w:val="009379DE"/>
    <w:rsid w:val="009405FE"/>
    <w:rsid w:val="0094102D"/>
    <w:rsid w:val="00941062"/>
    <w:rsid w:val="0094179F"/>
    <w:rsid w:val="009434AA"/>
    <w:rsid w:val="0094369E"/>
    <w:rsid w:val="00943C28"/>
    <w:rsid w:val="00944853"/>
    <w:rsid w:val="00945453"/>
    <w:rsid w:val="00947DC3"/>
    <w:rsid w:val="009500BC"/>
    <w:rsid w:val="00950756"/>
    <w:rsid w:val="009516B7"/>
    <w:rsid w:val="00951A21"/>
    <w:rsid w:val="00952BB2"/>
    <w:rsid w:val="009536A2"/>
    <w:rsid w:val="00953A4A"/>
    <w:rsid w:val="00956A4D"/>
    <w:rsid w:val="00956D8E"/>
    <w:rsid w:val="009575CF"/>
    <w:rsid w:val="00961994"/>
    <w:rsid w:val="00962F5F"/>
    <w:rsid w:val="00963631"/>
    <w:rsid w:val="00963C5E"/>
    <w:rsid w:val="00964E59"/>
    <w:rsid w:val="009666C0"/>
    <w:rsid w:val="00966860"/>
    <w:rsid w:val="00967CD4"/>
    <w:rsid w:val="00967F46"/>
    <w:rsid w:val="009719D4"/>
    <w:rsid w:val="00971C3A"/>
    <w:rsid w:val="00971E20"/>
    <w:rsid w:val="00972641"/>
    <w:rsid w:val="009727E2"/>
    <w:rsid w:val="00973A02"/>
    <w:rsid w:val="00974170"/>
    <w:rsid w:val="00974A06"/>
    <w:rsid w:val="00974B18"/>
    <w:rsid w:val="00974EAC"/>
    <w:rsid w:val="009751DC"/>
    <w:rsid w:val="009753B6"/>
    <w:rsid w:val="009772B4"/>
    <w:rsid w:val="00980270"/>
    <w:rsid w:val="00980D53"/>
    <w:rsid w:val="009810FB"/>
    <w:rsid w:val="009812D0"/>
    <w:rsid w:val="00981759"/>
    <w:rsid w:val="00981944"/>
    <w:rsid w:val="009825DC"/>
    <w:rsid w:val="0098306F"/>
    <w:rsid w:val="00983101"/>
    <w:rsid w:val="009834BA"/>
    <w:rsid w:val="00983DD3"/>
    <w:rsid w:val="00983ECF"/>
    <w:rsid w:val="009846F1"/>
    <w:rsid w:val="00985089"/>
    <w:rsid w:val="009853F5"/>
    <w:rsid w:val="00985454"/>
    <w:rsid w:val="009857E8"/>
    <w:rsid w:val="00985B6E"/>
    <w:rsid w:val="00986A71"/>
    <w:rsid w:val="00986CFB"/>
    <w:rsid w:val="009870BF"/>
    <w:rsid w:val="00990736"/>
    <w:rsid w:val="00991650"/>
    <w:rsid w:val="00991FC3"/>
    <w:rsid w:val="00992CA5"/>
    <w:rsid w:val="00993A96"/>
    <w:rsid w:val="00993BC1"/>
    <w:rsid w:val="009940E3"/>
    <w:rsid w:val="00994791"/>
    <w:rsid w:val="00994BF3"/>
    <w:rsid w:val="00996A5F"/>
    <w:rsid w:val="00997530"/>
    <w:rsid w:val="009A02AB"/>
    <w:rsid w:val="009A0C9C"/>
    <w:rsid w:val="009A28AF"/>
    <w:rsid w:val="009A2964"/>
    <w:rsid w:val="009A2F2F"/>
    <w:rsid w:val="009A3AAC"/>
    <w:rsid w:val="009A405D"/>
    <w:rsid w:val="009A435A"/>
    <w:rsid w:val="009A5A09"/>
    <w:rsid w:val="009A63D2"/>
    <w:rsid w:val="009A6BE0"/>
    <w:rsid w:val="009A6E3B"/>
    <w:rsid w:val="009A7BE0"/>
    <w:rsid w:val="009B03AC"/>
    <w:rsid w:val="009B098A"/>
    <w:rsid w:val="009B2E15"/>
    <w:rsid w:val="009B4B0D"/>
    <w:rsid w:val="009B6105"/>
    <w:rsid w:val="009B6EBE"/>
    <w:rsid w:val="009C1A67"/>
    <w:rsid w:val="009C232E"/>
    <w:rsid w:val="009C2CB6"/>
    <w:rsid w:val="009C32A5"/>
    <w:rsid w:val="009C419C"/>
    <w:rsid w:val="009C4607"/>
    <w:rsid w:val="009C4649"/>
    <w:rsid w:val="009C5170"/>
    <w:rsid w:val="009C51D4"/>
    <w:rsid w:val="009C5B28"/>
    <w:rsid w:val="009C5E8D"/>
    <w:rsid w:val="009C7411"/>
    <w:rsid w:val="009C753C"/>
    <w:rsid w:val="009C7F9F"/>
    <w:rsid w:val="009D16B4"/>
    <w:rsid w:val="009D2539"/>
    <w:rsid w:val="009D2F27"/>
    <w:rsid w:val="009D535D"/>
    <w:rsid w:val="009D54FC"/>
    <w:rsid w:val="009D5A73"/>
    <w:rsid w:val="009D5B4E"/>
    <w:rsid w:val="009D5C70"/>
    <w:rsid w:val="009D5FE1"/>
    <w:rsid w:val="009D6176"/>
    <w:rsid w:val="009D6FD1"/>
    <w:rsid w:val="009D7280"/>
    <w:rsid w:val="009D7A98"/>
    <w:rsid w:val="009E07EA"/>
    <w:rsid w:val="009E0DFB"/>
    <w:rsid w:val="009E0F88"/>
    <w:rsid w:val="009E1059"/>
    <w:rsid w:val="009E120D"/>
    <w:rsid w:val="009E1234"/>
    <w:rsid w:val="009E2F3B"/>
    <w:rsid w:val="009E3311"/>
    <w:rsid w:val="009E47AD"/>
    <w:rsid w:val="009E5E65"/>
    <w:rsid w:val="009E6159"/>
    <w:rsid w:val="009E64BA"/>
    <w:rsid w:val="009F0360"/>
    <w:rsid w:val="009F0786"/>
    <w:rsid w:val="009F0C2B"/>
    <w:rsid w:val="009F0EAB"/>
    <w:rsid w:val="009F104D"/>
    <w:rsid w:val="009F146E"/>
    <w:rsid w:val="009F14CE"/>
    <w:rsid w:val="009F1D29"/>
    <w:rsid w:val="009F1E81"/>
    <w:rsid w:val="009F1F6A"/>
    <w:rsid w:val="009F228E"/>
    <w:rsid w:val="009F23CD"/>
    <w:rsid w:val="009F3998"/>
    <w:rsid w:val="009F4783"/>
    <w:rsid w:val="009F54AE"/>
    <w:rsid w:val="009F62BE"/>
    <w:rsid w:val="009F67CC"/>
    <w:rsid w:val="009F6AC8"/>
    <w:rsid w:val="009F7643"/>
    <w:rsid w:val="009F7E1A"/>
    <w:rsid w:val="00A01F4F"/>
    <w:rsid w:val="00A02119"/>
    <w:rsid w:val="00A021C3"/>
    <w:rsid w:val="00A02C99"/>
    <w:rsid w:val="00A03D0E"/>
    <w:rsid w:val="00A04798"/>
    <w:rsid w:val="00A04E92"/>
    <w:rsid w:val="00A06930"/>
    <w:rsid w:val="00A10A2B"/>
    <w:rsid w:val="00A10C2E"/>
    <w:rsid w:val="00A1154D"/>
    <w:rsid w:val="00A12B87"/>
    <w:rsid w:val="00A12F4D"/>
    <w:rsid w:val="00A13184"/>
    <w:rsid w:val="00A13F72"/>
    <w:rsid w:val="00A15D98"/>
    <w:rsid w:val="00A160BF"/>
    <w:rsid w:val="00A171D3"/>
    <w:rsid w:val="00A17244"/>
    <w:rsid w:val="00A17719"/>
    <w:rsid w:val="00A207FA"/>
    <w:rsid w:val="00A20EFB"/>
    <w:rsid w:val="00A2115F"/>
    <w:rsid w:val="00A219CF"/>
    <w:rsid w:val="00A24C1D"/>
    <w:rsid w:val="00A24DD5"/>
    <w:rsid w:val="00A256A4"/>
    <w:rsid w:val="00A258D0"/>
    <w:rsid w:val="00A2637F"/>
    <w:rsid w:val="00A2657F"/>
    <w:rsid w:val="00A26D75"/>
    <w:rsid w:val="00A27B3A"/>
    <w:rsid w:val="00A305E5"/>
    <w:rsid w:val="00A30793"/>
    <w:rsid w:val="00A308DB"/>
    <w:rsid w:val="00A3110D"/>
    <w:rsid w:val="00A3176B"/>
    <w:rsid w:val="00A31871"/>
    <w:rsid w:val="00A31B2A"/>
    <w:rsid w:val="00A32543"/>
    <w:rsid w:val="00A3317C"/>
    <w:rsid w:val="00A331F0"/>
    <w:rsid w:val="00A3685C"/>
    <w:rsid w:val="00A37454"/>
    <w:rsid w:val="00A3745C"/>
    <w:rsid w:val="00A3758F"/>
    <w:rsid w:val="00A37C87"/>
    <w:rsid w:val="00A4233A"/>
    <w:rsid w:val="00A431C7"/>
    <w:rsid w:val="00A439DA"/>
    <w:rsid w:val="00A44347"/>
    <w:rsid w:val="00A452A6"/>
    <w:rsid w:val="00A45CE2"/>
    <w:rsid w:val="00A45DE3"/>
    <w:rsid w:val="00A50031"/>
    <w:rsid w:val="00A500EE"/>
    <w:rsid w:val="00A5090D"/>
    <w:rsid w:val="00A51D62"/>
    <w:rsid w:val="00A53A3E"/>
    <w:rsid w:val="00A55C4C"/>
    <w:rsid w:val="00A55E93"/>
    <w:rsid w:val="00A56DAE"/>
    <w:rsid w:val="00A613C0"/>
    <w:rsid w:val="00A616E0"/>
    <w:rsid w:val="00A621C1"/>
    <w:rsid w:val="00A6232F"/>
    <w:rsid w:val="00A625DE"/>
    <w:rsid w:val="00A63B64"/>
    <w:rsid w:val="00A641B0"/>
    <w:rsid w:val="00A64291"/>
    <w:rsid w:val="00A647FE"/>
    <w:rsid w:val="00A64913"/>
    <w:rsid w:val="00A649BB"/>
    <w:rsid w:val="00A66DF7"/>
    <w:rsid w:val="00A6703B"/>
    <w:rsid w:val="00A70E02"/>
    <w:rsid w:val="00A7252E"/>
    <w:rsid w:val="00A73197"/>
    <w:rsid w:val="00A733FF"/>
    <w:rsid w:val="00A73507"/>
    <w:rsid w:val="00A7459E"/>
    <w:rsid w:val="00A7598F"/>
    <w:rsid w:val="00A75998"/>
    <w:rsid w:val="00A7688B"/>
    <w:rsid w:val="00A80606"/>
    <w:rsid w:val="00A808AB"/>
    <w:rsid w:val="00A81B52"/>
    <w:rsid w:val="00A82AA1"/>
    <w:rsid w:val="00A82BB4"/>
    <w:rsid w:val="00A83FB0"/>
    <w:rsid w:val="00A85000"/>
    <w:rsid w:val="00A859F6"/>
    <w:rsid w:val="00A86968"/>
    <w:rsid w:val="00A905F5"/>
    <w:rsid w:val="00A906C4"/>
    <w:rsid w:val="00A913E7"/>
    <w:rsid w:val="00A918B7"/>
    <w:rsid w:val="00A91AD1"/>
    <w:rsid w:val="00A91B0A"/>
    <w:rsid w:val="00A925C9"/>
    <w:rsid w:val="00A92D91"/>
    <w:rsid w:val="00A95DB5"/>
    <w:rsid w:val="00A95EAC"/>
    <w:rsid w:val="00A96412"/>
    <w:rsid w:val="00A969EB"/>
    <w:rsid w:val="00A96B59"/>
    <w:rsid w:val="00A97312"/>
    <w:rsid w:val="00AA1073"/>
    <w:rsid w:val="00AA25F1"/>
    <w:rsid w:val="00AA2E13"/>
    <w:rsid w:val="00AA3640"/>
    <w:rsid w:val="00AA55D2"/>
    <w:rsid w:val="00AA5AC8"/>
    <w:rsid w:val="00AA6513"/>
    <w:rsid w:val="00AA687A"/>
    <w:rsid w:val="00AA6BEE"/>
    <w:rsid w:val="00AB2DC3"/>
    <w:rsid w:val="00AB3765"/>
    <w:rsid w:val="00AB54B5"/>
    <w:rsid w:val="00AB5F1C"/>
    <w:rsid w:val="00AB5F42"/>
    <w:rsid w:val="00AB648C"/>
    <w:rsid w:val="00AB67B2"/>
    <w:rsid w:val="00AB6B56"/>
    <w:rsid w:val="00AB703A"/>
    <w:rsid w:val="00AC0DA1"/>
    <w:rsid w:val="00AC1CF7"/>
    <w:rsid w:val="00AC2B52"/>
    <w:rsid w:val="00AC2F3D"/>
    <w:rsid w:val="00AC425C"/>
    <w:rsid w:val="00AC4F7B"/>
    <w:rsid w:val="00AC5E9E"/>
    <w:rsid w:val="00AC61A8"/>
    <w:rsid w:val="00AC6C34"/>
    <w:rsid w:val="00AC6F66"/>
    <w:rsid w:val="00AD0C53"/>
    <w:rsid w:val="00AD1811"/>
    <w:rsid w:val="00AD1B31"/>
    <w:rsid w:val="00AD2642"/>
    <w:rsid w:val="00AD2800"/>
    <w:rsid w:val="00AD4629"/>
    <w:rsid w:val="00AD6ECF"/>
    <w:rsid w:val="00AD7343"/>
    <w:rsid w:val="00AE0610"/>
    <w:rsid w:val="00AE0DA1"/>
    <w:rsid w:val="00AE15DE"/>
    <w:rsid w:val="00AE2AC3"/>
    <w:rsid w:val="00AE2DAF"/>
    <w:rsid w:val="00AE31A4"/>
    <w:rsid w:val="00AE41A5"/>
    <w:rsid w:val="00AE4F48"/>
    <w:rsid w:val="00AE5974"/>
    <w:rsid w:val="00AE6A0B"/>
    <w:rsid w:val="00AE7A2F"/>
    <w:rsid w:val="00AF143D"/>
    <w:rsid w:val="00AF32EA"/>
    <w:rsid w:val="00AF55EF"/>
    <w:rsid w:val="00AF60BE"/>
    <w:rsid w:val="00AF61FA"/>
    <w:rsid w:val="00AF6B1A"/>
    <w:rsid w:val="00AF7611"/>
    <w:rsid w:val="00AF76F4"/>
    <w:rsid w:val="00AF7AC8"/>
    <w:rsid w:val="00B01286"/>
    <w:rsid w:val="00B01769"/>
    <w:rsid w:val="00B018A9"/>
    <w:rsid w:val="00B019A4"/>
    <w:rsid w:val="00B01B6B"/>
    <w:rsid w:val="00B02452"/>
    <w:rsid w:val="00B02ECC"/>
    <w:rsid w:val="00B0302E"/>
    <w:rsid w:val="00B0314B"/>
    <w:rsid w:val="00B0372D"/>
    <w:rsid w:val="00B038F6"/>
    <w:rsid w:val="00B044F5"/>
    <w:rsid w:val="00B06799"/>
    <w:rsid w:val="00B06CD9"/>
    <w:rsid w:val="00B0714D"/>
    <w:rsid w:val="00B07B8E"/>
    <w:rsid w:val="00B12FBB"/>
    <w:rsid w:val="00B13372"/>
    <w:rsid w:val="00B1500F"/>
    <w:rsid w:val="00B15759"/>
    <w:rsid w:val="00B166B7"/>
    <w:rsid w:val="00B20E43"/>
    <w:rsid w:val="00B2117C"/>
    <w:rsid w:val="00B213C1"/>
    <w:rsid w:val="00B218C8"/>
    <w:rsid w:val="00B22E0E"/>
    <w:rsid w:val="00B23BEC"/>
    <w:rsid w:val="00B250BB"/>
    <w:rsid w:val="00B251BB"/>
    <w:rsid w:val="00B26B3A"/>
    <w:rsid w:val="00B27FBB"/>
    <w:rsid w:val="00B303B9"/>
    <w:rsid w:val="00B30A07"/>
    <w:rsid w:val="00B30A20"/>
    <w:rsid w:val="00B30E9C"/>
    <w:rsid w:val="00B335C9"/>
    <w:rsid w:val="00B3374F"/>
    <w:rsid w:val="00B33FB9"/>
    <w:rsid w:val="00B34B23"/>
    <w:rsid w:val="00B35F66"/>
    <w:rsid w:val="00B36D92"/>
    <w:rsid w:val="00B36EF9"/>
    <w:rsid w:val="00B37072"/>
    <w:rsid w:val="00B40E2C"/>
    <w:rsid w:val="00B410B9"/>
    <w:rsid w:val="00B4117A"/>
    <w:rsid w:val="00B42633"/>
    <w:rsid w:val="00B42A4C"/>
    <w:rsid w:val="00B44520"/>
    <w:rsid w:val="00B45036"/>
    <w:rsid w:val="00B45054"/>
    <w:rsid w:val="00B452A9"/>
    <w:rsid w:val="00B46119"/>
    <w:rsid w:val="00B5016E"/>
    <w:rsid w:val="00B502BF"/>
    <w:rsid w:val="00B50501"/>
    <w:rsid w:val="00B50CD2"/>
    <w:rsid w:val="00B52C79"/>
    <w:rsid w:val="00B534DA"/>
    <w:rsid w:val="00B55CA4"/>
    <w:rsid w:val="00B55E18"/>
    <w:rsid w:val="00B57791"/>
    <w:rsid w:val="00B57A4D"/>
    <w:rsid w:val="00B57FB5"/>
    <w:rsid w:val="00B6052C"/>
    <w:rsid w:val="00B616CD"/>
    <w:rsid w:val="00B62726"/>
    <w:rsid w:val="00B6562C"/>
    <w:rsid w:val="00B657B5"/>
    <w:rsid w:val="00B65E14"/>
    <w:rsid w:val="00B65F58"/>
    <w:rsid w:val="00B6768C"/>
    <w:rsid w:val="00B677F2"/>
    <w:rsid w:val="00B70576"/>
    <w:rsid w:val="00B714CE"/>
    <w:rsid w:val="00B726BE"/>
    <w:rsid w:val="00B73492"/>
    <w:rsid w:val="00B75864"/>
    <w:rsid w:val="00B76D5E"/>
    <w:rsid w:val="00B7772B"/>
    <w:rsid w:val="00B77958"/>
    <w:rsid w:val="00B77C3D"/>
    <w:rsid w:val="00B82680"/>
    <w:rsid w:val="00B82A6B"/>
    <w:rsid w:val="00B833CB"/>
    <w:rsid w:val="00B8362B"/>
    <w:rsid w:val="00B8384F"/>
    <w:rsid w:val="00B87981"/>
    <w:rsid w:val="00B87C54"/>
    <w:rsid w:val="00B907DA"/>
    <w:rsid w:val="00B91BFF"/>
    <w:rsid w:val="00B928C1"/>
    <w:rsid w:val="00B92C27"/>
    <w:rsid w:val="00B9315A"/>
    <w:rsid w:val="00B932BE"/>
    <w:rsid w:val="00B9352B"/>
    <w:rsid w:val="00B93A5E"/>
    <w:rsid w:val="00B94086"/>
    <w:rsid w:val="00B942FD"/>
    <w:rsid w:val="00B94F6E"/>
    <w:rsid w:val="00B95B69"/>
    <w:rsid w:val="00B96662"/>
    <w:rsid w:val="00BA01AD"/>
    <w:rsid w:val="00BA033F"/>
    <w:rsid w:val="00BA0965"/>
    <w:rsid w:val="00BA15EE"/>
    <w:rsid w:val="00BA180F"/>
    <w:rsid w:val="00BA1B6C"/>
    <w:rsid w:val="00BA2AE9"/>
    <w:rsid w:val="00BA2E7F"/>
    <w:rsid w:val="00BA3A36"/>
    <w:rsid w:val="00BA4BA8"/>
    <w:rsid w:val="00BA5866"/>
    <w:rsid w:val="00BA5ED9"/>
    <w:rsid w:val="00BA68A2"/>
    <w:rsid w:val="00BA773E"/>
    <w:rsid w:val="00BA7808"/>
    <w:rsid w:val="00BB088A"/>
    <w:rsid w:val="00BB09CB"/>
    <w:rsid w:val="00BB1681"/>
    <w:rsid w:val="00BB4A84"/>
    <w:rsid w:val="00BB4B24"/>
    <w:rsid w:val="00BB589C"/>
    <w:rsid w:val="00BB60C2"/>
    <w:rsid w:val="00BB6B52"/>
    <w:rsid w:val="00BC149B"/>
    <w:rsid w:val="00BC1F50"/>
    <w:rsid w:val="00BC207F"/>
    <w:rsid w:val="00BC23B8"/>
    <w:rsid w:val="00BC2F5F"/>
    <w:rsid w:val="00BC36D1"/>
    <w:rsid w:val="00BC3E95"/>
    <w:rsid w:val="00BC4522"/>
    <w:rsid w:val="00BC49F1"/>
    <w:rsid w:val="00BC5006"/>
    <w:rsid w:val="00BC517D"/>
    <w:rsid w:val="00BC522D"/>
    <w:rsid w:val="00BC57EC"/>
    <w:rsid w:val="00BC6ABA"/>
    <w:rsid w:val="00BD033D"/>
    <w:rsid w:val="00BD1DD0"/>
    <w:rsid w:val="00BD24E6"/>
    <w:rsid w:val="00BD29F1"/>
    <w:rsid w:val="00BD2E79"/>
    <w:rsid w:val="00BD47AF"/>
    <w:rsid w:val="00BD4DF6"/>
    <w:rsid w:val="00BD532E"/>
    <w:rsid w:val="00BD5404"/>
    <w:rsid w:val="00BD5862"/>
    <w:rsid w:val="00BD5B9E"/>
    <w:rsid w:val="00BD63BE"/>
    <w:rsid w:val="00BD6F9A"/>
    <w:rsid w:val="00BD7ADF"/>
    <w:rsid w:val="00BD7CB0"/>
    <w:rsid w:val="00BD7D6F"/>
    <w:rsid w:val="00BE0B08"/>
    <w:rsid w:val="00BE294C"/>
    <w:rsid w:val="00BE308A"/>
    <w:rsid w:val="00BE3C6B"/>
    <w:rsid w:val="00BE4553"/>
    <w:rsid w:val="00BE4739"/>
    <w:rsid w:val="00BE51E1"/>
    <w:rsid w:val="00BE5423"/>
    <w:rsid w:val="00BE589F"/>
    <w:rsid w:val="00BE7EA0"/>
    <w:rsid w:val="00BF07AF"/>
    <w:rsid w:val="00BF0F97"/>
    <w:rsid w:val="00BF2B93"/>
    <w:rsid w:val="00BF2C40"/>
    <w:rsid w:val="00BF2DF4"/>
    <w:rsid w:val="00BF4B90"/>
    <w:rsid w:val="00BF4EA6"/>
    <w:rsid w:val="00BF53FE"/>
    <w:rsid w:val="00BF54A7"/>
    <w:rsid w:val="00BF780B"/>
    <w:rsid w:val="00C00128"/>
    <w:rsid w:val="00C00474"/>
    <w:rsid w:val="00C00478"/>
    <w:rsid w:val="00C00931"/>
    <w:rsid w:val="00C01550"/>
    <w:rsid w:val="00C02236"/>
    <w:rsid w:val="00C02C23"/>
    <w:rsid w:val="00C02C6A"/>
    <w:rsid w:val="00C04ED8"/>
    <w:rsid w:val="00C04F95"/>
    <w:rsid w:val="00C0515B"/>
    <w:rsid w:val="00C05443"/>
    <w:rsid w:val="00C05589"/>
    <w:rsid w:val="00C075A4"/>
    <w:rsid w:val="00C0786C"/>
    <w:rsid w:val="00C10D1F"/>
    <w:rsid w:val="00C1130F"/>
    <w:rsid w:val="00C11C4B"/>
    <w:rsid w:val="00C13E67"/>
    <w:rsid w:val="00C1478B"/>
    <w:rsid w:val="00C14C1A"/>
    <w:rsid w:val="00C15742"/>
    <w:rsid w:val="00C15AB7"/>
    <w:rsid w:val="00C15F45"/>
    <w:rsid w:val="00C16031"/>
    <w:rsid w:val="00C16A14"/>
    <w:rsid w:val="00C17A13"/>
    <w:rsid w:val="00C20144"/>
    <w:rsid w:val="00C2080F"/>
    <w:rsid w:val="00C2084F"/>
    <w:rsid w:val="00C221AB"/>
    <w:rsid w:val="00C24355"/>
    <w:rsid w:val="00C24C23"/>
    <w:rsid w:val="00C25057"/>
    <w:rsid w:val="00C25696"/>
    <w:rsid w:val="00C25D30"/>
    <w:rsid w:val="00C26A46"/>
    <w:rsid w:val="00C26F08"/>
    <w:rsid w:val="00C279DD"/>
    <w:rsid w:val="00C30BCD"/>
    <w:rsid w:val="00C315EE"/>
    <w:rsid w:val="00C32B1D"/>
    <w:rsid w:val="00C32DEF"/>
    <w:rsid w:val="00C333A0"/>
    <w:rsid w:val="00C3477E"/>
    <w:rsid w:val="00C3491C"/>
    <w:rsid w:val="00C34D0E"/>
    <w:rsid w:val="00C351B7"/>
    <w:rsid w:val="00C35A24"/>
    <w:rsid w:val="00C35E44"/>
    <w:rsid w:val="00C365BA"/>
    <w:rsid w:val="00C3675B"/>
    <w:rsid w:val="00C36E90"/>
    <w:rsid w:val="00C37559"/>
    <w:rsid w:val="00C37760"/>
    <w:rsid w:val="00C379C4"/>
    <w:rsid w:val="00C40202"/>
    <w:rsid w:val="00C408EC"/>
    <w:rsid w:val="00C40BC0"/>
    <w:rsid w:val="00C40FA0"/>
    <w:rsid w:val="00C41E75"/>
    <w:rsid w:val="00C4279F"/>
    <w:rsid w:val="00C427D6"/>
    <w:rsid w:val="00C45064"/>
    <w:rsid w:val="00C4592B"/>
    <w:rsid w:val="00C472AD"/>
    <w:rsid w:val="00C51E65"/>
    <w:rsid w:val="00C526B9"/>
    <w:rsid w:val="00C5330F"/>
    <w:rsid w:val="00C53DB5"/>
    <w:rsid w:val="00C54A1A"/>
    <w:rsid w:val="00C54AC5"/>
    <w:rsid w:val="00C55469"/>
    <w:rsid w:val="00C557D4"/>
    <w:rsid w:val="00C55A6C"/>
    <w:rsid w:val="00C55C08"/>
    <w:rsid w:val="00C5617B"/>
    <w:rsid w:val="00C56D42"/>
    <w:rsid w:val="00C6025D"/>
    <w:rsid w:val="00C60A5B"/>
    <w:rsid w:val="00C619D0"/>
    <w:rsid w:val="00C61B37"/>
    <w:rsid w:val="00C61C0A"/>
    <w:rsid w:val="00C6352A"/>
    <w:rsid w:val="00C649E8"/>
    <w:rsid w:val="00C655C2"/>
    <w:rsid w:val="00C6683A"/>
    <w:rsid w:val="00C70767"/>
    <w:rsid w:val="00C7097C"/>
    <w:rsid w:val="00C70AD9"/>
    <w:rsid w:val="00C72374"/>
    <w:rsid w:val="00C77545"/>
    <w:rsid w:val="00C77CDA"/>
    <w:rsid w:val="00C81187"/>
    <w:rsid w:val="00C82339"/>
    <w:rsid w:val="00C82609"/>
    <w:rsid w:val="00C8435D"/>
    <w:rsid w:val="00C84423"/>
    <w:rsid w:val="00C84D5A"/>
    <w:rsid w:val="00C851FC"/>
    <w:rsid w:val="00C860DE"/>
    <w:rsid w:val="00C862DD"/>
    <w:rsid w:val="00C867FB"/>
    <w:rsid w:val="00C90227"/>
    <w:rsid w:val="00C90285"/>
    <w:rsid w:val="00C915DE"/>
    <w:rsid w:val="00C929DD"/>
    <w:rsid w:val="00C92F38"/>
    <w:rsid w:val="00C93698"/>
    <w:rsid w:val="00C96348"/>
    <w:rsid w:val="00CA0412"/>
    <w:rsid w:val="00CA0FD3"/>
    <w:rsid w:val="00CA1F00"/>
    <w:rsid w:val="00CA2EE6"/>
    <w:rsid w:val="00CA2F60"/>
    <w:rsid w:val="00CA33C7"/>
    <w:rsid w:val="00CA436A"/>
    <w:rsid w:val="00CA54AC"/>
    <w:rsid w:val="00CA5F04"/>
    <w:rsid w:val="00CA61A0"/>
    <w:rsid w:val="00CA6AF0"/>
    <w:rsid w:val="00CB00D0"/>
    <w:rsid w:val="00CB022F"/>
    <w:rsid w:val="00CB32F9"/>
    <w:rsid w:val="00CB3363"/>
    <w:rsid w:val="00CB462E"/>
    <w:rsid w:val="00CB4BAA"/>
    <w:rsid w:val="00CB517F"/>
    <w:rsid w:val="00CB638A"/>
    <w:rsid w:val="00CC03DA"/>
    <w:rsid w:val="00CC117A"/>
    <w:rsid w:val="00CC12D5"/>
    <w:rsid w:val="00CC1384"/>
    <w:rsid w:val="00CC2257"/>
    <w:rsid w:val="00CC3833"/>
    <w:rsid w:val="00CC3B51"/>
    <w:rsid w:val="00CC400E"/>
    <w:rsid w:val="00CC4340"/>
    <w:rsid w:val="00CC44A8"/>
    <w:rsid w:val="00CC44BC"/>
    <w:rsid w:val="00CC4B63"/>
    <w:rsid w:val="00CC5005"/>
    <w:rsid w:val="00CC58DD"/>
    <w:rsid w:val="00CC5EE3"/>
    <w:rsid w:val="00CC5F4F"/>
    <w:rsid w:val="00CC78E0"/>
    <w:rsid w:val="00CC7D21"/>
    <w:rsid w:val="00CD0A27"/>
    <w:rsid w:val="00CD11B6"/>
    <w:rsid w:val="00CD1603"/>
    <w:rsid w:val="00CD3514"/>
    <w:rsid w:val="00CD4EFE"/>
    <w:rsid w:val="00CD57A4"/>
    <w:rsid w:val="00CD66F5"/>
    <w:rsid w:val="00CD7452"/>
    <w:rsid w:val="00CD7622"/>
    <w:rsid w:val="00CD7A21"/>
    <w:rsid w:val="00CE0F9C"/>
    <w:rsid w:val="00CE2405"/>
    <w:rsid w:val="00CE2F33"/>
    <w:rsid w:val="00CE3B90"/>
    <w:rsid w:val="00CE431E"/>
    <w:rsid w:val="00CE5DB2"/>
    <w:rsid w:val="00CE5DF7"/>
    <w:rsid w:val="00CF0312"/>
    <w:rsid w:val="00CF0A7F"/>
    <w:rsid w:val="00CF0BBA"/>
    <w:rsid w:val="00CF198E"/>
    <w:rsid w:val="00CF1B5B"/>
    <w:rsid w:val="00CF1FEE"/>
    <w:rsid w:val="00CF2F46"/>
    <w:rsid w:val="00CF3028"/>
    <w:rsid w:val="00CF435E"/>
    <w:rsid w:val="00CF476C"/>
    <w:rsid w:val="00CF478E"/>
    <w:rsid w:val="00CF5705"/>
    <w:rsid w:val="00CF5A53"/>
    <w:rsid w:val="00CF5A6C"/>
    <w:rsid w:val="00CF6C24"/>
    <w:rsid w:val="00CF708A"/>
    <w:rsid w:val="00CF7201"/>
    <w:rsid w:val="00CF7CB1"/>
    <w:rsid w:val="00D0059B"/>
    <w:rsid w:val="00D00BB9"/>
    <w:rsid w:val="00D01018"/>
    <w:rsid w:val="00D01D73"/>
    <w:rsid w:val="00D03EF8"/>
    <w:rsid w:val="00D0475D"/>
    <w:rsid w:val="00D04910"/>
    <w:rsid w:val="00D04B01"/>
    <w:rsid w:val="00D05889"/>
    <w:rsid w:val="00D076D5"/>
    <w:rsid w:val="00D100BF"/>
    <w:rsid w:val="00D103F0"/>
    <w:rsid w:val="00D104D9"/>
    <w:rsid w:val="00D11CFB"/>
    <w:rsid w:val="00D12812"/>
    <w:rsid w:val="00D13013"/>
    <w:rsid w:val="00D13DA5"/>
    <w:rsid w:val="00D14334"/>
    <w:rsid w:val="00D15723"/>
    <w:rsid w:val="00D16650"/>
    <w:rsid w:val="00D17655"/>
    <w:rsid w:val="00D1795D"/>
    <w:rsid w:val="00D17F46"/>
    <w:rsid w:val="00D20788"/>
    <w:rsid w:val="00D21DF8"/>
    <w:rsid w:val="00D2213B"/>
    <w:rsid w:val="00D2216B"/>
    <w:rsid w:val="00D227C2"/>
    <w:rsid w:val="00D2331B"/>
    <w:rsid w:val="00D23ADF"/>
    <w:rsid w:val="00D245FB"/>
    <w:rsid w:val="00D24E86"/>
    <w:rsid w:val="00D254A5"/>
    <w:rsid w:val="00D2636F"/>
    <w:rsid w:val="00D274BD"/>
    <w:rsid w:val="00D27CA8"/>
    <w:rsid w:val="00D300E9"/>
    <w:rsid w:val="00D30405"/>
    <w:rsid w:val="00D33375"/>
    <w:rsid w:val="00D33FB6"/>
    <w:rsid w:val="00D3518E"/>
    <w:rsid w:val="00D352D9"/>
    <w:rsid w:val="00D35F48"/>
    <w:rsid w:val="00D36F54"/>
    <w:rsid w:val="00D373E1"/>
    <w:rsid w:val="00D3753F"/>
    <w:rsid w:val="00D375E3"/>
    <w:rsid w:val="00D37A4B"/>
    <w:rsid w:val="00D41FA8"/>
    <w:rsid w:val="00D42417"/>
    <w:rsid w:val="00D42621"/>
    <w:rsid w:val="00D4297F"/>
    <w:rsid w:val="00D43AF6"/>
    <w:rsid w:val="00D43FCA"/>
    <w:rsid w:val="00D44560"/>
    <w:rsid w:val="00D4482A"/>
    <w:rsid w:val="00D45F78"/>
    <w:rsid w:val="00D46D94"/>
    <w:rsid w:val="00D4702B"/>
    <w:rsid w:val="00D4719E"/>
    <w:rsid w:val="00D4781B"/>
    <w:rsid w:val="00D47F1F"/>
    <w:rsid w:val="00D50621"/>
    <w:rsid w:val="00D5257C"/>
    <w:rsid w:val="00D528DB"/>
    <w:rsid w:val="00D54621"/>
    <w:rsid w:val="00D55176"/>
    <w:rsid w:val="00D55633"/>
    <w:rsid w:val="00D55ABE"/>
    <w:rsid w:val="00D55B8A"/>
    <w:rsid w:val="00D56372"/>
    <w:rsid w:val="00D5644D"/>
    <w:rsid w:val="00D56C9F"/>
    <w:rsid w:val="00D571DE"/>
    <w:rsid w:val="00D57DE9"/>
    <w:rsid w:val="00D601AC"/>
    <w:rsid w:val="00D60210"/>
    <w:rsid w:val="00D603FC"/>
    <w:rsid w:val="00D61B62"/>
    <w:rsid w:val="00D6368C"/>
    <w:rsid w:val="00D64255"/>
    <w:rsid w:val="00D65C26"/>
    <w:rsid w:val="00D65FFD"/>
    <w:rsid w:val="00D66099"/>
    <w:rsid w:val="00D66261"/>
    <w:rsid w:val="00D66655"/>
    <w:rsid w:val="00D70259"/>
    <w:rsid w:val="00D7035E"/>
    <w:rsid w:val="00D704CC"/>
    <w:rsid w:val="00D70EC4"/>
    <w:rsid w:val="00D713CE"/>
    <w:rsid w:val="00D71788"/>
    <w:rsid w:val="00D71D8E"/>
    <w:rsid w:val="00D71DFC"/>
    <w:rsid w:val="00D726F8"/>
    <w:rsid w:val="00D7447A"/>
    <w:rsid w:val="00D74C24"/>
    <w:rsid w:val="00D7624B"/>
    <w:rsid w:val="00D76CF7"/>
    <w:rsid w:val="00D77905"/>
    <w:rsid w:val="00D77B69"/>
    <w:rsid w:val="00D77F76"/>
    <w:rsid w:val="00D803BD"/>
    <w:rsid w:val="00D815E8"/>
    <w:rsid w:val="00D82380"/>
    <w:rsid w:val="00D82746"/>
    <w:rsid w:val="00D83489"/>
    <w:rsid w:val="00D83DE8"/>
    <w:rsid w:val="00D83F1A"/>
    <w:rsid w:val="00D84706"/>
    <w:rsid w:val="00D84ABE"/>
    <w:rsid w:val="00D84C7B"/>
    <w:rsid w:val="00D84C83"/>
    <w:rsid w:val="00D85081"/>
    <w:rsid w:val="00D8683C"/>
    <w:rsid w:val="00D87646"/>
    <w:rsid w:val="00D9021D"/>
    <w:rsid w:val="00D903E3"/>
    <w:rsid w:val="00D91BC2"/>
    <w:rsid w:val="00D91CEF"/>
    <w:rsid w:val="00D92839"/>
    <w:rsid w:val="00D93106"/>
    <w:rsid w:val="00D93DB0"/>
    <w:rsid w:val="00D93EEE"/>
    <w:rsid w:val="00D94CD1"/>
    <w:rsid w:val="00D95AE6"/>
    <w:rsid w:val="00D9695E"/>
    <w:rsid w:val="00D96C21"/>
    <w:rsid w:val="00D97CA6"/>
    <w:rsid w:val="00DA02B9"/>
    <w:rsid w:val="00DA02E2"/>
    <w:rsid w:val="00DA0E06"/>
    <w:rsid w:val="00DA401C"/>
    <w:rsid w:val="00DA40F0"/>
    <w:rsid w:val="00DA5169"/>
    <w:rsid w:val="00DA5449"/>
    <w:rsid w:val="00DA5801"/>
    <w:rsid w:val="00DA6090"/>
    <w:rsid w:val="00DA67F2"/>
    <w:rsid w:val="00DA6CF2"/>
    <w:rsid w:val="00DA7DB7"/>
    <w:rsid w:val="00DB0C39"/>
    <w:rsid w:val="00DB4209"/>
    <w:rsid w:val="00DB5368"/>
    <w:rsid w:val="00DB60FC"/>
    <w:rsid w:val="00DB71BA"/>
    <w:rsid w:val="00DB739F"/>
    <w:rsid w:val="00DB7E0D"/>
    <w:rsid w:val="00DB7E31"/>
    <w:rsid w:val="00DC0FB2"/>
    <w:rsid w:val="00DC1BD4"/>
    <w:rsid w:val="00DC2C44"/>
    <w:rsid w:val="00DC3ED1"/>
    <w:rsid w:val="00DC45FF"/>
    <w:rsid w:val="00DC4628"/>
    <w:rsid w:val="00DC4690"/>
    <w:rsid w:val="00DC6BEA"/>
    <w:rsid w:val="00DC6BFE"/>
    <w:rsid w:val="00DC75C6"/>
    <w:rsid w:val="00DC7FC8"/>
    <w:rsid w:val="00DD12B3"/>
    <w:rsid w:val="00DD1995"/>
    <w:rsid w:val="00DD1A9F"/>
    <w:rsid w:val="00DD1AF7"/>
    <w:rsid w:val="00DD261F"/>
    <w:rsid w:val="00DD2695"/>
    <w:rsid w:val="00DD4661"/>
    <w:rsid w:val="00DD509C"/>
    <w:rsid w:val="00DD5C89"/>
    <w:rsid w:val="00DD7880"/>
    <w:rsid w:val="00DD7A23"/>
    <w:rsid w:val="00DE0BA3"/>
    <w:rsid w:val="00DE0CAD"/>
    <w:rsid w:val="00DE13FD"/>
    <w:rsid w:val="00DE1C34"/>
    <w:rsid w:val="00DE1D1B"/>
    <w:rsid w:val="00DE2313"/>
    <w:rsid w:val="00DE23F4"/>
    <w:rsid w:val="00DE2494"/>
    <w:rsid w:val="00DE283C"/>
    <w:rsid w:val="00DE4085"/>
    <w:rsid w:val="00DE48EB"/>
    <w:rsid w:val="00DE556C"/>
    <w:rsid w:val="00DE6DC4"/>
    <w:rsid w:val="00DE7B1A"/>
    <w:rsid w:val="00DF00DD"/>
    <w:rsid w:val="00DF0354"/>
    <w:rsid w:val="00DF1011"/>
    <w:rsid w:val="00DF16C8"/>
    <w:rsid w:val="00DF1EBF"/>
    <w:rsid w:val="00DF24A2"/>
    <w:rsid w:val="00DF2C39"/>
    <w:rsid w:val="00DF2F7E"/>
    <w:rsid w:val="00DF4453"/>
    <w:rsid w:val="00DF5756"/>
    <w:rsid w:val="00DF57F1"/>
    <w:rsid w:val="00DF70D9"/>
    <w:rsid w:val="00E00927"/>
    <w:rsid w:val="00E02207"/>
    <w:rsid w:val="00E033CA"/>
    <w:rsid w:val="00E0371E"/>
    <w:rsid w:val="00E039A2"/>
    <w:rsid w:val="00E03B56"/>
    <w:rsid w:val="00E05B49"/>
    <w:rsid w:val="00E06442"/>
    <w:rsid w:val="00E06672"/>
    <w:rsid w:val="00E1019A"/>
    <w:rsid w:val="00E1047D"/>
    <w:rsid w:val="00E10AB6"/>
    <w:rsid w:val="00E11A38"/>
    <w:rsid w:val="00E1224F"/>
    <w:rsid w:val="00E12874"/>
    <w:rsid w:val="00E13003"/>
    <w:rsid w:val="00E13529"/>
    <w:rsid w:val="00E15351"/>
    <w:rsid w:val="00E16AF8"/>
    <w:rsid w:val="00E16D1A"/>
    <w:rsid w:val="00E21402"/>
    <w:rsid w:val="00E22869"/>
    <w:rsid w:val="00E23AB3"/>
    <w:rsid w:val="00E24C4B"/>
    <w:rsid w:val="00E27695"/>
    <w:rsid w:val="00E279C3"/>
    <w:rsid w:val="00E27BE9"/>
    <w:rsid w:val="00E30E5B"/>
    <w:rsid w:val="00E315C8"/>
    <w:rsid w:val="00E3226C"/>
    <w:rsid w:val="00E3278B"/>
    <w:rsid w:val="00E32F61"/>
    <w:rsid w:val="00E32F8C"/>
    <w:rsid w:val="00E33CEE"/>
    <w:rsid w:val="00E33D94"/>
    <w:rsid w:val="00E34242"/>
    <w:rsid w:val="00E35B7D"/>
    <w:rsid w:val="00E36433"/>
    <w:rsid w:val="00E368D6"/>
    <w:rsid w:val="00E37607"/>
    <w:rsid w:val="00E379AB"/>
    <w:rsid w:val="00E37B85"/>
    <w:rsid w:val="00E37CF7"/>
    <w:rsid w:val="00E403BF"/>
    <w:rsid w:val="00E407F3"/>
    <w:rsid w:val="00E41819"/>
    <w:rsid w:val="00E41939"/>
    <w:rsid w:val="00E423F5"/>
    <w:rsid w:val="00E42940"/>
    <w:rsid w:val="00E430F0"/>
    <w:rsid w:val="00E43287"/>
    <w:rsid w:val="00E4401A"/>
    <w:rsid w:val="00E44AE6"/>
    <w:rsid w:val="00E44F7B"/>
    <w:rsid w:val="00E45599"/>
    <w:rsid w:val="00E46696"/>
    <w:rsid w:val="00E46F66"/>
    <w:rsid w:val="00E4702C"/>
    <w:rsid w:val="00E47383"/>
    <w:rsid w:val="00E47684"/>
    <w:rsid w:val="00E52126"/>
    <w:rsid w:val="00E534EB"/>
    <w:rsid w:val="00E53A32"/>
    <w:rsid w:val="00E54339"/>
    <w:rsid w:val="00E5460E"/>
    <w:rsid w:val="00E546CF"/>
    <w:rsid w:val="00E55327"/>
    <w:rsid w:val="00E5590C"/>
    <w:rsid w:val="00E55B22"/>
    <w:rsid w:val="00E563A4"/>
    <w:rsid w:val="00E56845"/>
    <w:rsid w:val="00E57A43"/>
    <w:rsid w:val="00E606B2"/>
    <w:rsid w:val="00E60D3A"/>
    <w:rsid w:val="00E616F3"/>
    <w:rsid w:val="00E61AE0"/>
    <w:rsid w:val="00E62073"/>
    <w:rsid w:val="00E62780"/>
    <w:rsid w:val="00E6348C"/>
    <w:rsid w:val="00E63ADA"/>
    <w:rsid w:val="00E63BDA"/>
    <w:rsid w:val="00E64DE1"/>
    <w:rsid w:val="00E66215"/>
    <w:rsid w:val="00E67243"/>
    <w:rsid w:val="00E674D5"/>
    <w:rsid w:val="00E70ABD"/>
    <w:rsid w:val="00E711F9"/>
    <w:rsid w:val="00E712BE"/>
    <w:rsid w:val="00E72213"/>
    <w:rsid w:val="00E724EC"/>
    <w:rsid w:val="00E72547"/>
    <w:rsid w:val="00E729B1"/>
    <w:rsid w:val="00E730BC"/>
    <w:rsid w:val="00E73F07"/>
    <w:rsid w:val="00E757B4"/>
    <w:rsid w:val="00E76AA0"/>
    <w:rsid w:val="00E779B7"/>
    <w:rsid w:val="00E77A50"/>
    <w:rsid w:val="00E8084A"/>
    <w:rsid w:val="00E810A3"/>
    <w:rsid w:val="00E812B2"/>
    <w:rsid w:val="00E83D20"/>
    <w:rsid w:val="00E84E10"/>
    <w:rsid w:val="00E86823"/>
    <w:rsid w:val="00E86970"/>
    <w:rsid w:val="00E905D4"/>
    <w:rsid w:val="00E91FD4"/>
    <w:rsid w:val="00E9268E"/>
    <w:rsid w:val="00E93A4D"/>
    <w:rsid w:val="00E94338"/>
    <w:rsid w:val="00E948E4"/>
    <w:rsid w:val="00E94D94"/>
    <w:rsid w:val="00E94EAA"/>
    <w:rsid w:val="00E9540D"/>
    <w:rsid w:val="00E96345"/>
    <w:rsid w:val="00E96E76"/>
    <w:rsid w:val="00E9707F"/>
    <w:rsid w:val="00E973BF"/>
    <w:rsid w:val="00E97E45"/>
    <w:rsid w:val="00EA0144"/>
    <w:rsid w:val="00EA0337"/>
    <w:rsid w:val="00EA0C3D"/>
    <w:rsid w:val="00EA0CDF"/>
    <w:rsid w:val="00EA0DE8"/>
    <w:rsid w:val="00EA2F5B"/>
    <w:rsid w:val="00EA3135"/>
    <w:rsid w:val="00EA369C"/>
    <w:rsid w:val="00EA3C99"/>
    <w:rsid w:val="00EA4ED4"/>
    <w:rsid w:val="00EA52B6"/>
    <w:rsid w:val="00EA5B71"/>
    <w:rsid w:val="00EA63CF"/>
    <w:rsid w:val="00EA755E"/>
    <w:rsid w:val="00EB0163"/>
    <w:rsid w:val="00EB0969"/>
    <w:rsid w:val="00EB12B9"/>
    <w:rsid w:val="00EB200E"/>
    <w:rsid w:val="00EB2A7D"/>
    <w:rsid w:val="00EB3649"/>
    <w:rsid w:val="00EB3985"/>
    <w:rsid w:val="00EB4A80"/>
    <w:rsid w:val="00EB4C34"/>
    <w:rsid w:val="00EB55E1"/>
    <w:rsid w:val="00EB5724"/>
    <w:rsid w:val="00EB6AD3"/>
    <w:rsid w:val="00EB7D33"/>
    <w:rsid w:val="00EC0443"/>
    <w:rsid w:val="00EC0BB2"/>
    <w:rsid w:val="00EC17A9"/>
    <w:rsid w:val="00EC1D6A"/>
    <w:rsid w:val="00EC29D4"/>
    <w:rsid w:val="00EC2AEE"/>
    <w:rsid w:val="00EC35EA"/>
    <w:rsid w:val="00EC38D5"/>
    <w:rsid w:val="00EC3AFA"/>
    <w:rsid w:val="00EC4740"/>
    <w:rsid w:val="00EC50B5"/>
    <w:rsid w:val="00EC6954"/>
    <w:rsid w:val="00ED1C10"/>
    <w:rsid w:val="00ED28F2"/>
    <w:rsid w:val="00ED2BA4"/>
    <w:rsid w:val="00ED3465"/>
    <w:rsid w:val="00ED38A8"/>
    <w:rsid w:val="00ED3E7D"/>
    <w:rsid w:val="00ED4C44"/>
    <w:rsid w:val="00ED5039"/>
    <w:rsid w:val="00EE0069"/>
    <w:rsid w:val="00EE120F"/>
    <w:rsid w:val="00EE370E"/>
    <w:rsid w:val="00EE3D81"/>
    <w:rsid w:val="00EE50D2"/>
    <w:rsid w:val="00EE574A"/>
    <w:rsid w:val="00EE59C2"/>
    <w:rsid w:val="00EE624F"/>
    <w:rsid w:val="00EE73B7"/>
    <w:rsid w:val="00EE76C5"/>
    <w:rsid w:val="00EF13D8"/>
    <w:rsid w:val="00EF159A"/>
    <w:rsid w:val="00EF1D71"/>
    <w:rsid w:val="00EF249A"/>
    <w:rsid w:val="00EF2539"/>
    <w:rsid w:val="00EF347D"/>
    <w:rsid w:val="00EF3B3E"/>
    <w:rsid w:val="00EF3DA1"/>
    <w:rsid w:val="00EF3E6A"/>
    <w:rsid w:val="00EF415A"/>
    <w:rsid w:val="00EF46A2"/>
    <w:rsid w:val="00EF4E74"/>
    <w:rsid w:val="00EF599D"/>
    <w:rsid w:val="00EF5AC8"/>
    <w:rsid w:val="00EF6C44"/>
    <w:rsid w:val="00EF7937"/>
    <w:rsid w:val="00F00259"/>
    <w:rsid w:val="00F00435"/>
    <w:rsid w:val="00F01A36"/>
    <w:rsid w:val="00F026D5"/>
    <w:rsid w:val="00F028D8"/>
    <w:rsid w:val="00F02BFD"/>
    <w:rsid w:val="00F03D4A"/>
    <w:rsid w:val="00F05414"/>
    <w:rsid w:val="00F05884"/>
    <w:rsid w:val="00F05D6B"/>
    <w:rsid w:val="00F06261"/>
    <w:rsid w:val="00F07336"/>
    <w:rsid w:val="00F07464"/>
    <w:rsid w:val="00F07EF4"/>
    <w:rsid w:val="00F10753"/>
    <w:rsid w:val="00F10FA6"/>
    <w:rsid w:val="00F11B37"/>
    <w:rsid w:val="00F1599B"/>
    <w:rsid w:val="00F1599F"/>
    <w:rsid w:val="00F15ACC"/>
    <w:rsid w:val="00F169CD"/>
    <w:rsid w:val="00F16D0E"/>
    <w:rsid w:val="00F17794"/>
    <w:rsid w:val="00F17878"/>
    <w:rsid w:val="00F178A6"/>
    <w:rsid w:val="00F17F33"/>
    <w:rsid w:val="00F20AEF"/>
    <w:rsid w:val="00F21274"/>
    <w:rsid w:val="00F22A97"/>
    <w:rsid w:val="00F23533"/>
    <w:rsid w:val="00F239B6"/>
    <w:rsid w:val="00F23E7C"/>
    <w:rsid w:val="00F23EB0"/>
    <w:rsid w:val="00F25640"/>
    <w:rsid w:val="00F25C08"/>
    <w:rsid w:val="00F26E19"/>
    <w:rsid w:val="00F26E4E"/>
    <w:rsid w:val="00F27614"/>
    <w:rsid w:val="00F27FED"/>
    <w:rsid w:val="00F305A7"/>
    <w:rsid w:val="00F31409"/>
    <w:rsid w:val="00F31DC7"/>
    <w:rsid w:val="00F326B3"/>
    <w:rsid w:val="00F327FD"/>
    <w:rsid w:val="00F36057"/>
    <w:rsid w:val="00F36940"/>
    <w:rsid w:val="00F37069"/>
    <w:rsid w:val="00F401FB"/>
    <w:rsid w:val="00F403A6"/>
    <w:rsid w:val="00F41143"/>
    <w:rsid w:val="00F4115C"/>
    <w:rsid w:val="00F411CB"/>
    <w:rsid w:val="00F443C6"/>
    <w:rsid w:val="00F45742"/>
    <w:rsid w:val="00F4744B"/>
    <w:rsid w:val="00F47EE9"/>
    <w:rsid w:val="00F507F6"/>
    <w:rsid w:val="00F512CA"/>
    <w:rsid w:val="00F51A73"/>
    <w:rsid w:val="00F53A77"/>
    <w:rsid w:val="00F54087"/>
    <w:rsid w:val="00F55F14"/>
    <w:rsid w:val="00F56218"/>
    <w:rsid w:val="00F56824"/>
    <w:rsid w:val="00F56963"/>
    <w:rsid w:val="00F56E70"/>
    <w:rsid w:val="00F570E0"/>
    <w:rsid w:val="00F6184B"/>
    <w:rsid w:val="00F62B6F"/>
    <w:rsid w:val="00F62E54"/>
    <w:rsid w:val="00F63FAF"/>
    <w:rsid w:val="00F64EFC"/>
    <w:rsid w:val="00F6544A"/>
    <w:rsid w:val="00F65818"/>
    <w:rsid w:val="00F65A9E"/>
    <w:rsid w:val="00F672CC"/>
    <w:rsid w:val="00F676C4"/>
    <w:rsid w:val="00F70234"/>
    <w:rsid w:val="00F7052B"/>
    <w:rsid w:val="00F71766"/>
    <w:rsid w:val="00F72FC6"/>
    <w:rsid w:val="00F75C67"/>
    <w:rsid w:val="00F7632B"/>
    <w:rsid w:val="00F76895"/>
    <w:rsid w:val="00F76DCF"/>
    <w:rsid w:val="00F76E3C"/>
    <w:rsid w:val="00F80F6C"/>
    <w:rsid w:val="00F810D1"/>
    <w:rsid w:val="00F8269D"/>
    <w:rsid w:val="00F82BCE"/>
    <w:rsid w:val="00F8303E"/>
    <w:rsid w:val="00F84248"/>
    <w:rsid w:val="00F854FE"/>
    <w:rsid w:val="00F858F6"/>
    <w:rsid w:val="00F85F80"/>
    <w:rsid w:val="00F868A2"/>
    <w:rsid w:val="00F8793E"/>
    <w:rsid w:val="00F91587"/>
    <w:rsid w:val="00F94060"/>
    <w:rsid w:val="00F943AD"/>
    <w:rsid w:val="00F95268"/>
    <w:rsid w:val="00F95373"/>
    <w:rsid w:val="00F95975"/>
    <w:rsid w:val="00F959CD"/>
    <w:rsid w:val="00F960C4"/>
    <w:rsid w:val="00F96207"/>
    <w:rsid w:val="00F97372"/>
    <w:rsid w:val="00F97F7D"/>
    <w:rsid w:val="00FA004C"/>
    <w:rsid w:val="00FA03F2"/>
    <w:rsid w:val="00FA1BCA"/>
    <w:rsid w:val="00FA2369"/>
    <w:rsid w:val="00FA26DD"/>
    <w:rsid w:val="00FA2999"/>
    <w:rsid w:val="00FA2BE6"/>
    <w:rsid w:val="00FA37DD"/>
    <w:rsid w:val="00FA3E31"/>
    <w:rsid w:val="00FA46B6"/>
    <w:rsid w:val="00FA5256"/>
    <w:rsid w:val="00FA5ABB"/>
    <w:rsid w:val="00FA5F61"/>
    <w:rsid w:val="00FB14AE"/>
    <w:rsid w:val="00FB1729"/>
    <w:rsid w:val="00FB3C78"/>
    <w:rsid w:val="00FB41E1"/>
    <w:rsid w:val="00FB47AD"/>
    <w:rsid w:val="00FB6150"/>
    <w:rsid w:val="00FB68AF"/>
    <w:rsid w:val="00FB68DD"/>
    <w:rsid w:val="00FB7807"/>
    <w:rsid w:val="00FB7AB0"/>
    <w:rsid w:val="00FC0CBF"/>
    <w:rsid w:val="00FC26B5"/>
    <w:rsid w:val="00FC2FA7"/>
    <w:rsid w:val="00FC5052"/>
    <w:rsid w:val="00FC54F6"/>
    <w:rsid w:val="00FC5505"/>
    <w:rsid w:val="00FC5718"/>
    <w:rsid w:val="00FC57A7"/>
    <w:rsid w:val="00FC5EF5"/>
    <w:rsid w:val="00FC6FC0"/>
    <w:rsid w:val="00FD08AC"/>
    <w:rsid w:val="00FD0EA2"/>
    <w:rsid w:val="00FD14C0"/>
    <w:rsid w:val="00FD1B1E"/>
    <w:rsid w:val="00FD389E"/>
    <w:rsid w:val="00FD48F4"/>
    <w:rsid w:val="00FD645B"/>
    <w:rsid w:val="00FD65F1"/>
    <w:rsid w:val="00FD71D3"/>
    <w:rsid w:val="00FE00CE"/>
    <w:rsid w:val="00FE09E0"/>
    <w:rsid w:val="00FE10C5"/>
    <w:rsid w:val="00FE1B20"/>
    <w:rsid w:val="00FE21EF"/>
    <w:rsid w:val="00FE2CF6"/>
    <w:rsid w:val="00FE37C1"/>
    <w:rsid w:val="00FE41E0"/>
    <w:rsid w:val="00FE4809"/>
    <w:rsid w:val="00FE4AC5"/>
    <w:rsid w:val="00FE6859"/>
    <w:rsid w:val="00FE7D9F"/>
    <w:rsid w:val="00FF2937"/>
    <w:rsid w:val="00FF30DA"/>
    <w:rsid w:val="00FF330A"/>
    <w:rsid w:val="00FF4E35"/>
    <w:rsid w:val="00FF4EA6"/>
    <w:rsid w:val="00FF5404"/>
    <w:rsid w:val="00FF5B04"/>
    <w:rsid w:val="00FF704D"/>
    <w:rsid w:val="00FF7332"/>
    <w:rsid w:val="00FF78BC"/>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E0F628"/>
  <w15:docId w15:val="{48091C92-7E5A-4D63-8280-0D8B07B9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3640"/>
    <w:pPr>
      <w:widowControl w:val="0"/>
      <w:tabs>
        <w:tab w:val="left" w:pos="-720"/>
      </w:tabs>
      <w:suppressAutoHyphens/>
      <w:overflowPunct w:val="0"/>
      <w:autoSpaceDE w:val="0"/>
      <w:autoSpaceDN w:val="0"/>
      <w:adjustRightInd w:val="0"/>
      <w:spacing w:after="240" w:line="360" w:lineRule="auto"/>
      <w:textAlignment w:val="baseline"/>
    </w:pPr>
    <w:rPr>
      <w:rFonts w:ascii="Source Sans Pro" w:hAnsi="Source Sans Pro"/>
      <w:bCs/>
      <w:sz w:val="24"/>
      <w:szCs w:val="24"/>
    </w:rPr>
  </w:style>
  <w:style w:type="paragraph" w:styleId="Heading1">
    <w:name w:val="heading 1"/>
    <w:basedOn w:val="Normal"/>
    <w:next w:val="Normal"/>
    <w:qFormat/>
    <w:rsid w:val="003A2143"/>
    <w:pPr>
      <w:keepNext/>
      <w:tabs>
        <w:tab w:val="center" w:pos="4680"/>
      </w:tabs>
      <w:outlineLvl w:val="0"/>
    </w:pPr>
    <w:rPr>
      <w:rFonts w:ascii="Source Sans Pro SemiBold" w:hAnsi="Source Sans Pro SemiBold"/>
      <w:b/>
    </w:rPr>
  </w:style>
  <w:style w:type="paragraph" w:styleId="Heading2">
    <w:name w:val="heading 2"/>
    <w:basedOn w:val="Normal"/>
    <w:next w:val="Normal"/>
    <w:qFormat/>
    <w:rsid w:val="00E973BF"/>
    <w:pPr>
      <w:keepNext/>
      <w:tabs>
        <w:tab w:val="center" w:pos="4680"/>
      </w:tab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26549B"/>
    <w:pPr>
      <w:tabs>
        <w:tab w:val="right" w:leader="dot" w:pos="9350"/>
      </w:tabs>
      <w:contextualSpacing/>
    </w:pPr>
    <w:rPr>
      <w:bCs w:val="0"/>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ind w:left="1440" w:right="720" w:hanging="1440"/>
    </w:pPr>
  </w:style>
  <w:style w:type="paragraph" w:styleId="Index2">
    <w:name w:val="index 2"/>
    <w:basedOn w:val="Normal"/>
    <w:next w:val="Normal"/>
    <w:semiHidden/>
    <w:rsid w:val="00E973BF"/>
    <w:pPr>
      <w:tabs>
        <w:tab w:val="right" w:leader="dot" w:pos="9360"/>
      </w:tabs>
      <w:ind w:left="1440" w:right="720" w:hanging="720"/>
    </w:pPr>
  </w:style>
  <w:style w:type="paragraph" w:styleId="TOAHeading">
    <w:name w:val="toa heading"/>
    <w:basedOn w:val="Normal"/>
    <w:next w:val="Normal"/>
    <w:semiHidden/>
    <w:rsid w:val="00E973BF"/>
    <w:pPr>
      <w:tabs>
        <w:tab w:val="right" w:pos="9360"/>
      </w:tab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rPr>
      <w:rFonts w:ascii="Times New Roman" w:hAnsi="Times New Roman"/>
      <w:b/>
    </w:rPr>
  </w:style>
  <w:style w:type="paragraph" w:styleId="BodyTextIndent2">
    <w:name w:val="Body Text Indent 2"/>
    <w:basedOn w:val="Normal"/>
    <w:rsid w:val="00E973BF"/>
    <w:pPr>
      <w:widowControl/>
      <w:ind w:firstLine="720"/>
    </w:pPr>
    <w:rPr>
      <w:rFonts w:ascii="Georgia" w:hAnsi="Georgia"/>
      <w:color w:val="000000"/>
    </w:rPr>
  </w:style>
  <w:style w:type="paragraph" w:styleId="BodyTextIndent">
    <w:name w:val="Body Text Indent"/>
    <w:basedOn w:val="Normal"/>
    <w:rsid w:val="00E973BF"/>
    <w:pPr>
      <w:widowControl/>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val="0"/>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4D5C75"/>
    <w:pPr>
      <w:overflowPunct/>
      <w:autoSpaceDE/>
      <w:autoSpaceDN/>
      <w:adjustRightInd/>
      <w:ind w:left="720"/>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paragraph" w:customStyle="1" w:styleId="Paragraph">
    <w:name w:val="Paragraph"/>
    <w:basedOn w:val="Normal"/>
    <w:qFormat/>
    <w:rsid w:val="009E64BA"/>
    <w:pPr>
      <w:widowControl/>
      <w:overflowPunct/>
      <w:autoSpaceDE/>
      <w:autoSpaceDN/>
      <w:adjustRightInd/>
      <w:spacing w:line="264" w:lineRule="auto"/>
      <w:textAlignment w:val="auto"/>
    </w:pPr>
    <w:rPr>
      <w:rFonts w:asciiTheme="minorHAnsi" w:hAnsiTheme="minorHAnsi"/>
    </w:rPr>
  </w:style>
  <w:style w:type="paragraph" w:customStyle="1" w:styleId="TableText">
    <w:name w:val="Table Text"/>
    <w:basedOn w:val="Normal"/>
    <w:qFormat/>
    <w:rsid w:val="00DE0CAD"/>
    <w:pPr>
      <w:widowControl/>
      <w:tabs>
        <w:tab w:val="clear" w:pos="-720"/>
      </w:tabs>
      <w:suppressAutoHyphens w:val="0"/>
      <w:overflowPunct/>
      <w:autoSpaceDE/>
      <w:autoSpaceDN/>
      <w:adjustRightInd/>
      <w:spacing w:after="0" w:line="240" w:lineRule="auto"/>
      <w:textAlignment w:val="auto"/>
    </w:pPr>
    <w:rPr>
      <w:rFonts w:ascii="Lucida Sans" w:hAnsi="Lucida Sans"/>
      <w:bCs w:val="0"/>
      <w:sz w:val="18"/>
    </w:rPr>
  </w:style>
  <w:style w:type="table" w:customStyle="1" w:styleId="TableGrid1">
    <w:name w:val="Table Grid1"/>
    <w:basedOn w:val="TableNormal"/>
    <w:next w:val="TableGrid"/>
    <w:rsid w:val="00DE0CAD"/>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Paragraph"/>
    <w:qFormat/>
    <w:rsid w:val="0042482E"/>
    <w:pPr>
      <w:keepNext/>
      <w:widowControl/>
      <w:tabs>
        <w:tab w:val="clear" w:pos="-720"/>
      </w:tabs>
      <w:suppressAutoHyphens w:val="0"/>
      <w:overflowPunct/>
      <w:autoSpaceDE/>
      <w:autoSpaceDN/>
      <w:adjustRightInd/>
      <w:spacing w:before="240" w:after="60" w:line="264" w:lineRule="auto"/>
      <w:textAlignment w:val="auto"/>
    </w:pPr>
    <w:rPr>
      <w:rFonts w:eastAsia="Calibri" w:asciiTheme="majorHAnsi" w:hAnsiTheme="majorHAnsi"/>
      <w:b/>
      <w:bCs w:val="0"/>
      <w:sz w:val="22"/>
      <w:szCs w:val="20"/>
    </w:rPr>
  </w:style>
  <w:style w:type="paragraph" w:customStyle="1" w:styleId="TableHeaderLeft">
    <w:name w:val="Table Header Left"/>
    <w:basedOn w:val="Normal"/>
    <w:next w:val="Normal"/>
    <w:qFormat/>
    <w:rsid w:val="0042482E"/>
    <w:pPr>
      <w:widowControl/>
      <w:tabs>
        <w:tab w:val="clear" w:pos="-720"/>
      </w:tabs>
      <w:suppressAutoHyphens w:val="0"/>
      <w:overflowPunct/>
      <w:autoSpaceDE/>
      <w:autoSpaceDN/>
      <w:adjustRightInd/>
      <w:spacing w:before="120" w:after="60" w:line="240" w:lineRule="auto"/>
      <w:textAlignment w:val="auto"/>
    </w:pPr>
    <w:rPr>
      <w:rFonts w:asciiTheme="majorHAnsi" w:hAnsiTheme="majorHAnsi"/>
      <w:b/>
      <w:bCs w:val="0"/>
      <w:color w:val="FFFFFF" w:themeColor="background1"/>
      <w:sz w:val="20"/>
      <w:szCs w:val="20"/>
    </w:rPr>
  </w:style>
  <w:style w:type="paragraph" w:customStyle="1" w:styleId="TableHeaderCenter">
    <w:name w:val="Table Header Center"/>
    <w:basedOn w:val="TableHeaderLeft"/>
    <w:qFormat/>
    <w:rsid w:val="0042482E"/>
    <w:pPr>
      <w:textboxTightWrap w:val="allLines"/>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footer" Target="footer1.xml" /><Relationship Id="rId13" Type="http://schemas.openxmlformats.org/officeDocument/2006/relationships/hyperlink" Target="mailto:KConway@mathematica-mpr.com" TargetMode="External" /><Relationship Id="rId14" Type="http://schemas.openxmlformats.org/officeDocument/2006/relationships/hyperlink" Target="mailto:BCarlson@mathematica-mpr.com" TargetMode="External" /><Relationship Id="rId15" Type="http://schemas.openxmlformats.org/officeDocument/2006/relationships/hyperlink" Target="mailto:AGothro@mathematica-mpr.com" TargetMode="External" /><Relationship Id="rId16" Type="http://schemas.openxmlformats.org/officeDocument/2006/relationships/hyperlink" Target="mailto:EGrau@mathematica-mpr.com" TargetMode="External" /><Relationship Id="rId17" Type="http://schemas.openxmlformats.org/officeDocument/2006/relationships/hyperlink" Target="mailto:JLeftin@mathematica-mpr.com" TargetMode="External" /><Relationship Id="rId18" Type="http://schemas.openxmlformats.org/officeDocument/2006/relationships/hyperlink" Target="mailto:SForrestal@mathematica-mpr.com" TargetMode="External" /><Relationship Id="rId19" Type="http://schemas.openxmlformats.org/officeDocument/2006/relationships/hyperlink" Target="mailto:VSevern@mathematica-mpr.com" TargetMode="External" /><Relationship Id="rId2" Type="http://schemas.openxmlformats.org/officeDocument/2006/relationships/endnotes" Target="endnotes.xml" /><Relationship Id="rId20" Type="http://schemas.openxmlformats.org/officeDocument/2006/relationships/hyperlink" Target="mailto:LWashburn@mathematica-mpr.com" TargetMode="External" /><Relationship Id="rId21" Type="http://schemas.openxmlformats.org/officeDocument/2006/relationships/hyperlink" Target="mailto:EZeidman@mathematica-mpr.com" TargetMode="External" /><Relationship Id="rId22" Type="http://schemas.openxmlformats.org/officeDocument/2006/relationships/hyperlink" Target="mailto:Darcy.Gungor@usda.gov" TargetMode="External" /><Relationship Id="rId23" Type="http://schemas.openxmlformats.org/officeDocument/2006/relationships/hyperlink" Target="mailto:Conor.McGovern@usda.gov" TargetMode="External" /><Relationship Id="rId24" Type="http://schemas.openxmlformats.org/officeDocument/2006/relationships/hyperlink" Target="mailto:Susannah.Barr@usda.gov" TargetMode="External" /><Relationship Id="rId25" Type="http://schemas.openxmlformats.org/officeDocument/2006/relationships/hyperlink" Target="mailto:Margaret.Applebaum@usda.gov" TargetMode="External" /><Relationship Id="rId26" Type="http://schemas.openxmlformats.org/officeDocument/2006/relationships/hyperlink" Target="file://mathematica.Net/NDrive/Project/Secretaries/NJ1/50926_SMO/MANUAL/PRO0011670%20-%20SMO%20Year%202%20OMB/Janis.Johnston@usda.gov" TargetMode="External" /><Relationship Id="rId27" Type="http://schemas.openxmlformats.org/officeDocument/2006/relationships/hyperlink" Target="mailto:Douglas.Kilburg@usda.gov" TargetMode="Externa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settings" Target="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Props1.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3.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5.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6.xml><?xml version="1.0" encoding="utf-8"?>
<ds:datastoreItem xmlns:ds="http://schemas.openxmlformats.org/officeDocument/2006/customXml" ds:itemID="{C5DD7420-095D-468C-BC80-9E7A41869B57}">
  <ds:schemaRefs>
    <ds:schemaRef ds:uri="http://schemas.microsoft.com/office/2006/metadata/properties"/>
    <ds:schemaRef ds:uri="e7af00a0-4db2-4e43-90e3-8e4b091aeec2"/>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2249</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9</cp:revision>
  <cp:lastPrinted>2013-08-08T14:23:00Z</cp:lastPrinted>
  <dcterms:created xsi:type="dcterms:W3CDTF">2024-07-12T18:36:00Z</dcterms:created>
  <dcterms:modified xsi:type="dcterms:W3CDTF">2024-08-09T16:54:00Z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