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162C" w:rsidRPr="003F162C" w:rsidP="003F162C" w14:paraId="2317ECFE" w14:textId="77777777">
      <w:pPr>
        <w:shd w:val="clear" w:color="auto" w:fill="112E51"/>
        <w:spacing w:after="0" w:line="240" w:lineRule="auto"/>
        <w:ind w:left="241"/>
        <w:textAlignment w:val="baseline"/>
        <w:rPr>
          <w:rFonts w:ascii="Arial" w:eastAsia="Times New Roman" w:hAnsi="Arial" w:cs="Arial"/>
          <w:b/>
          <w:bCs/>
          <w:color w:val="FFFFFF"/>
          <w:spacing w:val="5"/>
          <w:sz w:val="30"/>
          <w:szCs w:val="30"/>
        </w:rPr>
      </w:pPr>
      <w:r w:rsidRPr="003F162C">
        <w:rPr>
          <w:rFonts w:ascii="Arial" w:eastAsia="Times New Roman" w:hAnsi="Arial" w:cs="Arial"/>
          <w:b/>
          <w:bCs/>
          <w:color w:val="FFFFFF"/>
          <w:spacing w:val="5"/>
          <w:sz w:val="30"/>
          <w:szCs w:val="30"/>
        </w:rPr>
        <w:t>UNITED STATES DEPARTMENT OF COMMERCE</w:t>
      </w:r>
      <w:r w:rsidRPr="003F162C">
        <w:rPr>
          <w:rFonts w:ascii="Arial" w:eastAsia="Times New Roman" w:hAnsi="Arial" w:cs="Arial"/>
          <w:b/>
          <w:bCs/>
          <w:color w:val="FFFFFF"/>
          <w:spacing w:val="5"/>
          <w:sz w:val="30"/>
          <w:szCs w:val="30"/>
        </w:rPr>
        <w:br/>
        <w:t>U.S. Census Bureau Official Correspondence</w:t>
      </w:r>
    </w:p>
    <w:p w:rsidR="003F162C" w:rsidRPr="003F162C" w:rsidP="003F162C" w14:paraId="67EB8CC9" w14:textId="77777777">
      <w:pPr>
        <w:spacing w:after="0" w:line="240" w:lineRule="auto"/>
        <w:rPr>
          <w:rFonts w:ascii="Times New Roman" w:eastAsia="Times New Roman" w:hAnsi="Times New Roman" w:cs="Times New Roman"/>
          <w:sz w:val="24"/>
          <w:szCs w:val="24"/>
        </w:rPr>
      </w:pPr>
      <w:r w:rsidRPr="003F162C">
        <w:rPr>
          <w:rFonts w:ascii="Segoe UI" w:eastAsia="Times New Roman" w:hAnsi="Segoe UI" w:cs="Segoe UI"/>
          <w:color w:val="242424"/>
          <w:sz w:val="23"/>
          <w:szCs w:val="23"/>
        </w:rPr>
        <w:br w:type="textWrapping" w:clear="all"/>
      </w:r>
    </w:p>
    <w:p w:rsidR="003F162C" w:rsidRPr="003F162C" w:rsidP="003F162C" w14:paraId="5284E3EB" w14:textId="77777777">
      <w:pPr>
        <w:shd w:val="clear" w:color="auto" w:fill="FFFFFF"/>
        <w:spacing w:after="0" w:line="240" w:lineRule="auto"/>
        <w:ind w:left="59" w:right="59"/>
        <w:jc w:val="center"/>
        <w:textAlignment w:val="baseline"/>
        <w:outlineLvl w:val="1"/>
        <w:rPr>
          <w:rFonts w:ascii="Arial" w:eastAsia="Times New Roman" w:hAnsi="Arial" w:cs="Arial"/>
          <w:b/>
          <w:bCs/>
          <w:caps/>
          <w:color w:val="242424"/>
          <w:sz w:val="36"/>
          <w:szCs w:val="36"/>
        </w:rPr>
      </w:pPr>
      <w:r w:rsidRPr="003F162C">
        <w:rPr>
          <w:rFonts w:ascii="Arial" w:eastAsia="Times New Roman" w:hAnsi="Arial" w:cs="Arial"/>
          <w:b/>
          <w:bCs/>
          <w:caps/>
          <w:color w:val="242424"/>
          <w:sz w:val="36"/>
          <w:szCs w:val="36"/>
        </w:rPr>
        <w:t>BUSINESS TRENDS AND OUTLOOK SURVEY</w:t>
      </w:r>
    </w:p>
    <w:p w:rsidR="003F162C" w:rsidRPr="003F162C" w:rsidP="003F162C" w14:paraId="4F289399"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62B33DA1" w14:textId="77777777">
      <w:pPr>
        <w:shd w:val="clear" w:color="auto" w:fill="FFFFFF"/>
        <w:spacing w:after="225" w:line="240" w:lineRule="auto"/>
        <w:ind w:left="59" w:right="59"/>
        <w:jc w:val="center"/>
        <w:textAlignment w:val="baseline"/>
        <w:rPr>
          <w:rFonts w:ascii="Arial" w:eastAsia="Times New Roman" w:hAnsi="Arial" w:cs="Arial"/>
          <w:i/>
          <w:iCs/>
          <w:color w:val="454545"/>
          <w:sz w:val="23"/>
          <w:szCs w:val="23"/>
        </w:rPr>
      </w:pPr>
      <w:r w:rsidRPr="003F162C">
        <w:rPr>
          <w:rFonts w:ascii="Arial" w:eastAsia="Times New Roman" w:hAnsi="Arial" w:cs="Arial"/>
          <w:i/>
          <w:iCs/>
          <w:color w:val="454545"/>
          <w:sz w:val="23"/>
          <w:szCs w:val="23"/>
        </w:rPr>
        <w:t>Check our email address – it's official if it ends in @census.gov</w:t>
      </w:r>
    </w:p>
    <w:p w:rsidR="003F162C" w:rsidRPr="003F162C" w:rsidP="003F162C" w14:paraId="11503CA8"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4E33B37A" w14:textId="77777777">
      <w:pPr>
        <w:shd w:val="clear" w:color="auto" w:fill="FFFFFF"/>
        <w:spacing w:after="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Name 1</w:t>
      </w:r>
    </w:p>
    <w:p w:rsidR="003F162C" w:rsidRPr="003F162C" w:rsidP="003F162C" w14:paraId="30791CDF"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315570C7" w14:textId="77777777">
      <w:pPr>
        <w:shd w:val="clear" w:color="auto" w:fill="FFFFFF"/>
        <w:spacing w:after="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Name 2</w:t>
      </w:r>
    </w:p>
    <w:p w:rsidR="003F162C" w:rsidRPr="003F162C" w:rsidP="003F162C" w14:paraId="35D44CFF" w14:textId="77777777">
      <w:pPr>
        <w:shd w:val="clear" w:color="auto" w:fill="FFFFFF"/>
        <w:spacing w:after="0" w:line="240" w:lineRule="auto"/>
        <w:textAlignment w:val="baseline"/>
        <w:rPr>
          <w:rFonts w:ascii="Arial" w:eastAsia="Times New Roman" w:hAnsi="Arial" w:cs="Arial"/>
          <w:color w:val="242424"/>
        </w:rPr>
      </w:pPr>
      <w:r w:rsidRPr="003F162C">
        <w:rPr>
          <w:rFonts w:ascii="Arial" w:eastAsia="Times New Roman" w:hAnsi="Arial" w:cs="Arial"/>
          <w:color w:val="242424"/>
        </w:rPr>
        <w:br/>
      </w:r>
    </w:p>
    <w:p w:rsidR="003F162C" w:rsidRPr="003F162C" w:rsidP="003F162C" w14:paraId="2C9AB026" w14:textId="77777777">
      <w:pPr>
        <w:shd w:val="clear" w:color="auto" w:fill="FFFFFF"/>
        <w:spacing w:after="0" w:line="240" w:lineRule="auto"/>
        <w:ind w:left="59" w:right="59"/>
        <w:jc w:val="center"/>
        <w:textAlignment w:val="baseline"/>
        <w:rPr>
          <w:rFonts w:ascii="Arial" w:eastAsia="Times New Roman" w:hAnsi="Arial" w:cs="Arial"/>
          <w:color w:val="242424"/>
          <w:sz w:val="30"/>
          <w:szCs w:val="30"/>
        </w:rPr>
      </w:pPr>
      <w:r w:rsidRPr="003F162C">
        <w:rPr>
          <w:rFonts w:ascii="Arial" w:eastAsia="Times New Roman" w:hAnsi="Arial" w:cs="Arial"/>
          <w:b/>
          <w:bCs/>
          <w:color w:val="242424"/>
          <w:sz w:val="30"/>
          <w:szCs w:val="30"/>
        </w:rPr>
        <w:t>Login ID: ABC12DEF3XYZ</w:t>
      </w:r>
    </w:p>
    <w:p w:rsidR="003F162C" w:rsidRPr="003F162C" w:rsidP="003F162C" w14:paraId="45646FA8" w14:textId="77777777">
      <w:pPr>
        <w:shd w:val="clear" w:color="auto" w:fill="FFFFFF"/>
        <w:spacing w:after="0" w:line="240" w:lineRule="auto"/>
        <w:textAlignment w:val="baseline"/>
        <w:rPr>
          <w:rFonts w:ascii="Arial" w:eastAsia="Times New Roman" w:hAnsi="Arial" w:cs="Arial"/>
          <w:color w:val="242424"/>
        </w:rPr>
      </w:pPr>
      <w:r w:rsidRPr="003F162C">
        <w:rPr>
          <w:rFonts w:ascii="Arial" w:eastAsia="Times New Roman" w:hAnsi="Arial" w:cs="Arial"/>
          <w:color w:val="242424"/>
        </w:rPr>
        <w:br/>
      </w:r>
    </w:p>
    <w:tbl>
      <w:tblPr>
        <w:tblW w:w="5000" w:type="pct"/>
        <w:tblCellSpacing w:w="0" w:type="dxa"/>
        <w:tblCellMar>
          <w:left w:w="0" w:type="dxa"/>
          <w:right w:w="0" w:type="dxa"/>
        </w:tblCellMar>
        <w:tblLook w:val="04A0"/>
      </w:tblPr>
      <w:tblGrid>
        <w:gridCol w:w="10800"/>
      </w:tblGrid>
      <w:tr w14:paraId="0E1B43EC" w14:textId="77777777" w:rsidTr="003F162C">
        <w:tblPrEx>
          <w:tblW w:w="5000" w:type="pct"/>
          <w:tblCellSpacing w:w="0" w:type="dxa"/>
          <w:tblCellMar>
            <w:left w:w="0" w:type="dxa"/>
            <w:right w:w="0" w:type="dxa"/>
          </w:tblCellMar>
          <w:tblLook w:val="04A0"/>
        </w:tblPrEx>
        <w:trPr>
          <w:tblCellSpacing w:w="0" w:type="dxa"/>
        </w:trPr>
        <w:tc>
          <w:tcPr>
            <w:tcW w:w="0" w:type="auto"/>
            <w:vAlign w:val="center"/>
            <w:hideMark/>
          </w:tcPr>
          <w:p w:rsidR="003F162C" w:rsidRPr="003F162C" w:rsidP="003F162C" w14:paraId="391C4F4E" w14:textId="77777777">
            <w:pPr>
              <w:divId w:val="732000693"/>
              <w:spacing w:after="0" w:line="240" w:lineRule="auto"/>
              <w:jc w:val="center"/>
              <w:textAlignment w:val="baseline"/>
              <w:rPr>
                <w:rFonts w:ascii="Times New Roman" w:eastAsia="Times New Roman" w:hAnsi="Times New Roman" w:cs="Times New Roman"/>
                <w:sz w:val="24"/>
                <w:szCs w:val="24"/>
              </w:rPr>
            </w:pPr>
            <w:hyperlink r:id="rId4" w:tgtFrame="_blank" w:history="1">
              <w:r w:rsidRPr="003F162C">
                <w:rPr>
                  <w:rFonts w:ascii="Arial" w:eastAsia="Times New Roman" w:hAnsi="Arial" w:cs="Arial"/>
                  <w:color w:val="FFFFFF"/>
                  <w:sz w:val="24"/>
                  <w:szCs w:val="24"/>
                  <w:u w:val="single"/>
                  <w:bdr w:val="single" w:sz="6" w:space="0" w:color="F55727" w:frame="1"/>
                  <w:shd w:val="clear" w:color="auto" w:fill="F55727"/>
                </w:rPr>
                <w:t>Start Survey</w:t>
              </w:r>
            </w:hyperlink>
          </w:p>
        </w:tc>
      </w:tr>
    </w:tbl>
    <w:p w:rsidR="003F162C" w:rsidRPr="003F162C" w:rsidP="003F162C" w14:paraId="47096D61" w14:textId="77777777">
      <w:pPr>
        <w:shd w:val="clear" w:color="auto" w:fill="FFFFFF"/>
        <w:spacing w:after="0" w:line="240" w:lineRule="auto"/>
        <w:textAlignment w:val="baseline"/>
        <w:rPr>
          <w:rFonts w:ascii="Arial" w:eastAsia="Times New Roman" w:hAnsi="Arial" w:cs="Arial"/>
          <w:color w:val="242424"/>
        </w:rPr>
      </w:pPr>
      <w:r w:rsidRPr="003F162C">
        <w:rPr>
          <w:rFonts w:ascii="Arial" w:eastAsia="Times New Roman" w:hAnsi="Arial" w:cs="Arial"/>
          <w:color w:val="242424"/>
        </w:rPr>
        <w:br/>
      </w:r>
      <w:r w:rsidRPr="003F162C">
        <w:rPr>
          <w:rFonts w:ascii="Arial" w:eastAsia="Times New Roman" w:hAnsi="Arial" w:cs="Arial"/>
          <w:color w:val="242424"/>
        </w:rPr>
        <w:br/>
      </w:r>
      <w:r w:rsidRPr="003F162C">
        <w:rPr>
          <w:rFonts w:ascii="Arial" w:eastAsia="Times New Roman" w:hAnsi="Arial" w:cs="Arial"/>
          <w:color w:val="242424"/>
        </w:rPr>
        <w:br/>
      </w:r>
    </w:p>
    <w:p w:rsidR="003F162C" w:rsidRPr="003F162C" w:rsidP="003F162C" w14:paraId="4FB6085D" w14:textId="77777777">
      <w:pPr>
        <w:shd w:val="clear" w:color="auto" w:fill="FFFFFF"/>
        <w:spacing w:after="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Due Date: </w:t>
      </w:r>
      <w:r w:rsidRPr="003F162C">
        <w:rPr>
          <w:rFonts w:ascii="Arial" w:eastAsia="Times New Roman" w:hAnsi="Arial" w:cs="Arial"/>
          <w:b/>
          <w:bCs/>
          <w:color w:val="242424"/>
          <w:sz w:val="24"/>
          <w:szCs w:val="24"/>
        </w:rPr>
        <w:t>pipe 9</w:t>
      </w:r>
    </w:p>
    <w:p w:rsidR="003F162C" w:rsidRPr="003F162C" w:rsidP="003F162C" w14:paraId="156BC7BB"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62DA12A5" w14:textId="6EB8E848">
      <w:pPr>
        <w:shd w:val="clear" w:color="auto" w:fill="FFFFFF"/>
        <w:spacing w:after="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 xml:space="preserve">Estimated </w:t>
      </w:r>
      <w:r w:rsidR="00A45244">
        <w:rPr>
          <w:rFonts w:ascii="Arial" w:eastAsia="Times New Roman" w:hAnsi="Arial" w:cs="Arial"/>
          <w:color w:val="242424"/>
          <w:sz w:val="24"/>
          <w:szCs w:val="24"/>
        </w:rPr>
        <w:t xml:space="preserve">Max </w:t>
      </w:r>
      <w:r w:rsidRPr="003F162C">
        <w:rPr>
          <w:rFonts w:ascii="Arial" w:eastAsia="Times New Roman" w:hAnsi="Arial" w:cs="Arial"/>
          <w:color w:val="242424"/>
          <w:sz w:val="24"/>
          <w:szCs w:val="24"/>
        </w:rPr>
        <w:t xml:space="preserve">Response Burden: </w:t>
      </w:r>
      <w:r w:rsidR="00C966E5">
        <w:rPr>
          <w:rFonts w:ascii="Arial" w:eastAsia="Times New Roman" w:hAnsi="Arial" w:cs="Arial"/>
          <w:color w:val="242424"/>
          <w:sz w:val="24"/>
          <w:szCs w:val="24"/>
        </w:rPr>
        <w:t>8</w:t>
      </w:r>
      <w:r w:rsidRPr="003F162C">
        <w:rPr>
          <w:rFonts w:ascii="Arial" w:eastAsia="Times New Roman" w:hAnsi="Arial" w:cs="Arial"/>
          <w:color w:val="242424"/>
          <w:sz w:val="24"/>
          <w:szCs w:val="24"/>
        </w:rPr>
        <w:t xml:space="preserve"> minutes</w:t>
      </w:r>
    </w:p>
    <w:p w:rsidR="003F162C" w:rsidRPr="003F162C" w:rsidP="003F162C" w14:paraId="630A293E" w14:textId="77777777">
      <w:pPr>
        <w:shd w:val="clear" w:color="auto" w:fill="FFFFFF"/>
        <w:spacing w:after="0" w:line="240" w:lineRule="auto"/>
        <w:textAlignment w:val="baseline"/>
        <w:rPr>
          <w:rFonts w:ascii="Arial" w:eastAsia="Times New Roman" w:hAnsi="Arial" w:cs="Arial"/>
          <w:color w:val="242424"/>
        </w:rPr>
      </w:pPr>
      <w:r w:rsidRPr="003F162C">
        <w:rPr>
          <w:rFonts w:ascii="Arial" w:eastAsia="Times New Roman" w:hAnsi="Arial" w:cs="Arial"/>
          <w:color w:val="242424"/>
        </w:rPr>
        <w:br/>
      </w:r>
    </w:p>
    <w:p w:rsidR="003F162C" w:rsidRPr="003F162C" w:rsidP="003F162C" w14:paraId="17DD1F8B" w14:textId="7C481900">
      <w:pPr>
        <w:shd w:val="clear" w:color="auto" w:fill="FFFFFF"/>
        <w:spacing w:after="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The Census Bureau is requesting your participation in the</w:t>
      </w:r>
      <w:r w:rsidR="003C1AFE">
        <w:rPr>
          <w:rFonts w:ascii="Arial" w:eastAsia="Times New Roman" w:hAnsi="Arial" w:cs="Arial"/>
          <w:color w:val="242424"/>
          <w:sz w:val="24"/>
          <w:szCs w:val="24"/>
        </w:rPr>
        <w:t xml:space="preserve"> </w:t>
      </w:r>
      <w:r w:rsidRPr="003F162C">
        <w:rPr>
          <w:rFonts w:ascii="Arial" w:eastAsia="Times New Roman" w:hAnsi="Arial" w:cs="Arial"/>
          <w:color w:val="242424"/>
          <w:sz w:val="24"/>
          <w:szCs w:val="24"/>
        </w:rPr>
        <w:t>Business Trends and Outlook Survey (BTOS). Your participation is critical and contributes to key data about the U.S. economy that informs policy makers and enables data-driven decisions.</w:t>
      </w:r>
    </w:p>
    <w:p w:rsidR="003F162C" w:rsidRPr="003F162C" w:rsidP="003F162C" w14:paraId="190FE02E"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1117FF88" w14:textId="77777777">
      <w:pPr>
        <w:shd w:val="clear" w:color="auto" w:fill="FFFFFF"/>
        <w:spacing w:after="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If you have questions, you may visit our respondent </w:t>
      </w:r>
      <w:hyperlink r:id="rId5" w:tgtFrame="_blank" w:history="1">
        <w:r w:rsidRPr="003F162C">
          <w:rPr>
            <w:rFonts w:ascii="Arial" w:eastAsia="Times New Roman" w:hAnsi="Arial" w:cs="Arial"/>
            <w:color w:val="0000FF"/>
            <w:sz w:val="24"/>
            <w:szCs w:val="24"/>
            <w:u w:val="single"/>
            <w:bdr w:val="none" w:sz="0" w:space="0" w:color="auto" w:frame="1"/>
          </w:rPr>
          <w:t>website</w:t>
        </w:r>
      </w:hyperlink>
      <w:r w:rsidRPr="003F162C">
        <w:rPr>
          <w:rFonts w:ascii="Arial" w:eastAsia="Times New Roman" w:hAnsi="Arial" w:cs="Arial"/>
          <w:color w:val="242424"/>
          <w:sz w:val="24"/>
          <w:szCs w:val="24"/>
        </w:rPr>
        <w:t> to browse FAQs or download a PDF of the survey questions. Have additional questions? Email us at </w:t>
      </w:r>
      <w:hyperlink r:id="rId6" w:history="1">
        <w:r w:rsidRPr="003F162C">
          <w:rPr>
            <w:rFonts w:ascii="Arial" w:eastAsia="Times New Roman" w:hAnsi="Arial" w:cs="Arial"/>
            <w:color w:val="0000FF"/>
            <w:sz w:val="24"/>
            <w:szCs w:val="24"/>
            <w:u w:val="single"/>
            <w:bdr w:val="none" w:sz="0" w:space="0" w:color="auto" w:frame="1"/>
          </w:rPr>
          <w:t>econ.btos@census.gov</w:t>
        </w:r>
      </w:hyperlink>
      <w:r w:rsidRPr="003F162C">
        <w:rPr>
          <w:rFonts w:ascii="Arial" w:eastAsia="Times New Roman" w:hAnsi="Arial" w:cs="Arial"/>
          <w:color w:val="242424"/>
          <w:sz w:val="24"/>
          <w:szCs w:val="24"/>
        </w:rPr>
        <w:t>.</w:t>
      </w:r>
    </w:p>
    <w:p w:rsidR="003F162C" w:rsidRPr="003F162C" w:rsidP="003F162C" w14:paraId="60B2CE6F"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46A663D9" w14:textId="77777777">
      <w:pPr>
        <w:shd w:val="clear" w:color="auto" w:fill="FFFFFF"/>
        <w:spacing w:after="12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b/>
          <w:bCs/>
          <w:color w:val="242424"/>
          <w:sz w:val="24"/>
          <w:szCs w:val="24"/>
        </w:rPr>
        <w:t>Thank you</w:t>
      </w:r>
      <w:r w:rsidRPr="003F162C">
        <w:rPr>
          <w:rFonts w:ascii="Arial" w:eastAsia="Times New Roman" w:hAnsi="Arial" w:cs="Arial"/>
          <w:color w:val="242424"/>
          <w:sz w:val="24"/>
          <w:szCs w:val="24"/>
        </w:rPr>
        <w:t> in advance for your time and participation, and for helping the U.S. Census Bureau measure America's people and economy.</w:t>
      </w:r>
    </w:p>
    <w:p w:rsidR="003F162C" w:rsidRPr="003F162C" w:rsidP="003F162C" w14:paraId="78514868"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6153B00C" w14:textId="77777777">
      <w:pPr>
        <w:shd w:val="clear" w:color="auto" w:fill="FFFFFF"/>
        <w:spacing w:after="120" w:line="240" w:lineRule="auto"/>
        <w:ind w:left="59" w:right="59"/>
        <w:textAlignment w:val="baseline"/>
        <w:rPr>
          <w:rFonts w:ascii="Arial" w:eastAsia="Times New Roman" w:hAnsi="Arial" w:cs="Arial"/>
          <w:color w:val="242424"/>
          <w:sz w:val="24"/>
          <w:szCs w:val="24"/>
        </w:rPr>
      </w:pPr>
      <w:r w:rsidRPr="003F162C">
        <w:rPr>
          <w:rFonts w:ascii="Arial" w:eastAsia="Times New Roman" w:hAnsi="Arial" w:cs="Arial"/>
          <w:color w:val="242424"/>
          <w:sz w:val="24"/>
          <w:szCs w:val="24"/>
        </w:rPr>
        <w:t>Respectfully,</w:t>
      </w:r>
      <w:r w:rsidRPr="003F162C">
        <w:rPr>
          <w:rFonts w:ascii="Arial" w:eastAsia="Times New Roman" w:hAnsi="Arial" w:cs="Arial"/>
          <w:color w:val="242424"/>
          <w:sz w:val="24"/>
          <w:szCs w:val="24"/>
        </w:rPr>
        <w:br/>
      </w:r>
      <w:r w:rsidRPr="003F162C">
        <w:rPr>
          <w:rFonts w:ascii="Arial" w:eastAsia="Times New Roman" w:hAnsi="Arial" w:cs="Arial"/>
          <w:color w:val="242424"/>
          <w:sz w:val="24"/>
          <w:szCs w:val="24"/>
        </w:rPr>
        <w:br/>
        <w:t>Catherine D. Buffington</w:t>
      </w:r>
      <w:r w:rsidRPr="003F162C">
        <w:rPr>
          <w:rFonts w:ascii="Arial" w:eastAsia="Times New Roman" w:hAnsi="Arial" w:cs="Arial"/>
          <w:color w:val="242424"/>
          <w:sz w:val="24"/>
          <w:szCs w:val="24"/>
        </w:rPr>
        <w:br/>
        <w:t>Chief, Economic Indicators Division</w:t>
      </w:r>
      <w:r w:rsidRPr="003F162C">
        <w:rPr>
          <w:rFonts w:ascii="Arial" w:eastAsia="Times New Roman" w:hAnsi="Arial" w:cs="Arial"/>
          <w:color w:val="242424"/>
          <w:sz w:val="24"/>
          <w:szCs w:val="24"/>
        </w:rPr>
        <w:br/>
        <w:t>U.S. Census Bureau</w:t>
      </w:r>
    </w:p>
    <w:p w:rsidR="003F162C" w:rsidRPr="003F162C" w:rsidP="003F162C" w14:paraId="62959659" w14:textId="77777777">
      <w:pPr>
        <w:shd w:val="clear" w:color="auto" w:fill="FFFFFF"/>
        <w:spacing w:after="0" w:line="240" w:lineRule="auto"/>
        <w:textAlignment w:val="baseline"/>
        <w:rPr>
          <w:rFonts w:ascii="Arial" w:eastAsia="Times New Roman" w:hAnsi="Arial" w:cs="Arial"/>
          <w:color w:val="242424"/>
        </w:rPr>
      </w:pPr>
    </w:p>
    <w:p w:rsidR="003F162C" w:rsidRPr="003F162C" w:rsidP="003F162C" w14:paraId="1FB5B3F1" w14:textId="45C516BA">
      <w:pPr>
        <w:shd w:val="clear" w:color="auto" w:fill="FFFFFF"/>
        <w:spacing w:after="120" w:line="240" w:lineRule="auto"/>
        <w:ind w:left="59"/>
        <w:textAlignment w:val="baseline"/>
        <w:rPr>
          <w:rFonts w:ascii="Arial" w:eastAsia="Times New Roman" w:hAnsi="Arial" w:cs="Arial"/>
          <w:color w:val="595959"/>
          <w:sz w:val="20"/>
          <w:szCs w:val="20"/>
        </w:rPr>
      </w:pPr>
      <w:r w:rsidRPr="003F162C">
        <w:rPr>
          <w:rFonts w:ascii="Arial" w:eastAsia="Times New Roman" w:hAnsi="Arial" w:cs="Arial"/>
          <w:b/>
          <w:bCs/>
          <w:color w:val="595959"/>
          <w:sz w:val="20"/>
          <w:szCs w:val="20"/>
        </w:rPr>
        <w:t>OMB Number</w:t>
      </w:r>
      <w:r w:rsidRPr="003F162C">
        <w:rPr>
          <w:rFonts w:ascii="Arial" w:eastAsia="Times New Roman" w:hAnsi="Arial" w:cs="Arial"/>
          <w:color w:val="595959"/>
          <w:sz w:val="20"/>
          <w:szCs w:val="20"/>
        </w:rPr>
        <w:br/>
      </w:r>
      <w:r w:rsidRPr="003F162C">
        <w:rPr>
          <w:rFonts w:ascii="Arial" w:eastAsia="Times New Roman" w:hAnsi="Arial" w:cs="Arial"/>
          <w:i/>
          <w:iCs/>
          <w:color w:val="595959"/>
          <w:sz w:val="20"/>
          <w:szCs w:val="20"/>
        </w:rPr>
        <w:t>This collection has been approved by the Office of Management and Budget (OMB). The eight-digit OMB approval number is 0607-1022 and appears in the lower left corner of each reporting screen. Without this approval, we could not conduct this survey.</w:t>
      </w:r>
      <w:r w:rsidRPr="003F162C">
        <w:rPr>
          <w:rFonts w:ascii="Arial" w:eastAsia="Times New Roman" w:hAnsi="Arial" w:cs="Arial"/>
          <w:color w:val="595959"/>
          <w:sz w:val="20"/>
          <w:szCs w:val="20"/>
        </w:rPr>
        <w:br/>
      </w:r>
      <w:r w:rsidRPr="003F162C">
        <w:rPr>
          <w:rFonts w:ascii="Arial" w:eastAsia="Times New Roman" w:hAnsi="Arial" w:cs="Arial"/>
          <w:color w:val="595959"/>
          <w:sz w:val="20"/>
          <w:szCs w:val="20"/>
        </w:rPr>
        <w:br/>
      </w:r>
      <w:r w:rsidRPr="003F162C">
        <w:rPr>
          <w:rFonts w:ascii="Arial" w:eastAsia="Times New Roman" w:hAnsi="Arial" w:cs="Arial"/>
          <w:b/>
          <w:bCs/>
          <w:color w:val="595959"/>
          <w:sz w:val="20"/>
          <w:szCs w:val="20"/>
        </w:rPr>
        <w:t>Authority and Confidentiality</w:t>
      </w:r>
      <w:r w:rsidRPr="003F162C">
        <w:rPr>
          <w:rFonts w:ascii="Arial" w:eastAsia="Times New Roman" w:hAnsi="Arial" w:cs="Arial"/>
          <w:color w:val="595959"/>
          <w:sz w:val="20"/>
          <w:szCs w:val="20"/>
        </w:rPr>
        <w:br/>
      </w:r>
      <w:r w:rsidRPr="003F162C">
        <w:rPr>
          <w:rFonts w:ascii="Arial" w:eastAsia="Times New Roman" w:hAnsi="Arial" w:cs="Arial"/>
          <w:i/>
          <w:iCs/>
          <w:color w:val="595959"/>
          <w:sz w:val="20"/>
          <w:szCs w:val="20"/>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w:t>
      </w:r>
      <w:r w:rsidRPr="003F162C">
        <w:rPr>
          <w:rFonts w:ascii="Arial" w:eastAsia="Times New Roman" w:hAnsi="Arial" w:cs="Arial"/>
          <w:i/>
          <w:iCs/>
          <w:color w:val="595959"/>
          <w:sz w:val="20"/>
          <w:szCs w:val="20"/>
        </w:rPr>
        <w:t>Enhancement Act of 2015, your data are protected from cybersecurity risks through screening of the systems that transmit your data.</w:t>
      </w:r>
      <w:r w:rsidRPr="003F162C">
        <w:rPr>
          <w:rFonts w:ascii="Arial" w:eastAsia="Times New Roman" w:hAnsi="Arial" w:cs="Arial"/>
          <w:color w:val="595959"/>
          <w:sz w:val="20"/>
          <w:szCs w:val="20"/>
        </w:rPr>
        <w:br/>
      </w:r>
      <w:r w:rsidRPr="003F162C">
        <w:rPr>
          <w:rFonts w:ascii="Arial" w:eastAsia="Times New Roman" w:hAnsi="Arial" w:cs="Arial"/>
          <w:color w:val="595959"/>
          <w:sz w:val="20"/>
          <w:szCs w:val="20"/>
        </w:rPr>
        <w:br/>
      </w:r>
      <w:r w:rsidRPr="003F162C">
        <w:rPr>
          <w:rFonts w:ascii="Arial" w:eastAsia="Times New Roman" w:hAnsi="Arial" w:cs="Arial"/>
          <w:b/>
          <w:bCs/>
          <w:color w:val="595959"/>
          <w:sz w:val="20"/>
          <w:szCs w:val="20"/>
        </w:rPr>
        <w:t>Burden Estimate Statement</w:t>
      </w:r>
      <w:r w:rsidRPr="003F162C">
        <w:rPr>
          <w:rFonts w:ascii="Arial" w:eastAsia="Times New Roman" w:hAnsi="Arial" w:cs="Arial"/>
          <w:color w:val="595959"/>
          <w:sz w:val="20"/>
          <w:szCs w:val="20"/>
        </w:rPr>
        <w:br/>
      </w:r>
      <w:r w:rsidRPr="003F162C">
        <w:rPr>
          <w:rFonts w:ascii="Arial" w:eastAsia="Times New Roman" w:hAnsi="Arial" w:cs="Arial"/>
          <w:i/>
          <w:iCs/>
          <w:color w:val="595959"/>
          <w:sz w:val="20"/>
          <w:szCs w:val="20"/>
        </w:rPr>
        <w:t xml:space="preserve">We estimate the Business Trends and Outlook Survey will take an average of </w:t>
      </w:r>
      <w:r>
        <w:rPr>
          <w:rFonts w:ascii="Arial" w:eastAsia="Times New Roman" w:hAnsi="Arial" w:cs="Arial"/>
          <w:i/>
          <w:iCs/>
          <w:color w:val="595959"/>
          <w:sz w:val="20"/>
          <w:szCs w:val="20"/>
        </w:rPr>
        <w:t>8</w:t>
      </w:r>
      <w:r w:rsidRPr="003F162C">
        <w:rPr>
          <w:rFonts w:ascii="Arial" w:eastAsia="Times New Roman" w:hAnsi="Arial" w:cs="Arial"/>
          <w:i/>
          <w:iCs/>
          <w:color w:val="595959"/>
          <w:sz w:val="20"/>
          <w:szCs w:val="20"/>
        </w:rPr>
        <w:t xml:space="preserve"> minutes to complete. Factors such as company size, complexity and activity will affect your actual time to complete the survey. This estimate includes the time to review instructions, search existing data sources, </w:t>
      </w:r>
      <w:r w:rsidRPr="003F162C">
        <w:rPr>
          <w:rFonts w:ascii="Arial" w:eastAsia="Times New Roman" w:hAnsi="Arial" w:cs="Arial"/>
          <w:i/>
          <w:iCs/>
          <w:color w:val="595959"/>
          <w:sz w:val="20"/>
          <w:szCs w:val="20"/>
        </w:rPr>
        <w:t>gather</w:t>
      </w:r>
      <w:r w:rsidRPr="003F162C">
        <w:rPr>
          <w:rFonts w:ascii="Arial" w:eastAsia="Times New Roman" w:hAnsi="Arial" w:cs="Arial"/>
          <w:i/>
          <w:iCs/>
          <w:color w:val="595959"/>
          <w:sz w:val="20"/>
          <w:szCs w:val="20"/>
        </w:rPr>
        <w:t xml:space="preserve"> and maintain the data needed, and complete and review the survey.</w:t>
      </w:r>
    </w:p>
    <w:p w:rsidR="00464790" w14:paraId="1F49C574" w14:textId="77777777"/>
    <w:sectPr w:rsidSect="003F16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2C"/>
    <w:rsid w:val="0015436A"/>
    <w:rsid w:val="003C1AFE"/>
    <w:rsid w:val="003F162C"/>
    <w:rsid w:val="00464790"/>
    <w:rsid w:val="00A45244"/>
    <w:rsid w:val="00C96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37503"/>
  <w15:chartTrackingRefBased/>
  <w15:docId w15:val="{E5B069E8-99D1-42F7-ADAC-8198549B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608615">
      <w:bodyDiv w:val="1"/>
      <w:marLeft w:val="0"/>
      <w:marRight w:val="0"/>
      <w:marTop w:val="0"/>
      <w:marBottom w:val="0"/>
      <w:divBdr>
        <w:top w:val="none" w:sz="0" w:space="0" w:color="auto"/>
        <w:left w:val="none" w:sz="0" w:space="0" w:color="auto"/>
        <w:bottom w:val="none" w:sz="0" w:space="0" w:color="auto"/>
        <w:right w:val="none" w:sz="0" w:space="0" w:color="auto"/>
      </w:divBdr>
      <w:divsChild>
        <w:div w:id="204291921">
          <w:marLeft w:val="0"/>
          <w:marRight w:val="0"/>
          <w:marTop w:val="0"/>
          <w:marBottom w:val="0"/>
          <w:divBdr>
            <w:top w:val="single" w:sz="18" w:space="0" w:color="112E51"/>
            <w:left w:val="single" w:sz="18" w:space="0" w:color="112E51"/>
            <w:bottom w:val="single" w:sz="18" w:space="0" w:color="112E51"/>
            <w:right w:val="single" w:sz="18" w:space="0" w:color="112E51"/>
          </w:divBdr>
        </w:div>
        <w:div w:id="1995797931">
          <w:marLeft w:val="0"/>
          <w:marRight w:val="0"/>
          <w:marTop w:val="0"/>
          <w:marBottom w:val="0"/>
          <w:divBdr>
            <w:top w:val="none" w:sz="0" w:space="0" w:color="auto"/>
            <w:left w:val="none" w:sz="0" w:space="0" w:color="auto"/>
            <w:bottom w:val="none" w:sz="0" w:space="0" w:color="auto"/>
            <w:right w:val="none" w:sz="0" w:space="0" w:color="auto"/>
          </w:divBdr>
          <w:divsChild>
            <w:div w:id="732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spond.census.gov/btos" TargetMode="External" /><Relationship Id="rId5" Type="http://schemas.openxmlformats.org/officeDocument/2006/relationships/hyperlink" Target="https://www.census.gov/btoshelp" TargetMode="External" /><Relationship Id="rId6" Type="http://schemas.openxmlformats.org/officeDocument/2006/relationships/hyperlink" Target="mailto:econ.btos@census.gov"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Company>U.S. Census Bureau</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(CENSUS/EMD FED)</cp:lastModifiedBy>
  <cp:revision>2</cp:revision>
  <dcterms:created xsi:type="dcterms:W3CDTF">2023-07-18T15:57:00Z</dcterms:created>
  <dcterms:modified xsi:type="dcterms:W3CDTF">2023-07-18T15:57:00Z</dcterms:modified>
</cp:coreProperties>
</file>