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7D71" w:rsidP="00750E9E" w14:paraId="26354F54" w14:textId="77777777">
      <w:pPr>
        <w:rPr>
          <w:b/>
        </w:rPr>
      </w:pPr>
    </w:p>
    <w:p w:rsidR="00037D71" w:rsidRPr="00037D71" w:rsidP="00037D71" w14:paraId="78454374" w14:textId="55A04F81">
      <w:pPr>
        <w:pStyle w:val="NormalWeb"/>
        <w:spacing w:before="0" w:beforeAutospacing="0" w:after="0" w:afterAutospacing="0"/>
        <w:contextualSpacing/>
        <w:rPr>
          <w:rFonts w:ascii="Segoe UI" w:hAnsi="Segoe UI" w:cs="Segoe UI"/>
          <w:sz w:val="21"/>
          <w:szCs w:val="21"/>
        </w:rPr>
      </w:pPr>
      <w:r>
        <w:rPr>
          <w:rFonts w:ascii="Segoe UI" w:hAnsi="Segoe UI" w:cs="Segoe UI"/>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w:t>
      </w:r>
      <w:r w:rsidRPr="00037D71">
        <w:rPr>
          <w:rFonts w:ascii="Segoe UI" w:hAnsi="Segoe UI" w:cs="Segoe UI"/>
          <w:sz w:val="20"/>
          <w:szCs w:val="20"/>
        </w:rPr>
        <w:t>this survey is estimated to average 10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w:t>
      </w:r>
      <w:r>
        <w:rPr>
          <w:rFonts w:ascii="Segoe UI" w:hAnsi="Segoe UI" w:cs="Segoe UI"/>
          <w:sz w:val="20"/>
          <w:szCs w:val="20"/>
        </w:rPr>
        <w:t xml:space="preserve"> Office, P.O. Box 1450, Alexandria, VA 22313-1450</w:t>
      </w:r>
      <w:r>
        <w:rPr>
          <w:rFonts w:ascii="Segoe UI" w:hAnsi="Segoe UI" w:cs="Segoe UI"/>
          <w:sz w:val="21"/>
          <w:szCs w:val="21"/>
        </w:rPr>
        <w:t xml:space="preserve"> </w:t>
      </w:r>
      <w:r>
        <w:rPr>
          <w:rFonts w:ascii="Segoe UI" w:hAnsi="Segoe UI" w:cs="Segoe UI"/>
          <w:sz w:val="20"/>
          <w:szCs w:val="20"/>
        </w:rPr>
        <w:t xml:space="preserve">or email </w:t>
      </w:r>
      <w:hyperlink r:id="rId4" w:tgtFrame="_blank" w:tooltip="mailto:informationcollection@uspto.gov" w:history="1">
        <w:r>
          <w:rPr>
            <w:rStyle w:val="Hyperlink"/>
            <w:rFonts w:ascii="Segoe UI" w:hAnsi="Segoe UI" w:cs="Segoe UI"/>
            <w:sz w:val="20"/>
            <w:szCs w:val="20"/>
          </w:rPr>
          <w:t>InformationCollection@uspto.gov</w:t>
        </w:r>
      </w:hyperlink>
      <w:r>
        <w:rPr>
          <w:rFonts w:ascii="Segoe UI" w:hAnsi="Segoe UI" w:cs="Segoe UI"/>
          <w:sz w:val="20"/>
          <w:szCs w:val="20"/>
          <w:u w:val="single"/>
        </w:rPr>
        <w:t>.</w:t>
      </w:r>
    </w:p>
    <w:p w:rsidR="007336A5" w:rsidP="00750E9E" w14:paraId="21FF0B60" w14:textId="77777777">
      <w:pPr>
        <w:rPr>
          <w:b/>
        </w:rPr>
      </w:pPr>
    </w:p>
    <w:p w:rsidR="004C251D" w:rsidRPr="008B73D1" w:rsidP="00750E9E" w14:paraId="091CAF3B" w14:textId="063107A5">
      <w:pPr>
        <w:rPr>
          <w:b/>
        </w:rPr>
      </w:pPr>
      <w:r w:rsidRPr="009A3F88">
        <w:rPr>
          <w:b/>
        </w:rPr>
        <w:t>Introduction</w:t>
      </w:r>
      <w:r w:rsidRPr="008B73D1">
        <w:rPr>
          <w:b/>
        </w:rPr>
        <w:t>:</w:t>
      </w:r>
    </w:p>
    <w:p w:rsidR="00D81C96" w:rsidP="00EA6919" w14:paraId="2C7B1A3D" w14:textId="06F32CC6">
      <w:r>
        <w:t>Due to</w:t>
      </w:r>
      <w:r w:rsidR="001C2597">
        <w:t xml:space="preserve"> differing</w:t>
      </w:r>
      <w:r>
        <w:t xml:space="preserve"> laws and procedures</w:t>
      </w:r>
      <w:r w:rsidR="001C2597">
        <w:t xml:space="preserve"> in each jurisdiction</w:t>
      </w:r>
      <w:r>
        <w:t xml:space="preserve">, IP5 Offices around the world measure pendency in various ways. </w:t>
      </w:r>
      <w:r w:rsidR="00FA613E">
        <w:t>There are</w:t>
      </w:r>
      <w:r w:rsidR="001C2597">
        <w:t xml:space="preserve"> a number of</w:t>
      </w:r>
      <w:r>
        <w:t xml:space="preserve"> reports, including the IP5 Statistics Report, </w:t>
      </w:r>
      <w:r w:rsidR="00FA613E">
        <w:t xml:space="preserve">which </w:t>
      </w:r>
      <w:r>
        <w:t>contain pendency metrics from multiple IP Offices</w:t>
      </w:r>
      <w:r w:rsidR="00C40895">
        <w:t xml:space="preserve">. </w:t>
      </w:r>
      <w:r w:rsidR="00A51ED1">
        <w:t xml:space="preserve">The goal of this survey is to better understand the needs </w:t>
      </w:r>
      <w:r>
        <w:t xml:space="preserve">of the </w:t>
      </w:r>
      <w:r w:rsidR="00C40895">
        <w:t xml:space="preserve">IP community </w:t>
      </w:r>
      <w:r w:rsidR="00734A61">
        <w:t>related to pendency data</w:t>
      </w:r>
      <w:r w:rsidR="00A51ED1">
        <w:t xml:space="preserve">, and how the </w:t>
      </w:r>
      <w:r>
        <w:t>members of the IP community</w:t>
      </w:r>
      <w:r w:rsidR="00A51ED1">
        <w:t xml:space="preserve"> currently utilize pendency and</w:t>
      </w:r>
      <w:r w:rsidR="00C40895">
        <w:t xml:space="preserve"> </w:t>
      </w:r>
      <w:r w:rsidR="008C07EB">
        <w:t xml:space="preserve">the </w:t>
      </w:r>
      <w:r w:rsidR="00C40895">
        <w:t>USPTO’s Patent Term Adjustment (PTA)</w:t>
      </w:r>
      <w:r w:rsidR="00A51ED1">
        <w:t xml:space="preserve"> compliance rate information. </w:t>
      </w:r>
    </w:p>
    <w:p w:rsidR="00D81C96" w:rsidP="00750E9E" w14:paraId="09AA6BA8" w14:textId="3D64DB9E">
      <w:r>
        <w:t>(Please note that all questions have a rating scale of strongly agree to strongly disagree, unless otherwise noted.)</w:t>
      </w:r>
    </w:p>
    <w:p w:rsidR="00E74E1C" w:rsidRPr="008B73D1" w:rsidP="00E74E1C" w14:paraId="6F755429" w14:textId="06DD42CC">
      <w:pPr>
        <w:rPr>
          <w:b/>
        </w:rPr>
      </w:pPr>
      <w:r>
        <w:rPr>
          <w:b/>
        </w:rPr>
        <w:t xml:space="preserve">1. </w:t>
      </w:r>
      <w:r w:rsidRPr="008B73D1">
        <w:rPr>
          <w:b/>
        </w:rPr>
        <w:t>Demographics section:</w:t>
      </w:r>
    </w:p>
    <w:p w:rsidR="00E74E1C" w:rsidRPr="00463438" w:rsidP="00E74E1C" w14:paraId="032AA31B" w14:textId="77777777">
      <w:pPr>
        <w:pStyle w:val="ListParagraph"/>
        <w:numPr>
          <w:ilvl w:val="0"/>
          <w:numId w:val="1"/>
        </w:numPr>
      </w:pPr>
      <w:r>
        <w:t>I most commonly interact with the following intellectual property office: (select one)</w:t>
      </w:r>
    </w:p>
    <w:p w:rsidR="00E74E1C" w:rsidRPr="00463438" w:rsidP="00E74E1C" w14:paraId="15C0002E" w14:textId="77777777">
      <w:pPr>
        <w:pStyle w:val="ListParagraph"/>
        <w:numPr>
          <w:ilvl w:val="1"/>
          <w:numId w:val="1"/>
        </w:numPr>
      </w:pPr>
      <w:r w:rsidRPr="00463438">
        <w:t>E</w:t>
      </w:r>
      <w:r>
        <w:t xml:space="preserve">uropean </w:t>
      </w:r>
      <w:r w:rsidRPr="00463438">
        <w:t>P</w:t>
      </w:r>
      <w:r>
        <w:t xml:space="preserve">atent </w:t>
      </w:r>
      <w:r w:rsidRPr="00463438">
        <w:t>O</w:t>
      </w:r>
      <w:r>
        <w:t>ffice (EPO)</w:t>
      </w:r>
    </w:p>
    <w:p w:rsidR="00E74E1C" w:rsidRPr="00463438" w:rsidP="00E74E1C" w14:paraId="01D38F20" w14:textId="77777777">
      <w:pPr>
        <w:pStyle w:val="ListParagraph"/>
        <w:numPr>
          <w:ilvl w:val="1"/>
          <w:numId w:val="1"/>
        </w:numPr>
      </w:pPr>
      <w:r>
        <w:t>Japan Patent Office (</w:t>
      </w:r>
      <w:r w:rsidRPr="00463438">
        <w:t>JPO</w:t>
      </w:r>
      <w:r>
        <w:t>)</w:t>
      </w:r>
    </w:p>
    <w:p w:rsidR="00E74E1C" w:rsidRPr="00463438" w:rsidP="00E74E1C" w14:paraId="2C2681C3" w14:textId="77777777">
      <w:pPr>
        <w:pStyle w:val="ListParagraph"/>
        <w:numPr>
          <w:ilvl w:val="1"/>
          <w:numId w:val="1"/>
        </w:numPr>
      </w:pPr>
      <w:r>
        <w:t>United States Patent and Trademark Office (</w:t>
      </w:r>
      <w:r w:rsidRPr="00463438">
        <w:t>USPTO</w:t>
      </w:r>
      <w:r>
        <w:t>)</w:t>
      </w:r>
    </w:p>
    <w:p w:rsidR="00E74E1C" w:rsidRPr="00463438" w:rsidP="00E74E1C" w14:paraId="5C4CE617" w14:textId="77777777">
      <w:pPr>
        <w:pStyle w:val="ListParagraph"/>
        <w:numPr>
          <w:ilvl w:val="1"/>
          <w:numId w:val="1"/>
        </w:numPr>
      </w:pPr>
      <w:r>
        <w:t>China National Intellectual Property Administration (</w:t>
      </w:r>
      <w:r w:rsidRPr="00463438">
        <w:t>CNIPA</w:t>
      </w:r>
      <w:r>
        <w:t>)</w:t>
      </w:r>
    </w:p>
    <w:p w:rsidR="00E74E1C" w:rsidRPr="00463438" w:rsidP="00E74E1C" w14:paraId="0D23DF71" w14:textId="77777777">
      <w:pPr>
        <w:pStyle w:val="ListParagraph"/>
        <w:numPr>
          <w:ilvl w:val="1"/>
          <w:numId w:val="1"/>
        </w:numPr>
      </w:pPr>
      <w:r>
        <w:t>Korean Intellectual Property Office (</w:t>
      </w:r>
      <w:r w:rsidRPr="00463438">
        <w:t>KIPO</w:t>
      </w:r>
      <w:r>
        <w:t>)</w:t>
      </w:r>
    </w:p>
    <w:p w:rsidR="00E74E1C" w:rsidRPr="00463438" w:rsidP="00E74E1C" w14:paraId="343FB8C9" w14:textId="77777777">
      <w:pPr>
        <w:pStyle w:val="ListParagraph"/>
        <w:numPr>
          <w:ilvl w:val="1"/>
          <w:numId w:val="1"/>
        </w:numPr>
      </w:pPr>
      <w:r>
        <w:t>World Intellectual Property Organization (</w:t>
      </w:r>
      <w:r w:rsidRPr="00463438">
        <w:t>WIPO</w:t>
      </w:r>
      <w:r>
        <w:t>)</w:t>
      </w:r>
    </w:p>
    <w:p w:rsidR="00E74E1C" w:rsidRPr="00463438" w:rsidP="00E74E1C" w14:paraId="0BA0BC7B" w14:textId="77777777">
      <w:pPr>
        <w:pStyle w:val="ListParagraph"/>
        <w:numPr>
          <w:ilvl w:val="1"/>
          <w:numId w:val="1"/>
        </w:numPr>
      </w:pPr>
      <w:r w:rsidRPr="00463438">
        <w:t xml:space="preserve">National </w:t>
      </w:r>
      <w:r>
        <w:t>Patent</w:t>
      </w:r>
      <w:r w:rsidRPr="00463438">
        <w:t xml:space="preserve"> Offices in Europe (specify)</w:t>
      </w:r>
    </w:p>
    <w:p w:rsidR="00E74E1C" w:rsidP="00E74E1C" w14:paraId="269E735A" w14:textId="77777777">
      <w:pPr>
        <w:pStyle w:val="ListParagraph"/>
        <w:numPr>
          <w:ilvl w:val="1"/>
          <w:numId w:val="1"/>
        </w:numPr>
      </w:pPr>
      <w:r>
        <w:t>Other (Please specify)</w:t>
      </w:r>
    </w:p>
    <w:p w:rsidR="00E74E1C" w:rsidP="00E74E1C" w14:paraId="27BBF8BF" w14:textId="77777777">
      <w:pPr>
        <w:pStyle w:val="ListParagraph"/>
        <w:numPr>
          <w:ilvl w:val="1"/>
          <w:numId w:val="1"/>
        </w:numPr>
      </w:pPr>
      <w:r>
        <w:t>NA</w:t>
      </w:r>
    </w:p>
    <w:p w:rsidR="00E74E1C" w:rsidRPr="00474273" w:rsidP="00E74E1C" w14:paraId="1F7FCA21" w14:textId="77777777">
      <w:pPr>
        <w:pStyle w:val="ListParagraph"/>
        <w:numPr>
          <w:ilvl w:val="0"/>
          <w:numId w:val="1"/>
        </w:numPr>
      </w:pPr>
      <w:r w:rsidRPr="00474273">
        <w:t xml:space="preserve">I most commonly file </w:t>
      </w:r>
      <w:r>
        <w:t>patent applications</w:t>
      </w:r>
      <w:r w:rsidRPr="00474273">
        <w:t xml:space="preserve"> at the following office</w:t>
      </w:r>
      <w:r>
        <w:t xml:space="preserve"> first</w:t>
      </w:r>
      <w:r w:rsidRPr="00474273">
        <w:t xml:space="preserve">: </w:t>
      </w:r>
    </w:p>
    <w:p w:rsidR="00FA613E" w:rsidRPr="00463438" w:rsidP="00FA613E" w14:paraId="4150C342" w14:textId="77777777">
      <w:pPr>
        <w:pStyle w:val="ListParagraph"/>
        <w:numPr>
          <w:ilvl w:val="1"/>
          <w:numId w:val="1"/>
        </w:numPr>
      </w:pPr>
      <w:r w:rsidRPr="00463438">
        <w:t>E</w:t>
      </w:r>
      <w:r>
        <w:t xml:space="preserve">uropean </w:t>
      </w:r>
      <w:r w:rsidRPr="00463438">
        <w:t>P</w:t>
      </w:r>
      <w:r>
        <w:t xml:space="preserve">atent </w:t>
      </w:r>
      <w:r w:rsidRPr="00463438">
        <w:t>O</w:t>
      </w:r>
      <w:r>
        <w:t>ffice (EPO)</w:t>
      </w:r>
    </w:p>
    <w:p w:rsidR="00FA613E" w:rsidRPr="00463438" w:rsidP="00FA613E" w14:paraId="525F95A4" w14:textId="77777777">
      <w:pPr>
        <w:pStyle w:val="ListParagraph"/>
        <w:numPr>
          <w:ilvl w:val="1"/>
          <w:numId w:val="1"/>
        </w:numPr>
      </w:pPr>
      <w:r>
        <w:t>Japan Patent Office (</w:t>
      </w:r>
      <w:r w:rsidRPr="00463438">
        <w:t>JPO</w:t>
      </w:r>
      <w:r>
        <w:t>)</w:t>
      </w:r>
    </w:p>
    <w:p w:rsidR="00FA613E" w:rsidRPr="00463438" w:rsidP="00FA613E" w14:paraId="37FC862D" w14:textId="77777777">
      <w:pPr>
        <w:pStyle w:val="ListParagraph"/>
        <w:numPr>
          <w:ilvl w:val="1"/>
          <w:numId w:val="1"/>
        </w:numPr>
      </w:pPr>
      <w:r>
        <w:t>United States Patent and Trademark Office (</w:t>
      </w:r>
      <w:r w:rsidRPr="00463438">
        <w:t>USPTO</w:t>
      </w:r>
      <w:r>
        <w:t>)</w:t>
      </w:r>
    </w:p>
    <w:p w:rsidR="00FA613E" w:rsidRPr="00463438" w:rsidP="00FA613E" w14:paraId="6DB43EC4" w14:textId="77777777">
      <w:pPr>
        <w:pStyle w:val="ListParagraph"/>
        <w:numPr>
          <w:ilvl w:val="1"/>
          <w:numId w:val="1"/>
        </w:numPr>
      </w:pPr>
      <w:r>
        <w:t>China National Intellectual Property Administration (</w:t>
      </w:r>
      <w:r w:rsidRPr="00463438">
        <w:t>CNIPA</w:t>
      </w:r>
      <w:r>
        <w:t>)</w:t>
      </w:r>
    </w:p>
    <w:p w:rsidR="00FA613E" w:rsidRPr="00463438" w:rsidP="00FA613E" w14:paraId="36D8DDEA" w14:textId="77777777">
      <w:pPr>
        <w:pStyle w:val="ListParagraph"/>
        <w:numPr>
          <w:ilvl w:val="1"/>
          <w:numId w:val="1"/>
        </w:numPr>
      </w:pPr>
      <w:r>
        <w:t>Korean Intellectual Property Office (</w:t>
      </w:r>
      <w:r w:rsidRPr="00463438">
        <w:t>KIPO</w:t>
      </w:r>
      <w:r>
        <w:t>)</w:t>
      </w:r>
    </w:p>
    <w:p w:rsidR="00FA613E" w:rsidRPr="00463438" w:rsidP="00FA613E" w14:paraId="38C62576" w14:textId="77777777">
      <w:pPr>
        <w:pStyle w:val="ListParagraph"/>
        <w:numPr>
          <w:ilvl w:val="1"/>
          <w:numId w:val="1"/>
        </w:numPr>
      </w:pPr>
      <w:r>
        <w:t>World Intellectual Property Organization (</w:t>
      </w:r>
      <w:r w:rsidRPr="00463438">
        <w:t>WIPO</w:t>
      </w:r>
      <w:r>
        <w:t>)</w:t>
      </w:r>
    </w:p>
    <w:p w:rsidR="00FA613E" w:rsidRPr="00463438" w:rsidP="00FA613E" w14:paraId="2497F656" w14:textId="77777777">
      <w:pPr>
        <w:pStyle w:val="ListParagraph"/>
        <w:numPr>
          <w:ilvl w:val="1"/>
          <w:numId w:val="1"/>
        </w:numPr>
      </w:pPr>
      <w:r w:rsidRPr="00463438">
        <w:t xml:space="preserve">National </w:t>
      </w:r>
      <w:r>
        <w:t>Patent</w:t>
      </w:r>
      <w:r w:rsidRPr="00463438">
        <w:t xml:space="preserve"> Offices in Europe (specify)</w:t>
      </w:r>
    </w:p>
    <w:p w:rsidR="00FA613E" w:rsidP="00FA613E" w14:paraId="392C9FE8" w14:textId="77777777">
      <w:pPr>
        <w:pStyle w:val="ListParagraph"/>
        <w:numPr>
          <w:ilvl w:val="1"/>
          <w:numId w:val="1"/>
        </w:numPr>
      </w:pPr>
      <w:r>
        <w:t>Other (Please specify)</w:t>
      </w:r>
    </w:p>
    <w:p w:rsidR="00FA613E" w:rsidP="00FA613E" w14:paraId="7FFF6B02" w14:textId="77777777">
      <w:pPr>
        <w:pStyle w:val="ListParagraph"/>
        <w:numPr>
          <w:ilvl w:val="1"/>
          <w:numId w:val="1"/>
        </w:numPr>
      </w:pPr>
      <w:r>
        <w:t>NA</w:t>
      </w:r>
    </w:p>
    <w:p w:rsidR="00E74E1C" w:rsidRPr="00463438" w:rsidP="00E74E1C" w14:paraId="09E1EB5F" w14:textId="77777777">
      <w:pPr>
        <w:pStyle w:val="ListParagraph"/>
        <w:numPr>
          <w:ilvl w:val="0"/>
          <w:numId w:val="1"/>
        </w:numPr>
      </w:pPr>
      <w:r>
        <w:t>My</w:t>
      </w:r>
      <w:r w:rsidRPr="00463438">
        <w:t xml:space="preserve"> primary affiliation</w:t>
      </w:r>
      <w:r>
        <w:t xml:space="preserve"> is the following:</w:t>
      </w:r>
    </w:p>
    <w:p w:rsidR="00E74E1C" w:rsidP="00E74E1C" w14:paraId="3B0F4E17" w14:textId="77777777">
      <w:pPr>
        <w:pStyle w:val="ListParagraph"/>
        <w:numPr>
          <w:ilvl w:val="1"/>
          <w:numId w:val="1"/>
        </w:numPr>
      </w:pPr>
      <w:r w:rsidRPr="00463438">
        <w:t>Government agency</w:t>
      </w:r>
    </w:p>
    <w:p w:rsidR="00E74E1C" w:rsidP="00E74E1C" w14:paraId="55339EA2" w14:textId="77777777">
      <w:pPr>
        <w:pStyle w:val="ListParagraph"/>
        <w:numPr>
          <w:ilvl w:val="1"/>
          <w:numId w:val="1"/>
        </w:numPr>
      </w:pPr>
      <w:r w:rsidRPr="00463438">
        <w:t>University or college</w:t>
      </w:r>
    </w:p>
    <w:p w:rsidR="00E74E1C" w:rsidRPr="00463438" w:rsidP="00E74E1C" w14:paraId="38599FF1" w14:textId="77777777">
      <w:pPr>
        <w:pStyle w:val="ListParagraph"/>
        <w:numPr>
          <w:ilvl w:val="1"/>
          <w:numId w:val="1"/>
        </w:numPr>
      </w:pPr>
      <w:r w:rsidRPr="00463438">
        <w:t>Research Organization or individual researcher</w:t>
      </w:r>
    </w:p>
    <w:p w:rsidR="00E74E1C" w:rsidP="00E74E1C" w14:paraId="6159BA63" w14:textId="77777777">
      <w:pPr>
        <w:pStyle w:val="ListParagraph"/>
        <w:numPr>
          <w:ilvl w:val="1"/>
          <w:numId w:val="1"/>
        </w:numPr>
      </w:pPr>
      <w:r w:rsidRPr="00463438">
        <w:t>Law firm or practitioner (not corporate)</w:t>
      </w:r>
    </w:p>
    <w:p w:rsidR="00E74E1C" w:rsidRPr="00463438" w:rsidP="00E74E1C" w14:paraId="4A506000" w14:textId="77777777">
      <w:pPr>
        <w:pStyle w:val="ListParagraph"/>
        <w:numPr>
          <w:ilvl w:val="1"/>
          <w:numId w:val="1"/>
        </w:numPr>
      </w:pPr>
      <w:r w:rsidRPr="00463438">
        <w:t>Industry group</w:t>
      </w:r>
    </w:p>
    <w:p w:rsidR="00E74E1C" w:rsidRPr="00463438" w:rsidP="00E74E1C" w14:paraId="087FB965" w14:textId="77777777">
      <w:pPr>
        <w:pStyle w:val="ListParagraph"/>
        <w:numPr>
          <w:ilvl w:val="1"/>
          <w:numId w:val="1"/>
        </w:numPr>
      </w:pPr>
      <w:r w:rsidRPr="00463438">
        <w:t>Business or corporation (excluding small business)</w:t>
      </w:r>
    </w:p>
    <w:p w:rsidR="00E74E1C" w:rsidRPr="00463438" w:rsidP="00E74E1C" w14:paraId="26F7FF8E" w14:textId="77777777">
      <w:pPr>
        <w:pStyle w:val="ListParagraph"/>
        <w:numPr>
          <w:ilvl w:val="1"/>
          <w:numId w:val="1"/>
        </w:numPr>
      </w:pPr>
      <w:r w:rsidRPr="00463438">
        <w:t>Independent inventor or small business</w:t>
      </w:r>
    </w:p>
    <w:p w:rsidR="00E74E1C" w:rsidP="00E74E1C" w14:paraId="1313B657" w14:textId="77777777">
      <w:pPr>
        <w:pStyle w:val="ListParagraph"/>
        <w:numPr>
          <w:ilvl w:val="1"/>
          <w:numId w:val="1"/>
        </w:numPr>
      </w:pPr>
      <w:r w:rsidRPr="00463438">
        <w:t>Other</w:t>
      </w:r>
      <w:r>
        <w:t xml:space="preserve"> (specify)</w:t>
      </w:r>
    </w:p>
    <w:p w:rsidR="00E74E1C" w:rsidP="00E74E1C" w14:paraId="7646F394" w14:textId="77777777">
      <w:pPr>
        <w:pStyle w:val="ListParagraph"/>
        <w:numPr>
          <w:ilvl w:val="0"/>
          <w:numId w:val="1"/>
        </w:numPr>
      </w:pPr>
      <w:r>
        <w:t>If they answer b or c, ask: Please indicate your research focus:</w:t>
      </w:r>
    </w:p>
    <w:p w:rsidR="00E74E1C" w:rsidP="00E74E1C" w14:paraId="1AFB7C04" w14:textId="77777777">
      <w:pPr>
        <w:pStyle w:val="ListParagraph"/>
        <w:numPr>
          <w:ilvl w:val="1"/>
          <w:numId w:val="1"/>
        </w:numPr>
      </w:pPr>
      <w:r>
        <w:t>Science</w:t>
      </w:r>
    </w:p>
    <w:p w:rsidR="00E74E1C" w:rsidP="00E74E1C" w14:paraId="3CD153AF" w14:textId="77777777">
      <w:pPr>
        <w:pStyle w:val="ListParagraph"/>
        <w:numPr>
          <w:ilvl w:val="1"/>
          <w:numId w:val="1"/>
        </w:numPr>
      </w:pPr>
      <w:r>
        <w:t>Technology</w:t>
      </w:r>
    </w:p>
    <w:p w:rsidR="00E74E1C" w:rsidP="00E74E1C" w14:paraId="45843D30" w14:textId="77777777">
      <w:pPr>
        <w:pStyle w:val="ListParagraph"/>
        <w:numPr>
          <w:ilvl w:val="1"/>
          <w:numId w:val="1"/>
        </w:numPr>
      </w:pPr>
      <w:r>
        <w:t>Economics</w:t>
      </w:r>
    </w:p>
    <w:p w:rsidR="00E74E1C" w:rsidP="00E74E1C" w14:paraId="7D2C2164" w14:textId="77777777">
      <w:pPr>
        <w:pStyle w:val="ListParagraph"/>
        <w:numPr>
          <w:ilvl w:val="1"/>
          <w:numId w:val="1"/>
        </w:numPr>
      </w:pPr>
      <w:r>
        <w:t>Legal</w:t>
      </w:r>
    </w:p>
    <w:p w:rsidR="00E74E1C" w:rsidP="00750E9E" w14:paraId="614A0381" w14:textId="455EC616">
      <w:pPr>
        <w:pStyle w:val="ListParagraph"/>
        <w:numPr>
          <w:ilvl w:val="1"/>
          <w:numId w:val="1"/>
        </w:numPr>
      </w:pPr>
      <w:r>
        <w:t>Other (specify)</w:t>
      </w:r>
    </w:p>
    <w:p w:rsidR="00AA2CB3" w:rsidRPr="008B73D1" w:rsidP="00AA2CB3" w14:paraId="69F0C92C" w14:textId="38DBCFD2">
      <w:pPr>
        <w:rPr>
          <w:b/>
        </w:rPr>
      </w:pPr>
      <w:r>
        <w:rPr>
          <w:b/>
        </w:rPr>
        <w:t xml:space="preserve">2. </w:t>
      </w:r>
      <w:r w:rsidRPr="008B73D1">
        <w:rPr>
          <w:b/>
        </w:rPr>
        <w:t>Specific questions on pendency</w:t>
      </w:r>
      <w:r w:rsidRPr="008B73D1" w:rsidR="00011B5C">
        <w:rPr>
          <w:b/>
        </w:rPr>
        <w:t>/use/filing strategies</w:t>
      </w:r>
      <w:r w:rsidRPr="008B73D1" w:rsidR="008B73D1">
        <w:rPr>
          <w:b/>
        </w:rPr>
        <w:t>:</w:t>
      </w:r>
    </w:p>
    <w:p w:rsidR="00AA2CB3" w:rsidRPr="0037366A" w:rsidP="00AA2CB3" w14:paraId="55627F37" w14:textId="5C15A2AB">
      <w:pPr>
        <w:pStyle w:val="ListParagraph"/>
        <w:numPr>
          <w:ilvl w:val="0"/>
          <w:numId w:val="4"/>
        </w:numPr>
      </w:pPr>
      <w:r w:rsidRPr="0037366A">
        <w:t xml:space="preserve">I use </w:t>
      </w:r>
      <w:r w:rsidRPr="0037366A" w:rsidR="00EA6919">
        <w:t xml:space="preserve">reports, such as the </w:t>
      </w:r>
      <w:r w:rsidRPr="0037366A" w:rsidR="00613D93">
        <w:t>IP5 Statistics Report</w:t>
      </w:r>
      <w:r w:rsidRPr="0037366A" w:rsidR="00EA6919">
        <w:t>,</w:t>
      </w:r>
      <w:r w:rsidRPr="0037366A" w:rsidR="00D72DB5">
        <w:t xml:space="preserve"> </w:t>
      </w:r>
      <w:r w:rsidRPr="0037366A">
        <w:t xml:space="preserve">when </w:t>
      </w:r>
      <w:r w:rsidRPr="0037366A" w:rsidR="00F22A4F">
        <w:t>developing my filing strategies (e.g., which office to file first):</w:t>
      </w:r>
      <w:r w:rsidRPr="0037366A" w:rsidR="001D4544">
        <w:t xml:space="preserve"> </w:t>
      </w:r>
    </w:p>
    <w:p w:rsidR="0016362A" w:rsidRPr="0037366A" w:rsidP="008B73D1" w14:paraId="3EB73FD7" w14:textId="77777777">
      <w:pPr>
        <w:pStyle w:val="ListParagraph"/>
        <w:numPr>
          <w:ilvl w:val="1"/>
          <w:numId w:val="4"/>
        </w:numPr>
      </w:pPr>
      <w:r w:rsidRPr="0037366A">
        <w:t>Rating scale</w:t>
      </w:r>
      <w:r w:rsidRPr="0037366A" w:rsidR="008B73D1">
        <w:t xml:space="preserve"> (Strongly Agree to Strongly Disagree)</w:t>
      </w:r>
    </w:p>
    <w:p w:rsidR="00FA613E" w:rsidP="00FA613E" w14:paraId="00311DE8" w14:textId="77777777">
      <w:pPr>
        <w:pStyle w:val="ListParagraph"/>
        <w:numPr>
          <w:ilvl w:val="0"/>
          <w:numId w:val="4"/>
        </w:numPr>
      </w:pPr>
      <w:r>
        <w:t>At each IP5 Office, it is clear how long it will take on average to reach the following: (Matrix style question: along the columns would be the offices: EPO, JPO, KIPO, CNIPA, USPTO. Select all that apply)</w:t>
      </w:r>
    </w:p>
    <w:p w:rsidR="00FA613E" w:rsidP="00FA613E" w14:paraId="77550A6B" w14:textId="77777777">
      <w:pPr>
        <w:pStyle w:val="ListParagraph"/>
        <w:numPr>
          <w:ilvl w:val="1"/>
          <w:numId w:val="4"/>
        </w:numPr>
      </w:pPr>
      <w:r>
        <w:t>An initial opinion on patentability for a patent application</w:t>
      </w:r>
    </w:p>
    <w:p w:rsidR="00FA613E" w:rsidP="00FA613E" w14:paraId="147DB378" w14:textId="77777777">
      <w:pPr>
        <w:pStyle w:val="ListParagraph"/>
        <w:numPr>
          <w:ilvl w:val="1"/>
          <w:numId w:val="4"/>
        </w:numPr>
      </w:pPr>
      <w:r>
        <w:t>A final opinion on patentability that results in either the grant of a patent or the abandonment/withdrawal/refusal of a patent application</w:t>
      </w:r>
    </w:p>
    <w:p w:rsidR="00DB71FE" w:rsidP="00DB71FE" w14:paraId="14F5608A" w14:textId="77777777">
      <w:pPr>
        <w:pStyle w:val="ListParagraph"/>
        <w:numPr>
          <w:ilvl w:val="0"/>
          <w:numId w:val="4"/>
        </w:numPr>
      </w:pPr>
      <w:r>
        <w:t>To understand how long the patent process takes, it would be helpful (e.g., for the purpose of forecasting/predicting the timing of events around patent applications in various regions) if the following metrics were shared from each of the IP5 offices: (grid question format, check boxes for each office (EPO, JPO, KIPO, CNIPA, USPTO) and check all that apply)</w:t>
      </w:r>
    </w:p>
    <w:p w:rsidR="00DB71FE" w:rsidRPr="00463438" w:rsidP="00DB71FE" w14:paraId="248553F8" w14:textId="77777777">
      <w:pPr>
        <w:pStyle w:val="ListParagraph"/>
        <w:numPr>
          <w:ilvl w:val="1"/>
          <w:numId w:val="4"/>
        </w:numPr>
      </w:pPr>
      <w:r>
        <w:t>Average t</w:t>
      </w:r>
      <w:r w:rsidRPr="00463438">
        <w:t>ime between filing and first</w:t>
      </w:r>
      <w:r>
        <w:t xml:space="preserve"> examiner</w:t>
      </w:r>
      <w:r w:rsidRPr="00463438">
        <w:t xml:space="preserve"> action</w:t>
      </w:r>
    </w:p>
    <w:p w:rsidR="00DB71FE" w:rsidRPr="00463438" w:rsidP="00DB71FE" w14:paraId="29F30FA9" w14:textId="77777777">
      <w:pPr>
        <w:pStyle w:val="ListParagraph"/>
        <w:numPr>
          <w:ilvl w:val="1"/>
          <w:numId w:val="4"/>
        </w:numPr>
      </w:pPr>
      <w:r>
        <w:t>Average t</w:t>
      </w:r>
      <w:r w:rsidRPr="00463438">
        <w:t>ime between filing and final decision</w:t>
      </w:r>
    </w:p>
    <w:p w:rsidR="00DB71FE" w:rsidRPr="00463438" w:rsidP="00DB71FE" w14:paraId="6CAC9391" w14:textId="77777777">
      <w:pPr>
        <w:pStyle w:val="ListParagraph"/>
        <w:numPr>
          <w:ilvl w:val="1"/>
          <w:numId w:val="4"/>
        </w:numPr>
      </w:pPr>
      <w:r>
        <w:t>Average t</w:t>
      </w:r>
      <w:r w:rsidRPr="00463438">
        <w:t>ime between filing and request for examination</w:t>
      </w:r>
    </w:p>
    <w:p w:rsidR="00DB71FE" w:rsidRPr="00463438" w:rsidP="00DB71FE" w14:paraId="33A62553" w14:textId="77777777">
      <w:pPr>
        <w:pStyle w:val="ListParagraph"/>
        <w:numPr>
          <w:ilvl w:val="1"/>
          <w:numId w:val="4"/>
        </w:numPr>
      </w:pPr>
      <w:r>
        <w:t>Average t</w:t>
      </w:r>
      <w:r w:rsidRPr="00463438">
        <w:t>ime between request for examination and first action</w:t>
      </w:r>
    </w:p>
    <w:p w:rsidR="00DB71FE" w:rsidRPr="00463438" w:rsidP="00DB71FE" w14:paraId="07F2C08A" w14:textId="77777777">
      <w:pPr>
        <w:pStyle w:val="ListParagraph"/>
        <w:numPr>
          <w:ilvl w:val="1"/>
          <w:numId w:val="4"/>
        </w:numPr>
      </w:pPr>
      <w:r>
        <w:t>Average t</w:t>
      </w:r>
      <w:r w:rsidRPr="00463438">
        <w:t>ime between request for examination and final decision</w:t>
      </w:r>
    </w:p>
    <w:p w:rsidR="00DB71FE" w:rsidRPr="00463438" w:rsidP="00DB71FE" w14:paraId="06D12A61" w14:textId="77777777">
      <w:pPr>
        <w:pStyle w:val="ListParagraph"/>
        <w:numPr>
          <w:ilvl w:val="1"/>
          <w:numId w:val="4"/>
        </w:numPr>
      </w:pPr>
      <w:r w:rsidRPr="00463438">
        <w:t>Patent Term Adjustment (PTA) Compliance rate</w:t>
      </w:r>
    </w:p>
    <w:p w:rsidR="00DB71FE" w:rsidP="00DB71FE" w14:paraId="21538037" w14:textId="77777777">
      <w:pPr>
        <w:pStyle w:val="ListParagraph"/>
        <w:numPr>
          <w:ilvl w:val="1"/>
          <w:numId w:val="4"/>
        </w:numPr>
      </w:pPr>
      <w:r>
        <w:t>Others (specify)</w:t>
      </w:r>
    </w:p>
    <w:p w:rsidR="00C55A62" w:rsidRPr="00463438" w:rsidP="00AA2CB3" w14:paraId="52320E59" w14:textId="62B29A2D">
      <w:pPr>
        <w:pStyle w:val="ListParagraph"/>
        <w:numPr>
          <w:ilvl w:val="0"/>
          <w:numId w:val="4"/>
        </w:numPr>
      </w:pPr>
      <w:r>
        <w:t xml:space="preserve">I find the </w:t>
      </w:r>
      <w:r w:rsidR="00D80B7E">
        <w:t xml:space="preserve">following </w:t>
      </w:r>
      <w:r w:rsidRPr="00463438">
        <w:t xml:space="preserve">metrics </w:t>
      </w:r>
      <w:r>
        <w:t xml:space="preserve">important </w:t>
      </w:r>
      <w:r w:rsidR="00D80B7E">
        <w:t xml:space="preserve">when </w:t>
      </w:r>
      <w:r w:rsidR="00D01CB4">
        <w:t>developing my filing strategies (e.g., which office to file first)</w:t>
      </w:r>
      <w:r>
        <w:t>:</w:t>
      </w:r>
      <w:r w:rsidRPr="00463438" w:rsidR="0016362A">
        <w:t xml:space="preserve"> (</w:t>
      </w:r>
      <w:r>
        <w:t>Strongly Agree to Strongly Disagree</w:t>
      </w:r>
      <w:r w:rsidRPr="00463438" w:rsidR="0016362A">
        <w:t>)</w:t>
      </w:r>
    </w:p>
    <w:p w:rsidR="00C55A62" w:rsidRPr="00463438" w:rsidP="00C55A62" w14:paraId="655D3C94" w14:textId="77777777">
      <w:pPr>
        <w:pStyle w:val="ListParagraph"/>
        <w:numPr>
          <w:ilvl w:val="1"/>
          <w:numId w:val="4"/>
        </w:numPr>
      </w:pPr>
      <w:r>
        <w:t>Pendency metrics</w:t>
      </w:r>
    </w:p>
    <w:p w:rsidR="00C55A62" w:rsidRPr="00463438" w:rsidP="00C55A62" w14:paraId="44E9E836" w14:textId="77777777">
      <w:pPr>
        <w:pStyle w:val="ListParagraph"/>
        <w:numPr>
          <w:ilvl w:val="1"/>
          <w:numId w:val="4"/>
        </w:numPr>
      </w:pPr>
      <w:r w:rsidRPr="00463438">
        <w:t xml:space="preserve">Patent Term Adjustment (PTA) </w:t>
      </w:r>
      <w:r w:rsidRPr="00463438">
        <w:t>Compliance rate</w:t>
      </w:r>
      <w:r w:rsidRPr="00463438">
        <w:t xml:space="preserve"> (USPTO)</w:t>
      </w:r>
    </w:p>
    <w:p w:rsidR="00C55A62" w:rsidRPr="00463438" w:rsidP="00C55A62" w14:paraId="5C7E2F6A" w14:textId="77777777">
      <w:pPr>
        <w:pStyle w:val="ListParagraph"/>
        <w:numPr>
          <w:ilvl w:val="1"/>
          <w:numId w:val="4"/>
        </w:numPr>
      </w:pPr>
      <w:r w:rsidRPr="00463438">
        <w:t>Filing trends</w:t>
      </w:r>
    </w:p>
    <w:p w:rsidR="00C55A62" w:rsidRPr="00463438" w:rsidP="00C55A62" w14:paraId="6FEDE081" w14:textId="3A09649F">
      <w:pPr>
        <w:pStyle w:val="ListParagraph"/>
        <w:numPr>
          <w:ilvl w:val="1"/>
          <w:numId w:val="4"/>
        </w:numPr>
      </w:pPr>
      <w:r w:rsidRPr="00463438">
        <w:t>Worksharing</w:t>
      </w:r>
      <w:r w:rsidRPr="00463438">
        <w:t xml:space="preserve"> program</w:t>
      </w:r>
      <w:r w:rsidRPr="00463438" w:rsidR="0016362A">
        <w:t xml:space="preserve"> availability</w:t>
      </w:r>
      <w:r w:rsidRPr="00463438">
        <w:t xml:space="preserve"> </w:t>
      </w:r>
      <w:r w:rsidR="00DB759A">
        <w:t>(</w:t>
      </w:r>
      <w:r w:rsidR="008B73D1">
        <w:t xml:space="preserve">e.g., </w:t>
      </w:r>
      <w:r w:rsidRPr="00463438" w:rsidR="008B73D1">
        <w:t>P</w:t>
      </w:r>
      <w:r w:rsidR="00734A61">
        <w:t xml:space="preserve">atent </w:t>
      </w:r>
      <w:r w:rsidRPr="00463438" w:rsidR="008B73D1">
        <w:t>C</w:t>
      </w:r>
      <w:r w:rsidR="00734A61">
        <w:t xml:space="preserve">ooperation </w:t>
      </w:r>
      <w:r w:rsidRPr="00463438" w:rsidR="008B73D1">
        <w:t>T</w:t>
      </w:r>
      <w:r w:rsidR="00734A61">
        <w:t>reaty (PCT)</w:t>
      </w:r>
      <w:r w:rsidR="008B73D1">
        <w:t xml:space="preserve">, </w:t>
      </w:r>
      <w:r w:rsidR="00734A61">
        <w:t>Patent Prosecution Highway (</w:t>
      </w:r>
      <w:r w:rsidRPr="00463438" w:rsidR="008B73D1">
        <w:t>PPH</w:t>
      </w:r>
      <w:r w:rsidR="00734A61">
        <w:t>)</w:t>
      </w:r>
      <w:r w:rsidR="00DB71FE">
        <w:t>)</w:t>
      </w:r>
    </w:p>
    <w:p w:rsidR="00C55A62" w:rsidRPr="00463438" w:rsidP="00C55A62" w14:paraId="13CA9D64" w14:textId="77777777">
      <w:pPr>
        <w:pStyle w:val="ListParagraph"/>
        <w:numPr>
          <w:ilvl w:val="1"/>
          <w:numId w:val="4"/>
        </w:numPr>
      </w:pPr>
      <w:r w:rsidRPr="00463438">
        <w:t>Examination rates</w:t>
      </w:r>
    </w:p>
    <w:p w:rsidR="00C55A62" w:rsidP="00C55A62" w14:paraId="5F04C7CA" w14:textId="1D4E3360">
      <w:pPr>
        <w:pStyle w:val="ListParagraph"/>
        <w:numPr>
          <w:ilvl w:val="1"/>
          <w:numId w:val="4"/>
        </w:numPr>
      </w:pPr>
      <w:r>
        <w:t>Quality metrics (</w:t>
      </w:r>
      <w:r w:rsidR="008B73D1">
        <w:t xml:space="preserve">e.g., </w:t>
      </w:r>
      <w:r>
        <w:t>allowance rates, appeal rates)</w:t>
      </w:r>
    </w:p>
    <w:p w:rsidR="00935EB9" w:rsidRPr="00463438" w:rsidP="00C55A62" w14:paraId="55716EA4" w14:textId="77777777">
      <w:pPr>
        <w:pStyle w:val="ListParagraph"/>
        <w:numPr>
          <w:ilvl w:val="1"/>
          <w:numId w:val="4"/>
        </w:numPr>
      </w:pPr>
      <w:r>
        <w:t>Geography of IP Protection</w:t>
      </w:r>
    </w:p>
    <w:p w:rsidR="0016362A" w:rsidP="00C55A62" w14:paraId="7BAE76BF" w14:textId="77777777">
      <w:pPr>
        <w:pStyle w:val="ListParagraph"/>
        <w:numPr>
          <w:ilvl w:val="1"/>
          <w:numId w:val="4"/>
        </w:numPr>
      </w:pPr>
      <w:r w:rsidRPr="00463438">
        <w:t>Other (specify)</w:t>
      </w:r>
    </w:p>
    <w:p w:rsidR="00A51ED1" w:rsidRPr="00455493" w:rsidP="00AA2CB3" w14:paraId="6F0E702D" w14:textId="21EFB677">
      <w:pPr>
        <w:pStyle w:val="ListParagraph"/>
        <w:numPr>
          <w:ilvl w:val="0"/>
          <w:numId w:val="4"/>
        </w:numPr>
      </w:pPr>
      <w:r w:rsidRPr="00455493">
        <w:t xml:space="preserve">I find </w:t>
      </w:r>
      <w:r w:rsidRPr="00463438" w:rsidR="00C0756F">
        <w:t>Patent Term Adjustment (PTA)</w:t>
      </w:r>
      <w:r w:rsidR="00C0756F">
        <w:t xml:space="preserve"> </w:t>
      </w:r>
      <w:r w:rsidRPr="00455493" w:rsidR="005D389C">
        <w:t>compliance measures clear and understandable</w:t>
      </w:r>
      <w:r w:rsidRPr="00455493">
        <w:t>.</w:t>
      </w:r>
    </w:p>
    <w:p w:rsidR="00A51ED1" w:rsidRPr="00455493" w:rsidP="00A51ED1" w14:paraId="17F252AE" w14:textId="77777777">
      <w:pPr>
        <w:pStyle w:val="ListParagraph"/>
        <w:numPr>
          <w:ilvl w:val="1"/>
          <w:numId w:val="4"/>
        </w:numPr>
      </w:pPr>
      <w:r w:rsidRPr="00455493">
        <w:t>Rating scale</w:t>
      </w:r>
      <w:r w:rsidRPr="00455493" w:rsidR="00575E9F">
        <w:t xml:space="preserve"> (Strongly Agree to Strongly Disagree)</w:t>
      </w:r>
    </w:p>
    <w:p w:rsidR="00011B5C" w:rsidRPr="00455493" w:rsidP="00AA2CB3" w14:paraId="465A9914" w14:textId="799D6CA8">
      <w:pPr>
        <w:pStyle w:val="ListParagraph"/>
        <w:numPr>
          <w:ilvl w:val="0"/>
          <w:numId w:val="4"/>
        </w:numPr>
      </w:pPr>
      <w:r w:rsidRPr="00463438">
        <w:t>Patent Term Adjustment (PTA)</w:t>
      </w:r>
      <w:r>
        <w:t xml:space="preserve"> </w:t>
      </w:r>
      <w:r w:rsidRPr="00455493" w:rsidR="00A51ED1">
        <w:t>compliance measures provide</w:t>
      </w:r>
      <w:r w:rsidRPr="00455493" w:rsidR="004C251D">
        <w:t xml:space="preserve"> what </w:t>
      </w:r>
      <w:r w:rsidRPr="00455493" w:rsidR="001D4544">
        <w:t>I</w:t>
      </w:r>
      <w:r w:rsidRPr="00455493" w:rsidR="004C251D">
        <w:t xml:space="preserve"> need</w:t>
      </w:r>
      <w:r w:rsidRPr="00455493" w:rsidR="001D4544">
        <w:t>.</w:t>
      </w:r>
    </w:p>
    <w:p w:rsidR="00880BED" w:rsidRPr="00455493" w:rsidP="00880BED" w14:paraId="1CAF7321" w14:textId="77777777">
      <w:pPr>
        <w:pStyle w:val="ListParagraph"/>
        <w:numPr>
          <w:ilvl w:val="1"/>
          <w:numId w:val="4"/>
        </w:numPr>
      </w:pPr>
      <w:r w:rsidRPr="00455493">
        <w:t>Rating scale</w:t>
      </w:r>
      <w:r w:rsidRPr="00455493" w:rsidR="00575E9F">
        <w:t xml:space="preserve"> (Strongly Agree to Strongly Disagree)</w:t>
      </w:r>
    </w:p>
    <w:p w:rsidR="00011B5C" w:rsidP="00AA2CB3" w14:paraId="11E06AD2" w14:textId="77777777">
      <w:pPr>
        <w:pStyle w:val="ListParagraph"/>
        <w:numPr>
          <w:ilvl w:val="0"/>
          <w:numId w:val="4"/>
        </w:numPr>
      </w:pPr>
      <w:r>
        <w:t>To better inform my filing strategies, I would also like to see:</w:t>
      </w:r>
    </w:p>
    <w:p w:rsidR="00C0756F" w:rsidRPr="00CE1CF2" w:rsidP="009B265C" w14:paraId="3DEEEE17" w14:textId="1B63DFBF">
      <w:pPr>
        <w:pStyle w:val="ListParagraph"/>
        <w:numPr>
          <w:ilvl w:val="1"/>
          <w:numId w:val="4"/>
        </w:numPr>
      </w:pPr>
      <w:r>
        <w:t>Open ended</w:t>
      </w:r>
    </w:p>
    <w:p w:rsidR="009B265C" w:rsidRPr="008B73D1" w:rsidP="009B265C" w14:paraId="54D977B6" w14:textId="4E58C0F2">
      <w:pPr>
        <w:rPr>
          <w:b/>
        </w:rPr>
      </w:pPr>
      <w:r>
        <w:rPr>
          <w:b/>
        </w:rPr>
        <w:t xml:space="preserve">3. </w:t>
      </w:r>
      <w:r w:rsidRPr="008B73D1">
        <w:rPr>
          <w:b/>
        </w:rPr>
        <w:t>Customer Experience</w:t>
      </w:r>
      <w:r w:rsidR="008B73D1">
        <w:rPr>
          <w:b/>
        </w:rPr>
        <w:t>:</w:t>
      </w:r>
    </w:p>
    <w:p w:rsidR="00880BED" w:rsidP="009B265C" w14:paraId="35D26D77" w14:textId="77777777">
      <w:pPr>
        <w:pStyle w:val="ListParagraph"/>
        <w:numPr>
          <w:ilvl w:val="0"/>
          <w:numId w:val="5"/>
        </w:numPr>
      </w:pPr>
      <w:r>
        <w:t>In my experience, patent process milestones have occurred in the expected time</w:t>
      </w:r>
      <w:r w:rsidR="004E212B">
        <w:t xml:space="preserve"> at the following offices:</w:t>
      </w:r>
      <w:r>
        <w:t xml:space="preserve"> (Strongly Agree to Strongly Disagree</w:t>
      </w:r>
      <w:r w:rsidRPr="00463438">
        <w:t>)</w:t>
      </w:r>
    </w:p>
    <w:p w:rsidR="00C0756F" w:rsidRPr="00463438" w:rsidP="00C0756F" w14:paraId="6068CEF4" w14:textId="77777777">
      <w:pPr>
        <w:pStyle w:val="ListParagraph"/>
        <w:numPr>
          <w:ilvl w:val="1"/>
          <w:numId w:val="5"/>
        </w:numPr>
      </w:pPr>
      <w:r w:rsidRPr="00463438">
        <w:t>E</w:t>
      </w:r>
      <w:r>
        <w:t xml:space="preserve">uropean </w:t>
      </w:r>
      <w:r w:rsidRPr="00463438">
        <w:t>P</w:t>
      </w:r>
      <w:r>
        <w:t xml:space="preserve">atent </w:t>
      </w:r>
      <w:r w:rsidRPr="00463438">
        <w:t>O</w:t>
      </w:r>
      <w:r>
        <w:t>ffice (EPO)</w:t>
      </w:r>
    </w:p>
    <w:p w:rsidR="00C0756F" w:rsidRPr="00463438" w:rsidP="00C0756F" w14:paraId="2FD8516A" w14:textId="77777777">
      <w:pPr>
        <w:pStyle w:val="ListParagraph"/>
        <w:numPr>
          <w:ilvl w:val="1"/>
          <w:numId w:val="5"/>
        </w:numPr>
      </w:pPr>
      <w:r>
        <w:t>Japan Patent Office (</w:t>
      </w:r>
      <w:r w:rsidRPr="00463438">
        <w:t>JPO</w:t>
      </w:r>
      <w:r>
        <w:t>)</w:t>
      </w:r>
    </w:p>
    <w:p w:rsidR="00C0756F" w:rsidRPr="00463438" w:rsidP="00C0756F" w14:paraId="18B82321" w14:textId="77777777">
      <w:pPr>
        <w:pStyle w:val="ListParagraph"/>
        <w:numPr>
          <w:ilvl w:val="1"/>
          <w:numId w:val="5"/>
        </w:numPr>
      </w:pPr>
      <w:r>
        <w:t>United States Patent and Trademark Office (</w:t>
      </w:r>
      <w:r w:rsidRPr="00463438">
        <w:t>USPTO</w:t>
      </w:r>
      <w:r>
        <w:t>)</w:t>
      </w:r>
    </w:p>
    <w:p w:rsidR="00C0756F" w:rsidRPr="00463438" w:rsidP="00C0756F" w14:paraId="6B2877BC" w14:textId="77777777">
      <w:pPr>
        <w:pStyle w:val="ListParagraph"/>
        <w:numPr>
          <w:ilvl w:val="1"/>
          <w:numId w:val="5"/>
        </w:numPr>
      </w:pPr>
      <w:r>
        <w:t>China National Intellectual Property Administration (</w:t>
      </w:r>
      <w:r w:rsidRPr="00463438">
        <w:t>CNIPA</w:t>
      </w:r>
      <w:r>
        <w:t>)</w:t>
      </w:r>
    </w:p>
    <w:p w:rsidR="00C0756F" w:rsidRPr="00463438" w:rsidP="00C0756F" w14:paraId="0A8663D5" w14:textId="77777777">
      <w:pPr>
        <w:pStyle w:val="ListParagraph"/>
        <w:numPr>
          <w:ilvl w:val="1"/>
          <w:numId w:val="5"/>
        </w:numPr>
      </w:pPr>
      <w:r>
        <w:t>Korean Intellectual Property Office (</w:t>
      </w:r>
      <w:r w:rsidRPr="00463438">
        <w:t>KIPO</w:t>
      </w:r>
      <w:r>
        <w:t>)</w:t>
      </w:r>
    </w:p>
    <w:p w:rsidR="007C2CAC" w:rsidP="007C2CAC" w14:paraId="03D9CA38" w14:textId="77777777">
      <w:pPr>
        <w:pStyle w:val="ListParagraph"/>
        <w:numPr>
          <w:ilvl w:val="1"/>
          <w:numId w:val="5"/>
        </w:numPr>
      </w:pPr>
      <w:r>
        <w:t>Others (specify)</w:t>
      </w:r>
    </w:p>
    <w:p w:rsidR="004C251D" w:rsidP="009B265C" w14:paraId="552F66B6" w14:textId="2D632AD4">
      <w:pPr>
        <w:pStyle w:val="ListParagraph"/>
        <w:numPr>
          <w:ilvl w:val="0"/>
          <w:numId w:val="5"/>
        </w:numPr>
      </w:pPr>
      <w:r>
        <w:t>My</w:t>
      </w:r>
      <w:r>
        <w:t xml:space="preserve"> past experience with a given office </w:t>
      </w:r>
      <w:r w:rsidR="00C0756F">
        <w:t xml:space="preserve">has </w:t>
      </w:r>
      <w:r>
        <w:t>affect</w:t>
      </w:r>
      <w:r w:rsidR="00C0756F">
        <w:t>ed</w:t>
      </w:r>
      <w:r>
        <w:t xml:space="preserve"> </w:t>
      </w:r>
      <w:r w:rsidR="0082343F">
        <w:t>my future</w:t>
      </w:r>
      <w:r>
        <w:t xml:space="preserve"> filing strategies</w:t>
      </w:r>
      <w:r w:rsidR="00C0756F">
        <w:t xml:space="preserve"> (e.g., which office to file first)</w:t>
      </w:r>
      <w:r>
        <w:t>.</w:t>
      </w:r>
    </w:p>
    <w:p w:rsidR="004C251D" w:rsidP="00613D93" w14:paraId="16843FF1" w14:textId="77777777">
      <w:pPr>
        <w:pStyle w:val="ListParagraph"/>
        <w:numPr>
          <w:ilvl w:val="1"/>
          <w:numId w:val="5"/>
        </w:numPr>
      </w:pPr>
      <w:r>
        <w:t>Rating scale (Strongly Agree to Strongly Disagree)</w:t>
      </w:r>
    </w:p>
    <w:p w:rsidR="005D389C" w:rsidP="009B265C" w14:paraId="6A95C2A3" w14:textId="77777777">
      <w:pPr>
        <w:pStyle w:val="ListParagraph"/>
        <w:numPr>
          <w:ilvl w:val="0"/>
          <w:numId w:val="5"/>
        </w:numPr>
      </w:pPr>
      <w:r>
        <w:t>My</w:t>
      </w:r>
      <w:r w:rsidR="00CA7E2F">
        <w:t xml:space="preserve"> </w:t>
      </w:r>
      <w:r>
        <w:t xml:space="preserve">experience </w:t>
      </w:r>
      <w:r w:rsidR="00CA7E2F">
        <w:t xml:space="preserve">with a given office </w:t>
      </w:r>
      <w:r>
        <w:t>meet</w:t>
      </w:r>
      <w:r>
        <w:t>s</w:t>
      </w:r>
      <w:r>
        <w:t xml:space="preserve"> </w:t>
      </w:r>
      <w:r>
        <w:t xml:space="preserve">my </w:t>
      </w:r>
      <w:r>
        <w:t>expectations</w:t>
      </w:r>
      <w:r>
        <w:t>.</w:t>
      </w:r>
    </w:p>
    <w:p w:rsidR="00613D93" w:rsidP="00613D93" w14:paraId="0E58C900" w14:textId="77777777">
      <w:pPr>
        <w:pStyle w:val="ListParagraph"/>
        <w:numPr>
          <w:ilvl w:val="1"/>
          <w:numId w:val="5"/>
        </w:numPr>
      </w:pPr>
      <w:r>
        <w:t>Rating scale (Strongly Agree to Strongly Disagree)</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7D71" w14:paraId="5A884D3B" w14:textId="4AC41409">
    <w:pPr>
      <w:pStyle w:val="Header"/>
    </w:pPr>
    <w:r>
      <w:tab/>
    </w:r>
    <w:r>
      <w:tab/>
      <w:t>OMB Control Number: 0651-0080</w:t>
    </w:r>
  </w:p>
  <w:p w:rsidR="00037D71" w14:paraId="5F4187D1" w14:textId="70D90A64">
    <w:pPr>
      <w:pStyle w:val="Header"/>
    </w:pPr>
    <w:r>
      <w:tab/>
    </w:r>
    <w:r>
      <w:tab/>
      <w:t xml:space="preserve">Expiration Date: </w:t>
    </w:r>
    <w:r w:rsidR="00CA7B7A">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E509C6"/>
    <w:multiLevelType w:val="hybridMultilevel"/>
    <w:tmpl w:val="591E27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A0F0653"/>
    <w:multiLevelType w:val="hybridMultilevel"/>
    <w:tmpl w:val="95F2DD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F1126B"/>
    <w:multiLevelType w:val="hybridMultilevel"/>
    <w:tmpl w:val="591E27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DDD6487"/>
    <w:multiLevelType w:val="hybridMultilevel"/>
    <w:tmpl w:val="95F2DD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15D6E89"/>
    <w:multiLevelType w:val="hybridMultilevel"/>
    <w:tmpl w:val="591E27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CE"/>
    <w:rsid w:val="00011B5C"/>
    <w:rsid w:val="00012531"/>
    <w:rsid w:val="00037D71"/>
    <w:rsid w:val="000770A2"/>
    <w:rsid w:val="00101BBF"/>
    <w:rsid w:val="0013026B"/>
    <w:rsid w:val="00140883"/>
    <w:rsid w:val="001553D2"/>
    <w:rsid w:val="0016362A"/>
    <w:rsid w:val="001A0856"/>
    <w:rsid w:val="001C2597"/>
    <w:rsid w:val="001D4544"/>
    <w:rsid w:val="001D5646"/>
    <w:rsid w:val="001F6334"/>
    <w:rsid w:val="00213E60"/>
    <w:rsid w:val="0031440D"/>
    <w:rsid w:val="0037366A"/>
    <w:rsid w:val="00386BA7"/>
    <w:rsid w:val="003A31E7"/>
    <w:rsid w:val="003D70C4"/>
    <w:rsid w:val="00437A23"/>
    <w:rsid w:val="00455493"/>
    <w:rsid w:val="00463438"/>
    <w:rsid w:val="00474273"/>
    <w:rsid w:val="00497671"/>
    <w:rsid w:val="004C251D"/>
    <w:rsid w:val="004E212B"/>
    <w:rsid w:val="00542FC0"/>
    <w:rsid w:val="00575E9F"/>
    <w:rsid w:val="005D389C"/>
    <w:rsid w:val="005D589B"/>
    <w:rsid w:val="00613D93"/>
    <w:rsid w:val="00636D4A"/>
    <w:rsid w:val="00650615"/>
    <w:rsid w:val="00667532"/>
    <w:rsid w:val="00694B7E"/>
    <w:rsid w:val="007166D6"/>
    <w:rsid w:val="007336A5"/>
    <w:rsid w:val="00734A61"/>
    <w:rsid w:val="00750E9E"/>
    <w:rsid w:val="007C2CAC"/>
    <w:rsid w:val="007E1E0C"/>
    <w:rsid w:val="0082343F"/>
    <w:rsid w:val="008730EF"/>
    <w:rsid w:val="00880BED"/>
    <w:rsid w:val="008B73D1"/>
    <w:rsid w:val="008C07EB"/>
    <w:rsid w:val="008E1D66"/>
    <w:rsid w:val="00935EB9"/>
    <w:rsid w:val="009A3F88"/>
    <w:rsid w:val="009B265C"/>
    <w:rsid w:val="00A51ED1"/>
    <w:rsid w:val="00A867A4"/>
    <w:rsid w:val="00AA2CB3"/>
    <w:rsid w:val="00AC7A08"/>
    <w:rsid w:val="00B04B4F"/>
    <w:rsid w:val="00B16029"/>
    <w:rsid w:val="00B44B4C"/>
    <w:rsid w:val="00BA00CE"/>
    <w:rsid w:val="00BD24A5"/>
    <w:rsid w:val="00C0756F"/>
    <w:rsid w:val="00C2784E"/>
    <w:rsid w:val="00C40895"/>
    <w:rsid w:val="00C461CB"/>
    <w:rsid w:val="00C47D1C"/>
    <w:rsid w:val="00C55A62"/>
    <w:rsid w:val="00C67E0F"/>
    <w:rsid w:val="00C92D25"/>
    <w:rsid w:val="00CA7B7A"/>
    <w:rsid w:val="00CA7E2F"/>
    <w:rsid w:val="00CE1CF2"/>
    <w:rsid w:val="00D01CB4"/>
    <w:rsid w:val="00D04BA6"/>
    <w:rsid w:val="00D72DB5"/>
    <w:rsid w:val="00D80B7E"/>
    <w:rsid w:val="00D81C96"/>
    <w:rsid w:val="00DB71FE"/>
    <w:rsid w:val="00DB759A"/>
    <w:rsid w:val="00DE5086"/>
    <w:rsid w:val="00E149EE"/>
    <w:rsid w:val="00E74E1C"/>
    <w:rsid w:val="00EA6919"/>
    <w:rsid w:val="00F0073C"/>
    <w:rsid w:val="00F032AA"/>
    <w:rsid w:val="00F22A4F"/>
    <w:rsid w:val="00F967E1"/>
    <w:rsid w:val="00FA4F59"/>
    <w:rsid w:val="00FA613E"/>
    <w:rsid w:val="00FC22D2"/>
    <w:rsid w:val="00FC707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07F1F442"/>
  <w15:chartTrackingRefBased/>
  <w15:docId w15:val="{BACF8304-1DB8-499B-B2EF-6104F9AE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0CE"/>
    <w:pPr>
      <w:ind w:left="720"/>
      <w:contextualSpacing/>
    </w:pPr>
  </w:style>
  <w:style w:type="character" w:styleId="CommentReference">
    <w:name w:val="annotation reference"/>
    <w:basedOn w:val="DefaultParagraphFont"/>
    <w:uiPriority w:val="99"/>
    <w:semiHidden/>
    <w:unhideWhenUsed/>
    <w:rsid w:val="00A867A4"/>
    <w:rPr>
      <w:sz w:val="16"/>
      <w:szCs w:val="16"/>
    </w:rPr>
  </w:style>
  <w:style w:type="paragraph" w:styleId="CommentText">
    <w:name w:val="annotation text"/>
    <w:basedOn w:val="Normal"/>
    <w:link w:val="CommentTextChar"/>
    <w:uiPriority w:val="99"/>
    <w:semiHidden/>
    <w:unhideWhenUsed/>
    <w:rsid w:val="00A867A4"/>
    <w:pPr>
      <w:spacing w:line="240" w:lineRule="auto"/>
    </w:pPr>
    <w:rPr>
      <w:sz w:val="20"/>
      <w:szCs w:val="20"/>
    </w:rPr>
  </w:style>
  <w:style w:type="character" w:customStyle="1" w:styleId="CommentTextChar">
    <w:name w:val="Comment Text Char"/>
    <w:basedOn w:val="DefaultParagraphFont"/>
    <w:link w:val="CommentText"/>
    <w:uiPriority w:val="99"/>
    <w:semiHidden/>
    <w:rsid w:val="00A867A4"/>
    <w:rPr>
      <w:sz w:val="20"/>
      <w:szCs w:val="20"/>
    </w:rPr>
  </w:style>
  <w:style w:type="paragraph" w:styleId="CommentSubject">
    <w:name w:val="annotation subject"/>
    <w:basedOn w:val="CommentText"/>
    <w:next w:val="CommentText"/>
    <w:link w:val="CommentSubjectChar"/>
    <w:uiPriority w:val="99"/>
    <w:semiHidden/>
    <w:unhideWhenUsed/>
    <w:rsid w:val="00A867A4"/>
    <w:rPr>
      <w:b/>
      <w:bCs/>
    </w:rPr>
  </w:style>
  <w:style w:type="character" w:customStyle="1" w:styleId="CommentSubjectChar">
    <w:name w:val="Comment Subject Char"/>
    <w:basedOn w:val="CommentTextChar"/>
    <w:link w:val="CommentSubject"/>
    <w:uiPriority w:val="99"/>
    <w:semiHidden/>
    <w:rsid w:val="00A867A4"/>
    <w:rPr>
      <w:b/>
      <w:bCs/>
      <w:sz w:val="20"/>
      <w:szCs w:val="20"/>
    </w:rPr>
  </w:style>
  <w:style w:type="paragraph" w:styleId="BalloonText">
    <w:name w:val="Balloon Text"/>
    <w:basedOn w:val="Normal"/>
    <w:link w:val="BalloonTextChar"/>
    <w:uiPriority w:val="99"/>
    <w:semiHidden/>
    <w:unhideWhenUsed/>
    <w:rsid w:val="00A86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7A4"/>
    <w:rPr>
      <w:rFonts w:ascii="Segoe UI" w:hAnsi="Segoe UI" w:cs="Segoe UI"/>
      <w:sz w:val="18"/>
      <w:szCs w:val="18"/>
    </w:rPr>
  </w:style>
  <w:style w:type="paragraph" w:styleId="Header">
    <w:name w:val="header"/>
    <w:basedOn w:val="Normal"/>
    <w:link w:val="HeaderChar"/>
    <w:uiPriority w:val="99"/>
    <w:unhideWhenUsed/>
    <w:rsid w:val="00037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D71"/>
  </w:style>
  <w:style w:type="paragraph" w:styleId="Footer">
    <w:name w:val="footer"/>
    <w:basedOn w:val="Normal"/>
    <w:link w:val="FooterChar"/>
    <w:uiPriority w:val="99"/>
    <w:unhideWhenUsed/>
    <w:rsid w:val="00037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D71"/>
  </w:style>
  <w:style w:type="paragraph" w:styleId="NormalWeb">
    <w:name w:val="Normal (Web)"/>
    <w:basedOn w:val="Normal"/>
    <w:uiPriority w:val="99"/>
    <w:unhideWhenUsed/>
    <w:rsid w:val="00037D7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037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rmationCollection@uspto.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Hall, Drew</cp:lastModifiedBy>
  <cp:revision>5</cp:revision>
  <dcterms:created xsi:type="dcterms:W3CDTF">2024-04-03T15:18:00Z</dcterms:created>
  <dcterms:modified xsi:type="dcterms:W3CDTF">2024-08-26T14:36:00Z</dcterms:modified>
</cp:coreProperties>
</file>