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9239AA" w:rsidP="00434E33" w14:paraId="69BB519E" w14:textId="53AADFC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2D7EF0">
        <w:t>G</w:t>
      </w:r>
      <w:r w:rsidR="004C7E1F">
        <w:t>408</w:t>
      </w:r>
      <w:r w:rsidR="002D7EF0">
        <w:t xml:space="preserve">: </w:t>
      </w:r>
      <w:r w:rsidR="008A5E4A">
        <w:t>Intellectual Property (IP) Community Pendency Survey</w:t>
      </w:r>
    </w:p>
    <w:p w:rsidR="00794475" w14:paraId="69BB519F" w14:textId="77777777"/>
    <w:p w:rsidR="00E600D6" w:rsidRPr="00A74CEB" w14:paraId="25D48BC4" w14:textId="56654C7D">
      <w:r>
        <w:rPr>
          <w:b/>
        </w:rPr>
        <w:t>PURPOSE</w:t>
      </w:r>
      <w:r w:rsidRPr="009239AA">
        <w:rPr>
          <w:b/>
        </w:rPr>
        <w:t xml:space="preserve">:  </w:t>
      </w:r>
      <w:r w:rsidR="001C0F61">
        <w:t xml:space="preserve">This survey is </w:t>
      </w:r>
      <w:r w:rsidR="00CB2956">
        <w:t>aimed</w:t>
      </w:r>
      <w:r w:rsidR="00E55E8B">
        <w:t xml:space="preserve"> at</w:t>
      </w:r>
      <w:r w:rsidR="00CB2956">
        <w:t xml:space="preserve"> </w:t>
      </w:r>
      <w:r w:rsidR="00E55E8B">
        <w:t xml:space="preserve">understanding the needs of the </w:t>
      </w:r>
      <w:r w:rsidR="008A5E4A">
        <w:t>Intellecutal</w:t>
      </w:r>
      <w:r w:rsidR="008A5E4A">
        <w:t xml:space="preserve"> Property (IP)  community</w:t>
      </w:r>
      <w:r w:rsidR="00E55E8B">
        <w:t xml:space="preserve">, and how the members of the IP community currently utilize pendency and </w:t>
      </w:r>
      <w:r w:rsidR="008A5E4A">
        <w:t xml:space="preserve">Patent Term Adjustment (PTA) </w:t>
      </w:r>
      <w:r w:rsidR="00E55E8B">
        <w:t>compliance rate information. S</w:t>
      </w:r>
      <w:r w:rsidR="002F28FA">
        <w:t xml:space="preserve">pecifically, are pendency metrics useful for patent filing strategies, are metric differences between offices understood, are all pendency metrics helpful, and are there metrics not provided by IP5 offices that could be helpful for better understanding the patent process. The results of the survey will be used to assess if reports produced by the USPTO and </w:t>
      </w:r>
      <w:r w:rsidR="008A5E4A">
        <w:t>jointly</w:t>
      </w:r>
      <w:r w:rsidR="002F28FA">
        <w:t xml:space="preserve"> by </w:t>
      </w:r>
      <w:r w:rsidR="008A5E4A">
        <w:t xml:space="preserve">the </w:t>
      </w:r>
      <w:r w:rsidR="002F28FA">
        <w:t xml:space="preserve">IP5 offices could be improved to better meet the needs of </w:t>
      </w:r>
      <w:r w:rsidR="00E55E8B">
        <w:t>industry and the IP community</w:t>
      </w:r>
      <w:r w:rsidR="002F28FA">
        <w:t xml:space="preserve">. </w:t>
      </w:r>
    </w:p>
    <w:p w:rsidR="00E600D6" w:rsidRPr="00A74CEB" w14:paraId="055551D1" w14:textId="77777777"/>
    <w:p w:rsidR="00794475" w:rsidRPr="00A74CEB" w:rsidP="00434E33" w14:paraId="69BB51A9" w14:textId="77777777">
      <w:pPr>
        <w:pStyle w:val="Header"/>
        <w:tabs>
          <w:tab w:val="clear" w:pos="4320"/>
          <w:tab w:val="clear" w:pos="8640"/>
        </w:tabs>
        <w:rPr>
          <w:i/>
        </w:rPr>
      </w:pPr>
      <w:r w:rsidRPr="00A74CEB">
        <w:rPr>
          <w:b/>
        </w:rPr>
        <w:t>DESCRIPTION OF RESPONDENTS</w:t>
      </w:r>
      <w:r w:rsidRPr="00A74CEB">
        <w:t xml:space="preserve">: </w:t>
      </w:r>
    </w:p>
    <w:p w:rsidR="00794475" w:rsidRPr="00A74CEB" w14:paraId="69BB51AB" w14:textId="0091FB65">
      <w:r>
        <w:t>Respondents will be</w:t>
      </w:r>
      <w:r w:rsidR="00CB2956">
        <w:t xml:space="preserve"> </w:t>
      </w:r>
      <w:r w:rsidR="00172BB8">
        <w:t xml:space="preserve">individuals who </w:t>
      </w:r>
      <w:r w:rsidR="008813AD">
        <w:t xml:space="preserve">are members of the IP community </w:t>
      </w:r>
      <w:r w:rsidR="00172BB8">
        <w:t xml:space="preserve">(e.g., industry groups, </w:t>
      </w:r>
      <w:r w:rsidR="00172BB8">
        <w:t>reseach</w:t>
      </w:r>
      <w:r w:rsidR="00172BB8">
        <w:t xml:space="preserve"> organizations, law firms)</w:t>
      </w:r>
      <w:r w:rsidR="00CB2956">
        <w:t xml:space="preserve">, </w:t>
      </w:r>
      <w:r w:rsidR="008813AD">
        <w:t>and</w:t>
      </w:r>
      <w:r w:rsidR="008C7411">
        <w:t xml:space="preserve"> may reside anywhere in the world. They may have an interest in global patent metrics, or be patent filers themselves. </w:t>
      </w:r>
    </w:p>
    <w:p w:rsidR="00794475" w:rsidRPr="00A74CEB" w14:paraId="69BB51AD" w14:textId="77777777"/>
    <w:p w:rsidR="00794475" w:rsidRPr="00F06866" w14:paraId="69BB51B0" w14:textId="56871D20">
      <w:pPr>
        <w:rPr>
          <w:b/>
        </w:rPr>
      </w:pPr>
      <w:r w:rsidRPr="00A74CEB">
        <w:rPr>
          <w:b/>
        </w:rPr>
        <w:t>TYPE OF COLLECTION:</w:t>
      </w:r>
      <w:r w:rsidRPr="00A74CEB">
        <w:t xml:space="preserve"> (Check one</w:t>
      </w:r>
      <w:r w:rsidR="006E4108">
        <w:t xml:space="preserve"> or multiple</w:t>
      </w:r>
      <w:r w:rsidRPr="00A74CEB">
        <w:t>)</w:t>
      </w:r>
    </w:p>
    <w:p w:rsidR="00794475" w:rsidRPr="00434E33" w:rsidP="0096108F" w14:paraId="69BB51B1" w14:textId="77777777">
      <w:pPr>
        <w:pStyle w:val="BodyTextIndent"/>
        <w:tabs>
          <w:tab w:val="left" w:pos="360"/>
        </w:tabs>
        <w:ind w:left="0"/>
        <w:rPr>
          <w:bCs/>
          <w:sz w:val="16"/>
          <w:szCs w:val="16"/>
        </w:rPr>
      </w:pPr>
    </w:p>
    <w:p w:rsidR="00794475" w:rsidRPr="00F06866" w:rsidP="0096108F" w14:paraId="69BB51B2" w14:textId="2B660AA0">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C7411">
        <w:rPr>
          <w:bCs/>
          <w:sz w:val="24"/>
        </w:rPr>
        <w:t>x</w:t>
      </w:r>
      <w:r w:rsidRPr="00F06866">
        <w:rPr>
          <w:bCs/>
          <w:sz w:val="24"/>
        </w:rPr>
        <w:t xml:space="preserve">] Customer Satisfaction Survey    </w:t>
      </w:r>
    </w:p>
    <w:p w:rsidR="00794475" w:rsidP="0096108F" w14:paraId="69BB51B3" w14:textId="7E3D6DD8">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P="007A46C5" w14:paraId="69BB51B5" w14:textId="126C11FA">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8C7411">
        <w:rPr>
          <w:bCs/>
          <w:sz w:val="24"/>
        </w:rPr>
        <w:t xml:space="preserve"> </w:t>
      </w:r>
      <w:r w:rsidRPr="00F06866">
        <w:rPr>
          <w:bCs/>
          <w:sz w:val="24"/>
        </w:rPr>
        <w:t>]</w:t>
      </w:r>
      <w:r>
        <w:rPr>
          <w:bCs/>
          <w:sz w:val="24"/>
        </w:rPr>
        <w:t xml:space="preserve"> Other</w:t>
      </w:r>
      <w:r w:rsidR="00E421E1">
        <w:rPr>
          <w:bCs/>
          <w:sz w:val="24"/>
        </w:rPr>
        <w:t>: _</w:t>
      </w:r>
      <w:r w:rsidR="008C7411">
        <w:rPr>
          <w:bCs/>
          <w:sz w:val="24"/>
        </w:rPr>
        <w:t xml:space="preserve"> </w:t>
      </w:r>
      <w:r w:rsidR="00E421E1">
        <w:rPr>
          <w:bCs/>
          <w:sz w:val="24"/>
        </w:rPr>
        <w:t>________________</w:t>
      </w:r>
    </w:p>
    <w:p w:rsidR="007A46C5" w:rsidP="007A46C5" w14:paraId="35C011B3" w14:textId="77777777">
      <w:pPr>
        <w:pStyle w:val="BodyTextIndent"/>
        <w:tabs>
          <w:tab w:val="left" w:pos="360"/>
        </w:tabs>
        <w:ind w:left="0"/>
      </w:pPr>
    </w:p>
    <w:p w:rsidR="00794475" w14:paraId="69BB51B6" w14:textId="77777777">
      <w:pPr>
        <w:rPr>
          <w:b/>
        </w:rPr>
      </w:pPr>
      <w:r>
        <w:rPr>
          <w:b/>
        </w:rPr>
        <w:t>CERTIFICATION:</w:t>
      </w:r>
    </w:p>
    <w:p w:rsidR="00794475" w14:paraId="69BB51B7" w14:textId="77777777">
      <w:pPr>
        <w:rPr>
          <w:sz w:val="16"/>
          <w:szCs w:val="16"/>
        </w:rPr>
      </w:pPr>
    </w:p>
    <w:p w:rsidR="00794475" w:rsidRPr="009C13B9" w:rsidP="008101A5" w14:paraId="69BB51B8" w14:textId="77777777">
      <w:r>
        <w:t xml:space="preserve">I certify the following to be true: </w:t>
      </w:r>
    </w:p>
    <w:p w:rsidR="00794475" w:rsidP="008101A5" w14:paraId="69BB51B9" w14:textId="77777777">
      <w:pPr>
        <w:pStyle w:val="ListParagraph"/>
        <w:numPr>
          <w:ilvl w:val="0"/>
          <w:numId w:val="14"/>
        </w:numPr>
      </w:pPr>
      <w:r>
        <w:t>The collection is voluntary.</w:t>
      </w:r>
      <w:r w:rsidRPr="00C14CC4">
        <w:t xml:space="preserve"> </w:t>
      </w:r>
    </w:p>
    <w:p w:rsidR="00794475" w:rsidP="008101A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4DF555E3">
      <w:pPr>
        <w:rPr>
          <w:u w:val="single"/>
        </w:rPr>
      </w:pPr>
      <w:r w:rsidRPr="000A1A93">
        <w:t xml:space="preserve">Business Unit: </w:t>
      </w:r>
      <w:r w:rsidRPr="000A1A93">
        <w:rPr>
          <w:u w:val="single"/>
        </w:rPr>
        <w:t>__</w:t>
      </w:r>
      <w:r w:rsidR="008C7411">
        <w:rPr>
          <w:u w:val="single"/>
        </w:rPr>
        <w:t>International Patent Business Solutions</w:t>
      </w:r>
      <w:r w:rsidRPr="000A1A93">
        <w:rPr>
          <w:u w:val="single"/>
        </w:rPr>
        <w:t>_</w:t>
      </w:r>
      <w:r w:rsidR="004C7E1F">
        <w:rPr>
          <w:u w:val="single"/>
        </w:rPr>
        <w:t>/Jas</w:t>
      </w:r>
      <w:r w:rsidR="008C7411">
        <w:rPr>
          <w:u w:val="single"/>
        </w:rPr>
        <w:t>on Bell</w:t>
      </w:r>
      <w:r w:rsidR="004C7E1F">
        <w:rPr>
          <w:u w:val="single"/>
        </w:rPr>
        <w:t>/</w:t>
      </w:r>
      <w:r w:rsidRPr="000A1A93">
        <w:rPr>
          <w:u w:val="single"/>
        </w:rPr>
        <w:t>____________</w:t>
      </w:r>
    </w:p>
    <w:p w:rsidR="00A74CEB" w:rsidRPr="000A1A93" w:rsidP="00A74CEB" w14:paraId="0A896F0B" w14:textId="77777777">
      <w:pPr>
        <w:rPr>
          <w:u w:val="single"/>
        </w:rPr>
      </w:pPr>
    </w:p>
    <w:p w:rsidR="00794475" w:rsidP="009C13B9" w14:paraId="69BB51C2" w14:textId="77777777">
      <w:r>
        <w:t>To assist review, please provide answers to the following question:</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P="00C86E91" w14:paraId="69BB51C5" w14:textId="7FA4A87E">
      <w:pPr>
        <w:pStyle w:val="ListParagraph"/>
        <w:numPr>
          <w:ilvl w:val="0"/>
          <w:numId w:val="18"/>
        </w:numPr>
      </w:pPr>
      <w:r>
        <w:t>Is personally identifiable information (PII) collected?  [  ] Yes  [</w:t>
      </w:r>
      <w:r w:rsidR="008C7411">
        <w:t>x</w:t>
      </w:r>
      <w:r>
        <w:t xml:space="preserve">]  No </w:t>
      </w:r>
    </w:p>
    <w:p w:rsidR="004879C1" w:rsidP="004879C1" w14:paraId="5FFF9699" w14:textId="6E437835">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P="004879C1" w14:paraId="69BB51C6" w14:textId="05CCF367">
      <w:pPr>
        <w:pStyle w:val="ListParagraph"/>
        <w:ind w:left="360"/>
      </w:pPr>
      <w:r>
        <w:t xml:space="preserve">        the </w:t>
      </w:r>
      <w:r>
        <w:t xml:space="preserve">Privacy Act of 1974?   [  ] Yes [  ] No   </w:t>
      </w:r>
    </w:p>
    <w:p w:rsidR="00794475" w:rsidP="00C86E91" w14:paraId="69BB51C7" w14:textId="7895594C">
      <w:pPr>
        <w:pStyle w:val="ListParagraph"/>
        <w:numPr>
          <w:ilvl w:val="0"/>
          <w:numId w:val="18"/>
        </w:numPr>
      </w:pPr>
      <w:r>
        <w:t>If a</w:t>
      </w:r>
      <w:r>
        <w:t>pplicable, has a System o</w:t>
      </w:r>
      <w:r>
        <w:t>f</w:t>
      </w:r>
      <w:r>
        <w:t xml:space="preserve"> Records Notice been published?  [  ] Yes  [  ] No</w:t>
      </w:r>
    </w:p>
    <w:p w:rsidR="007B1AAE" w:rsidP="00C86E91" w14:paraId="46884EC2" w14:textId="77777777">
      <w:pPr>
        <w:pStyle w:val="ListParagraph"/>
        <w:ind w:left="0"/>
        <w:rPr>
          <w:b/>
        </w:rPr>
      </w:pPr>
    </w:p>
    <w:p w:rsidR="00794475" w:rsidRPr="00C86E91" w:rsidP="00C86E91" w14:paraId="69BB51C8" w14:textId="77777777">
      <w:pPr>
        <w:pStyle w:val="ListParagraph"/>
        <w:ind w:left="0"/>
        <w:rPr>
          <w:b/>
        </w:rPr>
      </w:pPr>
      <w:r>
        <w:rPr>
          <w:b/>
        </w:rPr>
        <w:t>Gifts or Payments:</w:t>
      </w:r>
    </w:p>
    <w:p w:rsidR="00794475" w:rsidP="00C86E91" w14:paraId="69BB51C9" w14:textId="3BBB59B4">
      <w:r>
        <w:t>Is an incentive (e.g., money or reimbursement of expenses, token of appreciation) provided to participants?  [  ] Yes [</w:t>
      </w:r>
      <w:r w:rsidR="008C7411">
        <w:t>x</w:t>
      </w:r>
      <w:r>
        <w:t xml:space="preserve">] No  </w:t>
      </w:r>
    </w:p>
    <w:p w:rsidR="00CE02A6" w:rsidP="00C86E91" w14:paraId="37C9A80A" w14:textId="77777777">
      <w:pPr>
        <w:rPr>
          <w:b/>
        </w:rPr>
      </w:pPr>
    </w:p>
    <w:p w:rsidR="00794475" w:rsidP="00C86E91" w14:paraId="69BB51CE" w14:textId="77777777">
      <w:pPr>
        <w:rPr>
          <w:i/>
        </w:rPr>
      </w:pPr>
      <w:r>
        <w:rPr>
          <w:b/>
        </w:rPr>
        <w:t>BURDEN HOURS</w:t>
      </w:r>
      <w:r>
        <w:t xml:space="preserve"> </w:t>
      </w:r>
    </w:p>
    <w:p w:rsidR="00794475" w:rsidRPr="006832D9" w:rsidP="00F3170F" w14:paraId="69BB51CF"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170"/>
      </w:tblGrid>
      <w:tr w14:paraId="69BB51D4" w14:textId="77777777" w:rsidTr="0028190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794475" w:rsidRPr="00A74CEB" w:rsidP="00C8488C" w14:paraId="69BB51D0" w14:textId="4B354574">
            <w:pPr>
              <w:rPr>
                <w:b/>
              </w:rPr>
            </w:pPr>
            <w:r>
              <w:rPr>
                <w:b/>
              </w:rPr>
              <w:t>Name of Instrument</w:t>
            </w:r>
            <w:r w:rsidRPr="00A74CEB">
              <w:rPr>
                <w:b/>
              </w:rPr>
              <w:t xml:space="preserve"> </w:t>
            </w:r>
          </w:p>
        </w:tc>
        <w:tc>
          <w:tcPr>
            <w:tcW w:w="1530" w:type="dxa"/>
          </w:tcPr>
          <w:p w:rsidR="00794475" w:rsidRPr="00A74CEB" w:rsidP="00843796" w14:paraId="69BB51D1" w14:textId="77777777">
            <w:pPr>
              <w:rPr>
                <w:b/>
              </w:rPr>
            </w:pPr>
            <w:r w:rsidRPr="00A74CEB">
              <w:rPr>
                <w:b/>
              </w:rPr>
              <w:t>No. of Respondents</w:t>
            </w:r>
          </w:p>
        </w:tc>
        <w:tc>
          <w:tcPr>
            <w:tcW w:w="1620" w:type="dxa"/>
          </w:tcPr>
          <w:p w:rsidR="00794475" w:rsidRPr="00A74CEB" w:rsidP="00843796" w14:paraId="69BB51D2" w14:textId="77777777">
            <w:pPr>
              <w:rPr>
                <w:b/>
              </w:rPr>
            </w:pPr>
            <w:r w:rsidRPr="00A74CEB">
              <w:rPr>
                <w:b/>
              </w:rPr>
              <w:t>Participation Time</w:t>
            </w:r>
          </w:p>
        </w:tc>
        <w:tc>
          <w:tcPr>
            <w:tcW w:w="1170" w:type="dxa"/>
          </w:tcPr>
          <w:p w:rsidR="00794475" w:rsidRPr="00A74CEB" w:rsidP="00843796" w14:paraId="69BB51D3" w14:textId="77777777">
            <w:pPr>
              <w:rPr>
                <w:b/>
              </w:rPr>
            </w:pPr>
            <w:r w:rsidRPr="00A74CEB">
              <w:rPr>
                <w:b/>
              </w:rPr>
              <w:t>Burden</w:t>
            </w:r>
          </w:p>
        </w:tc>
      </w:tr>
      <w:tr w14:paraId="69BB51D9" w14:textId="77777777" w:rsidTr="00281903">
        <w:tblPrEx>
          <w:tblW w:w="9738" w:type="dxa"/>
          <w:tblLayout w:type="fixed"/>
          <w:tblLook w:val="01E0"/>
        </w:tblPrEx>
        <w:trPr>
          <w:trHeight w:val="274"/>
        </w:trPr>
        <w:tc>
          <w:tcPr>
            <w:tcW w:w="5418" w:type="dxa"/>
          </w:tcPr>
          <w:p w:rsidR="00794475" w:rsidRPr="00A74CEB" w:rsidP="00EC29ED" w14:paraId="69BB51D5" w14:textId="24C8C962">
            <w:r>
              <w:t>Intellectual Property (IP)</w:t>
            </w:r>
            <w:r w:rsidR="0057775E">
              <w:t xml:space="preserve"> Pendency Survey</w:t>
            </w:r>
            <w:r w:rsidR="00EE68FE">
              <w:t>;</w:t>
            </w:r>
            <w:r w:rsidR="004C7E1F">
              <w:t xml:space="preserve"> private sector </w:t>
            </w:r>
          </w:p>
        </w:tc>
        <w:tc>
          <w:tcPr>
            <w:tcW w:w="1530" w:type="dxa"/>
          </w:tcPr>
          <w:p w:rsidR="00794475" w:rsidRPr="00A74CEB" w:rsidP="00843796" w14:paraId="69BB51D6" w14:textId="6B6C0B3A">
            <w:r>
              <w:t>500</w:t>
            </w:r>
          </w:p>
        </w:tc>
        <w:tc>
          <w:tcPr>
            <w:tcW w:w="1620" w:type="dxa"/>
          </w:tcPr>
          <w:p w:rsidR="00281903" w:rsidRPr="00A74CEB" w:rsidP="002742DA" w14:paraId="69BB51D7" w14:textId="79BDD2B2">
            <w:r>
              <w:t>10 minutes</w:t>
            </w:r>
          </w:p>
        </w:tc>
        <w:tc>
          <w:tcPr>
            <w:tcW w:w="1170" w:type="dxa"/>
          </w:tcPr>
          <w:p w:rsidR="00794475" w:rsidRPr="00A74CEB" w:rsidP="00C24724" w14:paraId="69BB51D8" w14:textId="705E971A">
            <w:r>
              <w:t>83 hours</w:t>
            </w:r>
          </w:p>
        </w:tc>
      </w:tr>
      <w:tr w14:paraId="69BB51DE" w14:textId="77777777" w:rsidTr="00281903">
        <w:tblPrEx>
          <w:tblW w:w="9738" w:type="dxa"/>
          <w:tblLayout w:type="fixed"/>
          <w:tblLook w:val="01E0"/>
        </w:tblPrEx>
        <w:trPr>
          <w:trHeight w:val="274"/>
        </w:trPr>
        <w:tc>
          <w:tcPr>
            <w:tcW w:w="5418" w:type="dxa"/>
          </w:tcPr>
          <w:p w:rsidR="00794475" w:rsidRPr="00A74CEB" w:rsidP="00843796" w14:paraId="69BB51DA" w14:textId="77777777"/>
        </w:tc>
        <w:tc>
          <w:tcPr>
            <w:tcW w:w="1530" w:type="dxa"/>
          </w:tcPr>
          <w:p w:rsidR="00794475" w:rsidRPr="00A74CEB" w:rsidP="00843796" w14:paraId="69BB51DB" w14:textId="77777777"/>
        </w:tc>
        <w:tc>
          <w:tcPr>
            <w:tcW w:w="1620" w:type="dxa"/>
          </w:tcPr>
          <w:p w:rsidR="00794475" w:rsidRPr="00A74CEB" w:rsidP="00843796" w14:paraId="69BB51DC" w14:textId="77777777"/>
        </w:tc>
        <w:tc>
          <w:tcPr>
            <w:tcW w:w="1170" w:type="dxa"/>
          </w:tcPr>
          <w:p w:rsidR="00794475" w:rsidRPr="00A74CEB" w:rsidP="00843796" w14:paraId="69BB51DD" w14:textId="77777777"/>
        </w:tc>
      </w:tr>
      <w:tr w14:paraId="69BB51E3" w14:textId="77777777" w:rsidTr="00281903">
        <w:tblPrEx>
          <w:tblW w:w="9738" w:type="dxa"/>
          <w:tblLayout w:type="fixed"/>
          <w:tblLook w:val="01E0"/>
        </w:tblPrEx>
        <w:trPr>
          <w:trHeight w:val="289"/>
        </w:trPr>
        <w:tc>
          <w:tcPr>
            <w:tcW w:w="5418" w:type="dxa"/>
          </w:tcPr>
          <w:p w:rsidR="00794475" w:rsidRPr="00A74CEB" w:rsidP="00843796" w14:paraId="69BB51DF" w14:textId="77777777">
            <w:pPr>
              <w:rPr>
                <w:b/>
              </w:rPr>
            </w:pPr>
            <w:r w:rsidRPr="00A74CEB">
              <w:rPr>
                <w:b/>
              </w:rPr>
              <w:t>Totals</w:t>
            </w:r>
          </w:p>
        </w:tc>
        <w:tc>
          <w:tcPr>
            <w:tcW w:w="1530" w:type="dxa"/>
          </w:tcPr>
          <w:p w:rsidR="00794475" w:rsidRPr="00A74CEB" w:rsidP="00C24724" w14:paraId="69BB51E0" w14:textId="41D85235">
            <w:pPr>
              <w:rPr>
                <w:b/>
              </w:rPr>
            </w:pPr>
            <w:r>
              <w:rPr>
                <w:b/>
              </w:rPr>
              <w:t>500</w:t>
            </w:r>
          </w:p>
        </w:tc>
        <w:tc>
          <w:tcPr>
            <w:tcW w:w="1620" w:type="dxa"/>
          </w:tcPr>
          <w:p w:rsidR="00794475" w:rsidRPr="00A74CEB" w:rsidP="00843796" w14:paraId="69BB51E1" w14:textId="40C2DFD4">
            <w:r>
              <w:t>- - -</w:t>
            </w:r>
          </w:p>
        </w:tc>
        <w:tc>
          <w:tcPr>
            <w:tcW w:w="1170" w:type="dxa"/>
          </w:tcPr>
          <w:p w:rsidR="00794475" w:rsidRPr="00A74CEB" w:rsidP="00C24724" w14:paraId="69BB51E2" w14:textId="54A4505C">
            <w:pPr>
              <w:rPr>
                <w:b/>
              </w:rPr>
            </w:pPr>
            <w:r>
              <w:rPr>
                <w:b/>
              </w:rPr>
              <w:t xml:space="preserve">83 </w:t>
            </w:r>
            <w:r w:rsidRPr="00A74CEB" w:rsidR="00281903">
              <w:rPr>
                <w:b/>
              </w:rPr>
              <w:t>hours</w:t>
            </w:r>
          </w:p>
        </w:tc>
      </w:tr>
    </w:tbl>
    <w:p w:rsidR="00794475" w:rsidRPr="00A74CEB" w:rsidP="00F3170F" w14:paraId="69BB51E4" w14:textId="77777777"/>
    <w:p w:rsidR="00281903" w:rsidRPr="00A74CEB" w:rsidP="00F3170F" w14:paraId="717E7B43" w14:textId="42C1E5EC">
      <w:r w:rsidRPr="00A74CEB">
        <w:t xml:space="preserve">The USPTO estimates that </w:t>
      </w:r>
      <w:r w:rsidR="00100490">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rsidR="00794475" w:rsidRPr="00A74CEB" w:rsidP="00F3170F" w14:paraId="69BB51E5" w14:textId="77777777"/>
    <w:p w:rsidR="004C7E1F" w:rsidRPr="004327C1" w:rsidP="004C7E1F" w14:paraId="56F020E2" w14:textId="77777777">
      <w:r w:rsidRPr="00A74CEB">
        <w:rPr>
          <w:b/>
        </w:rPr>
        <w:t xml:space="preserve">FEDERAL COST:  </w:t>
      </w:r>
      <w:r w:rsidRPr="00A74CEB">
        <w:t xml:space="preserve">The estimated annual cost to the </w:t>
      </w:r>
      <w:r>
        <w:t>f</w:t>
      </w:r>
      <w:r w:rsidRPr="00A74CEB">
        <w:t>ederal government is the combined hourly rate of $</w:t>
      </w:r>
      <w:r>
        <w:t>64.06</w:t>
      </w:r>
      <w:r w:rsidRPr="00A74CEB">
        <w:t xml:space="preserve"> per hour for a GS-</w:t>
      </w:r>
      <w:r>
        <w:t>13</w:t>
      </w:r>
      <w:r w:rsidRPr="00A74CEB">
        <w:t xml:space="preserve"> step </w:t>
      </w:r>
      <w:r>
        <w:t>5</w:t>
      </w:r>
      <w:r w:rsidRPr="00A74CEB">
        <w:t xml:space="preserve"> + </w:t>
      </w:r>
      <w:r>
        <w:t>19.22</w:t>
      </w:r>
      <w:r w:rsidRPr="00A74CEB">
        <w:t xml:space="preserve"> (30%) and $</w:t>
      </w:r>
      <w:r>
        <w:t>69.02</w:t>
      </w:r>
      <w:r w:rsidRPr="00A74CEB">
        <w:t xml:space="preserve"> per hour for a GS-</w:t>
      </w:r>
      <w:r>
        <w:t>14</w:t>
      </w:r>
      <w:r w:rsidRPr="00A74CEB">
        <w:t xml:space="preserve"> step </w:t>
      </w:r>
      <w:r>
        <w:t>2</w:t>
      </w:r>
      <w:r w:rsidRPr="00A74CEB">
        <w:t xml:space="preserve"> + </w:t>
      </w:r>
      <w:r>
        <w:t>20.71</w:t>
      </w:r>
      <w:r w:rsidRPr="00A74CEB">
        <w:t xml:space="preserve"> (30%), which totals an hourly rate of $</w:t>
      </w:r>
      <w:r>
        <w:t>173.01</w:t>
      </w:r>
      <w:r w:rsidRPr="00A74CEB">
        <w:t xml:space="preserve">. </w:t>
      </w:r>
      <w:r>
        <w:t xml:space="preserve"> </w:t>
      </w:r>
      <w:r w:rsidRPr="00A74CEB">
        <w:t>$</w:t>
      </w:r>
      <w:r>
        <w:t xml:space="preserve">164.13 </w:t>
      </w:r>
      <w:r w:rsidRPr="00A74CEB">
        <w:t xml:space="preserve">* </w:t>
      </w:r>
      <w:r>
        <w:t>5</w:t>
      </w:r>
      <w:r w:rsidRPr="00A74CEB">
        <w:t xml:space="preserve"> hours </w:t>
      </w:r>
      <w:r>
        <w:t xml:space="preserve"> </w:t>
      </w:r>
      <w:r w:rsidRPr="00A74CEB">
        <w:t xml:space="preserve">= </w:t>
      </w:r>
      <w:r>
        <w:t xml:space="preserve"> </w:t>
      </w:r>
      <w:r w:rsidRPr="00A74CEB">
        <w:rPr>
          <w:b/>
        </w:rPr>
        <w:t>$</w:t>
      </w:r>
      <w:r>
        <w:rPr>
          <w:b/>
        </w:rPr>
        <w:t>865</w:t>
      </w:r>
    </w:p>
    <w:p w:rsidR="00794475" w:rsidRPr="00A74CEB" w14:paraId="69BB51E7" w14:textId="552A723D">
      <w:pPr>
        <w:rPr>
          <w:b/>
          <w:bCs/>
          <w:u w:val="single"/>
        </w:rPr>
      </w:pPr>
    </w:p>
    <w:p w:rsidR="00794475" w:rsidRPr="00A74CEB" w:rsidP="00F06866" w14:paraId="69BB51E8" w14:textId="77777777">
      <w:pPr>
        <w:rPr>
          <w:b/>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RPr="00A74CEB" w:rsidP="0069403B" w14:paraId="69BB51EB" w14:textId="1D280255">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62195B">
        <w:t xml:space="preserve"> </w:t>
      </w:r>
      <w:r w:rsidRPr="00A74CEB">
        <w:t xml:space="preserve"> ] Yes</w:t>
      </w:r>
      <w:r w:rsidRPr="00A74CEB">
        <w:tab/>
      </w:r>
      <w:r w:rsidR="004622E4">
        <w:t xml:space="preserve"> </w:t>
      </w:r>
      <w:r w:rsidRPr="00A74CEB">
        <w:t>[</w:t>
      </w:r>
      <w:r w:rsidR="0057775E">
        <w:t>x</w:t>
      </w:r>
      <w:r w:rsidRPr="00A74CEB">
        <w:t>] No</w:t>
      </w:r>
    </w:p>
    <w:p w:rsidR="00B826EE" w:rsidRPr="00A74CEB" w:rsidP="00281903" w14:paraId="0FD2B6C8" w14:textId="77777777"/>
    <w:p w:rsidR="00794475" w:rsidRPr="00A74CEB" w:rsidP="001B0AAA" w14:paraId="69BB51ED" w14:textId="77777777">
      <w:r w:rsidRPr="00A74CEB">
        <w:t>If the answer is yes, please provide a description of both below (or attach the sampling plan)?   If the answer is no, please provide a description of how you plan to identify your potential group of respondents and how you will select them?</w:t>
      </w:r>
    </w:p>
    <w:p w:rsidR="00794475" w:rsidRPr="00A74CEB" w:rsidP="00A403BB" w14:paraId="69BB51F3" w14:textId="77777777"/>
    <w:p w:rsidR="00281903" w:rsidRPr="00A74CEB" w:rsidP="00A403BB" w14:paraId="7A619A8F" w14:textId="708F6E2A">
      <w:r>
        <w:t xml:space="preserve">Outreach to </w:t>
      </w:r>
      <w:r w:rsidR="008813AD">
        <w:t>r</w:t>
      </w:r>
      <w:r w:rsidR="0062195B">
        <w:t>epsondents</w:t>
      </w:r>
      <w:r w:rsidR="0062195B">
        <w:t xml:space="preserve"> </w:t>
      </w:r>
      <w:r w:rsidR="004622E4">
        <w:t xml:space="preserve">will be conducted </w:t>
      </w:r>
      <w:r w:rsidR="008813AD">
        <w:t>by sharing</w:t>
      </w:r>
      <w:r>
        <w:t xml:space="preserve"> a weblink </w:t>
      </w:r>
      <w:r w:rsidR="008813AD">
        <w:t xml:space="preserve">through email </w:t>
      </w:r>
      <w:r>
        <w:t xml:space="preserve">or a direct request at </w:t>
      </w:r>
      <w:r w:rsidR="008813AD">
        <w:t xml:space="preserve">a </w:t>
      </w:r>
      <w:r>
        <w:t>professional conference</w:t>
      </w:r>
      <w:r w:rsidR="008813AD">
        <w:t xml:space="preserve"> or industry group meeting</w:t>
      </w:r>
      <w:r>
        <w:t xml:space="preserve">. </w:t>
      </w:r>
      <w:r w:rsidR="008813AD">
        <w:t xml:space="preserve">Individuals and groups will be encouraged to circulate the survey link to people in their IP communities. </w:t>
      </w:r>
    </w:p>
    <w:p w:rsidR="00794475" w:rsidRPr="00A74CEB" w:rsidP="00A403BB" w14:paraId="69BB51F4" w14:textId="77777777">
      <w:pPr>
        <w:rPr>
          <w:b/>
        </w:rPr>
      </w:pPr>
    </w:p>
    <w:p w:rsidR="00794475" w:rsidRPr="00A74CEB" w:rsidP="00A403BB" w14:paraId="69BB51F5" w14:textId="77777777">
      <w:pPr>
        <w:rPr>
          <w:b/>
        </w:rPr>
      </w:pPr>
      <w:r w:rsidRPr="00A74CEB">
        <w:rPr>
          <w:b/>
        </w:rPr>
        <w:t>Administration of the Instrument</w:t>
      </w:r>
    </w:p>
    <w:p w:rsidR="00794475" w:rsidP="00A403BB" w14:paraId="69BB51F6" w14:textId="77777777">
      <w:pPr>
        <w:pStyle w:val="ListParagraph"/>
        <w:numPr>
          <w:ilvl w:val="0"/>
          <w:numId w:val="17"/>
        </w:numPr>
      </w:pPr>
      <w:r w:rsidRPr="00A74CEB">
        <w:t>How will you collect the information? (Check all that apply</w:t>
      </w:r>
      <w:r>
        <w:t>)</w:t>
      </w:r>
    </w:p>
    <w:p w:rsidR="00794475" w:rsidP="001B0AAA" w14:paraId="69BB51F7" w14:textId="23ABEDE9">
      <w:pPr>
        <w:ind w:left="720"/>
      </w:pPr>
      <w:r>
        <w:t>[</w:t>
      </w:r>
      <w:r w:rsidR="00F4124F">
        <w:t>x</w:t>
      </w:r>
      <w:r>
        <w:t xml:space="preserve">] Web-based or other forms of Social Media </w:t>
      </w:r>
    </w:p>
    <w:p w:rsidR="00794475" w:rsidP="001B0AAA" w14:paraId="69BB51F8" w14:textId="1452D156">
      <w:pPr>
        <w:ind w:left="720"/>
      </w:pPr>
      <w:r>
        <w:t>[</w:t>
      </w:r>
      <w:r w:rsidR="00DD45B4">
        <w:t xml:space="preserve"> </w:t>
      </w:r>
      <w:r>
        <w:t>] Telephone</w:t>
      </w:r>
      <w:r>
        <w:tab/>
      </w:r>
    </w:p>
    <w:p w:rsidR="00794475" w:rsidP="001B0AAA" w14:paraId="69BB51F9" w14:textId="600754F3">
      <w:pPr>
        <w:ind w:left="720"/>
      </w:pPr>
      <w:r>
        <w:t>[</w:t>
      </w:r>
      <w:r w:rsidR="00DD45B4">
        <w:t xml:space="preserve"> </w:t>
      </w:r>
      <w:r>
        <w:t>] In-person</w:t>
      </w:r>
      <w:r>
        <w:tab/>
      </w:r>
    </w:p>
    <w:p w:rsidR="00794475" w:rsidP="001B0AAA" w14:paraId="69BB51FA" w14:textId="6F27D182">
      <w:pPr>
        <w:ind w:left="720"/>
      </w:pPr>
      <w:r>
        <w:t>[</w:t>
      </w:r>
      <w:r>
        <w:t xml:space="preserve"> ] Mail </w:t>
      </w:r>
    </w:p>
    <w:p w:rsidR="00794475" w:rsidP="001B0AAA" w14:paraId="69BB51FB" w14:textId="716A4D74">
      <w:pPr>
        <w:ind w:left="720"/>
      </w:pPr>
      <w:r>
        <w:t xml:space="preserve">[ </w:t>
      </w:r>
      <w:r>
        <w:t>] Other, Explain</w:t>
      </w:r>
      <w:r w:rsidR="00E7759A">
        <w:t>: live poll software</w:t>
      </w:r>
    </w:p>
    <w:p w:rsidR="00B826EE" w:rsidP="001B0AAA" w14:paraId="18E5E9A0" w14:textId="77777777">
      <w:pPr>
        <w:ind w:left="720"/>
      </w:pPr>
    </w:p>
    <w:p w:rsidR="00413A24" w:rsidP="00413A24" w14:paraId="2332884D" w14:textId="487B01F0">
      <w:pPr>
        <w:pStyle w:val="ListParagraph"/>
        <w:numPr>
          <w:ilvl w:val="0"/>
          <w:numId w:val="17"/>
        </w:numPr>
      </w:pPr>
      <w:r>
        <w:t>Will interviewers or facilitators be used?  [</w:t>
      </w:r>
      <w:r w:rsidR="006E4108">
        <w:t xml:space="preserve"> </w:t>
      </w:r>
      <w:r>
        <w:t>] Yes [</w:t>
      </w:r>
      <w:r w:rsidR="00F4124F">
        <w:t>x</w:t>
      </w:r>
      <w:r>
        <w:t>] No</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3B9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03139E"/>
    <w:multiLevelType w:val="hybridMultilevel"/>
    <w:tmpl w:val="E4EEF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96F0A"/>
    <w:rsid w:val="000A1A93"/>
    <w:rsid w:val="000B2838"/>
    <w:rsid w:val="000D41F8"/>
    <w:rsid w:val="000D44CA"/>
    <w:rsid w:val="000E200B"/>
    <w:rsid w:val="000F68BE"/>
    <w:rsid w:val="00100490"/>
    <w:rsid w:val="00114AF1"/>
    <w:rsid w:val="0011536B"/>
    <w:rsid w:val="00146EE4"/>
    <w:rsid w:val="0016311C"/>
    <w:rsid w:val="00171CD6"/>
    <w:rsid w:val="00172BB8"/>
    <w:rsid w:val="001927A4"/>
    <w:rsid w:val="00194AC6"/>
    <w:rsid w:val="001A23B0"/>
    <w:rsid w:val="001A25CC"/>
    <w:rsid w:val="001B0AAA"/>
    <w:rsid w:val="001C0F61"/>
    <w:rsid w:val="001C39F7"/>
    <w:rsid w:val="001D2984"/>
    <w:rsid w:val="002240CA"/>
    <w:rsid w:val="0023698B"/>
    <w:rsid w:val="00237B48"/>
    <w:rsid w:val="002403BD"/>
    <w:rsid w:val="0024115D"/>
    <w:rsid w:val="0024521E"/>
    <w:rsid w:val="00263C3D"/>
    <w:rsid w:val="00267290"/>
    <w:rsid w:val="002742DA"/>
    <w:rsid w:val="00274D0B"/>
    <w:rsid w:val="00281903"/>
    <w:rsid w:val="00291140"/>
    <w:rsid w:val="00296CCE"/>
    <w:rsid w:val="00296D1E"/>
    <w:rsid w:val="002A49D4"/>
    <w:rsid w:val="002B1A51"/>
    <w:rsid w:val="002B3C95"/>
    <w:rsid w:val="002D0B92"/>
    <w:rsid w:val="002D7EF0"/>
    <w:rsid w:val="002F28FA"/>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7C1"/>
    <w:rsid w:val="00432DE0"/>
    <w:rsid w:val="00434E33"/>
    <w:rsid w:val="00441434"/>
    <w:rsid w:val="0045264C"/>
    <w:rsid w:val="00457B66"/>
    <w:rsid w:val="004622E4"/>
    <w:rsid w:val="004876EC"/>
    <w:rsid w:val="004879C1"/>
    <w:rsid w:val="0049621F"/>
    <w:rsid w:val="004A5858"/>
    <w:rsid w:val="004B3F05"/>
    <w:rsid w:val="004C678D"/>
    <w:rsid w:val="004C7E1F"/>
    <w:rsid w:val="004D6E14"/>
    <w:rsid w:val="005009B0"/>
    <w:rsid w:val="00500C45"/>
    <w:rsid w:val="00510697"/>
    <w:rsid w:val="00511E98"/>
    <w:rsid w:val="00526DAF"/>
    <w:rsid w:val="0053796A"/>
    <w:rsid w:val="005566BB"/>
    <w:rsid w:val="0055730E"/>
    <w:rsid w:val="0057775E"/>
    <w:rsid w:val="0059434A"/>
    <w:rsid w:val="005A1006"/>
    <w:rsid w:val="005B22BA"/>
    <w:rsid w:val="005E714A"/>
    <w:rsid w:val="00605390"/>
    <w:rsid w:val="006140A0"/>
    <w:rsid w:val="0062195B"/>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555D5"/>
    <w:rsid w:val="00794475"/>
    <w:rsid w:val="007A46C5"/>
    <w:rsid w:val="007A4B9D"/>
    <w:rsid w:val="007A798C"/>
    <w:rsid w:val="007B1AAE"/>
    <w:rsid w:val="007E7EBB"/>
    <w:rsid w:val="00800F14"/>
    <w:rsid w:val="00802607"/>
    <w:rsid w:val="008101A5"/>
    <w:rsid w:val="00822664"/>
    <w:rsid w:val="008362CE"/>
    <w:rsid w:val="008401DF"/>
    <w:rsid w:val="00842D4B"/>
    <w:rsid w:val="00843796"/>
    <w:rsid w:val="008813AD"/>
    <w:rsid w:val="0089038E"/>
    <w:rsid w:val="00892224"/>
    <w:rsid w:val="00895229"/>
    <w:rsid w:val="008A5E4A"/>
    <w:rsid w:val="008C7411"/>
    <w:rsid w:val="008F0203"/>
    <w:rsid w:val="008F50D4"/>
    <w:rsid w:val="008F7CFC"/>
    <w:rsid w:val="009239AA"/>
    <w:rsid w:val="009276E0"/>
    <w:rsid w:val="00935ADA"/>
    <w:rsid w:val="00946B6C"/>
    <w:rsid w:val="00955A71"/>
    <w:rsid w:val="009605E2"/>
    <w:rsid w:val="0096108F"/>
    <w:rsid w:val="009746E5"/>
    <w:rsid w:val="0099737C"/>
    <w:rsid w:val="009A00E6"/>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D677E"/>
    <w:rsid w:val="00AE1809"/>
    <w:rsid w:val="00AF6BB0"/>
    <w:rsid w:val="00B03072"/>
    <w:rsid w:val="00B22228"/>
    <w:rsid w:val="00B230BD"/>
    <w:rsid w:val="00B27B20"/>
    <w:rsid w:val="00B74952"/>
    <w:rsid w:val="00B76640"/>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8407A"/>
    <w:rsid w:val="00C8466E"/>
    <w:rsid w:val="00C8488C"/>
    <w:rsid w:val="00C86E91"/>
    <w:rsid w:val="00C92675"/>
    <w:rsid w:val="00C92741"/>
    <w:rsid w:val="00CA2650"/>
    <w:rsid w:val="00CB1078"/>
    <w:rsid w:val="00CB2956"/>
    <w:rsid w:val="00CB45E9"/>
    <w:rsid w:val="00CC3B38"/>
    <w:rsid w:val="00CC6FAF"/>
    <w:rsid w:val="00CD273B"/>
    <w:rsid w:val="00CE02A6"/>
    <w:rsid w:val="00CF00D5"/>
    <w:rsid w:val="00CF5DC0"/>
    <w:rsid w:val="00D24698"/>
    <w:rsid w:val="00D27863"/>
    <w:rsid w:val="00D55D76"/>
    <w:rsid w:val="00D6383F"/>
    <w:rsid w:val="00D86438"/>
    <w:rsid w:val="00DA4151"/>
    <w:rsid w:val="00DB59D0"/>
    <w:rsid w:val="00DC33D3"/>
    <w:rsid w:val="00DC41BE"/>
    <w:rsid w:val="00DD45B4"/>
    <w:rsid w:val="00E26329"/>
    <w:rsid w:val="00E40B50"/>
    <w:rsid w:val="00E421E1"/>
    <w:rsid w:val="00E50293"/>
    <w:rsid w:val="00E55E8B"/>
    <w:rsid w:val="00E600D6"/>
    <w:rsid w:val="00E65FFC"/>
    <w:rsid w:val="00E7759A"/>
    <w:rsid w:val="00E80951"/>
    <w:rsid w:val="00E854FE"/>
    <w:rsid w:val="00E86CC6"/>
    <w:rsid w:val="00EB56B3"/>
    <w:rsid w:val="00EC29ED"/>
    <w:rsid w:val="00ED6492"/>
    <w:rsid w:val="00EE68FE"/>
    <w:rsid w:val="00EF2095"/>
    <w:rsid w:val="00F06866"/>
    <w:rsid w:val="00F15956"/>
    <w:rsid w:val="00F22622"/>
    <w:rsid w:val="00F24CFC"/>
    <w:rsid w:val="00F3170F"/>
    <w:rsid w:val="00F4124F"/>
    <w:rsid w:val="00F46079"/>
    <w:rsid w:val="00F84ABC"/>
    <w:rsid w:val="00F976B0"/>
    <w:rsid w:val="00FA49D3"/>
    <w:rsid w:val="00FA6DE7"/>
    <w:rsid w:val="00FB6B4F"/>
    <w:rsid w:val="00FC0A8E"/>
    <w:rsid w:val="00FE2FA6"/>
    <w:rsid w:val="00FE3DF2"/>
    <w:rsid w:val="00FF1AE5"/>
    <w:rsid w:val="00FF7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5D1F4F46-D7D6-40CD-A01F-82012E7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5EB36E38-6C6E-4BA9-ADC2-BA1D1C02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7</cp:revision>
  <dcterms:created xsi:type="dcterms:W3CDTF">2024-04-03T14:40:00Z</dcterms:created>
  <dcterms:modified xsi:type="dcterms:W3CDTF">2024-08-26T14:38:00Z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