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6CB1" w:rsidRPr="00276CB1" w:rsidP="000413A1" w14:paraId="0B38B9FD" w14:textId="77777777">
      <w:pPr>
        <w:pStyle w:val="Heading1"/>
        <w:ind w:left="0"/>
        <w:jc w:val="center"/>
        <w:rPr>
          <w:b w:val="0"/>
          <w:u w:val="none"/>
        </w:rPr>
      </w:pPr>
      <w:r w:rsidRPr="00276CB1">
        <w:rPr>
          <w:b w:val="0"/>
          <w:u w:val="none"/>
        </w:rPr>
        <w:t>United States Food and Drug Administration</w:t>
      </w:r>
    </w:p>
    <w:p w:rsidR="00276CB1" w:rsidP="000413A1" w14:paraId="59FFDBED" w14:textId="6FD32A79">
      <w:pPr>
        <w:pStyle w:val="Heading1"/>
        <w:jc w:val="center"/>
        <w:rPr>
          <w:b w:val="0"/>
          <w:u w:val="none"/>
        </w:rPr>
      </w:pPr>
      <w:r w:rsidRPr="00276CB1">
        <w:rPr>
          <w:b w:val="0"/>
          <w:u w:val="none"/>
        </w:rPr>
        <w:t>Medical Device User Fee Small Business Qualification and Certification</w:t>
      </w:r>
    </w:p>
    <w:p w:rsidR="00276CB1" w:rsidRPr="00276CB1" w:rsidP="000413A1" w14:paraId="360D9B99" w14:textId="71977211">
      <w:pPr>
        <w:pStyle w:val="Heading1"/>
        <w:jc w:val="center"/>
        <w:rPr>
          <w:b w:val="0"/>
          <w:u w:val="none"/>
        </w:rPr>
      </w:pPr>
      <w:r w:rsidRPr="00276CB1">
        <w:rPr>
          <w:b w:val="0"/>
          <w:u w:val="none"/>
        </w:rPr>
        <w:t>OMB Control No. 0910-</w:t>
      </w:r>
      <w:r>
        <w:rPr>
          <w:b w:val="0"/>
          <w:u w:val="none"/>
        </w:rPr>
        <w:t>0508</w:t>
      </w:r>
    </w:p>
    <w:p w:rsidR="005765DB" w:rsidRPr="00276CB1" w:rsidP="000413A1" w14:paraId="766B4C3B" w14:textId="2829572B">
      <w:pPr>
        <w:pStyle w:val="BodyText"/>
        <w:spacing w:before="2"/>
        <w:jc w:val="center"/>
        <w:rPr>
          <w:sz w:val="16"/>
        </w:rPr>
      </w:pPr>
      <w:r w:rsidRPr="00276CB1">
        <w:t>No Material or Non-Substantive Change to a Currently Approved Collection (83-C)</w:t>
      </w:r>
    </w:p>
    <w:p w:rsidR="00815C32" w:rsidP="0080317A" w14:paraId="68EB1665" w14:textId="77777777">
      <w:pPr>
        <w:adjustRightInd w:val="0"/>
        <w:rPr>
          <w:bCs/>
          <w:sz w:val="24"/>
          <w:szCs w:val="24"/>
        </w:rPr>
      </w:pPr>
    </w:p>
    <w:p w:rsidR="0080317A" w:rsidRPr="00276CB1" w:rsidP="00276CB1" w14:paraId="6B7382AF" w14:textId="53DE876C">
      <w:pPr>
        <w:adjustRightInd w:val="0"/>
        <w:spacing w:after="240"/>
        <w:rPr>
          <w:bCs/>
          <w:sz w:val="24"/>
          <w:szCs w:val="24"/>
        </w:rPr>
      </w:pPr>
      <w:r w:rsidRPr="00276CB1">
        <w:rPr>
          <w:bCs/>
          <w:sz w:val="24"/>
          <w:szCs w:val="24"/>
        </w:rPr>
        <w:t>The Food and Drug Administration</w:t>
      </w:r>
      <w:r w:rsidRPr="00276CB1" w:rsidR="008A0A9D">
        <w:rPr>
          <w:bCs/>
          <w:sz w:val="24"/>
          <w:szCs w:val="24"/>
        </w:rPr>
        <w:t xml:space="preserve"> (FDA)</w:t>
      </w:r>
      <w:r w:rsidRPr="00276CB1">
        <w:rPr>
          <w:bCs/>
          <w:sz w:val="24"/>
          <w:szCs w:val="24"/>
        </w:rPr>
        <w:t xml:space="preserve"> is requesting </w:t>
      </w:r>
      <w:r w:rsidRPr="00276CB1" w:rsidR="00097FEB">
        <w:rPr>
          <w:sz w:val="24"/>
          <w:szCs w:val="24"/>
        </w:rPr>
        <w:t>non-substantive/non-material changes to OMB Control No. 0910-0508</w:t>
      </w:r>
      <w:r w:rsidR="00276CB1">
        <w:rPr>
          <w:sz w:val="24"/>
          <w:szCs w:val="24"/>
        </w:rPr>
        <w:t xml:space="preserve"> </w:t>
      </w:r>
      <w:r w:rsidRPr="00276CB1" w:rsidR="00097FEB">
        <w:rPr>
          <w:sz w:val="24"/>
          <w:szCs w:val="24"/>
        </w:rPr>
        <w:t>to make available electronic submission of forms FDA 3602 and FDA 3602A.</w:t>
      </w:r>
      <w:r w:rsidRPr="00276CB1">
        <w:rPr>
          <w:bCs/>
          <w:sz w:val="24"/>
          <w:szCs w:val="24"/>
        </w:rPr>
        <w:t xml:space="preserve"> We believe this change request is consistent with OMB’s guidance in its flexibility memorandum of July 22, 2016 (see p.5, </w:t>
      </w:r>
      <w:r w:rsidRPr="00276CB1">
        <w:rPr>
          <w:bCs/>
          <w:i/>
          <w:iCs/>
          <w:sz w:val="24"/>
          <w:szCs w:val="24"/>
        </w:rPr>
        <w:t>Example of Use of Non-Substantive Changes for Certain Web-based or Similar Applications</w:t>
      </w:r>
      <w:r w:rsidRPr="00276CB1">
        <w:rPr>
          <w:bCs/>
          <w:sz w:val="24"/>
          <w:szCs w:val="24"/>
        </w:rPr>
        <w:t>).</w:t>
      </w:r>
    </w:p>
    <w:p w:rsidR="00383A23" w:rsidRPr="00276CB1" w:rsidP="00276CB1" w14:paraId="4F4E1D07" w14:textId="6E970425">
      <w:pPr>
        <w:pStyle w:val="BodyText"/>
        <w:spacing w:after="240"/>
      </w:pPr>
      <w:r w:rsidRPr="00276CB1">
        <w:t>Currently, to apply for a Small Business Determination (SBD),</w:t>
      </w:r>
      <w:r>
        <w:rPr>
          <w:rStyle w:val="FootnoteReference"/>
        </w:rPr>
        <w:footnoteReference w:id="2"/>
      </w:r>
      <w:r w:rsidRPr="00276CB1">
        <w:t xml:space="preserve"> businesses must follow a paper-based application process and mail their certification requests</w:t>
      </w:r>
      <w:r w:rsidRPr="00276CB1" w:rsidR="00011487">
        <w:t>,</w:t>
      </w:r>
      <w:r w:rsidRPr="00276CB1">
        <w:t xml:space="preserve"> </w:t>
      </w:r>
      <w:r w:rsidRPr="00276CB1" w:rsidR="000D1655">
        <w:rPr>
          <w:rFonts w:eastAsia="Calibri"/>
        </w:rPr>
        <w:t xml:space="preserve">Forms </w:t>
      </w:r>
      <w:hyperlink r:id="rId6" w:history="1">
        <w:r w:rsidRPr="00276CB1" w:rsidR="000D1655">
          <w:rPr>
            <w:rStyle w:val="Hyperlink"/>
            <w:rFonts w:eastAsia="Calibri"/>
          </w:rPr>
          <w:t>FDA 3602</w:t>
        </w:r>
      </w:hyperlink>
      <w:r w:rsidRPr="00276CB1" w:rsidR="000D1655">
        <w:rPr>
          <w:rFonts w:eastAsia="Calibri"/>
        </w:rPr>
        <w:t xml:space="preserve"> </w:t>
      </w:r>
      <w:r w:rsidRPr="00276CB1" w:rsidR="000D1655">
        <w:t>(“</w:t>
      </w:r>
      <w:r w:rsidRPr="00276CB1" w:rsidR="000D1655">
        <w:rPr>
          <w:i/>
          <w:iCs/>
        </w:rPr>
        <w:t>MDUFA Small Business Certification Request for a Business Headquartered in the United States</w:t>
      </w:r>
      <w:r w:rsidRPr="00276CB1" w:rsidR="000D1655">
        <w:t>”)</w:t>
      </w:r>
      <w:r w:rsidRPr="00276CB1" w:rsidR="000D1655">
        <w:rPr>
          <w:rFonts w:eastAsia="Calibri"/>
        </w:rPr>
        <w:t xml:space="preserve"> and </w:t>
      </w:r>
      <w:hyperlink r:id="rId7" w:history="1">
        <w:r w:rsidRPr="00276CB1" w:rsidR="000D1655">
          <w:rPr>
            <w:rStyle w:val="Hyperlink"/>
            <w:rFonts w:eastAsia="Calibri"/>
          </w:rPr>
          <w:t>FDA 3602A</w:t>
        </w:r>
      </w:hyperlink>
      <w:r w:rsidRPr="00276CB1" w:rsidR="000D1655">
        <w:rPr>
          <w:rFonts w:eastAsia="Calibri"/>
        </w:rPr>
        <w:t xml:space="preserve"> (“</w:t>
      </w:r>
      <w:r w:rsidRPr="00276CB1" w:rsidR="000D1655">
        <w:rPr>
          <w:i/>
          <w:iCs/>
        </w:rPr>
        <w:t>MDUFA Foreign Small Business Certification Request for a Business Headquartered Outside the United States</w:t>
      </w:r>
      <w:r w:rsidRPr="00276CB1" w:rsidR="000D1655">
        <w:rPr>
          <w:rFonts w:eastAsia="Calibri"/>
        </w:rPr>
        <w:t>”) to FDA</w:t>
      </w:r>
      <w:r w:rsidRPr="00276CB1" w:rsidR="0001108D">
        <w:rPr>
          <w:rFonts w:eastAsia="Calibri"/>
        </w:rPr>
        <w:t>.</w:t>
      </w:r>
      <w:r w:rsidRPr="00276CB1" w:rsidR="00D451B2">
        <w:t xml:space="preserve"> </w:t>
      </w:r>
      <w:r w:rsidRPr="00276CB1" w:rsidR="00863B7C">
        <w:t xml:space="preserve">Forms FDA </w:t>
      </w:r>
      <w:r w:rsidRPr="00276CB1" w:rsidR="002321FF">
        <w:t>3602</w:t>
      </w:r>
      <w:r w:rsidRPr="00276CB1" w:rsidR="00863B7C">
        <w:t xml:space="preserve"> </w:t>
      </w:r>
      <w:r w:rsidRPr="00276CB1" w:rsidR="00841D26">
        <w:t xml:space="preserve">or </w:t>
      </w:r>
      <w:r w:rsidRPr="00276CB1" w:rsidR="002321FF">
        <w:t>3602</w:t>
      </w:r>
      <w:r w:rsidRPr="00276CB1" w:rsidR="002465A5">
        <w:t>A</w:t>
      </w:r>
      <w:r w:rsidRPr="00276CB1" w:rsidR="00863B7C">
        <w:t xml:space="preserve"> </w:t>
      </w:r>
      <w:r w:rsidRPr="00276CB1" w:rsidR="00F25F4A">
        <w:t>are</w:t>
      </w:r>
      <w:r w:rsidRPr="00276CB1" w:rsidR="00164A87">
        <w:t xml:space="preserve"> filled out in</w:t>
      </w:r>
      <w:r w:rsidRPr="00276CB1" w:rsidR="002465A5">
        <w:t xml:space="preserve"> pdf format</w:t>
      </w:r>
      <w:r w:rsidRPr="00276CB1" w:rsidR="00164A87">
        <w:t>,</w:t>
      </w:r>
      <w:r w:rsidRPr="00276CB1" w:rsidR="00DE2A66">
        <w:t xml:space="preserve"> </w:t>
      </w:r>
      <w:r w:rsidRPr="00276CB1" w:rsidR="00F25F4A">
        <w:t>then</w:t>
      </w:r>
      <w:r w:rsidRPr="00276CB1" w:rsidR="00DE2A66">
        <w:t xml:space="preserve"> printed and </w:t>
      </w:r>
      <w:r w:rsidRPr="00276CB1" w:rsidR="00795874">
        <w:t>submitted</w:t>
      </w:r>
      <w:r w:rsidRPr="00276CB1" w:rsidR="00FA6B33">
        <w:t xml:space="preserve"> to FDA</w:t>
      </w:r>
      <w:r w:rsidRPr="00276CB1" w:rsidR="00795874">
        <w:t xml:space="preserve"> via </w:t>
      </w:r>
      <w:r w:rsidRPr="00276CB1" w:rsidR="002F6109">
        <w:t>physical</w:t>
      </w:r>
      <w:r w:rsidRPr="00276CB1" w:rsidR="00795874">
        <w:t xml:space="preserve"> mail</w:t>
      </w:r>
      <w:r w:rsidRPr="00276CB1" w:rsidR="002465A5">
        <w:t>.</w:t>
      </w:r>
    </w:p>
    <w:p w:rsidR="00E213CF" w:rsidRPr="00276CB1" w:rsidP="00276CB1" w14:paraId="0BC9472B" w14:textId="2B8B744F">
      <w:pPr>
        <w:pStyle w:val="BodyText"/>
        <w:spacing w:after="240"/>
      </w:pPr>
      <w:r w:rsidRPr="00276CB1">
        <w:t>W</w:t>
      </w:r>
      <w:r w:rsidRPr="00276CB1" w:rsidR="0069662F">
        <w:t>e intend to change</w:t>
      </w:r>
      <w:r w:rsidR="00E772E0">
        <w:t xml:space="preserve"> from paper</w:t>
      </w:r>
      <w:r w:rsidRPr="00276CB1" w:rsidR="0069662F">
        <w:t xml:space="preserve"> </w:t>
      </w:r>
      <w:r w:rsidRPr="00276CB1" w:rsidR="005D61F8">
        <w:t>to online</w:t>
      </w:r>
      <w:r w:rsidRPr="00276CB1" w:rsidR="001007AE">
        <w:t xml:space="preserve"> submission</w:t>
      </w:r>
      <w:r w:rsidRPr="00276CB1" w:rsidR="00274792">
        <w:t xml:space="preserve"> of these forms</w:t>
      </w:r>
      <w:r w:rsidRPr="00276CB1" w:rsidR="001007AE">
        <w:t xml:space="preserve"> </w:t>
      </w:r>
      <w:r w:rsidRPr="00276CB1" w:rsidR="00DA3DE6">
        <w:t>using</w:t>
      </w:r>
      <w:r w:rsidRPr="00276CB1" w:rsidR="00825984">
        <w:t xml:space="preserve"> the Center for </w:t>
      </w:r>
      <w:r w:rsidRPr="00276CB1" w:rsidR="00330720">
        <w:t xml:space="preserve">Devices and </w:t>
      </w:r>
      <w:r w:rsidRPr="00276CB1" w:rsidR="00825984">
        <w:t>Radiological Health</w:t>
      </w:r>
      <w:r w:rsidRPr="00276CB1" w:rsidR="00330720">
        <w:t xml:space="preserve"> (CDRH) Customer Collaboration Portal (</w:t>
      </w:r>
      <w:hyperlink r:id="rId8" w:history="1">
        <w:r w:rsidRPr="00276CB1" w:rsidR="007D64A3">
          <w:rPr>
            <w:rStyle w:val="Hyperlink"/>
          </w:rPr>
          <w:t>https://www.fda.gov/medical-devices/industry-medical-devices/send-and-track-medical-device-premarket-submissions-online-cdrh-portal</w:t>
        </w:r>
      </w:hyperlink>
      <w:r w:rsidRPr="00276CB1" w:rsidR="00330720">
        <w:t>).</w:t>
      </w:r>
      <w:r w:rsidRPr="00276CB1" w:rsidR="001007AE">
        <w:t xml:space="preserve"> </w:t>
      </w:r>
      <w:r w:rsidRPr="00276CB1" w:rsidR="001D0B6A">
        <w:t xml:space="preserve">The move to </w:t>
      </w:r>
      <w:r w:rsidRPr="00276CB1" w:rsidR="008B6F39">
        <w:t>online</w:t>
      </w:r>
      <w:r w:rsidRPr="00276CB1" w:rsidR="001D0B6A">
        <w:t xml:space="preserve"> submission aims to streamline the SBD application process, eliminating physical mail and providing real-time review status.</w:t>
      </w:r>
      <w:r w:rsidRPr="00276CB1" w:rsidR="001007AE">
        <w:t xml:space="preserve"> </w:t>
      </w:r>
      <w:r w:rsidRPr="00276CB1" w:rsidR="00BA0732">
        <w:t xml:space="preserve">We </w:t>
      </w:r>
      <w:r w:rsidRPr="00276CB1" w:rsidR="00982485">
        <w:t xml:space="preserve">have made no </w:t>
      </w:r>
      <w:r w:rsidRPr="00276CB1" w:rsidR="00636982">
        <w:t xml:space="preserve">substantive </w:t>
      </w:r>
      <w:r w:rsidRPr="00276CB1" w:rsidR="00982485">
        <w:t>changes to the forms’ content</w:t>
      </w:r>
      <w:r w:rsidRPr="00276CB1" w:rsidR="00E060E0">
        <w:t xml:space="preserve"> or requested information</w:t>
      </w:r>
      <w:r w:rsidRPr="00276CB1" w:rsidR="0005462E">
        <w:t xml:space="preserve">; we have updated </w:t>
      </w:r>
      <w:r w:rsidRPr="00276CB1" w:rsidR="00A6385C">
        <w:t>the instructions</w:t>
      </w:r>
      <w:r w:rsidRPr="00276CB1" w:rsidR="00093E9A">
        <w:t xml:space="preserve"> to reflect </w:t>
      </w:r>
      <w:r w:rsidRPr="00276CB1" w:rsidR="007225FE">
        <w:t>online</w:t>
      </w:r>
      <w:r w:rsidRPr="00276CB1" w:rsidR="00093E9A">
        <w:t xml:space="preserve"> submission</w:t>
      </w:r>
      <w:r w:rsidRPr="00276CB1" w:rsidR="00CB7E80">
        <w:t>.</w:t>
      </w:r>
      <w:r w:rsidRPr="00276CB1" w:rsidR="00F82A5A">
        <w:t xml:space="preserve"> Also, in </w:t>
      </w:r>
      <w:r w:rsidRPr="00276CB1" w:rsidR="003E5A97">
        <w:t xml:space="preserve">form FDA 3602A, we </w:t>
      </w:r>
      <w:r w:rsidRPr="00276CB1" w:rsidR="006B674C">
        <w:t>are</w:t>
      </w:r>
      <w:r w:rsidRPr="00276CB1" w:rsidR="003E5A97">
        <w:t xml:space="preserve"> remov</w:t>
      </w:r>
      <w:r w:rsidRPr="00276CB1" w:rsidR="006B674C">
        <w:t>ing</w:t>
      </w:r>
      <w:r w:rsidRPr="00276CB1" w:rsidR="003E5A97">
        <w:t xml:space="preserve"> </w:t>
      </w:r>
      <w:r w:rsidRPr="00276CB1" w:rsidR="00FE4445">
        <w:t>duplicative</w:t>
      </w:r>
      <w:r w:rsidRPr="00276CB1" w:rsidR="003E5A97">
        <w:t xml:space="preserve"> and outdated PRA language</w:t>
      </w:r>
      <w:r w:rsidRPr="00276CB1" w:rsidR="00DC546F">
        <w:t xml:space="preserve"> at the end of the instructions</w:t>
      </w:r>
      <w:r w:rsidRPr="00276CB1" w:rsidR="006B674C">
        <w:t xml:space="preserve"> (</w:t>
      </w:r>
      <w:r w:rsidRPr="00276CB1" w:rsidR="00DC546F">
        <w:t xml:space="preserve">however, </w:t>
      </w:r>
      <w:r w:rsidRPr="00276CB1" w:rsidR="006B674C">
        <w:t xml:space="preserve">we are </w:t>
      </w:r>
      <w:r w:rsidRPr="00276CB1" w:rsidR="006E5A49">
        <w:t>not making any</w:t>
      </w:r>
      <w:r w:rsidRPr="00276CB1" w:rsidR="006B674C">
        <w:t xml:space="preserve"> changes to the correct PRA language</w:t>
      </w:r>
      <w:r w:rsidRPr="00276CB1" w:rsidR="00A1599D">
        <w:t xml:space="preserve"> that is already included on p.2).</w:t>
      </w:r>
      <w:r w:rsidRPr="00276CB1" w:rsidR="00982485">
        <w:t xml:space="preserve"> </w:t>
      </w:r>
      <w:r w:rsidRPr="00276CB1" w:rsidR="00C34AF0">
        <w:t>W</w:t>
      </w:r>
      <w:r w:rsidRPr="00276CB1" w:rsidR="001D2D02">
        <w:t>e are making no adjustment to our current burden estimates</w:t>
      </w:r>
      <w:r w:rsidRPr="00276CB1" w:rsidR="00C34AF0">
        <w:t xml:space="preserve"> associated with the forms</w:t>
      </w:r>
      <w:r w:rsidRPr="00276CB1" w:rsidR="001D2D02">
        <w:t>.</w:t>
      </w:r>
    </w:p>
    <w:p w:rsidR="00991C9A" w:rsidP="00F07D09" w14:paraId="78E226A2" w14:textId="04C91A16">
      <w:pPr>
        <w:pStyle w:val="BodyText"/>
        <w:spacing w:before="90"/>
      </w:pPr>
      <w:r w:rsidRPr="00276CB1">
        <w:t xml:space="preserve">We </w:t>
      </w:r>
      <w:r w:rsidRPr="00276CB1" w:rsidR="00B37558">
        <w:t xml:space="preserve">plan </w:t>
      </w:r>
      <w:r w:rsidRPr="00276CB1">
        <w:t>to notify</w:t>
      </w:r>
      <w:r w:rsidRPr="00276CB1" w:rsidR="00842321">
        <w:t xml:space="preserve"> respondents and</w:t>
      </w:r>
      <w:r w:rsidRPr="00276CB1">
        <w:t xml:space="preserve"> the public via email distribution and social media</w:t>
      </w:r>
      <w:r w:rsidRPr="00276CB1" w:rsidR="0000545B">
        <w:t>, and</w:t>
      </w:r>
      <w:r w:rsidRPr="00276CB1" w:rsidR="00325D2F">
        <w:t xml:space="preserve"> will update </w:t>
      </w:r>
      <w:r w:rsidRPr="00276CB1" w:rsidR="00861E36">
        <w:t>the i</w:t>
      </w:r>
      <w:r w:rsidRPr="00276CB1" w:rsidR="00A62CA4">
        <w:t>nformation</w:t>
      </w:r>
      <w:r w:rsidRPr="00276CB1" w:rsidR="00F80B66">
        <w:t xml:space="preserve"> and instructions</w:t>
      </w:r>
      <w:r w:rsidRPr="00276CB1" w:rsidR="00CC6D9E">
        <w:t xml:space="preserve"> on FDA’s website </w:t>
      </w:r>
      <w:r w:rsidRPr="00276CB1" w:rsidR="00A62CA4">
        <w:t xml:space="preserve">regarding reduced medical device user fees </w:t>
      </w:r>
      <w:r w:rsidRPr="00276CB1" w:rsidR="00C74233">
        <w:t>(</w:t>
      </w:r>
      <w:hyperlink r:id="rId9" w:history="1">
        <w:r w:rsidRPr="00276CB1" w:rsidR="00C74233">
          <w:rPr>
            <w:rStyle w:val="Hyperlink"/>
          </w:rPr>
          <w:t>Reduced Medical Device User Fees: Small Business Determination (SBD) Program | FDA</w:t>
        </w:r>
      </w:hyperlink>
      <w:r w:rsidRPr="00276CB1" w:rsidR="00C74233">
        <w:t>)</w:t>
      </w:r>
      <w:r w:rsidRPr="00276CB1" w:rsidR="00FF78C8">
        <w:t xml:space="preserve"> to reflect </w:t>
      </w:r>
      <w:r w:rsidRPr="00276CB1" w:rsidR="007A77F8">
        <w:t>online submission of forms FDA 3602 and 3602A</w:t>
      </w:r>
      <w:r w:rsidRPr="00276CB1" w:rsidR="00FF78C8">
        <w:t xml:space="preserve">.  </w:t>
      </w:r>
      <w:r w:rsidRPr="00276CB1" w:rsidR="00A5596E">
        <w:t>FY 2025 requests may be submitted beginning August 1, 2024</w:t>
      </w:r>
      <w:r w:rsidRPr="00276CB1" w:rsidR="00165564">
        <w:t xml:space="preserve">. </w:t>
      </w:r>
      <w:r w:rsidRPr="00276CB1" w:rsidR="00F74EB9">
        <w:t xml:space="preserve">We intend to make online submission available for FY 2025 SBD requests immediately upon OMB approval.  </w:t>
      </w:r>
    </w:p>
    <w:p w:rsidR="00543D5E" w14:paraId="44BC3CB5" w14:textId="77777777">
      <w:pPr>
        <w:rPr>
          <w:b/>
          <w:bCs/>
        </w:rPr>
      </w:pPr>
      <w:bookmarkStart w:id="0" w:name="_Hlk112313824"/>
    </w:p>
    <w:p w:rsidR="00BB00A7" w14:paraId="27AC019B" w14:textId="1E372612">
      <w:pPr>
        <w:rPr>
          <w:b/>
          <w:bCs/>
        </w:rPr>
      </w:pPr>
      <w:r w:rsidRPr="00F803E0">
        <w:rPr>
          <w:b/>
          <w:bCs/>
        </w:rPr>
        <w:t>Attachments:</w:t>
      </w:r>
    </w:p>
    <w:p w:rsidR="005E2F03" w:rsidRPr="00F803E0" w14:paraId="6AFA10B5" w14:textId="77777777">
      <w:pPr>
        <w:rPr>
          <w:b/>
          <w:bCs/>
        </w:rPr>
      </w:pPr>
    </w:p>
    <w:p w:rsidR="00EF489B" w:rsidRPr="000413A1" w:rsidP="000413A1" w14:paraId="40EE870A" w14:textId="73890CBF">
      <w:pPr>
        <w:pStyle w:val="ListParagraph"/>
        <w:numPr>
          <w:ilvl w:val="0"/>
          <w:numId w:val="2"/>
        </w:numPr>
      </w:pPr>
      <w:r w:rsidRPr="000413A1">
        <w:t xml:space="preserve">Form FDA </w:t>
      </w:r>
      <w:r w:rsidRPr="000413A1" w:rsidR="00E934B7">
        <w:t>3602</w:t>
      </w:r>
      <w:r w:rsidRPr="000413A1">
        <w:t xml:space="preserve"> </w:t>
      </w:r>
      <w:r w:rsidRPr="000413A1" w:rsidR="00EA6DB0">
        <w:t>pdf</w:t>
      </w:r>
      <w:r w:rsidR="000413A1">
        <w:t xml:space="preserve"> (</w:t>
      </w:r>
      <w:r w:rsidRPr="000413A1" w:rsidR="00E772E0">
        <w:t>click on comments in the document for an explanation of change</w:t>
      </w:r>
      <w:r w:rsidRPr="000413A1" w:rsidR="000413A1">
        <w:t>(s)</w:t>
      </w:r>
      <w:r w:rsidRPr="000413A1" w:rsidR="00E772E0">
        <w:t>)</w:t>
      </w:r>
    </w:p>
    <w:p w:rsidR="00EA6DB0" w:rsidP="000413A1" w14:paraId="35AD00B0" w14:textId="6BBAE87B">
      <w:pPr>
        <w:pStyle w:val="ListParagraph"/>
        <w:numPr>
          <w:ilvl w:val="0"/>
          <w:numId w:val="2"/>
        </w:numPr>
      </w:pPr>
      <w:r w:rsidRPr="000413A1">
        <w:t xml:space="preserve">Form FDA </w:t>
      </w:r>
      <w:r w:rsidRPr="000413A1" w:rsidR="008B46C6">
        <w:t>3602A</w:t>
      </w:r>
      <w:r w:rsidRPr="000413A1">
        <w:t xml:space="preserve"> pdf</w:t>
      </w:r>
      <w:r w:rsidRPr="000413A1" w:rsidR="00E772E0">
        <w:t xml:space="preserve"> (click on comments in the document for an explanation of change</w:t>
      </w:r>
      <w:r w:rsidRPr="000413A1" w:rsidR="000413A1">
        <w:t>(s)</w:t>
      </w:r>
      <w:r w:rsidRPr="000413A1" w:rsidR="00E772E0">
        <w:t>)</w:t>
      </w:r>
    </w:p>
    <w:p w:rsidR="005255BC" w:rsidP="000413A1" w14:paraId="72CF1031" w14:textId="7C75A281">
      <w:pPr>
        <w:pStyle w:val="ListParagraph"/>
        <w:numPr>
          <w:ilvl w:val="0"/>
          <w:numId w:val="2"/>
        </w:numPr>
      </w:pPr>
      <w:r>
        <w:t>Customer Collaboration Portal screen</w:t>
      </w:r>
      <w:r w:rsidR="0024196C">
        <w:t xml:space="preserve"> captures</w:t>
      </w:r>
      <w:r w:rsidR="000413A1">
        <w:t xml:space="preserve"> (click on comments in the document for an explanation of change(s))</w:t>
      </w:r>
    </w:p>
    <w:p w:rsidR="0024196C" w:rsidP="000413A1" w14:paraId="6C8EBF67" w14:textId="79ED734C">
      <w:pPr>
        <w:pStyle w:val="ListParagraph"/>
        <w:numPr>
          <w:ilvl w:val="0"/>
          <w:numId w:val="2"/>
        </w:numPr>
      </w:pPr>
      <w:r>
        <w:t xml:space="preserve">Email &amp; social media </w:t>
      </w:r>
      <w:r w:rsidR="00536F16">
        <w:t>outreach</w:t>
      </w:r>
    </w:p>
    <w:p w:rsidR="00390883" w:rsidP="000413A1" w14:paraId="6D70F4FD" w14:textId="4AA5C356">
      <w:pPr>
        <w:pStyle w:val="ListParagraph"/>
        <w:numPr>
          <w:ilvl w:val="0"/>
          <w:numId w:val="2"/>
        </w:numPr>
      </w:pPr>
      <w:r>
        <w:t xml:space="preserve">Updated </w:t>
      </w:r>
      <w:r w:rsidR="003A6034">
        <w:t>website instructions</w:t>
      </w:r>
      <w:bookmarkEnd w:id="0"/>
    </w:p>
    <w:sectPr w:rsidSect="000413A1">
      <w:headerReference w:type="default" r:id="rId10"/>
      <w:footerReference w:type="default" r:id="rId11"/>
      <w:pgSz w:w="12240" w:h="15840"/>
      <w:pgMar w:top="864" w:right="1440" w:bottom="72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72101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78C1" w14:paraId="11A1E4C0" w14:textId="1DF65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78C1" w14:paraId="55FC525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A63E9" w:rsidP="000778C1" w14:paraId="220CEAC4" w14:textId="77777777">
      <w:r>
        <w:separator/>
      </w:r>
    </w:p>
  </w:footnote>
  <w:footnote w:type="continuationSeparator" w:id="1">
    <w:p w:rsidR="00DA63E9" w:rsidP="000778C1" w14:paraId="171D398D" w14:textId="77777777">
      <w:r>
        <w:continuationSeparator/>
      </w:r>
    </w:p>
  </w:footnote>
  <w:footnote w:id="2">
    <w:p w:rsidR="00E2452B" w14:paraId="2C63DB33" w14:textId="3F4482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Calibri"/>
        </w:rPr>
        <w:t xml:space="preserve">Criteria FDA uses to decide whether an entity qualifies as a MDUFA small business and </w:t>
      </w:r>
      <w:r>
        <w:t xml:space="preserve">is eligible for a reduction in user fees and instruction on submitting relevant information to FDA are provided in </w:t>
      </w:r>
      <w:r>
        <w:rPr>
          <w:rFonts w:eastAsia="Calibri"/>
        </w:rPr>
        <w:t>the guidance document, “</w:t>
      </w:r>
      <w:r>
        <w:rPr>
          <w:rFonts w:eastAsia="Calibri"/>
          <w:i/>
          <w:iCs/>
        </w:rPr>
        <w:t>Medical Device User Fee Small Business Qualification and Certification Guidance for Industry, Food and Drug Administration Staff and Foreign Governments</w:t>
      </w:r>
      <w:r>
        <w:rPr>
          <w:rFonts w:eastAsia="Calibri"/>
        </w:rPr>
        <w:t>” (April 2018), available at</w:t>
      </w:r>
      <w:r>
        <w:t xml:space="preserve"> </w:t>
      </w:r>
      <w:hyperlink r:id="rId1" w:history="1">
        <w:r>
          <w:rPr>
            <w:rStyle w:val="Hyperlink"/>
          </w:rPr>
          <w:t>https://www.fda.gov/media/93354/download</w:t>
        </w:r>
      </w:hyperlink>
      <w:r w:rsidR="00A65380">
        <w:t xml:space="preserve"> (see OMB control number 0910-0508)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6CB6" w:rsidP="007D6CB6" w14:paraId="3F2EBE58" w14:textId="6FD7FFDD">
    <w:pPr>
      <w:pStyle w:val="Header"/>
      <w:ind w:left="-720"/>
    </w:pPr>
  </w:p>
  <w:p w:rsidR="007D6CB6" w:rsidP="007D6CB6" w14:paraId="5262CE76" w14:textId="4206A5BA">
    <w:pPr>
      <w:pStyle w:val="Header"/>
      <w:ind w:left="-720"/>
    </w:pPr>
  </w:p>
  <w:p w:rsidR="007D6CB6" w:rsidP="007D6CB6" w14:paraId="1410A192" w14:textId="77777777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1344A7"/>
    <w:multiLevelType w:val="hybridMultilevel"/>
    <w:tmpl w:val="24F2D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76892"/>
    <w:multiLevelType w:val="hybridMultilevel"/>
    <w:tmpl w:val="767AB124"/>
    <w:lvl w:ilvl="0">
      <w:start w:val="0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90007072">
    <w:abstractNumId w:val="1"/>
  </w:num>
  <w:num w:numId="2" w16cid:durableId="60103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DB"/>
    <w:rsid w:val="0000012A"/>
    <w:rsid w:val="00000C18"/>
    <w:rsid w:val="0000545B"/>
    <w:rsid w:val="00007C81"/>
    <w:rsid w:val="0001108D"/>
    <w:rsid w:val="00011487"/>
    <w:rsid w:val="000129B8"/>
    <w:rsid w:val="000148B4"/>
    <w:rsid w:val="00031007"/>
    <w:rsid w:val="000413A1"/>
    <w:rsid w:val="00046967"/>
    <w:rsid w:val="0005433D"/>
    <w:rsid w:val="0005462E"/>
    <w:rsid w:val="00056DE8"/>
    <w:rsid w:val="000579A9"/>
    <w:rsid w:val="0006741E"/>
    <w:rsid w:val="000759E3"/>
    <w:rsid w:val="0007644C"/>
    <w:rsid w:val="000778C1"/>
    <w:rsid w:val="000861C8"/>
    <w:rsid w:val="00093E9A"/>
    <w:rsid w:val="00096E7E"/>
    <w:rsid w:val="00097FEB"/>
    <w:rsid w:val="000B256B"/>
    <w:rsid w:val="000D1655"/>
    <w:rsid w:val="000D1F6A"/>
    <w:rsid w:val="000D6DB2"/>
    <w:rsid w:val="000E05D4"/>
    <w:rsid w:val="000E2C0E"/>
    <w:rsid w:val="000F0C30"/>
    <w:rsid w:val="000F22AD"/>
    <w:rsid w:val="000F6BD6"/>
    <w:rsid w:val="001007AE"/>
    <w:rsid w:val="00110719"/>
    <w:rsid w:val="001351A2"/>
    <w:rsid w:val="00164A87"/>
    <w:rsid w:val="00165564"/>
    <w:rsid w:val="00166AEC"/>
    <w:rsid w:val="00174E16"/>
    <w:rsid w:val="001925C2"/>
    <w:rsid w:val="001B4CB8"/>
    <w:rsid w:val="001C0737"/>
    <w:rsid w:val="001D0008"/>
    <w:rsid w:val="001D0B6A"/>
    <w:rsid w:val="001D2B0A"/>
    <w:rsid w:val="001D2D02"/>
    <w:rsid w:val="001D3E03"/>
    <w:rsid w:val="001E146E"/>
    <w:rsid w:val="00200912"/>
    <w:rsid w:val="002055FD"/>
    <w:rsid w:val="00210F79"/>
    <w:rsid w:val="002321FF"/>
    <w:rsid w:val="00233A89"/>
    <w:rsid w:val="0024196C"/>
    <w:rsid w:val="0024546A"/>
    <w:rsid w:val="002465A5"/>
    <w:rsid w:val="0024790D"/>
    <w:rsid w:val="00250DDB"/>
    <w:rsid w:val="00274792"/>
    <w:rsid w:val="00276CB1"/>
    <w:rsid w:val="00277411"/>
    <w:rsid w:val="00281705"/>
    <w:rsid w:val="0028291C"/>
    <w:rsid w:val="00293DA6"/>
    <w:rsid w:val="00294F09"/>
    <w:rsid w:val="002A439F"/>
    <w:rsid w:val="002C3795"/>
    <w:rsid w:val="002D564F"/>
    <w:rsid w:val="002E2371"/>
    <w:rsid w:val="002F4051"/>
    <w:rsid w:val="002F6109"/>
    <w:rsid w:val="002F70F4"/>
    <w:rsid w:val="00300833"/>
    <w:rsid w:val="00305573"/>
    <w:rsid w:val="00310DE1"/>
    <w:rsid w:val="00325D2F"/>
    <w:rsid w:val="00330720"/>
    <w:rsid w:val="0034129C"/>
    <w:rsid w:val="003453EC"/>
    <w:rsid w:val="00353945"/>
    <w:rsid w:val="003642D3"/>
    <w:rsid w:val="00383A23"/>
    <w:rsid w:val="00390843"/>
    <w:rsid w:val="00390883"/>
    <w:rsid w:val="00392B5A"/>
    <w:rsid w:val="003960D1"/>
    <w:rsid w:val="003A5757"/>
    <w:rsid w:val="003A6034"/>
    <w:rsid w:val="003C3AA2"/>
    <w:rsid w:val="003C6E3B"/>
    <w:rsid w:val="003D1D16"/>
    <w:rsid w:val="003D562E"/>
    <w:rsid w:val="003E5A97"/>
    <w:rsid w:val="003E6695"/>
    <w:rsid w:val="003E79E1"/>
    <w:rsid w:val="00405A4C"/>
    <w:rsid w:val="00405A8E"/>
    <w:rsid w:val="00405AC9"/>
    <w:rsid w:val="0040641E"/>
    <w:rsid w:val="004072A0"/>
    <w:rsid w:val="00411FCC"/>
    <w:rsid w:val="0043083C"/>
    <w:rsid w:val="00453692"/>
    <w:rsid w:val="004707E9"/>
    <w:rsid w:val="00485781"/>
    <w:rsid w:val="00486C97"/>
    <w:rsid w:val="00490640"/>
    <w:rsid w:val="00495266"/>
    <w:rsid w:val="00496A50"/>
    <w:rsid w:val="004A1684"/>
    <w:rsid w:val="004C0E8B"/>
    <w:rsid w:val="004C267D"/>
    <w:rsid w:val="004C79E5"/>
    <w:rsid w:val="004D15DF"/>
    <w:rsid w:val="004E4E52"/>
    <w:rsid w:val="004E7562"/>
    <w:rsid w:val="004F59B9"/>
    <w:rsid w:val="005255BC"/>
    <w:rsid w:val="00536F16"/>
    <w:rsid w:val="00541482"/>
    <w:rsid w:val="00543D5E"/>
    <w:rsid w:val="00553A28"/>
    <w:rsid w:val="00564D5A"/>
    <w:rsid w:val="00575C93"/>
    <w:rsid w:val="005765DB"/>
    <w:rsid w:val="00583C78"/>
    <w:rsid w:val="00583E87"/>
    <w:rsid w:val="00584A55"/>
    <w:rsid w:val="00586BB4"/>
    <w:rsid w:val="00593067"/>
    <w:rsid w:val="005956C1"/>
    <w:rsid w:val="00596FA1"/>
    <w:rsid w:val="00597079"/>
    <w:rsid w:val="005C1ACD"/>
    <w:rsid w:val="005C6B1B"/>
    <w:rsid w:val="005D1306"/>
    <w:rsid w:val="005D3D44"/>
    <w:rsid w:val="005D61F8"/>
    <w:rsid w:val="005E2F03"/>
    <w:rsid w:val="005E39F9"/>
    <w:rsid w:val="005E3E68"/>
    <w:rsid w:val="005F26E0"/>
    <w:rsid w:val="005F5E41"/>
    <w:rsid w:val="005F63A6"/>
    <w:rsid w:val="005F6655"/>
    <w:rsid w:val="00600A0E"/>
    <w:rsid w:val="00605EA2"/>
    <w:rsid w:val="006125FC"/>
    <w:rsid w:val="00612E95"/>
    <w:rsid w:val="006304D7"/>
    <w:rsid w:val="00636982"/>
    <w:rsid w:val="00641550"/>
    <w:rsid w:val="00642109"/>
    <w:rsid w:val="00652C29"/>
    <w:rsid w:val="00667405"/>
    <w:rsid w:val="006733FE"/>
    <w:rsid w:val="006819E1"/>
    <w:rsid w:val="0069662F"/>
    <w:rsid w:val="006978B6"/>
    <w:rsid w:val="00697C79"/>
    <w:rsid w:val="006B674C"/>
    <w:rsid w:val="006D31A6"/>
    <w:rsid w:val="006E5A49"/>
    <w:rsid w:val="006F3B16"/>
    <w:rsid w:val="00706607"/>
    <w:rsid w:val="00707631"/>
    <w:rsid w:val="00710959"/>
    <w:rsid w:val="00712A8A"/>
    <w:rsid w:val="007225FE"/>
    <w:rsid w:val="00740A68"/>
    <w:rsid w:val="00742D1F"/>
    <w:rsid w:val="0078189C"/>
    <w:rsid w:val="00795874"/>
    <w:rsid w:val="00795C1D"/>
    <w:rsid w:val="007965D1"/>
    <w:rsid w:val="007A0606"/>
    <w:rsid w:val="007A3864"/>
    <w:rsid w:val="007A77F8"/>
    <w:rsid w:val="007B3183"/>
    <w:rsid w:val="007D51EA"/>
    <w:rsid w:val="007D64A3"/>
    <w:rsid w:val="007D6CB6"/>
    <w:rsid w:val="0080317A"/>
    <w:rsid w:val="00807440"/>
    <w:rsid w:val="00810DC7"/>
    <w:rsid w:val="008139D1"/>
    <w:rsid w:val="00815531"/>
    <w:rsid w:val="00815C32"/>
    <w:rsid w:val="00825984"/>
    <w:rsid w:val="00830532"/>
    <w:rsid w:val="00836412"/>
    <w:rsid w:val="00840424"/>
    <w:rsid w:val="00841D26"/>
    <w:rsid w:val="00842321"/>
    <w:rsid w:val="00846CEF"/>
    <w:rsid w:val="008508C6"/>
    <w:rsid w:val="00854989"/>
    <w:rsid w:val="00855ED0"/>
    <w:rsid w:val="00861E36"/>
    <w:rsid w:val="00863B7C"/>
    <w:rsid w:val="008731E5"/>
    <w:rsid w:val="00876761"/>
    <w:rsid w:val="008836CF"/>
    <w:rsid w:val="0088749D"/>
    <w:rsid w:val="00891A29"/>
    <w:rsid w:val="00893947"/>
    <w:rsid w:val="008A0A9D"/>
    <w:rsid w:val="008B3356"/>
    <w:rsid w:val="008B435E"/>
    <w:rsid w:val="008B46C6"/>
    <w:rsid w:val="008B6F39"/>
    <w:rsid w:val="008F636E"/>
    <w:rsid w:val="00901F66"/>
    <w:rsid w:val="00907E7A"/>
    <w:rsid w:val="00911EEA"/>
    <w:rsid w:val="00916BF5"/>
    <w:rsid w:val="00933BFD"/>
    <w:rsid w:val="00945F96"/>
    <w:rsid w:val="00953B49"/>
    <w:rsid w:val="009747EE"/>
    <w:rsid w:val="009810A1"/>
    <w:rsid w:val="009823C9"/>
    <w:rsid w:val="00982485"/>
    <w:rsid w:val="00983BD3"/>
    <w:rsid w:val="009862FC"/>
    <w:rsid w:val="00991C9A"/>
    <w:rsid w:val="009A0406"/>
    <w:rsid w:val="009A4963"/>
    <w:rsid w:val="009D3D8C"/>
    <w:rsid w:val="009D4E5E"/>
    <w:rsid w:val="009E1F44"/>
    <w:rsid w:val="009E4422"/>
    <w:rsid w:val="009E6885"/>
    <w:rsid w:val="009F2C4E"/>
    <w:rsid w:val="009F4F3A"/>
    <w:rsid w:val="00A03438"/>
    <w:rsid w:val="00A0511B"/>
    <w:rsid w:val="00A05649"/>
    <w:rsid w:val="00A11782"/>
    <w:rsid w:val="00A145BF"/>
    <w:rsid w:val="00A1599D"/>
    <w:rsid w:val="00A36C8D"/>
    <w:rsid w:val="00A5375F"/>
    <w:rsid w:val="00A5596E"/>
    <w:rsid w:val="00A56125"/>
    <w:rsid w:val="00A575C4"/>
    <w:rsid w:val="00A62CA4"/>
    <w:rsid w:val="00A6385C"/>
    <w:rsid w:val="00A65380"/>
    <w:rsid w:val="00A759D4"/>
    <w:rsid w:val="00AA7466"/>
    <w:rsid w:val="00AB0673"/>
    <w:rsid w:val="00AB7EF6"/>
    <w:rsid w:val="00AC4037"/>
    <w:rsid w:val="00AF57A8"/>
    <w:rsid w:val="00B11039"/>
    <w:rsid w:val="00B13FA0"/>
    <w:rsid w:val="00B14706"/>
    <w:rsid w:val="00B15287"/>
    <w:rsid w:val="00B20511"/>
    <w:rsid w:val="00B21C1D"/>
    <w:rsid w:val="00B220B4"/>
    <w:rsid w:val="00B25843"/>
    <w:rsid w:val="00B37558"/>
    <w:rsid w:val="00B44E07"/>
    <w:rsid w:val="00B45203"/>
    <w:rsid w:val="00B5383C"/>
    <w:rsid w:val="00B53F01"/>
    <w:rsid w:val="00B55DF7"/>
    <w:rsid w:val="00B8150C"/>
    <w:rsid w:val="00B817AB"/>
    <w:rsid w:val="00B906A8"/>
    <w:rsid w:val="00B971D2"/>
    <w:rsid w:val="00BA0732"/>
    <w:rsid w:val="00BA30B3"/>
    <w:rsid w:val="00BA3C2B"/>
    <w:rsid w:val="00BB00A7"/>
    <w:rsid w:val="00BB0D57"/>
    <w:rsid w:val="00BC60EA"/>
    <w:rsid w:val="00BE37FF"/>
    <w:rsid w:val="00BF2123"/>
    <w:rsid w:val="00BF5247"/>
    <w:rsid w:val="00BF5F5C"/>
    <w:rsid w:val="00C11C96"/>
    <w:rsid w:val="00C152E0"/>
    <w:rsid w:val="00C34AF0"/>
    <w:rsid w:val="00C45F03"/>
    <w:rsid w:val="00C50958"/>
    <w:rsid w:val="00C53EF9"/>
    <w:rsid w:val="00C553CC"/>
    <w:rsid w:val="00C60C1D"/>
    <w:rsid w:val="00C663EC"/>
    <w:rsid w:val="00C7071B"/>
    <w:rsid w:val="00C7398B"/>
    <w:rsid w:val="00C74233"/>
    <w:rsid w:val="00C91CDC"/>
    <w:rsid w:val="00CA54C5"/>
    <w:rsid w:val="00CB7E80"/>
    <w:rsid w:val="00CC0F1C"/>
    <w:rsid w:val="00CC5CA5"/>
    <w:rsid w:val="00CC6D9E"/>
    <w:rsid w:val="00CC7F00"/>
    <w:rsid w:val="00CC7FB8"/>
    <w:rsid w:val="00CE255D"/>
    <w:rsid w:val="00D24780"/>
    <w:rsid w:val="00D35DBC"/>
    <w:rsid w:val="00D36907"/>
    <w:rsid w:val="00D43465"/>
    <w:rsid w:val="00D451B2"/>
    <w:rsid w:val="00D47C15"/>
    <w:rsid w:val="00D7602C"/>
    <w:rsid w:val="00D84AE9"/>
    <w:rsid w:val="00D8658E"/>
    <w:rsid w:val="00D86FB4"/>
    <w:rsid w:val="00DA0427"/>
    <w:rsid w:val="00DA3DE6"/>
    <w:rsid w:val="00DA63E9"/>
    <w:rsid w:val="00DA7912"/>
    <w:rsid w:val="00DC546F"/>
    <w:rsid w:val="00DD3760"/>
    <w:rsid w:val="00DE0B1A"/>
    <w:rsid w:val="00DE25D6"/>
    <w:rsid w:val="00DE2A66"/>
    <w:rsid w:val="00E01C7F"/>
    <w:rsid w:val="00E060E0"/>
    <w:rsid w:val="00E14553"/>
    <w:rsid w:val="00E213CF"/>
    <w:rsid w:val="00E2452B"/>
    <w:rsid w:val="00E44DDB"/>
    <w:rsid w:val="00E468A3"/>
    <w:rsid w:val="00E54917"/>
    <w:rsid w:val="00E55469"/>
    <w:rsid w:val="00E60316"/>
    <w:rsid w:val="00E6301E"/>
    <w:rsid w:val="00E67032"/>
    <w:rsid w:val="00E772E0"/>
    <w:rsid w:val="00E84B11"/>
    <w:rsid w:val="00E934B7"/>
    <w:rsid w:val="00EA6DB0"/>
    <w:rsid w:val="00EB41CC"/>
    <w:rsid w:val="00EC0092"/>
    <w:rsid w:val="00EC022D"/>
    <w:rsid w:val="00EC2BAC"/>
    <w:rsid w:val="00ED1B14"/>
    <w:rsid w:val="00EE68AC"/>
    <w:rsid w:val="00EF489B"/>
    <w:rsid w:val="00F03402"/>
    <w:rsid w:val="00F07D09"/>
    <w:rsid w:val="00F10412"/>
    <w:rsid w:val="00F21B1F"/>
    <w:rsid w:val="00F25F4A"/>
    <w:rsid w:val="00F2666C"/>
    <w:rsid w:val="00F40918"/>
    <w:rsid w:val="00F40A3B"/>
    <w:rsid w:val="00F41277"/>
    <w:rsid w:val="00F565F2"/>
    <w:rsid w:val="00F615C9"/>
    <w:rsid w:val="00F64512"/>
    <w:rsid w:val="00F74EB9"/>
    <w:rsid w:val="00F8030A"/>
    <w:rsid w:val="00F803E0"/>
    <w:rsid w:val="00F80B66"/>
    <w:rsid w:val="00F82A5A"/>
    <w:rsid w:val="00FA6B33"/>
    <w:rsid w:val="00FB2CC2"/>
    <w:rsid w:val="00FC7555"/>
    <w:rsid w:val="00FD0577"/>
    <w:rsid w:val="00FE4445"/>
    <w:rsid w:val="00FE45EC"/>
    <w:rsid w:val="00FF75E2"/>
    <w:rsid w:val="00FF78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B4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077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8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8C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33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B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51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1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6C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5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52B"/>
    <w:rPr>
      <w:vertAlign w:val="superscript"/>
    </w:rPr>
  </w:style>
  <w:style w:type="paragraph" w:styleId="Revision">
    <w:name w:val="Revision"/>
    <w:hidden/>
    <w:uiPriority w:val="99"/>
    <w:semiHidden/>
    <w:rsid w:val="00841D2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fda.gov/media/106899/download" TargetMode="External" /><Relationship Id="rId7" Type="http://schemas.openxmlformats.org/officeDocument/2006/relationships/hyperlink" Target="https://www.fda.gov/media/93354/download" TargetMode="External" /><Relationship Id="rId8" Type="http://schemas.openxmlformats.org/officeDocument/2006/relationships/hyperlink" Target="https://www.fda.gov/medical-devices/industry-medical-devices/send-and-track-medical-device-premarket-submissions-online-cdrh-portal" TargetMode="External" /><Relationship Id="rId9" Type="http://schemas.openxmlformats.org/officeDocument/2006/relationships/hyperlink" Target="https://www.fda.gov/medical-devices/premarket-submissions-selecting-and-preparing-correct-submission/reduced-medical-device-user-fees-small-business-determination-sbd-program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da.gov/media/93354/downloa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C36E-5DC8-448E-94DE-F438B20D07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2024-08-14T16:08:00Z</dcterms:created>
  <dcterms:modified xsi:type="dcterms:W3CDTF">2024-08-14T16:08:00Z</dcterms:modified>
</cp:coreProperties>
</file>