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rPr>
          <w:rFonts w:ascii="Proxima Nova" w:eastAsia="Proxima Nova" w:hAnsi="Proxima Nova" w:cs="Proxima Nova"/>
          <w:b/>
          <w:color w:val="434343"/>
          <w:sz w:val="28"/>
          <w:szCs w:val="28"/>
        </w:rPr>
      </w:pPr>
      <w:r w:rsidRPr="00000000">
        <w:rPr>
          <w:rFonts w:ascii="Proxima Nova" w:eastAsia="Proxima Nova" w:hAnsi="Proxima Nova" w:cs="Proxima Nova"/>
          <w:b/>
          <w:color w:val="434343"/>
          <w:sz w:val="28"/>
          <w:szCs w:val="28"/>
          <w:rtl w:val="0"/>
        </w:rPr>
        <w:t>Survey Guide</w:t>
      </w:r>
    </w:p>
    <w:p w:rsidR="00000000" w:rsidRPr="00000000" w:rsidP="00000000" w14:paraId="00000002">
      <w:pPr>
        <w:rPr>
          <w:rFonts w:ascii="Proxima Nova" w:eastAsia="Proxima Nova" w:hAnsi="Proxima Nova" w:cs="Proxima Nova"/>
          <w:color w:val="434343"/>
        </w:rPr>
      </w:pPr>
      <w:r w:rsidRPr="00000000">
        <w:rPr>
          <w:rFonts w:ascii="Proxima Nova" w:eastAsia="Proxima Nova" w:hAnsi="Proxima Nova" w:cs="Proxima Nova"/>
          <w:color w:val="434343"/>
          <w:rtl w:val="0"/>
        </w:rPr>
        <w:t>Note-Questions will be displayed to some users after they have registered for an MVP within the QPP portal on the Registration Page.</w:t>
      </w:r>
    </w:p>
    <w:p w:rsidR="00000000" w:rsidRPr="00000000" w:rsidP="00000000" w14:paraId="00000003">
      <w:pPr>
        <w:rPr>
          <w:rFonts w:ascii="Proxima Nova" w:eastAsia="Proxima Nova" w:hAnsi="Proxima Nova" w:cs="Proxima Nova"/>
          <w:b/>
          <w:color w:val="434343"/>
        </w:rPr>
      </w:pPr>
    </w:p>
    <w:p w:rsidR="00000000" w:rsidRPr="00000000" w:rsidP="00000000" w14:paraId="00000004">
      <w:pPr>
        <w:rPr>
          <w:rFonts w:ascii="Proxima Nova" w:eastAsia="Proxima Nova" w:hAnsi="Proxima Nova" w:cs="Proxima Nova"/>
          <w:b/>
          <w:color w:val="434343"/>
        </w:rPr>
      </w:pPr>
    </w:p>
    <w:tbl>
      <w:tblPr>
        <w:tblStyle w:val="Table1"/>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085"/>
        <w:gridCol w:w="7275"/>
      </w:tblGrid>
      <w:tr>
        <w:tblPrEx>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rHeight w:val="420"/>
          <w:tblHeader w:val="0"/>
          <w:jc w:val="left"/>
        </w:trPr>
        <w:tc>
          <w:tcPr>
            <w:gridSpan w:val="2"/>
            <w:shd w:val="clear" w:color="auto" w:fill="F3F3F3"/>
            <w:tcMar>
              <w:top w:w="100" w:type="dxa"/>
              <w:left w:w="100" w:type="dxa"/>
              <w:bottom w:w="100" w:type="dxa"/>
              <w:right w:w="100" w:type="dxa"/>
            </w:tcMar>
          </w:tcPr>
          <w:p w:rsidR="00000000" w:rsidRPr="00000000" w:rsidP="00000000" w14:paraId="00000005">
            <w:pPr>
              <w:widowControl w:val="0"/>
              <w:spacing w:line="240" w:lineRule="auto"/>
              <w:jc w:val="center"/>
              <w:rPr>
                <w:rFonts w:ascii="Proxima Nova" w:eastAsia="Proxima Nova" w:hAnsi="Proxima Nova" w:cs="Proxima Nova"/>
                <w:color w:val="434343"/>
                <w:sz w:val="28"/>
                <w:szCs w:val="28"/>
              </w:rPr>
            </w:pPr>
            <w:r w:rsidRPr="00000000">
              <w:rPr>
                <w:rFonts w:ascii="Proxima Nova" w:eastAsia="Proxima Nova" w:hAnsi="Proxima Nova" w:cs="Proxima Nova"/>
                <w:b/>
                <w:color w:val="434343"/>
                <w:sz w:val="28"/>
                <w:szCs w:val="28"/>
                <w:rtl w:val="0"/>
              </w:rPr>
              <w:t>Registration Feedback (All MVP Users)</w:t>
            </w:r>
            <w:r w:rsidRPr="00000000">
              <w:rPr>
                <w:rFonts w:ascii="Proxima Nova" w:eastAsia="Proxima Nova" w:hAnsi="Proxima Nova" w:cs="Proxima Nova"/>
                <w:color w:val="434343"/>
                <w:sz w:val="28"/>
                <w:szCs w:val="28"/>
                <w:rtl w:val="0"/>
              </w:rPr>
              <w:t xml:space="preserve">       </w:t>
            </w: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07">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Q1. Feedback Experience</w:t>
            </w:r>
          </w:p>
          <w:p w:rsidR="00000000" w:rsidRPr="00000000" w:rsidP="00000000" w14:paraId="00000008">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color w:val="434343"/>
                <w:rtl w:val="0"/>
              </w:rPr>
              <w:t>[Multi-select]</w:t>
            </w:r>
          </w:p>
        </w:tc>
        <w:tc>
          <w:tcPr>
            <w:shd w:val="clear" w:color="auto" w:fill="auto"/>
            <w:tcMar>
              <w:top w:w="100" w:type="dxa"/>
              <w:left w:w="100" w:type="dxa"/>
              <w:bottom w:w="100" w:type="dxa"/>
              <w:right w:w="100" w:type="dxa"/>
            </w:tcMar>
          </w:tcPr>
          <w:p w:rsidR="00000000" w:rsidRPr="00000000" w:rsidP="00000000" w14:paraId="00000009">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How easy or difficult was it for you to register for an MVP? (select one)</w:t>
            </w:r>
          </w:p>
          <w:p w:rsidR="00000000" w:rsidRPr="00000000" w:rsidP="00000000" w14:paraId="0000000A">
            <w:pPr>
              <w:widowControl w:val="0"/>
              <w:numPr>
                <w:ilvl w:val="0"/>
                <w:numId w:val="1"/>
              </w:numPr>
              <w:spacing w:before="24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Very Easy</w:t>
            </w:r>
          </w:p>
          <w:p w:rsidR="00000000" w:rsidRPr="00000000" w:rsidP="00000000" w14:paraId="0000000B">
            <w:pPr>
              <w:widowControl w:val="0"/>
              <w:numPr>
                <w:ilvl w:val="0"/>
                <w:numId w:val="1"/>
              </w:numPr>
              <w:spacing w:before="0" w:beforeAutospacing="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Somewhat Easy</w:t>
            </w:r>
          </w:p>
          <w:p w:rsidR="00000000" w:rsidRPr="00000000" w:rsidP="00000000" w14:paraId="0000000C">
            <w:pPr>
              <w:widowControl w:val="0"/>
              <w:numPr>
                <w:ilvl w:val="0"/>
                <w:numId w:val="1"/>
              </w:numPr>
              <w:spacing w:before="0" w:beforeAutospacing="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Neither Easy or Difficult</w:t>
            </w:r>
          </w:p>
          <w:p w:rsidR="00000000" w:rsidRPr="00000000" w:rsidP="00000000" w14:paraId="0000000D">
            <w:pPr>
              <w:widowControl w:val="0"/>
              <w:numPr>
                <w:ilvl w:val="0"/>
                <w:numId w:val="1"/>
              </w:numPr>
              <w:spacing w:before="0" w:beforeAutospacing="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Somewhat Difficult</w:t>
            </w:r>
          </w:p>
          <w:p w:rsidR="00000000" w:rsidRPr="00000000" w:rsidP="00000000" w14:paraId="0000000E">
            <w:pPr>
              <w:widowControl w:val="0"/>
              <w:numPr>
                <w:ilvl w:val="0"/>
                <w:numId w:val="1"/>
              </w:numPr>
              <w:spacing w:before="0" w:beforeAutospacing="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Very Difficult</w:t>
            </w: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0F">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Q2. Feedback Experience</w:t>
            </w:r>
          </w:p>
          <w:p w:rsidR="00000000" w:rsidRPr="00000000" w:rsidP="00000000" w14:paraId="00000010">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[Multi-select]</w:t>
            </w:r>
          </w:p>
          <w:p w:rsidR="00000000" w:rsidRPr="00000000" w:rsidP="00000000" w14:paraId="00000011">
            <w:pPr>
              <w:widowControl w:val="0"/>
              <w:spacing w:before="240" w:after="240" w:line="240" w:lineRule="auto"/>
              <w:rPr>
                <w:rFonts w:ascii="Proxima Nova" w:eastAsia="Proxima Nova" w:hAnsi="Proxima Nova" w:cs="Proxima Nova"/>
                <w:color w:val="434343"/>
              </w:rPr>
            </w:pPr>
          </w:p>
        </w:tc>
        <w:tc>
          <w:tcPr>
            <w:shd w:val="clear" w:color="auto" w:fill="auto"/>
            <w:tcMar>
              <w:top w:w="100" w:type="dxa"/>
              <w:left w:w="100" w:type="dxa"/>
              <w:bottom w:w="100" w:type="dxa"/>
              <w:right w:w="100" w:type="dxa"/>
            </w:tcMar>
          </w:tcPr>
          <w:p w:rsidR="00000000" w:rsidRPr="00000000" w:rsidP="00000000" w14:paraId="00000012">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How much do you agree or disagree with the statement: The MVP registration took a reasonable amount of time? (select one)</w:t>
            </w:r>
          </w:p>
          <w:p w:rsidR="00000000" w:rsidRPr="00000000" w:rsidP="00000000" w14:paraId="00000013">
            <w:pPr>
              <w:widowControl w:val="0"/>
              <w:numPr>
                <w:ilvl w:val="0"/>
                <w:numId w:val="2"/>
              </w:numPr>
              <w:spacing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Completely Agree</w:t>
            </w:r>
          </w:p>
          <w:p w:rsidR="00000000" w:rsidRPr="00000000" w:rsidP="00000000" w14:paraId="00000014">
            <w:pPr>
              <w:widowControl w:val="0"/>
              <w:numPr>
                <w:ilvl w:val="0"/>
                <w:numId w:val="2"/>
              </w:numPr>
              <w:spacing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Somewhat Agree</w:t>
            </w:r>
          </w:p>
          <w:p w:rsidR="00000000" w:rsidRPr="00000000" w:rsidP="00000000" w14:paraId="00000015">
            <w:pPr>
              <w:widowControl w:val="0"/>
              <w:numPr>
                <w:ilvl w:val="0"/>
                <w:numId w:val="2"/>
              </w:numPr>
              <w:spacing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Neither Agree or Disagree</w:t>
            </w:r>
          </w:p>
          <w:p w:rsidR="00000000" w:rsidRPr="00000000" w:rsidP="00000000" w14:paraId="00000016">
            <w:pPr>
              <w:widowControl w:val="0"/>
              <w:numPr>
                <w:ilvl w:val="0"/>
                <w:numId w:val="2"/>
              </w:numPr>
              <w:spacing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Somewhat Disagree</w:t>
            </w:r>
          </w:p>
          <w:p w:rsidR="00000000" w:rsidRPr="00000000" w:rsidP="00000000" w14:paraId="00000017">
            <w:pPr>
              <w:widowControl w:val="0"/>
              <w:numPr>
                <w:ilvl w:val="0"/>
                <w:numId w:val="2"/>
              </w:numPr>
              <w:spacing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Completely Disagree</w:t>
            </w: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8">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Q3. Feedback Experience</w:t>
            </w:r>
          </w:p>
          <w:p w:rsidR="00000000" w:rsidRPr="00000000" w:rsidP="00000000" w14:paraId="00000019">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[Multi-select]</w:t>
            </w:r>
          </w:p>
          <w:p w:rsidR="00000000" w:rsidRPr="00000000" w:rsidP="00000000" w14:paraId="0000001A">
            <w:pPr>
              <w:widowControl w:val="0"/>
              <w:spacing w:before="240" w:after="240" w:line="240" w:lineRule="auto"/>
              <w:rPr>
                <w:rFonts w:ascii="Proxima Nova" w:eastAsia="Proxima Nova" w:hAnsi="Proxima Nova" w:cs="Proxima Nova"/>
                <w:color w:val="434343"/>
              </w:rPr>
            </w:pPr>
          </w:p>
        </w:tc>
        <w:tc>
          <w:tcPr>
            <w:shd w:val="clear" w:color="auto" w:fill="auto"/>
            <w:tcMar>
              <w:top w:w="100" w:type="dxa"/>
              <w:left w:w="100" w:type="dxa"/>
              <w:bottom w:w="100" w:type="dxa"/>
              <w:right w:w="100" w:type="dxa"/>
            </w:tcMar>
          </w:tcPr>
          <w:p w:rsidR="00000000" w:rsidRPr="00000000" w:rsidP="00000000" w14:paraId="0000001B">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Did you run into any issues while registering?</w:t>
            </w:r>
          </w:p>
          <w:p w:rsidR="00000000" w:rsidRPr="00000000" w:rsidP="00000000" w14:paraId="0000001C">
            <w:pPr>
              <w:widowControl w:val="0"/>
              <w:numPr>
                <w:ilvl w:val="0"/>
                <w:numId w:val="4"/>
              </w:numPr>
              <w:spacing w:before="240" w:after="240" w:line="240" w:lineRule="auto"/>
              <w:ind w:left="720" w:hanging="360"/>
              <w:rPr>
                <w:rFonts w:ascii="Proxima Nova" w:eastAsia="Proxima Nova" w:hAnsi="Proxima Nova" w:cs="Proxima Nova"/>
                <w:color w:val="434343"/>
              </w:rPr>
            </w:pPr>
            <w:r w:rsidRPr="00000000">
              <w:rPr>
                <w:rFonts w:ascii="Proxima Nova" w:eastAsia="Proxima Nova" w:hAnsi="Proxima Nova" w:cs="Proxima Nova"/>
                <w:color w:val="434343"/>
                <w:rtl w:val="0"/>
              </w:rPr>
              <w:t>Yes/No</w:t>
            </w: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D">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Q4. Feedback Experience</w:t>
            </w:r>
          </w:p>
          <w:p w:rsidR="00000000" w:rsidRPr="00000000" w:rsidP="00000000" w14:paraId="0000001E">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[Multi-select]</w:t>
            </w:r>
          </w:p>
          <w:p w:rsidR="00000000" w:rsidRPr="00000000" w:rsidP="00000000" w14:paraId="0000001F">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*Only show if answered “Yes” to Q4</w:t>
            </w:r>
          </w:p>
        </w:tc>
        <w:tc>
          <w:tcPr>
            <w:shd w:val="clear" w:color="auto" w:fill="auto"/>
            <w:tcMar>
              <w:top w:w="100" w:type="dxa"/>
              <w:left w:w="100" w:type="dxa"/>
              <w:bottom w:w="100" w:type="dxa"/>
              <w:right w:w="100" w:type="dxa"/>
            </w:tcMar>
          </w:tcPr>
          <w:p w:rsidR="00000000" w:rsidRPr="00000000" w:rsidP="00000000" w14:paraId="00000020">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Which of the following were an issue for you when registering for an MVP? (Select all that apply)</w:t>
            </w:r>
          </w:p>
          <w:p w:rsidR="00000000" w:rsidRPr="00000000" w:rsidP="00000000" w14:paraId="00000021">
            <w:pPr>
              <w:widowControl w:val="0"/>
              <w:numPr>
                <w:ilvl w:val="0"/>
                <w:numId w:val="3"/>
              </w:numPr>
              <w:spacing w:before="24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Finding the registration form</w:t>
            </w:r>
          </w:p>
          <w:p w:rsidR="00000000" w:rsidRPr="00000000" w:rsidP="00000000" w14:paraId="00000022">
            <w:pPr>
              <w:widowControl w:val="0"/>
              <w:numPr>
                <w:ilvl w:val="0"/>
                <w:numId w:val="3"/>
              </w:numPr>
              <w:spacing w:before="0" w:beforeAutospacing="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Editing my registration</w:t>
            </w:r>
          </w:p>
          <w:p w:rsidR="00000000" w:rsidRPr="00000000" w:rsidP="00000000" w14:paraId="00000023">
            <w:pPr>
              <w:widowControl w:val="0"/>
              <w:numPr>
                <w:ilvl w:val="0"/>
                <w:numId w:val="3"/>
              </w:numPr>
              <w:spacing w:before="0" w:beforeAutospacing="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Leaving the registration page</w:t>
            </w:r>
          </w:p>
          <w:p w:rsidR="00000000" w:rsidRPr="00000000" w:rsidP="00000000" w14:paraId="00000024">
            <w:pPr>
              <w:widowControl w:val="0"/>
              <w:numPr>
                <w:ilvl w:val="0"/>
                <w:numId w:val="3"/>
              </w:numPr>
              <w:spacing w:before="0" w:beforeAutospacing="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Other: ________</w:t>
            </w: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5">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Q5. Feedback Experience</w:t>
            </w:r>
          </w:p>
          <w:p w:rsidR="00000000" w:rsidRPr="00000000" w:rsidP="00000000" w14:paraId="00000026">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color w:val="434343"/>
                <w:rtl w:val="0"/>
              </w:rPr>
              <w:t>[Open Text Field]</w:t>
            </w:r>
          </w:p>
        </w:tc>
        <w:tc>
          <w:tcPr>
            <w:shd w:val="clear" w:color="auto" w:fill="auto"/>
            <w:tcMar>
              <w:top w:w="100" w:type="dxa"/>
              <w:left w:w="100" w:type="dxa"/>
              <w:bottom w:w="100" w:type="dxa"/>
              <w:right w:w="100" w:type="dxa"/>
            </w:tcMar>
          </w:tcPr>
          <w:p w:rsidR="00000000" w:rsidRPr="00000000" w:rsidP="00000000" w14:paraId="00000027">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Share any additional thoughts regarding your submission experience</w:t>
            </w:r>
          </w:p>
        </w:tc>
      </w:tr>
    </w:tbl>
    <w:p w:rsidR="00000000" w:rsidRPr="00000000" w:rsidP="00000000" w14:paraId="00000028">
      <w:pPr>
        <w:rPr>
          <w:rFonts w:ascii="Proxima Nova" w:eastAsia="Proxima Nova" w:hAnsi="Proxima Nova" w:cs="Proxima Nova"/>
          <w:b/>
          <w:color w:val="434343"/>
          <w:sz w:val="36"/>
          <w:szCs w:val="36"/>
        </w:rPr>
      </w:pPr>
    </w:p>
    <w:p w:rsidR="00000000" w:rsidRPr="00000000" w:rsidP="00000000" w14:paraId="00000029">
      <w:pPr>
        <w:spacing w:line="240" w:lineRule="auto"/>
        <w:rPr>
          <w:rFonts w:ascii="Times New Roman" w:eastAsia="Times New Roman" w:hAnsi="Times New Roman" w:cs="Times New Roman"/>
          <w:sz w:val="24"/>
          <w:szCs w:val="24"/>
        </w:rPr>
      </w:pPr>
      <w:r w:rsidRPr="00000000">
        <w:rPr>
          <w:color w:val="222222"/>
          <w:sz w:val="18"/>
          <w:szCs w:val="18"/>
          <w:highlight w:val="white"/>
          <w:rtl w:val="0"/>
        </w:rPr>
        <w:t>According to the Paperwork Reduction Act of 1995, no persons are required to respond to a collection of information unless it displays a valid OMB control number. The valid OMB control number for this information collection is 0938-1397 (Expiration date: 07/31/2024). The time required to complete this information collection is estimated to average </w:t>
      </w:r>
      <w:r w:rsidRPr="00000000">
        <w:rPr>
          <w:color w:val="222222"/>
          <w:sz w:val="18"/>
          <w:szCs w:val="18"/>
          <w:highlight w:val="yellow"/>
          <w:rtl w:val="0"/>
        </w:rPr>
        <w:t>.083 hours per response, including the time to review instructions, search existing data resources, gather the data needed, and complete and review the information collection</w:t>
      </w:r>
      <w:r w:rsidRPr="00000000">
        <w:rPr>
          <w:color w:val="222222"/>
          <w:sz w:val="18"/>
          <w:szCs w:val="18"/>
          <w:highlight w:val="white"/>
          <w:rtl w:val="0"/>
        </w:rPr>
        <w:t>.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r:id="rId5">
        <w:r w:rsidRPr="00000000">
          <w:rPr>
            <w:color w:val="1155CC"/>
            <w:sz w:val="18"/>
            <w:szCs w:val="18"/>
            <w:highlight w:val="white"/>
            <w:u w:val="single"/>
            <w:rtl w:val="0"/>
          </w:rPr>
          <w:t>qpp@cms.hhs.gov</w:t>
        </w:r>
      </w:hyperlink>
      <w:r w:rsidRPr="00000000">
        <w:rPr>
          <w:color w:val="222222"/>
          <w:sz w:val="18"/>
          <w:szCs w:val="18"/>
          <w:highlight w:val="white"/>
          <w:rtl w:val="0"/>
        </w:rPr>
        <w:t> </w:t>
      </w:r>
    </w:p>
    <w:p w:rsidR="00000000" w:rsidRPr="00000000" w:rsidP="00000000" w14:paraId="0000002A">
      <w:pPr>
        <w:rPr>
          <w:rFonts w:ascii="Proxima Nova" w:eastAsia="Proxima Nova" w:hAnsi="Proxima Nova" w:cs="Proxima Nova"/>
          <w:b/>
          <w:color w:val="434343"/>
          <w:sz w:val="36"/>
          <w:szCs w:val="36"/>
        </w:rPr>
      </w:pPr>
    </w:p>
    <w:sectPr>
      <w:footerReference w:type="default" r:id="rId6"/>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 w:name="Proxima Nov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B">
    <w:pPr>
      <w:jc w:val="right"/>
    </w:pPr>
    <w:r w:rsidRPr="00000000">
      <w:fldChar w:fldCharType="begin"/>
    </w:r>
    <w:r w:rsidRPr="00000000">
      <w:instrText>PAGE</w:instrText>
    </w:r>
    <w:r w:rsidRPr="00000000">
      <w:fldChar w:fldCharType="separate"/>
    </w:r>
    <w:r w:rsidRPr="00000000">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E3E57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4AD0F4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64BD55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93E407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uiPriority w:val="10"/>
    <w:qFormat/>
    <w:pPr>
      <w:keepNext/>
      <w:keepLines/>
      <w:spacing w:after="60"/>
    </w:pPr>
    <w:rPr>
      <w:sz w:val="52"/>
      <w:szCs w:val="52"/>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D3E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6214046537632005459normaltextrun">
    <w:name w:val="m_-6214046537632005459normaltextrun"/>
    <w:basedOn w:val="DefaultParagraphFont"/>
    <w:rsid w:val="00E55C84"/>
  </w:style>
  <w:style w:type="character" w:styleId="Hyperlink">
    <w:name w:val="Hyperlink"/>
    <w:basedOn w:val="DefaultParagraphFont"/>
    <w:uiPriority w:val="99"/>
    <w:semiHidden/>
    <w:unhideWhenUsed/>
    <w:rsid w:val="00E55C84"/>
    <w:rPr>
      <w:color w:val="0000FF"/>
      <w:u w:val="single"/>
    </w:rPr>
  </w:style>
  <w:style w:type="character" w:customStyle="1" w:styleId="m-6214046537632005459eop">
    <w:name w:val="m_-6214046537632005459eop"/>
    <w:basedOn w:val="DefaultParagraphFont"/>
    <w:rsid w:val="00E55C84"/>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after="320"/>
    </w:pPr>
    <w:rPr>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qpp@cms.hhs.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LdsBI1J2Y0PowIwwZnbWb1nw==">CgMxLjA4AHIhMUcxbVJ2QzRhMkE2cFVfZ3BqdWZodkpPNWE2aXZpMUhw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2021-12-17T17:46:00Z</dcterms:created>
</cp:coreProperties>
</file>