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5E0" w14:paraId="35A9EFF8" w14:textId="77777777">
      <w:pPr>
        <w:spacing w:before="78"/>
        <w:ind w:left="2616" w:right="2584" w:hanging="4"/>
        <w:jc w:val="center"/>
        <w:rPr>
          <w:b/>
        </w:rPr>
      </w:pPr>
      <w:r>
        <w:rPr>
          <w:b/>
        </w:rPr>
        <w:t>SUPPORTING STATEMENT FOR SUPPLEMENTAL</w:t>
      </w:r>
      <w:r>
        <w:rPr>
          <w:b/>
          <w:spacing w:val="-14"/>
        </w:rPr>
        <w:t xml:space="preserve"> </w:t>
      </w:r>
      <w:r>
        <w:rPr>
          <w:b/>
        </w:rPr>
        <w:t>TO</w:t>
      </w:r>
      <w:r>
        <w:rPr>
          <w:b/>
          <w:spacing w:val="-12"/>
        </w:rPr>
        <w:t xml:space="preserve"> </w:t>
      </w:r>
      <w:r>
        <w:rPr>
          <w:b/>
        </w:rPr>
        <w:t>FORM</w:t>
      </w:r>
      <w:r>
        <w:rPr>
          <w:b/>
          <w:spacing w:val="-14"/>
        </w:rPr>
        <w:t xml:space="preserve"> </w:t>
      </w:r>
      <w:r>
        <w:rPr>
          <w:b/>
        </w:rPr>
        <w:t>CMS-2552-10 PAYMENT ADJUSTMENT FOR</w:t>
      </w:r>
    </w:p>
    <w:p w:rsidR="006965E0" w14:paraId="5367DD4D" w14:textId="77777777">
      <w:pPr>
        <w:ind w:left="2144" w:right="2116"/>
        <w:jc w:val="center"/>
        <w:rPr>
          <w:b/>
        </w:rPr>
      </w:pPr>
      <w:r>
        <w:rPr>
          <w:b/>
        </w:rPr>
        <w:t>ESTABLISHING</w:t>
      </w:r>
      <w:r>
        <w:rPr>
          <w:b/>
          <w:spacing w:val="-10"/>
        </w:rPr>
        <w:t xml:space="preserve"> </w:t>
      </w:r>
      <w:r>
        <w:rPr>
          <w:b/>
        </w:rPr>
        <w:t>AND</w:t>
      </w:r>
      <w:r>
        <w:rPr>
          <w:b/>
          <w:spacing w:val="-13"/>
        </w:rPr>
        <w:t xml:space="preserve"> </w:t>
      </w:r>
      <w:r>
        <w:rPr>
          <w:b/>
        </w:rPr>
        <w:t>MAINTAINING</w:t>
      </w:r>
      <w:r>
        <w:rPr>
          <w:b/>
          <w:spacing w:val="-10"/>
        </w:rPr>
        <w:t xml:space="preserve"> </w:t>
      </w:r>
      <w:r>
        <w:rPr>
          <w:b/>
        </w:rPr>
        <w:t>ACCESS</w:t>
      </w:r>
      <w:r>
        <w:rPr>
          <w:b/>
          <w:spacing w:val="-10"/>
        </w:rPr>
        <w:t xml:space="preserve"> </w:t>
      </w:r>
      <w:r>
        <w:rPr>
          <w:b/>
        </w:rPr>
        <w:t>TO A BUFFER STOCK OF ESSENTIAL MEDICINES</w:t>
      </w:r>
    </w:p>
    <w:p w:rsidR="0014743C" w14:paraId="5F34127E" w14:textId="1C0F3A79">
      <w:pPr>
        <w:ind w:left="2144" w:right="2116"/>
        <w:jc w:val="center"/>
        <w:rPr>
          <w:b/>
        </w:rPr>
      </w:pPr>
      <w:r>
        <w:rPr>
          <w:b/>
        </w:rPr>
        <w:t>(OMB# 0938-XXXX; CMS-</w:t>
      </w:r>
      <w:r w:rsidR="00B7281C">
        <w:rPr>
          <w:b/>
        </w:rPr>
        <w:t>10897</w:t>
      </w:r>
      <w:r>
        <w:rPr>
          <w:b/>
        </w:rPr>
        <w:t>)</w:t>
      </w:r>
    </w:p>
    <w:p w:rsidR="006965E0" w14:paraId="52A1B581" w14:textId="77777777">
      <w:pPr>
        <w:pStyle w:val="BodyText"/>
        <w:spacing w:before="81"/>
        <w:rPr>
          <w:b/>
        </w:rPr>
      </w:pPr>
    </w:p>
    <w:p w:rsidR="006965E0" w14:paraId="20BCEA3C" w14:textId="77777777">
      <w:pPr>
        <w:pStyle w:val="ListParagraph"/>
        <w:numPr>
          <w:ilvl w:val="0"/>
          <w:numId w:val="1"/>
        </w:numPr>
        <w:tabs>
          <w:tab w:val="left" w:pos="470"/>
        </w:tabs>
        <w:ind w:hanging="359"/>
        <w:rPr>
          <w:b/>
          <w:u w:val="none"/>
        </w:rPr>
      </w:pPr>
      <w:r>
        <w:rPr>
          <w:b/>
          <w:spacing w:val="-2"/>
        </w:rPr>
        <w:t>Background</w:t>
      </w:r>
    </w:p>
    <w:p w:rsidR="006965E0" w14:paraId="0A72C782" w14:textId="77777777">
      <w:pPr>
        <w:pStyle w:val="BodyText"/>
        <w:rPr>
          <w:b/>
        </w:rPr>
      </w:pPr>
    </w:p>
    <w:p w:rsidR="006965E0" w14:paraId="705C732E" w14:textId="76303F7A">
      <w:pPr>
        <w:pStyle w:val="BodyText"/>
        <w:ind w:left="471" w:right="135"/>
      </w:pPr>
      <w:r>
        <w:t>CMS</w:t>
      </w:r>
      <w:r>
        <w:rPr>
          <w:spacing w:val="-1"/>
        </w:rPr>
        <w:t xml:space="preserve"> </w:t>
      </w:r>
      <w:r>
        <w:t>is</w:t>
      </w:r>
      <w:r>
        <w:rPr>
          <w:spacing w:val="-2"/>
        </w:rPr>
        <w:t xml:space="preserve"> </w:t>
      </w:r>
      <w:r>
        <w:t>requesting review and approval by</w:t>
      </w:r>
      <w:r>
        <w:rPr>
          <w:spacing w:val="-2"/>
        </w:rPr>
        <w:t xml:space="preserve"> </w:t>
      </w:r>
      <w:r>
        <w:t>the Office</w:t>
      </w:r>
      <w:r>
        <w:rPr>
          <w:spacing w:val="-2"/>
        </w:rPr>
        <w:t xml:space="preserve"> </w:t>
      </w:r>
      <w:r>
        <w:t>of Management and Budget</w:t>
      </w:r>
      <w:r>
        <w:rPr>
          <w:spacing w:val="-1"/>
        </w:rPr>
        <w:t xml:space="preserve"> </w:t>
      </w:r>
      <w:r>
        <w:t>(OMB) for this new collection, Supplemental to Form CMS-2552-10 Payment Adjustment for Establishing and Maintaining Access to a Buffer Stock of Essential Medicines (supplemental form), as part of FY</w:t>
      </w:r>
      <w:r w:rsidR="00A769D4">
        <w:t xml:space="preserve"> </w:t>
      </w:r>
      <w:r>
        <w:t xml:space="preserve">2025 IPPS </w:t>
      </w:r>
      <w:r w:rsidR="00D6233E">
        <w:t>final</w:t>
      </w:r>
      <w:r>
        <w:t xml:space="preserve"> rule.</w:t>
      </w:r>
      <w:r>
        <w:rPr>
          <w:spacing w:val="40"/>
        </w:rPr>
        <w:t xml:space="preserve"> </w:t>
      </w:r>
      <w:r>
        <w:t>This supplemental form supports the policy goal to strengthen the resilience of medical supply chains, especially for pharmaceuticals and simple medical devices,</w:t>
      </w:r>
      <w:r>
        <w:rPr>
          <w:spacing w:val="40"/>
        </w:rPr>
        <w:t xml:space="preserve"> </w:t>
      </w:r>
      <w:r>
        <w:t>a policy goal emphasized in the National Strategy for a Resilient Public Health Supply Chain, published in July 2021 as a deliverable of President Biden’s Executive Order 14001 on “A Sustainable Public Health Supply Chain.”</w:t>
      </w:r>
      <w:r>
        <w:rPr>
          <w:spacing w:val="40"/>
        </w:rPr>
        <w:t xml:space="preserve"> </w:t>
      </w:r>
      <w:r>
        <w:t>The supplemental form calculates a payment adjustment for an 1886(d) hospital for the additional resource costs of establishing and maintaining access to a buffer stock of essential medicines for cost reporting periods beginning on or after October 1, 2024. A</w:t>
      </w:r>
      <w:r>
        <w:rPr>
          <w:spacing w:val="-3"/>
        </w:rPr>
        <w:t xml:space="preserve"> </w:t>
      </w:r>
      <w:r>
        <w:t>hospital</w:t>
      </w:r>
      <w:r>
        <w:rPr>
          <w:spacing w:val="-3"/>
        </w:rPr>
        <w:t xml:space="preserve"> </w:t>
      </w:r>
      <w:r>
        <w:t>eligible</w:t>
      </w:r>
      <w:r>
        <w:rPr>
          <w:spacing w:val="-2"/>
        </w:rPr>
        <w:t xml:space="preserve"> </w:t>
      </w:r>
      <w:r>
        <w:t>for</w:t>
      </w:r>
      <w:r>
        <w:rPr>
          <w:spacing w:val="-4"/>
        </w:rPr>
        <w:t xml:space="preserve"> </w:t>
      </w:r>
      <w:r>
        <w:t>the</w:t>
      </w:r>
      <w:r>
        <w:rPr>
          <w:spacing w:val="-2"/>
        </w:rPr>
        <w:t xml:space="preserve"> </w:t>
      </w:r>
      <w:r>
        <w:t>payment</w:t>
      </w:r>
      <w:r>
        <w:rPr>
          <w:spacing w:val="-5"/>
        </w:rPr>
        <w:t xml:space="preserve"> </w:t>
      </w:r>
      <w:r>
        <w:t>adjustment</w:t>
      </w:r>
      <w:r>
        <w:rPr>
          <w:spacing w:val="-5"/>
        </w:rPr>
        <w:t xml:space="preserve"> </w:t>
      </w:r>
      <w:r>
        <w:t>must</w:t>
      </w:r>
      <w:r>
        <w:rPr>
          <w:spacing w:val="-3"/>
        </w:rPr>
        <w:t xml:space="preserve"> </w:t>
      </w:r>
      <w:r>
        <w:t>complete</w:t>
      </w:r>
      <w:r>
        <w:rPr>
          <w:spacing w:val="-2"/>
        </w:rPr>
        <w:t xml:space="preserve"> </w:t>
      </w:r>
      <w:r>
        <w:t>this</w:t>
      </w:r>
      <w:r>
        <w:rPr>
          <w:spacing w:val="-5"/>
        </w:rPr>
        <w:t xml:space="preserve"> </w:t>
      </w:r>
      <w:r>
        <w:t>supplemental</w:t>
      </w:r>
      <w:r>
        <w:rPr>
          <w:spacing w:val="-5"/>
        </w:rPr>
        <w:t xml:space="preserve"> </w:t>
      </w:r>
      <w:r>
        <w:t>form</w:t>
      </w:r>
      <w:r>
        <w:rPr>
          <w:spacing w:val="-3"/>
        </w:rPr>
        <w:t xml:space="preserve"> </w:t>
      </w:r>
      <w:r>
        <w:t>and</w:t>
      </w:r>
      <w:r>
        <w:rPr>
          <w:spacing w:val="-3"/>
        </w:rPr>
        <w:t xml:space="preserve"> </w:t>
      </w:r>
      <w:r>
        <w:t>submit</w:t>
      </w:r>
      <w:r>
        <w:rPr>
          <w:spacing w:val="-5"/>
        </w:rPr>
        <w:t xml:space="preserve"> </w:t>
      </w:r>
      <w:r>
        <w:t>the form with its Medicare cost report that covers the same cost reporting period.</w:t>
      </w:r>
    </w:p>
    <w:p w:rsidR="006965E0" w14:paraId="25BBAB51" w14:textId="77777777">
      <w:pPr>
        <w:pStyle w:val="ListParagraph"/>
        <w:numPr>
          <w:ilvl w:val="0"/>
          <w:numId w:val="1"/>
        </w:numPr>
        <w:tabs>
          <w:tab w:val="left" w:pos="469"/>
        </w:tabs>
        <w:spacing w:before="253"/>
        <w:ind w:left="469" w:hanging="358"/>
        <w:rPr>
          <w:b/>
          <w:u w:val="none"/>
        </w:rPr>
      </w:pPr>
      <w:r>
        <w:rPr>
          <w:b/>
          <w:spacing w:val="-2"/>
        </w:rPr>
        <w:t>Justification</w:t>
      </w:r>
    </w:p>
    <w:p w:rsidR="006965E0" w14:paraId="2BA802CA" w14:textId="77777777">
      <w:pPr>
        <w:pStyle w:val="BodyText"/>
        <w:rPr>
          <w:b/>
        </w:rPr>
      </w:pPr>
    </w:p>
    <w:p w:rsidR="006965E0" w14:paraId="677FDA58" w14:textId="77777777">
      <w:pPr>
        <w:pStyle w:val="ListParagraph"/>
        <w:numPr>
          <w:ilvl w:val="1"/>
          <w:numId w:val="1"/>
        </w:numPr>
        <w:tabs>
          <w:tab w:val="left" w:pos="830"/>
        </w:tabs>
        <w:ind w:left="830" w:hanging="359"/>
        <w:rPr>
          <w:u w:val="none"/>
        </w:rPr>
      </w:pPr>
      <w:r>
        <w:t>Need</w:t>
      </w:r>
      <w:r>
        <w:rPr>
          <w:spacing w:val="-3"/>
        </w:rPr>
        <w:t xml:space="preserve"> </w:t>
      </w:r>
      <w:r>
        <w:t>and</w:t>
      </w:r>
      <w:r>
        <w:rPr>
          <w:spacing w:val="-1"/>
        </w:rPr>
        <w:t xml:space="preserve"> </w:t>
      </w:r>
      <w:r>
        <w:t>Legal</w:t>
      </w:r>
      <w:r>
        <w:rPr>
          <w:spacing w:val="-1"/>
        </w:rPr>
        <w:t xml:space="preserve"> </w:t>
      </w:r>
      <w:r>
        <w:rPr>
          <w:spacing w:val="-4"/>
        </w:rPr>
        <w:t>Basis</w:t>
      </w:r>
    </w:p>
    <w:p w:rsidR="006965E0" w14:paraId="2EE84F71" w14:textId="77777777">
      <w:pPr>
        <w:pStyle w:val="BodyText"/>
      </w:pPr>
    </w:p>
    <w:p w:rsidR="006965E0" w14:paraId="213C63FD" w14:textId="1E9F90F0">
      <w:pPr>
        <w:pStyle w:val="BodyText"/>
        <w:ind w:left="922" w:right="185"/>
      </w:pPr>
      <w:r>
        <w:t xml:space="preserve">As described in the preamble to the FY 2025, Hospital Inpatient Prospective Payment System for Acute Care Hospitals and the Long-Term Care Hospital Prospective Payment System </w:t>
      </w:r>
      <w:r w:rsidR="00D6233E">
        <w:t>final</w:t>
      </w:r>
      <w:r>
        <w:rPr>
          <w:spacing w:val="-3"/>
        </w:rPr>
        <w:t xml:space="preserve"> </w:t>
      </w:r>
      <w:r>
        <w:t>rule,</w:t>
      </w:r>
      <w:r>
        <w:rPr>
          <w:spacing w:val="-3"/>
        </w:rPr>
        <w:t xml:space="preserve"> </w:t>
      </w:r>
      <w:r>
        <w:t>small,</w:t>
      </w:r>
      <w:r>
        <w:rPr>
          <w:spacing w:val="-6"/>
        </w:rPr>
        <w:t xml:space="preserve"> </w:t>
      </w:r>
      <w:r>
        <w:t>independent</w:t>
      </w:r>
      <w:r>
        <w:rPr>
          <w:spacing w:val="-3"/>
        </w:rPr>
        <w:t xml:space="preserve"> </w:t>
      </w:r>
      <w:r>
        <w:t>hospitals</w:t>
      </w:r>
      <w:r>
        <w:rPr>
          <w:spacing w:val="-3"/>
        </w:rPr>
        <w:t xml:space="preserve"> </w:t>
      </w:r>
      <w:r>
        <w:t>that</w:t>
      </w:r>
      <w:r>
        <w:rPr>
          <w:spacing w:val="-6"/>
        </w:rPr>
        <w:t xml:space="preserve"> </w:t>
      </w:r>
      <w:r>
        <w:t>incur</w:t>
      </w:r>
      <w:r>
        <w:rPr>
          <w:spacing w:val="-4"/>
        </w:rPr>
        <w:t xml:space="preserve"> </w:t>
      </w:r>
      <w:r>
        <w:t>additional</w:t>
      </w:r>
      <w:r>
        <w:rPr>
          <w:spacing w:val="-6"/>
        </w:rPr>
        <w:t xml:space="preserve"> </w:t>
      </w:r>
      <w:r>
        <w:t>resource</w:t>
      </w:r>
      <w:r>
        <w:rPr>
          <w:spacing w:val="-3"/>
        </w:rPr>
        <w:t xml:space="preserve"> </w:t>
      </w:r>
      <w:r>
        <w:t>costs</w:t>
      </w:r>
      <w:r>
        <w:rPr>
          <w:spacing w:val="-3"/>
        </w:rPr>
        <w:t xml:space="preserve"> </w:t>
      </w:r>
      <w:r>
        <w:t>to</w:t>
      </w:r>
      <w:r>
        <w:rPr>
          <w:spacing w:val="-6"/>
        </w:rPr>
        <w:t xml:space="preserve"> </w:t>
      </w:r>
      <w:r>
        <w:t>establish</w:t>
      </w:r>
      <w:r>
        <w:rPr>
          <w:spacing w:val="-3"/>
        </w:rPr>
        <w:t xml:space="preserve"> </w:t>
      </w:r>
      <w:r>
        <w:t>and maintain</w:t>
      </w:r>
      <w:r>
        <w:rPr>
          <w:spacing w:val="-3"/>
        </w:rPr>
        <w:t xml:space="preserve"> </w:t>
      </w:r>
      <w:r>
        <w:t>access</w:t>
      </w:r>
      <w:r>
        <w:rPr>
          <w:spacing w:val="-3"/>
        </w:rPr>
        <w:t xml:space="preserve"> </w:t>
      </w:r>
      <w:r>
        <w:t>to a</w:t>
      </w:r>
      <w:r>
        <w:rPr>
          <w:spacing w:val="-3"/>
        </w:rPr>
        <w:t xml:space="preserve"> </w:t>
      </w:r>
      <w:r>
        <w:t>6-month buffer</w:t>
      </w:r>
      <w:r>
        <w:rPr>
          <w:spacing w:val="-1"/>
        </w:rPr>
        <w:t xml:space="preserve"> </w:t>
      </w:r>
      <w:r>
        <w:t>stock of one</w:t>
      </w:r>
      <w:r>
        <w:rPr>
          <w:spacing w:val="-3"/>
        </w:rPr>
        <w:t xml:space="preserve"> </w:t>
      </w:r>
      <w:r>
        <w:t>or</w:t>
      </w:r>
      <w:r>
        <w:rPr>
          <w:spacing w:val="-1"/>
        </w:rPr>
        <w:t xml:space="preserve"> </w:t>
      </w:r>
      <w:r>
        <w:t>more essential</w:t>
      </w:r>
      <w:r>
        <w:rPr>
          <w:spacing w:val="-3"/>
        </w:rPr>
        <w:t xml:space="preserve"> </w:t>
      </w:r>
      <w:r>
        <w:t>medicine(s) may</w:t>
      </w:r>
      <w:r>
        <w:rPr>
          <w:spacing w:val="-3"/>
        </w:rPr>
        <w:t xml:space="preserve"> </w:t>
      </w:r>
      <w:r>
        <w:t>receive an IPPS payment adjustment.</w:t>
      </w:r>
      <w:r>
        <w:rPr>
          <w:spacing w:val="40"/>
        </w:rPr>
        <w:t xml:space="preserve"> </w:t>
      </w:r>
      <w:r>
        <w:t>This payment adjustment is made under the IPPS for the additional resource costs of establishing and maintaining access to a buffer stock of essential medicines under section 1886(d)(5)(I) of the Act.</w:t>
      </w:r>
      <w:r>
        <w:rPr>
          <w:spacing w:val="40"/>
        </w:rPr>
        <w:t xml:space="preserve"> </w:t>
      </w:r>
      <w:r>
        <w:t>The Medicare cost reporting form CMS- 2552-10 (OMB #0938-0050) does not currently capture the necessary data to calculate this payment adjustment; therefore, hospitals need this supplemental worksheet to Form CMS- 2552-10 to calculate the payment adjustments for cost reporting periods beginning on or after October 1, 2024.</w:t>
      </w:r>
    </w:p>
    <w:p w:rsidR="006965E0" w14:paraId="24D4B4C2" w14:textId="77777777">
      <w:pPr>
        <w:pStyle w:val="BodyText"/>
      </w:pPr>
    </w:p>
    <w:p w:rsidR="006965E0" w14:paraId="0F2733C5" w14:textId="77777777">
      <w:pPr>
        <w:pStyle w:val="ListParagraph"/>
        <w:numPr>
          <w:ilvl w:val="1"/>
          <w:numId w:val="1"/>
        </w:numPr>
        <w:tabs>
          <w:tab w:val="left" w:pos="830"/>
        </w:tabs>
        <w:spacing w:before="1"/>
        <w:ind w:left="830" w:hanging="359"/>
        <w:rPr>
          <w:u w:val="none"/>
        </w:rPr>
      </w:pPr>
      <w:r>
        <w:t>Information</w:t>
      </w:r>
      <w:r>
        <w:rPr>
          <w:spacing w:val="-2"/>
        </w:rPr>
        <w:t xml:space="preserve"> Users</w:t>
      </w:r>
    </w:p>
    <w:p w:rsidR="006965E0" w14:paraId="6DF9D65E" w14:textId="77777777">
      <w:pPr>
        <w:pStyle w:val="BodyText"/>
      </w:pPr>
    </w:p>
    <w:p w:rsidR="006965E0" w14:paraId="24A1D121" w14:textId="77777777">
      <w:pPr>
        <w:pStyle w:val="BodyText"/>
        <w:spacing w:line="242" w:lineRule="auto"/>
        <w:ind w:left="831" w:right="185"/>
      </w:pPr>
      <w:r>
        <w:t>The</w:t>
      </w:r>
      <w:r>
        <w:rPr>
          <w:spacing w:val="-3"/>
        </w:rPr>
        <w:t xml:space="preserve"> </w:t>
      </w:r>
      <w:r>
        <w:t>primary</w:t>
      </w:r>
      <w:r>
        <w:rPr>
          <w:spacing w:val="-5"/>
        </w:rPr>
        <w:t xml:space="preserve"> </w:t>
      </w:r>
      <w:r>
        <w:t>function</w:t>
      </w:r>
      <w:r>
        <w:rPr>
          <w:spacing w:val="-3"/>
        </w:rPr>
        <w:t xml:space="preserve"> </w:t>
      </w:r>
      <w:r>
        <w:t>of</w:t>
      </w:r>
      <w:r>
        <w:rPr>
          <w:spacing w:val="-3"/>
        </w:rPr>
        <w:t xml:space="preserve"> </w:t>
      </w:r>
      <w:r>
        <w:t>the</w:t>
      </w:r>
      <w:r>
        <w:rPr>
          <w:spacing w:val="-3"/>
        </w:rPr>
        <w:t xml:space="preserve"> </w:t>
      </w:r>
      <w:r>
        <w:t>supplemental</w:t>
      </w:r>
      <w:r>
        <w:rPr>
          <w:spacing w:val="-5"/>
        </w:rPr>
        <w:t xml:space="preserve"> </w:t>
      </w:r>
      <w:r>
        <w:t>form</w:t>
      </w:r>
      <w:r>
        <w:rPr>
          <w:spacing w:val="-5"/>
        </w:rPr>
        <w:t xml:space="preserve"> </w:t>
      </w:r>
      <w:r>
        <w:t>is</w:t>
      </w:r>
      <w:r>
        <w:rPr>
          <w:spacing w:val="-3"/>
        </w:rPr>
        <w:t xml:space="preserve"> </w:t>
      </w:r>
      <w:r>
        <w:t>to</w:t>
      </w:r>
      <w:r>
        <w:rPr>
          <w:spacing w:val="-3"/>
        </w:rPr>
        <w:t xml:space="preserve"> </w:t>
      </w:r>
      <w:r>
        <w:t>determine</w:t>
      </w:r>
      <w:r>
        <w:rPr>
          <w:spacing w:val="-2"/>
        </w:rPr>
        <w:t xml:space="preserve"> </w:t>
      </w:r>
      <w:r>
        <w:t>a</w:t>
      </w:r>
      <w:r>
        <w:rPr>
          <w:spacing w:val="-5"/>
        </w:rPr>
        <w:t xml:space="preserve"> </w:t>
      </w:r>
      <w:r>
        <w:t>payment</w:t>
      </w:r>
      <w:r>
        <w:rPr>
          <w:spacing w:val="-3"/>
        </w:rPr>
        <w:t xml:space="preserve"> </w:t>
      </w:r>
      <w:r>
        <w:t>adjustment</w:t>
      </w:r>
      <w:r>
        <w:rPr>
          <w:spacing w:val="-5"/>
        </w:rPr>
        <w:t xml:space="preserve"> </w:t>
      </w:r>
      <w:r>
        <w:t>for</w:t>
      </w:r>
      <w:r>
        <w:rPr>
          <w:spacing w:val="-3"/>
        </w:rPr>
        <w:t xml:space="preserve"> </w:t>
      </w:r>
      <w:r>
        <w:t>small, independent 1886(d) hospitals that establish and maintain access to a buffer stock of essential medicines.</w:t>
      </w:r>
      <w:r>
        <w:rPr>
          <w:spacing w:val="40"/>
        </w:rPr>
        <w:t xml:space="preserve"> </w:t>
      </w:r>
      <w:r>
        <w:t>Each hospital submits the supplemental form with its Medicare cost report to its contractor</w:t>
      </w:r>
      <w:r>
        <w:rPr>
          <w:spacing w:val="-2"/>
        </w:rPr>
        <w:t xml:space="preserve"> </w:t>
      </w:r>
      <w:r>
        <w:t>for reimbursement determination.</w:t>
      </w:r>
      <w:r>
        <w:rPr>
          <w:spacing w:val="40"/>
        </w:rPr>
        <w:t xml:space="preserve"> </w:t>
      </w:r>
      <w:r>
        <w:t>Section 1874A</w:t>
      </w:r>
      <w:r>
        <w:rPr>
          <w:spacing w:val="-2"/>
        </w:rPr>
        <w:t xml:space="preserve"> </w:t>
      </w:r>
      <w:r>
        <w:t>of</w:t>
      </w:r>
      <w:r>
        <w:rPr>
          <w:spacing w:val="-2"/>
        </w:rPr>
        <w:t xml:space="preserve"> </w:t>
      </w:r>
      <w:r>
        <w:t>the Act describes the functions of the contractor.</w:t>
      </w:r>
    </w:p>
    <w:p w:rsidR="006965E0" w14:paraId="6EE0B7ED" w14:textId="77777777">
      <w:pPr>
        <w:pStyle w:val="BodyText"/>
        <w:spacing w:before="251"/>
        <w:ind w:left="831" w:right="185"/>
      </w:pPr>
      <w:r>
        <w:t>Hospitals must follow the principles of cost reimbursement, which require that hospitals maintain</w:t>
      </w:r>
      <w:r>
        <w:rPr>
          <w:spacing w:val="-6"/>
        </w:rPr>
        <w:t xml:space="preserve"> </w:t>
      </w:r>
      <w:r>
        <w:t>sufficient</w:t>
      </w:r>
      <w:r>
        <w:rPr>
          <w:spacing w:val="-6"/>
        </w:rPr>
        <w:t xml:space="preserve"> </w:t>
      </w:r>
      <w:r>
        <w:t>financial</w:t>
      </w:r>
      <w:r>
        <w:rPr>
          <w:spacing w:val="-2"/>
        </w:rPr>
        <w:t xml:space="preserve"> </w:t>
      </w:r>
      <w:r>
        <w:t>records</w:t>
      </w:r>
      <w:r>
        <w:rPr>
          <w:spacing w:val="-4"/>
        </w:rPr>
        <w:t xml:space="preserve"> </w:t>
      </w:r>
      <w:r>
        <w:t>and</w:t>
      </w:r>
      <w:r>
        <w:rPr>
          <w:spacing w:val="-4"/>
        </w:rPr>
        <w:t xml:space="preserve"> </w:t>
      </w:r>
      <w:r>
        <w:t>statistical</w:t>
      </w:r>
      <w:r>
        <w:rPr>
          <w:spacing w:val="-6"/>
        </w:rPr>
        <w:t xml:space="preserve"> </w:t>
      </w:r>
      <w:r>
        <w:t>data</w:t>
      </w:r>
      <w:r>
        <w:rPr>
          <w:spacing w:val="-6"/>
        </w:rPr>
        <w:t xml:space="preserve"> </w:t>
      </w:r>
      <w:r>
        <w:t>for</w:t>
      </w:r>
      <w:r>
        <w:rPr>
          <w:spacing w:val="-3"/>
        </w:rPr>
        <w:t xml:space="preserve"> </w:t>
      </w:r>
      <w:r>
        <w:t>proper</w:t>
      </w:r>
      <w:r>
        <w:rPr>
          <w:spacing w:val="-3"/>
        </w:rPr>
        <w:t xml:space="preserve"> </w:t>
      </w:r>
      <w:r>
        <w:t>determination</w:t>
      </w:r>
      <w:r>
        <w:rPr>
          <w:spacing w:val="-4"/>
        </w:rPr>
        <w:t xml:space="preserve"> </w:t>
      </w:r>
      <w:r>
        <w:t>of</w:t>
      </w:r>
      <w:r>
        <w:rPr>
          <w:spacing w:val="-6"/>
        </w:rPr>
        <w:t xml:space="preserve"> </w:t>
      </w:r>
      <w:r>
        <w:t>costs.</w:t>
      </w:r>
    </w:p>
    <w:p w:rsidR="006965E0" w14:paraId="3DFCF03D" w14:textId="77777777">
      <w:pPr>
        <w:sectPr w:rsidSect="00E25531">
          <w:footerReference w:type="default" r:id="rId7"/>
          <w:type w:val="continuous"/>
          <w:pgSz w:w="12240" w:h="15840"/>
          <w:pgMar w:top="1360" w:right="1360" w:bottom="1580" w:left="1420" w:header="0" w:footer="1396" w:gutter="0"/>
          <w:pgNumType w:start="1"/>
          <w:cols w:space="720"/>
        </w:sectPr>
      </w:pPr>
    </w:p>
    <w:p w:rsidR="006965E0" w14:paraId="2B9938CA" w14:textId="77777777">
      <w:pPr>
        <w:pStyle w:val="ListParagraph"/>
        <w:numPr>
          <w:ilvl w:val="1"/>
          <w:numId w:val="1"/>
        </w:numPr>
        <w:tabs>
          <w:tab w:val="left" w:pos="830"/>
        </w:tabs>
        <w:spacing w:before="78"/>
        <w:ind w:left="830" w:hanging="359"/>
        <w:rPr>
          <w:u w:val="none"/>
        </w:rPr>
      </w:pPr>
      <w:r>
        <w:t>Use</w:t>
      </w:r>
      <w:r>
        <w:rPr>
          <w:spacing w:val="-3"/>
        </w:rPr>
        <w:t xml:space="preserve"> </w:t>
      </w:r>
      <w:r>
        <w:t>of</w:t>
      </w:r>
      <w:r>
        <w:rPr>
          <w:spacing w:val="-1"/>
        </w:rPr>
        <w:t xml:space="preserve"> </w:t>
      </w:r>
      <w:r>
        <w:t>Information</w:t>
      </w:r>
      <w:r>
        <w:rPr>
          <w:spacing w:val="-2"/>
        </w:rPr>
        <w:t xml:space="preserve"> Technology</w:t>
      </w:r>
    </w:p>
    <w:p w:rsidR="006965E0" w14:paraId="3024750D" w14:textId="77777777">
      <w:pPr>
        <w:pStyle w:val="BodyText"/>
        <w:spacing w:before="1"/>
      </w:pPr>
    </w:p>
    <w:p w:rsidR="006965E0" w14:paraId="01AB3B22" w14:textId="77777777">
      <w:pPr>
        <w:pStyle w:val="BodyText"/>
        <w:ind w:left="831" w:right="185"/>
      </w:pPr>
      <w:r>
        <w:t>CMS regulations at 42</w:t>
      </w:r>
      <w:r>
        <w:rPr>
          <w:spacing w:val="-1"/>
        </w:rPr>
        <w:t xml:space="preserve"> </w:t>
      </w:r>
      <w:r>
        <w:t>CFR § 413.24(f)(4)(ii) require that each hospital submit an</w:t>
      </w:r>
      <w:r>
        <w:rPr>
          <w:spacing w:val="-1"/>
        </w:rPr>
        <w:t xml:space="preserve"> </w:t>
      </w:r>
      <w:r>
        <w:t>annual cost report to their contractor in a standard (ASCII) electronic cost report (ECR) format.</w:t>
      </w:r>
      <w:r>
        <w:rPr>
          <w:spacing w:val="40"/>
        </w:rPr>
        <w:t xml:space="preserve"> </w:t>
      </w:r>
      <w:r>
        <w:t>The supplemental</w:t>
      </w:r>
      <w:r>
        <w:rPr>
          <w:spacing w:val="-7"/>
        </w:rPr>
        <w:t xml:space="preserve"> </w:t>
      </w:r>
      <w:r>
        <w:t>form</w:t>
      </w:r>
      <w:r>
        <w:rPr>
          <w:spacing w:val="-7"/>
        </w:rPr>
        <w:t xml:space="preserve"> </w:t>
      </w:r>
      <w:r>
        <w:t>must</w:t>
      </w:r>
      <w:r>
        <w:rPr>
          <w:spacing w:val="-2"/>
        </w:rPr>
        <w:t xml:space="preserve"> </w:t>
      </w:r>
      <w:r>
        <w:t>accompany</w:t>
      </w:r>
      <w:r>
        <w:rPr>
          <w:spacing w:val="-7"/>
        </w:rPr>
        <w:t xml:space="preserve"> </w:t>
      </w:r>
      <w:r>
        <w:t>the</w:t>
      </w:r>
      <w:r>
        <w:rPr>
          <w:spacing w:val="-3"/>
        </w:rPr>
        <w:t xml:space="preserve"> </w:t>
      </w:r>
      <w:r>
        <w:t>hospital’s</w:t>
      </w:r>
      <w:r>
        <w:rPr>
          <w:spacing w:val="-4"/>
        </w:rPr>
        <w:t xml:space="preserve"> </w:t>
      </w:r>
      <w:r>
        <w:t>annual</w:t>
      </w:r>
      <w:r>
        <w:rPr>
          <w:spacing w:val="-2"/>
        </w:rPr>
        <w:t xml:space="preserve"> </w:t>
      </w:r>
      <w:r>
        <w:t>cost</w:t>
      </w:r>
      <w:r>
        <w:rPr>
          <w:spacing w:val="-4"/>
        </w:rPr>
        <w:t xml:space="preserve"> </w:t>
      </w:r>
      <w:r>
        <w:t>report</w:t>
      </w:r>
      <w:r>
        <w:rPr>
          <w:spacing w:val="-2"/>
        </w:rPr>
        <w:t xml:space="preserve"> </w:t>
      </w:r>
      <w:r>
        <w:t>for</w:t>
      </w:r>
      <w:r>
        <w:rPr>
          <w:spacing w:val="-3"/>
        </w:rPr>
        <w:t xml:space="preserve"> </w:t>
      </w:r>
      <w:r>
        <w:t>cost</w:t>
      </w:r>
      <w:r>
        <w:rPr>
          <w:spacing w:val="-4"/>
        </w:rPr>
        <w:t xml:space="preserve"> </w:t>
      </w:r>
      <w:r>
        <w:t>reporting</w:t>
      </w:r>
      <w:r>
        <w:rPr>
          <w:spacing w:val="-4"/>
        </w:rPr>
        <w:t xml:space="preserve"> </w:t>
      </w:r>
      <w:r>
        <w:t>periods beginning on or after October 1, 2024.</w:t>
      </w:r>
    </w:p>
    <w:p w:rsidR="006965E0" w14:paraId="21083ECD" w14:textId="77777777">
      <w:pPr>
        <w:pStyle w:val="ListParagraph"/>
        <w:numPr>
          <w:ilvl w:val="1"/>
          <w:numId w:val="1"/>
        </w:numPr>
        <w:tabs>
          <w:tab w:val="left" w:pos="830"/>
        </w:tabs>
        <w:spacing w:before="253"/>
        <w:ind w:left="830" w:hanging="359"/>
        <w:rPr>
          <w:u w:val="none"/>
        </w:rPr>
      </w:pPr>
      <w:r>
        <w:t>Duplication</w:t>
      </w:r>
      <w:r>
        <w:rPr>
          <w:spacing w:val="-2"/>
        </w:rPr>
        <w:t xml:space="preserve"> </w:t>
      </w:r>
      <w:r>
        <w:t>of</w:t>
      </w:r>
      <w:r>
        <w:rPr>
          <w:spacing w:val="-1"/>
        </w:rPr>
        <w:t xml:space="preserve"> </w:t>
      </w:r>
      <w:r>
        <w:rPr>
          <w:spacing w:val="-2"/>
        </w:rPr>
        <w:t>Efforts</w:t>
      </w:r>
    </w:p>
    <w:p w:rsidR="006965E0" w14:paraId="545E01D6" w14:textId="77777777">
      <w:pPr>
        <w:pStyle w:val="BodyText"/>
      </w:pPr>
    </w:p>
    <w:p w:rsidR="006965E0" w14:paraId="35794489" w14:textId="77777777">
      <w:pPr>
        <w:pStyle w:val="BodyText"/>
        <w:ind w:left="831" w:right="185"/>
      </w:pPr>
      <w:r>
        <w:t>This</w:t>
      </w:r>
      <w:r>
        <w:rPr>
          <w:spacing w:val="-6"/>
        </w:rPr>
        <w:t xml:space="preserve"> </w:t>
      </w:r>
      <w:r>
        <w:t>information</w:t>
      </w:r>
      <w:r>
        <w:rPr>
          <w:spacing w:val="-6"/>
        </w:rPr>
        <w:t xml:space="preserve"> </w:t>
      </w:r>
      <w:r>
        <w:t>collection</w:t>
      </w:r>
      <w:r>
        <w:rPr>
          <w:spacing w:val="-6"/>
        </w:rPr>
        <w:t xml:space="preserve"> </w:t>
      </w:r>
      <w:r>
        <w:t>does</w:t>
      </w:r>
      <w:r>
        <w:rPr>
          <w:spacing w:val="-3"/>
        </w:rPr>
        <w:t xml:space="preserve"> </w:t>
      </w:r>
      <w:r>
        <w:t>not</w:t>
      </w:r>
      <w:r>
        <w:rPr>
          <w:spacing w:val="-1"/>
        </w:rPr>
        <w:t xml:space="preserve"> </w:t>
      </w:r>
      <w:r>
        <w:t>duplicate</w:t>
      </w:r>
      <w:r>
        <w:rPr>
          <w:spacing w:val="-2"/>
        </w:rPr>
        <w:t xml:space="preserve"> </w:t>
      </w:r>
      <w:r>
        <w:t>any</w:t>
      </w:r>
      <w:r>
        <w:rPr>
          <w:spacing w:val="-3"/>
        </w:rPr>
        <w:t xml:space="preserve"> </w:t>
      </w:r>
      <w:r>
        <w:t>other</w:t>
      </w:r>
      <w:r>
        <w:rPr>
          <w:spacing w:val="-3"/>
        </w:rPr>
        <w:t xml:space="preserve"> </w:t>
      </w:r>
      <w:r>
        <w:t>effort</w:t>
      </w:r>
      <w:r>
        <w:rPr>
          <w:spacing w:val="-6"/>
        </w:rPr>
        <w:t xml:space="preserve"> </w:t>
      </w:r>
      <w:r>
        <w:t>and</w:t>
      </w:r>
      <w:r>
        <w:rPr>
          <w:spacing w:val="-6"/>
        </w:rPr>
        <w:t xml:space="preserve"> </w:t>
      </w:r>
      <w:r>
        <w:t>the</w:t>
      </w:r>
      <w:r>
        <w:rPr>
          <w:spacing w:val="-4"/>
        </w:rPr>
        <w:t xml:space="preserve"> </w:t>
      </w:r>
      <w:r>
        <w:t>information</w:t>
      </w:r>
      <w:r>
        <w:rPr>
          <w:spacing w:val="-3"/>
        </w:rPr>
        <w:t xml:space="preserve"> </w:t>
      </w:r>
      <w:r>
        <w:t>cannot</w:t>
      </w:r>
      <w:r>
        <w:rPr>
          <w:spacing w:val="-3"/>
        </w:rPr>
        <w:t xml:space="preserve"> </w:t>
      </w:r>
      <w:r>
        <w:t>be obtained from any other source.</w:t>
      </w:r>
    </w:p>
    <w:p w:rsidR="006965E0" w14:paraId="084714CA" w14:textId="77777777">
      <w:pPr>
        <w:pStyle w:val="ListParagraph"/>
        <w:numPr>
          <w:ilvl w:val="1"/>
          <w:numId w:val="1"/>
        </w:numPr>
        <w:tabs>
          <w:tab w:val="left" w:pos="830"/>
        </w:tabs>
        <w:spacing w:before="253"/>
        <w:ind w:left="830" w:hanging="359"/>
        <w:rPr>
          <w:u w:val="none"/>
        </w:rPr>
      </w:pPr>
      <w:r>
        <w:t xml:space="preserve">Small </w:t>
      </w:r>
      <w:r>
        <w:rPr>
          <w:spacing w:val="-2"/>
        </w:rPr>
        <w:t>Businesses</w:t>
      </w:r>
    </w:p>
    <w:p w:rsidR="006965E0" w14:paraId="29F534C5" w14:textId="77777777">
      <w:pPr>
        <w:pStyle w:val="BodyText"/>
      </w:pPr>
    </w:p>
    <w:p w:rsidR="006965E0" w14:paraId="3EF62390" w14:textId="77777777">
      <w:pPr>
        <w:pStyle w:val="BodyText"/>
        <w:ind w:left="831" w:right="108"/>
      </w:pPr>
      <w:r>
        <w:t>CMS</w:t>
      </w:r>
      <w:r>
        <w:rPr>
          <w:spacing w:val="-5"/>
        </w:rPr>
        <w:t xml:space="preserve"> </w:t>
      </w:r>
      <w:r>
        <w:t>requires</w:t>
      </w:r>
      <w:r>
        <w:rPr>
          <w:spacing w:val="-6"/>
        </w:rPr>
        <w:t xml:space="preserve"> </w:t>
      </w:r>
      <w:r>
        <w:t>that</w:t>
      </w:r>
      <w:r>
        <w:rPr>
          <w:spacing w:val="-1"/>
        </w:rPr>
        <w:t xml:space="preserve"> </w:t>
      </w:r>
      <w:r>
        <w:t>all</w:t>
      </w:r>
      <w:r>
        <w:rPr>
          <w:spacing w:val="-6"/>
        </w:rPr>
        <w:t xml:space="preserve"> </w:t>
      </w:r>
      <w:r>
        <w:t>small,</w:t>
      </w:r>
      <w:r>
        <w:rPr>
          <w:spacing w:val="-3"/>
        </w:rPr>
        <w:t xml:space="preserve"> </w:t>
      </w:r>
      <w:r>
        <w:t>independent</w:t>
      </w:r>
      <w:r>
        <w:rPr>
          <w:spacing w:val="-3"/>
        </w:rPr>
        <w:t xml:space="preserve"> </w:t>
      </w:r>
      <w:r>
        <w:t>1886(d)</w:t>
      </w:r>
      <w:r>
        <w:rPr>
          <w:spacing w:val="-2"/>
        </w:rPr>
        <w:t xml:space="preserve"> </w:t>
      </w:r>
      <w:r>
        <w:t>hospitals</w:t>
      </w:r>
      <w:r>
        <w:rPr>
          <w:spacing w:val="-3"/>
        </w:rPr>
        <w:t xml:space="preserve"> </w:t>
      </w:r>
      <w:r>
        <w:t>with</w:t>
      </w:r>
      <w:r>
        <w:rPr>
          <w:spacing w:val="-6"/>
        </w:rPr>
        <w:t xml:space="preserve"> </w:t>
      </w:r>
      <w:r>
        <w:t>fewer</w:t>
      </w:r>
      <w:r>
        <w:rPr>
          <w:spacing w:val="-3"/>
        </w:rPr>
        <w:t xml:space="preserve"> </w:t>
      </w:r>
      <w:r>
        <w:t>than</w:t>
      </w:r>
      <w:r>
        <w:rPr>
          <w:spacing w:val="-3"/>
        </w:rPr>
        <w:t xml:space="preserve"> </w:t>
      </w:r>
      <w:r>
        <w:t>100</w:t>
      </w:r>
      <w:r>
        <w:rPr>
          <w:spacing w:val="-3"/>
        </w:rPr>
        <w:t xml:space="preserve"> </w:t>
      </w:r>
      <w:r>
        <w:t>beds</w:t>
      </w:r>
      <w:r>
        <w:rPr>
          <w:spacing w:val="-3"/>
        </w:rPr>
        <w:t xml:space="preserve"> </w:t>
      </w:r>
      <w:r>
        <w:t>that</w:t>
      </w:r>
      <w:r>
        <w:rPr>
          <w:spacing w:val="-3"/>
        </w:rPr>
        <w:t xml:space="preserve"> </w:t>
      </w:r>
      <w:r>
        <w:t>are</w:t>
      </w:r>
      <w:r>
        <w:rPr>
          <w:spacing w:val="-6"/>
        </w:rPr>
        <w:t xml:space="preserve"> </w:t>
      </w:r>
      <w:r>
        <w:t>not part of a chain organization complete the supplemental form to receive the payment adjustment for establishing and maintaining at least a 6-month buffer stock of essential medicine(s).</w:t>
      </w:r>
      <w:r>
        <w:rPr>
          <w:spacing w:val="40"/>
        </w:rPr>
        <w:t xml:space="preserve"> </w:t>
      </w:r>
      <w:r>
        <w:t>CMS designed this supplemental form with a view toward minimizing the reporting burden for all hospitals</w:t>
      </w:r>
      <w:r>
        <w:rPr>
          <w:spacing w:val="-3"/>
        </w:rPr>
        <w:t xml:space="preserve"> </w:t>
      </w:r>
      <w:r>
        <w:t>completing</w:t>
      </w:r>
      <w:r>
        <w:rPr>
          <w:spacing w:val="-3"/>
        </w:rPr>
        <w:t xml:space="preserve"> </w:t>
      </w:r>
      <w:r>
        <w:t>the</w:t>
      </w:r>
      <w:r>
        <w:rPr>
          <w:spacing w:val="-3"/>
        </w:rPr>
        <w:t xml:space="preserve"> </w:t>
      </w:r>
      <w:r>
        <w:t>form.</w:t>
      </w:r>
      <w:r>
        <w:rPr>
          <w:spacing w:val="40"/>
        </w:rPr>
        <w:t xml:space="preserve"> </w:t>
      </w:r>
      <w:r>
        <w:t>CMS</w:t>
      </w:r>
      <w:r>
        <w:rPr>
          <w:spacing w:val="-3"/>
        </w:rPr>
        <w:t xml:space="preserve"> </w:t>
      </w:r>
      <w:r>
        <w:t>collects</w:t>
      </w:r>
      <w:r>
        <w:rPr>
          <w:spacing w:val="-1"/>
        </w:rPr>
        <w:t xml:space="preserve"> </w:t>
      </w:r>
      <w:r>
        <w:t>the</w:t>
      </w:r>
      <w:r>
        <w:rPr>
          <w:spacing w:val="-2"/>
        </w:rPr>
        <w:t xml:space="preserve"> </w:t>
      </w:r>
      <w:r>
        <w:t>form</w:t>
      </w:r>
      <w:r>
        <w:rPr>
          <w:spacing w:val="-5"/>
        </w:rPr>
        <w:t xml:space="preserve"> </w:t>
      </w:r>
      <w:r>
        <w:t>as</w:t>
      </w:r>
      <w:r>
        <w:rPr>
          <w:spacing w:val="-3"/>
        </w:rPr>
        <w:t xml:space="preserve"> </w:t>
      </w:r>
      <w:r>
        <w:t>infrequently</w:t>
      </w:r>
      <w:r>
        <w:rPr>
          <w:spacing w:val="-3"/>
        </w:rPr>
        <w:t xml:space="preserve"> </w:t>
      </w:r>
      <w:r>
        <w:t>as</w:t>
      </w:r>
      <w:r>
        <w:rPr>
          <w:spacing w:val="-5"/>
        </w:rPr>
        <w:t xml:space="preserve"> </w:t>
      </w:r>
      <w:r>
        <w:t>possible</w:t>
      </w:r>
      <w:r>
        <w:rPr>
          <w:spacing w:val="-4"/>
        </w:rPr>
        <w:t xml:space="preserve"> </w:t>
      </w:r>
      <w:r>
        <w:t>(annually)</w:t>
      </w:r>
      <w:r>
        <w:rPr>
          <w:spacing w:val="-6"/>
        </w:rPr>
        <w:t xml:space="preserve"> </w:t>
      </w:r>
      <w:r>
        <w:t>and only those data items necessary to determine the appropriate payment adjustment are required.</w:t>
      </w:r>
    </w:p>
    <w:p w:rsidR="006965E0" w14:paraId="03BF156C" w14:textId="77777777">
      <w:pPr>
        <w:pStyle w:val="BodyText"/>
      </w:pPr>
    </w:p>
    <w:p w:rsidR="006965E0" w14:paraId="54A575FF" w14:textId="77777777">
      <w:pPr>
        <w:pStyle w:val="ListParagraph"/>
        <w:numPr>
          <w:ilvl w:val="1"/>
          <w:numId w:val="1"/>
        </w:numPr>
        <w:tabs>
          <w:tab w:val="left" w:pos="830"/>
        </w:tabs>
        <w:ind w:left="830" w:hanging="359"/>
        <w:rPr>
          <w:u w:val="none"/>
        </w:rPr>
      </w:pPr>
      <w:r>
        <w:t>Less</w:t>
      </w:r>
      <w:r>
        <w:rPr>
          <w:spacing w:val="-3"/>
        </w:rPr>
        <w:t xml:space="preserve"> </w:t>
      </w:r>
      <w:r>
        <w:t xml:space="preserve">Frequent </w:t>
      </w:r>
      <w:r>
        <w:rPr>
          <w:spacing w:val="-2"/>
        </w:rPr>
        <w:t>Collection</w:t>
      </w:r>
    </w:p>
    <w:p w:rsidR="006965E0" w14:paraId="6AACA674" w14:textId="77777777">
      <w:pPr>
        <w:pStyle w:val="BodyText"/>
        <w:spacing w:before="251"/>
        <w:ind w:left="831" w:right="108"/>
      </w:pPr>
      <w:r>
        <w:t>This</w:t>
      </w:r>
      <w:r>
        <w:rPr>
          <w:spacing w:val="-2"/>
        </w:rPr>
        <w:t xml:space="preserve"> </w:t>
      </w:r>
      <w:r>
        <w:t>supplemental</w:t>
      </w:r>
      <w:r>
        <w:rPr>
          <w:spacing w:val="-7"/>
        </w:rPr>
        <w:t xml:space="preserve"> </w:t>
      </w:r>
      <w:r>
        <w:t>form</w:t>
      </w:r>
      <w:r>
        <w:rPr>
          <w:spacing w:val="-7"/>
        </w:rPr>
        <w:t xml:space="preserve"> </w:t>
      </w:r>
      <w:r>
        <w:t>must</w:t>
      </w:r>
      <w:r>
        <w:rPr>
          <w:spacing w:val="-4"/>
        </w:rPr>
        <w:t xml:space="preserve"> </w:t>
      </w:r>
      <w:r>
        <w:t>accompany</w:t>
      </w:r>
      <w:r>
        <w:rPr>
          <w:spacing w:val="-4"/>
        </w:rPr>
        <w:t xml:space="preserve"> </w:t>
      </w:r>
      <w:r>
        <w:t>an</w:t>
      </w:r>
      <w:r>
        <w:rPr>
          <w:spacing w:val="-4"/>
        </w:rPr>
        <w:t xml:space="preserve"> </w:t>
      </w:r>
      <w:r>
        <w:t>eligible</w:t>
      </w:r>
      <w:r>
        <w:rPr>
          <w:spacing w:val="-4"/>
        </w:rPr>
        <w:t xml:space="preserve"> </w:t>
      </w:r>
      <w:r>
        <w:t>hospital’s</w:t>
      </w:r>
      <w:r>
        <w:rPr>
          <w:spacing w:val="-7"/>
        </w:rPr>
        <w:t xml:space="preserve"> </w:t>
      </w:r>
      <w:r>
        <w:t>cost</w:t>
      </w:r>
      <w:r>
        <w:rPr>
          <w:spacing w:val="-4"/>
        </w:rPr>
        <w:t xml:space="preserve"> </w:t>
      </w:r>
      <w:r>
        <w:t>report,</w:t>
      </w:r>
      <w:r>
        <w:rPr>
          <w:spacing w:val="-4"/>
        </w:rPr>
        <w:t xml:space="preserve"> </w:t>
      </w:r>
      <w:r>
        <w:t>Form</w:t>
      </w:r>
      <w:r>
        <w:rPr>
          <w:spacing w:val="-4"/>
        </w:rPr>
        <w:t xml:space="preserve"> </w:t>
      </w:r>
      <w:r>
        <w:t>CMS-2552-10. Under</w:t>
      </w:r>
      <w:r>
        <w:rPr>
          <w:spacing w:val="-2"/>
        </w:rPr>
        <w:t xml:space="preserve"> </w:t>
      </w:r>
      <w:r>
        <w:t>the authority of 1861(v)(1)(F) of the Act, as</w:t>
      </w:r>
      <w:r>
        <w:rPr>
          <w:spacing w:val="-1"/>
        </w:rPr>
        <w:t xml:space="preserve"> </w:t>
      </w:r>
      <w:r>
        <w:t>defined in</w:t>
      </w:r>
      <w:r>
        <w:rPr>
          <w:spacing w:val="-2"/>
        </w:rPr>
        <w:t xml:space="preserve"> </w:t>
      </w:r>
      <w:r>
        <w:t>regulations</w:t>
      </w:r>
      <w:r>
        <w:rPr>
          <w:spacing w:val="-2"/>
        </w:rPr>
        <w:t xml:space="preserve"> </w:t>
      </w:r>
      <w:r>
        <w:t>at 42</w:t>
      </w:r>
      <w:r>
        <w:rPr>
          <w:spacing w:val="-2"/>
        </w:rPr>
        <w:t xml:space="preserve"> </w:t>
      </w:r>
      <w:r>
        <w:t>CFR 413.20 and 413.24, CMS requires that each hospital submit the cost report on an annual basis with the reporting period based on the hospital’s accounting period, which is generally 12 consecutive calendar months.</w:t>
      </w:r>
      <w:r>
        <w:rPr>
          <w:spacing w:val="40"/>
        </w:rPr>
        <w:t xml:space="preserve"> </w:t>
      </w:r>
      <w:r>
        <w:t>A less frequent collection would adversely affect provider payments.</w:t>
      </w:r>
    </w:p>
    <w:p w:rsidR="006965E0" w14:paraId="7C7AA2C7" w14:textId="77777777">
      <w:pPr>
        <w:pStyle w:val="BodyText"/>
        <w:spacing w:before="1"/>
      </w:pPr>
    </w:p>
    <w:p w:rsidR="006965E0" w14:paraId="07C3A90D" w14:textId="77777777">
      <w:pPr>
        <w:pStyle w:val="ListParagraph"/>
        <w:numPr>
          <w:ilvl w:val="1"/>
          <w:numId w:val="1"/>
        </w:numPr>
        <w:tabs>
          <w:tab w:val="left" w:pos="830"/>
        </w:tabs>
        <w:spacing w:before="1"/>
        <w:ind w:left="830" w:hanging="359"/>
        <w:rPr>
          <w:u w:val="none"/>
        </w:rPr>
      </w:pPr>
      <w:r>
        <w:t xml:space="preserve">Special </w:t>
      </w:r>
      <w:r>
        <w:rPr>
          <w:spacing w:val="-2"/>
        </w:rPr>
        <w:t>Circumstances</w:t>
      </w:r>
    </w:p>
    <w:p w:rsidR="006965E0" w14:paraId="78391BD4" w14:textId="77777777">
      <w:pPr>
        <w:pStyle w:val="BodyText"/>
      </w:pPr>
    </w:p>
    <w:p w:rsidR="006965E0" w14:paraId="41ED987D" w14:textId="77777777">
      <w:pPr>
        <w:pStyle w:val="BodyText"/>
        <w:ind w:left="831" w:right="185"/>
      </w:pPr>
      <w:r>
        <w:t>This</w:t>
      </w:r>
      <w:r>
        <w:rPr>
          <w:spacing w:val="-6"/>
        </w:rPr>
        <w:t xml:space="preserve"> </w:t>
      </w:r>
      <w:r>
        <w:t>information</w:t>
      </w:r>
      <w:r>
        <w:rPr>
          <w:spacing w:val="-6"/>
        </w:rPr>
        <w:t xml:space="preserve"> </w:t>
      </w:r>
      <w:r>
        <w:t>collection</w:t>
      </w:r>
      <w:r>
        <w:rPr>
          <w:spacing w:val="-6"/>
        </w:rPr>
        <w:t xml:space="preserve"> </w:t>
      </w:r>
      <w:r>
        <w:t>complies</w:t>
      </w:r>
      <w:r>
        <w:rPr>
          <w:spacing w:val="-3"/>
        </w:rPr>
        <w:t xml:space="preserve"> </w:t>
      </w:r>
      <w:r>
        <w:t>with</w:t>
      </w:r>
      <w:r>
        <w:rPr>
          <w:spacing w:val="-6"/>
        </w:rPr>
        <w:t xml:space="preserve"> </w:t>
      </w:r>
      <w:r>
        <w:t>all</w:t>
      </w:r>
      <w:r>
        <w:rPr>
          <w:spacing w:val="-3"/>
        </w:rPr>
        <w:t xml:space="preserve"> </w:t>
      </w:r>
      <w:r>
        <w:t>general</w:t>
      </w:r>
      <w:r>
        <w:rPr>
          <w:spacing w:val="-5"/>
        </w:rPr>
        <w:t xml:space="preserve"> </w:t>
      </w:r>
      <w:r>
        <w:t>information</w:t>
      </w:r>
      <w:r>
        <w:rPr>
          <w:spacing w:val="-3"/>
        </w:rPr>
        <w:t xml:space="preserve"> </w:t>
      </w:r>
      <w:r>
        <w:t>collection</w:t>
      </w:r>
      <w:r>
        <w:rPr>
          <w:spacing w:val="-8"/>
        </w:rPr>
        <w:t xml:space="preserve"> </w:t>
      </w:r>
      <w:r>
        <w:t>guidelines</w:t>
      </w:r>
      <w:r>
        <w:rPr>
          <w:spacing w:val="-3"/>
        </w:rPr>
        <w:t xml:space="preserve"> </w:t>
      </w:r>
      <w:r>
        <w:t>as described in 5 CFR 1320.6.</w:t>
      </w:r>
    </w:p>
    <w:p w:rsidR="006965E0" w14:paraId="52FFD2A5" w14:textId="77777777">
      <w:pPr>
        <w:pStyle w:val="ListParagraph"/>
        <w:numPr>
          <w:ilvl w:val="1"/>
          <w:numId w:val="1"/>
        </w:numPr>
        <w:tabs>
          <w:tab w:val="left" w:pos="830"/>
        </w:tabs>
        <w:spacing w:before="253"/>
        <w:ind w:left="830" w:hanging="359"/>
        <w:rPr>
          <w:u w:val="none"/>
        </w:rPr>
      </w:pPr>
      <w:r>
        <w:t>Federal</w:t>
      </w:r>
      <w:r>
        <w:rPr>
          <w:spacing w:val="-3"/>
        </w:rPr>
        <w:t xml:space="preserve"> </w:t>
      </w:r>
      <w:r>
        <w:t>Register</w:t>
      </w:r>
      <w:r>
        <w:rPr>
          <w:spacing w:val="-2"/>
        </w:rPr>
        <w:t xml:space="preserve"> Notice</w:t>
      </w:r>
    </w:p>
    <w:p w:rsidR="006965E0" w14:paraId="3B40D89C" w14:textId="77777777">
      <w:pPr>
        <w:pStyle w:val="BodyText"/>
      </w:pPr>
    </w:p>
    <w:p w:rsidR="006965E0" w:rsidP="00A72109" w14:paraId="41C2BC40" w14:textId="5D8CE117">
      <w:pPr>
        <w:spacing w:line="256" w:lineRule="auto"/>
        <w:ind w:left="830" w:right="707" w:firstLine="1"/>
      </w:pPr>
      <w:r>
        <w:t xml:space="preserve">A </w:t>
      </w:r>
      <w:r w:rsidR="00D6233E">
        <w:t>3</w:t>
      </w:r>
      <w:r>
        <w:t xml:space="preserve">0-day </w:t>
      </w:r>
      <w:r w:rsidRPr="00A72109">
        <w:t>Federal Register</w:t>
      </w:r>
      <w:r>
        <w:t xml:space="preserve"> notice of the </w:t>
      </w:r>
      <w:bookmarkStart w:id="0" w:name="_Hlk162951765"/>
      <w:r>
        <w:t xml:space="preserve">FY 2025 IPPS/LTCH PPS </w:t>
      </w:r>
      <w:r w:rsidR="00D6233E">
        <w:t>final</w:t>
      </w:r>
      <w:r>
        <w:t xml:space="preserve"> rule </w:t>
      </w:r>
      <w:bookmarkEnd w:id="0"/>
      <w:r>
        <w:t>(RIN 0938-</w:t>
      </w:r>
      <w:r w:rsidR="00EF7602">
        <w:t>AV34</w:t>
      </w:r>
      <w:r>
        <w:t xml:space="preserve">, CMS-1808-P) published on </w:t>
      </w:r>
      <w:r w:rsidR="00EF7602">
        <w:t>August 28, 2024</w:t>
      </w:r>
      <w:r>
        <w:t xml:space="preserve"> (89 FR </w:t>
      </w:r>
      <w:r w:rsidR="00EF7602">
        <w:t>68986</w:t>
      </w:r>
      <w:r>
        <w:t>)</w:t>
      </w:r>
      <w:r w:rsidRPr="00A72109" w:rsidR="005102F7">
        <w:t>.</w:t>
      </w:r>
    </w:p>
    <w:p w:rsidR="006965E0" w14:paraId="66BCCC73" w14:textId="77777777">
      <w:pPr>
        <w:pStyle w:val="ListParagraph"/>
        <w:numPr>
          <w:ilvl w:val="1"/>
          <w:numId w:val="1"/>
        </w:numPr>
        <w:tabs>
          <w:tab w:val="left" w:pos="830"/>
        </w:tabs>
        <w:spacing w:before="251"/>
        <w:ind w:left="830" w:hanging="359"/>
        <w:rPr>
          <w:u w:val="none"/>
        </w:rPr>
      </w:pPr>
      <w:r>
        <w:t>Payments/Gifts</w:t>
      </w:r>
      <w:r>
        <w:rPr>
          <w:spacing w:val="-2"/>
        </w:rPr>
        <w:t xml:space="preserve"> </w:t>
      </w:r>
      <w:r>
        <w:t>to</w:t>
      </w:r>
      <w:r>
        <w:rPr>
          <w:spacing w:val="-4"/>
        </w:rPr>
        <w:t xml:space="preserve"> </w:t>
      </w:r>
      <w:r>
        <w:rPr>
          <w:spacing w:val="-2"/>
        </w:rPr>
        <w:t>Respondents</w:t>
      </w:r>
    </w:p>
    <w:p w:rsidR="006965E0" w14:paraId="73FC3283" w14:textId="77777777">
      <w:pPr>
        <w:pStyle w:val="BodyText"/>
      </w:pPr>
    </w:p>
    <w:p w:rsidR="006965E0" w14:paraId="2D2ACA85" w14:textId="77777777">
      <w:pPr>
        <w:pStyle w:val="BodyText"/>
        <w:ind w:left="831" w:right="185"/>
      </w:pPr>
      <w:r>
        <w:t>CMS makes no payments or gifts to respondents for completion of this data collection.</w:t>
      </w:r>
      <w:r>
        <w:rPr>
          <w:spacing w:val="40"/>
        </w:rPr>
        <w:t xml:space="preserve"> </w:t>
      </w:r>
      <w:r>
        <w:t xml:space="preserve">CMS issues </w:t>
      </w:r>
      <w:r>
        <w:t>claims</w:t>
      </w:r>
      <w:r>
        <w:t xml:space="preserve"> payments</w:t>
      </w:r>
      <w:r>
        <w:rPr>
          <w:spacing w:val="-2"/>
        </w:rPr>
        <w:t xml:space="preserve"> </w:t>
      </w:r>
      <w:r>
        <w:t>for</w:t>
      </w:r>
      <w:r>
        <w:rPr>
          <w:spacing w:val="-3"/>
        </w:rPr>
        <w:t xml:space="preserve"> </w:t>
      </w:r>
      <w:r>
        <w:t>covered services provided</w:t>
      </w:r>
      <w:r>
        <w:rPr>
          <w:spacing w:val="-3"/>
        </w:rPr>
        <w:t xml:space="preserve"> </w:t>
      </w:r>
      <w:r>
        <w:t>to Medicare beneficiaries.</w:t>
      </w:r>
      <w:r>
        <w:rPr>
          <w:spacing w:val="40"/>
        </w:rPr>
        <w:t xml:space="preserve"> </w:t>
      </w:r>
      <w:r>
        <w:t>These</w:t>
      </w:r>
      <w:r>
        <w:rPr>
          <w:spacing w:val="-1"/>
        </w:rPr>
        <w:t xml:space="preserve"> </w:t>
      </w:r>
      <w:r>
        <w:t>reports collect the data</w:t>
      </w:r>
      <w:r>
        <w:rPr>
          <w:spacing w:val="-1"/>
        </w:rPr>
        <w:t xml:space="preserve"> </w:t>
      </w:r>
      <w:r>
        <w:t>to determine accurate payments to a hospital.</w:t>
      </w:r>
      <w:r>
        <w:rPr>
          <w:spacing w:val="40"/>
        </w:rPr>
        <w:t xml:space="preserve"> </w:t>
      </w:r>
      <w:r>
        <w:t>If the hospital fails to submit the cost report, the contractor imposes a penalty by suspending claims payments until the hospital submits the cost report.</w:t>
      </w:r>
      <w:r>
        <w:rPr>
          <w:spacing w:val="40"/>
        </w:rPr>
        <w:t xml:space="preserve"> </w:t>
      </w:r>
      <w:r>
        <w:t>Once the hospital submits the cost report, the contractor releases the suspended</w:t>
      </w:r>
      <w:r>
        <w:rPr>
          <w:spacing w:val="-3"/>
        </w:rPr>
        <w:t xml:space="preserve"> </w:t>
      </w:r>
      <w:r>
        <w:t>payments.</w:t>
      </w:r>
      <w:r>
        <w:rPr>
          <w:spacing w:val="40"/>
        </w:rPr>
        <w:t xml:space="preserve"> </w:t>
      </w:r>
      <w:r>
        <w:t>A</w:t>
      </w:r>
      <w:r>
        <w:rPr>
          <w:spacing w:val="-3"/>
        </w:rPr>
        <w:t xml:space="preserve"> </w:t>
      </w:r>
      <w:r>
        <w:t>hospital</w:t>
      </w:r>
      <w:r>
        <w:rPr>
          <w:spacing w:val="-3"/>
        </w:rPr>
        <w:t xml:space="preserve"> </w:t>
      </w:r>
      <w:r>
        <w:t>that</w:t>
      </w:r>
      <w:r>
        <w:rPr>
          <w:spacing w:val="-3"/>
        </w:rPr>
        <w:t xml:space="preserve"> </w:t>
      </w:r>
      <w:r>
        <w:t>submits</w:t>
      </w:r>
      <w:r>
        <w:rPr>
          <w:spacing w:val="-3"/>
        </w:rPr>
        <w:t xml:space="preserve"> </w:t>
      </w:r>
      <w:r>
        <w:t>the</w:t>
      </w:r>
      <w:r>
        <w:rPr>
          <w:spacing w:val="-2"/>
        </w:rPr>
        <w:t xml:space="preserve"> </w:t>
      </w:r>
      <w:r>
        <w:t>cost</w:t>
      </w:r>
      <w:r>
        <w:rPr>
          <w:spacing w:val="-6"/>
        </w:rPr>
        <w:t xml:space="preserve"> </w:t>
      </w:r>
      <w:r>
        <w:t>report</w:t>
      </w:r>
      <w:r>
        <w:rPr>
          <w:spacing w:val="-6"/>
        </w:rPr>
        <w:t xml:space="preserve"> </w:t>
      </w:r>
      <w:r>
        <w:t>timely</w:t>
      </w:r>
      <w:r>
        <w:rPr>
          <w:spacing w:val="-3"/>
        </w:rPr>
        <w:t xml:space="preserve"> </w:t>
      </w:r>
      <w:r>
        <w:t>experiences</w:t>
      </w:r>
      <w:r>
        <w:rPr>
          <w:spacing w:val="-6"/>
        </w:rPr>
        <w:t xml:space="preserve"> </w:t>
      </w:r>
      <w:r>
        <w:t>no</w:t>
      </w:r>
      <w:r>
        <w:rPr>
          <w:spacing w:val="-3"/>
        </w:rPr>
        <w:t xml:space="preserve"> </w:t>
      </w:r>
      <w:r>
        <w:t>interruption in claims payments.</w:t>
      </w:r>
    </w:p>
    <w:p w:rsidR="006965E0" w14:paraId="5DA81EC4" w14:textId="77777777">
      <w:pPr>
        <w:sectPr w:rsidSect="00E25531">
          <w:pgSz w:w="12240" w:h="15840"/>
          <w:pgMar w:top="1360" w:right="1360" w:bottom="1580" w:left="1420" w:header="0" w:footer="1396" w:gutter="0"/>
          <w:cols w:space="720"/>
        </w:sectPr>
      </w:pPr>
    </w:p>
    <w:p w:rsidR="006965E0" w14:paraId="15B125DD" w14:textId="77777777">
      <w:pPr>
        <w:pStyle w:val="ListParagraph"/>
        <w:numPr>
          <w:ilvl w:val="1"/>
          <w:numId w:val="1"/>
        </w:numPr>
        <w:tabs>
          <w:tab w:val="left" w:pos="830"/>
        </w:tabs>
        <w:spacing w:before="78"/>
        <w:ind w:left="830" w:hanging="359"/>
        <w:rPr>
          <w:u w:val="none"/>
        </w:rPr>
      </w:pPr>
      <w:r>
        <w:rPr>
          <w:spacing w:val="-2"/>
        </w:rPr>
        <w:t>Confidentiality</w:t>
      </w:r>
    </w:p>
    <w:p w:rsidR="006965E0" w14:paraId="48064EE6" w14:textId="77777777">
      <w:pPr>
        <w:pStyle w:val="BodyText"/>
        <w:spacing w:before="1"/>
      </w:pPr>
    </w:p>
    <w:p w:rsidR="006965E0" w14:paraId="350DAF90" w14:textId="77777777">
      <w:pPr>
        <w:pStyle w:val="BodyText"/>
        <w:ind w:left="831" w:right="185"/>
      </w:pPr>
      <w:r>
        <w:t>Confidentiality</w:t>
      </w:r>
      <w:r>
        <w:rPr>
          <w:spacing w:val="-4"/>
        </w:rPr>
        <w:t xml:space="preserve"> </w:t>
      </w:r>
      <w:r>
        <w:t>is</w:t>
      </w:r>
      <w:r>
        <w:rPr>
          <w:spacing w:val="-4"/>
        </w:rPr>
        <w:t xml:space="preserve"> </w:t>
      </w:r>
      <w:r>
        <w:t>not</w:t>
      </w:r>
      <w:r>
        <w:rPr>
          <w:spacing w:val="-2"/>
        </w:rPr>
        <w:t xml:space="preserve"> </w:t>
      </w:r>
      <w:r>
        <w:t>assured.</w:t>
      </w:r>
      <w:r>
        <w:rPr>
          <w:spacing w:val="40"/>
        </w:rPr>
        <w:t xml:space="preserve"> </w:t>
      </w:r>
      <w:r>
        <w:t>This</w:t>
      </w:r>
      <w:r>
        <w:rPr>
          <w:spacing w:val="-4"/>
        </w:rPr>
        <w:t xml:space="preserve"> </w:t>
      </w:r>
      <w:r>
        <w:t>supplemental</w:t>
      </w:r>
      <w:r>
        <w:rPr>
          <w:spacing w:val="-6"/>
        </w:rPr>
        <w:t xml:space="preserve"> </w:t>
      </w:r>
      <w:r>
        <w:t>form</w:t>
      </w:r>
      <w:r>
        <w:rPr>
          <w:spacing w:val="-4"/>
        </w:rPr>
        <w:t xml:space="preserve"> </w:t>
      </w:r>
      <w:r>
        <w:t>must</w:t>
      </w:r>
      <w:r>
        <w:rPr>
          <w:spacing w:val="-4"/>
        </w:rPr>
        <w:t xml:space="preserve"> </w:t>
      </w:r>
      <w:r>
        <w:t>accompany</w:t>
      </w:r>
      <w:r>
        <w:rPr>
          <w:spacing w:val="-8"/>
        </w:rPr>
        <w:t xml:space="preserve"> </w:t>
      </w:r>
      <w:r>
        <w:t>the</w:t>
      </w:r>
      <w:r>
        <w:rPr>
          <w:spacing w:val="-4"/>
        </w:rPr>
        <w:t xml:space="preserve"> </w:t>
      </w:r>
      <w:r>
        <w:t>hospital’s</w:t>
      </w:r>
      <w:r>
        <w:rPr>
          <w:spacing w:val="-4"/>
        </w:rPr>
        <w:t xml:space="preserve"> </w:t>
      </w:r>
      <w:r>
        <w:t>cost report.</w:t>
      </w:r>
      <w:r>
        <w:rPr>
          <w:spacing w:val="40"/>
        </w:rPr>
        <w:t xml:space="preserve"> </w:t>
      </w:r>
      <w:r>
        <w:t>Cost reports are subject to disclosure under the Freedom of Information Act.</w:t>
      </w:r>
    </w:p>
    <w:p w:rsidR="006965E0" w14:paraId="6914F144" w14:textId="77777777">
      <w:pPr>
        <w:pStyle w:val="ListParagraph"/>
        <w:numPr>
          <w:ilvl w:val="1"/>
          <w:numId w:val="1"/>
        </w:numPr>
        <w:tabs>
          <w:tab w:val="left" w:pos="830"/>
        </w:tabs>
        <w:spacing w:before="252"/>
        <w:ind w:left="830" w:hanging="359"/>
        <w:rPr>
          <w:u w:val="none"/>
        </w:rPr>
      </w:pPr>
      <w:r>
        <w:t>Sensitive</w:t>
      </w:r>
      <w:r>
        <w:rPr>
          <w:spacing w:val="-3"/>
        </w:rPr>
        <w:t xml:space="preserve"> </w:t>
      </w:r>
      <w:r>
        <w:rPr>
          <w:spacing w:val="-2"/>
        </w:rPr>
        <w:t>Questions</w:t>
      </w:r>
    </w:p>
    <w:p w:rsidR="006965E0" w14:paraId="6378A241" w14:textId="77777777">
      <w:pPr>
        <w:pStyle w:val="BodyText"/>
      </w:pPr>
    </w:p>
    <w:p w:rsidR="006965E0" w14:paraId="25F58EAD" w14:textId="77777777">
      <w:pPr>
        <w:pStyle w:val="BodyText"/>
        <w:spacing w:before="1"/>
        <w:ind w:left="831"/>
      </w:pPr>
      <w:r>
        <w:t>There</w:t>
      </w:r>
      <w:r>
        <w:rPr>
          <w:spacing w:val="-4"/>
        </w:rPr>
        <w:t xml:space="preserve"> </w:t>
      </w:r>
      <w:r>
        <w:t>are</w:t>
      </w:r>
      <w:r>
        <w:rPr>
          <w:spacing w:val="-2"/>
        </w:rPr>
        <w:t xml:space="preserve"> </w:t>
      </w:r>
      <w:r>
        <w:t>no</w:t>
      </w:r>
      <w:r>
        <w:rPr>
          <w:spacing w:val="-1"/>
        </w:rPr>
        <w:t xml:space="preserve"> </w:t>
      </w:r>
      <w:r>
        <w:t>questions</w:t>
      </w:r>
      <w:r>
        <w:rPr>
          <w:spacing w:val="-1"/>
        </w:rPr>
        <w:t xml:space="preserve"> </w:t>
      </w:r>
      <w:r>
        <w:t>of</w:t>
      </w:r>
      <w:r>
        <w:rPr>
          <w:spacing w:val="-2"/>
        </w:rPr>
        <w:t xml:space="preserve"> </w:t>
      </w:r>
      <w:r>
        <w:t>a</w:t>
      </w:r>
      <w:r>
        <w:rPr>
          <w:spacing w:val="-4"/>
        </w:rPr>
        <w:t xml:space="preserve"> </w:t>
      </w:r>
      <w:r>
        <w:t xml:space="preserve">sensitive </w:t>
      </w:r>
      <w:r>
        <w:rPr>
          <w:spacing w:val="-2"/>
        </w:rPr>
        <w:t>nature.</w:t>
      </w:r>
    </w:p>
    <w:p w:rsidR="006965E0" w14:paraId="586F4E60" w14:textId="77777777">
      <w:pPr>
        <w:pStyle w:val="BodyText"/>
      </w:pPr>
    </w:p>
    <w:p w:rsidR="006965E0" w:rsidRPr="004E741F" w14:paraId="411E9650" w14:textId="5E072356">
      <w:pPr>
        <w:pStyle w:val="ListParagraph"/>
        <w:numPr>
          <w:ilvl w:val="1"/>
          <w:numId w:val="1"/>
        </w:numPr>
        <w:tabs>
          <w:tab w:val="left" w:pos="830"/>
        </w:tabs>
        <w:ind w:left="830" w:hanging="359"/>
        <w:rPr>
          <w:u w:val="none"/>
        </w:rPr>
      </w:pPr>
      <w:r>
        <w:t>Burden</w:t>
      </w:r>
      <w:r>
        <w:rPr>
          <w:spacing w:val="-2"/>
        </w:rPr>
        <w:t xml:space="preserve"> </w:t>
      </w:r>
      <w:r>
        <w:t>Estimates</w:t>
      </w:r>
      <w:r>
        <w:rPr>
          <w:spacing w:val="-2"/>
        </w:rPr>
        <w:t xml:space="preserve"> </w:t>
      </w:r>
      <w:r>
        <w:t>(Hours</w:t>
      </w:r>
      <w:r>
        <w:rPr>
          <w:spacing w:val="-5"/>
        </w:rPr>
        <w:t xml:space="preserve"> </w:t>
      </w:r>
      <w:r>
        <w:t>&amp;</w:t>
      </w:r>
      <w:r>
        <w:rPr>
          <w:spacing w:val="-1"/>
        </w:rPr>
        <w:t xml:space="preserve"> </w:t>
      </w:r>
      <w:r>
        <w:rPr>
          <w:spacing w:val="-2"/>
        </w:rPr>
        <w:t>Cost)</w:t>
      </w:r>
    </w:p>
    <w:p w:rsidR="004E741F" w:rsidP="004E741F" w14:paraId="7DF25C06" w14:textId="77777777">
      <w:pPr>
        <w:tabs>
          <w:tab w:val="left" w:pos="830"/>
        </w:tabs>
      </w:pPr>
    </w:p>
    <w:p w:rsidR="004E741F" w:rsidP="004E741F" w14:paraId="62602E80" w14:textId="62E52622">
      <w:pPr>
        <w:tabs>
          <w:tab w:val="left" w:pos="830"/>
          <w:tab w:val="right" w:pos="8640"/>
        </w:tabs>
        <w:ind w:left="1440"/>
        <w:rPr>
          <w:spacing w:val="-2"/>
        </w:rPr>
      </w:pPr>
      <w:r>
        <w:t>Number</w:t>
      </w:r>
      <w:r>
        <w:rPr>
          <w:spacing w:val="-5"/>
        </w:rPr>
        <w:t xml:space="preserve"> </w:t>
      </w:r>
      <w:r>
        <w:t>of</w:t>
      </w:r>
      <w:r>
        <w:rPr>
          <w:spacing w:val="-3"/>
        </w:rPr>
        <w:t xml:space="preserve"> </w:t>
      </w:r>
      <w:r>
        <w:t>estimated</w:t>
      </w:r>
      <w:r>
        <w:rPr>
          <w:spacing w:val="-2"/>
        </w:rPr>
        <w:t xml:space="preserve"> </w:t>
      </w:r>
      <w:r>
        <w:t>eligible</w:t>
      </w:r>
      <w:r>
        <w:rPr>
          <w:spacing w:val="-1"/>
        </w:rPr>
        <w:t xml:space="preserve"> </w:t>
      </w:r>
      <w:r>
        <w:t>hospital facilities</w:t>
      </w:r>
      <w:r>
        <w:rPr>
          <w:spacing w:val="-5"/>
        </w:rPr>
        <w:t xml:space="preserve"> </w:t>
      </w:r>
      <w:r>
        <w:t>(as</w:t>
      </w:r>
      <w:r>
        <w:rPr>
          <w:spacing w:val="-5"/>
        </w:rPr>
        <w:t xml:space="preserve"> </w:t>
      </w:r>
      <w:r>
        <w:t xml:space="preserve">of </w:t>
      </w:r>
      <w:r w:rsidR="00F869C5">
        <w:rPr>
          <w:spacing w:val="-2"/>
        </w:rPr>
        <w:t>7/11/2</w:t>
      </w:r>
      <w:r>
        <w:rPr>
          <w:spacing w:val="-2"/>
        </w:rPr>
        <w:t>024)</w:t>
      </w:r>
      <w:r>
        <w:rPr>
          <w:spacing w:val="-2"/>
        </w:rPr>
        <w:tab/>
      </w:r>
      <w:r w:rsidR="00F869C5">
        <w:rPr>
          <w:spacing w:val="-2"/>
        </w:rPr>
        <w:t>500</w:t>
      </w:r>
    </w:p>
    <w:p w:rsidR="004E741F" w:rsidP="004E741F" w14:paraId="3BDCD2B7" w14:textId="77777777">
      <w:pPr>
        <w:tabs>
          <w:tab w:val="left" w:pos="830"/>
        </w:tabs>
        <w:ind w:left="1440"/>
        <w:rPr>
          <w:spacing w:val="-2"/>
        </w:rPr>
      </w:pPr>
    </w:p>
    <w:p w:rsidR="004E741F" w:rsidP="004E741F" w14:paraId="4C979CD8" w14:textId="536153FE">
      <w:pPr>
        <w:tabs>
          <w:tab w:val="left" w:pos="830"/>
        </w:tabs>
        <w:ind w:left="1440"/>
        <w:rPr>
          <w:spacing w:val="-2"/>
        </w:rPr>
      </w:pPr>
      <w:r>
        <w:t>Hours</w:t>
      </w:r>
      <w:r>
        <w:rPr>
          <w:spacing w:val="-3"/>
        </w:rPr>
        <w:t xml:space="preserve"> </w:t>
      </w:r>
      <w:r>
        <w:t>burden</w:t>
      </w:r>
      <w:r>
        <w:rPr>
          <w:spacing w:val="-4"/>
        </w:rPr>
        <w:t xml:space="preserve"> </w:t>
      </w:r>
      <w:r>
        <w:t>per</w:t>
      </w:r>
      <w:r>
        <w:rPr>
          <w:spacing w:val="-4"/>
        </w:rPr>
        <w:t xml:space="preserve"> </w:t>
      </w:r>
      <w:r>
        <w:t>facility</w:t>
      </w:r>
      <w:r>
        <w:rPr>
          <w:spacing w:val="-4"/>
        </w:rPr>
        <w:t xml:space="preserve"> </w:t>
      </w:r>
      <w:r>
        <w:t>to</w:t>
      </w:r>
      <w:r>
        <w:rPr>
          <w:spacing w:val="-4"/>
        </w:rPr>
        <w:t xml:space="preserve"> </w:t>
      </w:r>
      <w:r>
        <w:t>complete</w:t>
      </w:r>
      <w:r>
        <w:rPr>
          <w:spacing w:val="-2"/>
        </w:rPr>
        <w:t xml:space="preserve"> </w:t>
      </w:r>
      <w:r>
        <w:t>the</w:t>
      </w:r>
      <w:r>
        <w:rPr>
          <w:spacing w:val="-4"/>
        </w:rPr>
        <w:t xml:space="preserve"> </w:t>
      </w:r>
      <w:r>
        <w:t xml:space="preserve">cost </w:t>
      </w:r>
      <w:r>
        <w:rPr>
          <w:spacing w:val="-2"/>
        </w:rPr>
        <w:t>report</w:t>
      </w:r>
      <w:r>
        <w:rPr>
          <w:spacing w:val="-2"/>
        </w:rPr>
        <w:tab/>
        <w:t>1.00</w:t>
      </w:r>
    </w:p>
    <w:p w:rsidR="004E741F" w:rsidP="004E741F" w14:paraId="4D9AED90" w14:textId="414C11AB">
      <w:pPr>
        <w:tabs>
          <w:tab w:val="left" w:pos="830"/>
        </w:tabs>
        <w:ind w:left="2160"/>
        <w:rPr>
          <w:spacing w:val="-2"/>
        </w:rPr>
      </w:pPr>
      <w:r>
        <w:t>Number of</w:t>
      </w:r>
      <w:r>
        <w:rPr>
          <w:spacing w:val="-3"/>
        </w:rPr>
        <w:t xml:space="preserve"> </w:t>
      </w:r>
      <w:r>
        <w:t>hours</w:t>
      </w:r>
      <w:r>
        <w:rPr>
          <w:spacing w:val="-2"/>
        </w:rPr>
        <w:t xml:space="preserve"> </w:t>
      </w:r>
      <w:r>
        <w:t>of</w:t>
      </w:r>
      <w:r>
        <w:rPr>
          <w:spacing w:val="2"/>
        </w:rPr>
        <w:t xml:space="preserve"> </w:t>
      </w:r>
      <w:r>
        <w:rPr>
          <w:spacing w:val="-2"/>
        </w:rPr>
        <w:t>reporting</w:t>
      </w:r>
      <w:r>
        <w:rPr>
          <w:spacing w:val="-2"/>
        </w:rPr>
        <w:tab/>
      </w:r>
      <w:r>
        <w:rPr>
          <w:spacing w:val="-2"/>
        </w:rPr>
        <w:tab/>
        <w:t>.60</w:t>
      </w:r>
    </w:p>
    <w:p w:rsidR="004E741F" w:rsidP="004E741F" w14:paraId="422693A7" w14:textId="7821BC91">
      <w:pPr>
        <w:tabs>
          <w:tab w:val="left" w:pos="830"/>
        </w:tabs>
        <w:ind w:left="2160"/>
        <w:rPr>
          <w:spacing w:val="-2"/>
        </w:rPr>
      </w:pPr>
      <w:r>
        <w:t>Number of</w:t>
      </w:r>
      <w:r>
        <w:rPr>
          <w:spacing w:val="-3"/>
        </w:rPr>
        <w:t xml:space="preserve"> </w:t>
      </w:r>
      <w:r>
        <w:t>hours</w:t>
      </w:r>
      <w:r>
        <w:rPr>
          <w:spacing w:val="-2"/>
        </w:rPr>
        <w:t xml:space="preserve"> </w:t>
      </w:r>
      <w:r>
        <w:t>of</w:t>
      </w:r>
      <w:r>
        <w:rPr>
          <w:spacing w:val="-1"/>
        </w:rPr>
        <w:t xml:space="preserve"> </w:t>
      </w:r>
      <w:r>
        <w:rPr>
          <w:spacing w:val="-2"/>
        </w:rPr>
        <w:t>recordkeeping</w:t>
      </w:r>
      <w:r>
        <w:rPr>
          <w:spacing w:val="-2"/>
        </w:rPr>
        <w:tab/>
        <w:t>.40</w:t>
      </w:r>
    </w:p>
    <w:p w:rsidR="004E741F" w:rsidP="004E741F" w14:paraId="2F65A350" w14:textId="77777777">
      <w:pPr>
        <w:tabs>
          <w:tab w:val="left" w:pos="830"/>
        </w:tabs>
        <w:ind w:left="2160"/>
        <w:rPr>
          <w:spacing w:val="-2"/>
        </w:rPr>
      </w:pPr>
    </w:p>
    <w:p w:rsidR="004E741F" w:rsidP="004E741F" w14:paraId="311139AD" w14:textId="4F531714">
      <w:pPr>
        <w:tabs>
          <w:tab w:val="left" w:pos="830"/>
        </w:tabs>
        <w:ind w:left="1440"/>
        <w:rPr>
          <w:spacing w:val="-2"/>
        </w:rPr>
      </w:pPr>
      <w:r>
        <w:t>Total</w:t>
      </w:r>
      <w:r>
        <w:rPr>
          <w:spacing w:val="-3"/>
        </w:rPr>
        <w:t xml:space="preserve"> </w:t>
      </w:r>
      <w:r>
        <w:t>hours</w:t>
      </w:r>
      <w:r>
        <w:rPr>
          <w:spacing w:val="-1"/>
        </w:rPr>
        <w:t xml:space="preserve"> </w:t>
      </w:r>
      <w:r>
        <w:t>burden</w:t>
      </w:r>
      <w:r>
        <w:rPr>
          <w:spacing w:val="-4"/>
        </w:rPr>
        <w:t xml:space="preserve"> </w:t>
      </w:r>
      <w:r>
        <w:t>(</w:t>
      </w:r>
      <w:r w:rsidR="00F869C5">
        <w:t>500</w:t>
      </w:r>
      <w:r>
        <w:rPr>
          <w:spacing w:val="-3"/>
        </w:rPr>
        <w:t xml:space="preserve"> </w:t>
      </w:r>
      <w:r>
        <w:t>facilities</w:t>
      </w:r>
      <w:r>
        <w:rPr>
          <w:spacing w:val="-4"/>
        </w:rPr>
        <w:t xml:space="preserve"> </w:t>
      </w:r>
      <w:r>
        <w:t xml:space="preserve">x 1.00 </w:t>
      </w:r>
      <w:r>
        <w:rPr>
          <w:spacing w:val="-2"/>
        </w:rPr>
        <w:t>hours)</w:t>
      </w:r>
      <w:r>
        <w:rPr>
          <w:spacing w:val="-2"/>
        </w:rPr>
        <w:tab/>
      </w:r>
      <w:r>
        <w:rPr>
          <w:spacing w:val="-2"/>
        </w:rPr>
        <w:tab/>
      </w:r>
      <w:r w:rsidR="00F869C5">
        <w:rPr>
          <w:spacing w:val="-2"/>
        </w:rPr>
        <w:t>500</w:t>
      </w:r>
    </w:p>
    <w:p w:rsidR="004E741F" w:rsidP="004E741F" w14:paraId="7B8FBF63" w14:textId="77777777">
      <w:pPr>
        <w:tabs>
          <w:tab w:val="left" w:pos="830"/>
        </w:tabs>
        <w:ind w:left="1440"/>
        <w:rPr>
          <w:spacing w:val="-2"/>
        </w:rPr>
      </w:pPr>
    </w:p>
    <w:p w:rsidR="004E741F" w:rsidP="004E741F" w14:paraId="1EC6F5D1" w14:textId="150E4BFE">
      <w:pPr>
        <w:tabs>
          <w:tab w:val="left" w:pos="830"/>
          <w:tab w:val="right" w:pos="8640"/>
        </w:tabs>
        <w:ind w:left="1440"/>
        <w:rPr>
          <w:spacing w:val="-2"/>
        </w:rPr>
      </w:pPr>
      <w:r>
        <w:t xml:space="preserve">Cost per </w:t>
      </w:r>
      <w:r>
        <w:rPr>
          <w:spacing w:val="-2"/>
        </w:rPr>
        <w:t>hospital</w:t>
      </w:r>
      <w:r>
        <w:rPr>
          <w:spacing w:val="-2"/>
        </w:rPr>
        <w:tab/>
        <w:t>$</w:t>
      </w:r>
      <w:r w:rsidR="00F869C5">
        <w:rPr>
          <w:spacing w:val="-2"/>
        </w:rPr>
        <w:t>71.45</w:t>
      </w:r>
    </w:p>
    <w:p w:rsidR="004E741F" w:rsidP="004E741F" w14:paraId="22DA6F53" w14:textId="77777777">
      <w:pPr>
        <w:tabs>
          <w:tab w:val="left" w:pos="830"/>
          <w:tab w:val="right" w:pos="8640"/>
        </w:tabs>
        <w:ind w:left="1440"/>
        <w:rPr>
          <w:spacing w:val="-2"/>
        </w:rPr>
      </w:pPr>
    </w:p>
    <w:p w:rsidR="004E741F" w:rsidP="004E741F" w14:paraId="22797E51" w14:textId="65AB1711">
      <w:pPr>
        <w:tabs>
          <w:tab w:val="left" w:pos="830"/>
          <w:tab w:val="right" w:pos="8640"/>
        </w:tabs>
        <w:ind w:left="1440"/>
        <w:rPr>
          <w:spacing w:val="-2"/>
        </w:rPr>
      </w:pPr>
      <w:r>
        <w:t>Total</w:t>
      </w:r>
      <w:r>
        <w:rPr>
          <w:spacing w:val="-2"/>
        </w:rPr>
        <w:t xml:space="preserve"> </w:t>
      </w:r>
      <w:r>
        <w:t>annual</w:t>
      </w:r>
      <w:r>
        <w:rPr>
          <w:spacing w:val="-5"/>
        </w:rPr>
        <w:t xml:space="preserve"> </w:t>
      </w:r>
      <w:r>
        <w:t>cost</w:t>
      </w:r>
      <w:r>
        <w:rPr>
          <w:spacing w:val="-2"/>
        </w:rPr>
        <w:t xml:space="preserve"> </w:t>
      </w:r>
      <w:r>
        <w:t>estimate</w:t>
      </w:r>
      <w:r>
        <w:rPr>
          <w:spacing w:val="-2"/>
        </w:rPr>
        <w:t xml:space="preserve"> </w:t>
      </w:r>
      <w:r>
        <w:t>($</w:t>
      </w:r>
      <w:r w:rsidR="00F869C5">
        <w:t>71.45</w:t>
      </w:r>
      <w:r>
        <w:rPr>
          <w:spacing w:val="-1"/>
        </w:rPr>
        <w:t xml:space="preserve"> </w:t>
      </w:r>
      <w:r>
        <w:t>x</w:t>
      </w:r>
      <w:r>
        <w:rPr>
          <w:spacing w:val="-2"/>
        </w:rPr>
        <w:t xml:space="preserve"> </w:t>
      </w:r>
      <w:r w:rsidR="00F869C5">
        <w:rPr>
          <w:spacing w:val="-2"/>
        </w:rPr>
        <w:t>500</w:t>
      </w:r>
      <w:r>
        <w:rPr>
          <w:spacing w:val="-2"/>
        </w:rPr>
        <w:t xml:space="preserve"> </w:t>
      </w:r>
      <w:r>
        <w:t>hospitals,</w:t>
      </w:r>
      <w:r>
        <w:rPr>
          <w:spacing w:val="-1"/>
        </w:rPr>
        <w:t xml:space="preserve"> </w:t>
      </w:r>
      <w:r>
        <w:rPr>
          <w:spacing w:val="-2"/>
        </w:rPr>
        <w:t>rounded)</w:t>
      </w:r>
      <w:r>
        <w:rPr>
          <w:spacing w:val="-2"/>
        </w:rPr>
        <w:tab/>
      </w:r>
      <w:r w:rsidRPr="004E741F">
        <w:rPr>
          <w:spacing w:val="-2"/>
        </w:rPr>
        <w:t xml:space="preserve"> </w:t>
      </w:r>
      <w:r>
        <w:rPr>
          <w:spacing w:val="-2"/>
        </w:rPr>
        <w:t>$3</w:t>
      </w:r>
      <w:r w:rsidR="00F869C5">
        <w:rPr>
          <w:spacing w:val="-2"/>
        </w:rPr>
        <w:t>5</w:t>
      </w:r>
      <w:r>
        <w:rPr>
          <w:spacing w:val="-2"/>
        </w:rPr>
        <w:t>,</w:t>
      </w:r>
      <w:r w:rsidR="00F869C5">
        <w:rPr>
          <w:spacing w:val="-2"/>
        </w:rPr>
        <w:t>725</w:t>
      </w:r>
    </w:p>
    <w:p w:rsidR="006965E0" w14:paraId="79FEEA93" w14:textId="77777777">
      <w:pPr>
        <w:pStyle w:val="BodyText"/>
        <w:spacing w:before="81"/>
      </w:pPr>
    </w:p>
    <w:p w:rsidR="006965E0" w14:paraId="4379F5F9" w14:textId="77777777">
      <w:pPr>
        <w:pStyle w:val="BodyText"/>
        <w:spacing w:line="242" w:lineRule="auto"/>
        <w:ind w:left="831" w:right="108"/>
      </w:pPr>
      <w:r>
        <w:t>Only</w:t>
      </w:r>
      <w:r>
        <w:rPr>
          <w:spacing w:val="-3"/>
        </w:rPr>
        <w:t xml:space="preserve"> </w:t>
      </w:r>
      <w:r>
        <w:t>when</w:t>
      </w:r>
      <w:r>
        <w:rPr>
          <w:spacing w:val="-6"/>
        </w:rPr>
        <w:t xml:space="preserve"> </w:t>
      </w:r>
      <w:r>
        <w:t>the</w:t>
      </w:r>
      <w:r>
        <w:rPr>
          <w:spacing w:val="-4"/>
        </w:rPr>
        <w:t xml:space="preserve"> </w:t>
      </w:r>
      <w:r>
        <w:t>standardized</w:t>
      </w:r>
      <w:r>
        <w:rPr>
          <w:spacing w:val="-3"/>
        </w:rPr>
        <w:t xml:space="preserve"> </w:t>
      </w:r>
      <w:r>
        <w:t>definitions,</w:t>
      </w:r>
      <w:r>
        <w:rPr>
          <w:spacing w:val="-6"/>
        </w:rPr>
        <w:t xml:space="preserve"> </w:t>
      </w:r>
      <w:r>
        <w:t>accounting,</w:t>
      </w:r>
      <w:r>
        <w:rPr>
          <w:spacing w:val="-6"/>
        </w:rPr>
        <w:t xml:space="preserve"> </w:t>
      </w:r>
      <w:r>
        <w:t>statistics,</w:t>
      </w:r>
      <w:r>
        <w:rPr>
          <w:spacing w:val="-6"/>
        </w:rPr>
        <w:t xml:space="preserve"> </w:t>
      </w:r>
      <w:r>
        <w:t>and</w:t>
      </w:r>
      <w:r>
        <w:rPr>
          <w:spacing w:val="-6"/>
        </w:rPr>
        <w:t xml:space="preserve"> </w:t>
      </w:r>
      <w:r>
        <w:t>reporting</w:t>
      </w:r>
      <w:r>
        <w:rPr>
          <w:spacing w:val="-3"/>
        </w:rPr>
        <w:t xml:space="preserve"> </w:t>
      </w:r>
      <w:r>
        <w:t>practices</w:t>
      </w:r>
      <w:r>
        <w:rPr>
          <w:spacing w:val="-3"/>
        </w:rPr>
        <w:t xml:space="preserve"> </w:t>
      </w:r>
      <w:r>
        <w:t>defined</w:t>
      </w:r>
      <w:r>
        <w:rPr>
          <w:spacing w:val="-6"/>
        </w:rPr>
        <w:t xml:space="preserve"> </w:t>
      </w:r>
      <w:r>
        <w:t>in 42 CFR 413.20(a) are not already maintained by the provider on a fiscal basis does CMS estimate additional burden for the required recordkeeping and reporting.</w:t>
      </w:r>
    </w:p>
    <w:p w:rsidR="006965E0" w14:paraId="38DE32F1" w14:textId="77777777">
      <w:pPr>
        <w:pStyle w:val="BodyText"/>
      </w:pPr>
    </w:p>
    <w:p w:rsidR="006965E0" w14:paraId="3F550717" w14:textId="02340060">
      <w:pPr>
        <w:pStyle w:val="BodyText"/>
        <w:spacing w:line="242" w:lineRule="auto"/>
        <w:ind w:left="831" w:right="115"/>
      </w:pPr>
      <w:r>
        <w:t xml:space="preserve">Burden hours </w:t>
      </w:r>
      <w:r>
        <w:t>estimates</w:t>
      </w:r>
      <w:r>
        <w:t xml:space="preserve"> the time required (number of hours) for each respondent to complete ongoing data gathering and recordkeeping tasks, search existing data resources, review instructions, and complete the Supplemental to Form CMS-2552-10.</w:t>
      </w:r>
      <w:r>
        <w:rPr>
          <w:spacing w:val="40"/>
        </w:rPr>
        <w:t xml:space="preserve"> </w:t>
      </w:r>
      <w:r>
        <w:t>The number of</w:t>
      </w:r>
      <w:r>
        <w:rPr>
          <w:spacing w:val="40"/>
        </w:rPr>
        <w:t xml:space="preserve"> </w:t>
      </w:r>
      <w:r>
        <w:t>respondents consists of the number of small, independent Medicare certified 1886(d) hospitals eligible for the payment adjustment under Part A.</w:t>
      </w:r>
      <w:r>
        <w:rPr>
          <w:spacing w:val="80"/>
        </w:rPr>
        <w:t xml:space="preserve"> </w:t>
      </w:r>
      <w:r>
        <w:t>The total number of small, independent hospitals</w:t>
      </w:r>
      <w:r>
        <w:rPr>
          <w:spacing w:val="-5"/>
        </w:rPr>
        <w:t xml:space="preserve"> </w:t>
      </w:r>
      <w:r>
        <w:t>required</w:t>
      </w:r>
      <w:r>
        <w:rPr>
          <w:spacing w:val="-2"/>
        </w:rPr>
        <w:t xml:space="preserve"> </w:t>
      </w:r>
      <w:r>
        <w:t>to</w:t>
      </w:r>
      <w:r>
        <w:rPr>
          <w:spacing w:val="-5"/>
        </w:rPr>
        <w:t xml:space="preserve"> </w:t>
      </w:r>
      <w:r>
        <w:t>file</w:t>
      </w:r>
      <w:r>
        <w:rPr>
          <w:spacing w:val="-3"/>
        </w:rPr>
        <w:t xml:space="preserve"> </w:t>
      </w:r>
      <w:r>
        <w:t>the</w:t>
      </w:r>
      <w:r>
        <w:rPr>
          <w:spacing w:val="-2"/>
        </w:rPr>
        <w:t xml:space="preserve"> </w:t>
      </w:r>
      <w:r>
        <w:t>Supplemental</w:t>
      </w:r>
      <w:r>
        <w:rPr>
          <w:spacing w:val="-5"/>
        </w:rPr>
        <w:t xml:space="preserve"> </w:t>
      </w:r>
      <w:r>
        <w:t>to</w:t>
      </w:r>
      <w:r>
        <w:rPr>
          <w:spacing w:val="-2"/>
        </w:rPr>
        <w:t xml:space="preserve"> </w:t>
      </w:r>
      <w:r>
        <w:t>Form</w:t>
      </w:r>
      <w:r>
        <w:rPr>
          <w:spacing w:val="-4"/>
        </w:rPr>
        <w:t xml:space="preserve"> </w:t>
      </w:r>
      <w:r>
        <w:t>CMS-2552-10</w:t>
      </w:r>
      <w:r>
        <w:rPr>
          <w:spacing w:val="-2"/>
        </w:rPr>
        <w:t xml:space="preserve"> </w:t>
      </w:r>
      <w:r>
        <w:t>annually,</w:t>
      </w:r>
      <w:r>
        <w:rPr>
          <w:spacing w:val="-2"/>
        </w:rPr>
        <w:t xml:space="preserve"> </w:t>
      </w:r>
      <w:r>
        <w:t>as</w:t>
      </w:r>
      <w:r>
        <w:rPr>
          <w:spacing w:val="-2"/>
        </w:rPr>
        <w:t xml:space="preserve"> </w:t>
      </w:r>
      <w:r>
        <w:t>determined</w:t>
      </w:r>
      <w:r>
        <w:rPr>
          <w:spacing w:val="-5"/>
        </w:rPr>
        <w:t xml:space="preserve"> </w:t>
      </w:r>
      <w:r>
        <w:t>in</w:t>
      </w:r>
      <w:r>
        <w:rPr>
          <w:spacing w:val="-5"/>
        </w:rPr>
        <w:t xml:space="preserve"> </w:t>
      </w:r>
      <w:r>
        <w:t xml:space="preserve">the FY 2025 IPPS </w:t>
      </w:r>
      <w:r w:rsidR="00F869C5">
        <w:t>final</w:t>
      </w:r>
      <w:r>
        <w:t xml:space="preserve"> rule is </w:t>
      </w:r>
      <w:r w:rsidR="00F869C5">
        <w:t>500</w:t>
      </w:r>
      <w:r>
        <w:t>.</w:t>
      </w:r>
      <w:r>
        <w:rPr>
          <w:spacing w:val="40"/>
        </w:rPr>
        <w:t xml:space="preserve"> </w:t>
      </w:r>
      <w:r>
        <w:t>We estimate the average burden hours per respondent as</w:t>
      </w:r>
    </w:p>
    <w:p w:rsidR="006965E0" w14:paraId="3BFDD865" w14:textId="77777777">
      <w:pPr>
        <w:pStyle w:val="BodyText"/>
        <w:spacing w:line="242" w:lineRule="auto"/>
        <w:ind w:left="831" w:right="108"/>
      </w:pPr>
      <w:r>
        <w:t>1.00</w:t>
      </w:r>
      <w:r>
        <w:rPr>
          <w:spacing w:val="-2"/>
        </w:rPr>
        <w:t xml:space="preserve"> </w:t>
      </w:r>
      <w:r>
        <w:t>hour,</w:t>
      </w:r>
      <w:r>
        <w:rPr>
          <w:spacing w:val="-2"/>
        </w:rPr>
        <w:t xml:space="preserve"> </w:t>
      </w:r>
      <w:r>
        <w:t>an</w:t>
      </w:r>
      <w:r>
        <w:rPr>
          <w:spacing w:val="-5"/>
        </w:rPr>
        <w:t xml:space="preserve"> </w:t>
      </w:r>
      <w:r>
        <w:t>average</w:t>
      </w:r>
      <w:r>
        <w:rPr>
          <w:spacing w:val="-5"/>
        </w:rPr>
        <w:t xml:space="preserve"> </w:t>
      </w:r>
      <w:r>
        <w:t>per</w:t>
      </w:r>
      <w:r>
        <w:rPr>
          <w:spacing w:val="-3"/>
        </w:rPr>
        <w:t xml:space="preserve"> </w:t>
      </w:r>
      <w:r>
        <w:t>provider</w:t>
      </w:r>
      <w:r>
        <w:rPr>
          <w:spacing w:val="-3"/>
        </w:rPr>
        <w:t xml:space="preserve"> </w:t>
      </w:r>
      <w:r>
        <w:t>of</w:t>
      </w:r>
      <w:r>
        <w:rPr>
          <w:spacing w:val="-2"/>
        </w:rPr>
        <w:t xml:space="preserve"> </w:t>
      </w:r>
      <w:r>
        <w:t>0.40</w:t>
      </w:r>
      <w:r>
        <w:rPr>
          <w:spacing w:val="-2"/>
        </w:rPr>
        <w:t xml:space="preserve"> </w:t>
      </w:r>
      <w:r>
        <w:t>hours</w:t>
      </w:r>
      <w:r>
        <w:rPr>
          <w:spacing w:val="-5"/>
        </w:rPr>
        <w:t xml:space="preserve"> </w:t>
      </w:r>
      <w:r>
        <w:t>for</w:t>
      </w:r>
      <w:r>
        <w:rPr>
          <w:spacing w:val="-3"/>
        </w:rPr>
        <w:t xml:space="preserve"> </w:t>
      </w:r>
      <w:r>
        <w:t>recordkeeping</w:t>
      </w:r>
      <w:r>
        <w:rPr>
          <w:spacing w:val="-2"/>
        </w:rPr>
        <w:t xml:space="preserve"> </w:t>
      </w:r>
      <w:r>
        <w:t>and</w:t>
      </w:r>
      <w:r>
        <w:rPr>
          <w:spacing w:val="-2"/>
        </w:rPr>
        <w:t xml:space="preserve"> </w:t>
      </w:r>
      <w:r>
        <w:t>0.60</w:t>
      </w:r>
      <w:r>
        <w:rPr>
          <w:spacing w:val="-5"/>
        </w:rPr>
        <w:t xml:space="preserve"> </w:t>
      </w:r>
      <w:r>
        <w:t>hours</w:t>
      </w:r>
      <w:r>
        <w:rPr>
          <w:spacing w:val="-2"/>
        </w:rPr>
        <w:t xml:space="preserve"> </w:t>
      </w:r>
      <w:r>
        <w:t>for</w:t>
      </w:r>
      <w:r>
        <w:rPr>
          <w:spacing w:val="-3"/>
        </w:rPr>
        <w:t xml:space="preserve"> </w:t>
      </w:r>
      <w:r>
        <w:t>reporting. We recognize this average varies depending on the provider size and complexity.</w:t>
      </w:r>
      <w:r>
        <w:rPr>
          <w:spacing w:val="40"/>
        </w:rPr>
        <w:t xml:space="preserve"> </w:t>
      </w:r>
      <w:r>
        <w:t>We invite public comment on the hours estimate as well as the staffing requirements utilized to compile and complete the supplemental form.</w:t>
      </w:r>
    </w:p>
    <w:p w:rsidR="006965E0" w14:paraId="146368C5" w14:textId="0254D609">
      <w:pPr>
        <w:pStyle w:val="BodyText"/>
        <w:spacing w:before="250"/>
        <w:ind w:left="831" w:right="185"/>
      </w:pPr>
      <w:r>
        <w:t>We</w:t>
      </w:r>
      <w:r>
        <w:rPr>
          <w:spacing w:val="-1"/>
        </w:rPr>
        <w:t xml:space="preserve"> </w:t>
      </w:r>
      <w:r>
        <w:t>calculated</w:t>
      </w:r>
      <w:r>
        <w:rPr>
          <w:spacing w:val="-5"/>
        </w:rPr>
        <w:t xml:space="preserve"> </w:t>
      </w:r>
      <w:r>
        <w:t>the</w:t>
      </w:r>
      <w:r>
        <w:rPr>
          <w:spacing w:val="-5"/>
        </w:rPr>
        <w:t xml:space="preserve"> </w:t>
      </w:r>
      <w:r>
        <w:t>annual</w:t>
      </w:r>
      <w:r>
        <w:rPr>
          <w:spacing w:val="-2"/>
        </w:rPr>
        <w:t xml:space="preserve"> </w:t>
      </w:r>
      <w:r>
        <w:t>burden</w:t>
      </w:r>
      <w:r>
        <w:rPr>
          <w:spacing w:val="-5"/>
        </w:rPr>
        <w:t xml:space="preserve"> </w:t>
      </w:r>
      <w:r>
        <w:t>hours</w:t>
      </w:r>
      <w:r>
        <w:rPr>
          <w:spacing w:val="-2"/>
        </w:rPr>
        <w:t xml:space="preserve"> </w:t>
      </w:r>
      <w:r>
        <w:t>as</w:t>
      </w:r>
      <w:r>
        <w:rPr>
          <w:spacing w:val="-5"/>
        </w:rPr>
        <w:t xml:space="preserve"> </w:t>
      </w:r>
      <w:r>
        <w:t>follows:</w:t>
      </w:r>
      <w:r>
        <w:rPr>
          <w:spacing w:val="40"/>
        </w:rPr>
        <w:t xml:space="preserve"> </w:t>
      </w:r>
      <w:r w:rsidR="00F869C5">
        <w:t>500</w:t>
      </w:r>
      <w:r>
        <w:rPr>
          <w:spacing w:val="-2"/>
        </w:rPr>
        <w:t xml:space="preserve"> </w:t>
      </w:r>
      <w:r>
        <w:t>hospitals</w:t>
      </w:r>
      <w:r>
        <w:rPr>
          <w:spacing w:val="-5"/>
        </w:rPr>
        <w:t xml:space="preserve"> </w:t>
      </w:r>
      <w:r>
        <w:t>multiplied</w:t>
      </w:r>
      <w:r>
        <w:rPr>
          <w:spacing w:val="-5"/>
        </w:rPr>
        <w:t xml:space="preserve"> </w:t>
      </w:r>
      <w:r>
        <w:t>by</w:t>
      </w:r>
      <w:r>
        <w:rPr>
          <w:spacing w:val="-2"/>
        </w:rPr>
        <w:t xml:space="preserve"> </w:t>
      </w:r>
      <w:r>
        <w:t>1.00</w:t>
      </w:r>
      <w:r>
        <w:rPr>
          <w:spacing w:val="-2"/>
        </w:rPr>
        <w:t xml:space="preserve"> </w:t>
      </w:r>
      <w:r>
        <w:t>hour</w:t>
      </w:r>
      <w:r>
        <w:rPr>
          <w:spacing w:val="-3"/>
        </w:rPr>
        <w:t xml:space="preserve"> </w:t>
      </w:r>
      <w:r>
        <w:t xml:space="preserve">per hospital equals </w:t>
      </w:r>
      <w:r w:rsidR="00F869C5">
        <w:t>500</w:t>
      </w:r>
      <w:r>
        <w:t xml:space="preserve"> annual burden hours.</w:t>
      </w:r>
    </w:p>
    <w:p w:rsidR="006965E0" w14:paraId="44B70B62" w14:textId="22D52F03">
      <w:pPr>
        <w:pStyle w:val="BodyText"/>
        <w:spacing w:before="252"/>
        <w:ind w:left="831" w:right="133"/>
      </w:pPr>
      <w:r>
        <w:t>The 0.40 hours for recordkeeping include hours for bookkeeping, accounting and auditing clerks;</w:t>
      </w:r>
      <w:r>
        <w:rPr>
          <w:spacing w:val="-3"/>
        </w:rPr>
        <w:t xml:space="preserve"> </w:t>
      </w:r>
      <w:r>
        <w:t>the</w:t>
      </w:r>
      <w:r>
        <w:rPr>
          <w:spacing w:val="-3"/>
        </w:rPr>
        <w:t xml:space="preserve"> </w:t>
      </w:r>
      <w:r>
        <w:t>0.60</w:t>
      </w:r>
      <w:r>
        <w:rPr>
          <w:spacing w:val="-6"/>
        </w:rPr>
        <w:t xml:space="preserve"> </w:t>
      </w:r>
      <w:r>
        <w:t>hours</w:t>
      </w:r>
      <w:r>
        <w:rPr>
          <w:spacing w:val="-1"/>
        </w:rPr>
        <w:t xml:space="preserve"> </w:t>
      </w:r>
      <w:r>
        <w:t>for</w:t>
      </w:r>
      <w:r>
        <w:rPr>
          <w:spacing w:val="-2"/>
        </w:rPr>
        <w:t xml:space="preserve"> </w:t>
      </w:r>
      <w:r>
        <w:t>reporting</w:t>
      </w:r>
      <w:r>
        <w:rPr>
          <w:spacing w:val="-6"/>
        </w:rPr>
        <w:t xml:space="preserve"> </w:t>
      </w:r>
      <w:r>
        <w:t>include</w:t>
      </w:r>
      <w:r>
        <w:rPr>
          <w:spacing w:val="-6"/>
        </w:rPr>
        <w:t xml:space="preserve"> </w:t>
      </w:r>
      <w:r>
        <w:t>accounting</w:t>
      </w:r>
      <w:r>
        <w:rPr>
          <w:spacing w:val="-6"/>
        </w:rPr>
        <w:t xml:space="preserve"> </w:t>
      </w:r>
      <w:r>
        <w:t>and</w:t>
      </w:r>
      <w:r>
        <w:rPr>
          <w:spacing w:val="-3"/>
        </w:rPr>
        <w:t xml:space="preserve"> </w:t>
      </w:r>
      <w:r>
        <w:t>audit</w:t>
      </w:r>
      <w:r>
        <w:rPr>
          <w:spacing w:val="-3"/>
        </w:rPr>
        <w:t xml:space="preserve"> </w:t>
      </w:r>
      <w:r>
        <w:t>professionals’</w:t>
      </w:r>
      <w:r>
        <w:rPr>
          <w:spacing w:val="-4"/>
        </w:rPr>
        <w:t xml:space="preserve"> </w:t>
      </w:r>
      <w:r>
        <w:t>activities.</w:t>
      </w:r>
      <w:r>
        <w:rPr>
          <w:spacing w:val="40"/>
        </w:rPr>
        <w:t xml:space="preserve"> </w:t>
      </w:r>
      <w:r>
        <w:t>Based on the</w:t>
      </w:r>
      <w:r>
        <w:rPr>
          <w:spacing w:val="-2"/>
        </w:rPr>
        <w:t xml:space="preserve"> </w:t>
      </w:r>
      <w:r>
        <w:t>most recent Bureau</w:t>
      </w:r>
      <w:r>
        <w:rPr>
          <w:spacing w:val="-2"/>
        </w:rPr>
        <w:t xml:space="preserve"> </w:t>
      </w:r>
      <w:r>
        <w:t>of Labor Statistics (BLS) in</w:t>
      </w:r>
      <w:r>
        <w:rPr>
          <w:spacing w:val="-2"/>
        </w:rPr>
        <w:t xml:space="preserve"> </w:t>
      </w:r>
      <w:r>
        <w:t>its</w:t>
      </w:r>
      <w:r>
        <w:rPr>
          <w:spacing w:val="-1"/>
        </w:rPr>
        <w:t xml:space="preserve"> </w:t>
      </w:r>
      <w:r>
        <w:t>202</w:t>
      </w:r>
      <w:r w:rsidR="00F869C5">
        <w:t>3</w:t>
      </w:r>
      <w:r>
        <w:t xml:space="preserve"> Occupation Outlook Handbook, the mean hourly wage for Category 43-3031 </w:t>
      </w:r>
      <w:r>
        <w:rPr>
          <w:color w:val="0562C1"/>
          <w:u w:val="single" w:color="0562C1"/>
        </w:rPr>
        <w:t>https://</w:t>
      </w:r>
      <w:hyperlink r:id="rId8">
        <w:r>
          <w:rPr>
            <w:color w:val="0562C1"/>
            <w:u w:val="single" w:color="0562C1"/>
          </w:rPr>
          <w:t>www.bls.gov/oes/current/oes433031.htm</w:t>
        </w:r>
      </w:hyperlink>
      <w:r>
        <w:rPr>
          <w:color w:val="0562C1"/>
        </w:rPr>
        <w:t xml:space="preserve"> </w:t>
      </w:r>
      <w:r>
        <w:t>(bookkeeping, accounting and auditing clerks) is $</w:t>
      </w:r>
      <w:r w:rsidR="00F869C5">
        <w:t>23.84</w:t>
      </w:r>
      <w:r>
        <w:t>.</w:t>
      </w:r>
      <w:r>
        <w:rPr>
          <w:spacing w:val="40"/>
        </w:rPr>
        <w:t xml:space="preserve"> </w:t>
      </w:r>
      <w:r>
        <w:t>We added 100% of the mean hourly wage to account for fringe and overhead benefits, which calculates to $4</w:t>
      </w:r>
      <w:r w:rsidR="00F869C5">
        <w:t>7.68</w:t>
      </w:r>
      <w:r>
        <w:t xml:space="preserve"> ($</w:t>
      </w:r>
      <w:r w:rsidR="00F869C5">
        <w:t>23.84</w:t>
      </w:r>
      <w:r>
        <w:t xml:space="preserve"> plus</w:t>
      </w:r>
    </w:p>
    <w:p w:rsidR="006965E0" w14:paraId="3D3C82D2" w14:textId="438239D2">
      <w:pPr>
        <w:pStyle w:val="BodyText"/>
        <w:spacing w:line="252" w:lineRule="exact"/>
        <w:ind w:left="831"/>
      </w:pPr>
      <w:r>
        <w:t>$2</w:t>
      </w:r>
      <w:r w:rsidR="00F869C5">
        <w:t>3.84</w:t>
      </w:r>
      <w:r>
        <w:t>)</w:t>
      </w:r>
      <w:r>
        <w:rPr>
          <w:spacing w:val="-3"/>
        </w:rPr>
        <w:t xml:space="preserve"> </w:t>
      </w:r>
      <w:r>
        <w:t>and</w:t>
      </w:r>
      <w:r>
        <w:rPr>
          <w:spacing w:val="-5"/>
        </w:rPr>
        <w:t xml:space="preserve"> </w:t>
      </w:r>
      <w:r>
        <w:t>multiplied</w:t>
      </w:r>
      <w:r>
        <w:rPr>
          <w:spacing w:val="-5"/>
        </w:rPr>
        <w:t xml:space="preserve"> </w:t>
      </w:r>
      <w:r>
        <w:t>it</w:t>
      </w:r>
      <w:r>
        <w:rPr>
          <w:spacing w:val="-2"/>
        </w:rPr>
        <w:t xml:space="preserve"> </w:t>
      </w:r>
      <w:r>
        <w:t>by</w:t>
      </w:r>
      <w:r>
        <w:rPr>
          <w:spacing w:val="-2"/>
        </w:rPr>
        <w:t xml:space="preserve"> </w:t>
      </w:r>
      <w:r>
        <w:t>0.40</w:t>
      </w:r>
      <w:r>
        <w:rPr>
          <w:spacing w:val="-2"/>
        </w:rPr>
        <w:t xml:space="preserve"> </w:t>
      </w:r>
      <w:r>
        <w:t>hours,</w:t>
      </w:r>
      <w:r>
        <w:rPr>
          <w:spacing w:val="-5"/>
        </w:rPr>
        <w:t xml:space="preserve"> </w:t>
      </w:r>
      <w:r>
        <w:t>to</w:t>
      </w:r>
      <w:r>
        <w:rPr>
          <w:spacing w:val="-2"/>
        </w:rPr>
        <w:t xml:space="preserve"> </w:t>
      </w:r>
      <w:r>
        <w:t>determine</w:t>
      </w:r>
      <w:r>
        <w:rPr>
          <w:spacing w:val="-2"/>
        </w:rPr>
        <w:t xml:space="preserve"> </w:t>
      </w:r>
      <w:r>
        <w:t>the</w:t>
      </w:r>
      <w:r>
        <w:rPr>
          <w:spacing w:val="-1"/>
        </w:rPr>
        <w:t xml:space="preserve"> </w:t>
      </w:r>
      <w:r>
        <w:t>annual</w:t>
      </w:r>
      <w:r>
        <w:rPr>
          <w:spacing w:val="-5"/>
        </w:rPr>
        <w:t xml:space="preserve"> </w:t>
      </w:r>
      <w:r>
        <w:t>recordkeeping</w:t>
      </w:r>
      <w:r>
        <w:rPr>
          <w:spacing w:val="-2"/>
        </w:rPr>
        <w:t xml:space="preserve"> </w:t>
      </w:r>
      <w:r>
        <w:t>costs</w:t>
      </w:r>
      <w:r>
        <w:rPr>
          <w:spacing w:val="-2"/>
        </w:rPr>
        <w:t xml:space="preserve"> </w:t>
      </w:r>
      <w:r>
        <w:t>per</w:t>
      </w:r>
      <w:r>
        <w:rPr>
          <w:spacing w:val="-1"/>
        </w:rPr>
        <w:t xml:space="preserve"> </w:t>
      </w:r>
      <w:r>
        <w:rPr>
          <w:spacing w:val="-2"/>
        </w:rPr>
        <w:t>hospital</w:t>
      </w:r>
    </w:p>
    <w:p w:rsidR="006965E0" w14:paraId="5573926C" w14:textId="77777777">
      <w:pPr>
        <w:spacing w:line="252" w:lineRule="exact"/>
        <w:sectPr w:rsidSect="00E25531">
          <w:pgSz w:w="12240" w:h="15840"/>
          <w:pgMar w:top="1360" w:right="1360" w:bottom="1580" w:left="1420" w:header="0" w:footer="1396" w:gutter="0"/>
          <w:cols w:space="720"/>
        </w:sectPr>
      </w:pPr>
    </w:p>
    <w:p w:rsidR="006965E0" w14:paraId="4DC514CC" w14:textId="3FB43E8A">
      <w:pPr>
        <w:pStyle w:val="BodyText"/>
        <w:spacing w:before="78"/>
        <w:ind w:left="831"/>
      </w:pPr>
      <w:r>
        <w:t>to be</w:t>
      </w:r>
      <w:r>
        <w:rPr>
          <w:spacing w:val="-1"/>
        </w:rPr>
        <w:t xml:space="preserve"> </w:t>
      </w:r>
      <w:r>
        <w:t>$1</w:t>
      </w:r>
      <w:r w:rsidR="00F869C5">
        <w:t>9.07</w:t>
      </w:r>
      <w:r>
        <w:rPr>
          <w:spacing w:val="-4"/>
        </w:rPr>
        <w:t xml:space="preserve"> </w:t>
      </w:r>
      <w:r>
        <w:t>($4</w:t>
      </w:r>
      <w:r w:rsidR="00F869C5">
        <w:t>7.68</w:t>
      </w:r>
      <w:r>
        <w:rPr>
          <w:spacing w:val="-2"/>
        </w:rPr>
        <w:t xml:space="preserve"> </w:t>
      </w:r>
      <w:r>
        <w:t>per</w:t>
      </w:r>
      <w:r>
        <w:rPr>
          <w:spacing w:val="-1"/>
        </w:rPr>
        <w:t xml:space="preserve"> </w:t>
      </w:r>
      <w:r>
        <w:t>hour</w:t>
      </w:r>
      <w:r>
        <w:rPr>
          <w:spacing w:val="-2"/>
        </w:rPr>
        <w:t xml:space="preserve"> </w:t>
      </w:r>
      <w:r>
        <w:t>multiplied</w:t>
      </w:r>
      <w:r>
        <w:rPr>
          <w:spacing w:val="-1"/>
        </w:rPr>
        <w:t xml:space="preserve"> </w:t>
      </w:r>
      <w:r>
        <w:t>by</w:t>
      </w:r>
      <w:r>
        <w:rPr>
          <w:spacing w:val="-4"/>
        </w:rPr>
        <w:t xml:space="preserve"> </w:t>
      </w:r>
      <w:r>
        <w:t>0.40</w:t>
      </w:r>
      <w:r>
        <w:rPr>
          <w:spacing w:val="-1"/>
        </w:rPr>
        <w:t xml:space="preserve"> </w:t>
      </w:r>
      <w:r>
        <w:rPr>
          <w:spacing w:val="-2"/>
        </w:rPr>
        <w:t>hours).</w:t>
      </w:r>
    </w:p>
    <w:p w:rsidR="006965E0" w14:paraId="1CBBAE9A" w14:textId="77777777">
      <w:pPr>
        <w:pStyle w:val="BodyText"/>
        <w:spacing w:before="1"/>
      </w:pPr>
    </w:p>
    <w:p w:rsidR="006965E0" w14:paraId="67261146" w14:textId="60B0A2A1">
      <w:pPr>
        <w:pStyle w:val="BodyText"/>
        <w:ind w:left="831"/>
      </w:pPr>
      <w:r>
        <w:t xml:space="preserve">The mean hourly wage for Category 13-2011 </w:t>
      </w:r>
      <w:hyperlink r:id="rId9">
        <w:r>
          <w:rPr>
            <w:color w:val="0562C1"/>
            <w:u w:val="single" w:color="0562C1"/>
          </w:rPr>
          <w:t>www.bls.gov/oes/current/oes132011.htm</w:t>
        </w:r>
      </w:hyperlink>
      <w:r>
        <w:rPr>
          <w:color w:val="0562C1"/>
        </w:rPr>
        <w:t xml:space="preserve"> </w:t>
      </w:r>
      <w:r>
        <w:t>(accounting and audit professionals) is $</w:t>
      </w:r>
      <w:r w:rsidR="00F869C5">
        <w:t>43.65</w:t>
      </w:r>
      <w:r>
        <w:t>.</w:t>
      </w:r>
      <w:r>
        <w:rPr>
          <w:spacing w:val="40"/>
        </w:rPr>
        <w:t xml:space="preserve"> </w:t>
      </w:r>
      <w:r>
        <w:t>We added 100% of the mean hourly wage to account</w:t>
      </w:r>
      <w:r>
        <w:rPr>
          <w:spacing w:val="-6"/>
        </w:rPr>
        <w:t xml:space="preserve"> </w:t>
      </w:r>
      <w:r>
        <w:t>for</w:t>
      </w:r>
      <w:r>
        <w:rPr>
          <w:spacing w:val="-4"/>
        </w:rPr>
        <w:t xml:space="preserve"> </w:t>
      </w:r>
      <w:r>
        <w:t>fringe</w:t>
      </w:r>
      <w:r>
        <w:rPr>
          <w:spacing w:val="-6"/>
        </w:rPr>
        <w:t xml:space="preserve"> </w:t>
      </w:r>
      <w:r>
        <w:t>and</w:t>
      </w:r>
      <w:r>
        <w:rPr>
          <w:spacing w:val="-3"/>
        </w:rPr>
        <w:t xml:space="preserve"> </w:t>
      </w:r>
      <w:r>
        <w:t>overhead</w:t>
      </w:r>
      <w:r>
        <w:rPr>
          <w:spacing w:val="-3"/>
        </w:rPr>
        <w:t xml:space="preserve"> </w:t>
      </w:r>
      <w:r>
        <w:t>benefits,</w:t>
      </w:r>
      <w:r>
        <w:rPr>
          <w:spacing w:val="-3"/>
        </w:rPr>
        <w:t xml:space="preserve"> </w:t>
      </w:r>
      <w:r>
        <w:t>which</w:t>
      </w:r>
      <w:r>
        <w:rPr>
          <w:spacing w:val="-3"/>
        </w:rPr>
        <w:t xml:space="preserve"> </w:t>
      </w:r>
      <w:r>
        <w:t>calculates</w:t>
      </w:r>
      <w:r>
        <w:rPr>
          <w:spacing w:val="-5"/>
        </w:rPr>
        <w:t xml:space="preserve"> </w:t>
      </w:r>
      <w:r>
        <w:t>to</w:t>
      </w:r>
      <w:r>
        <w:rPr>
          <w:spacing w:val="-3"/>
        </w:rPr>
        <w:t xml:space="preserve"> </w:t>
      </w:r>
      <w:r>
        <w:t>$</w:t>
      </w:r>
      <w:r w:rsidR="00F869C5">
        <w:t>87.30</w:t>
      </w:r>
      <w:r>
        <w:rPr>
          <w:spacing w:val="-6"/>
        </w:rPr>
        <w:t xml:space="preserve"> </w:t>
      </w:r>
      <w:r>
        <w:t>($4</w:t>
      </w:r>
      <w:r w:rsidR="00F869C5">
        <w:t>3.65</w:t>
      </w:r>
      <w:r>
        <w:rPr>
          <w:spacing w:val="-3"/>
        </w:rPr>
        <w:t xml:space="preserve"> </w:t>
      </w:r>
      <w:r>
        <w:t>plus</w:t>
      </w:r>
      <w:r>
        <w:rPr>
          <w:spacing w:val="-6"/>
        </w:rPr>
        <w:t xml:space="preserve"> </w:t>
      </w:r>
      <w:r>
        <w:t>$4</w:t>
      </w:r>
      <w:r w:rsidR="00F869C5">
        <w:t>3.65</w:t>
      </w:r>
      <w:r>
        <w:t>)</w:t>
      </w:r>
      <w:r>
        <w:rPr>
          <w:spacing w:val="-4"/>
        </w:rPr>
        <w:t xml:space="preserve"> </w:t>
      </w:r>
      <w:r>
        <w:t>and multiplied it by 0.60 hours, to determine the annual reporting costs per hospital to be $5</w:t>
      </w:r>
      <w:r w:rsidR="00F869C5">
        <w:t>2.38</w:t>
      </w:r>
      <w:r>
        <w:t xml:space="preserve"> ($8</w:t>
      </w:r>
      <w:r w:rsidR="00F869C5">
        <w:t>7.30</w:t>
      </w:r>
      <w:r>
        <w:t xml:space="preserve"> per hour multiplied by 0.60 hours).</w:t>
      </w:r>
    </w:p>
    <w:p w:rsidR="006965E0" w14:paraId="3A71A7A3" w14:textId="3F0CC698">
      <w:pPr>
        <w:pStyle w:val="BodyText"/>
        <w:spacing w:before="252"/>
        <w:ind w:left="831"/>
      </w:pPr>
      <w:r>
        <w:t>We</w:t>
      </w:r>
      <w:r>
        <w:rPr>
          <w:spacing w:val="-3"/>
        </w:rPr>
        <w:t xml:space="preserve"> </w:t>
      </w:r>
      <w:r>
        <w:t>calculated</w:t>
      </w:r>
      <w:r>
        <w:rPr>
          <w:spacing w:val="-7"/>
        </w:rPr>
        <w:t xml:space="preserve"> </w:t>
      </w:r>
      <w:r>
        <w:t>the</w:t>
      </w:r>
      <w:r>
        <w:rPr>
          <w:spacing w:val="-7"/>
        </w:rPr>
        <w:t xml:space="preserve"> </w:t>
      </w:r>
      <w:r>
        <w:t>total</w:t>
      </w:r>
      <w:r>
        <w:rPr>
          <w:spacing w:val="-4"/>
        </w:rPr>
        <w:t xml:space="preserve"> </w:t>
      </w:r>
      <w:r>
        <w:t>average</w:t>
      </w:r>
      <w:r>
        <w:rPr>
          <w:spacing w:val="-3"/>
        </w:rPr>
        <w:t xml:space="preserve"> </w:t>
      </w:r>
      <w:r>
        <w:t>annual</w:t>
      </w:r>
      <w:r>
        <w:rPr>
          <w:spacing w:val="-2"/>
        </w:rPr>
        <w:t xml:space="preserve"> </w:t>
      </w:r>
      <w:r>
        <w:t>cost</w:t>
      </w:r>
      <w:r>
        <w:rPr>
          <w:spacing w:val="-4"/>
        </w:rPr>
        <w:t xml:space="preserve"> </w:t>
      </w:r>
      <w:r>
        <w:t>per</w:t>
      </w:r>
      <w:r>
        <w:rPr>
          <w:spacing w:val="-3"/>
        </w:rPr>
        <w:t xml:space="preserve"> </w:t>
      </w:r>
      <w:r>
        <w:t>hospital</w:t>
      </w:r>
      <w:r>
        <w:rPr>
          <w:spacing w:val="-6"/>
        </w:rPr>
        <w:t xml:space="preserve"> </w:t>
      </w:r>
      <w:r>
        <w:t>of</w:t>
      </w:r>
      <w:r>
        <w:rPr>
          <w:spacing w:val="-3"/>
        </w:rPr>
        <w:t xml:space="preserve"> </w:t>
      </w:r>
      <w:r>
        <w:t>$</w:t>
      </w:r>
      <w:r w:rsidR="00F869C5">
        <w:t>71.45</w:t>
      </w:r>
      <w:r>
        <w:rPr>
          <w:spacing w:val="-4"/>
        </w:rPr>
        <w:t xml:space="preserve"> </w:t>
      </w:r>
      <w:r>
        <w:t>by</w:t>
      </w:r>
      <w:r>
        <w:rPr>
          <w:spacing w:val="-4"/>
        </w:rPr>
        <w:t xml:space="preserve"> </w:t>
      </w:r>
      <w:r>
        <w:t>adding</w:t>
      </w:r>
      <w:r>
        <w:rPr>
          <w:spacing w:val="-4"/>
        </w:rPr>
        <w:t xml:space="preserve"> </w:t>
      </w:r>
      <w:r>
        <w:t>the</w:t>
      </w:r>
      <w:r>
        <w:rPr>
          <w:spacing w:val="-3"/>
        </w:rPr>
        <w:t xml:space="preserve"> </w:t>
      </w:r>
      <w:r>
        <w:t>recordkeeping costs of $</w:t>
      </w:r>
      <w:r w:rsidR="00F869C5">
        <w:t>19.07</w:t>
      </w:r>
      <w:r>
        <w:t xml:space="preserve"> plus the reporting costs of $5</w:t>
      </w:r>
      <w:r w:rsidR="00F869C5">
        <w:t>2.38</w:t>
      </w:r>
      <w:r>
        <w:t>.</w:t>
      </w:r>
      <w:r>
        <w:rPr>
          <w:spacing w:val="40"/>
        </w:rPr>
        <w:t xml:space="preserve"> </w:t>
      </w:r>
      <w:r>
        <w:t>We estimated the total annual cost to be</w:t>
      </w:r>
    </w:p>
    <w:p w:rsidR="006965E0" w14:paraId="3538DFB3" w14:textId="45AF278F">
      <w:pPr>
        <w:pStyle w:val="BodyText"/>
        <w:ind w:left="831"/>
      </w:pPr>
      <w:r>
        <w:t>$3</w:t>
      </w:r>
      <w:r w:rsidR="00F869C5">
        <w:t>5,725</w:t>
      </w:r>
      <w:r>
        <w:rPr>
          <w:spacing w:val="-5"/>
        </w:rPr>
        <w:t xml:space="preserve"> </w:t>
      </w:r>
      <w:r>
        <w:t>($</w:t>
      </w:r>
      <w:r w:rsidR="00F869C5">
        <w:t>71.45</w:t>
      </w:r>
      <w:r>
        <w:rPr>
          <w:spacing w:val="-1"/>
        </w:rPr>
        <w:t xml:space="preserve"> </w:t>
      </w:r>
      <w:r>
        <w:t>cost</w:t>
      </w:r>
      <w:r>
        <w:rPr>
          <w:spacing w:val="-2"/>
        </w:rPr>
        <w:t xml:space="preserve"> </w:t>
      </w:r>
      <w:r>
        <w:t>per hospital</w:t>
      </w:r>
      <w:r>
        <w:rPr>
          <w:spacing w:val="-5"/>
        </w:rPr>
        <w:t xml:space="preserve"> </w:t>
      </w:r>
      <w:r>
        <w:t>multiplied</w:t>
      </w:r>
      <w:r>
        <w:rPr>
          <w:spacing w:val="-4"/>
        </w:rPr>
        <w:t xml:space="preserve"> </w:t>
      </w:r>
      <w:r>
        <w:t>by</w:t>
      </w:r>
      <w:r>
        <w:rPr>
          <w:spacing w:val="-2"/>
        </w:rPr>
        <w:t xml:space="preserve"> </w:t>
      </w:r>
      <w:r w:rsidR="00F869C5">
        <w:rPr>
          <w:spacing w:val="-2"/>
        </w:rPr>
        <w:t xml:space="preserve">500 </w:t>
      </w:r>
      <w:r>
        <w:t>hospitals)</w:t>
      </w:r>
      <w:r>
        <w:rPr>
          <w:spacing w:val="-2"/>
        </w:rPr>
        <w:t>.</w:t>
      </w:r>
    </w:p>
    <w:p w:rsidR="006965E0" w14:paraId="61EA9471" w14:textId="77777777">
      <w:pPr>
        <w:pStyle w:val="BodyText"/>
      </w:pPr>
    </w:p>
    <w:p w:rsidR="006965E0" w14:paraId="7F4D98A6" w14:textId="77777777">
      <w:pPr>
        <w:pStyle w:val="ListParagraph"/>
        <w:numPr>
          <w:ilvl w:val="1"/>
          <w:numId w:val="1"/>
        </w:numPr>
        <w:tabs>
          <w:tab w:val="left" w:pos="830"/>
        </w:tabs>
        <w:spacing w:before="1"/>
        <w:ind w:left="830" w:hanging="359"/>
        <w:rPr>
          <w:u w:val="none"/>
        </w:rPr>
      </w:pPr>
      <w:r>
        <w:t>Capital</w:t>
      </w:r>
      <w:r>
        <w:rPr>
          <w:spacing w:val="-2"/>
        </w:rPr>
        <w:t xml:space="preserve"> Costs</w:t>
      </w:r>
    </w:p>
    <w:p w:rsidR="006965E0" w14:paraId="5EE62432" w14:textId="77777777">
      <w:pPr>
        <w:pStyle w:val="BodyText"/>
      </w:pPr>
    </w:p>
    <w:p w:rsidR="006965E0" w14:paraId="3E0770CD" w14:textId="77777777">
      <w:pPr>
        <w:pStyle w:val="BodyText"/>
        <w:ind w:left="831"/>
      </w:pPr>
      <w:r>
        <w:t>There</w:t>
      </w:r>
      <w:r>
        <w:rPr>
          <w:spacing w:val="-4"/>
        </w:rPr>
        <w:t xml:space="preserve"> </w:t>
      </w:r>
      <w:r>
        <w:t>are</w:t>
      </w:r>
      <w:r>
        <w:rPr>
          <w:spacing w:val="-2"/>
        </w:rPr>
        <w:t xml:space="preserve"> </w:t>
      </w:r>
      <w:r>
        <w:t>no</w:t>
      </w:r>
      <w:r>
        <w:rPr>
          <w:spacing w:val="-1"/>
        </w:rPr>
        <w:t xml:space="preserve"> </w:t>
      </w:r>
      <w:r>
        <w:t xml:space="preserve">capital </w:t>
      </w:r>
      <w:r>
        <w:rPr>
          <w:spacing w:val="-2"/>
        </w:rPr>
        <w:t>costs.</w:t>
      </w:r>
    </w:p>
    <w:p w:rsidR="006965E0" w14:paraId="3E7F2BC2" w14:textId="77777777">
      <w:pPr>
        <w:pStyle w:val="BodyText"/>
      </w:pPr>
    </w:p>
    <w:p w:rsidR="006965E0" w14:paraId="2FBE8FAA" w14:textId="77777777">
      <w:pPr>
        <w:pStyle w:val="ListParagraph"/>
        <w:numPr>
          <w:ilvl w:val="1"/>
          <w:numId w:val="1"/>
        </w:numPr>
        <w:tabs>
          <w:tab w:val="left" w:pos="830"/>
        </w:tabs>
        <w:ind w:left="830" w:hanging="359"/>
        <w:rPr>
          <w:u w:val="none"/>
        </w:rPr>
      </w:pPr>
      <w:r>
        <w:t>Cost</w:t>
      </w:r>
      <w:r>
        <w:rPr>
          <w:spacing w:val="-3"/>
        </w:rPr>
        <w:t xml:space="preserve"> </w:t>
      </w:r>
      <w:r>
        <w:t>to</w:t>
      </w:r>
      <w:r>
        <w:rPr>
          <w:spacing w:val="-1"/>
        </w:rPr>
        <w:t xml:space="preserve"> </w:t>
      </w:r>
      <w:r>
        <w:t>Federal</w:t>
      </w:r>
      <w:r>
        <w:rPr>
          <w:spacing w:val="-1"/>
        </w:rPr>
        <w:t xml:space="preserve"> </w:t>
      </w:r>
      <w:r>
        <w:rPr>
          <w:spacing w:val="-2"/>
        </w:rPr>
        <w:t>Government</w:t>
      </w:r>
    </w:p>
    <w:p w:rsidR="007E621A" w14:paraId="287451EF" w14:textId="77777777">
      <w:pPr>
        <w:pStyle w:val="BodyText"/>
        <w:spacing w:before="1"/>
        <w:rPr>
          <w:sz w:val="20"/>
        </w:rPr>
      </w:pPr>
    </w:p>
    <w:tbl>
      <w:tblPr>
        <w:tblStyle w:val="TableGrid"/>
        <w:tblW w:w="0" w:type="auto"/>
        <w:tblInd w:w="1188" w:type="dxa"/>
        <w:tblBorders>
          <w:insideH w:val="none" w:sz="0" w:space="0" w:color="auto"/>
          <w:insideV w:val="none" w:sz="0" w:space="0" w:color="auto"/>
        </w:tblBorders>
        <w:tblLook w:val="04A0"/>
      </w:tblPr>
      <w:tblGrid>
        <w:gridCol w:w="6120"/>
        <w:gridCol w:w="1980"/>
      </w:tblGrid>
      <w:tr w14:paraId="325B3356" w14:textId="77777777" w:rsidTr="0075542F">
        <w:tblPrEx>
          <w:tblW w:w="0" w:type="auto"/>
          <w:tblInd w:w="1188" w:type="dxa"/>
          <w:tblBorders>
            <w:insideH w:val="none" w:sz="0" w:space="0" w:color="auto"/>
            <w:insideV w:val="none" w:sz="0" w:space="0" w:color="auto"/>
          </w:tblBorders>
          <w:tblLook w:val="04A0"/>
        </w:tblPrEx>
        <w:tc>
          <w:tcPr>
            <w:tcW w:w="6120" w:type="dxa"/>
          </w:tcPr>
          <w:p w:rsidR="007E621A" w:rsidP="007E621A" w14:paraId="10A54530" w14:textId="79187962">
            <w:pPr>
              <w:ind w:left="155" w:hanging="156"/>
            </w:pPr>
            <w:r>
              <w:rPr>
                <w:u w:val="single"/>
              </w:rPr>
              <w:t>Annual</w:t>
            </w:r>
            <w:r>
              <w:rPr>
                <w:spacing w:val="-6"/>
                <w:u w:val="single"/>
              </w:rPr>
              <w:t xml:space="preserve"> </w:t>
            </w:r>
            <w:r>
              <w:rPr>
                <w:u w:val="single"/>
              </w:rPr>
              <w:t>cost</w:t>
            </w:r>
            <w:r>
              <w:rPr>
                <w:spacing w:val="-3"/>
                <w:u w:val="single"/>
              </w:rPr>
              <w:t xml:space="preserve"> </w:t>
            </w:r>
            <w:r>
              <w:rPr>
                <w:u w:val="single"/>
              </w:rPr>
              <w:t>to</w:t>
            </w:r>
            <w:r>
              <w:rPr>
                <w:spacing w:val="-6"/>
                <w:u w:val="single"/>
              </w:rPr>
              <w:t xml:space="preserve"> </w:t>
            </w:r>
            <w:r>
              <w:rPr>
                <w:u w:val="single"/>
              </w:rPr>
              <w:t>MACs</w:t>
            </w:r>
            <w:r>
              <w:t>:</w:t>
            </w:r>
            <w:r>
              <w:rPr>
                <w:spacing w:val="40"/>
              </w:rPr>
              <w:t xml:space="preserve"> </w:t>
            </w:r>
            <w:r>
              <w:t>MACs</w:t>
            </w:r>
            <w:r>
              <w:rPr>
                <w:spacing w:val="-3"/>
              </w:rPr>
              <w:t xml:space="preserve"> </w:t>
            </w:r>
            <w:r>
              <w:t>processing</w:t>
            </w:r>
            <w:r>
              <w:rPr>
                <w:spacing w:val="-6"/>
              </w:rPr>
              <w:t xml:space="preserve"> </w:t>
            </w:r>
            <w:r>
              <w:t>information</w:t>
            </w:r>
            <w:r>
              <w:rPr>
                <w:spacing w:val="-8"/>
              </w:rPr>
              <w:t xml:space="preserve"> </w:t>
            </w:r>
            <w:r>
              <w:t>on</w:t>
            </w:r>
            <w:r>
              <w:rPr>
                <w:spacing w:val="-3"/>
              </w:rPr>
              <w:t xml:space="preserve"> </w:t>
            </w:r>
            <w:r>
              <w:t>the</w:t>
            </w:r>
            <w:r>
              <w:rPr>
                <w:spacing w:val="-4"/>
              </w:rPr>
              <w:t xml:space="preserve"> </w:t>
            </w:r>
            <w:r>
              <w:t>forms</w:t>
            </w:r>
            <w:r w:rsidR="00541638">
              <w:t xml:space="preserve"> </w:t>
            </w:r>
            <w:r>
              <w:t xml:space="preserve">based on estimates provided by the CMS Office of Financial Management </w:t>
            </w:r>
          </w:p>
          <w:p w:rsidR="007E621A" w14:paraId="5F243B54" w14:textId="77777777">
            <w:pPr>
              <w:pStyle w:val="BodyText"/>
              <w:spacing w:before="1"/>
              <w:rPr>
                <w:sz w:val="20"/>
              </w:rPr>
            </w:pPr>
          </w:p>
        </w:tc>
        <w:tc>
          <w:tcPr>
            <w:tcW w:w="1980" w:type="dxa"/>
          </w:tcPr>
          <w:p w:rsidR="007E621A" w:rsidP="0075542F" w14:paraId="0C04E1E8" w14:textId="2F561C07">
            <w:pPr>
              <w:pStyle w:val="BodyText"/>
              <w:spacing w:before="1"/>
              <w:jc w:val="right"/>
              <w:rPr>
                <w:sz w:val="20"/>
              </w:rPr>
            </w:pPr>
            <w:r>
              <w:rPr>
                <w:sz w:val="20"/>
              </w:rPr>
              <w:t>$</w:t>
            </w:r>
            <w:r w:rsidR="006147F5">
              <w:rPr>
                <w:sz w:val="20"/>
              </w:rPr>
              <w:t>8</w:t>
            </w:r>
            <w:r w:rsidR="000D25B1">
              <w:rPr>
                <w:sz w:val="20"/>
              </w:rPr>
              <w:t>7</w:t>
            </w:r>
            <w:r w:rsidR="006147F5">
              <w:rPr>
                <w:sz w:val="20"/>
              </w:rPr>
              <w:t>,</w:t>
            </w:r>
            <w:r w:rsidR="000D25B1">
              <w:rPr>
                <w:sz w:val="20"/>
              </w:rPr>
              <w:t>300</w:t>
            </w:r>
          </w:p>
        </w:tc>
      </w:tr>
      <w:tr w14:paraId="5A6B7B42" w14:textId="77777777" w:rsidTr="0075542F">
        <w:tblPrEx>
          <w:tblW w:w="0" w:type="auto"/>
          <w:tblInd w:w="1188" w:type="dxa"/>
          <w:tblLook w:val="04A0"/>
        </w:tblPrEx>
        <w:tc>
          <w:tcPr>
            <w:tcW w:w="6120" w:type="dxa"/>
          </w:tcPr>
          <w:p w:rsidR="007E621A" w:rsidP="007E621A" w14:paraId="45C15130" w14:textId="6847B829">
            <w:pPr>
              <w:ind w:left="155" w:hanging="156"/>
              <w:rPr>
                <w:u w:val="single"/>
              </w:rPr>
            </w:pPr>
            <w:r>
              <w:rPr>
                <w:u w:val="single"/>
              </w:rPr>
              <w:t>Annual</w:t>
            </w:r>
            <w:r>
              <w:rPr>
                <w:spacing w:val="-14"/>
                <w:u w:val="single"/>
              </w:rPr>
              <w:t xml:space="preserve"> </w:t>
            </w:r>
            <w:r>
              <w:rPr>
                <w:u w:val="single"/>
              </w:rPr>
              <w:t>cost</w:t>
            </w:r>
            <w:r>
              <w:rPr>
                <w:spacing w:val="-11"/>
                <w:u w:val="single"/>
              </w:rPr>
              <w:t xml:space="preserve"> </w:t>
            </w:r>
            <w:r>
              <w:rPr>
                <w:u w:val="single"/>
              </w:rPr>
              <w:t>to</w:t>
            </w:r>
            <w:r>
              <w:rPr>
                <w:spacing w:val="-11"/>
                <w:u w:val="single"/>
              </w:rPr>
              <w:t xml:space="preserve"> </w:t>
            </w:r>
            <w:r>
              <w:rPr>
                <w:u w:val="single"/>
              </w:rPr>
              <w:t>CMS</w:t>
            </w:r>
            <w:r>
              <w:t>:</w:t>
            </w:r>
          </w:p>
        </w:tc>
        <w:tc>
          <w:tcPr>
            <w:tcW w:w="1980" w:type="dxa"/>
          </w:tcPr>
          <w:p w:rsidR="007E621A" w:rsidRPr="0075542F" w:rsidP="007E621A" w14:paraId="24548B29" w14:textId="2B3A53A8">
            <w:pPr>
              <w:pStyle w:val="BodyText"/>
              <w:spacing w:before="1"/>
              <w:jc w:val="right"/>
              <w:rPr>
                <w:sz w:val="20"/>
                <w:u w:val="single"/>
              </w:rPr>
            </w:pPr>
            <w:r w:rsidRPr="0075542F">
              <w:rPr>
                <w:sz w:val="20"/>
                <w:u w:val="single"/>
              </w:rPr>
              <w:t>$0</w:t>
            </w:r>
          </w:p>
        </w:tc>
      </w:tr>
      <w:tr w14:paraId="6A87EF98" w14:textId="77777777" w:rsidTr="0075542F">
        <w:tblPrEx>
          <w:tblW w:w="0" w:type="auto"/>
          <w:tblInd w:w="1188" w:type="dxa"/>
          <w:tblLook w:val="04A0"/>
        </w:tblPrEx>
        <w:tc>
          <w:tcPr>
            <w:tcW w:w="6120" w:type="dxa"/>
          </w:tcPr>
          <w:p w:rsidR="007E621A" w:rsidP="007E621A" w14:paraId="2F34DE4A" w14:textId="77777777">
            <w:pPr>
              <w:spacing w:line="410" w:lineRule="atLeast"/>
              <w:ind w:right="4237"/>
            </w:pPr>
            <w:r>
              <w:t>Total Federal cost</w:t>
            </w:r>
          </w:p>
          <w:p w:rsidR="007E621A" w:rsidP="007E621A" w14:paraId="04A41254" w14:textId="77777777">
            <w:pPr>
              <w:ind w:left="155" w:hanging="156"/>
              <w:rPr>
                <w:u w:val="single"/>
              </w:rPr>
            </w:pPr>
          </w:p>
        </w:tc>
        <w:tc>
          <w:tcPr>
            <w:tcW w:w="1980" w:type="dxa"/>
          </w:tcPr>
          <w:p w:rsidR="007E621A" w:rsidP="007E621A" w14:paraId="50BDC1F5" w14:textId="77777777">
            <w:pPr>
              <w:pStyle w:val="BodyText"/>
              <w:spacing w:before="1"/>
              <w:jc w:val="right"/>
              <w:rPr>
                <w:sz w:val="20"/>
              </w:rPr>
            </w:pPr>
          </w:p>
          <w:p w:rsidR="007E621A" w:rsidRPr="0075542F" w:rsidP="007E621A" w14:paraId="255FE2AE" w14:textId="2FE93F4A">
            <w:pPr>
              <w:pStyle w:val="BodyText"/>
              <w:spacing w:before="1"/>
              <w:jc w:val="right"/>
              <w:rPr>
                <w:sz w:val="20"/>
                <w:u w:val="double"/>
              </w:rPr>
            </w:pPr>
            <w:r w:rsidRPr="00E75275">
              <w:rPr>
                <w:sz w:val="20"/>
                <w:u w:val="double"/>
              </w:rPr>
              <w:t>$</w:t>
            </w:r>
            <w:r w:rsidRPr="00E75275" w:rsidR="006147F5">
              <w:rPr>
                <w:sz w:val="20"/>
                <w:u w:val="double"/>
              </w:rPr>
              <w:t>8</w:t>
            </w:r>
            <w:r w:rsidR="000D25B1">
              <w:rPr>
                <w:sz w:val="20"/>
                <w:u w:val="double"/>
              </w:rPr>
              <w:t>7</w:t>
            </w:r>
            <w:r w:rsidRPr="00E75275" w:rsidR="006147F5">
              <w:rPr>
                <w:sz w:val="20"/>
                <w:u w:val="double"/>
              </w:rPr>
              <w:t>,</w:t>
            </w:r>
            <w:r w:rsidR="000D25B1">
              <w:rPr>
                <w:sz w:val="20"/>
                <w:u w:val="double"/>
              </w:rPr>
              <w:t>300</w:t>
            </w:r>
          </w:p>
        </w:tc>
      </w:tr>
    </w:tbl>
    <w:p w:rsidR="00F2688C" w:rsidP="0075542F" w14:paraId="5466F270" w14:textId="77777777">
      <w:pPr>
        <w:pStyle w:val="BodyText"/>
        <w:spacing w:before="1"/>
      </w:pPr>
    </w:p>
    <w:p w:rsidR="007962C6" w:rsidP="0075542F" w14:paraId="4E81B7C8" w14:textId="27A267EB">
      <w:pPr>
        <w:pStyle w:val="BodyText"/>
        <w:ind w:left="831"/>
      </w:pPr>
      <w:r>
        <w:t xml:space="preserve">Burden to the Federal Government consist of an estimated 2 hours for the MAC to accept, </w:t>
      </w:r>
      <w:r w:rsidRPr="007962C6">
        <w:t xml:space="preserve">review, </w:t>
      </w:r>
      <w:r w:rsidR="007E621A">
        <w:t xml:space="preserve">validate, </w:t>
      </w:r>
      <w:r w:rsidR="003514CE">
        <w:t xml:space="preserve">establish interim payments, </w:t>
      </w:r>
      <w:r w:rsidRPr="007962C6">
        <w:t>and finalize the Essential Medicines worksheet</w:t>
      </w:r>
      <w:r w:rsidR="003514CE">
        <w:t xml:space="preserve"> data</w:t>
      </w:r>
      <w:r w:rsidRPr="007962C6">
        <w:t>.</w:t>
      </w:r>
      <w:r w:rsidRPr="007962C6">
        <w:rPr>
          <w:spacing w:val="80"/>
        </w:rPr>
        <w:t xml:space="preserve"> </w:t>
      </w:r>
      <w:r w:rsidRPr="007962C6">
        <w:t>The total number of small, independent hospitals</w:t>
      </w:r>
      <w:r w:rsidRPr="007962C6">
        <w:rPr>
          <w:spacing w:val="-5"/>
        </w:rPr>
        <w:t xml:space="preserve"> </w:t>
      </w:r>
      <w:r w:rsidRPr="007962C6">
        <w:t>required</w:t>
      </w:r>
      <w:r w:rsidRPr="007962C6">
        <w:rPr>
          <w:spacing w:val="-2"/>
        </w:rPr>
        <w:t xml:space="preserve"> </w:t>
      </w:r>
      <w:r w:rsidRPr="007962C6">
        <w:t>to</w:t>
      </w:r>
      <w:r w:rsidRPr="007962C6">
        <w:rPr>
          <w:spacing w:val="-5"/>
        </w:rPr>
        <w:t xml:space="preserve"> </w:t>
      </w:r>
      <w:r w:rsidRPr="007962C6">
        <w:t>file</w:t>
      </w:r>
      <w:r w:rsidRPr="007962C6">
        <w:rPr>
          <w:spacing w:val="-3"/>
        </w:rPr>
        <w:t xml:space="preserve"> </w:t>
      </w:r>
      <w:r w:rsidRPr="007962C6">
        <w:t>the</w:t>
      </w:r>
      <w:r w:rsidRPr="007962C6">
        <w:rPr>
          <w:spacing w:val="-2"/>
        </w:rPr>
        <w:t xml:space="preserve"> </w:t>
      </w:r>
      <w:r w:rsidRPr="007962C6">
        <w:t>Supplemental</w:t>
      </w:r>
      <w:r w:rsidRPr="007962C6">
        <w:rPr>
          <w:spacing w:val="-5"/>
        </w:rPr>
        <w:t xml:space="preserve"> </w:t>
      </w:r>
      <w:r w:rsidRPr="007962C6">
        <w:t>to</w:t>
      </w:r>
      <w:r w:rsidRPr="007962C6">
        <w:rPr>
          <w:spacing w:val="-2"/>
        </w:rPr>
        <w:t xml:space="preserve"> </w:t>
      </w:r>
      <w:r w:rsidRPr="007962C6">
        <w:t>Form</w:t>
      </w:r>
      <w:r w:rsidRPr="0075542F">
        <w:t xml:space="preserve"> </w:t>
      </w:r>
      <w:r w:rsidRPr="007962C6">
        <w:t>CMS-2552-10</w:t>
      </w:r>
      <w:r w:rsidRPr="0075542F">
        <w:t xml:space="preserve"> </w:t>
      </w:r>
      <w:r w:rsidRPr="007962C6">
        <w:t>annually,</w:t>
      </w:r>
      <w:r w:rsidRPr="0075542F">
        <w:t xml:space="preserve"> </w:t>
      </w:r>
      <w:r w:rsidRPr="007962C6">
        <w:t>as</w:t>
      </w:r>
      <w:r w:rsidRPr="0075542F">
        <w:t xml:space="preserve"> </w:t>
      </w:r>
      <w:r w:rsidR="00C41A6B">
        <w:t>estimat</w:t>
      </w:r>
      <w:r w:rsidRPr="007962C6">
        <w:t>ed</w:t>
      </w:r>
      <w:r w:rsidRPr="0075542F">
        <w:t xml:space="preserve"> </w:t>
      </w:r>
      <w:r w:rsidRPr="007962C6">
        <w:t>in</w:t>
      </w:r>
      <w:r w:rsidRPr="0075542F">
        <w:t xml:space="preserve"> </w:t>
      </w:r>
      <w:r w:rsidRPr="007962C6">
        <w:t xml:space="preserve">the FY 2025 IPPS </w:t>
      </w:r>
      <w:r w:rsidR="00C41A6B">
        <w:t>final</w:t>
      </w:r>
      <w:r w:rsidRPr="007962C6">
        <w:t xml:space="preserve"> rule is </w:t>
      </w:r>
      <w:bookmarkStart w:id="1" w:name="_Hlk171587735"/>
      <w:r w:rsidR="000D25B1">
        <w:t>500</w:t>
      </w:r>
      <w:bookmarkEnd w:id="1"/>
      <w:r w:rsidRPr="007962C6">
        <w:t>.</w:t>
      </w:r>
      <w:r w:rsidRPr="0075542F">
        <w:t xml:space="preserve">  </w:t>
      </w:r>
      <w:r>
        <w:t>We</w:t>
      </w:r>
      <w:r>
        <w:rPr>
          <w:spacing w:val="-1"/>
        </w:rPr>
        <w:t xml:space="preserve"> </w:t>
      </w:r>
      <w:r>
        <w:t>calculated</w:t>
      </w:r>
      <w:r>
        <w:rPr>
          <w:spacing w:val="-5"/>
        </w:rPr>
        <w:t xml:space="preserve"> </w:t>
      </w:r>
      <w:r>
        <w:t>the</w:t>
      </w:r>
      <w:r>
        <w:rPr>
          <w:spacing w:val="-5"/>
        </w:rPr>
        <w:t xml:space="preserve"> </w:t>
      </w:r>
      <w:r>
        <w:t>annual</w:t>
      </w:r>
      <w:r>
        <w:rPr>
          <w:spacing w:val="-2"/>
        </w:rPr>
        <w:t xml:space="preserve"> </w:t>
      </w:r>
      <w:r>
        <w:t>burden</w:t>
      </w:r>
      <w:r>
        <w:rPr>
          <w:spacing w:val="-5"/>
        </w:rPr>
        <w:t xml:space="preserve"> </w:t>
      </w:r>
      <w:r>
        <w:t>hours</w:t>
      </w:r>
      <w:r>
        <w:rPr>
          <w:spacing w:val="-2"/>
        </w:rPr>
        <w:t xml:space="preserve"> </w:t>
      </w:r>
      <w:r>
        <w:t>as</w:t>
      </w:r>
      <w:r>
        <w:rPr>
          <w:spacing w:val="-5"/>
        </w:rPr>
        <w:t xml:space="preserve"> </w:t>
      </w:r>
      <w:r>
        <w:t>follows:</w:t>
      </w:r>
      <w:r>
        <w:rPr>
          <w:spacing w:val="40"/>
        </w:rPr>
        <w:t xml:space="preserve"> </w:t>
      </w:r>
      <w:r w:rsidR="000D25B1">
        <w:t>500</w:t>
      </w:r>
      <w:r>
        <w:rPr>
          <w:spacing w:val="-2"/>
        </w:rPr>
        <w:t xml:space="preserve"> </w:t>
      </w:r>
      <w:r>
        <w:t>hospitals</w:t>
      </w:r>
      <w:r>
        <w:rPr>
          <w:spacing w:val="-5"/>
        </w:rPr>
        <w:t xml:space="preserve"> </w:t>
      </w:r>
      <w:r>
        <w:t>multiplied</w:t>
      </w:r>
      <w:r>
        <w:rPr>
          <w:spacing w:val="-5"/>
        </w:rPr>
        <w:t xml:space="preserve"> </w:t>
      </w:r>
      <w:r>
        <w:t>by</w:t>
      </w:r>
      <w:r>
        <w:rPr>
          <w:spacing w:val="-2"/>
        </w:rPr>
        <w:t xml:space="preserve"> 2 </w:t>
      </w:r>
      <w:r>
        <w:t>hour</w:t>
      </w:r>
      <w:r w:rsidR="00B932AE">
        <w:t>s</w:t>
      </w:r>
      <w:r>
        <w:rPr>
          <w:spacing w:val="-3"/>
        </w:rPr>
        <w:t xml:space="preserve"> </w:t>
      </w:r>
      <w:r>
        <w:t xml:space="preserve">per hospital equals </w:t>
      </w:r>
      <w:r w:rsidR="000D25B1">
        <w:t>1,000</w:t>
      </w:r>
      <w:r>
        <w:t xml:space="preserve"> annual burden hours.</w:t>
      </w:r>
    </w:p>
    <w:p w:rsidR="007962C6" w:rsidP="007962C6" w14:paraId="61944FA1" w14:textId="77777777">
      <w:pPr>
        <w:pStyle w:val="BodyText"/>
        <w:ind w:left="831"/>
      </w:pPr>
    </w:p>
    <w:p w:rsidR="00F2688C" w:rsidRPr="0075542F" w:rsidP="007962C6" w14:paraId="2FDD4F95" w14:textId="1064D1D2">
      <w:pPr>
        <w:pStyle w:val="BodyText"/>
        <w:ind w:left="831"/>
      </w:pPr>
      <w:r>
        <w:t xml:space="preserve">The </w:t>
      </w:r>
      <w:r w:rsidRPr="0075542F">
        <w:t xml:space="preserve">CMS Office of Financial Management estimated the costs to the Federal Government </w:t>
      </w:r>
      <w:r w:rsidRPr="007962C6">
        <w:t xml:space="preserve">using </w:t>
      </w:r>
      <w:r>
        <w:t>t</w:t>
      </w:r>
      <w:r w:rsidRPr="007962C6">
        <w:t xml:space="preserve">he mean hourly wage for Category 13-2011 </w:t>
      </w:r>
      <w:hyperlink r:id="rId9">
        <w:r w:rsidRPr="007962C6">
          <w:rPr>
            <w:color w:val="0562C1"/>
            <w:u w:val="single" w:color="0562C1"/>
          </w:rPr>
          <w:t>www.bls.gov/oes/current/oes132011.htm</w:t>
        </w:r>
      </w:hyperlink>
      <w:r w:rsidRPr="007962C6">
        <w:rPr>
          <w:color w:val="0562C1"/>
        </w:rPr>
        <w:t xml:space="preserve"> </w:t>
      </w:r>
      <w:r w:rsidRPr="007962C6">
        <w:t>(accounting and audit professionals) of $4</w:t>
      </w:r>
      <w:r w:rsidRPr="007962C6">
        <w:t>3.65</w:t>
      </w:r>
      <w:r w:rsidRPr="007962C6">
        <w:t>.</w:t>
      </w:r>
      <w:r w:rsidRPr="007962C6">
        <w:rPr>
          <w:spacing w:val="40"/>
        </w:rPr>
        <w:t xml:space="preserve"> </w:t>
      </w:r>
      <w:r>
        <w:t>They</w:t>
      </w:r>
      <w:r w:rsidRPr="0075542F">
        <w:t xml:space="preserve"> added 100% of the mean hourly wage to account for fringe benefits and overhead costs, resulting in an hourly rate of $87.30 ($43.65 plus $43.65).  </w:t>
      </w:r>
      <w:r>
        <w:t>The</w:t>
      </w:r>
      <w:r w:rsidRPr="0075542F">
        <w:t xml:space="preserve"> hourly rate of $87.30 </w:t>
      </w:r>
      <w:r>
        <w:t xml:space="preserve">was multiplied </w:t>
      </w:r>
      <w:r w:rsidRPr="0075542F">
        <w:t xml:space="preserve">by </w:t>
      </w:r>
      <w:r>
        <w:t xml:space="preserve">the </w:t>
      </w:r>
      <w:r w:rsidR="000D25B1">
        <w:t>1,000</w:t>
      </w:r>
      <w:r w:rsidRPr="0075542F">
        <w:t xml:space="preserve"> hours, to determine the annual </w:t>
      </w:r>
      <w:r>
        <w:t>costs to the Federal Government of $</w:t>
      </w:r>
      <w:r w:rsidR="00541638">
        <w:t>8</w:t>
      </w:r>
      <w:r w:rsidR="000D25B1">
        <w:t>7,300</w:t>
      </w:r>
      <w:r>
        <w:t>.</w:t>
      </w:r>
    </w:p>
    <w:p w:rsidR="00F2688C" w:rsidRPr="0075542F" w:rsidP="00F2688C" w14:paraId="3B785297" w14:textId="77777777">
      <w:pPr>
        <w:pStyle w:val="BodyText"/>
        <w:spacing w:line="242" w:lineRule="auto"/>
        <w:ind w:left="831" w:right="115"/>
      </w:pPr>
    </w:p>
    <w:p w:rsidR="006965E0" w14:paraId="00CA67F2" w14:textId="77777777">
      <w:pPr>
        <w:pStyle w:val="ListParagraph"/>
        <w:numPr>
          <w:ilvl w:val="1"/>
          <w:numId w:val="1"/>
        </w:numPr>
        <w:tabs>
          <w:tab w:val="left" w:pos="830"/>
        </w:tabs>
        <w:ind w:left="830" w:hanging="359"/>
        <w:rPr>
          <w:u w:val="none"/>
        </w:rPr>
      </w:pPr>
      <w:r>
        <w:t>Changes</w:t>
      </w:r>
      <w:r>
        <w:rPr>
          <w:spacing w:val="-3"/>
        </w:rPr>
        <w:t xml:space="preserve"> </w:t>
      </w:r>
      <w:r>
        <w:t>to</w:t>
      </w:r>
      <w:r>
        <w:rPr>
          <w:spacing w:val="2"/>
        </w:rPr>
        <w:t xml:space="preserve"> </w:t>
      </w:r>
      <w:r>
        <w:rPr>
          <w:spacing w:val="-2"/>
        </w:rPr>
        <w:t>Burden</w:t>
      </w:r>
    </w:p>
    <w:p w:rsidR="006965E0" w14:paraId="70026E3A" w14:textId="77777777">
      <w:pPr>
        <w:pStyle w:val="BodyText"/>
      </w:pPr>
    </w:p>
    <w:p w:rsidR="006965E0" w14:paraId="284BAA91" w14:textId="4BC5CC4E">
      <w:pPr>
        <w:pStyle w:val="BodyText"/>
        <w:ind w:left="831"/>
        <w:rPr>
          <w:spacing w:val="-2"/>
        </w:rPr>
      </w:pPr>
      <w:r>
        <w:t xml:space="preserve">This </w:t>
      </w:r>
      <w:r w:rsidR="005102F7">
        <w:t>is</w:t>
      </w:r>
      <w:r w:rsidR="005102F7">
        <w:rPr>
          <w:spacing w:val="-4"/>
        </w:rPr>
        <w:t xml:space="preserve"> </w:t>
      </w:r>
      <w:r w:rsidR="005102F7">
        <w:t>a</w:t>
      </w:r>
      <w:r w:rsidR="005102F7">
        <w:rPr>
          <w:spacing w:val="-1"/>
        </w:rPr>
        <w:t xml:space="preserve"> </w:t>
      </w:r>
      <w:r w:rsidR="005102F7">
        <w:t>new</w:t>
      </w:r>
      <w:r w:rsidR="005102F7">
        <w:rPr>
          <w:spacing w:val="-6"/>
        </w:rPr>
        <w:t xml:space="preserve"> </w:t>
      </w:r>
      <w:r w:rsidR="005102F7">
        <w:t>information</w:t>
      </w:r>
      <w:r w:rsidR="005102F7">
        <w:rPr>
          <w:spacing w:val="-1"/>
        </w:rPr>
        <w:t xml:space="preserve"> </w:t>
      </w:r>
      <w:r w:rsidR="005102F7">
        <w:rPr>
          <w:spacing w:val="-2"/>
        </w:rPr>
        <w:t>collection.</w:t>
      </w:r>
    </w:p>
    <w:p w:rsidR="00541638" w14:paraId="2C31C10A" w14:textId="77777777">
      <w:pPr>
        <w:pStyle w:val="BodyText"/>
        <w:ind w:left="831"/>
      </w:pPr>
    </w:p>
    <w:p w:rsidR="006965E0" w14:paraId="6A710737" w14:textId="77777777">
      <w:pPr>
        <w:pStyle w:val="ListParagraph"/>
        <w:numPr>
          <w:ilvl w:val="1"/>
          <w:numId w:val="1"/>
        </w:numPr>
        <w:tabs>
          <w:tab w:val="left" w:pos="830"/>
        </w:tabs>
        <w:spacing w:before="1"/>
        <w:ind w:left="830" w:hanging="359"/>
        <w:rPr>
          <w:u w:val="none"/>
        </w:rPr>
      </w:pPr>
      <w:r>
        <w:t>Publication/Tabulation</w:t>
      </w:r>
      <w:r>
        <w:rPr>
          <w:spacing w:val="-10"/>
        </w:rPr>
        <w:t xml:space="preserve"> </w:t>
      </w:r>
      <w:r>
        <w:rPr>
          <w:spacing w:val="-4"/>
        </w:rPr>
        <w:t>Dates</w:t>
      </w:r>
    </w:p>
    <w:p w:rsidR="006965E0" w14:paraId="0D2EB6E7" w14:textId="77777777">
      <w:pPr>
        <w:pStyle w:val="BodyText"/>
      </w:pPr>
    </w:p>
    <w:p w:rsidR="006965E0" w14:paraId="542B814D" w14:textId="77777777">
      <w:pPr>
        <w:pStyle w:val="BodyText"/>
        <w:ind w:left="831" w:right="168"/>
      </w:pPr>
      <w:r>
        <w:t>Each</w:t>
      </w:r>
      <w:r>
        <w:rPr>
          <w:spacing w:val="-4"/>
        </w:rPr>
        <w:t xml:space="preserve"> </w:t>
      </w:r>
      <w:r>
        <w:t>small,</w:t>
      </w:r>
      <w:r>
        <w:rPr>
          <w:spacing w:val="-7"/>
        </w:rPr>
        <w:t xml:space="preserve"> </w:t>
      </w:r>
      <w:r>
        <w:t>independent</w:t>
      </w:r>
      <w:r>
        <w:rPr>
          <w:spacing w:val="-7"/>
        </w:rPr>
        <w:t xml:space="preserve"> </w:t>
      </w:r>
      <w:r>
        <w:t>1886(d)</w:t>
      </w:r>
      <w:r>
        <w:rPr>
          <w:spacing w:val="-7"/>
        </w:rPr>
        <w:t xml:space="preserve"> </w:t>
      </w:r>
      <w:r>
        <w:t>hospital</w:t>
      </w:r>
      <w:r>
        <w:rPr>
          <w:spacing w:val="-4"/>
        </w:rPr>
        <w:t xml:space="preserve"> </w:t>
      </w:r>
      <w:r>
        <w:t>must</w:t>
      </w:r>
      <w:r>
        <w:rPr>
          <w:spacing w:val="-2"/>
        </w:rPr>
        <w:t xml:space="preserve"> </w:t>
      </w:r>
      <w:r>
        <w:t>submit</w:t>
      </w:r>
      <w:r>
        <w:rPr>
          <w:spacing w:val="-4"/>
        </w:rPr>
        <w:t xml:space="preserve"> </w:t>
      </w:r>
      <w:r>
        <w:t>the</w:t>
      </w:r>
      <w:r>
        <w:rPr>
          <w:spacing w:val="-3"/>
        </w:rPr>
        <w:t xml:space="preserve"> </w:t>
      </w:r>
      <w:r>
        <w:t>Supplemental</w:t>
      </w:r>
      <w:r>
        <w:rPr>
          <w:spacing w:val="-7"/>
        </w:rPr>
        <w:t xml:space="preserve"> </w:t>
      </w:r>
      <w:r>
        <w:t>to</w:t>
      </w:r>
      <w:r>
        <w:rPr>
          <w:spacing w:val="-2"/>
        </w:rPr>
        <w:t xml:space="preserve"> </w:t>
      </w:r>
      <w:r>
        <w:t>Form</w:t>
      </w:r>
      <w:r>
        <w:rPr>
          <w:spacing w:val="-7"/>
        </w:rPr>
        <w:t xml:space="preserve"> </w:t>
      </w:r>
      <w:r>
        <w:t>CMS-2552-10 with its cost report Form CMS-2552-10 in which the hospital reports the payment adjustment calculated on the Supplemental to Form CMS-2552-10.</w:t>
      </w:r>
      <w:r>
        <w:rPr>
          <w:spacing w:val="40"/>
        </w:rPr>
        <w:t xml:space="preserve"> </w:t>
      </w:r>
      <w:r>
        <w:t>CMS maintains the cost report data, which will include the payment adjustment, in the HCRIS.</w:t>
      </w:r>
      <w:r>
        <w:rPr>
          <w:spacing w:val="40"/>
        </w:rPr>
        <w:t xml:space="preserve"> </w:t>
      </w:r>
      <w:r>
        <w:t xml:space="preserve">The HCRIS data supports CMS’s </w:t>
      </w:r>
      <w:r>
        <w:t>reimbursement policymaking, congressional studies, legislative health care reimbursement initiatives, Medicare profit margin analysis, market basket weight updates, and public data requirements.</w:t>
      </w:r>
      <w:r>
        <w:rPr>
          <w:spacing w:val="40"/>
        </w:rPr>
        <w:t xml:space="preserve"> </w:t>
      </w:r>
      <w:r>
        <w:t xml:space="preserve">CMS publishes the HCRIS dataset for public access and use at </w:t>
      </w:r>
      <w:r>
        <w:rPr>
          <w:color w:val="0562C1"/>
          <w:spacing w:val="-2"/>
          <w:u w:val="single" w:color="0562C1"/>
        </w:rPr>
        <w:t>https://</w:t>
      </w:r>
      <w:hyperlink r:id="rId10">
        <w:r>
          <w:rPr>
            <w:color w:val="0562C1"/>
            <w:spacing w:val="-2"/>
            <w:u w:val="single" w:color="0562C1"/>
          </w:rPr>
          <w:t>www.cms.gov/Research-Statistics-Data-and-Systems/Downloadable-Public-Use-</w:t>
        </w:r>
      </w:hyperlink>
      <w:r>
        <w:rPr>
          <w:color w:val="0562C1"/>
          <w:spacing w:val="-2"/>
        </w:rPr>
        <w:t xml:space="preserve"> </w:t>
      </w:r>
      <w:r>
        <w:rPr>
          <w:color w:val="0562C1"/>
          <w:spacing w:val="-2"/>
          <w:u w:val="single" w:color="0562C1"/>
        </w:rPr>
        <w:t>Files/Cost-Reports/</w:t>
      </w:r>
      <w:r>
        <w:rPr>
          <w:spacing w:val="-2"/>
        </w:rPr>
        <w:t>.</w:t>
      </w:r>
    </w:p>
    <w:p w:rsidR="006965E0" w14:paraId="240C4875" w14:textId="77777777">
      <w:pPr>
        <w:pStyle w:val="BodyText"/>
      </w:pPr>
    </w:p>
    <w:p w:rsidR="006965E0" w14:paraId="0644700C" w14:textId="77777777">
      <w:pPr>
        <w:pStyle w:val="ListParagraph"/>
        <w:numPr>
          <w:ilvl w:val="1"/>
          <w:numId w:val="1"/>
        </w:numPr>
        <w:tabs>
          <w:tab w:val="left" w:pos="830"/>
        </w:tabs>
        <w:ind w:left="830" w:hanging="359"/>
        <w:rPr>
          <w:u w:val="none"/>
        </w:rPr>
      </w:pPr>
      <w:r>
        <w:t>Expiration</w:t>
      </w:r>
      <w:r>
        <w:rPr>
          <w:spacing w:val="-2"/>
        </w:rPr>
        <w:t xml:space="preserve"> </w:t>
      </w:r>
      <w:r>
        <w:rPr>
          <w:spacing w:val="-4"/>
        </w:rPr>
        <w:t>Date</w:t>
      </w:r>
    </w:p>
    <w:p w:rsidR="006965E0" w14:paraId="0A8B310A" w14:textId="77777777">
      <w:pPr>
        <w:pStyle w:val="BodyText"/>
      </w:pPr>
    </w:p>
    <w:p w:rsidR="006965E0" w14:paraId="18E4F459" w14:textId="77777777">
      <w:pPr>
        <w:pStyle w:val="BodyText"/>
        <w:ind w:left="831"/>
      </w:pPr>
      <w:r>
        <w:t>CMS</w:t>
      </w:r>
      <w:r>
        <w:rPr>
          <w:spacing w:val="-5"/>
        </w:rPr>
        <w:t xml:space="preserve"> </w:t>
      </w:r>
      <w:r>
        <w:t>will display</w:t>
      </w:r>
      <w:r>
        <w:rPr>
          <w:spacing w:val="-5"/>
        </w:rPr>
        <w:t xml:space="preserve"> </w:t>
      </w:r>
      <w:r>
        <w:t>the</w:t>
      </w:r>
      <w:r>
        <w:rPr>
          <w:spacing w:val="-4"/>
        </w:rPr>
        <w:t xml:space="preserve"> </w:t>
      </w:r>
      <w:r>
        <w:t>expiration</w:t>
      </w:r>
      <w:r>
        <w:rPr>
          <w:spacing w:val="-2"/>
        </w:rPr>
        <w:t xml:space="preserve"> </w:t>
      </w:r>
      <w:r>
        <w:t>date</w:t>
      </w:r>
      <w:r>
        <w:rPr>
          <w:spacing w:val="-2"/>
        </w:rPr>
        <w:t xml:space="preserve"> </w:t>
      </w:r>
      <w:r>
        <w:t>on</w:t>
      </w:r>
      <w:r>
        <w:rPr>
          <w:spacing w:val="-3"/>
        </w:rPr>
        <w:t xml:space="preserve"> </w:t>
      </w:r>
      <w:r>
        <w:t>the</w:t>
      </w:r>
      <w:r>
        <w:rPr>
          <w:spacing w:val="-1"/>
        </w:rPr>
        <w:t xml:space="preserve"> </w:t>
      </w:r>
      <w:r>
        <w:t>data</w:t>
      </w:r>
      <w:r>
        <w:rPr>
          <w:spacing w:val="-1"/>
        </w:rPr>
        <w:t xml:space="preserve"> </w:t>
      </w:r>
      <w:r>
        <w:t>collection</w:t>
      </w:r>
      <w:r>
        <w:rPr>
          <w:spacing w:val="-3"/>
        </w:rPr>
        <w:t xml:space="preserve"> </w:t>
      </w:r>
      <w:r>
        <w:t>instrument</w:t>
      </w:r>
      <w:r>
        <w:rPr>
          <w:spacing w:val="-2"/>
        </w:rPr>
        <w:t xml:space="preserve"> </w:t>
      </w:r>
      <w:r>
        <w:t>in</w:t>
      </w:r>
      <w:r>
        <w:rPr>
          <w:spacing w:val="-5"/>
        </w:rPr>
        <w:t xml:space="preserve"> </w:t>
      </w:r>
      <w:r>
        <w:t>the</w:t>
      </w:r>
      <w:r>
        <w:rPr>
          <w:spacing w:val="-2"/>
        </w:rPr>
        <w:t xml:space="preserve"> </w:t>
      </w:r>
      <w:r>
        <w:t>upper</w:t>
      </w:r>
      <w:r>
        <w:rPr>
          <w:spacing w:val="-1"/>
        </w:rPr>
        <w:t xml:space="preserve"> </w:t>
      </w:r>
      <w:r>
        <w:t>right</w:t>
      </w:r>
      <w:r>
        <w:rPr>
          <w:spacing w:val="-2"/>
        </w:rPr>
        <w:t xml:space="preserve"> corner.</w:t>
      </w:r>
    </w:p>
    <w:p w:rsidR="006965E0" w14:paraId="227EB826" w14:textId="77777777">
      <w:pPr>
        <w:pStyle w:val="ListParagraph"/>
        <w:numPr>
          <w:ilvl w:val="1"/>
          <w:numId w:val="1"/>
        </w:numPr>
        <w:tabs>
          <w:tab w:val="left" w:pos="830"/>
        </w:tabs>
        <w:spacing w:before="251"/>
        <w:ind w:left="830" w:hanging="359"/>
        <w:rPr>
          <w:u w:val="none"/>
        </w:rPr>
      </w:pPr>
      <w:r>
        <w:t>Certification</w:t>
      </w:r>
      <w:r>
        <w:rPr>
          <w:spacing w:val="-3"/>
        </w:rPr>
        <w:t xml:space="preserve"> </w:t>
      </w:r>
      <w:r>
        <w:rPr>
          <w:spacing w:val="-2"/>
        </w:rPr>
        <w:t>Statement</w:t>
      </w:r>
    </w:p>
    <w:p w:rsidR="006965E0" w14:paraId="1C02EC51" w14:textId="77777777">
      <w:pPr>
        <w:pStyle w:val="BodyText"/>
        <w:spacing w:before="78"/>
        <w:ind w:left="831"/>
      </w:pPr>
      <w:r>
        <w:t>There</w:t>
      </w:r>
      <w:r>
        <w:rPr>
          <w:spacing w:val="-5"/>
        </w:rPr>
        <w:t xml:space="preserve"> </w:t>
      </w:r>
      <w:r>
        <w:t>are</w:t>
      </w:r>
      <w:r>
        <w:rPr>
          <w:spacing w:val="-2"/>
        </w:rPr>
        <w:t xml:space="preserve"> </w:t>
      </w:r>
      <w:r>
        <w:t>no</w:t>
      </w:r>
      <w:r>
        <w:rPr>
          <w:spacing w:val="-2"/>
        </w:rPr>
        <w:t xml:space="preserve"> </w:t>
      </w:r>
      <w:r>
        <w:t>exceptions</w:t>
      </w:r>
      <w:r>
        <w:rPr>
          <w:spacing w:val="-4"/>
        </w:rPr>
        <w:t xml:space="preserve"> </w:t>
      </w:r>
      <w:r>
        <w:t>to</w:t>
      </w:r>
      <w:r>
        <w:rPr>
          <w:spacing w:val="-2"/>
        </w:rPr>
        <w:t xml:space="preserve"> </w:t>
      </w:r>
      <w:r>
        <w:t>the certification</w:t>
      </w:r>
      <w:r>
        <w:rPr>
          <w:spacing w:val="-1"/>
        </w:rPr>
        <w:t xml:space="preserve"> </w:t>
      </w:r>
      <w:r>
        <w:rPr>
          <w:spacing w:val="-2"/>
        </w:rPr>
        <w:t>statement.</w:t>
      </w:r>
    </w:p>
    <w:p w:rsidR="006965E0" w14:paraId="373094B3" w14:textId="77777777">
      <w:pPr>
        <w:pStyle w:val="BodyText"/>
      </w:pPr>
    </w:p>
    <w:p w:rsidR="006965E0" w14:paraId="5DC5767C" w14:textId="77777777">
      <w:pPr>
        <w:pStyle w:val="BodyText"/>
      </w:pPr>
    </w:p>
    <w:p w:rsidR="006965E0" w14:paraId="7B5F5C9E" w14:textId="77777777">
      <w:pPr>
        <w:pStyle w:val="ListParagraph"/>
        <w:numPr>
          <w:ilvl w:val="0"/>
          <w:numId w:val="1"/>
        </w:numPr>
        <w:tabs>
          <w:tab w:val="left" w:pos="470"/>
        </w:tabs>
        <w:ind w:hanging="359"/>
        <w:rPr>
          <w:b/>
          <w:u w:val="none"/>
        </w:rPr>
      </w:pPr>
      <w:r>
        <w:rPr>
          <w:b/>
        </w:rPr>
        <w:t>Statistical</w:t>
      </w:r>
      <w:r>
        <w:rPr>
          <w:b/>
          <w:spacing w:val="-6"/>
        </w:rPr>
        <w:t xml:space="preserve"> </w:t>
      </w:r>
      <w:r>
        <w:rPr>
          <w:b/>
          <w:spacing w:val="-2"/>
        </w:rPr>
        <w:t>Methods</w:t>
      </w:r>
    </w:p>
    <w:p w:rsidR="006965E0" w14:paraId="147116FB" w14:textId="77777777">
      <w:pPr>
        <w:pStyle w:val="BodyText"/>
        <w:rPr>
          <w:b/>
        </w:rPr>
      </w:pPr>
    </w:p>
    <w:p w:rsidR="006965E0" w14:paraId="518B5F25" w14:textId="77777777">
      <w:pPr>
        <w:pStyle w:val="BodyText"/>
        <w:ind w:left="471"/>
      </w:pPr>
      <w:r>
        <w:t>There</w:t>
      </w:r>
      <w:r>
        <w:rPr>
          <w:spacing w:val="-5"/>
        </w:rPr>
        <w:t xml:space="preserve"> </w:t>
      </w:r>
      <w:r>
        <w:t>are</w:t>
      </w:r>
      <w:r>
        <w:rPr>
          <w:spacing w:val="-2"/>
        </w:rPr>
        <w:t xml:space="preserve"> </w:t>
      </w:r>
      <w:r>
        <w:t>no</w:t>
      </w:r>
      <w:r>
        <w:rPr>
          <w:spacing w:val="-2"/>
        </w:rPr>
        <w:t xml:space="preserve"> </w:t>
      </w:r>
      <w:r>
        <w:t>statistical methods</w:t>
      </w:r>
      <w:r>
        <w:rPr>
          <w:spacing w:val="-1"/>
        </w:rPr>
        <w:t xml:space="preserve"> </w:t>
      </w:r>
      <w:r>
        <w:t>involved</w:t>
      </w:r>
      <w:r>
        <w:rPr>
          <w:spacing w:val="-4"/>
        </w:rPr>
        <w:t xml:space="preserve"> </w:t>
      </w:r>
      <w:r>
        <w:t>in</w:t>
      </w:r>
      <w:r>
        <w:rPr>
          <w:spacing w:val="-2"/>
        </w:rPr>
        <w:t xml:space="preserve"> </w:t>
      </w:r>
      <w:r>
        <w:t>this</w:t>
      </w:r>
      <w:r>
        <w:rPr>
          <w:spacing w:val="-3"/>
        </w:rPr>
        <w:t xml:space="preserve"> </w:t>
      </w:r>
      <w:r>
        <w:rPr>
          <w:spacing w:val="-2"/>
        </w:rPr>
        <w:t>collection.</w:t>
      </w:r>
    </w:p>
    <w:sectPr>
      <w:pgSz w:w="12240" w:h="15840"/>
      <w:pgMar w:top="1360" w:right="1360" w:bottom="1580" w:left="1420" w:header="0" w:footer="139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5E0" w14:paraId="49A51D7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3916679</wp:posOffset>
              </wp:positionH>
              <wp:positionV relativeFrom="page">
                <wp:posOffset>9032503</wp:posOffset>
              </wp:positionV>
              <wp:extent cx="15938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80975"/>
                      </a:xfrm>
                      <a:prstGeom prst="rect">
                        <a:avLst/>
                      </a:prstGeom>
                    </wps:spPr>
                    <wps:txbx>
                      <w:txbxContent>
                        <w:p w:rsidR="006965E0" w14:textId="77777777">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55pt;height:14.25pt;margin-top:711.2pt;margin-left:308.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965E0" w14:paraId="245B999C" w14:textId="77777777">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1E5121"/>
    <w:multiLevelType w:val="hybridMultilevel"/>
    <w:tmpl w:val="279ABE58"/>
    <w:lvl w:ilvl="0">
      <w:start w:val="1"/>
      <w:numFmt w:val="upperLetter"/>
      <w:lvlText w:val="%1."/>
      <w:lvlJc w:val="left"/>
      <w:pPr>
        <w:ind w:left="470" w:hanging="36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2."/>
      <w:lvlJc w:val="left"/>
      <w:pPr>
        <w:ind w:left="83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1797" w:hanging="360"/>
      </w:pPr>
      <w:rPr>
        <w:rFonts w:hint="default"/>
        <w:lang w:val="en-US" w:eastAsia="en-US" w:bidi="ar-SA"/>
      </w:rPr>
    </w:lvl>
    <w:lvl w:ilvl="3">
      <w:start w:val="0"/>
      <w:numFmt w:val="bullet"/>
      <w:lvlText w:val="•"/>
      <w:lvlJc w:val="left"/>
      <w:pPr>
        <w:ind w:left="2755" w:hanging="360"/>
      </w:pPr>
      <w:rPr>
        <w:rFonts w:hint="default"/>
        <w:lang w:val="en-US" w:eastAsia="en-US" w:bidi="ar-SA"/>
      </w:rPr>
    </w:lvl>
    <w:lvl w:ilvl="4">
      <w:start w:val="0"/>
      <w:numFmt w:val="bullet"/>
      <w:lvlText w:val="•"/>
      <w:lvlJc w:val="left"/>
      <w:pPr>
        <w:ind w:left="3713" w:hanging="360"/>
      </w:pPr>
      <w:rPr>
        <w:rFonts w:hint="default"/>
        <w:lang w:val="en-US" w:eastAsia="en-US" w:bidi="ar-SA"/>
      </w:rPr>
    </w:lvl>
    <w:lvl w:ilvl="5">
      <w:start w:val="0"/>
      <w:numFmt w:val="bullet"/>
      <w:lvlText w:val="•"/>
      <w:lvlJc w:val="left"/>
      <w:pPr>
        <w:ind w:left="4671" w:hanging="360"/>
      </w:pPr>
      <w:rPr>
        <w:rFonts w:hint="default"/>
        <w:lang w:val="en-US" w:eastAsia="en-US" w:bidi="ar-SA"/>
      </w:rPr>
    </w:lvl>
    <w:lvl w:ilvl="6">
      <w:start w:val="0"/>
      <w:numFmt w:val="bullet"/>
      <w:lvlText w:val="•"/>
      <w:lvlJc w:val="left"/>
      <w:pPr>
        <w:ind w:left="5628"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544" w:hanging="360"/>
      </w:pPr>
      <w:rPr>
        <w:rFonts w:hint="default"/>
        <w:lang w:val="en-US" w:eastAsia="en-US" w:bidi="ar-SA"/>
      </w:rPr>
    </w:lvl>
  </w:abstractNum>
  <w:num w:numId="1" w16cid:durableId="8318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E0"/>
    <w:rsid w:val="000D25B1"/>
    <w:rsid w:val="000E2B83"/>
    <w:rsid w:val="0014743C"/>
    <w:rsid w:val="002F204B"/>
    <w:rsid w:val="003514CE"/>
    <w:rsid w:val="004B419D"/>
    <w:rsid w:val="004E741F"/>
    <w:rsid w:val="005102F7"/>
    <w:rsid w:val="00541638"/>
    <w:rsid w:val="005D482C"/>
    <w:rsid w:val="006147F5"/>
    <w:rsid w:val="00650E18"/>
    <w:rsid w:val="006965E0"/>
    <w:rsid w:val="006E0C2C"/>
    <w:rsid w:val="0075542F"/>
    <w:rsid w:val="007962C6"/>
    <w:rsid w:val="007E621A"/>
    <w:rsid w:val="00837D1F"/>
    <w:rsid w:val="009E0073"/>
    <w:rsid w:val="00A72109"/>
    <w:rsid w:val="00A769D4"/>
    <w:rsid w:val="00B0246F"/>
    <w:rsid w:val="00B7281C"/>
    <w:rsid w:val="00B932AE"/>
    <w:rsid w:val="00C41A6B"/>
    <w:rsid w:val="00CC3DEB"/>
    <w:rsid w:val="00D57365"/>
    <w:rsid w:val="00D6233E"/>
    <w:rsid w:val="00DE52ED"/>
    <w:rsid w:val="00E25531"/>
    <w:rsid w:val="00E75275"/>
    <w:rsid w:val="00EB1266"/>
    <w:rsid w:val="00EF7602"/>
    <w:rsid w:val="00F111E0"/>
    <w:rsid w:val="00F2688C"/>
    <w:rsid w:val="00F310E4"/>
    <w:rsid w:val="00F47018"/>
    <w:rsid w:val="00F608A8"/>
    <w:rsid w:val="00F869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203EC"/>
  <w15:docId w15:val="{D0C251F9-8CED-435B-8C11-798CAC13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30" w:hanging="359"/>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14743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4743C"/>
    <w:rPr>
      <w:sz w:val="16"/>
      <w:szCs w:val="16"/>
    </w:rPr>
  </w:style>
  <w:style w:type="paragraph" w:styleId="CommentText">
    <w:name w:val="annotation text"/>
    <w:basedOn w:val="Normal"/>
    <w:link w:val="CommentTextChar"/>
    <w:uiPriority w:val="99"/>
    <w:unhideWhenUsed/>
    <w:rsid w:val="0014743C"/>
    <w:rPr>
      <w:sz w:val="20"/>
      <w:szCs w:val="20"/>
    </w:rPr>
  </w:style>
  <w:style w:type="character" w:customStyle="1" w:styleId="CommentTextChar">
    <w:name w:val="Comment Text Char"/>
    <w:basedOn w:val="DefaultParagraphFont"/>
    <w:link w:val="CommentText"/>
    <w:uiPriority w:val="99"/>
    <w:rsid w:val="001474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743C"/>
    <w:rPr>
      <w:b/>
      <w:bCs/>
    </w:rPr>
  </w:style>
  <w:style w:type="character" w:customStyle="1" w:styleId="CommentSubjectChar">
    <w:name w:val="Comment Subject Char"/>
    <w:basedOn w:val="CommentTextChar"/>
    <w:link w:val="CommentSubject"/>
    <w:uiPriority w:val="99"/>
    <w:semiHidden/>
    <w:rsid w:val="0014743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F2688C"/>
    <w:rPr>
      <w:rFonts w:ascii="Times New Roman" w:eastAsia="Times New Roman" w:hAnsi="Times New Roman" w:cs="Times New Roman"/>
    </w:rPr>
  </w:style>
  <w:style w:type="table" w:styleId="TableGrid">
    <w:name w:val="Table Grid"/>
    <w:basedOn w:val="TableNormal"/>
    <w:uiPriority w:val="39"/>
    <w:rsid w:val="007E6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Research-Statistics-Data-and-Systems/Downloadable-Public-Us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www.bls.gov/oes/current/oes433031.htm" TargetMode="External" /><Relationship Id="rId9" Type="http://schemas.openxmlformats.org/officeDocument/2006/relationships/hyperlink" Target="http://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5" ma:contentTypeDescription="Create a new document." ma:contentTypeScope="" ma:versionID="04c0d391dd9336bffd6bec2a43936106">
  <xsd:schema xmlns:xsd="http://www.w3.org/2001/XMLSchema" xmlns:xs="http://www.w3.org/2001/XMLSchema" xmlns:p="http://schemas.microsoft.com/office/2006/metadata/properties" xmlns:ns3="d02b7574-298d-4180-bdb3-baf93262dc8f" targetNamespace="http://schemas.microsoft.com/office/2006/metadata/properties" ma:root="true" ma:fieldsID="c7c2d9e4e82bf9b490979c8200997464"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30086-3B50-4AFE-9763-94336513A43C}">
  <ds:schemaRefs>
    <ds:schemaRef ds:uri="http://schemas.microsoft.com/sharepoint/v3/contenttype/forms"/>
  </ds:schemaRefs>
</ds:datastoreItem>
</file>

<file path=customXml/itemProps2.xml><?xml version="1.0" encoding="utf-8"?>
<ds:datastoreItem xmlns:ds="http://schemas.openxmlformats.org/officeDocument/2006/customXml" ds:itemID="{1525A08D-25CF-4FBB-BDC2-D3DB03D90407}">
  <ds:schemaRefs>
    <ds:schemaRef ds:uri="http://purl.org/dc/terms/"/>
    <ds:schemaRef ds:uri="d02b7574-298d-4180-bdb3-baf93262dc8f"/>
    <ds:schemaRef ds:uri="http://schemas.microsoft.com/office/2006/metadata/propertie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F8494EA-C096-4173-895A-E4CA06C7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Essential Medicines Supporting Statement.docx</vt:lpstr>
    </vt:vector>
  </TitlesOfParts>
  <Company>Center For Medicaid Services</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Essential Medicines Supporting Statement.docx</dc:title>
  <dc:creator>Marci Muffley</dc:creator>
  <cp:lastModifiedBy>King, Denise (CMS/OSORA)</cp:lastModifiedBy>
  <cp:revision>11</cp:revision>
  <dcterms:created xsi:type="dcterms:W3CDTF">2024-04-30T14:02:00Z</dcterms:created>
  <dcterms:modified xsi:type="dcterms:W3CDTF">2024-08-28T15:28:00Z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2024-04-10T00:00:00Z</vt:filetime>
  </property>
  <property fmtid="{D5CDD505-2E9C-101B-9397-08002B2CF9AE}" pid="4" name="LastSaved">
    <vt:filetime>2024-04-10T00:00:00Z</vt:filetime>
  </property>
  <property fmtid="{D5CDD505-2E9C-101B-9397-08002B2CF9AE}" pid="5" name="Producer">
    <vt:lpwstr>Microsoft: Print To PDF</vt:lpwstr>
  </property>
</Properties>
</file>