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3F2" w:rsidRPr="00FB4E93" w14:paraId="4AAD2C80" w14:textId="77777777">
      <w:pPr>
        <w:spacing w:before="60"/>
        <w:ind w:left="245" w:right="246"/>
        <w:jc w:val="center"/>
        <w:rPr>
          <w:b/>
          <w:sz w:val="24"/>
          <w:szCs w:val="24"/>
        </w:rPr>
      </w:pPr>
      <w:bookmarkStart w:id="0" w:name="Supporting_Statement—Part_A"/>
      <w:bookmarkEnd w:id="0"/>
      <w:r w:rsidRPr="00FB4E93">
        <w:rPr>
          <w:b/>
          <w:sz w:val="24"/>
          <w:szCs w:val="24"/>
        </w:rPr>
        <w:t>Supporting</w:t>
      </w:r>
      <w:r w:rsidRPr="00FB4E93">
        <w:rPr>
          <w:b/>
          <w:spacing w:val="-10"/>
          <w:sz w:val="24"/>
          <w:szCs w:val="24"/>
        </w:rPr>
        <w:t xml:space="preserve"> </w:t>
      </w:r>
      <w:r w:rsidRPr="00FB4E93">
        <w:rPr>
          <w:b/>
          <w:sz w:val="24"/>
          <w:szCs w:val="24"/>
        </w:rPr>
        <w:t>Statement—Part</w:t>
      </w:r>
      <w:r w:rsidRPr="00FB4E93">
        <w:rPr>
          <w:b/>
          <w:spacing w:val="-11"/>
          <w:sz w:val="24"/>
          <w:szCs w:val="24"/>
        </w:rPr>
        <w:t xml:space="preserve"> </w:t>
      </w:r>
      <w:r w:rsidRPr="00FB4E93">
        <w:rPr>
          <w:b/>
          <w:spacing w:val="-10"/>
          <w:sz w:val="24"/>
          <w:szCs w:val="24"/>
        </w:rPr>
        <w:t>A</w:t>
      </w:r>
    </w:p>
    <w:p w:rsidR="007E73F2" w:rsidRPr="00FB4E93" w14:paraId="70910263" w14:textId="41F3A76C">
      <w:pPr>
        <w:spacing w:before="240"/>
        <w:ind w:left="245" w:right="246"/>
        <w:jc w:val="center"/>
        <w:rPr>
          <w:b/>
          <w:sz w:val="24"/>
          <w:szCs w:val="24"/>
        </w:rPr>
      </w:pPr>
      <w:bookmarkStart w:id="1" w:name="Quality_Measures_and_Administrative_Proc"/>
      <w:bookmarkEnd w:id="1"/>
      <w:r w:rsidRPr="00FB4E93">
        <w:rPr>
          <w:b/>
          <w:sz w:val="24"/>
          <w:szCs w:val="24"/>
        </w:rPr>
        <w:t>Submission of Information</w:t>
      </w:r>
      <w:r w:rsidRPr="00FB4E93" w:rsidR="000568DB">
        <w:rPr>
          <w:b/>
          <w:spacing w:val="-4"/>
          <w:sz w:val="24"/>
          <w:szCs w:val="24"/>
        </w:rPr>
        <w:t xml:space="preserve"> </w:t>
      </w:r>
      <w:r w:rsidRPr="00FB4E93" w:rsidR="000568DB">
        <w:rPr>
          <w:b/>
          <w:sz w:val="24"/>
          <w:szCs w:val="24"/>
        </w:rPr>
        <w:t>for</w:t>
      </w:r>
      <w:r w:rsidRPr="00FB4E93" w:rsidR="000568DB">
        <w:rPr>
          <w:b/>
          <w:spacing w:val="-5"/>
          <w:sz w:val="24"/>
          <w:szCs w:val="24"/>
        </w:rPr>
        <w:t xml:space="preserve"> </w:t>
      </w:r>
      <w:r w:rsidRPr="00FB4E93" w:rsidR="000568DB">
        <w:rPr>
          <w:b/>
          <w:sz w:val="24"/>
          <w:szCs w:val="24"/>
        </w:rPr>
        <w:t>the</w:t>
      </w:r>
      <w:r w:rsidRPr="00FB4E93" w:rsidR="000568DB">
        <w:rPr>
          <w:b/>
          <w:spacing w:val="-5"/>
          <w:sz w:val="24"/>
          <w:szCs w:val="24"/>
        </w:rPr>
        <w:t xml:space="preserve"> </w:t>
      </w:r>
      <w:r w:rsidRPr="00FB4E93" w:rsidR="000568DB">
        <w:rPr>
          <w:b/>
          <w:sz w:val="24"/>
          <w:szCs w:val="24"/>
        </w:rPr>
        <w:t xml:space="preserve">Hospital-Acquired Condition </w:t>
      </w:r>
      <w:r w:rsidR="004871F6">
        <w:rPr>
          <w:b/>
          <w:sz w:val="24"/>
          <w:szCs w:val="24"/>
        </w:rPr>
        <w:t xml:space="preserve">(HAC) </w:t>
      </w:r>
      <w:r w:rsidRPr="00FB4E93" w:rsidR="000568DB">
        <w:rPr>
          <w:b/>
          <w:sz w:val="24"/>
          <w:szCs w:val="24"/>
        </w:rPr>
        <w:t>Reduction Program</w:t>
      </w:r>
      <w:r w:rsidR="005306BE">
        <w:rPr>
          <w:b/>
          <w:sz w:val="24"/>
          <w:szCs w:val="24"/>
        </w:rPr>
        <w:t>: FY 2025 IPPS/LTCH Final Rule</w:t>
      </w:r>
      <w:r w:rsidRPr="00FB4E93">
        <w:rPr>
          <w:b/>
          <w:sz w:val="24"/>
          <w:szCs w:val="24"/>
        </w:rPr>
        <w:t xml:space="preserve"> </w:t>
      </w:r>
      <w:r w:rsidRPr="00FB4E93" w:rsidR="000568DB">
        <w:rPr>
          <w:b/>
          <w:sz w:val="24"/>
          <w:szCs w:val="24"/>
        </w:rPr>
        <w:t>(</w:t>
      </w:r>
      <w:r w:rsidRPr="00FB4E93">
        <w:rPr>
          <w:b/>
          <w:sz w:val="24"/>
          <w:szCs w:val="24"/>
        </w:rPr>
        <w:t xml:space="preserve">OMB #0938-1352, </w:t>
      </w:r>
      <w:r w:rsidRPr="00FB4E93" w:rsidR="000568DB">
        <w:rPr>
          <w:b/>
          <w:sz w:val="24"/>
          <w:szCs w:val="24"/>
        </w:rPr>
        <w:t>CMS-10668)</w:t>
      </w:r>
    </w:p>
    <w:p w:rsidR="007E73F2" w:rsidRPr="00FB4E93" w:rsidP="00FB4E93" w14:paraId="061592A5" w14:textId="77777777">
      <w:pPr>
        <w:pStyle w:val="ListParagraph"/>
        <w:numPr>
          <w:ilvl w:val="0"/>
          <w:numId w:val="4"/>
        </w:numPr>
        <w:spacing w:before="239"/>
        <w:ind w:hanging="720"/>
        <w:rPr>
          <w:b/>
          <w:sz w:val="28"/>
        </w:rPr>
      </w:pPr>
      <w:bookmarkStart w:id="2" w:name="A_Background"/>
      <w:bookmarkEnd w:id="2"/>
      <w:r w:rsidRPr="00FB4E93">
        <w:rPr>
          <w:b/>
          <w:spacing w:val="-2"/>
          <w:sz w:val="24"/>
          <w:szCs w:val="20"/>
        </w:rPr>
        <w:t>Background</w:t>
      </w:r>
    </w:p>
    <w:p w:rsidR="00FB4E93" w14:paraId="04A76F07" w14:textId="77777777">
      <w:pPr>
        <w:pStyle w:val="BodyText"/>
        <w:spacing w:before="159"/>
        <w:ind w:left="120" w:right="196" w:firstLine="432"/>
      </w:pPr>
    </w:p>
    <w:p w:rsidR="00FB4E93" w:rsidP="00FB4E93" w14:paraId="265B2408" w14:textId="77777777">
      <w:pPr>
        <w:rPr>
          <w:sz w:val="24"/>
          <w:szCs w:val="24"/>
        </w:rPr>
      </w:pPr>
      <w:r w:rsidRPr="0A414A68">
        <w:rPr>
          <w:sz w:val="24"/>
          <w:szCs w:val="24"/>
        </w:rPr>
        <w:t xml:space="preserve">This is a revision of the currently approved information collection request. The Centers for Medicare &amp; Medicaid Services’ (CMS’) quality reporting programs promote higher quality, more efficient healthcare for Medicare beneficiaries by collecting and reporting on quality-of-care metrics. </w:t>
      </w:r>
      <w:bookmarkStart w:id="3" w:name="_Hlk158799354"/>
      <w:r w:rsidRPr="0A414A68">
        <w:rPr>
          <w:sz w:val="24"/>
          <w:szCs w:val="24"/>
        </w:rPr>
        <w:t>This information is made available to consumers, both to empower Medicare beneficiaries and inform decision-making, as well as to incentivize healthcare facilities to make continued improvements</w:t>
      </w:r>
      <w:bookmarkEnd w:id="3"/>
      <w:r w:rsidRPr="0A414A68">
        <w:rPr>
          <w:sz w:val="24"/>
          <w:szCs w:val="24"/>
        </w:rPr>
        <w:t>.</w:t>
      </w:r>
    </w:p>
    <w:p w:rsidR="00357D9D" w:rsidP="00FB4E93" w14:paraId="1181FB22" w14:textId="77777777">
      <w:pPr>
        <w:rPr>
          <w:sz w:val="24"/>
          <w:szCs w:val="24"/>
        </w:rPr>
      </w:pPr>
    </w:p>
    <w:p w:rsidR="00357D9D" w:rsidRPr="00357D9D" w:rsidP="00357D9D" w14:paraId="428C11FB" w14:textId="77777777">
      <w:pPr>
        <w:rPr>
          <w:sz w:val="24"/>
          <w:szCs w:val="24"/>
        </w:rPr>
      </w:pPr>
      <w:r w:rsidRPr="00357D9D">
        <w:rPr>
          <w:sz w:val="24"/>
          <w:szCs w:val="24"/>
        </w:rPr>
        <w:t>Specifically, CMS has implemented quality measure reporting programs for multiple settings to achieve its overarching priorities and initiatives, including the National Quality Strategy and the Meaningful Measure 2.0 Framework.  In particular, Meaningful Measures 2.0 promotes innovation and modernization of all aspects of quality to better address health care priorities and gaps, emphasize digital quality measurement, and promote patient perspectives by supporting five interrelated goals: (1) empower consum</w:t>
      </w:r>
      <w:r w:rsidRPr="00357D9D">
        <w:rPr>
          <w:sz w:val="24"/>
          <w:szCs w:val="24"/>
        </w:rPr>
        <w:t>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357D9D" w:rsidRPr="00357D9D" w:rsidP="00357D9D" w14:paraId="129AA0BB" w14:textId="77777777">
      <w:pPr>
        <w:rPr>
          <w:sz w:val="24"/>
          <w:szCs w:val="24"/>
        </w:rPr>
      </w:pPr>
    </w:p>
    <w:p w:rsidR="00357D9D" w:rsidP="00357D9D" w14:paraId="5114D1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4" w:name="_Hlk141856140"/>
      <w:r w:rsidRPr="00913A5F">
        <w:rPr>
          <w:sz w:val="24"/>
          <w:szCs w:val="24"/>
        </w:rPr>
        <w:t xml:space="preserve">The information collection requirements through </w:t>
      </w:r>
      <w:r w:rsidR="00C45BE0">
        <w:rPr>
          <w:sz w:val="24"/>
          <w:szCs w:val="24"/>
        </w:rPr>
        <w:t xml:space="preserve">the </w:t>
      </w:r>
      <w:r w:rsidRPr="00913A5F">
        <w:rPr>
          <w:sz w:val="24"/>
          <w:szCs w:val="24"/>
        </w:rPr>
        <w:t xml:space="preserve">FY 2025 program year are currently approved under OMB control number 0938-1352 (expiration date November 30, 2025). This request covers data collection requirements for </w:t>
      </w:r>
      <w:r w:rsidR="00623513">
        <w:rPr>
          <w:sz w:val="24"/>
          <w:szCs w:val="24"/>
        </w:rPr>
        <w:t xml:space="preserve">the </w:t>
      </w:r>
      <w:r w:rsidRPr="00913A5F">
        <w:rPr>
          <w:sz w:val="24"/>
          <w:szCs w:val="24"/>
        </w:rPr>
        <w:t>FY 2025 program year and subsequent years.</w:t>
      </w:r>
      <w:bookmarkEnd w:id="4"/>
      <w:r w:rsidR="00C45BE0">
        <w:rPr>
          <w:sz w:val="24"/>
          <w:szCs w:val="24"/>
        </w:rPr>
        <w:t xml:space="preserve">  This revised information collection request includes burden for the </w:t>
      </w:r>
      <w:r w:rsidRPr="00C45BE0" w:rsidR="00C45BE0">
        <w:rPr>
          <w:sz w:val="24"/>
          <w:szCs w:val="24"/>
        </w:rPr>
        <w:t>Measure Exception Form for NHSN HAI Data Submission</w:t>
      </w:r>
      <w:r w:rsidR="00C45BE0">
        <w:rPr>
          <w:sz w:val="24"/>
          <w:szCs w:val="24"/>
        </w:rPr>
        <w:t xml:space="preserve"> previously included under OMB control number 0938-1022.</w:t>
      </w:r>
    </w:p>
    <w:p w:rsidR="00357D9D" w:rsidRPr="00357D9D" w:rsidP="00357D9D" w14:paraId="26B790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57D9D" w:rsidRPr="00357D9D" w:rsidP="00357D9D" w14:paraId="6B2B56CB" w14:textId="77777777">
      <w:pPr>
        <w:pStyle w:val="ListParagraph"/>
        <w:numPr>
          <w:ilvl w:val="0"/>
          <w:numId w:val="4"/>
        </w:numPr>
        <w:ind w:hanging="720"/>
        <w:rPr>
          <w:b/>
          <w:sz w:val="24"/>
          <w:szCs w:val="24"/>
        </w:rPr>
      </w:pPr>
      <w:r w:rsidRPr="00357D9D">
        <w:rPr>
          <w:b/>
          <w:spacing w:val="-2"/>
          <w:sz w:val="24"/>
          <w:szCs w:val="20"/>
        </w:rPr>
        <w:t>Justification</w:t>
      </w:r>
    </w:p>
    <w:p w:rsidR="00357D9D" w:rsidRPr="00357D9D" w:rsidP="00357D9D" w14:paraId="78AD9D5B" w14:textId="77777777">
      <w:pPr>
        <w:pStyle w:val="BodyText"/>
        <w:numPr>
          <w:ilvl w:val="0"/>
          <w:numId w:val="5"/>
        </w:numPr>
        <w:spacing w:before="159"/>
        <w:ind w:right="196" w:hanging="720"/>
        <w:rPr>
          <w:b/>
        </w:rPr>
      </w:pPr>
      <w:r w:rsidRPr="00357D9D">
        <w:rPr>
          <w:b/>
        </w:rPr>
        <w:t>Need and Legal Basis</w:t>
      </w:r>
    </w:p>
    <w:p w:rsidR="00357D9D" w:rsidP="00357D9D" w14:paraId="377AB6C0" w14:textId="77777777">
      <w:pPr>
        <w:pStyle w:val="BodyText"/>
        <w:spacing w:before="159"/>
        <w:ind w:right="196"/>
        <w:rPr>
          <w:spacing w:val="40"/>
        </w:rPr>
      </w:pPr>
      <w:r>
        <w:t>The HAC Reduction Program is established by section 1886(p) of the Social Security Act, as added by Section 3008 of the Affordable Care Act (Pub. L. 111-148), and requires the Secretary to reduce payments to subsection (d) hospitals in the worst-performing quartile of all subsection (d) hospitals by 1 percent effective beginning on October 1, 2014 and subsequent years.</w:t>
      </w:r>
      <w:r>
        <w:rPr>
          <w:spacing w:val="40"/>
        </w:rPr>
        <w:t xml:space="preserve"> </w:t>
      </w:r>
    </w:p>
    <w:p w:rsidR="0015091F" w:rsidRPr="0015091F" w:rsidP="0015091F" w14:paraId="79C1C5FA" w14:textId="77777777">
      <w:pPr>
        <w:pStyle w:val="BodyText"/>
        <w:spacing w:before="159"/>
      </w:pPr>
      <w:r>
        <w:t>The HAC Reduction Program identifies the worst-performing quartile of hospitals by calculating a Total HAC Score derived from the CMS Patient Safety and Adverse Events Composite (CMS PSI</w:t>
      </w:r>
      <w:r>
        <w:rPr>
          <w:spacing w:val="-3"/>
        </w:rPr>
        <w:t xml:space="preserve"> </w:t>
      </w:r>
      <w:r>
        <w:t xml:space="preserve">90) and National </w:t>
      </w:r>
      <w:r>
        <w:t>Healthcare Safety Network (NHSN) Healthcare-associated Infection (HAI) measures, which require that we collect claims-based and</w:t>
      </w:r>
      <w:r>
        <w:rPr>
          <w:spacing w:val="-4"/>
        </w:rPr>
        <w:t xml:space="preserve"> </w:t>
      </w:r>
      <w:r>
        <w:t>chart-abstracted</w:t>
      </w:r>
      <w:r>
        <w:rPr>
          <w:spacing w:val="-4"/>
        </w:rPr>
        <w:t xml:space="preserve"> </w:t>
      </w:r>
      <w:r>
        <w:t>measures</w:t>
      </w:r>
      <w:r>
        <w:rPr>
          <w:spacing w:val="-4"/>
        </w:rPr>
        <w:t xml:space="preserve"> </w:t>
      </w:r>
      <w:r>
        <w:t>data,</w:t>
      </w:r>
      <w:r>
        <w:rPr>
          <w:spacing w:val="-4"/>
        </w:rPr>
        <w:t xml:space="preserve"> </w:t>
      </w:r>
      <w:r>
        <w:t>respectively.</w:t>
      </w:r>
      <w:r>
        <w:rPr>
          <w:spacing w:val="40"/>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validates</w:t>
      </w:r>
      <w:r>
        <w:rPr>
          <w:spacing w:val="-4"/>
        </w:rPr>
        <w:t xml:space="preserve"> </w:t>
      </w:r>
      <w:r>
        <w:t>NHSN HAI data reported by subsection (d) hospitals to ensure that hospitals report correct NHS</w:t>
      </w:r>
      <w:r w:rsidR="00830F52">
        <w:t>N</w:t>
      </w:r>
      <w:r>
        <w:t xml:space="preserve"> HAI measure data, and the Total HAC Score is calculated using accurate data.</w:t>
      </w:r>
      <w:r>
        <w:rPr>
          <w:spacing w:val="40"/>
        </w:rPr>
        <w:t xml:space="preserve"> </w:t>
      </w:r>
      <w:r>
        <w:t xml:space="preserve">The HAC Reduction Program may penalize any hospitals that fail </w:t>
      </w:r>
      <w:r>
        <w:t xml:space="preserve">validation by assigning the maximum Winsorized </w:t>
      </w:r>
      <w:r w:rsidRPr="008F4024">
        <w:rPr>
          <w:i/>
          <w:iCs/>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 The collection of information for validation is necessary to ensure that the HAC Reduction Program and Total HAC Score are administered fairly.</w:t>
      </w:r>
    </w:p>
    <w:p w:rsidR="00357D9D" w:rsidRPr="00357D9D" w:rsidP="00357D9D" w14:paraId="19D50D0C" w14:textId="77777777">
      <w:pPr>
        <w:pStyle w:val="BodyText"/>
        <w:ind w:right="196"/>
        <w:rPr>
          <w:spacing w:val="40"/>
        </w:rPr>
      </w:pPr>
    </w:p>
    <w:p w:rsidR="0015091F" w:rsidRPr="0015091F" w:rsidP="0015091F" w14:paraId="1D623757" w14:textId="77777777">
      <w:pPr>
        <w:pStyle w:val="ListParagraph"/>
        <w:widowControl/>
        <w:numPr>
          <w:ilvl w:val="0"/>
          <w:numId w:val="6"/>
        </w:numPr>
        <w:autoSpaceDE/>
        <w:autoSpaceDN/>
        <w:contextualSpacing/>
        <w:rPr>
          <w:bCs/>
          <w:sz w:val="24"/>
          <w:szCs w:val="24"/>
        </w:rPr>
      </w:pPr>
      <w:r>
        <w:rPr>
          <w:b/>
          <w:sz w:val="24"/>
          <w:szCs w:val="24"/>
        </w:rPr>
        <w:t>HAC Reduction Program Measures</w:t>
      </w:r>
    </w:p>
    <w:p w:rsidR="007E73F2" w:rsidP="0015091F" w14:paraId="5BF1BE00" w14:textId="77777777">
      <w:pPr>
        <w:pStyle w:val="BodyText"/>
        <w:spacing w:before="161"/>
        <w:ind w:right="196"/>
        <w:contextualSpacing/>
      </w:pPr>
      <w:r>
        <w:t>The HAC Reduction Program must collect information to verify hospital exceptions and data submissions.</w:t>
      </w:r>
      <w:r>
        <w:rPr>
          <w:spacing w:val="40"/>
        </w:rPr>
        <w:t xml:space="preserve"> </w:t>
      </w:r>
      <w:r>
        <w:t>To reduce burden, a variety</w:t>
      </w:r>
      <w:r>
        <w:rPr>
          <w:spacing w:val="-4"/>
        </w:rPr>
        <w:t xml:space="preserve"> </w:t>
      </w:r>
      <w:r>
        <w:t>of</w:t>
      </w:r>
      <w:r>
        <w:rPr>
          <w:spacing w:val="-5"/>
        </w:rPr>
        <w:t xml:space="preserve"> </w:t>
      </w:r>
      <w:r>
        <w:t>different</w:t>
      </w:r>
      <w:r>
        <w:rPr>
          <w:spacing w:val="-4"/>
        </w:rPr>
        <w:t xml:space="preserve"> </w:t>
      </w:r>
      <w:r>
        <w:t>data</w:t>
      </w:r>
      <w:r>
        <w:rPr>
          <w:spacing w:val="-5"/>
        </w:rPr>
        <w:t xml:space="preserve"> </w:t>
      </w:r>
      <w:r>
        <w:t>collection</w:t>
      </w:r>
      <w:r>
        <w:rPr>
          <w:spacing w:val="-4"/>
        </w:rPr>
        <w:t xml:space="preserve"> </w:t>
      </w:r>
      <w:r>
        <w:t>mechanisms</w:t>
      </w:r>
      <w:r>
        <w:rPr>
          <w:spacing w:val="-4"/>
        </w:rPr>
        <w:t xml:space="preserve"> </w:t>
      </w:r>
      <w:r>
        <w:t>are</w:t>
      </w:r>
      <w:r>
        <w:rPr>
          <w:spacing w:val="-3"/>
        </w:rPr>
        <w:t xml:space="preserve"> </w:t>
      </w:r>
      <w:r>
        <w:t>employed,</w:t>
      </w:r>
      <w:r>
        <w:rPr>
          <w:spacing w:val="-4"/>
        </w:rPr>
        <w:t xml:space="preserve"> </w:t>
      </w:r>
      <w:r>
        <w:t>with</w:t>
      </w:r>
      <w:r>
        <w:rPr>
          <w:spacing w:val="-4"/>
        </w:rPr>
        <w:t xml:space="preserve"> </w:t>
      </w:r>
      <w:r>
        <w:t>every</w:t>
      </w:r>
      <w:r>
        <w:rPr>
          <w:spacing w:val="-2"/>
        </w:rPr>
        <w:t xml:space="preserve"> </w:t>
      </w:r>
      <w:r>
        <w:t>consideration</w:t>
      </w:r>
      <w:r>
        <w:rPr>
          <w:spacing w:val="-4"/>
        </w:rPr>
        <w:t xml:space="preserve"> </w:t>
      </w:r>
      <w:r>
        <w:t>taken</w:t>
      </w:r>
      <w:r>
        <w:rPr>
          <w:spacing w:val="-4"/>
        </w:rPr>
        <w:t xml:space="preserve"> </w:t>
      </w:r>
      <w:r>
        <w:t xml:space="preserve">to employ data and data collection systems already in place. </w:t>
      </w:r>
      <w:r w:rsidR="000568DB">
        <w:t xml:space="preserve">The HAC Reduction Program relies on data collection </w:t>
      </w:r>
      <w:r w:rsidR="0033336B">
        <w:t xml:space="preserve">for HAI measures </w:t>
      </w:r>
      <w:r w:rsidR="000568DB">
        <w:t xml:space="preserve">established through the Centers for Disease Control and Prevention (CDC) </w:t>
      </w:r>
      <w:r w:rsidR="0033336B">
        <w:t xml:space="preserve">under </w:t>
      </w:r>
      <w:r w:rsidR="000568DB">
        <w:t>OMB control number</w:t>
      </w:r>
      <w:r w:rsidR="000568DB">
        <w:rPr>
          <w:spacing w:val="-4"/>
        </w:rPr>
        <w:t xml:space="preserve"> </w:t>
      </w:r>
      <w:r w:rsidR="000568DB">
        <w:t>0920-0666</w:t>
      </w:r>
      <w:r w:rsidR="0033336B">
        <w:t xml:space="preserve"> (expiration date December 31, 2026)</w:t>
      </w:r>
      <w:r w:rsidR="000568DB">
        <w:t>,</w:t>
      </w:r>
      <w:r w:rsidR="000568DB">
        <w:rPr>
          <w:spacing w:val="-4"/>
        </w:rPr>
        <w:t xml:space="preserve"> </w:t>
      </w:r>
      <w:r w:rsidR="000568DB">
        <w:t>and</w:t>
      </w:r>
      <w:r w:rsidR="000568DB">
        <w:rPr>
          <w:spacing w:val="-3"/>
        </w:rPr>
        <w:t xml:space="preserve"> </w:t>
      </w:r>
      <w:r w:rsidR="000568DB">
        <w:t>validation</w:t>
      </w:r>
      <w:r w:rsidR="000568DB">
        <w:rPr>
          <w:spacing w:val="-4"/>
        </w:rPr>
        <w:t xml:space="preserve"> </w:t>
      </w:r>
      <w:r w:rsidR="000568DB">
        <w:t>processes</w:t>
      </w:r>
      <w:r w:rsidR="000568DB">
        <w:rPr>
          <w:spacing w:val="-3"/>
        </w:rPr>
        <w:t xml:space="preserve"> </w:t>
      </w:r>
      <w:r w:rsidR="000568DB">
        <w:t>established</w:t>
      </w:r>
      <w:r w:rsidR="000568DB">
        <w:rPr>
          <w:spacing w:val="-4"/>
        </w:rPr>
        <w:t xml:space="preserve"> </w:t>
      </w:r>
      <w:r w:rsidR="000568DB">
        <w:t>through</w:t>
      </w:r>
      <w:r w:rsidR="000568DB">
        <w:rPr>
          <w:spacing w:val="-4"/>
        </w:rPr>
        <w:t xml:space="preserve"> </w:t>
      </w:r>
      <w:r w:rsidR="000568DB">
        <w:t>the</w:t>
      </w:r>
      <w:r w:rsidR="000568DB">
        <w:rPr>
          <w:spacing w:val="-5"/>
        </w:rPr>
        <w:t xml:space="preserve"> </w:t>
      </w:r>
      <w:r w:rsidR="000568DB">
        <w:t>Hospital</w:t>
      </w:r>
      <w:r w:rsidR="000568DB">
        <w:rPr>
          <w:spacing w:val="-4"/>
        </w:rPr>
        <w:t xml:space="preserve"> </w:t>
      </w:r>
      <w:r w:rsidR="000568DB">
        <w:t>Inpatient</w:t>
      </w:r>
      <w:r w:rsidR="000568DB">
        <w:rPr>
          <w:spacing w:val="-4"/>
        </w:rPr>
        <w:t xml:space="preserve"> </w:t>
      </w:r>
      <w:r w:rsidR="000568DB">
        <w:t>Quality Reporting (IQR) Program</w:t>
      </w:r>
      <w:r w:rsidR="0033336B">
        <w:t xml:space="preserve"> under</w:t>
      </w:r>
      <w:r w:rsidR="000568DB">
        <w:t xml:space="preserve"> OMB control number 0938-1022</w:t>
      </w:r>
      <w:r w:rsidR="0033336B">
        <w:t xml:space="preserve"> (expiration date January 31, 2026)</w:t>
      </w:r>
      <w:r w:rsidR="000568DB">
        <w:t>.</w:t>
      </w:r>
      <w:r w:rsidR="000568DB">
        <w:rPr>
          <w:spacing w:val="40"/>
        </w:rPr>
        <w:t xml:space="preserve"> </w:t>
      </w:r>
      <w:r w:rsidR="000568DB">
        <w:t>However, in the FY 2019 IPPS/LTCH PPS final rule, the Hospital IQR Program finalized the removal of the CDC NHSN</w:t>
      </w:r>
      <w:r w:rsidR="0015091F">
        <w:t xml:space="preserve"> </w:t>
      </w:r>
      <w:r w:rsidR="000568DB">
        <w:t>HAI measures and NHSN HAI validation processes beginning on January 1, 2020.</w:t>
      </w:r>
      <w:r w:rsidR="000568DB">
        <w:rPr>
          <w:spacing w:val="40"/>
        </w:rPr>
        <w:t xml:space="preserve"> </w:t>
      </w:r>
      <w:r w:rsidR="000568DB">
        <w:t>To continue validation of these measures, the HAC Reduction Program adopted validation templates similar to the ones previously used under the Hospital IQR Program.</w:t>
      </w:r>
      <w:r w:rsidR="000568DB">
        <w:rPr>
          <w:spacing w:val="40"/>
        </w:rPr>
        <w:t xml:space="preserve"> </w:t>
      </w:r>
      <w:r w:rsidR="000568DB">
        <w:t xml:space="preserve">These </w:t>
      </w:r>
      <w:r w:rsidRPr="00905402" w:rsidR="000568DB">
        <w:t>templates</w:t>
      </w:r>
      <w:r w:rsidRPr="00905402" w:rsidR="00357D9D">
        <w:rPr>
          <w:spacing w:val="40"/>
        </w:rPr>
        <w:t xml:space="preserve"> </w:t>
      </w:r>
      <w:r w:rsidRPr="00905402" w:rsidR="000568DB">
        <w:t>c</w:t>
      </w:r>
      <w:r w:rsidR="000568DB">
        <w:t>ontinue the HAC Reduction Program’s use and validation of NHSN HAI data.</w:t>
      </w:r>
    </w:p>
    <w:p w:rsidR="00A50107" w:rsidP="0015091F" w14:paraId="6412E515" w14:textId="77777777">
      <w:pPr>
        <w:pStyle w:val="BodyText"/>
        <w:spacing w:before="1"/>
        <w:ind w:right="127"/>
      </w:pPr>
    </w:p>
    <w:p w:rsidR="0033336B" w:rsidP="0015091F" w14:paraId="43EB43B9" w14:textId="77777777">
      <w:pPr>
        <w:pStyle w:val="BodyText"/>
        <w:spacing w:before="1"/>
        <w:ind w:right="127"/>
      </w:pPr>
      <w:r>
        <w:t xml:space="preserve">The HAC Reduction Program currently has adopted six measures finalized in previous rulemaking, shown in Table 1. </w:t>
      </w:r>
    </w:p>
    <w:p w:rsidR="0033336B" w:rsidP="0015091F" w14:paraId="3391FC08" w14:textId="77777777">
      <w:pPr>
        <w:pStyle w:val="BodyText"/>
        <w:spacing w:before="1"/>
        <w:ind w:right="127"/>
      </w:pPr>
    </w:p>
    <w:p w:rsidR="0033336B" w:rsidRPr="0033336B" w:rsidP="0033336B" w14:paraId="027E80FF" w14:textId="77777777">
      <w:pPr>
        <w:ind w:left="1440" w:hanging="1440"/>
        <w:jc w:val="center"/>
        <w:rPr>
          <w:b/>
          <w:sz w:val="24"/>
          <w:szCs w:val="24"/>
        </w:rPr>
      </w:pPr>
      <w:r w:rsidRPr="0033336B">
        <w:rPr>
          <w:b/>
          <w:sz w:val="24"/>
          <w:szCs w:val="24"/>
        </w:rPr>
        <w:t>Table 1. Currently Approved HAC Reduction Program Measures for the FY 202</w:t>
      </w:r>
      <w:r>
        <w:rPr>
          <w:b/>
          <w:sz w:val="24"/>
          <w:szCs w:val="24"/>
        </w:rPr>
        <w:t>5 Program Year</w:t>
      </w:r>
    </w:p>
    <w:p w:rsidR="0033336B" w:rsidP="0033336B" w14:paraId="4A27720E" w14:textId="77777777">
      <w:pPr>
        <w:ind w:left="1440" w:hanging="1440"/>
        <w:jc w:val="center"/>
        <w:rPr>
          <w:b/>
        </w:rPr>
      </w:pPr>
    </w:p>
    <w:tbl>
      <w:tblPr>
        <w:tblStyle w:val="TableGrid"/>
        <w:tblW w:w="0" w:type="auto"/>
        <w:tblLook w:val="04A0"/>
      </w:tblPr>
      <w:tblGrid>
        <w:gridCol w:w="7721"/>
        <w:gridCol w:w="1376"/>
      </w:tblGrid>
      <w:tr w14:paraId="46CBA3F5" w14:textId="77777777">
        <w:tblPrEx>
          <w:tblW w:w="0" w:type="auto"/>
          <w:tblLook w:val="04A0"/>
        </w:tblPrEx>
        <w:tc>
          <w:tcPr>
            <w:tcW w:w="7721" w:type="dxa"/>
            <w:shd w:val="clear" w:color="auto" w:fill="D9D9D9" w:themeFill="background1" w:themeFillShade="D9"/>
          </w:tcPr>
          <w:p w:rsidR="0033336B" w:rsidRPr="00FA4D1A" w14:paraId="664F5E80" w14:textId="77777777">
            <w:pPr>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c>
          <w:tcPr>
            <w:tcW w:w="1376" w:type="dxa"/>
            <w:shd w:val="clear" w:color="auto" w:fill="D9D9D9" w:themeFill="background1" w:themeFillShade="D9"/>
          </w:tcPr>
          <w:p w:rsidR="0033336B" w:rsidRPr="00FA4D1A" w14:paraId="0DE9360F" w14:textId="77777777">
            <w:pPr>
              <w:jc w:val="center"/>
              <w:rPr>
                <w:b/>
                <w:highlight w:val="lightGray"/>
              </w:rPr>
            </w:pPr>
            <w:r w:rsidRPr="00FA4D1A">
              <w:rPr>
                <w:b/>
                <w:highlight w:val="lightGray"/>
              </w:rPr>
              <w:t>CBE No.</w:t>
            </w:r>
          </w:p>
        </w:tc>
      </w:tr>
      <w:tr w14:paraId="6158602F" w14:textId="77777777">
        <w:tblPrEx>
          <w:tblW w:w="0" w:type="auto"/>
          <w:tblLook w:val="04A0"/>
        </w:tblPrEx>
        <w:trPr>
          <w:trHeight w:val="285"/>
        </w:trPr>
        <w:tc>
          <w:tcPr>
            <w:tcW w:w="9097" w:type="dxa"/>
            <w:gridSpan w:val="2"/>
          </w:tcPr>
          <w:p w:rsidR="00A50107" w:rsidRPr="00A50107" w:rsidP="0033336B" w14:paraId="0D5DC4ED" w14:textId="77777777">
            <w:pPr>
              <w:pStyle w:val="Default"/>
              <w:jc w:val="center"/>
              <w:rPr>
                <w:rFonts w:ascii="Times New Roman" w:hAnsi="Times New Roman" w:cs="Times New Roman"/>
                <w:b/>
                <w:bCs/>
              </w:rPr>
            </w:pPr>
            <w:r w:rsidRPr="00A50107">
              <w:rPr>
                <w:rFonts w:ascii="Times New Roman" w:hAnsi="Times New Roman" w:cs="Times New Roman"/>
                <w:b/>
                <w:bCs/>
              </w:rPr>
              <w:t>Claims-Based Measures</w:t>
            </w:r>
          </w:p>
        </w:tc>
      </w:tr>
      <w:tr w14:paraId="69CB8EA6" w14:textId="77777777">
        <w:tblPrEx>
          <w:tblW w:w="0" w:type="auto"/>
          <w:tblLook w:val="04A0"/>
        </w:tblPrEx>
        <w:trPr>
          <w:trHeight w:val="285"/>
        </w:trPr>
        <w:tc>
          <w:tcPr>
            <w:tcW w:w="7721" w:type="dxa"/>
          </w:tcPr>
          <w:p w:rsidR="0033336B" w:rsidRPr="00A50107" w:rsidP="00A50107" w14:paraId="166ECBBC" w14:textId="77777777">
            <w:pPr>
              <w:pStyle w:val="paragraph"/>
              <w:divId w:val="1339115744"/>
              <w:spacing w:before="0" w:beforeAutospacing="0" w:after="0" w:afterAutospacing="0"/>
              <w:textAlignment w:val="baseline"/>
              <w:rPr>
                <w:rFonts w:eastAsiaTheme="minorHAnsi"/>
                <w:color w:val="000000"/>
              </w:rPr>
            </w:pPr>
            <w:r w:rsidRPr="0033336B">
              <w:rPr>
                <w:rFonts w:eastAsiaTheme="minorHAnsi"/>
                <w:color w:val="000000"/>
              </w:rPr>
              <w:t>CMS Patient Safety and Adverse Events Composite (CMS PSI 90)  </w:t>
            </w:r>
          </w:p>
        </w:tc>
        <w:tc>
          <w:tcPr>
            <w:tcW w:w="1376" w:type="dxa"/>
            <w:vAlign w:val="bottom"/>
          </w:tcPr>
          <w:p w:rsidR="0033336B" w:rsidRPr="005B40E2" w:rsidP="0033336B" w14:paraId="338AAAE9" w14:textId="77777777">
            <w:pPr>
              <w:pStyle w:val="Default"/>
              <w:jc w:val="center"/>
              <w:rPr>
                <w:rFonts w:ascii="Times New Roman" w:hAnsi="Times New Roman" w:cs="Times New Roman"/>
              </w:rPr>
            </w:pPr>
            <w:r>
              <w:rPr>
                <w:rFonts w:ascii="Times New Roman" w:hAnsi="Times New Roman" w:cs="Times New Roman"/>
              </w:rPr>
              <w:t>0531</w:t>
            </w:r>
          </w:p>
        </w:tc>
      </w:tr>
      <w:tr w14:paraId="5F69C650" w14:textId="77777777">
        <w:tblPrEx>
          <w:tblW w:w="0" w:type="auto"/>
          <w:tblLook w:val="04A0"/>
        </w:tblPrEx>
        <w:trPr>
          <w:trHeight w:val="285"/>
        </w:trPr>
        <w:tc>
          <w:tcPr>
            <w:tcW w:w="9097" w:type="dxa"/>
            <w:gridSpan w:val="2"/>
          </w:tcPr>
          <w:p w:rsidR="00A50107" w:rsidRPr="00A50107" w:rsidP="00A50107" w14:paraId="412C669F" w14:textId="77777777">
            <w:pPr>
              <w:pStyle w:val="Default"/>
              <w:jc w:val="center"/>
              <w:rPr>
                <w:rFonts w:ascii="Times New Roman" w:hAnsi="Times New Roman" w:cs="Times New Roman"/>
                <w:b/>
                <w:bCs/>
              </w:rPr>
            </w:pPr>
            <w:r>
              <w:rPr>
                <w:rFonts w:ascii="Times New Roman" w:hAnsi="Times New Roman" w:cs="Times New Roman"/>
                <w:b/>
                <w:bCs/>
              </w:rPr>
              <w:t>NHSN NAI Measures</w:t>
            </w:r>
          </w:p>
        </w:tc>
      </w:tr>
      <w:tr w14:paraId="7D5D029A" w14:textId="77777777" w:rsidTr="00A50107">
        <w:tblPrEx>
          <w:tblW w:w="0" w:type="auto"/>
          <w:tblLook w:val="04A0"/>
        </w:tblPrEx>
        <w:trPr>
          <w:trHeight w:val="285"/>
        </w:trPr>
        <w:tc>
          <w:tcPr>
            <w:tcW w:w="7721" w:type="dxa"/>
          </w:tcPr>
          <w:p w:rsidR="0033336B" w:rsidRPr="00D7067A" w:rsidP="0033336B" w14:paraId="77E9E21F" w14:textId="77777777">
            <w:pPr>
              <w:pStyle w:val="Default"/>
              <w:rPr>
                <w:rFonts w:ascii="Times New Roman" w:hAnsi="Times New Roman" w:cs="Times New Roman"/>
              </w:rPr>
            </w:pPr>
            <w:r w:rsidRPr="0033336B">
              <w:rPr>
                <w:rFonts w:ascii="Times New Roman" w:hAnsi="Times New Roman" w:cs="Times New Roman"/>
              </w:rPr>
              <w:t xml:space="preserve">CDC NHSN Catheter-associated Urinary Tract </w:t>
            </w:r>
            <w:r w:rsidRPr="0033336B">
              <w:rPr>
                <w:rFonts w:ascii="Times New Roman" w:hAnsi="Times New Roman" w:cs="Times New Roman"/>
              </w:rPr>
              <w:t>Infection (CAUTI) Outcome Measure   </w:t>
            </w:r>
          </w:p>
        </w:tc>
        <w:tc>
          <w:tcPr>
            <w:tcW w:w="1376" w:type="dxa"/>
          </w:tcPr>
          <w:p w:rsidR="0033336B" w:rsidRPr="005B40E2" w:rsidP="00A50107" w14:paraId="6294B127" w14:textId="77777777">
            <w:pPr>
              <w:pStyle w:val="Default"/>
              <w:jc w:val="center"/>
              <w:rPr>
                <w:rFonts w:ascii="Times New Roman" w:hAnsi="Times New Roman" w:cs="Times New Roman"/>
              </w:rPr>
            </w:pPr>
            <w:r>
              <w:rPr>
                <w:rFonts w:ascii="Times New Roman" w:hAnsi="Times New Roman" w:cs="Times New Roman"/>
              </w:rPr>
              <w:t>0138</w:t>
            </w:r>
          </w:p>
        </w:tc>
      </w:tr>
      <w:tr w14:paraId="55329030" w14:textId="77777777" w:rsidTr="00A50107">
        <w:tblPrEx>
          <w:tblW w:w="0" w:type="auto"/>
          <w:tblLook w:val="04A0"/>
        </w:tblPrEx>
        <w:trPr>
          <w:trHeight w:val="285"/>
        </w:trPr>
        <w:tc>
          <w:tcPr>
            <w:tcW w:w="7721" w:type="dxa"/>
          </w:tcPr>
          <w:p w:rsidR="0033336B" w:rsidRPr="00D7067A" w:rsidP="0033336B" w14:paraId="7439BB30" w14:textId="77777777">
            <w:pPr>
              <w:pStyle w:val="Default"/>
              <w:rPr>
                <w:rFonts w:ascii="Times New Roman" w:hAnsi="Times New Roman" w:cs="Times New Roman"/>
              </w:rPr>
            </w:pPr>
            <w:r w:rsidRPr="0033336B">
              <w:rPr>
                <w:rFonts w:ascii="Times New Roman" w:hAnsi="Times New Roman" w:cs="Times New Roman"/>
              </w:rPr>
              <w:t>CDC NHSN Facility-wide Inpatient Hospital-onset </w:t>
            </w:r>
            <w:r w:rsidRPr="00932BC5">
              <w:rPr>
                <w:rFonts w:ascii="Times New Roman" w:hAnsi="Times New Roman" w:cs="Times New Roman"/>
                <w:i/>
                <w:iCs/>
              </w:rPr>
              <w:t>Clostridium difficile</w:t>
            </w:r>
            <w:r w:rsidRPr="0033336B">
              <w:rPr>
                <w:rFonts w:ascii="Times New Roman" w:hAnsi="Times New Roman" w:cs="Times New Roman"/>
              </w:rPr>
              <w:t> </w:t>
            </w:r>
            <w:r w:rsidRPr="0033336B">
              <w:rPr>
                <w:rFonts w:ascii="Times New Roman" w:hAnsi="Times New Roman" w:cs="Times New Roman"/>
              </w:rPr>
              <w:t>Infection (CDI) Outcome Measure   </w:t>
            </w:r>
          </w:p>
        </w:tc>
        <w:tc>
          <w:tcPr>
            <w:tcW w:w="1376" w:type="dxa"/>
          </w:tcPr>
          <w:p w:rsidR="0033336B" w:rsidRPr="005B40E2" w:rsidP="00A50107" w14:paraId="65CF1A58" w14:textId="77777777">
            <w:pPr>
              <w:pStyle w:val="Default"/>
              <w:jc w:val="center"/>
              <w:rPr>
                <w:rFonts w:ascii="Times New Roman" w:hAnsi="Times New Roman" w:cs="Times New Roman"/>
              </w:rPr>
            </w:pPr>
            <w:r>
              <w:rPr>
                <w:rFonts w:ascii="Times New Roman" w:hAnsi="Times New Roman" w:cs="Times New Roman"/>
              </w:rPr>
              <w:t>1717</w:t>
            </w:r>
          </w:p>
        </w:tc>
      </w:tr>
      <w:tr w14:paraId="319595CC" w14:textId="77777777" w:rsidTr="00A50107">
        <w:tblPrEx>
          <w:tblW w:w="0" w:type="auto"/>
          <w:tblLook w:val="04A0"/>
        </w:tblPrEx>
        <w:trPr>
          <w:trHeight w:val="285"/>
        </w:trPr>
        <w:tc>
          <w:tcPr>
            <w:tcW w:w="7721" w:type="dxa"/>
          </w:tcPr>
          <w:p w:rsidR="0033336B" w:rsidRPr="00D7067A" w:rsidP="0033336B" w14:paraId="0FD262B3" w14:textId="77777777">
            <w:pPr>
              <w:pStyle w:val="Default"/>
              <w:rPr>
                <w:rFonts w:ascii="Times New Roman" w:hAnsi="Times New Roman" w:cs="Times New Roman"/>
              </w:rPr>
            </w:pPr>
            <w:r w:rsidRPr="0033336B">
              <w:rPr>
                <w:rFonts w:ascii="Times New Roman" w:hAnsi="Times New Roman" w:cs="Times New Roman"/>
              </w:rPr>
              <w:t>CDC NHSN Central Line-Associated Bloodstream Infection (CLABSI) Outcome Measure   </w:t>
            </w:r>
          </w:p>
        </w:tc>
        <w:tc>
          <w:tcPr>
            <w:tcW w:w="1376" w:type="dxa"/>
          </w:tcPr>
          <w:p w:rsidR="0033336B" w:rsidRPr="005B40E2" w:rsidP="00A50107" w14:paraId="152117AA" w14:textId="77777777">
            <w:pPr>
              <w:pStyle w:val="Default"/>
              <w:jc w:val="center"/>
              <w:rPr>
                <w:rFonts w:ascii="Times New Roman" w:hAnsi="Times New Roman" w:cs="Times New Roman"/>
              </w:rPr>
            </w:pPr>
            <w:r>
              <w:rPr>
                <w:rFonts w:ascii="Times New Roman" w:hAnsi="Times New Roman" w:cs="Times New Roman"/>
              </w:rPr>
              <w:t>0139</w:t>
            </w:r>
          </w:p>
        </w:tc>
      </w:tr>
      <w:tr w14:paraId="0EF0797A" w14:textId="77777777" w:rsidTr="00A50107">
        <w:tblPrEx>
          <w:tblW w:w="0" w:type="auto"/>
          <w:tblLook w:val="04A0"/>
        </w:tblPrEx>
        <w:trPr>
          <w:trHeight w:val="285"/>
        </w:trPr>
        <w:tc>
          <w:tcPr>
            <w:tcW w:w="7721" w:type="dxa"/>
          </w:tcPr>
          <w:p w:rsidR="0033336B" w:rsidRPr="00D7067A" w:rsidP="0033336B" w14:paraId="52A0800F" w14:textId="77777777">
            <w:pPr>
              <w:pStyle w:val="Default"/>
              <w:rPr>
                <w:rFonts w:ascii="Times New Roman" w:hAnsi="Times New Roman" w:cs="Times New Roman"/>
              </w:rPr>
            </w:pPr>
            <w:r w:rsidRPr="0033336B">
              <w:rPr>
                <w:rFonts w:ascii="Times New Roman" w:hAnsi="Times New Roman" w:cs="Times New Roman"/>
              </w:rPr>
              <w:t>American College of Surgeons – Centers for Disease Control and Prevention (ACS-CDC) Harmonized Procedure Specific Surgical Site Infection (SSI) Outcome Measure   </w:t>
            </w:r>
          </w:p>
        </w:tc>
        <w:tc>
          <w:tcPr>
            <w:tcW w:w="1376" w:type="dxa"/>
          </w:tcPr>
          <w:p w:rsidR="0033336B" w:rsidRPr="005B40E2" w:rsidP="00A50107" w14:paraId="725DAE31" w14:textId="77777777">
            <w:pPr>
              <w:pStyle w:val="Default"/>
              <w:jc w:val="center"/>
              <w:rPr>
                <w:rFonts w:ascii="Times New Roman" w:hAnsi="Times New Roman" w:cs="Times New Roman"/>
              </w:rPr>
            </w:pPr>
            <w:r>
              <w:rPr>
                <w:rFonts w:ascii="Times New Roman" w:hAnsi="Times New Roman" w:cs="Times New Roman"/>
              </w:rPr>
              <w:t>0753</w:t>
            </w:r>
          </w:p>
        </w:tc>
      </w:tr>
      <w:tr w14:paraId="0D3C5BF5" w14:textId="77777777" w:rsidTr="00A50107">
        <w:tblPrEx>
          <w:tblW w:w="0" w:type="auto"/>
          <w:tblLook w:val="04A0"/>
        </w:tblPrEx>
        <w:trPr>
          <w:trHeight w:val="285"/>
        </w:trPr>
        <w:tc>
          <w:tcPr>
            <w:tcW w:w="7721" w:type="dxa"/>
          </w:tcPr>
          <w:p w:rsidR="0033336B" w:rsidRPr="00D7067A" w:rsidP="0033336B" w14:paraId="3A70F18C" w14:textId="77777777">
            <w:pPr>
              <w:pStyle w:val="Default"/>
              <w:rPr>
                <w:rFonts w:ascii="Times New Roman" w:hAnsi="Times New Roman" w:cs="Times New Roman"/>
              </w:rPr>
            </w:pPr>
            <w:r w:rsidRPr="0033336B">
              <w:rPr>
                <w:rFonts w:ascii="Times New Roman" w:hAnsi="Times New Roman" w:cs="Times New Roman"/>
              </w:rPr>
              <w:t>CDC NHSN Facility-wide Inpatient Hospital-onset Methicillin-resistant </w:t>
            </w:r>
            <w:r w:rsidRPr="00932BC5">
              <w:rPr>
                <w:rFonts w:ascii="Times New Roman" w:hAnsi="Times New Roman" w:cs="Times New Roman"/>
                <w:i/>
                <w:iCs/>
              </w:rPr>
              <w:t>Staphylococcus aureus </w:t>
            </w:r>
            <w:r w:rsidRPr="0033336B">
              <w:rPr>
                <w:rFonts w:ascii="Times New Roman" w:hAnsi="Times New Roman" w:cs="Times New Roman"/>
              </w:rPr>
              <w:t>(MRSA) Bacteremia Outcome Measure   </w:t>
            </w:r>
          </w:p>
        </w:tc>
        <w:tc>
          <w:tcPr>
            <w:tcW w:w="1376" w:type="dxa"/>
          </w:tcPr>
          <w:p w:rsidR="0033336B" w:rsidRPr="005B40E2" w:rsidP="00A50107" w14:paraId="19EF527E" w14:textId="77777777">
            <w:pPr>
              <w:pStyle w:val="Default"/>
              <w:jc w:val="center"/>
              <w:rPr>
                <w:rFonts w:ascii="Times New Roman" w:hAnsi="Times New Roman" w:cs="Times New Roman"/>
              </w:rPr>
            </w:pPr>
            <w:r>
              <w:rPr>
                <w:rFonts w:ascii="Times New Roman" w:hAnsi="Times New Roman" w:cs="Times New Roman"/>
              </w:rPr>
              <w:t>1716</w:t>
            </w:r>
          </w:p>
        </w:tc>
      </w:tr>
    </w:tbl>
    <w:p w:rsidR="0033336B" w:rsidP="0015091F" w14:paraId="5FA0719C" w14:textId="77777777">
      <w:pPr>
        <w:pStyle w:val="BodyText"/>
        <w:spacing w:before="1"/>
        <w:ind w:right="127"/>
      </w:pPr>
    </w:p>
    <w:p w:rsidR="00A50107" w:rsidP="00A50107" w14:paraId="293362F0" w14:textId="77777777">
      <w:pPr>
        <w:pStyle w:val="BodyText"/>
        <w:spacing w:before="161"/>
      </w:pPr>
      <w:r>
        <w:t>Because the burden associated with submitting data for the HAI measures shown in Table 1</w:t>
      </w:r>
      <w:r>
        <w:rPr>
          <w:spacing w:val="-4"/>
        </w:rPr>
        <w:t xml:space="preserve"> </w:t>
      </w:r>
      <w:r>
        <w:t>is</w:t>
      </w:r>
      <w:r>
        <w:rPr>
          <w:spacing w:val="-3"/>
        </w:rPr>
        <w:t xml:space="preserve"> </w:t>
      </w:r>
      <w:r>
        <w:t>captured</w:t>
      </w:r>
      <w:r>
        <w:rPr>
          <w:spacing w:val="-3"/>
        </w:rPr>
        <w:t xml:space="preserve"> </w:t>
      </w:r>
      <w:r>
        <w:t>under</w:t>
      </w:r>
      <w:r>
        <w:rPr>
          <w:spacing w:val="-2"/>
        </w:rPr>
        <w:t xml:space="preserve"> </w:t>
      </w:r>
      <w:r>
        <w:t>OMB control number</w:t>
      </w:r>
      <w:r>
        <w:rPr>
          <w:spacing w:val="-3"/>
        </w:rPr>
        <w:t xml:space="preserve"> </w:t>
      </w:r>
      <w:r>
        <w:t>0920-0666,</w:t>
      </w:r>
      <w:r>
        <w:rPr>
          <w:spacing w:val="-3"/>
        </w:rPr>
        <w:t xml:space="preserve"> </w:t>
      </w:r>
      <w:r>
        <w:t>we</w:t>
      </w:r>
      <w:r>
        <w:rPr>
          <w:spacing w:val="-4"/>
        </w:rPr>
        <w:t xml:space="preserve"> </w:t>
      </w:r>
      <w:r>
        <w:t xml:space="preserve">do not provide an independent estimate of the burden </w:t>
      </w:r>
      <w:r>
        <w:t>associated with collecting data for these measures</w:t>
      </w:r>
      <w:r>
        <w:rPr>
          <w:spacing w:val="-2"/>
        </w:rPr>
        <w:t xml:space="preserve"> </w:t>
      </w:r>
      <w:r>
        <w:t>for</w:t>
      </w:r>
      <w:r>
        <w:rPr>
          <w:spacing w:val="-3"/>
        </w:rPr>
        <w:t xml:space="preserve"> </w:t>
      </w:r>
      <w:r>
        <w:t>the</w:t>
      </w:r>
      <w:r>
        <w:rPr>
          <w:spacing w:val="-3"/>
        </w:rPr>
        <w:t xml:space="preserve"> </w:t>
      </w:r>
      <w:r>
        <w:t>HAC</w:t>
      </w:r>
      <w:r>
        <w:rPr>
          <w:spacing w:val="-2"/>
        </w:rPr>
        <w:t xml:space="preserve"> </w:t>
      </w:r>
      <w:r>
        <w:t>Reduction</w:t>
      </w:r>
      <w:r>
        <w:rPr>
          <w:spacing w:val="-2"/>
        </w:rPr>
        <w:t xml:space="preserve"> </w:t>
      </w:r>
      <w:r>
        <w:t>Program.</w:t>
      </w:r>
      <w:r>
        <w:rPr>
          <w:spacing w:val="40"/>
        </w:rPr>
        <w:t xml:space="preserve"> </w:t>
      </w:r>
      <w:r>
        <w:t>We</w:t>
      </w:r>
      <w:r>
        <w:rPr>
          <w:spacing w:val="-3"/>
        </w:rPr>
        <w:t xml:space="preserve"> </w:t>
      </w:r>
      <w:r>
        <w:t>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w:t>
      </w:r>
      <w:r>
        <w:t>the claims-based PSI 90 measure, because this measure is collected using Medicare Fee-for-Service (FFS) claims that hospitals are already submitting to the Medicare program for payment purposes.</w:t>
      </w:r>
      <w:r>
        <w:rPr>
          <w:spacing w:val="40"/>
        </w:rPr>
        <w:t xml:space="preserve"> </w:t>
      </w:r>
      <w:r w:rsidRPr="00A50107">
        <w:t>Similarly, w</w:t>
      </w:r>
      <w:r>
        <w:t>e do not provide an estimate of burden for validation of data submitted for the PSI 90 measure, because Medicare</w:t>
      </w:r>
      <w:r>
        <w:rPr>
          <w:spacing w:val="-3"/>
        </w:rPr>
        <w:t xml:space="preserve"> </w:t>
      </w:r>
      <w:r>
        <w:t>claims</w:t>
      </w:r>
      <w:r>
        <w:rPr>
          <w:spacing w:val="-2"/>
        </w:rPr>
        <w:t xml:space="preserve"> </w:t>
      </w:r>
      <w:r>
        <w:t>are</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w:t>
      </w:r>
      <w:r>
        <w:t>ram.</w:t>
      </w:r>
    </w:p>
    <w:p w:rsidR="00A50107" w:rsidP="00A50107" w14:paraId="33674EEE" w14:textId="77777777">
      <w:pPr>
        <w:pStyle w:val="BodyText"/>
        <w:ind w:left="120" w:right="148"/>
      </w:pPr>
    </w:p>
    <w:p w:rsidR="00A50107" w:rsidP="00051C51" w14:paraId="1D4BCDB7" w14:textId="77777777">
      <w:pPr>
        <w:pStyle w:val="BodyText"/>
        <w:ind w:right="148"/>
      </w:pPr>
      <w:r w:rsidRPr="00905402">
        <w:t>The</w:t>
      </w:r>
      <w:r w:rsidRPr="00905402">
        <w:rPr>
          <w:spacing w:val="-4"/>
        </w:rPr>
        <w:t xml:space="preserve"> </w:t>
      </w:r>
      <w:r w:rsidRPr="00905402">
        <w:t>FY</w:t>
      </w:r>
      <w:r w:rsidRPr="00905402">
        <w:rPr>
          <w:spacing w:val="-4"/>
        </w:rPr>
        <w:t xml:space="preserve"> </w:t>
      </w:r>
      <w:r w:rsidRPr="00905402">
        <w:t>2025</w:t>
      </w:r>
      <w:r w:rsidRPr="00905402">
        <w:rPr>
          <w:spacing w:val="-3"/>
        </w:rPr>
        <w:t xml:space="preserve"> </w:t>
      </w:r>
      <w:r w:rsidRPr="00905402">
        <w:t>program</w:t>
      </w:r>
      <w:r w:rsidRPr="00905402">
        <w:rPr>
          <w:spacing w:val="-3"/>
        </w:rPr>
        <w:t xml:space="preserve"> </w:t>
      </w:r>
      <w:r w:rsidRPr="00905402">
        <w:t>year</w:t>
      </w:r>
      <w:r w:rsidRPr="00905402">
        <w:rPr>
          <w:spacing w:val="-4"/>
        </w:rPr>
        <w:t xml:space="preserve"> </w:t>
      </w:r>
      <w:r w:rsidRPr="00905402">
        <w:t>for</w:t>
      </w:r>
      <w:r w:rsidRPr="00905402">
        <w:rPr>
          <w:spacing w:val="-4"/>
        </w:rPr>
        <w:t xml:space="preserve"> </w:t>
      </w:r>
      <w:r w:rsidRPr="00905402">
        <w:t>the</w:t>
      </w:r>
      <w:r w:rsidRPr="00905402">
        <w:rPr>
          <w:spacing w:val="-2"/>
        </w:rPr>
        <w:t xml:space="preserve"> </w:t>
      </w:r>
      <w:r w:rsidRPr="00905402">
        <w:t>HAC</w:t>
      </w:r>
      <w:r w:rsidRPr="00905402">
        <w:rPr>
          <w:spacing w:val="-3"/>
        </w:rPr>
        <w:t xml:space="preserve"> </w:t>
      </w:r>
      <w:r w:rsidRPr="00905402">
        <w:t>Reduction</w:t>
      </w:r>
      <w:r w:rsidRPr="00905402">
        <w:rPr>
          <w:spacing w:val="-3"/>
        </w:rPr>
        <w:t xml:space="preserve"> </w:t>
      </w:r>
      <w:r w:rsidRPr="00905402">
        <w:t>Program</w:t>
      </w:r>
      <w:r w:rsidRPr="00905402">
        <w:rPr>
          <w:spacing w:val="-3"/>
        </w:rPr>
        <w:t xml:space="preserve"> </w:t>
      </w:r>
      <w:r w:rsidRPr="00905402">
        <w:t>will</w:t>
      </w:r>
      <w:r w:rsidRPr="00905402">
        <w:rPr>
          <w:spacing w:val="-3"/>
        </w:rPr>
        <w:t xml:space="preserve"> </w:t>
      </w:r>
      <w:r w:rsidRPr="00905402">
        <w:t>be</w:t>
      </w:r>
      <w:r w:rsidRPr="00905402">
        <w:rPr>
          <w:spacing w:val="-4"/>
        </w:rPr>
        <w:t xml:space="preserve"> </w:t>
      </w:r>
      <w:r w:rsidRPr="00905402">
        <w:t>based</w:t>
      </w:r>
      <w:r w:rsidRPr="00905402">
        <w:rPr>
          <w:spacing w:val="-1"/>
        </w:rPr>
        <w:t xml:space="preserve"> </w:t>
      </w:r>
      <w:r w:rsidRPr="00905402">
        <w:t>on</w:t>
      </w:r>
      <w:r w:rsidRPr="00905402">
        <w:rPr>
          <w:spacing w:val="-3"/>
        </w:rPr>
        <w:t xml:space="preserve"> </w:t>
      </w:r>
      <w:r w:rsidRPr="00905402">
        <w:t>data</w:t>
      </w:r>
      <w:r w:rsidRPr="00905402">
        <w:rPr>
          <w:spacing w:val="-4"/>
        </w:rPr>
        <w:t xml:space="preserve"> </w:t>
      </w:r>
      <w:r w:rsidRPr="00905402">
        <w:t>for</w:t>
      </w:r>
      <w:r w:rsidRPr="00905402">
        <w:rPr>
          <w:spacing w:val="-4"/>
        </w:rPr>
        <w:t xml:space="preserve"> </w:t>
      </w:r>
      <w:r w:rsidRPr="00905402">
        <w:t xml:space="preserve">the CMS PSI 90 measure using the 24-month period </w:t>
      </w:r>
      <w:r w:rsidRPr="008F4024">
        <w:t xml:space="preserve">from July 1, 2021 through June 30, 2023, and data for NHSN HAI measures using the 24-month period from January 1, </w:t>
      </w:r>
      <w:r w:rsidRPr="008F4024">
        <w:t>2022 through December 31, 2023, which are consistent with the applicable periods</w:t>
      </w:r>
      <w:r w:rsidRPr="0033336B">
        <w:t xml:space="preserve"> specified at 42 CFR §</w:t>
      </w:r>
      <w:r w:rsidR="00051C51">
        <w:t xml:space="preserve"> </w:t>
      </w:r>
      <w:r w:rsidRPr="0033336B">
        <w:t>412.170.</w:t>
      </w:r>
      <w:r w:rsidRPr="0033336B">
        <w:rPr>
          <w:spacing w:val="40"/>
        </w:rPr>
        <w:t xml:space="preserve"> </w:t>
      </w:r>
      <w:r w:rsidRPr="0033336B">
        <w:t>Because</w:t>
      </w:r>
      <w:r>
        <w:t xml:space="preserve"> the HAC Reduction Program is a payment program, it must ensure proper exceptions are available to hospitals that do not meet NHSN HAI data requirements and to ensure the accuracy of the NHSN HAI data submissions.</w:t>
      </w:r>
      <w:r>
        <w:rPr>
          <w:spacing w:val="40"/>
        </w:rPr>
        <w:t xml:space="preserve"> </w:t>
      </w:r>
    </w:p>
    <w:p w:rsidR="004871F6" w:rsidP="004871F6" w14:paraId="001FA360" w14:textId="77777777">
      <w:pPr>
        <w:pStyle w:val="BodyText"/>
        <w:spacing w:before="10"/>
        <w:rPr>
          <w:sz w:val="20"/>
        </w:rPr>
      </w:pPr>
      <w:bookmarkStart w:id="5" w:name="1_Need_and_Legal_Basis"/>
      <w:bookmarkEnd w:id="5"/>
    </w:p>
    <w:p w:rsidR="0015091F" w:rsidRPr="00D03AED" w:rsidP="0015091F" w14:paraId="58CB4EB3" w14:textId="77777777">
      <w:pPr>
        <w:pStyle w:val="ListParagraph"/>
        <w:keepNext/>
        <w:widowControl/>
        <w:numPr>
          <w:ilvl w:val="0"/>
          <w:numId w:val="6"/>
        </w:numPr>
        <w:autoSpaceDE/>
        <w:autoSpaceDN/>
        <w:contextualSpacing/>
        <w:rPr>
          <w:b/>
          <w:sz w:val="24"/>
          <w:szCs w:val="24"/>
        </w:rPr>
      </w:pPr>
      <w:r w:rsidRPr="00D03AED">
        <w:rPr>
          <w:b/>
          <w:sz w:val="24"/>
          <w:szCs w:val="24"/>
        </w:rPr>
        <w:t>H</w:t>
      </w:r>
      <w:r w:rsidR="003B6821">
        <w:rPr>
          <w:b/>
          <w:sz w:val="24"/>
          <w:szCs w:val="24"/>
        </w:rPr>
        <w:t>AC Reduction</w:t>
      </w:r>
      <w:r w:rsidRPr="00D03AED">
        <w:rPr>
          <w:b/>
          <w:sz w:val="24"/>
          <w:szCs w:val="24"/>
        </w:rPr>
        <w:t xml:space="preserve"> Program Administrative Forms</w:t>
      </w:r>
    </w:p>
    <w:p w:rsidR="0015091F" w:rsidP="004871F6" w14:paraId="0A97050B" w14:textId="77777777">
      <w:pPr>
        <w:pStyle w:val="BodyText"/>
        <w:spacing w:before="1"/>
        <w:ind w:left="119" w:right="148" w:firstLine="432"/>
      </w:pPr>
    </w:p>
    <w:p w:rsidR="008274CC" w:rsidP="0015091F" w14:paraId="5EA93AF4" w14:textId="77777777">
      <w:pPr>
        <w:pStyle w:val="BodyText"/>
        <w:spacing w:before="1"/>
        <w:ind w:right="148"/>
      </w:pPr>
      <w:bookmarkStart w:id="6" w:name="_Hlk159921024"/>
      <w:r>
        <w:t>CMS has implemented procedural requirements that align the current quality reporting programs, including the HAC Re</w:t>
      </w:r>
      <w:r w:rsidR="00AA20C1">
        <w:t>duction</w:t>
      </w:r>
      <w:r>
        <w:t xml:space="preserve">, PPS-Cancer Hospital </w:t>
      </w:r>
      <w:r w:rsidR="002D21A7">
        <w:t xml:space="preserve">Quality </w:t>
      </w:r>
      <w:r>
        <w:t>Reporting</w:t>
      </w:r>
      <w:r w:rsidR="002D21A7">
        <w:t xml:space="preserve"> (PCHQR)</w:t>
      </w:r>
      <w:r>
        <w:t xml:space="preserve">, Hospital IQR, Hospital </w:t>
      </w:r>
      <w:r w:rsidR="7C9FC15D">
        <w:t xml:space="preserve">Readmissions Reduction, </w:t>
      </w:r>
      <w:r>
        <w:t xml:space="preserve">Hospital Outpatient Quality Reporting, and Hospital Value-Based Purchasing (VBP) Programs.  These procedural requirements involve submission of forms to comply with the </w:t>
      </w:r>
      <w:r w:rsidR="00D03AED">
        <w:t>HAC R</w:t>
      </w:r>
      <w:r w:rsidR="007314EE">
        <w:t>eduction</w:t>
      </w:r>
      <w:r>
        <w:t xml:space="preserve"> Program requirements.  </w:t>
      </w:r>
      <w:bookmarkEnd w:id="6"/>
    </w:p>
    <w:p w:rsidR="008274CC" w:rsidP="0015091F" w14:paraId="1D47992E" w14:textId="77777777">
      <w:pPr>
        <w:pStyle w:val="BodyText"/>
        <w:spacing w:before="1"/>
        <w:ind w:right="148"/>
      </w:pPr>
    </w:p>
    <w:p w:rsidR="00D03AED" w:rsidP="0015091F" w14:paraId="5ECC3AD2" w14:textId="77777777">
      <w:pPr>
        <w:pStyle w:val="BodyText"/>
        <w:spacing w:before="1"/>
        <w:ind w:right="148"/>
      </w:pPr>
      <w:r>
        <w:t xml:space="preserve">The HAC </w:t>
      </w:r>
      <w:r w:rsidR="008E4E14">
        <w:t>Reduction</w:t>
      </w:r>
      <w:r>
        <w:t xml:space="preserve"> Program uses f</w:t>
      </w:r>
      <w:r w:rsidR="00A04F02">
        <w:t>ive</w:t>
      </w:r>
      <w:r>
        <w:t xml:space="preserve"> administrative forms: (1) </w:t>
      </w:r>
      <w:r w:rsidRPr="00806EE3">
        <w:rPr>
          <w:bCs/>
        </w:rPr>
        <w:t>Data Accuracy and Completeness Acknowledgement (DACA) Form</w:t>
      </w:r>
      <w:r>
        <w:rPr>
          <w:bCs/>
        </w:rPr>
        <w:t xml:space="preserve">; (2) </w:t>
      </w:r>
      <w:r>
        <w:t>Measure</w:t>
      </w:r>
      <w:r>
        <w:rPr>
          <w:spacing w:val="-5"/>
        </w:rPr>
        <w:t xml:space="preserve"> </w:t>
      </w:r>
      <w:r>
        <w:t>Exception</w:t>
      </w:r>
      <w:r>
        <w:rPr>
          <w:spacing w:val="-4"/>
        </w:rPr>
        <w:t xml:space="preserve"> </w:t>
      </w:r>
      <w:r>
        <w:t>Form</w:t>
      </w:r>
      <w:r>
        <w:rPr>
          <w:spacing w:val="-4"/>
        </w:rPr>
        <w:t xml:space="preserve"> </w:t>
      </w:r>
      <w:r>
        <w:t>for</w:t>
      </w:r>
      <w:r>
        <w:rPr>
          <w:spacing w:val="-5"/>
        </w:rPr>
        <w:t xml:space="preserve"> </w:t>
      </w:r>
      <w:r w:rsidR="00FC7339">
        <w:t>NHSN</w:t>
      </w:r>
      <w:r>
        <w:t xml:space="preserve"> HAI Data Submission; (3) </w:t>
      </w:r>
      <w:r w:rsidRPr="00D03AED">
        <w:t xml:space="preserve">Validation Educational Review </w:t>
      </w:r>
      <w:r w:rsidRPr="00D03AED">
        <w:t>Form</w:t>
      </w:r>
      <w:r>
        <w:t xml:space="preserve">; </w:t>
      </w:r>
      <w:r w:rsidR="00A04F02">
        <w:t xml:space="preserve">(4) Validation Review for Reconsideration Request Form; </w:t>
      </w:r>
      <w:r>
        <w:t>and (</w:t>
      </w:r>
      <w:r w:rsidR="00A04F02">
        <w:t>5</w:t>
      </w:r>
      <w:r>
        <w:t>)</w:t>
      </w:r>
      <w:r w:rsidRPr="00D03AED">
        <w:t xml:space="preserve"> Extraordinary Circumstances Exceptions (ECE) Request Form</w:t>
      </w:r>
      <w:r>
        <w:t xml:space="preserve">.  </w:t>
      </w:r>
      <w:r w:rsidR="00F35038">
        <w:t xml:space="preserve">We discuss validation templates in section </w:t>
      </w:r>
      <w:r w:rsidR="00FC7339">
        <w:t>B.12.d.</w:t>
      </w:r>
      <w:r w:rsidR="003563D0">
        <w:t xml:space="preserve">  </w:t>
      </w:r>
      <w:bookmarkStart w:id="7" w:name="_Hlk161747845"/>
      <w:r w:rsidRPr="003563D0" w:rsidR="003563D0">
        <w:t>The</w:t>
      </w:r>
      <w:r w:rsidR="003563D0">
        <w:t xml:space="preserve"> DACA, Validation Education Review Form and ECE Request Form</w:t>
      </w:r>
      <w:r w:rsidRPr="003563D0" w:rsidR="003563D0">
        <w:t xml:space="preserve"> are used across ten quality programs (Hospital IQR Program, Hospital Outpatient Quality Reporting Program, Inpatient Psychiatric Facility Quality Reporting Program, </w:t>
      </w:r>
      <w:r w:rsidR="002D21A7">
        <w:t>PCHQR</w:t>
      </w:r>
      <w:r w:rsidRPr="003563D0" w:rsidR="003563D0">
        <w:t xml:space="preserve"> Program, Ambulatory Surgical Center Quality Reporting Program, Hospital VBP Program, </w:t>
      </w:r>
      <w:r w:rsidR="002D21A7">
        <w:t xml:space="preserve">HAC </w:t>
      </w:r>
      <w:r w:rsidRPr="003563D0" w:rsidR="003563D0">
        <w:t xml:space="preserve">Reduction Program, Hospital Readmissions Reduction Program, End Stage Renal Disease Quality Incentive Program, and Skilled Nursing Facility VBP Program), therefore we have included the burden associated with these forms under OMB control number 0938-1022 (Hospital IQR Program).  </w:t>
      </w:r>
      <w:r w:rsidR="006E1E53">
        <w:t>Most</w:t>
      </w:r>
      <w:r w:rsidRPr="003563D0" w:rsidR="006E1E53">
        <w:t xml:space="preserve"> </w:t>
      </w:r>
      <w:r w:rsidRPr="003563D0" w:rsidR="003563D0">
        <w:t>of these</w:t>
      </w:r>
      <w:r w:rsidR="003563D0">
        <w:t xml:space="preserve"> administrative</w:t>
      </w:r>
      <w:r w:rsidRPr="003563D0" w:rsidR="003563D0">
        <w:t xml:space="preserve"> forms are </w:t>
      </w:r>
      <w:r w:rsidR="006E1E53">
        <w:t xml:space="preserve">not </w:t>
      </w:r>
      <w:r w:rsidRPr="003563D0" w:rsidR="003563D0">
        <w:t>completed on an annual basis</w:t>
      </w:r>
      <w:r w:rsidR="006E1E53">
        <w:t>, but</w:t>
      </w:r>
      <w:r w:rsidRPr="003563D0" w:rsidR="003563D0">
        <w:t xml:space="preserve"> on a need-to-use, exception basis</w:t>
      </w:r>
      <w:r w:rsidR="006E1E53">
        <w:t>,</w:t>
      </w:r>
      <w:r w:rsidRPr="003563D0" w:rsidR="003563D0">
        <w:t xml:space="preserve"> and most </w:t>
      </w:r>
      <w:r w:rsidR="002D21A7">
        <w:t>hospital</w:t>
      </w:r>
      <w:r w:rsidRPr="003563D0" w:rsidR="003563D0">
        <w:t xml:space="preserve">s will not need to complete any of these forms in any given year.  Thus, the burden for providers associated with forms utilized in the </w:t>
      </w:r>
      <w:r w:rsidR="002D21A7">
        <w:t>HAC Reduction</w:t>
      </w:r>
      <w:r w:rsidRPr="003563D0" w:rsidR="003563D0">
        <w:t xml:space="preserve"> Program is nominal, if any.</w:t>
      </w:r>
      <w:bookmarkEnd w:id="7"/>
    </w:p>
    <w:p w:rsidR="00D03AED" w:rsidP="008F4024" w14:paraId="5BF98492" w14:textId="77777777">
      <w:pPr>
        <w:pStyle w:val="BodyText"/>
        <w:ind w:right="148"/>
      </w:pPr>
    </w:p>
    <w:p w:rsidR="00F35038" w:rsidRPr="00F35038" w:rsidP="00F35038" w14:paraId="0E5FBFAA" w14:textId="77777777">
      <w:pPr>
        <w:pStyle w:val="ListParagraph"/>
        <w:widowControl/>
        <w:numPr>
          <w:ilvl w:val="1"/>
          <w:numId w:val="6"/>
        </w:numPr>
        <w:autoSpaceDE/>
        <w:autoSpaceDN/>
        <w:contextualSpacing/>
        <w:rPr>
          <w:sz w:val="24"/>
          <w:szCs w:val="24"/>
        </w:rPr>
      </w:pPr>
      <w:r w:rsidRPr="00F35038">
        <w:rPr>
          <w:sz w:val="24"/>
          <w:szCs w:val="24"/>
        </w:rPr>
        <w:t>DACA Form</w:t>
      </w:r>
    </w:p>
    <w:p w:rsidR="00F35038" w:rsidP="00F35038" w14:paraId="0A48A272" w14:textId="77777777">
      <w:pPr>
        <w:pStyle w:val="BodyText"/>
        <w:spacing w:before="161"/>
        <w:ind w:right="196"/>
      </w:pPr>
      <w:r w:rsidRPr="00F35038">
        <w:t>Annually, hospitals participating in hospital quality reporting use the Hospital Quality Reporting DACA form after the end of each reporting year.  This requirement was added based on a U.S. Government Accountability Office report from 2006 that recommended that CMS require hospitals to “formally attest to the completeness of the quality data that they submit.”  This form, completed annually, is an acknowledgement that the data a hospital has submitted are complete and accurate.</w:t>
      </w:r>
      <w:r>
        <w:t xml:space="preserve"> </w:t>
      </w:r>
    </w:p>
    <w:p w:rsidR="00F35038" w:rsidP="00F35038" w14:paraId="1F8CA00B" w14:textId="77777777">
      <w:pPr>
        <w:pStyle w:val="BodyText"/>
        <w:numPr>
          <w:ilvl w:val="1"/>
          <w:numId w:val="6"/>
        </w:numPr>
        <w:spacing w:before="161"/>
        <w:ind w:right="196"/>
      </w:pPr>
      <w:r>
        <w:t>Measure Exception Form for NHSN HAI Data Submission</w:t>
      </w:r>
    </w:p>
    <w:p w:rsidR="00C45BE0" w:rsidP="003563D0" w14:paraId="70E49B69" w14:textId="77777777">
      <w:pPr>
        <w:pStyle w:val="NoSpacing"/>
      </w:pPr>
    </w:p>
    <w:p w:rsidR="00F35038" w:rsidP="003563D0" w14:paraId="0D2B0E0C" w14:textId="77777777">
      <w:pPr>
        <w:pStyle w:val="NoSpacing"/>
      </w:pPr>
      <w:r>
        <w:t>Hospitals that do not treat specified conditions or that do not have treatment locations defined for certain NHSN’s HAI measures (CLABSI</w:t>
      </w:r>
      <w:r w:rsidR="00BC6BD3">
        <w:t xml:space="preserve">, </w:t>
      </w:r>
      <w:r>
        <w:t>CAUTI</w:t>
      </w:r>
      <w:r w:rsidR="00BC6BD3">
        <w:t>, and Surgical Site Infection</w:t>
      </w:r>
      <w:r>
        <w:t xml:space="preserve">) have the option to either complete the enrollment process with NHSN and indicate that they do not have patients who meet the measure requirements or submit a Measure Exception Form for NHSN HAI Data Submission.  This Measure Exception Form reduces the burden of completing the entire NHSN enrollment process or entering zero denominator information for inapplicable measures for the hospitals that meet the exception requirements.  </w:t>
      </w:r>
    </w:p>
    <w:p w:rsidR="00F35038" w:rsidP="003563D0" w14:paraId="47C6A26C" w14:textId="77777777">
      <w:pPr>
        <w:pStyle w:val="NoSpacing"/>
      </w:pPr>
    </w:p>
    <w:p w:rsidR="00F35038" w:rsidRPr="00F35038" w:rsidP="003563D0" w14:paraId="2A51EEB0" w14:textId="77777777">
      <w:pPr>
        <w:pStyle w:val="SCBodyText"/>
        <w:numPr>
          <w:ilvl w:val="1"/>
          <w:numId w:val="6"/>
        </w:numPr>
        <w:spacing w:before="0" w:after="0"/>
        <w:rPr>
          <w:rFonts w:ascii="Times New Roman" w:hAnsi="Times New Roman" w:cs="Times New Roman"/>
        </w:rPr>
      </w:pPr>
      <w:r w:rsidRPr="00F35038">
        <w:rPr>
          <w:rFonts w:ascii="Times New Roman" w:hAnsi="Times New Roman" w:cs="Times New Roman"/>
        </w:rPr>
        <w:t>Validation Educational Review Form</w:t>
      </w:r>
    </w:p>
    <w:p w:rsidR="00F35038" w:rsidP="00F35038" w14:paraId="243EAD88" w14:textId="77777777">
      <w:pPr>
        <w:pStyle w:val="SCBodyText"/>
        <w:spacing w:before="0" w:after="0"/>
        <w:rPr>
          <w:rFonts w:ascii="Times New Roman" w:hAnsi="Times New Roman" w:cs="Times New Roman"/>
        </w:rPr>
      </w:pPr>
    </w:p>
    <w:p w:rsidR="00F35038" w:rsidP="00F35038" w14:paraId="1393FAD9" w14:textId="77777777">
      <w:pPr>
        <w:pStyle w:val="SCBodyText"/>
        <w:spacing w:before="0" w:after="0"/>
        <w:rPr>
          <w:rFonts w:ascii="Times New Roman" w:hAnsi="Times New Roman" w:cs="Times New Roman"/>
        </w:rPr>
      </w:pPr>
      <w:r w:rsidRPr="3BACC462">
        <w:rPr>
          <w:rFonts w:ascii="Times New Roman" w:hAnsi="Times New Roman" w:cs="Times New Roman"/>
        </w:rPr>
        <w:t xml:space="preserve">Hospitals may use the educational review process to correct disputed chart-abstracted </w:t>
      </w:r>
      <w:r w:rsidR="008540ED">
        <w:rPr>
          <w:rFonts w:ascii="Times New Roman" w:hAnsi="Times New Roman" w:cs="Times New Roman"/>
        </w:rPr>
        <w:t>HAI-</w:t>
      </w:r>
      <w:r w:rsidRPr="3BACC462">
        <w:rPr>
          <w:rFonts w:ascii="Times New Roman" w:hAnsi="Times New Roman" w:cs="Times New Roman"/>
        </w:rPr>
        <w:t>measure validation results.  To submit a formal request, hospitals can utilize the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w:t>
      </w:r>
      <w:bookmarkStart w:id="8" w:name="_Hlk136853646"/>
      <w:r w:rsidR="00A04F02">
        <w:rPr>
          <w:rFonts w:ascii="Times New Roman" w:hAnsi="Times New Roman" w:cs="Times New Roman"/>
        </w:rPr>
        <w:t xml:space="preserve">Validation </w:t>
      </w:r>
      <w:r w:rsidRPr="3BACC462">
        <w:rPr>
          <w:rFonts w:ascii="Times New Roman" w:hAnsi="Times New Roman" w:cs="Times New Roman"/>
        </w:rPr>
        <w:t>Review for Reconsideration Request Form.</w:t>
      </w:r>
      <w:bookmarkEnd w:id="8"/>
    </w:p>
    <w:p w:rsidR="00A04F02" w:rsidP="00F35038" w14:paraId="2F0B1267" w14:textId="77777777">
      <w:pPr>
        <w:pStyle w:val="SCBodyText"/>
        <w:spacing w:before="0" w:after="0"/>
        <w:rPr>
          <w:rFonts w:ascii="Times New Roman" w:hAnsi="Times New Roman" w:cs="Times New Roman"/>
        </w:rPr>
      </w:pPr>
    </w:p>
    <w:p w:rsidR="00A04F02" w:rsidRPr="00A04F02" w:rsidP="00A04F02" w14:paraId="56CDBC67" w14:textId="77777777">
      <w:pPr>
        <w:pStyle w:val="SCBodyText"/>
        <w:numPr>
          <w:ilvl w:val="1"/>
          <w:numId w:val="6"/>
        </w:numPr>
        <w:spacing w:before="0" w:after="0"/>
        <w:rPr>
          <w:rFonts w:ascii="Times New Roman" w:hAnsi="Times New Roman" w:cs="Times New Roman"/>
        </w:rPr>
      </w:pPr>
      <w:r w:rsidRPr="00A04F02">
        <w:rPr>
          <w:rFonts w:ascii="Times New Roman" w:hAnsi="Times New Roman" w:cs="Times New Roman"/>
        </w:rPr>
        <w:t>Validation Review for Reconsideration Request Form</w:t>
      </w:r>
    </w:p>
    <w:p w:rsidR="00A04F02" w:rsidP="00A04F02" w14:paraId="2DC1A418" w14:textId="77777777">
      <w:pPr>
        <w:pStyle w:val="SCBodyText"/>
        <w:spacing w:before="0" w:after="0"/>
        <w:rPr>
          <w:rFonts w:ascii="Times New Roman" w:hAnsi="Times New Roman" w:cs="Times New Roman"/>
          <w:szCs w:val="24"/>
        </w:rPr>
      </w:pPr>
    </w:p>
    <w:p w:rsidR="00A04F02" w:rsidP="00A04F02" w14:paraId="78C0FD0A" w14:textId="77777777">
      <w:pPr>
        <w:pStyle w:val="NoSpacing"/>
      </w:pPr>
      <w:r>
        <w:t>If CMS determines that a hospital failed validation and the hospital would like to request a reconsideration, the hospital must complete and submit this form</w:t>
      </w:r>
      <w:r w:rsidR="0051672B">
        <w:t xml:space="preserve"> and </w:t>
      </w:r>
      <w:r w:rsidR="006F170C">
        <w:t xml:space="preserve">if desired, </w:t>
      </w:r>
      <w:r w:rsidR="0051672B">
        <w:t xml:space="preserve">may </w:t>
      </w:r>
      <w:r w:rsidR="00827064">
        <w:t>submit</w:t>
      </w:r>
      <w:r w:rsidR="00FC1823">
        <w:t xml:space="preserve"> </w:t>
      </w:r>
      <w:r>
        <w:t>a copy of the entire medical record for the appealed element(s).</w:t>
      </w:r>
    </w:p>
    <w:p w:rsidR="00F35038" w:rsidP="003563D0" w14:paraId="1EB85E0C" w14:textId="77777777">
      <w:pPr>
        <w:pStyle w:val="BodyText"/>
        <w:numPr>
          <w:ilvl w:val="1"/>
          <w:numId w:val="6"/>
        </w:numPr>
        <w:spacing w:before="161"/>
        <w:ind w:right="196"/>
      </w:pPr>
      <w:r w:rsidRPr="00F35038">
        <w:rPr>
          <w:rFonts w:eastAsia="Calibri"/>
          <w:szCs w:val="22"/>
        </w:rPr>
        <w:t>ECE Request Form</w:t>
      </w:r>
    </w:p>
    <w:p w:rsidR="00A04F02" w:rsidP="00F35038" w14:paraId="21FCBE1D" w14:textId="77777777">
      <w:pPr>
        <w:pStyle w:val="BodyText"/>
        <w:spacing w:before="161"/>
        <w:ind w:right="196"/>
      </w:pPr>
      <w:r>
        <w:t xml:space="preserve">CMS offers a process for hospitals to request exceptions to the reporting of required data, for one or more quarters when a hospital experiences an extraordinary circumstance beyond the hospital’s control.  The ECE Request Form indicates that the request must be submitted within 90 calendar days of an extraordinary circumstance event for all programs.  </w:t>
      </w:r>
    </w:p>
    <w:p w:rsidR="007E73F2" w:rsidRPr="008540ED" w:rsidP="008540ED" w14:paraId="78162A82" w14:textId="77777777">
      <w:pPr>
        <w:pStyle w:val="BodyText"/>
        <w:numPr>
          <w:ilvl w:val="0"/>
          <w:numId w:val="5"/>
        </w:numPr>
        <w:spacing w:before="159"/>
        <w:ind w:right="196" w:hanging="720"/>
        <w:rPr>
          <w:b/>
        </w:rPr>
      </w:pPr>
      <w:bookmarkStart w:id="9" w:name="B_Justification"/>
      <w:bookmarkStart w:id="10" w:name="2_Information_Users"/>
      <w:bookmarkEnd w:id="9"/>
      <w:bookmarkEnd w:id="10"/>
      <w:r w:rsidRPr="008540ED">
        <w:rPr>
          <w:b/>
        </w:rPr>
        <w:t>Information Users</w:t>
      </w:r>
    </w:p>
    <w:p w:rsidR="007E73F2" w14:paraId="0569C47A" w14:textId="77777777">
      <w:pPr>
        <w:pStyle w:val="BodyText"/>
        <w:spacing w:before="10"/>
        <w:rPr>
          <w:sz w:val="20"/>
        </w:rPr>
      </w:pPr>
    </w:p>
    <w:p w:rsidR="007E73F2" w:rsidP="005F18C5" w14:paraId="45A32A8D" w14:textId="77777777">
      <w:pPr>
        <w:pStyle w:val="BodyText"/>
        <w:ind w:right="148"/>
      </w:pPr>
      <w:r>
        <w:t>CMS will use the information collected for the HAC Reduction Program to determine whether a hospital is within the penalty quartile of subsection (d) hospitals.</w:t>
      </w:r>
      <w:r>
        <w:rPr>
          <w:spacing w:val="40"/>
        </w:rPr>
        <w:t xml:space="preserve"> </w:t>
      </w:r>
      <w:r>
        <w:t>As stated above, the HAC Reduction Program applies a 1-percent payment reduction or penalty to subsection (d) hospitals in the worst-performing quartile of all subsection (d) hospitals.</w:t>
      </w:r>
      <w:r>
        <w:rPr>
          <w:spacing w:val="40"/>
        </w:rPr>
        <w:t xml:space="preserve"> </w:t>
      </w:r>
      <w:r>
        <w:t>To determine which hospitals are in the worst-performing quartile, the HAC Reduction Program uses CMS PSI 90 data and NHSN HAI measure data.</w:t>
      </w:r>
      <w:r>
        <w:rPr>
          <w:spacing w:val="40"/>
        </w:rPr>
        <w:t xml:space="preserve"> </w:t>
      </w:r>
      <w:r>
        <w:t xml:space="preserve">The Program must collect chart-abstracted information to validate NHSN HAI data reported by subsection (d) hospitals to ensure that hospitals report correct </w:t>
      </w:r>
      <w:r w:rsidR="00F97081">
        <w:t xml:space="preserve">NHSN </w:t>
      </w:r>
      <w:r>
        <w:t xml:space="preserve">HAI measure data, and </w:t>
      </w:r>
      <w:r>
        <w:t>the Total HAC Score is calculated using accurate data.</w:t>
      </w:r>
      <w:r w:rsidR="00A80B31">
        <w:rPr>
          <w:spacing w:val="40"/>
        </w:rPr>
        <w:t xml:space="preserve"> </w:t>
      </w:r>
      <w:r w:rsidRPr="00A80B31" w:rsidR="00A80B31">
        <w:t>T</w:t>
      </w:r>
      <w:r>
        <w:t>he</w:t>
      </w:r>
      <w:r w:rsidRPr="00A80B31">
        <w:t xml:space="preserve"> </w:t>
      </w:r>
      <w:r>
        <w:t>information</w:t>
      </w:r>
      <w:r>
        <w:rPr>
          <w:spacing w:val="-3"/>
        </w:rPr>
        <w:t xml:space="preserve"> </w:t>
      </w:r>
      <w:r>
        <w:t>will</w:t>
      </w:r>
      <w:r>
        <w:rPr>
          <w:spacing w:val="-3"/>
        </w:rPr>
        <w:t xml:space="preserve"> </w:t>
      </w:r>
      <w:r>
        <w:t>be</w:t>
      </w:r>
      <w:r>
        <w:rPr>
          <w:spacing w:val="-4"/>
        </w:rPr>
        <w:t xml:space="preserve"> </w:t>
      </w:r>
      <w:r>
        <w:t>made</w:t>
      </w:r>
      <w:r>
        <w:rPr>
          <w:spacing w:val="-4"/>
        </w:rPr>
        <w:t xml:space="preserve"> </w:t>
      </w:r>
      <w:r>
        <w:t>available</w:t>
      </w:r>
      <w:r>
        <w:rPr>
          <w:spacing w:val="-5"/>
        </w:rPr>
        <w:t xml:space="preserve"> </w:t>
      </w:r>
      <w:r>
        <w:t>publicly</w:t>
      </w:r>
      <w:r>
        <w:rPr>
          <w:spacing w:val="-3"/>
        </w:rPr>
        <w:t xml:space="preserve"> </w:t>
      </w:r>
      <w:r>
        <w:t>and</w:t>
      </w:r>
      <w:r>
        <w:rPr>
          <w:spacing w:val="-3"/>
        </w:rPr>
        <w:t xml:space="preserve"> </w:t>
      </w:r>
      <w:r>
        <w:t>confidentially</w:t>
      </w:r>
      <w:r>
        <w:rPr>
          <w:spacing w:val="-3"/>
        </w:rPr>
        <w:t xml:space="preserve"> </w:t>
      </w:r>
      <w:r>
        <w:t>for</w:t>
      </w:r>
      <w:r>
        <w:rPr>
          <w:spacing w:val="-4"/>
        </w:rPr>
        <w:t xml:space="preserve"> </w:t>
      </w:r>
      <w:r>
        <w:t>hospitals</w:t>
      </w:r>
      <w:r>
        <w:rPr>
          <w:spacing w:val="-3"/>
        </w:rPr>
        <w:t xml:space="preserve"> </w:t>
      </w:r>
      <w:r>
        <w:t>to</w:t>
      </w:r>
      <w:r>
        <w:rPr>
          <w:spacing w:val="-3"/>
        </w:rPr>
        <w:t xml:space="preserve"> </w:t>
      </w:r>
      <w:r>
        <w:t>use in internal quality improvement initiatives.</w:t>
      </w:r>
    </w:p>
    <w:p w:rsidR="00283613" w:rsidP="005F18C5" w14:paraId="1FA43FD6" w14:textId="77777777">
      <w:pPr>
        <w:pStyle w:val="BodyText"/>
        <w:ind w:right="148"/>
      </w:pPr>
    </w:p>
    <w:p w:rsidR="00283613" w:rsidRPr="000E1AED" w:rsidP="00283613" w14:paraId="7B31BBB2" w14:textId="77777777">
      <w:pPr>
        <w:rPr>
          <w:sz w:val="24"/>
          <w:szCs w:val="24"/>
        </w:rPr>
      </w:pPr>
      <w:r w:rsidRPr="000E1AED">
        <w:rPr>
          <w:sz w:val="24"/>
          <w:szCs w:val="24"/>
        </w:rPr>
        <w:t xml:space="preserve">This information is also available to Medicare beneficiaries, as well as to the general public, by providing hospital information on the </w:t>
      </w:r>
      <w:r w:rsidRPr="000E1AED">
        <w:rPr>
          <w:i/>
          <w:iCs/>
          <w:sz w:val="24"/>
          <w:szCs w:val="24"/>
        </w:rPr>
        <w:t>Care Compare</w:t>
      </w:r>
      <w:r w:rsidRPr="000E1AED">
        <w:rPr>
          <w:sz w:val="24"/>
          <w:szCs w:val="24"/>
        </w:rPr>
        <w:t xml:space="preserve"> website and to assist them in making decisions about their healthcare.  CMS sometimes conducts focus groups or market testing prior to publicly reporting hospital quality data on the Compare tool hosted by HHS or its successor </w:t>
      </w:r>
      <w:r w:rsidRPr="000E1AED">
        <w:rPr>
          <w:sz w:val="24"/>
          <w:szCs w:val="24"/>
        </w:rPr>
        <w:t>website(s) to get feedback on ways to make the website more user-friendly.  Feedback from these focus groups ha</w:t>
      </w:r>
      <w:r>
        <w:rPr>
          <w:sz w:val="24"/>
          <w:szCs w:val="24"/>
        </w:rPr>
        <w:t>s</w:t>
      </w:r>
      <w:r w:rsidRPr="000E1AED">
        <w:rPr>
          <w:sz w:val="24"/>
          <w:szCs w:val="24"/>
        </w:rPr>
        <w:t xml:space="preserve"> helped CMS understand how beneficiaries and consumers use </w:t>
      </w:r>
      <w:r w:rsidRPr="000E1AED">
        <w:rPr>
          <w:iCs/>
          <w:sz w:val="24"/>
          <w:szCs w:val="24"/>
        </w:rPr>
        <w:t>the Compare tool hosted by HHS or its successor website(s)</w:t>
      </w:r>
      <w:r w:rsidRPr="000E1AED">
        <w:rPr>
          <w:sz w:val="24"/>
          <w:szCs w:val="24"/>
        </w:rPr>
        <w:t xml:space="preserve">.  </w:t>
      </w:r>
    </w:p>
    <w:p w:rsidR="00283613" w:rsidP="005F18C5" w14:paraId="3DFA9C64" w14:textId="77777777">
      <w:pPr>
        <w:pStyle w:val="BodyText"/>
        <w:ind w:right="148"/>
      </w:pPr>
    </w:p>
    <w:p w:rsidR="007E73F2" w:rsidRPr="008540ED" w:rsidP="008F4024" w14:paraId="524E8490" w14:textId="77777777">
      <w:pPr>
        <w:pStyle w:val="BodyText"/>
        <w:numPr>
          <w:ilvl w:val="0"/>
          <w:numId w:val="5"/>
        </w:numPr>
        <w:ind w:right="196" w:hanging="720"/>
        <w:rPr>
          <w:b/>
        </w:rPr>
      </w:pPr>
      <w:bookmarkStart w:id="11" w:name="3_Use_of_Information_Technology"/>
      <w:bookmarkEnd w:id="11"/>
      <w:r w:rsidRPr="008540ED">
        <w:rPr>
          <w:b/>
        </w:rPr>
        <w:t>Use of Information Technology</w:t>
      </w:r>
    </w:p>
    <w:p w:rsidR="007E73F2" w14:paraId="29407928" w14:textId="77777777">
      <w:pPr>
        <w:pStyle w:val="BodyText"/>
        <w:spacing w:before="10"/>
        <w:rPr>
          <w:sz w:val="20"/>
        </w:rPr>
      </w:pPr>
    </w:p>
    <w:p w:rsidR="007E73F2" w:rsidP="00A80B31" w14:paraId="2974BC23" w14:textId="77777777">
      <w:pPr>
        <w:pStyle w:val="BodyText"/>
        <w:ind w:right="196"/>
      </w:pPr>
      <w:r>
        <w:t xml:space="preserve">To assist hospitals in </w:t>
      </w:r>
      <w:r w:rsidR="00283613">
        <w:t xml:space="preserve">participating in </w:t>
      </w:r>
      <w:r>
        <w:t>standardiz</w:t>
      </w:r>
      <w:r w:rsidR="00283613">
        <w:t>ed</w:t>
      </w:r>
      <w:r>
        <w:t xml:space="preserve"> data collection initiatives across the industry, CMS continues to improve data collection tools </w:t>
      </w:r>
      <w:r w:rsidR="00283613">
        <w:t>with the goal of making</w:t>
      </w:r>
      <w:r>
        <w:t xml:space="preserve"> data submission easier (</w:t>
      </w:r>
      <w:r w:rsidR="00A80B31">
        <w:t xml:space="preserve">including the free CMS Abstraction and Reporting Tool (CART) for use in collecting </w:t>
      </w:r>
      <w:r w:rsidRPr="00BC07E8" w:rsidR="00A80B31">
        <w:t xml:space="preserve">data from paper </w:t>
      </w:r>
      <w:r w:rsidR="00A80B31">
        <w:t xml:space="preserve">or electronic </w:t>
      </w:r>
      <w:r w:rsidRPr="00BC07E8" w:rsidR="00A80B31">
        <w:t>medical records for chart-abstracted measures</w:t>
      </w:r>
      <w:r w:rsidR="00A80B31">
        <w:t>,</w:t>
      </w:r>
      <w:r w:rsidRPr="00677F09" w:rsidR="00A80B31">
        <w:t xml:space="preserve"> or the collection of data from </w:t>
      </w:r>
      <w:r w:rsidR="00A80B31">
        <w:t>federal</w:t>
      </w:r>
      <w:r w:rsidRPr="00677F09" w:rsidR="00A80B31">
        <w:t xml:space="preserve"> registries </w:t>
      </w:r>
      <w:r w:rsidR="00A80B31">
        <w:t xml:space="preserve">like </w:t>
      </w:r>
      <w:r w:rsidRPr="00730EB8" w:rsidR="00A80B31">
        <w:t xml:space="preserve">the </w:t>
      </w:r>
      <w:r w:rsidR="00A80B31">
        <w:t>NHSN</w:t>
      </w:r>
      <w:r>
        <w:t>)</w:t>
      </w:r>
      <w:r w:rsidR="00A80B31">
        <w:t>, a</w:t>
      </w:r>
      <w:r w:rsidR="00283613">
        <w:t>nd</w:t>
      </w:r>
      <w:r w:rsidR="00A80B31">
        <w:t xml:space="preserve"> to</w:t>
      </w:r>
      <w:r>
        <w:t xml:space="preserve"> increase</w:t>
      </w:r>
      <w:r w:rsidRPr="00A80B31">
        <w:t xml:space="preserve"> </w:t>
      </w:r>
      <w:r>
        <w:t>the</w:t>
      </w:r>
      <w:r w:rsidRPr="00A80B31">
        <w:t xml:space="preserve"> </w:t>
      </w:r>
      <w:r>
        <w:t>utility</w:t>
      </w:r>
      <w:r w:rsidRPr="00A80B31">
        <w:t xml:space="preserve"> </w:t>
      </w:r>
      <w:r>
        <w:t>of</w:t>
      </w:r>
      <w:r w:rsidRPr="00A80B31">
        <w:t xml:space="preserve"> </w:t>
      </w:r>
      <w:r>
        <w:t>the</w:t>
      </w:r>
      <w:r w:rsidRPr="00A80B31">
        <w:t xml:space="preserve"> </w:t>
      </w:r>
      <w:r>
        <w:t>data</w:t>
      </w:r>
      <w:r w:rsidRPr="00A80B31">
        <w:t xml:space="preserve"> </w:t>
      </w:r>
      <w:r>
        <w:t>provided</w:t>
      </w:r>
      <w:r w:rsidRPr="00A80B31">
        <w:t xml:space="preserve"> </w:t>
      </w:r>
      <w:r>
        <w:t>by</w:t>
      </w:r>
      <w:r w:rsidRPr="00A80B31">
        <w:t xml:space="preserve"> </w:t>
      </w:r>
      <w:r>
        <w:t>the</w:t>
      </w:r>
      <w:r w:rsidRPr="00A80B31">
        <w:t xml:space="preserve"> </w:t>
      </w:r>
      <w:r>
        <w:t>hospitals.</w:t>
      </w:r>
      <w:r w:rsidRPr="00A80B31">
        <w:t xml:space="preserve"> </w:t>
      </w:r>
      <w:r w:rsidRPr="00A80B31" w:rsidR="00A80B31">
        <w:t xml:space="preserve">In addition, </w:t>
      </w:r>
      <w:r w:rsidR="00A80B31">
        <w:t xml:space="preserve">CMS has engaged a national support contractor to provide technical assistance with the data collection tool, other program requirements, and to provide education to support program participants.  </w:t>
      </w:r>
    </w:p>
    <w:p w:rsidR="007E73F2" w:rsidP="00A80B31" w14:paraId="7E6264ED" w14:textId="77777777">
      <w:pPr>
        <w:pStyle w:val="BodyText"/>
        <w:spacing w:before="161"/>
        <w:ind w:right="171"/>
      </w:pPr>
      <w:r>
        <w:t xml:space="preserve">For the claims-based measures, this section is not applicable, because </w:t>
      </w:r>
      <w:r w:rsidR="00A80B31">
        <w:t>these meas</w:t>
      </w:r>
      <w:r>
        <w:t xml:space="preserve">ures can be </w:t>
      </w:r>
      <w:r w:rsidR="00A80B31">
        <w:t xml:space="preserve">fully </w:t>
      </w:r>
      <w:r>
        <w:t>calculated based on data that are already reported to the Medicare program for payment</w:t>
      </w:r>
      <w:r>
        <w:rPr>
          <w:spacing w:val="-3"/>
        </w:rPr>
        <w:t xml:space="preserve"> </w:t>
      </w:r>
      <w:r>
        <w:t>purposes.</w:t>
      </w:r>
      <w:r>
        <w:rPr>
          <w:spacing w:val="40"/>
        </w:rPr>
        <w:t xml:space="preserve"> </w:t>
      </w:r>
      <w:r>
        <w:t>Therefore,</w:t>
      </w:r>
      <w:r>
        <w:rPr>
          <w:spacing w:val="-3"/>
        </w:rPr>
        <w:t xml:space="preserve"> </w:t>
      </w:r>
      <w:r>
        <w:t>no</w:t>
      </w:r>
      <w:r>
        <w:rPr>
          <w:spacing w:val="-2"/>
        </w:rPr>
        <w:t xml:space="preserve"> </w:t>
      </w:r>
      <w:r>
        <w:t>additional</w:t>
      </w:r>
      <w:r>
        <w:rPr>
          <w:spacing w:val="-3"/>
        </w:rPr>
        <w:t xml:space="preserve"> </w:t>
      </w:r>
      <w:r>
        <w:t>information</w:t>
      </w:r>
      <w:r>
        <w:rPr>
          <w:spacing w:val="-3"/>
        </w:rPr>
        <w:t xml:space="preserve"> </w:t>
      </w:r>
      <w:r>
        <w:t>technology</w:t>
      </w:r>
      <w:r>
        <w:rPr>
          <w:spacing w:val="-3"/>
        </w:rPr>
        <w:t xml:space="preserve"> </w:t>
      </w:r>
      <w:r>
        <w:t>will</w:t>
      </w:r>
      <w:r>
        <w:rPr>
          <w:spacing w:val="-3"/>
        </w:rPr>
        <w:t xml:space="preserve"> </w:t>
      </w:r>
      <w:r>
        <w:t>be</w:t>
      </w:r>
      <w:r>
        <w:rPr>
          <w:spacing w:val="-4"/>
        </w:rPr>
        <w:t xml:space="preserve"> </w:t>
      </w:r>
      <w:r>
        <w:t>required</w:t>
      </w:r>
      <w:r>
        <w:rPr>
          <w:spacing w:val="-3"/>
        </w:rPr>
        <w:t xml:space="preserve"> </w:t>
      </w:r>
      <w:r>
        <w:t>of</w:t>
      </w:r>
      <w:r>
        <w:rPr>
          <w:spacing w:val="-4"/>
        </w:rPr>
        <w:t xml:space="preserve"> </w:t>
      </w:r>
      <w:r>
        <w:t xml:space="preserve">hospitals </w:t>
      </w:r>
      <w:r w:rsidR="00A80B31">
        <w:t xml:space="preserve">to collect data </w:t>
      </w:r>
      <w:r>
        <w:t>for these measures.</w:t>
      </w:r>
    </w:p>
    <w:p w:rsidR="007E73F2" w:rsidRPr="008540ED" w:rsidP="008540ED" w14:paraId="1FC6CC9D" w14:textId="77777777">
      <w:pPr>
        <w:pStyle w:val="BodyText"/>
        <w:numPr>
          <w:ilvl w:val="0"/>
          <w:numId w:val="5"/>
        </w:numPr>
        <w:spacing w:before="159"/>
        <w:ind w:right="196" w:hanging="720"/>
        <w:rPr>
          <w:b/>
        </w:rPr>
      </w:pPr>
      <w:r w:rsidRPr="008540ED">
        <w:rPr>
          <w:b/>
        </w:rPr>
        <w:t xml:space="preserve">Duplication of </w:t>
      </w:r>
      <w:r w:rsidR="008540ED">
        <w:rPr>
          <w:b/>
        </w:rPr>
        <w:t>Efforts</w:t>
      </w:r>
    </w:p>
    <w:p w:rsidR="007E73F2" w14:paraId="28A467E5" w14:textId="77777777">
      <w:pPr>
        <w:pStyle w:val="BodyText"/>
        <w:spacing w:before="10"/>
        <w:rPr>
          <w:sz w:val="20"/>
        </w:rPr>
      </w:pPr>
    </w:p>
    <w:p w:rsidR="007E73F2" w:rsidP="00A80B31" w14:paraId="46329342" w14:textId="77777777">
      <w:pPr>
        <w:pStyle w:val="BodyText"/>
        <w:ind w:right="271"/>
        <w:jc w:val="both"/>
      </w:pPr>
      <w:r>
        <w:t>The</w:t>
      </w:r>
      <w:r>
        <w:rPr>
          <w:spacing w:val="-4"/>
        </w:rPr>
        <w:t xml:space="preserve"> </w:t>
      </w:r>
      <w:r>
        <w:t>information</w:t>
      </w:r>
      <w:r>
        <w:rPr>
          <w:spacing w:val="-3"/>
        </w:rPr>
        <w:t xml:space="preserve"> </w:t>
      </w:r>
      <w:r>
        <w:t>to</w:t>
      </w:r>
      <w:r>
        <w:rPr>
          <w:spacing w:val="-3"/>
        </w:rPr>
        <w:t xml:space="preserve"> </w:t>
      </w:r>
      <w:r>
        <w:t>be</w:t>
      </w:r>
      <w:r>
        <w:rPr>
          <w:spacing w:val="-4"/>
        </w:rPr>
        <w:t xml:space="preserve"> </w:t>
      </w:r>
      <w:r>
        <w:t>collected</w:t>
      </w:r>
      <w:r>
        <w:rPr>
          <w:spacing w:val="-3"/>
        </w:rPr>
        <w:t xml:space="preserve"> </w:t>
      </w:r>
      <w:r>
        <w:t>is</w:t>
      </w:r>
      <w:r>
        <w:rPr>
          <w:spacing w:val="-3"/>
        </w:rPr>
        <w:t xml:space="preserve"> </w:t>
      </w:r>
      <w:r>
        <w:t>not</w:t>
      </w:r>
      <w:r>
        <w:rPr>
          <w:spacing w:val="-3"/>
        </w:rPr>
        <w:t xml:space="preserve"> </w:t>
      </w:r>
      <w:r>
        <w:t>duplicative</w:t>
      </w:r>
      <w:r>
        <w:rPr>
          <w:spacing w:val="-2"/>
        </w:rPr>
        <w:t xml:space="preserve"> </w:t>
      </w:r>
      <w:r>
        <w:t>of</w:t>
      </w:r>
      <w:r>
        <w:rPr>
          <w:spacing w:val="-4"/>
        </w:rPr>
        <w:t xml:space="preserve"> </w:t>
      </w:r>
      <w:r>
        <w:t>similar</w:t>
      </w:r>
      <w:r>
        <w:rPr>
          <w:spacing w:val="-4"/>
        </w:rPr>
        <w:t xml:space="preserve"> </w:t>
      </w:r>
      <w:r>
        <w:t>information</w:t>
      </w:r>
      <w:r>
        <w:rPr>
          <w:spacing w:val="-3"/>
        </w:rPr>
        <w:t xml:space="preserve"> </w:t>
      </w:r>
      <w:r>
        <w:t>collected</w:t>
      </w:r>
      <w:r>
        <w:rPr>
          <w:spacing w:val="-3"/>
        </w:rPr>
        <w:t xml:space="preserve"> </w:t>
      </w:r>
      <w:r>
        <w:t>by</w:t>
      </w:r>
      <w:r>
        <w:rPr>
          <w:spacing w:val="-3"/>
        </w:rPr>
        <w:t xml:space="preserve"> </w:t>
      </w:r>
      <w:r>
        <w:t>CMS</w:t>
      </w:r>
      <w:r w:rsidR="0032136A">
        <w:t xml:space="preserve"> or other efforts to collect </w:t>
      </w:r>
      <w:r w:rsidR="00E53D98">
        <w:t>quality of care data from hospitals</w:t>
      </w:r>
      <w:r>
        <w:t xml:space="preserve">. </w:t>
      </w:r>
    </w:p>
    <w:p w:rsidR="007E73F2" w:rsidRPr="008540ED" w:rsidP="008540ED" w14:paraId="1D48275E" w14:textId="77777777">
      <w:pPr>
        <w:pStyle w:val="BodyText"/>
        <w:numPr>
          <w:ilvl w:val="0"/>
          <w:numId w:val="5"/>
        </w:numPr>
        <w:spacing w:before="159"/>
        <w:ind w:right="196" w:hanging="720"/>
        <w:rPr>
          <w:b/>
        </w:rPr>
      </w:pPr>
      <w:bookmarkStart w:id="12" w:name="5_Small_Businesses"/>
      <w:bookmarkEnd w:id="12"/>
      <w:r w:rsidRPr="008540ED">
        <w:rPr>
          <w:b/>
        </w:rPr>
        <w:t>Small Business</w:t>
      </w:r>
    </w:p>
    <w:p w:rsidR="007E73F2" w14:paraId="741AF333" w14:textId="77777777">
      <w:pPr>
        <w:pStyle w:val="BodyText"/>
        <w:spacing w:before="10"/>
        <w:rPr>
          <w:sz w:val="20"/>
        </w:rPr>
      </w:pPr>
    </w:p>
    <w:p w:rsidR="007E73F2" w:rsidP="00E53D98" w14:paraId="48F0D241" w14:textId="77777777">
      <w:pPr>
        <w:pStyle w:val="BodyText"/>
        <w:ind w:right="178"/>
      </w:pPr>
      <w:r>
        <w:t xml:space="preserve">Information collection requirements </w:t>
      </w:r>
      <w:r w:rsidR="00E53D98">
        <w:t>a</w:t>
      </w:r>
      <w:r>
        <w:t xml:space="preserve">re designed to allow maximum flexibility specifically to small hospitals </w:t>
      </w:r>
      <w:r w:rsidR="00E53D98">
        <w:t>wish</w:t>
      </w:r>
      <w:r>
        <w:t>ing to participate in hospital reporting.</w:t>
      </w:r>
      <w:r>
        <w:rPr>
          <w:spacing w:val="40"/>
        </w:rPr>
        <w:t xml:space="preserve"> </w:t>
      </w:r>
      <w:r>
        <w:t>This effort will assist small</w:t>
      </w:r>
      <w:r>
        <w:rPr>
          <w:spacing w:val="-3"/>
        </w:rPr>
        <w:t xml:space="preserve"> </w:t>
      </w:r>
      <w:r>
        <w:t>hospitals</w:t>
      </w:r>
      <w:r>
        <w:rPr>
          <w:spacing w:val="-3"/>
        </w:rPr>
        <w:t xml:space="preserve"> </w:t>
      </w:r>
      <w:r>
        <w:t>in</w:t>
      </w:r>
      <w:r>
        <w:rPr>
          <w:spacing w:val="-3"/>
        </w:rPr>
        <w:t xml:space="preserve"> </w:t>
      </w:r>
      <w:r>
        <w:t>gathering</w:t>
      </w:r>
      <w:r>
        <w:rPr>
          <w:spacing w:val="-3"/>
        </w:rPr>
        <w:t xml:space="preserve"> </w:t>
      </w:r>
      <w:r>
        <w:t>information</w:t>
      </w:r>
      <w:r>
        <w:rPr>
          <w:spacing w:val="-3"/>
        </w:rPr>
        <w:t xml:space="preserve"> </w:t>
      </w:r>
      <w:r>
        <w:t>for</w:t>
      </w:r>
      <w:r>
        <w:rPr>
          <w:spacing w:val="-4"/>
        </w:rPr>
        <w:t xml:space="preserve"> </w:t>
      </w:r>
      <w:r>
        <w:t>their</w:t>
      </w:r>
      <w:r>
        <w:rPr>
          <w:spacing w:val="-4"/>
        </w:rPr>
        <w:t xml:space="preserve"> </w:t>
      </w:r>
      <w:r>
        <w:t>own</w:t>
      </w:r>
      <w:r>
        <w:rPr>
          <w:spacing w:val="-3"/>
        </w:rPr>
        <w:t xml:space="preserve"> </w:t>
      </w:r>
      <w:r>
        <w:t>quality</w:t>
      </w:r>
      <w:r>
        <w:rPr>
          <w:spacing w:val="-3"/>
        </w:rPr>
        <w:t xml:space="preserve"> </w:t>
      </w:r>
      <w:r>
        <w:t>improvement</w:t>
      </w:r>
      <w:r>
        <w:rPr>
          <w:spacing w:val="-3"/>
        </w:rPr>
        <w:t xml:space="preserve"> </w:t>
      </w:r>
      <w:r>
        <w:t>efforts.</w:t>
      </w:r>
      <w:r>
        <w:rPr>
          <w:spacing w:val="40"/>
        </w:rPr>
        <w:t xml:space="preserve"> </w:t>
      </w:r>
      <w:r>
        <w:t>We</w:t>
      </w:r>
      <w:r>
        <w:rPr>
          <w:spacing w:val="-4"/>
        </w:rPr>
        <w:t xml:space="preserve"> </w:t>
      </w:r>
      <w:r>
        <w:t>define</w:t>
      </w:r>
      <w:r>
        <w:rPr>
          <w:spacing w:val="-4"/>
        </w:rPr>
        <w:t xml:space="preserve"> </w:t>
      </w:r>
      <w:r>
        <w:t>a “small hospital” as one with 1-99 inpatient beds.</w:t>
      </w:r>
      <w:r>
        <w:rPr>
          <w:spacing w:val="40"/>
        </w:rPr>
        <w:t xml:space="preserve"> </w:t>
      </w:r>
      <w:r w:rsidR="00227696">
        <w:rPr>
          <w:spacing w:val="40"/>
        </w:rPr>
        <w:t>A</w:t>
      </w:r>
      <w:r w:rsidR="00227696">
        <w:t>pproximately 917 small subsection (</w:t>
      </w:r>
      <w:r w:rsidRPr="00227696" w:rsidR="00227696">
        <w:t>d)</w:t>
      </w:r>
      <w:r w:rsidRPr="00227696">
        <w:t xml:space="preserve"> hospitals </w:t>
      </w:r>
      <w:r w:rsidR="00227696">
        <w:t xml:space="preserve">were subject to validation as part of the HAC Reduction Program </w:t>
      </w:r>
      <w:r w:rsidRPr="00227696">
        <w:t>in the FY 2022 program year.</w:t>
      </w:r>
      <w:r w:rsidRPr="00227696">
        <w:rPr>
          <w:spacing w:val="40"/>
        </w:rPr>
        <w:t xml:space="preserve"> </w:t>
      </w:r>
      <w:r w:rsidRPr="00227696">
        <w:t>We</w:t>
      </w:r>
      <w:r w:rsidRPr="00227696">
        <w:rPr>
          <w:spacing w:val="-3"/>
        </w:rPr>
        <w:t xml:space="preserve"> </w:t>
      </w:r>
      <w:r w:rsidRPr="00227696">
        <w:t>do</w:t>
      </w:r>
      <w:r w:rsidRPr="00227696">
        <w:rPr>
          <w:spacing w:val="-2"/>
        </w:rPr>
        <w:t xml:space="preserve"> </w:t>
      </w:r>
      <w:r w:rsidRPr="00227696">
        <w:t>not</w:t>
      </w:r>
      <w:r w:rsidRPr="00227696">
        <w:rPr>
          <w:spacing w:val="-2"/>
        </w:rPr>
        <w:t xml:space="preserve"> </w:t>
      </w:r>
      <w:r w:rsidRPr="00227696">
        <w:t>expect</w:t>
      </w:r>
      <w:r w:rsidRPr="00227696">
        <w:rPr>
          <w:spacing w:val="-2"/>
        </w:rPr>
        <w:t xml:space="preserve"> </w:t>
      </w:r>
      <w:r w:rsidRPr="00227696">
        <w:t xml:space="preserve">this number to change significantly </w:t>
      </w:r>
      <w:r w:rsidRPr="00227696" w:rsidR="00913A5F">
        <w:t>for</w:t>
      </w:r>
      <w:r w:rsidRPr="00227696">
        <w:t xml:space="preserve"> the FY 2025 program year.</w:t>
      </w:r>
    </w:p>
    <w:p w:rsidR="007E73F2" w:rsidP="00E53D98" w14:paraId="59BEE2A6" w14:textId="77777777">
      <w:pPr>
        <w:pStyle w:val="BodyText"/>
        <w:spacing w:before="161"/>
        <w:ind w:right="196"/>
      </w:pPr>
      <w:bookmarkStart w:id="13" w:name="_Hlk160633738"/>
      <w:r>
        <w:t>No</w:t>
      </w:r>
      <w:r>
        <w:rPr>
          <w:spacing w:val="-3"/>
        </w:rPr>
        <w:t xml:space="preserve"> </w:t>
      </w:r>
      <w:r>
        <w:t>special</w:t>
      </w:r>
      <w:r>
        <w:rPr>
          <w:spacing w:val="-3"/>
        </w:rPr>
        <w:t xml:space="preserve"> </w:t>
      </w:r>
      <w:r>
        <w:t>processes</w:t>
      </w:r>
      <w:r>
        <w:rPr>
          <w:spacing w:val="-3"/>
        </w:rPr>
        <w:t xml:space="preserve"> </w:t>
      </w:r>
      <w:r>
        <w:t>or</w:t>
      </w:r>
      <w:r>
        <w:rPr>
          <w:spacing w:val="-4"/>
        </w:rPr>
        <w:t xml:space="preserve"> </w:t>
      </w:r>
      <w:r>
        <w:t>procedures</w:t>
      </w:r>
      <w:r>
        <w:rPr>
          <w:spacing w:val="-3"/>
        </w:rPr>
        <w:t xml:space="preserve"> </w:t>
      </w:r>
      <w:r>
        <w:t>are</w:t>
      </w:r>
      <w:r>
        <w:rPr>
          <w:spacing w:val="-4"/>
        </w:rPr>
        <w:t xml:space="preserve"> </w:t>
      </w:r>
      <w:r>
        <w:t>available</w:t>
      </w:r>
      <w:r>
        <w:rPr>
          <w:spacing w:val="-4"/>
        </w:rPr>
        <w:t xml:space="preserve"> </w:t>
      </w:r>
      <w:r>
        <w:t>to</w:t>
      </w:r>
      <w:r>
        <w:rPr>
          <w:spacing w:val="-3"/>
        </w:rPr>
        <w:t xml:space="preserve"> </w:t>
      </w:r>
      <w:r>
        <w:t>small</w:t>
      </w:r>
      <w:r>
        <w:rPr>
          <w:spacing w:val="-3"/>
        </w:rPr>
        <w:t xml:space="preserve"> </w:t>
      </w:r>
      <w:r>
        <w:t>hospitals</w:t>
      </w:r>
      <w:r>
        <w:rPr>
          <w:spacing w:val="-3"/>
        </w:rPr>
        <w:t xml:space="preserve"> </w:t>
      </w:r>
      <w:r>
        <w:t>to</w:t>
      </w:r>
      <w:r>
        <w:rPr>
          <w:spacing w:val="-3"/>
        </w:rPr>
        <w:t xml:space="preserve"> </w:t>
      </w:r>
      <w:r>
        <w:t>make</w:t>
      </w:r>
      <w:r>
        <w:rPr>
          <w:spacing w:val="-4"/>
        </w:rPr>
        <w:t xml:space="preserve"> </w:t>
      </w:r>
      <w:r>
        <w:t>the</w:t>
      </w:r>
      <w:r>
        <w:rPr>
          <w:spacing w:val="-4"/>
        </w:rPr>
        <w:t xml:space="preserve"> </w:t>
      </w:r>
      <w:r>
        <w:t>information collection</w:t>
      </w:r>
      <w:r>
        <w:rPr>
          <w:spacing w:val="-1"/>
        </w:rPr>
        <w:t xml:space="preserve"> </w:t>
      </w:r>
      <w:r>
        <w:t>less</w:t>
      </w:r>
      <w:r>
        <w:rPr>
          <w:spacing w:val="-1"/>
        </w:rPr>
        <w:t xml:space="preserve"> </w:t>
      </w:r>
      <w:r>
        <w:t>burdensome.</w:t>
      </w:r>
      <w:r>
        <w:rPr>
          <w:spacing w:val="40"/>
        </w:rPr>
        <w:t xml:space="preserve"> </w:t>
      </w:r>
      <w:r>
        <w:t>We</w:t>
      </w:r>
      <w:r>
        <w:rPr>
          <w:spacing w:val="-2"/>
        </w:rPr>
        <w:t xml:space="preserve"> </w:t>
      </w:r>
      <w:r>
        <w:t>have</w:t>
      </w:r>
      <w:r>
        <w:rPr>
          <w:spacing w:val="-2"/>
        </w:rPr>
        <w:t xml:space="preserve"> </w:t>
      </w:r>
      <w:r>
        <w:t>previously finalized</w:t>
      </w:r>
      <w:r>
        <w:rPr>
          <w:spacing w:val="-1"/>
        </w:rPr>
        <w:t xml:space="preserve"> </w:t>
      </w:r>
      <w:r>
        <w:t>policies</w:t>
      </w:r>
      <w:r>
        <w:rPr>
          <w:spacing w:val="-1"/>
        </w:rPr>
        <w:t xml:space="preserve"> </w:t>
      </w:r>
      <w:r>
        <w:t>to</w:t>
      </w:r>
      <w:r>
        <w:rPr>
          <w:spacing w:val="-1"/>
        </w:rPr>
        <w:t xml:space="preserve"> </w:t>
      </w:r>
      <w:r>
        <w:t>make</w:t>
      </w:r>
      <w:r>
        <w:rPr>
          <w:spacing w:val="-2"/>
        </w:rPr>
        <w:t xml:space="preserve"> </w:t>
      </w:r>
      <w:r>
        <w:t>the</w:t>
      </w:r>
      <w:r>
        <w:rPr>
          <w:spacing w:val="-2"/>
        </w:rPr>
        <w:t xml:space="preserve"> </w:t>
      </w:r>
      <w:r>
        <w:t>processes</w:t>
      </w:r>
      <w:r>
        <w:rPr>
          <w:spacing w:val="-1"/>
        </w:rPr>
        <w:t xml:space="preserve"> </w:t>
      </w:r>
      <w:r>
        <w:t>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00E53D98">
        <w:t xml:space="preserve"> W</w:t>
      </w:r>
      <w:r w:rsidRPr="00AD0DDE" w:rsidR="00E53D98">
        <w:t xml:space="preserve">e </w:t>
      </w:r>
      <w:r w:rsidR="00E53D98">
        <w:t>also provide</w:t>
      </w:r>
      <w:r w:rsidRPr="00AD0DDE" w:rsidR="00E53D98">
        <w:t xml:space="preserve"> a help-desk hotline for troubleshooting purposes and 24/7 free information available on the QualityNet </w:t>
      </w:r>
      <w:r w:rsidR="00E53D98">
        <w:t>w</w:t>
      </w:r>
      <w:r w:rsidRPr="00AD0DDE" w:rsidR="00E53D98">
        <w:t>ebsite</w:t>
      </w:r>
      <w:r w:rsidR="00E53D98">
        <w:t xml:space="preserve"> through a Questions and Answers (Q&amp;A) function</w:t>
      </w:r>
      <w:r w:rsidRPr="00AD0DDE" w:rsidR="00E53D98">
        <w:t>.</w:t>
      </w:r>
    </w:p>
    <w:p w:rsidR="007E73F2" w:rsidRPr="008540ED" w:rsidP="008540ED" w14:paraId="0B09EEBF" w14:textId="77777777">
      <w:pPr>
        <w:pStyle w:val="BodyText"/>
        <w:numPr>
          <w:ilvl w:val="0"/>
          <w:numId w:val="5"/>
        </w:numPr>
        <w:spacing w:before="159"/>
        <w:ind w:right="196" w:hanging="720"/>
        <w:rPr>
          <w:b/>
        </w:rPr>
      </w:pPr>
      <w:bookmarkStart w:id="14" w:name="6_Less_Frequent_Collection"/>
      <w:bookmarkEnd w:id="13"/>
      <w:bookmarkEnd w:id="14"/>
      <w:r w:rsidRPr="008540ED">
        <w:rPr>
          <w:b/>
        </w:rPr>
        <w:t>Less Frequent Collection</w:t>
      </w:r>
    </w:p>
    <w:p w:rsidR="007E73F2" w14:paraId="1718D335" w14:textId="77777777">
      <w:pPr>
        <w:pStyle w:val="BodyText"/>
        <w:spacing w:before="10"/>
        <w:rPr>
          <w:sz w:val="20"/>
        </w:rPr>
      </w:pPr>
    </w:p>
    <w:p w:rsidR="007E73F2" w:rsidP="00E53D98" w14:paraId="2E6B461D" w14:textId="77777777">
      <w:pPr>
        <w:pStyle w:val="BodyText"/>
        <w:ind w:right="196"/>
      </w:pPr>
      <w:r>
        <w:t>CMS has</w:t>
      </w:r>
      <w:r w:rsidR="000568DB">
        <w:rPr>
          <w:spacing w:val="-3"/>
        </w:rPr>
        <w:t xml:space="preserve"> </w:t>
      </w:r>
      <w:r w:rsidR="000568DB">
        <w:t>designed</w:t>
      </w:r>
      <w:r w:rsidR="000568DB">
        <w:rPr>
          <w:spacing w:val="-2"/>
        </w:rPr>
        <w:t xml:space="preserve"> </w:t>
      </w:r>
      <w:r w:rsidR="000568DB">
        <w:t>the</w:t>
      </w:r>
      <w:r w:rsidR="000568DB">
        <w:rPr>
          <w:spacing w:val="-1"/>
        </w:rPr>
        <w:t xml:space="preserve"> </w:t>
      </w:r>
      <w:r w:rsidR="000568DB">
        <w:t>collection</w:t>
      </w:r>
      <w:r w:rsidR="000568DB">
        <w:rPr>
          <w:spacing w:val="-2"/>
        </w:rPr>
        <w:t xml:space="preserve"> </w:t>
      </w:r>
      <w:r w:rsidR="000568DB">
        <w:t>of</w:t>
      </w:r>
      <w:r w:rsidR="000568DB">
        <w:rPr>
          <w:spacing w:val="-3"/>
        </w:rPr>
        <w:t xml:space="preserve"> </w:t>
      </w:r>
      <w:r w:rsidR="000568DB">
        <w:t>quality</w:t>
      </w:r>
      <w:r>
        <w:t>-of-care</w:t>
      </w:r>
      <w:r w:rsidR="000568DB">
        <w:rPr>
          <w:spacing w:val="-3"/>
        </w:rPr>
        <w:t xml:space="preserve"> </w:t>
      </w:r>
      <w:r w:rsidR="000568DB">
        <w:t>data</w:t>
      </w:r>
      <w:r w:rsidR="000568DB">
        <w:rPr>
          <w:spacing w:val="-3"/>
        </w:rPr>
        <w:t xml:space="preserve"> </w:t>
      </w:r>
      <w:r w:rsidR="000568DB">
        <w:t>to</w:t>
      </w:r>
      <w:r w:rsidR="000568DB">
        <w:rPr>
          <w:spacing w:val="-2"/>
        </w:rPr>
        <w:t xml:space="preserve"> </w:t>
      </w:r>
      <w:r w:rsidR="000568DB">
        <w:t>be</w:t>
      </w:r>
      <w:r w:rsidR="000568DB">
        <w:rPr>
          <w:spacing w:val="-1"/>
        </w:rPr>
        <w:t xml:space="preserve"> </w:t>
      </w:r>
      <w:r>
        <w:rPr>
          <w:spacing w:val="-1"/>
        </w:rPr>
        <w:t>the minimum necessary</w:t>
      </w:r>
      <w:r w:rsidR="000568DB">
        <w:t xml:space="preserve"> for data validation and for calculation of summary figures to be used as reliable estimates of hospital performance.</w:t>
      </w:r>
      <w:r w:rsidR="000568DB">
        <w:rPr>
          <w:spacing w:val="40"/>
        </w:rPr>
        <w:t xml:space="preserve"> </w:t>
      </w:r>
      <w:r w:rsidR="000568DB">
        <w:t>Data validation is expected to occur quarterly, but as noted above, only up to 400 hospitals will be selected for validation.</w:t>
      </w:r>
      <w:r w:rsidR="000568DB">
        <w:rPr>
          <w:spacing w:val="-3"/>
        </w:rPr>
        <w:t xml:space="preserve"> </w:t>
      </w:r>
      <w:r w:rsidR="00F42CDE">
        <w:rPr>
          <w:spacing w:val="-3"/>
        </w:rPr>
        <w:t xml:space="preserve"> </w:t>
      </w:r>
      <w:r w:rsidR="000568DB">
        <w:t>Neither</w:t>
      </w:r>
      <w:r w:rsidR="000568DB">
        <w:rPr>
          <w:spacing w:val="-4"/>
        </w:rPr>
        <w:t xml:space="preserve"> </w:t>
      </w:r>
      <w:r w:rsidR="000568DB">
        <w:t>less</w:t>
      </w:r>
      <w:r w:rsidR="000568DB">
        <w:rPr>
          <w:spacing w:val="-3"/>
        </w:rPr>
        <w:t xml:space="preserve"> </w:t>
      </w:r>
      <w:r w:rsidR="000568DB">
        <w:t>frequent</w:t>
      </w:r>
      <w:r w:rsidR="000568DB">
        <w:rPr>
          <w:spacing w:val="-3"/>
        </w:rPr>
        <w:t xml:space="preserve"> </w:t>
      </w:r>
      <w:r w:rsidR="000568DB">
        <w:t>collection</w:t>
      </w:r>
      <w:r w:rsidR="000568DB">
        <w:rPr>
          <w:spacing w:val="-3"/>
        </w:rPr>
        <w:t xml:space="preserve"> </w:t>
      </w:r>
      <w:r w:rsidR="000568DB">
        <w:t>of</w:t>
      </w:r>
      <w:r w:rsidR="000568DB">
        <w:rPr>
          <w:spacing w:val="-4"/>
        </w:rPr>
        <w:t xml:space="preserve"> </w:t>
      </w:r>
      <w:r w:rsidR="000568DB">
        <w:t>data</w:t>
      </w:r>
      <w:r w:rsidR="000568DB">
        <w:rPr>
          <w:spacing w:val="-2"/>
        </w:rPr>
        <w:t xml:space="preserve"> </w:t>
      </w:r>
      <w:r w:rsidR="000568DB">
        <w:t>nor</w:t>
      </w:r>
      <w:r w:rsidR="000568DB">
        <w:rPr>
          <w:spacing w:val="-4"/>
        </w:rPr>
        <w:t xml:space="preserve"> </w:t>
      </w:r>
      <w:r w:rsidR="000568DB">
        <w:t>validation</w:t>
      </w:r>
      <w:r w:rsidR="000568DB">
        <w:rPr>
          <w:spacing w:val="-3"/>
        </w:rPr>
        <w:t xml:space="preserve"> </w:t>
      </w:r>
      <w:r w:rsidR="000568DB">
        <w:t>of</w:t>
      </w:r>
      <w:r w:rsidR="000568DB">
        <w:rPr>
          <w:spacing w:val="-4"/>
        </w:rPr>
        <w:t xml:space="preserve"> </w:t>
      </w:r>
      <w:r w:rsidR="000568DB">
        <w:t>fewer</w:t>
      </w:r>
      <w:r w:rsidR="000568DB">
        <w:rPr>
          <w:spacing w:val="-2"/>
        </w:rPr>
        <w:t xml:space="preserve"> </w:t>
      </w:r>
      <w:r w:rsidR="000568DB">
        <w:t>cases</w:t>
      </w:r>
      <w:r w:rsidR="000568DB">
        <w:rPr>
          <w:spacing w:val="-3"/>
        </w:rPr>
        <w:t xml:space="preserve"> </w:t>
      </w:r>
      <w:r w:rsidR="000568DB">
        <w:t>is</w:t>
      </w:r>
      <w:r w:rsidR="000568DB">
        <w:rPr>
          <w:spacing w:val="-3"/>
        </w:rPr>
        <w:t xml:space="preserve"> </w:t>
      </w:r>
      <w:r w:rsidR="000568DB">
        <w:t>practicable</w:t>
      </w:r>
      <w:r w:rsidR="000568DB">
        <w:rPr>
          <w:spacing w:val="-4"/>
        </w:rPr>
        <w:t xml:space="preserve"> </w:t>
      </w:r>
      <w:r w:rsidR="000568DB">
        <w:t>at this time.</w:t>
      </w:r>
      <w:r w:rsidR="000568DB">
        <w:rPr>
          <w:spacing w:val="40"/>
        </w:rPr>
        <w:t xml:space="preserve"> </w:t>
      </w:r>
      <w:r w:rsidR="000568DB">
        <w:t xml:space="preserve">Less frequent data collection would strain the ability for </w:t>
      </w:r>
      <w:r w:rsidR="000568DB">
        <w:t>CMS to validate the submitted validation template and associated NHSN HAI infection cases in a timely manner.</w:t>
      </w:r>
    </w:p>
    <w:p w:rsidR="00E53D98" w14:paraId="646D804E" w14:textId="77777777">
      <w:pPr>
        <w:pStyle w:val="BodyText"/>
        <w:ind w:left="120" w:right="9"/>
      </w:pPr>
    </w:p>
    <w:p w:rsidR="007E73F2" w:rsidP="00E53D98" w14:paraId="57E00BE6" w14:textId="77777777">
      <w:pPr>
        <w:pStyle w:val="BodyText"/>
        <w:ind w:right="9"/>
      </w:pPr>
      <w:r>
        <w:t>Under</w:t>
      </w:r>
      <w:r>
        <w:rPr>
          <w:spacing w:val="-4"/>
        </w:rPr>
        <w:t xml:space="preserve"> </w:t>
      </w:r>
      <w:r>
        <w:t>the</w:t>
      </w:r>
      <w:r>
        <w:rPr>
          <w:spacing w:val="-4"/>
        </w:rPr>
        <w:t xml:space="preserve"> </w:t>
      </w:r>
      <w:r>
        <w:t>current</w:t>
      </w:r>
      <w:r>
        <w:rPr>
          <w:spacing w:val="-3"/>
        </w:rPr>
        <w:t xml:space="preserve"> </w:t>
      </w:r>
      <w:r>
        <w:t>process,</w:t>
      </w:r>
      <w:r>
        <w:rPr>
          <w:spacing w:val="-3"/>
        </w:rPr>
        <w:t xml:space="preserve"> </w:t>
      </w:r>
      <w:r>
        <w:t>CMS</w:t>
      </w:r>
      <w:r>
        <w:rPr>
          <w:spacing w:val="-3"/>
        </w:rPr>
        <w:t xml:space="preserve"> </w:t>
      </w:r>
      <w:r>
        <w:t>Clinical</w:t>
      </w:r>
      <w:r>
        <w:rPr>
          <w:spacing w:val="-3"/>
        </w:rPr>
        <w:t xml:space="preserve"> </w:t>
      </w:r>
      <w:r>
        <w:t>Data</w:t>
      </w:r>
      <w:r>
        <w:rPr>
          <w:spacing w:val="-4"/>
        </w:rPr>
        <w:t xml:space="preserve"> </w:t>
      </w:r>
      <w:r>
        <w:t>Abstraction</w:t>
      </w:r>
      <w:r>
        <w:rPr>
          <w:spacing w:val="-3"/>
        </w:rPr>
        <w:t xml:space="preserve"> </w:t>
      </w:r>
      <w:r>
        <w:t>Center</w:t>
      </w:r>
      <w:r>
        <w:rPr>
          <w:spacing w:val="-4"/>
        </w:rPr>
        <w:t xml:space="preserve"> </w:t>
      </w:r>
      <w:r>
        <w:t>(CDAC)</w:t>
      </w:r>
      <w:r>
        <w:rPr>
          <w:spacing w:val="-2"/>
        </w:rPr>
        <w:t xml:space="preserve"> </w:t>
      </w:r>
      <w:r>
        <w:t>abstractors</w:t>
      </w:r>
      <w:r>
        <w:rPr>
          <w:spacing w:val="-2"/>
        </w:rPr>
        <w:t xml:space="preserve"> </w:t>
      </w:r>
      <w:r>
        <w:t>are</w:t>
      </w:r>
      <w:r>
        <w:rPr>
          <w:spacing w:val="-2"/>
        </w:rPr>
        <w:t xml:space="preserve"> </w:t>
      </w:r>
      <w:r>
        <w:t>able</w:t>
      </w:r>
      <w:r>
        <w:rPr>
          <w:spacing w:val="-4"/>
        </w:rPr>
        <w:t xml:space="preserve"> </w:t>
      </w:r>
      <w:r>
        <w:t>to review and validate hospital submissions as those submissions are made each quarter.</w:t>
      </w:r>
      <w:r>
        <w:rPr>
          <w:spacing w:val="40"/>
        </w:rPr>
        <w:t xml:space="preserve"> </w:t>
      </w:r>
      <w:r>
        <w:t xml:space="preserve">If the hospitals </w:t>
      </w:r>
      <w:r>
        <w:t>submitted data less frequently, CDAC abstractors would not have time to complete the necessary</w:t>
      </w:r>
      <w:r>
        <w:rPr>
          <w:spacing w:val="-2"/>
        </w:rPr>
        <w:t xml:space="preserve"> </w:t>
      </w:r>
      <w:r>
        <w:t>reviews</w:t>
      </w:r>
      <w:r>
        <w:rPr>
          <w:spacing w:val="-2"/>
        </w:rPr>
        <w:t xml:space="preserve"> </w:t>
      </w:r>
      <w:r>
        <w:t>of</w:t>
      </w:r>
      <w:r>
        <w:rPr>
          <w:spacing w:val="-3"/>
        </w:rPr>
        <w:t xml:space="preserve"> </w:t>
      </w:r>
      <w:r>
        <w:t>each</w:t>
      </w:r>
      <w:r>
        <w:rPr>
          <w:spacing w:val="-2"/>
        </w:rPr>
        <w:t xml:space="preserve"> </w:t>
      </w:r>
      <w:r>
        <w:t>submission</w:t>
      </w:r>
      <w:r>
        <w:rPr>
          <w:spacing w:val="-2"/>
        </w:rPr>
        <w:t xml:space="preserve"> </w:t>
      </w:r>
      <w:r>
        <w:t>before</w:t>
      </w:r>
      <w:r>
        <w:rPr>
          <w:spacing w:val="-3"/>
        </w:rPr>
        <w:t xml:space="preserve"> </w:t>
      </w:r>
      <w:r>
        <w:t>the</w:t>
      </w:r>
      <w:r>
        <w:rPr>
          <w:spacing w:val="-2"/>
        </w:rPr>
        <w:t xml:space="preserve"> </w:t>
      </w:r>
      <w:r>
        <w:t>Total</w:t>
      </w:r>
      <w:r>
        <w:rPr>
          <w:spacing w:val="-2"/>
        </w:rPr>
        <w:t xml:space="preserve"> </w:t>
      </w:r>
      <w:r>
        <w:t>HAC</w:t>
      </w:r>
      <w:r>
        <w:rPr>
          <w:spacing w:val="-2"/>
        </w:rPr>
        <w:t xml:space="preserve"> </w:t>
      </w:r>
      <w:r>
        <w:t>Score</w:t>
      </w:r>
      <w:r>
        <w:rPr>
          <w:spacing w:val="-3"/>
        </w:rPr>
        <w:t xml:space="preserve"> </w:t>
      </w:r>
      <w:r>
        <w:t>is</w:t>
      </w:r>
      <w:r>
        <w:rPr>
          <w:spacing w:val="-2"/>
        </w:rPr>
        <w:t xml:space="preserve"> </w:t>
      </w:r>
      <w:r>
        <w:t>calculated.</w:t>
      </w:r>
      <w:r>
        <w:rPr>
          <w:spacing w:val="40"/>
        </w:rPr>
        <w:t xml:space="preserve"> </w:t>
      </w:r>
      <w:r>
        <w:t>Similarly,</w:t>
      </w:r>
      <w:r>
        <w:rPr>
          <w:spacing w:val="-2"/>
        </w:rPr>
        <w:t xml:space="preserve"> </w:t>
      </w:r>
      <w:r>
        <w:t>if</w:t>
      </w:r>
      <w:r>
        <w:rPr>
          <w:spacing w:val="-3"/>
        </w:rPr>
        <w:t xml:space="preserve"> </w:t>
      </w:r>
      <w:r>
        <w:t>the HAC Reduction Program proposed to validate fewer cases, the statistical analysis would be altered, and the Program would be less likely to generate meaningful results from validation.</w:t>
      </w:r>
    </w:p>
    <w:p w:rsidR="007E73F2" w:rsidP="008540ED" w14:paraId="49354F0B" w14:textId="77777777">
      <w:pPr>
        <w:pStyle w:val="BodyText"/>
        <w:numPr>
          <w:ilvl w:val="0"/>
          <w:numId w:val="5"/>
        </w:numPr>
        <w:spacing w:before="159"/>
        <w:ind w:right="196" w:hanging="720"/>
      </w:pPr>
      <w:bookmarkStart w:id="15" w:name="7_Special_Circumstances"/>
      <w:bookmarkEnd w:id="15"/>
      <w:r w:rsidRPr="008540ED">
        <w:rPr>
          <w:b/>
        </w:rPr>
        <w:t>Special Circumstances</w:t>
      </w:r>
    </w:p>
    <w:p w:rsidR="007E73F2" w14:paraId="1D2646B2" w14:textId="77777777">
      <w:pPr>
        <w:pStyle w:val="BodyText"/>
        <w:spacing w:before="10"/>
        <w:rPr>
          <w:sz w:val="20"/>
        </w:rPr>
      </w:pPr>
    </w:p>
    <w:p w:rsidR="00B32EA7" w:rsidP="00F97081" w14:paraId="6072CB24" w14:textId="77777777">
      <w:bookmarkStart w:id="16" w:name="8_Federal_Register/Outside_Consultation"/>
      <w:bookmarkEnd w:id="16"/>
      <w:r w:rsidRPr="00932BC5">
        <w:rPr>
          <w:sz w:val="24"/>
          <w:szCs w:val="24"/>
        </w:rPr>
        <w:t>There are no special circumstances</w:t>
      </w:r>
      <w:r w:rsidR="00F97081">
        <w:rPr>
          <w:sz w:val="24"/>
          <w:szCs w:val="24"/>
        </w:rPr>
        <w:t>.</w:t>
      </w:r>
      <w:r w:rsidRPr="00932BC5">
        <w:rPr>
          <w:sz w:val="24"/>
          <w:szCs w:val="24"/>
        </w:rPr>
        <w:t xml:space="preserve"> </w:t>
      </w:r>
    </w:p>
    <w:p w:rsidR="00B32EA7" w:rsidP="00F97081" w14:paraId="2EE811ED" w14:textId="77777777"/>
    <w:p w:rsidR="007E73F2" w:rsidRPr="008540ED" w:rsidP="00C45BE0" w14:paraId="18046F84" w14:textId="77777777">
      <w:pPr>
        <w:pStyle w:val="BodyText"/>
        <w:numPr>
          <w:ilvl w:val="0"/>
          <w:numId w:val="5"/>
        </w:numPr>
        <w:spacing w:before="159"/>
        <w:ind w:right="196" w:hanging="720"/>
        <w:rPr>
          <w:b/>
        </w:rPr>
      </w:pPr>
      <w:r>
        <w:rPr>
          <w:b/>
        </w:rPr>
        <w:t>F</w:t>
      </w:r>
      <w:r w:rsidRPr="008540ED" w:rsidR="000568DB">
        <w:rPr>
          <w:b/>
        </w:rPr>
        <w:t>ederal Register</w:t>
      </w:r>
      <w:r w:rsidR="008540ED">
        <w:rPr>
          <w:b/>
        </w:rPr>
        <w:t xml:space="preserve"> Notice</w:t>
      </w:r>
      <w:r w:rsidRPr="008540ED" w:rsidR="000568DB">
        <w:rPr>
          <w:b/>
        </w:rPr>
        <w:t>/Outside Consultation</w:t>
      </w:r>
    </w:p>
    <w:p w:rsidR="007E73F2" w14:paraId="7D36DA30" w14:textId="77777777">
      <w:pPr>
        <w:pStyle w:val="BodyText"/>
        <w:spacing w:before="8"/>
        <w:rPr>
          <w:sz w:val="20"/>
        </w:rPr>
      </w:pPr>
    </w:p>
    <w:p w:rsidR="00051C51" w:rsidRPr="00051C51" w:rsidP="00051C51" w14:paraId="3C5D6F54" w14:textId="01C1ECE9">
      <w:pPr>
        <w:rPr>
          <w:sz w:val="24"/>
          <w:szCs w:val="24"/>
        </w:rPr>
      </w:pPr>
      <w:r w:rsidRPr="00051C51">
        <w:rPr>
          <w:sz w:val="24"/>
          <w:szCs w:val="24"/>
        </w:rPr>
        <w:t xml:space="preserve">The 60-day Federal Register notice for </w:t>
      </w:r>
      <w:r w:rsidR="00A06DA1">
        <w:rPr>
          <w:sz w:val="24"/>
          <w:szCs w:val="24"/>
        </w:rPr>
        <w:t xml:space="preserve">the FY 2025 IPPS/LTCH PPS proposed </w:t>
      </w:r>
      <w:r w:rsidRPr="00001F0C" w:rsidR="00A06DA1">
        <w:rPr>
          <w:sz w:val="24"/>
          <w:szCs w:val="24"/>
        </w:rPr>
        <w:t xml:space="preserve">rule </w:t>
      </w:r>
      <w:r w:rsidRPr="00932BC5" w:rsidR="00A06DA1">
        <w:rPr>
          <w:sz w:val="24"/>
          <w:szCs w:val="24"/>
        </w:rPr>
        <w:t>(RIN 0938-AV</w:t>
      </w:r>
      <w:r w:rsidRPr="00932BC5" w:rsidR="00001F0C">
        <w:rPr>
          <w:sz w:val="24"/>
          <w:szCs w:val="24"/>
        </w:rPr>
        <w:t>34</w:t>
      </w:r>
      <w:r w:rsidRPr="00932BC5" w:rsidR="00A06DA1">
        <w:rPr>
          <w:sz w:val="24"/>
          <w:szCs w:val="24"/>
        </w:rPr>
        <w:t>, CMS-1</w:t>
      </w:r>
      <w:r w:rsidRPr="00932BC5" w:rsidR="00001F0C">
        <w:rPr>
          <w:sz w:val="24"/>
          <w:szCs w:val="24"/>
        </w:rPr>
        <w:t>808</w:t>
      </w:r>
      <w:r w:rsidRPr="00932BC5" w:rsidR="00A06DA1">
        <w:rPr>
          <w:sz w:val="24"/>
          <w:szCs w:val="24"/>
        </w:rPr>
        <w:t>-P</w:t>
      </w:r>
      <w:r w:rsidRPr="00001F0C" w:rsidR="00A06DA1">
        <w:rPr>
          <w:sz w:val="24"/>
          <w:szCs w:val="24"/>
        </w:rPr>
        <w:t>)</w:t>
      </w:r>
      <w:r w:rsidRPr="00001F0C">
        <w:rPr>
          <w:sz w:val="24"/>
          <w:szCs w:val="24"/>
        </w:rPr>
        <w:t xml:space="preserve"> was published on </w:t>
      </w:r>
      <w:r w:rsidRPr="00932BC5">
        <w:rPr>
          <w:sz w:val="24"/>
          <w:szCs w:val="24"/>
        </w:rPr>
        <w:t>M</w:t>
      </w:r>
      <w:r w:rsidRPr="00932BC5" w:rsidR="00001F0C">
        <w:rPr>
          <w:sz w:val="24"/>
          <w:szCs w:val="24"/>
        </w:rPr>
        <w:t>ay 2</w:t>
      </w:r>
      <w:r w:rsidRPr="00932BC5">
        <w:rPr>
          <w:sz w:val="24"/>
          <w:szCs w:val="24"/>
        </w:rPr>
        <w:t xml:space="preserve">, 2024 (89 FR </w:t>
      </w:r>
      <w:r w:rsidRPr="00932BC5" w:rsidR="00001F0C">
        <w:rPr>
          <w:sz w:val="24"/>
          <w:szCs w:val="24"/>
        </w:rPr>
        <w:t>35934</w:t>
      </w:r>
      <w:r w:rsidRPr="00932BC5">
        <w:rPr>
          <w:sz w:val="24"/>
          <w:szCs w:val="24"/>
        </w:rPr>
        <w:t>).</w:t>
      </w:r>
      <w:r w:rsidRPr="00051C51">
        <w:rPr>
          <w:sz w:val="24"/>
          <w:szCs w:val="24"/>
        </w:rPr>
        <w:t xml:space="preserve">  </w:t>
      </w:r>
      <w:r w:rsidR="005306BE">
        <w:rPr>
          <w:sz w:val="24"/>
          <w:szCs w:val="24"/>
        </w:rPr>
        <w:t>No c</w:t>
      </w:r>
      <w:r w:rsidRPr="005306BE" w:rsidR="005306BE">
        <w:rPr>
          <w:sz w:val="24"/>
          <w:szCs w:val="24"/>
        </w:rPr>
        <w:t xml:space="preserve">omments </w:t>
      </w:r>
      <w:r w:rsidR="005306BE">
        <w:rPr>
          <w:sz w:val="24"/>
          <w:szCs w:val="24"/>
        </w:rPr>
        <w:t xml:space="preserve">were </w:t>
      </w:r>
      <w:r w:rsidRPr="005306BE" w:rsidR="005306BE">
        <w:rPr>
          <w:sz w:val="24"/>
          <w:szCs w:val="24"/>
        </w:rPr>
        <w:t xml:space="preserve">received regarding the burden estimates included in this PRA package.  The FY 2025 IPPS/LTCH PPS final rule (RIN 0938-AV34, CMS-1808-F) was published on August </w:t>
      </w:r>
      <w:r>
        <w:rPr>
          <w:sz w:val="24"/>
          <w:szCs w:val="24"/>
        </w:rPr>
        <w:t>28</w:t>
      </w:r>
      <w:r w:rsidRPr="005306BE" w:rsidR="005306BE">
        <w:rPr>
          <w:sz w:val="24"/>
          <w:szCs w:val="24"/>
        </w:rPr>
        <w:t xml:space="preserve">, 2024 (89 FR </w:t>
      </w:r>
      <w:r>
        <w:rPr>
          <w:sz w:val="24"/>
          <w:szCs w:val="24"/>
        </w:rPr>
        <w:t>68986</w:t>
      </w:r>
      <w:r w:rsidRPr="005306BE" w:rsidR="005306BE">
        <w:rPr>
          <w:sz w:val="24"/>
          <w:szCs w:val="24"/>
        </w:rPr>
        <w:t>).</w:t>
      </w:r>
    </w:p>
    <w:p w:rsidR="000568DB" w:rsidP="000568DB" w14:paraId="6784C826" w14:textId="77777777">
      <w:pPr>
        <w:ind w:firstLine="540"/>
        <w:rPr>
          <w:sz w:val="24"/>
        </w:rPr>
      </w:pPr>
    </w:p>
    <w:p w:rsidR="00051C51" w:rsidRPr="00051C51" w:rsidP="00051C51" w14:paraId="6BFF4374" w14:textId="77777777">
      <w:pPr>
        <w:rPr>
          <w:sz w:val="24"/>
          <w:szCs w:val="24"/>
        </w:rPr>
      </w:pPr>
      <w:r w:rsidRPr="00051C51">
        <w:rPr>
          <w:sz w:val="24"/>
          <w:szCs w:val="24"/>
        </w:rPr>
        <w:t xml:space="preserve">CMS is additionally supported in this program’s efforts by the CDC, </w:t>
      </w:r>
      <w:r w:rsidR="00905402">
        <w:rPr>
          <w:sz w:val="24"/>
          <w:szCs w:val="24"/>
        </w:rPr>
        <w:t>Health Resources and Services Administration</w:t>
      </w:r>
      <w:r w:rsidRPr="00051C51">
        <w:rPr>
          <w:sz w:val="24"/>
          <w:szCs w:val="24"/>
        </w:rP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7E73F2" w:rsidRPr="008540ED" w:rsidP="008540ED" w14:paraId="3ACB9753" w14:textId="77777777">
      <w:pPr>
        <w:pStyle w:val="BodyText"/>
        <w:numPr>
          <w:ilvl w:val="0"/>
          <w:numId w:val="5"/>
        </w:numPr>
        <w:spacing w:before="159"/>
        <w:ind w:right="196" w:hanging="720"/>
        <w:rPr>
          <w:b/>
        </w:rPr>
      </w:pPr>
      <w:r w:rsidRPr="008540ED">
        <w:rPr>
          <w:b/>
        </w:rPr>
        <w:t>Payments/Gifts to Respondents</w:t>
      </w:r>
    </w:p>
    <w:p w:rsidR="007E73F2" w14:paraId="2F79316E" w14:textId="77777777">
      <w:pPr>
        <w:pStyle w:val="BodyText"/>
        <w:spacing w:before="9"/>
        <w:rPr>
          <w:sz w:val="20"/>
        </w:rPr>
      </w:pPr>
    </w:p>
    <w:p w:rsidR="007E73F2" w:rsidP="00051C51" w14:paraId="576A207A" w14:textId="77777777">
      <w:pPr>
        <w:pStyle w:val="BodyText"/>
        <w:spacing w:before="1"/>
      </w:pPr>
      <w:bookmarkStart w:id="17" w:name="10_Confidentiality"/>
      <w:bookmarkEnd w:id="17"/>
      <w:r>
        <w:t>No payments or</w:t>
      </w:r>
      <w:r w:rsidR="000568DB">
        <w:t xml:space="preserve"> gifts</w:t>
      </w:r>
      <w:r w:rsidR="000568DB">
        <w:rPr>
          <w:spacing w:val="-1"/>
        </w:rPr>
        <w:t xml:space="preserve"> </w:t>
      </w:r>
      <w:r>
        <w:rPr>
          <w:spacing w:val="-1"/>
        </w:rPr>
        <w:t xml:space="preserve">will be given to hospitals </w:t>
      </w:r>
      <w:r w:rsidR="000568DB">
        <w:t>for</w:t>
      </w:r>
      <w:r w:rsidR="000568DB">
        <w:rPr>
          <w:spacing w:val="-1"/>
        </w:rPr>
        <w:t xml:space="preserve"> </w:t>
      </w:r>
      <w:r w:rsidR="000568DB">
        <w:rPr>
          <w:spacing w:val="-2"/>
        </w:rPr>
        <w:t>participation.</w:t>
      </w:r>
      <w:r>
        <w:rPr>
          <w:spacing w:val="-2"/>
        </w:rPr>
        <w:t xml:space="preserve">  However, t</w:t>
      </w:r>
      <w:r>
        <w:t xml:space="preserve">he HAC Reduction Program applies a 1-percent payment reduction or penalty to subsection (d) hospitals in the worst-performing quartile of all subsection (d) hospitals based on Total HAC score.  The HAC Reduction Program may also penalize any hospitals that fail validation by assigning the maximum Winsorized </w:t>
      </w:r>
      <w:r w:rsidRPr="008F4024">
        <w:rPr>
          <w:i/>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w:t>
      </w:r>
    </w:p>
    <w:p w:rsidR="007E73F2" w:rsidRPr="008540ED" w:rsidP="008540ED" w14:paraId="1D6CC828" w14:textId="77777777">
      <w:pPr>
        <w:pStyle w:val="BodyText"/>
        <w:numPr>
          <w:ilvl w:val="0"/>
          <w:numId w:val="5"/>
        </w:numPr>
        <w:spacing w:before="159"/>
        <w:ind w:right="196" w:hanging="720"/>
        <w:rPr>
          <w:b/>
        </w:rPr>
      </w:pPr>
      <w:r w:rsidRPr="008540ED">
        <w:rPr>
          <w:b/>
        </w:rPr>
        <w:t>Confidentiality</w:t>
      </w:r>
    </w:p>
    <w:p w:rsidR="007E73F2" w14:paraId="71476638" w14:textId="77777777">
      <w:pPr>
        <w:pStyle w:val="BodyText"/>
        <w:spacing w:before="8"/>
        <w:rPr>
          <w:sz w:val="20"/>
        </w:rPr>
      </w:pPr>
    </w:p>
    <w:p w:rsidR="007E73F2" w:rsidP="009A0024" w14:paraId="5B295B51" w14:textId="77777777">
      <w:pPr>
        <w:pStyle w:val="BodyText"/>
        <w:ind w:right="196"/>
      </w:pPr>
      <w:r w:rsidRPr="009A0024">
        <w:t xml:space="preserve">We pledge privacy to the extent provided by law. As a matter of policy, CMS will prevent the disclosure of personally identifiable information contained in the data submitted. </w:t>
      </w:r>
      <w:r w:rsidR="00EA0DA1">
        <w:t xml:space="preserve"> </w:t>
      </w:r>
      <w:r w:rsidRPr="009A0024">
        <w:t>All information collected under the H</w:t>
      </w:r>
      <w:r>
        <w:t>AC Reduction</w:t>
      </w:r>
      <w:r w:rsidRPr="009A0024">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In addition, the tools used for transmission of data are considered confidential forms of communica</w:t>
      </w:r>
      <w:r w:rsidRPr="009A0024">
        <w:t xml:space="preserve">tion, and there are safeguards in place in accordance with HIPAA Privacy and Security Rules to protect the submission of patient information, at 45 CFR Part 160 and 164, Subparts A, C and E.  Only hospital-specific data will be made publicly available as mandated by </w:t>
      </w:r>
      <w:r w:rsidRPr="009A0024">
        <w:t>statute.</w:t>
      </w:r>
    </w:p>
    <w:p w:rsidR="003C1CF4" w:rsidP="009A0024" w14:paraId="5CA11EB2" w14:textId="77777777">
      <w:pPr>
        <w:pStyle w:val="BodyText"/>
        <w:ind w:right="196"/>
      </w:pPr>
    </w:p>
    <w:p w:rsidR="003C1CF4" w:rsidP="009A0024" w14:paraId="2C237E90" w14:textId="77777777">
      <w:pPr>
        <w:pStyle w:val="BodyText"/>
        <w:ind w:right="196"/>
      </w:pPr>
      <w:r w:rsidRPr="003C1CF4">
        <w:t xml:space="preserve">Data related to the </w:t>
      </w:r>
      <w:r>
        <w:t>HAC Reduction</w:t>
      </w:r>
      <w:r w:rsidRPr="003C1CF4">
        <w:t xml:space="preserve"> Program is housed in the </w:t>
      </w:r>
      <w:r w:rsidR="00001F0C">
        <w:t>Hospital Quality Reporting (</w:t>
      </w:r>
      <w:r w:rsidRPr="003C1CF4">
        <w:t>HQR</w:t>
      </w:r>
      <w:r w:rsidR="00001F0C">
        <w:t>)</w:t>
      </w:r>
      <w:r w:rsidRPr="003C1CF4">
        <w:t xml:space="preserve">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t>HAC Reduction</w:t>
      </w:r>
      <w:r w:rsidRPr="003C1CF4">
        <w:t xml:space="preserve"> Program is MBD 09-70-0536</w:t>
      </w:r>
      <w:r w:rsidR="00796355">
        <w:t>, as modified on February 14, 2018 (83 FR 6591)</w:t>
      </w:r>
      <w:r w:rsidRPr="003C1CF4">
        <w:t xml:space="preserve">.  </w:t>
      </w:r>
    </w:p>
    <w:p w:rsidR="00414174" w:rsidRPr="009A0024" w:rsidP="009A0024" w14:paraId="68BB235E" w14:textId="77777777">
      <w:pPr>
        <w:pStyle w:val="BodyText"/>
        <w:numPr>
          <w:ilvl w:val="0"/>
          <w:numId w:val="5"/>
        </w:numPr>
        <w:spacing w:before="159"/>
        <w:ind w:right="196" w:hanging="720"/>
        <w:rPr>
          <w:b/>
        </w:rPr>
      </w:pPr>
      <w:bookmarkStart w:id="18" w:name="11_Sensitive_Questions"/>
      <w:bookmarkEnd w:id="18"/>
      <w:r w:rsidRPr="008540ED">
        <w:rPr>
          <w:b/>
        </w:rPr>
        <w:t>Sensitive Questions</w:t>
      </w:r>
    </w:p>
    <w:p w:rsidR="007E73F2" w:rsidP="00414174" w14:paraId="6E48AACE" w14:textId="77777777">
      <w:pPr>
        <w:pStyle w:val="BodyText"/>
        <w:spacing w:before="79"/>
      </w:pPr>
      <w:r w:rsidRPr="009A0024">
        <w:t xml:space="preserve">There are no questions of a sensitive nature associated with these </w:t>
      </w:r>
      <w:r>
        <w:t>information collections</w:t>
      </w:r>
      <w:r w:rsidRPr="009A0024">
        <w:t xml:space="preserve">. </w:t>
      </w:r>
      <w:r w:rsidRPr="00630CC1" w:rsidR="001911CB">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1911CB">
        <w:t xml:space="preserve">Case-specific data will not be released to the public and are not releasable by requests under the Freedom of Information Act.  </w:t>
      </w:r>
      <w:r w:rsidRPr="009A0024">
        <w:t xml:space="preserve"> </w:t>
      </w:r>
      <w:r w:rsidR="001911CB">
        <w:t>Only h</w:t>
      </w:r>
      <w:r w:rsidRPr="009A0024">
        <w:t>ospital-specific data will</w:t>
      </w:r>
      <w:r>
        <w:t xml:space="preserve"> </w:t>
      </w:r>
      <w:r w:rsidRPr="009A0024">
        <w:t xml:space="preserve">be released to the public after </w:t>
      </w:r>
      <w:r w:rsidR="00D45F17">
        <w:t xml:space="preserve">hospitals have had an opportunity to review </w:t>
      </w:r>
      <w:r w:rsidRPr="00D31609" w:rsidR="00D45F17">
        <w:t>the data</w:t>
      </w:r>
      <w:r w:rsidRPr="00D31609" w:rsidR="00745C0B">
        <w:t xml:space="preserve"> </w:t>
      </w:r>
      <w:r w:rsidRPr="009A0024">
        <w:t xml:space="preserve">, as mandated by statute.  The patient-specific data remaining in the CMS clinical data warehouse after the data are aggregated for release for public reporting will continue to be subject to the strict confidentiality regulations in 42 CFR </w:t>
      </w:r>
      <w:r w:rsidRPr="009A0024">
        <w:t>Part 480.</w:t>
      </w:r>
    </w:p>
    <w:p w:rsidR="007E73F2" w:rsidP="008540ED" w14:paraId="74CDA2FC" w14:textId="77777777">
      <w:pPr>
        <w:pStyle w:val="BodyText"/>
        <w:numPr>
          <w:ilvl w:val="0"/>
          <w:numId w:val="5"/>
        </w:numPr>
        <w:spacing w:before="159"/>
        <w:ind w:right="196" w:hanging="720"/>
      </w:pPr>
      <w:bookmarkStart w:id="19" w:name="12_Burden_Estimates_(Hours_&amp;_Wages)"/>
      <w:bookmarkEnd w:id="19"/>
      <w:r w:rsidRPr="008540ED">
        <w:rPr>
          <w:b/>
        </w:rPr>
        <w:t>Burden Estimates (Hours &amp; Wages)</w:t>
      </w:r>
    </w:p>
    <w:p w:rsidR="007E73F2" w14:paraId="0FF28B05" w14:textId="77777777">
      <w:pPr>
        <w:pStyle w:val="BodyText"/>
        <w:spacing w:before="10"/>
        <w:rPr>
          <w:sz w:val="20"/>
        </w:rPr>
      </w:pPr>
    </w:p>
    <w:p w:rsidR="007E73F2" w:rsidP="008540ED" w14:paraId="66CC00D4" w14:textId="77777777">
      <w:pPr>
        <w:pStyle w:val="ListParagraph"/>
        <w:widowControl/>
        <w:numPr>
          <w:ilvl w:val="1"/>
          <w:numId w:val="1"/>
        </w:numPr>
        <w:autoSpaceDE/>
        <w:autoSpaceDN/>
        <w:ind w:left="1440"/>
        <w:contextualSpacing/>
        <w:rPr>
          <w:sz w:val="24"/>
        </w:rPr>
      </w:pPr>
      <w:bookmarkStart w:id="20" w:name="a._Background"/>
      <w:bookmarkEnd w:id="20"/>
      <w:r w:rsidRPr="008540ED">
        <w:rPr>
          <w:b/>
          <w:sz w:val="24"/>
          <w:szCs w:val="24"/>
        </w:rPr>
        <w:t>Background</w:t>
      </w:r>
    </w:p>
    <w:p w:rsidR="007E73F2" w14:paraId="3B489FD4" w14:textId="77777777">
      <w:pPr>
        <w:pStyle w:val="BodyText"/>
        <w:spacing w:before="10"/>
        <w:rPr>
          <w:sz w:val="20"/>
        </w:rPr>
      </w:pPr>
    </w:p>
    <w:p w:rsidR="007E73F2" w:rsidP="001911CB" w14:paraId="6C28678C" w14:textId="55D4DAA3">
      <w:pPr>
        <w:pStyle w:val="BodyText"/>
        <w:ind w:right="196"/>
      </w:pPr>
      <w:r>
        <w:t>In the FY 202</w:t>
      </w:r>
      <w:r w:rsidR="001911CB">
        <w:t>5</w:t>
      </w:r>
      <w:r>
        <w:t xml:space="preserve"> IPPS/LTCH PPS </w:t>
      </w:r>
      <w:r w:rsidR="005306BE">
        <w:t>final</w:t>
      </w:r>
      <w:r>
        <w:t xml:space="preserve"> rule, we are not</w:t>
      </w:r>
      <w:r w:rsidR="001911CB">
        <w:t xml:space="preserve"> adopt</w:t>
      </w:r>
      <w:r w:rsidR="005306BE">
        <w:t>ing</w:t>
      </w:r>
      <w:r>
        <w:t xml:space="preserve"> new measures </w:t>
      </w:r>
      <w:r w:rsidR="001911CB">
        <w:t>or remov</w:t>
      </w:r>
      <w:r w:rsidR="005306BE">
        <w:t>ing</w:t>
      </w:r>
      <w:r w:rsidR="001911CB">
        <w:t xml:space="preserve"> any existing measures </w:t>
      </w:r>
      <w:r>
        <w:t>for the HAC Reduction Program.</w:t>
      </w:r>
      <w:r>
        <w:rPr>
          <w:spacing w:val="40"/>
        </w:rPr>
        <w:t xml:space="preserve"> </w:t>
      </w:r>
    </w:p>
    <w:p w:rsidR="001911CB" w:rsidP="001911CB" w14:paraId="65195666" w14:textId="77777777">
      <w:pPr>
        <w:pStyle w:val="BodyText"/>
        <w:ind w:right="196"/>
      </w:pPr>
    </w:p>
    <w:p w:rsidR="001911CB" w:rsidP="001911CB" w14:paraId="181480AB" w14:textId="77777777">
      <w:pPr>
        <w:pStyle w:val="ListParagraph"/>
        <w:widowControl/>
        <w:numPr>
          <w:ilvl w:val="1"/>
          <w:numId w:val="1"/>
        </w:numPr>
        <w:autoSpaceDE/>
        <w:autoSpaceDN/>
        <w:ind w:left="1440"/>
        <w:contextualSpacing/>
        <w:rPr>
          <w:b/>
          <w:sz w:val="24"/>
          <w:szCs w:val="24"/>
        </w:rPr>
      </w:pPr>
      <w:r>
        <w:rPr>
          <w:b/>
          <w:sz w:val="24"/>
          <w:szCs w:val="24"/>
        </w:rPr>
        <w:t>Burden</w:t>
      </w:r>
      <w:r w:rsidRPr="008540ED">
        <w:rPr>
          <w:b/>
          <w:sz w:val="24"/>
          <w:szCs w:val="24"/>
        </w:rPr>
        <w:t xml:space="preserve"> for the </w:t>
      </w:r>
      <w:r w:rsidRPr="00913A5F">
        <w:rPr>
          <w:b/>
          <w:sz w:val="24"/>
          <w:szCs w:val="24"/>
        </w:rPr>
        <w:t>FY 2025 Program Year</w:t>
      </w:r>
      <w:r w:rsidRPr="008540ED">
        <w:rPr>
          <w:b/>
          <w:sz w:val="24"/>
          <w:szCs w:val="24"/>
        </w:rPr>
        <w:t xml:space="preserve"> </w:t>
      </w:r>
    </w:p>
    <w:p w:rsidR="00913A5F" w:rsidP="00913A5F" w14:paraId="6598CC07" w14:textId="77777777">
      <w:pPr>
        <w:widowControl/>
        <w:autoSpaceDE/>
        <w:autoSpaceDN/>
        <w:contextualSpacing/>
        <w:rPr>
          <w:b/>
          <w:sz w:val="24"/>
          <w:szCs w:val="24"/>
        </w:rPr>
      </w:pPr>
    </w:p>
    <w:p w:rsidR="00913A5F" w:rsidP="00913A5F" w14:paraId="31D81351" w14:textId="77777777">
      <w:pPr>
        <w:widowControl/>
        <w:autoSpaceDE/>
        <w:autoSpaceDN/>
        <w:contextualSpacing/>
        <w:rPr>
          <w:sz w:val="24"/>
          <w:szCs w:val="24"/>
        </w:rPr>
      </w:pPr>
      <w:r w:rsidRPr="00913A5F">
        <w:rPr>
          <w:sz w:val="24"/>
          <w:szCs w:val="24"/>
        </w:rPr>
        <w:t>For the purposes of burden estimation, we assume all activities associated with the HAC Reduction Program for 3,</w:t>
      </w:r>
      <w:r w:rsidR="008F7CF8">
        <w:rPr>
          <w:sz w:val="24"/>
          <w:szCs w:val="24"/>
        </w:rPr>
        <w:t>0</w:t>
      </w:r>
      <w:r w:rsidRPr="00913A5F">
        <w:rPr>
          <w:sz w:val="24"/>
          <w:szCs w:val="24"/>
        </w:rPr>
        <w:t>50 IPPS hospitals, of which up to 400 will be selected for validation</w:t>
      </w:r>
      <w:r w:rsidRPr="00913A5F">
        <w:rPr>
          <w:spacing w:val="40"/>
          <w:sz w:val="24"/>
          <w:szCs w:val="24"/>
        </w:rPr>
        <w:t xml:space="preserve"> </w:t>
      </w:r>
      <w:r w:rsidRPr="00913A5F">
        <w:rPr>
          <w:sz w:val="24"/>
          <w:szCs w:val="24"/>
        </w:rPr>
        <w:t xml:space="preserve">of the data submitted for the NHSN measures associated with the FY 2025 </w:t>
      </w:r>
      <w:r w:rsidR="008F7CF8">
        <w:rPr>
          <w:sz w:val="24"/>
          <w:szCs w:val="24"/>
        </w:rPr>
        <w:t>p</w:t>
      </w:r>
      <w:r w:rsidRPr="00913A5F">
        <w:rPr>
          <w:sz w:val="24"/>
          <w:szCs w:val="24"/>
        </w:rPr>
        <w:t>rogram</w:t>
      </w:r>
      <w:r w:rsidR="008F7CF8">
        <w:rPr>
          <w:sz w:val="24"/>
          <w:szCs w:val="24"/>
        </w:rPr>
        <w:t xml:space="preserve"> year.</w:t>
      </w:r>
    </w:p>
    <w:p w:rsidR="008F7CF8" w:rsidP="00913A5F" w14:paraId="4969DE0C" w14:textId="77777777">
      <w:pPr>
        <w:widowControl/>
        <w:autoSpaceDE/>
        <w:autoSpaceDN/>
        <w:contextualSpacing/>
        <w:rPr>
          <w:sz w:val="24"/>
          <w:szCs w:val="24"/>
        </w:rPr>
      </w:pPr>
    </w:p>
    <w:p w:rsidR="008F7CF8" w:rsidRPr="008F7CF8" w:rsidP="008F7CF8" w14:paraId="7D78411B" w14:textId="77777777">
      <w:pPr>
        <w:widowControl/>
        <w:autoSpaceDE/>
        <w:autoSpaceDN/>
        <w:contextualSpacing/>
        <w:rPr>
          <w:bCs/>
          <w:sz w:val="24"/>
          <w:szCs w:val="24"/>
        </w:rPr>
      </w:pPr>
      <w:r w:rsidRPr="008F7CF8">
        <w:rPr>
          <w:bCs/>
          <w:sz w:val="24"/>
          <w:szCs w:val="24"/>
        </w:rPr>
        <w:t xml:space="preserve">For the purposes of burden estimation, we assume all activities associated with the </w:t>
      </w:r>
      <w:r w:rsidR="00FD06F1">
        <w:rPr>
          <w:bCs/>
          <w:sz w:val="24"/>
          <w:szCs w:val="24"/>
        </w:rPr>
        <w:t>HAC Reduction</w:t>
      </w:r>
      <w:r w:rsidRPr="008F7CF8">
        <w:rPr>
          <w:bCs/>
          <w:sz w:val="24"/>
          <w:szCs w:val="24"/>
        </w:rPr>
        <w:t xml:space="preserve"> Program will be completed by Medical Records Specialists</w:t>
      </w:r>
      <w:r>
        <w:rPr>
          <w:bCs/>
          <w:sz w:val="24"/>
          <w:szCs w:val="24"/>
        </w:rPr>
        <w:t xml:space="preserve">.  </w:t>
      </w:r>
      <w:r w:rsidRPr="008F7CF8">
        <w:rPr>
          <w:bCs/>
          <w:sz w:val="24"/>
          <w:szCs w:val="24"/>
        </w:rPr>
        <w:t>These staff are qualified to complete the tasks associated with the chart-abstraction of patient data from medical records, the submission of data to clinical registries, and the completion of any of the other applicable forms associated with activities related to the H</w:t>
      </w:r>
      <w:r>
        <w:rPr>
          <w:bCs/>
          <w:sz w:val="24"/>
          <w:szCs w:val="24"/>
        </w:rPr>
        <w:t xml:space="preserve">AC </w:t>
      </w:r>
      <w:r w:rsidRPr="008F7CF8">
        <w:rPr>
          <w:bCs/>
          <w:sz w:val="24"/>
          <w:szCs w:val="24"/>
        </w:rPr>
        <w:t>R</w:t>
      </w:r>
      <w:r>
        <w:rPr>
          <w:bCs/>
          <w:sz w:val="24"/>
          <w:szCs w:val="24"/>
        </w:rPr>
        <w:t>eduction</w:t>
      </w:r>
      <w:r w:rsidRPr="008F7CF8">
        <w:rPr>
          <w:bCs/>
          <w:sz w:val="24"/>
          <w:szCs w:val="24"/>
        </w:rPr>
        <w:t xml:space="preserve"> Program.  </w:t>
      </w:r>
    </w:p>
    <w:p w:rsidR="008F7CF8" w:rsidRPr="008F7CF8" w:rsidP="008F7CF8" w14:paraId="0966A558" w14:textId="77777777">
      <w:pPr>
        <w:widowControl/>
        <w:autoSpaceDE/>
        <w:autoSpaceDN/>
        <w:contextualSpacing/>
        <w:rPr>
          <w:bCs/>
          <w:sz w:val="24"/>
          <w:szCs w:val="24"/>
        </w:rPr>
      </w:pPr>
    </w:p>
    <w:p w:rsidR="008F7CF8" w:rsidP="008F7CF8" w14:paraId="41E1D040" w14:textId="77777777">
      <w:pPr>
        <w:pStyle w:val="BodyText"/>
        <w:ind w:right="196"/>
      </w:pPr>
      <w:r w:rsidRPr="008F7CF8">
        <w:rPr>
          <w:bCs/>
        </w:rPr>
        <w:t>OMB has currently approved</w:t>
      </w:r>
      <w:r w:rsidR="00B958CA">
        <w:rPr>
          <w:bCs/>
        </w:rPr>
        <w:t xml:space="preserve"> burden of </w:t>
      </w:r>
      <w:r w:rsidRPr="008F7CF8">
        <w:rPr>
          <w:bCs/>
        </w:rPr>
        <w:t>2</w:t>
      </w:r>
      <w:r>
        <w:rPr>
          <w:bCs/>
        </w:rPr>
        <w:t>8,800</w:t>
      </w:r>
      <w:r w:rsidRPr="008F7CF8">
        <w:rPr>
          <w:bCs/>
        </w:rPr>
        <w:t xml:space="preserve"> hours at a cost of approximately $</w:t>
      </w:r>
      <w:r>
        <w:rPr>
          <w:bCs/>
        </w:rPr>
        <w:t>1,221,120</w:t>
      </w:r>
      <w:r w:rsidRPr="008F7CF8">
        <w:rPr>
          <w:bCs/>
        </w:rPr>
        <w:t xml:space="preserve"> under OMB control number 0938-1</w:t>
      </w:r>
      <w:r>
        <w:rPr>
          <w:bCs/>
        </w:rPr>
        <w:t>352</w:t>
      </w:r>
      <w:r w:rsidRPr="008F7CF8">
        <w:rPr>
          <w:bCs/>
        </w:rPr>
        <w:t xml:space="preserve">, accounting for information collection burden experienced by </w:t>
      </w:r>
      <w:r>
        <w:rPr>
          <w:bCs/>
        </w:rPr>
        <w:t>up to 400 hospitals selected for validation annually</w:t>
      </w:r>
      <w:r w:rsidRPr="008F7CF8">
        <w:rPr>
          <w:bCs/>
        </w:rPr>
        <w:t xml:space="preserve">.  As shown in Table </w:t>
      </w:r>
      <w:r>
        <w:rPr>
          <w:bCs/>
        </w:rPr>
        <w:t>2</w:t>
      </w:r>
      <w:r w:rsidRPr="008F7CF8">
        <w:rPr>
          <w:bCs/>
        </w:rPr>
        <w:t xml:space="preserve">, using updated wage rates, we estimate a revised baseline burden of </w:t>
      </w:r>
      <w:r>
        <w:rPr>
          <w:bCs/>
        </w:rPr>
        <w:t>28,800</w:t>
      </w:r>
      <w:r w:rsidRPr="008F7CF8">
        <w:rPr>
          <w:bCs/>
        </w:rPr>
        <w:t xml:space="preserve"> hours at a cost of $</w:t>
      </w:r>
      <w:r w:rsidR="00B75E36">
        <w:rPr>
          <w:bCs/>
        </w:rPr>
        <w:t>1,501,056</w:t>
      </w:r>
      <w:r w:rsidRPr="008F7CF8">
        <w:rPr>
          <w:bCs/>
        </w:rPr>
        <w:t xml:space="preserve"> for the FY 202</w:t>
      </w:r>
      <w:r w:rsidR="00B75E36">
        <w:rPr>
          <w:bCs/>
        </w:rPr>
        <w:t>5 program year</w:t>
      </w:r>
      <w:r w:rsidRPr="008F7CF8">
        <w:rPr>
          <w:bCs/>
        </w:rPr>
        <w:t xml:space="preserve">.  </w:t>
      </w:r>
      <w:r w:rsidRPr="001911CB">
        <w:t>As previously</w:t>
      </w:r>
      <w:r>
        <w:t xml:space="preserve"> discussed, this package excludes burden associated with the NHSN HAI data collection, which is captured under a separate OMB cont</w:t>
      </w:r>
      <w:r>
        <w:t>rol number: 0920-0666.  We 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either </w:t>
      </w:r>
      <w:r>
        <w:t xml:space="preserve">the data collected or data validation associated with the claims-based PSI 90 measure, because this </w:t>
      </w:r>
      <w:r>
        <w:t>measure is collected using Medicare FFS claims that hospitals are already submitting to the Medicare program for payment purposes and</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p>
    <w:p w:rsidR="008F7CF8" w:rsidP="008F7CF8" w14:paraId="0EFEF255" w14:textId="77777777">
      <w:pPr>
        <w:pStyle w:val="BodyText"/>
        <w:ind w:right="196"/>
      </w:pPr>
    </w:p>
    <w:p w:rsidR="008F7CF8" w:rsidP="008F7CF8" w14:paraId="65A35A81" w14:textId="77777777">
      <w:pPr>
        <w:pStyle w:val="BodyText"/>
        <w:ind w:right="196"/>
        <w:jc w:val="center"/>
        <w:rPr>
          <w:b/>
          <w:bCs/>
        </w:rPr>
      </w:pPr>
      <w:r>
        <w:rPr>
          <w:b/>
          <w:bCs/>
        </w:rPr>
        <w:t>Table 2. Currently Approved Burden Estimates for the HAC Reduction</w:t>
      </w:r>
      <w:r w:rsidRPr="003158C1">
        <w:rPr>
          <w:b/>
          <w:bCs/>
        </w:rPr>
        <w:t xml:space="preserve"> Program for the FY 202</w:t>
      </w:r>
      <w:r>
        <w:rPr>
          <w:b/>
          <w:bCs/>
        </w:rPr>
        <w:t>5 Program Year</w:t>
      </w:r>
    </w:p>
    <w:p w:rsidR="008F7CF8" w:rsidP="008F7CF8" w14:paraId="46D3E679" w14:textId="77777777">
      <w:pPr>
        <w:pStyle w:val="BodyText"/>
        <w:ind w:right="196"/>
        <w:jc w:val="center"/>
        <w:rPr>
          <w:b/>
          <w:bCs/>
        </w:rPr>
      </w:pPr>
    </w:p>
    <w:tbl>
      <w:tblPr>
        <w:tblStyle w:val="TableGrid"/>
        <w:tblW w:w="5253" w:type="pct"/>
        <w:jc w:val="center"/>
        <w:tblLayout w:type="fixed"/>
        <w:tblLook w:val="04A0"/>
      </w:tblPr>
      <w:tblGrid>
        <w:gridCol w:w="2120"/>
        <w:gridCol w:w="1531"/>
        <w:gridCol w:w="1475"/>
        <w:gridCol w:w="1241"/>
        <w:gridCol w:w="1207"/>
        <w:gridCol w:w="1062"/>
        <w:gridCol w:w="1439"/>
      </w:tblGrid>
      <w:tr w14:paraId="7F1FE06B" w14:textId="77777777" w:rsidTr="005917CE">
        <w:tblPrEx>
          <w:tblW w:w="5253" w:type="pct"/>
          <w:jc w:val="center"/>
          <w:tblLayout w:type="fixed"/>
          <w:tblLook w:val="04A0"/>
        </w:tblPrEx>
        <w:trPr>
          <w:trHeight w:val="253"/>
          <w:jc w:val="center"/>
        </w:trPr>
        <w:tc>
          <w:tcPr>
            <w:tcW w:w="1052" w:type="pct"/>
            <w:vMerge w:val="restart"/>
            <w:hideMark/>
          </w:tcPr>
          <w:p w:rsidR="008F7CF8" w:rsidRPr="00E7501F" w14:paraId="4A3D811B" w14:textId="77777777">
            <w:pPr>
              <w:rPr>
                <w:b/>
                <w:i/>
                <w:sz w:val="20"/>
                <w:szCs w:val="20"/>
              </w:rPr>
            </w:pPr>
            <w:r w:rsidRPr="00E7501F">
              <w:rPr>
                <w:b/>
                <w:i/>
                <w:sz w:val="20"/>
                <w:szCs w:val="20"/>
              </w:rPr>
              <w:t>Measure Set</w:t>
            </w:r>
          </w:p>
        </w:tc>
        <w:tc>
          <w:tcPr>
            <w:tcW w:w="760" w:type="pct"/>
            <w:vMerge w:val="restart"/>
            <w:hideMark/>
          </w:tcPr>
          <w:p w:rsidR="008F7CF8" w:rsidRPr="00E7501F" w14:paraId="348EB7C9" w14:textId="77777777">
            <w:pPr>
              <w:rPr>
                <w:b/>
                <w:i/>
                <w:sz w:val="20"/>
                <w:szCs w:val="20"/>
              </w:rPr>
            </w:pPr>
            <w:r w:rsidRPr="00E7501F">
              <w:rPr>
                <w:b/>
                <w:i/>
                <w:sz w:val="20"/>
                <w:szCs w:val="20"/>
              </w:rPr>
              <w:t>Estimated time per record (</w:t>
            </w:r>
            <w:r w:rsidR="0068269A">
              <w:rPr>
                <w:b/>
                <w:i/>
                <w:sz w:val="20"/>
                <w:szCs w:val="20"/>
              </w:rPr>
              <w:t>hour</w:t>
            </w:r>
            <w:r w:rsidRPr="00E7501F">
              <w:rPr>
                <w:b/>
                <w:i/>
                <w:sz w:val="20"/>
                <w:szCs w:val="20"/>
              </w:rPr>
              <w:t>s) -</w:t>
            </w:r>
            <w:r w:rsidRPr="00E7501F">
              <w:rPr>
                <w:b/>
                <w:i/>
                <w:sz w:val="20"/>
                <w:szCs w:val="20"/>
              </w:rPr>
              <w:br/>
              <w:t>FY 202</w:t>
            </w:r>
            <w:r w:rsidR="0068269A">
              <w:rPr>
                <w:b/>
                <w:i/>
                <w:sz w:val="20"/>
                <w:szCs w:val="20"/>
              </w:rPr>
              <w:t>5 Program Year</w:t>
            </w:r>
          </w:p>
        </w:tc>
        <w:tc>
          <w:tcPr>
            <w:tcW w:w="732" w:type="pct"/>
            <w:vMerge w:val="restart"/>
            <w:hideMark/>
          </w:tcPr>
          <w:p w:rsidR="008F7CF8" w:rsidRPr="00E7501F" w14:paraId="622D5EBA" w14:textId="77777777">
            <w:pPr>
              <w:rPr>
                <w:b/>
                <w:i/>
                <w:sz w:val="20"/>
                <w:szCs w:val="20"/>
              </w:rPr>
            </w:pPr>
            <w:r w:rsidRPr="00E7501F">
              <w:rPr>
                <w:b/>
                <w:i/>
                <w:sz w:val="20"/>
                <w:szCs w:val="20"/>
              </w:rPr>
              <w:t>Number reporting quarters per year -</w:t>
            </w:r>
            <w:r w:rsidRPr="00E7501F">
              <w:rPr>
                <w:b/>
                <w:i/>
                <w:sz w:val="20"/>
                <w:szCs w:val="20"/>
              </w:rPr>
              <w:br/>
              <w:t>FY 202</w:t>
            </w:r>
            <w:r w:rsidR="0068269A">
              <w:rPr>
                <w:b/>
                <w:i/>
                <w:sz w:val="20"/>
                <w:szCs w:val="20"/>
              </w:rPr>
              <w:t>5 Program Year</w:t>
            </w:r>
          </w:p>
        </w:tc>
        <w:tc>
          <w:tcPr>
            <w:tcW w:w="616" w:type="pct"/>
            <w:vMerge w:val="restart"/>
            <w:hideMark/>
          </w:tcPr>
          <w:p w:rsidR="008F7CF8" w:rsidRPr="00E7501F" w14:paraId="0197F511" w14:textId="77777777">
            <w:pPr>
              <w:rPr>
                <w:b/>
                <w:i/>
                <w:sz w:val="20"/>
                <w:szCs w:val="20"/>
              </w:rPr>
            </w:pPr>
            <w:r w:rsidRPr="00E7501F">
              <w:rPr>
                <w:b/>
                <w:i/>
                <w:sz w:val="20"/>
                <w:szCs w:val="20"/>
              </w:rPr>
              <w:t xml:space="preserve">Number of </w:t>
            </w:r>
            <w:r>
              <w:rPr>
                <w:b/>
                <w:i/>
                <w:sz w:val="20"/>
                <w:szCs w:val="20"/>
              </w:rPr>
              <w:t>respondents</w:t>
            </w:r>
          </w:p>
        </w:tc>
        <w:tc>
          <w:tcPr>
            <w:tcW w:w="599" w:type="pct"/>
            <w:vMerge w:val="restart"/>
            <w:hideMark/>
          </w:tcPr>
          <w:p w:rsidR="008F7CF8" w:rsidRPr="00E7501F" w14:paraId="3DA14B71" w14:textId="77777777">
            <w:pPr>
              <w:rPr>
                <w:b/>
                <w:i/>
                <w:sz w:val="20"/>
                <w:szCs w:val="20"/>
              </w:rPr>
            </w:pPr>
            <w:r w:rsidRPr="00E7501F">
              <w:rPr>
                <w:b/>
                <w:i/>
                <w:sz w:val="20"/>
                <w:szCs w:val="20"/>
              </w:rPr>
              <w:t>Average number records per hospital per quarter</w:t>
            </w:r>
          </w:p>
        </w:tc>
        <w:tc>
          <w:tcPr>
            <w:tcW w:w="527" w:type="pct"/>
            <w:vMerge w:val="restart"/>
            <w:hideMark/>
          </w:tcPr>
          <w:p w:rsidR="008F7CF8" w:rsidRPr="00E7501F" w14:paraId="6FD805B7" w14:textId="77777777">
            <w:pPr>
              <w:rPr>
                <w:b/>
                <w:i/>
                <w:sz w:val="20"/>
                <w:szCs w:val="20"/>
              </w:rPr>
            </w:pPr>
            <w:r w:rsidRPr="00E7501F">
              <w:rPr>
                <w:b/>
                <w:i/>
                <w:sz w:val="20"/>
                <w:szCs w:val="20"/>
              </w:rPr>
              <w:t>Annual burden (hours) per hospital</w:t>
            </w:r>
          </w:p>
        </w:tc>
        <w:tc>
          <w:tcPr>
            <w:tcW w:w="715" w:type="pct"/>
            <w:vMerge w:val="restart"/>
            <w:hideMark/>
          </w:tcPr>
          <w:p w:rsidR="008F7CF8" w:rsidRPr="00E7501F" w14:paraId="4D6036B7" w14:textId="77777777">
            <w:pPr>
              <w:rPr>
                <w:b/>
                <w:i/>
                <w:sz w:val="20"/>
                <w:szCs w:val="20"/>
              </w:rPr>
            </w:pPr>
            <w:r>
              <w:rPr>
                <w:b/>
                <w:i/>
                <w:sz w:val="20"/>
                <w:szCs w:val="20"/>
              </w:rPr>
              <w:t>Total Burden Hours</w:t>
            </w:r>
            <w:r w:rsidRPr="00E7501F">
              <w:rPr>
                <w:b/>
                <w:i/>
                <w:sz w:val="20"/>
                <w:szCs w:val="20"/>
              </w:rPr>
              <w:t xml:space="preserve"> for FY 202</w:t>
            </w:r>
            <w:r w:rsidR="0068269A">
              <w:rPr>
                <w:b/>
                <w:i/>
                <w:sz w:val="20"/>
                <w:szCs w:val="20"/>
              </w:rPr>
              <w:t>5 Program Year</w:t>
            </w:r>
          </w:p>
        </w:tc>
      </w:tr>
      <w:tr w14:paraId="1B8B5ED2" w14:textId="77777777" w:rsidTr="0068269A">
        <w:tblPrEx>
          <w:tblW w:w="5253" w:type="pct"/>
          <w:jc w:val="center"/>
          <w:tblLayout w:type="fixed"/>
          <w:tblLook w:val="04A0"/>
        </w:tblPrEx>
        <w:trPr>
          <w:trHeight w:val="517"/>
          <w:jc w:val="center"/>
        </w:trPr>
        <w:tc>
          <w:tcPr>
            <w:tcW w:w="1052" w:type="pct"/>
            <w:vMerge/>
            <w:hideMark/>
          </w:tcPr>
          <w:p w:rsidR="008F7CF8" w:rsidRPr="00E7501F" w14:paraId="04F17631" w14:textId="77777777">
            <w:pPr>
              <w:rPr>
                <w:sz w:val="20"/>
                <w:szCs w:val="20"/>
              </w:rPr>
            </w:pPr>
          </w:p>
        </w:tc>
        <w:tc>
          <w:tcPr>
            <w:tcW w:w="760" w:type="pct"/>
            <w:vMerge/>
            <w:hideMark/>
          </w:tcPr>
          <w:p w:rsidR="008F7CF8" w:rsidRPr="00E7501F" w14:paraId="3E4FD918" w14:textId="77777777">
            <w:pPr>
              <w:rPr>
                <w:sz w:val="20"/>
                <w:szCs w:val="20"/>
              </w:rPr>
            </w:pPr>
          </w:p>
        </w:tc>
        <w:tc>
          <w:tcPr>
            <w:tcW w:w="732" w:type="pct"/>
            <w:vMerge/>
            <w:hideMark/>
          </w:tcPr>
          <w:p w:rsidR="008F7CF8" w:rsidRPr="00E7501F" w14:paraId="18483667" w14:textId="77777777">
            <w:pPr>
              <w:rPr>
                <w:sz w:val="20"/>
                <w:szCs w:val="20"/>
              </w:rPr>
            </w:pPr>
          </w:p>
        </w:tc>
        <w:tc>
          <w:tcPr>
            <w:tcW w:w="616" w:type="pct"/>
            <w:vMerge/>
            <w:hideMark/>
          </w:tcPr>
          <w:p w:rsidR="008F7CF8" w:rsidRPr="00E7501F" w14:paraId="255BC83D" w14:textId="77777777">
            <w:pPr>
              <w:rPr>
                <w:sz w:val="20"/>
                <w:szCs w:val="20"/>
              </w:rPr>
            </w:pPr>
          </w:p>
        </w:tc>
        <w:tc>
          <w:tcPr>
            <w:tcW w:w="599" w:type="pct"/>
            <w:vMerge/>
            <w:hideMark/>
          </w:tcPr>
          <w:p w:rsidR="008F7CF8" w:rsidRPr="00E7501F" w14:paraId="4D1D9630" w14:textId="77777777">
            <w:pPr>
              <w:rPr>
                <w:sz w:val="20"/>
                <w:szCs w:val="20"/>
              </w:rPr>
            </w:pPr>
          </w:p>
        </w:tc>
        <w:tc>
          <w:tcPr>
            <w:tcW w:w="527" w:type="pct"/>
            <w:vMerge/>
            <w:hideMark/>
          </w:tcPr>
          <w:p w:rsidR="008F7CF8" w:rsidRPr="00E7501F" w14:paraId="03179AF7" w14:textId="77777777">
            <w:pPr>
              <w:rPr>
                <w:sz w:val="20"/>
                <w:szCs w:val="20"/>
              </w:rPr>
            </w:pPr>
          </w:p>
        </w:tc>
        <w:tc>
          <w:tcPr>
            <w:tcW w:w="715" w:type="pct"/>
            <w:vMerge/>
            <w:hideMark/>
          </w:tcPr>
          <w:p w:rsidR="008F7CF8" w:rsidRPr="00E7501F" w14:paraId="3BA09BF2" w14:textId="77777777">
            <w:pPr>
              <w:rPr>
                <w:sz w:val="20"/>
                <w:szCs w:val="20"/>
              </w:rPr>
            </w:pPr>
          </w:p>
        </w:tc>
      </w:tr>
      <w:tr w14:paraId="62E36ACC" w14:textId="77777777" w:rsidTr="0068269A">
        <w:tblPrEx>
          <w:tblW w:w="5253" w:type="pct"/>
          <w:jc w:val="center"/>
          <w:tblLayout w:type="fixed"/>
          <w:tblLook w:val="04A0"/>
        </w:tblPrEx>
        <w:trPr>
          <w:trHeight w:val="915"/>
          <w:jc w:val="center"/>
        </w:trPr>
        <w:tc>
          <w:tcPr>
            <w:tcW w:w="1052" w:type="pct"/>
            <w:vMerge/>
            <w:hideMark/>
          </w:tcPr>
          <w:p w:rsidR="008F7CF8" w:rsidRPr="00E7501F" w14:paraId="4CC168D8" w14:textId="77777777">
            <w:pPr>
              <w:rPr>
                <w:sz w:val="20"/>
                <w:szCs w:val="20"/>
              </w:rPr>
            </w:pPr>
          </w:p>
        </w:tc>
        <w:tc>
          <w:tcPr>
            <w:tcW w:w="760" w:type="pct"/>
            <w:vMerge/>
            <w:hideMark/>
          </w:tcPr>
          <w:p w:rsidR="008F7CF8" w:rsidRPr="00E7501F" w14:paraId="32DFF60B" w14:textId="77777777">
            <w:pPr>
              <w:rPr>
                <w:sz w:val="20"/>
                <w:szCs w:val="20"/>
              </w:rPr>
            </w:pPr>
          </w:p>
        </w:tc>
        <w:tc>
          <w:tcPr>
            <w:tcW w:w="732" w:type="pct"/>
            <w:vMerge/>
            <w:hideMark/>
          </w:tcPr>
          <w:p w:rsidR="008F7CF8" w:rsidRPr="00E7501F" w14:paraId="54EEDA16" w14:textId="77777777">
            <w:pPr>
              <w:rPr>
                <w:sz w:val="20"/>
                <w:szCs w:val="20"/>
              </w:rPr>
            </w:pPr>
          </w:p>
        </w:tc>
        <w:tc>
          <w:tcPr>
            <w:tcW w:w="616" w:type="pct"/>
            <w:vMerge/>
            <w:hideMark/>
          </w:tcPr>
          <w:p w:rsidR="008F7CF8" w:rsidRPr="00E7501F" w14:paraId="6A3172E1" w14:textId="77777777">
            <w:pPr>
              <w:rPr>
                <w:sz w:val="20"/>
                <w:szCs w:val="20"/>
              </w:rPr>
            </w:pPr>
          </w:p>
        </w:tc>
        <w:tc>
          <w:tcPr>
            <w:tcW w:w="599" w:type="pct"/>
            <w:vMerge/>
            <w:hideMark/>
          </w:tcPr>
          <w:p w:rsidR="008F7CF8" w:rsidRPr="00E7501F" w14:paraId="0611095E" w14:textId="77777777">
            <w:pPr>
              <w:rPr>
                <w:sz w:val="20"/>
                <w:szCs w:val="20"/>
              </w:rPr>
            </w:pPr>
          </w:p>
        </w:tc>
        <w:tc>
          <w:tcPr>
            <w:tcW w:w="527" w:type="pct"/>
            <w:vMerge/>
            <w:hideMark/>
          </w:tcPr>
          <w:p w:rsidR="008F7CF8" w:rsidRPr="00E7501F" w14:paraId="56A116A4" w14:textId="77777777">
            <w:pPr>
              <w:rPr>
                <w:sz w:val="20"/>
                <w:szCs w:val="20"/>
              </w:rPr>
            </w:pPr>
          </w:p>
        </w:tc>
        <w:tc>
          <w:tcPr>
            <w:tcW w:w="715" w:type="pct"/>
            <w:vMerge/>
            <w:hideMark/>
          </w:tcPr>
          <w:p w:rsidR="008F7CF8" w:rsidRPr="00E7501F" w14:paraId="7CEE73F5" w14:textId="77777777">
            <w:pPr>
              <w:rPr>
                <w:sz w:val="20"/>
                <w:szCs w:val="20"/>
              </w:rPr>
            </w:pPr>
          </w:p>
        </w:tc>
      </w:tr>
      <w:tr w14:paraId="37101DF0" w14:textId="77777777" w:rsidTr="0068269A">
        <w:tblPrEx>
          <w:tblW w:w="5253" w:type="pct"/>
          <w:jc w:val="center"/>
          <w:tblLayout w:type="fixed"/>
          <w:tblLook w:val="04A0"/>
        </w:tblPrEx>
        <w:trPr>
          <w:trHeight w:val="517"/>
          <w:jc w:val="center"/>
        </w:trPr>
        <w:tc>
          <w:tcPr>
            <w:tcW w:w="1052" w:type="pct"/>
            <w:vMerge/>
            <w:hideMark/>
          </w:tcPr>
          <w:p w:rsidR="008F7CF8" w:rsidRPr="00E7501F" w14:paraId="49850A6C" w14:textId="77777777">
            <w:pPr>
              <w:rPr>
                <w:sz w:val="20"/>
                <w:szCs w:val="20"/>
              </w:rPr>
            </w:pPr>
          </w:p>
        </w:tc>
        <w:tc>
          <w:tcPr>
            <w:tcW w:w="760" w:type="pct"/>
            <w:vMerge/>
            <w:hideMark/>
          </w:tcPr>
          <w:p w:rsidR="008F7CF8" w:rsidRPr="00E7501F" w14:paraId="0FEDA3CF" w14:textId="77777777">
            <w:pPr>
              <w:rPr>
                <w:sz w:val="20"/>
                <w:szCs w:val="20"/>
              </w:rPr>
            </w:pPr>
          </w:p>
        </w:tc>
        <w:tc>
          <w:tcPr>
            <w:tcW w:w="732" w:type="pct"/>
            <w:vMerge/>
            <w:hideMark/>
          </w:tcPr>
          <w:p w:rsidR="008F7CF8" w:rsidRPr="00E7501F" w14:paraId="2AB1F61F" w14:textId="77777777">
            <w:pPr>
              <w:rPr>
                <w:sz w:val="20"/>
                <w:szCs w:val="20"/>
              </w:rPr>
            </w:pPr>
          </w:p>
        </w:tc>
        <w:tc>
          <w:tcPr>
            <w:tcW w:w="616" w:type="pct"/>
            <w:vMerge/>
            <w:hideMark/>
          </w:tcPr>
          <w:p w:rsidR="008F7CF8" w:rsidRPr="00E7501F" w14:paraId="083BC667" w14:textId="77777777">
            <w:pPr>
              <w:rPr>
                <w:sz w:val="20"/>
                <w:szCs w:val="20"/>
              </w:rPr>
            </w:pPr>
          </w:p>
        </w:tc>
        <w:tc>
          <w:tcPr>
            <w:tcW w:w="599" w:type="pct"/>
            <w:vMerge/>
            <w:hideMark/>
          </w:tcPr>
          <w:p w:rsidR="008F7CF8" w:rsidRPr="00E7501F" w14:paraId="7837074D" w14:textId="77777777">
            <w:pPr>
              <w:rPr>
                <w:sz w:val="20"/>
                <w:szCs w:val="20"/>
              </w:rPr>
            </w:pPr>
          </w:p>
        </w:tc>
        <w:tc>
          <w:tcPr>
            <w:tcW w:w="527" w:type="pct"/>
            <w:vMerge/>
            <w:hideMark/>
          </w:tcPr>
          <w:p w:rsidR="008F7CF8" w:rsidRPr="00E7501F" w14:paraId="7220036A" w14:textId="77777777">
            <w:pPr>
              <w:rPr>
                <w:sz w:val="20"/>
                <w:szCs w:val="20"/>
              </w:rPr>
            </w:pPr>
          </w:p>
        </w:tc>
        <w:tc>
          <w:tcPr>
            <w:tcW w:w="715" w:type="pct"/>
            <w:vMerge/>
            <w:hideMark/>
          </w:tcPr>
          <w:p w:rsidR="008F7CF8" w:rsidRPr="00E7501F" w14:paraId="512FEFD2" w14:textId="77777777">
            <w:pPr>
              <w:rPr>
                <w:sz w:val="20"/>
                <w:szCs w:val="20"/>
              </w:rPr>
            </w:pPr>
          </w:p>
        </w:tc>
      </w:tr>
      <w:tr w14:paraId="6F16A0A2" w14:textId="77777777" w:rsidTr="0068269A">
        <w:tblPrEx>
          <w:tblW w:w="5253" w:type="pct"/>
          <w:jc w:val="center"/>
          <w:tblLayout w:type="fixed"/>
          <w:tblLook w:val="04A0"/>
        </w:tblPrEx>
        <w:trPr>
          <w:trHeight w:val="290"/>
          <w:jc w:val="center"/>
        </w:trPr>
        <w:tc>
          <w:tcPr>
            <w:tcW w:w="1052" w:type="pct"/>
            <w:hideMark/>
          </w:tcPr>
          <w:p w:rsidR="008F7CF8" w:rsidRPr="00E7501F" w14:paraId="00594114" w14:textId="77777777">
            <w:pPr>
              <w:rPr>
                <w:sz w:val="20"/>
                <w:szCs w:val="20"/>
              </w:rPr>
            </w:pPr>
            <w:r w:rsidRPr="008F7CF8">
              <w:rPr>
                <w:sz w:val="20"/>
                <w:szCs w:val="20"/>
              </w:rPr>
              <w:t>HAI Validation Templates (CLABSI, CAUTI)</w:t>
            </w:r>
          </w:p>
        </w:tc>
        <w:tc>
          <w:tcPr>
            <w:tcW w:w="760" w:type="pct"/>
            <w:noWrap/>
            <w:hideMark/>
          </w:tcPr>
          <w:p w:rsidR="008F7CF8" w:rsidRPr="00E7501F" w14:paraId="7B225B47" w14:textId="77777777">
            <w:pPr>
              <w:rPr>
                <w:sz w:val="20"/>
                <w:szCs w:val="20"/>
              </w:rPr>
            </w:pPr>
            <w:r>
              <w:rPr>
                <w:sz w:val="20"/>
                <w:szCs w:val="20"/>
              </w:rPr>
              <w:t>20</w:t>
            </w:r>
          </w:p>
        </w:tc>
        <w:tc>
          <w:tcPr>
            <w:tcW w:w="732" w:type="pct"/>
            <w:hideMark/>
          </w:tcPr>
          <w:p w:rsidR="008F7CF8" w:rsidRPr="00E7501F" w14:paraId="7014A9C7" w14:textId="77777777">
            <w:pPr>
              <w:rPr>
                <w:sz w:val="20"/>
                <w:szCs w:val="20"/>
              </w:rPr>
            </w:pPr>
            <w:r w:rsidRPr="00E7501F">
              <w:rPr>
                <w:sz w:val="20"/>
                <w:szCs w:val="20"/>
              </w:rPr>
              <w:t>4</w:t>
            </w:r>
          </w:p>
        </w:tc>
        <w:tc>
          <w:tcPr>
            <w:tcW w:w="616" w:type="pct"/>
            <w:hideMark/>
          </w:tcPr>
          <w:p w:rsidR="008F7CF8" w:rsidRPr="00E7501F" w14:paraId="63C2309A" w14:textId="77777777">
            <w:pPr>
              <w:rPr>
                <w:sz w:val="20"/>
                <w:szCs w:val="20"/>
              </w:rPr>
            </w:pPr>
            <w:r>
              <w:rPr>
                <w:sz w:val="20"/>
                <w:szCs w:val="20"/>
              </w:rPr>
              <w:t>200</w:t>
            </w:r>
          </w:p>
        </w:tc>
        <w:tc>
          <w:tcPr>
            <w:tcW w:w="599" w:type="pct"/>
            <w:noWrap/>
            <w:hideMark/>
          </w:tcPr>
          <w:p w:rsidR="008F7CF8" w:rsidRPr="00E7501F" w14:paraId="2BCF60C8" w14:textId="77777777">
            <w:pPr>
              <w:rPr>
                <w:sz w:val="20"/>
                <w:szCs w:val="20"/>
              </w:rPr>
            </w:pPr>
            <w:r>
              <w:rPr>
                <w:sz w:val="20"/>
                <w:szCs w:val="20"/>
              </w:rPr>
              <w:t>1</w:t>
            </w:r>
          </w:p>
        </w:tc>
        <w:tc>
          <w:tcPr>
            <w:tcW w:w="527" w:type="pct"/>
            <w:noWrap/>
            <w:hideMark/>
          </w:tcPr>
          <w:p w:rsidR="008F7CF8" w:rsidRPr="00E7501F" w14:paraId="4DC0B485" w14:textId="77777777">
            <w:pPr>
              <w:rPr>
                <w:sz w:val="20"/>
                <w:szCs w:val="20"/>
              </w:rPr>
            </w:pPr>
            <w:r>
              <w:rPr>
                <w:sz w:val="20"/>
                <w:szCs w:val="20"/>
              </w:rPr>
              <w:t>80</w:t>
            </w:r>
          </w:p>
        </w:tc>
        <w:tc>
          <w:tcPr>
            <w:tcW w:w="715" w:type="pct"/>
            <w:noWrap/>
            <w:hideMark/>
          </w:tcPr>
          <w:p w:rsidR="008F7CF8" w:rsidRPr="0031781D" w14:paraId="74DA2050" w14:textId="77777777">
            <w:pPr>
              <w:rPr>
                <w:sz w:val="20"/>
                <w:szCs w:val="20"/>
              </w:rPr>
            </w:pPr>
            <w:r w:rsidRPr="0031781D">
              <w:rPr>
                <w:sz w:val="20"/>
                <w:szCs w:val="20"/>
              </w:rPr>
              <w:t>1</w:t>
            </w:r>
            <w:r w:rsidR="0068269A">
              <w:rPr>
                <w:sz w:val="20"/>
                <w:szCs w:val="20"/>
              </w:rPr>
              <w:t>6,000</w:t>
            </w:r>
          </w:p>
        </w:tc>
      </w:tr>
      <w:tr w14:paraId="0C023166" w14:textId="77777777" w:rsidTr="0068269A">
        <w:tblPrEx>
          <w:tblW w:w="5253" w:type="pct"/>
          <w:jc w:val="center"/>
          <w:tblLayout w:type="fixed"/>
          <w:tblLook w:val="04A0"/>
        </w:tblPrEx>
        <w:trPr>
          <w:trHeight w:val="300"/>
          <w:jc w:val="center"/>
        </w:trPr>
        <w:tc>
          <w:tcPr>
            <w:tcW w:w="1052" w:type="pct"/>
          </w:tcPr>
          <w:p w:rsidR="0068269A" w:rsidRPr="00E7501F" w:rsidP="0068269A" w14:paraId="521D658E" w14:textId="77777777">
            <w:pPr>
              <w:rPr>
                <w:sz w:val="20"/>
                <w:szCs w:val="20"/>
              </w:rPr>
            </w:pPr>
            <w:r w:rsidRPr="008F7CF8">
              <w:rPr>
                <w:sz w:val="20"/>
                <w:szCs w:val="20"/>
              </w:rPr>
              <w:t>HAI Validation Templates (MRSA, CDI)</w:t>
            </w:r>
          </w:p>
        </w:tc>
        <w:tc>
          <w:tcPr>
            <w:tcW w:w="760" w:type="pct"/>
            <w:noWrap/>
          </w:tcPr>
          <w:p w:rsidR="0068269A" w:rsidRPr="00E7501F" w:rsidP="0068269A" w14:paraId="4CCDD86B" w14:textId="77777777">
            <w:pPr>
              <w:rPr>
                <w:sz w:val="20"/>
                <w:szCs w:val="20"/>
              </w:rPr>
            </w:pPr>
            <w:r>
              <w:rPr>
                <w:sz w:val="20"/>
                <w:szCs w:val="20"/>
              </w:rPr>
              <w:t>16</w:t>
            </w:r>
          </w:p>
        </w:tc>
        <w:tc>
          <w:tcPr>
            <w:tcW w:w="732" w:type="pct"/>
          </w:tcPr>
          <w:p w:rsidR="0068269A" w:rsidRPr="00E7501F" w:rsidP="0068269A" w14:paraId="0FF466ED" w14:textId="77777777">
            <w:pPr>
              <w:rPr>
                <w:sz w:val="20"/>
                <w:szCs w:val="20"/>
              </w:rPr>
            </w:pPr>
            <w:r w:rsidRPr="00E7501F">
              <w:rPr>
                <w:sz w:val="20"/>
                <w:szCs w:val="20"/>
              </w:rPr>
              <w:t>4</w:t>
            </w:r>
          </w:p>
        </w:tc>
        <w:tc>
          <w:tcPr>
            <w:tcW w:w="616" w:type="pct"/>
          </w:tcPr>
          <w:p w:rsidR="0068269A" w:rsidRPr="00E7501F" w:rsidP="0068269A" w14:paraId="2E1D54B6" w14:textId="77777777">
            <w:pPr>
              <w:rPr>
                <w:sz w:val="20"/>
                <w:szCs w:val="20"/>
                <w:highlight w:val="yellow"/>
              </w:rPr>
            </w:pPr>
            <w:r>
              <w:rPr>
                <w:sz w:val="20"/>
                <w:szCs w:val="20"/>
              </w:rPr>
              <w:t>200</w:t>
            </w:r>
          </w:p>
        </w:tc>
        <w:tc>
          <w:tcPr>
            <w:tcW w:w="599" w:type="pct"/>
            <w:noWrap/>
          </w:tcPr>
          <w:p w:rsidR="0068269A" w:rsidRPr="00E7501F" w:rsidP="0068269A" w14:paraId="36478FF4" w14:textId="77777777">
            <w:pPr>
              <w:rPr>
                <w:sz w:val="20"/>
                <w:szCs w:val="20"/>
              </w:rPr>
            </w:pPr>
            <w:r>
              <w:rPr>
                <w:sz w:val="20"/>
                <w:szCs w:val="20"/>
              </w:rPr>
              <w:t>1</w:t>
            </w:r>
          </w:p>
        </w:tc>
        <w:tc>
          <w:tcPr>
            <w:tcW w:w="527" w:type="pct"/>
            <w:noWrap/>
          </w:tcPr>
          <w:p w:rsidR="0068269A" w:rsidRPr="00E7501F" w:rsidP="0068269A" w14:paraId="726A4234" w14:textId="77777777">
            <w:pPr>
              <w:rPr>
                <w:sz w:val="20"/>
                <w:szCs w:val="20"/>
              </w:rPr>
            </w:pPr>
            <w:r>
              <w:rPr>
                <w:sz w:val="20"/>
                <w:szCs w:val="20"/>
              </w:rPr>
              <w:t>64</w:t>
            </w:r>
          </w:p>
        </w:tc>
        <w:tc>
          <w:tcPr>
            <w:tcW w:w="715" w:type="pct"/>
            <w:noWrap/>
          </w:tcPr>
          <w:p w:rsidR="0068269A" w:rsidRPr="0031781D" w:rsidP="0068269A" w14:paraId="717AB86D" w14:textId="77777777">
            <w:pPr>
              <w:rPr>
                <w:sz w:val="20"/>
                <w:szCs w:val="20"/>
              </w:rPr>
            </w:pPr>
            <w:r w:rsidRPr="0031781D">
              <w:rPr>
                <w:sz w:val="20"/>
                <w:szCs w:val="20"/>
              </w:rPr>
              <w:t>1</w:t>
            </w:r>
            <w:r>
              <w:rPr>
                <w:sz w:val="20"/>
                <w:szCs w:val="20"/>
              </w:rPr>
              <w:t>2,800</w:t>
            </w:r>
          </w:p>
        </w:tc>
      </w:tr>
      <w:tr w14:paraId="2E8CBC3B" w14:textId="77777777" w:rsidTr="0068269A">
        <w:tblPrEx>
          <w:tblW w:w="5253" w:type="pct"/>
          <w:jc w:val="center"/>
          <w:tblLayout w:type="fixed"/>
          <w:tblLook w:val="04A0"/>
        </w:tblPrEx>
        <w:trPr>
          <w:trHeight w:val="305"/>
          <w:jc w:val="center"/>
        </w:trPr>
        <w:tc>
          <w:tcPr>
            <w:tcW w:w="4285" w:type="pct"/>
            <w:gridSpan w:val="6"/>
            <w:hideMark/>
          </w:tcPr>
          <w:p w:rsidR="008F7CF8" w:rsidRPr="00E7501F" w14:paraId="4B2DDD03" w14:textId="77777777">
            <w:pPr>
              <w:rPr>
                <w:sz w:val="20"/>
                <w:szCs w:val="20"/>
              </w:rPr>
            </w:pPr>
            <w:r>
              <w:rPr>
                <w:b/>
                <w:bCs/>
                <w:sz w:val="20"/>
                <w:szCs w:val="20"/>
              </w:rPr>
              <w:t>Total Burden Hours</w:t>
            </w:r>
          </w:p>
        </w:tc>
        <w:tc>
          <w:tcPr>
            <w:tcW w:w="715" w:type="pct"/>
            <w:noWrap/>
            <w:hideMark/>
          </w:tcPr>
          <w:p w:rsidR="008F7CF8" w:rsidRPr="0031781D" w14:paraId="39849674" w14:textId="77777777">
            <w:pPr>
              <w:rPr>
                <w:b/>
                <w:bCs/>
                <w:color w:val="000000"/>
                <w:sz w:val="20"/>
                <w:szCs w:val="20"/>
              </w:rPr>
            </w:pPr>
            <w:r>
              <w:rPr>
                <w:b/>
                <w:bCs/>
                <w:color w:val="000000"/>
                <w:sz w:val="20"/>
                <w:szCs w:val="20"/>
              </w:rPr>
              <w:t>28,800</w:t>
            </w:r>
          </w:p>
        </w:tc>
      </w:tr>
      <w:tr w14:paraId="210B5B96" w14:textId="77777777" w:rsidTr="0068269A">
        <w:tblPrEx>
          <w:tblW w:w="5253" w:type="pct"/>
          <w:jc w:val="center"/>
          <w:tblLayout w:type="fixed"/>
          <w:tblLook w:val="04A0"/>
        </w:tblPrEx>
        <w:trPr>
          <w:trHeight w:val="305"/>
          <w:jc w:val="center"/>
        </w:trPr>
        <w:tc>
          <w:tcPr>
            <w:tcW w:w="4285" w:type="pct"/>
            <w:gridSpan w:val="6"/>
          </w:tcPr>
          <w:p w:rsidR="0068269A" w14:paraId="681DDFF9" w14:textId="77777777">
            <w:pPr>
              <w:rPr>
                <w:b/>
                <w:bCs/>
                <w:sz w:val="20"/>
                <w:szCs w:val="20"/>
              </w:rPr>
            </w:pPr>
            <w:r w:rsidRPr="0068269A">
              <w:rPr>
                <w:b/>
                <w:bCs/>
                <w:sz w:val="20"/>
                <w:szCs w:val="20"/>
              </w:rPr>
              <w:t xml:space="preserve">Total Burden @ </w:t>
            </w:r>
            <w:r w:rsidRPr="0068269A">
              <w:rPr>
                <w:b/>
                <w:bCs/>
                <w:sz w:val="20"/>
                <w:szCs w:val="20"/>
              </w:rPr>
              <w:t>Medical Records Specialist labor rate ($52.12/hr)</w:t>
            </w:r>
          </w:p>
        </w:tc>
        <w:tc>
          <w:tcPr>
            <w:tcW w:w="715" w:type="pct"/>
            <w:noWrap/>
          </w:tcPr>
          <w:p w:rsidR="0068269A" w:rsidRPr="0031781D" w14:paraId="5D264AAB" w14:textId="77777777">
            <w:pPr>
              <w:rPr>
                <w:b/>
                <w:bCs/>
                <w:color w:val="000000"/>
                <w:sz w:val="20"/>
                <w:szCs w:val="20"/>
              </w:rPr>
            </w:pPr>
            <w:r>
              <w:rPr>
                <w:b/>
                <w:bCs/>
                <w:color w:val="000000"/>
                <w:sz w:val="20"/>
                <w:szCs w:val="20"/>
              </w:rPr>
              <w:t>$1,501,056</w:t>
            </w:r>
          </w:p>
        </w:tc>
      </w:tr>
    </w:tbl>
    <w:p w:rsidR="00913A5F" w:rsidP="008F7CF8" w14:paraId="4BC55EAF" w14:textId="77777777">
      <w:pPr>
        <w:widowControl/>
        <w:autoSpaceDE/>
        <w:autoSpaceDN/>
        <w:contextualSpacing/>
        <w:rPr>
          <w:b/>
          <w:sz w:val="24"/>
          <w:szCs w:val="24"/>
        </w:rPr>
      </w:pPr>
    </w:p>
    <w:p w:rsidR="00913A5F" w:rsidRPr="008540ED" w:rsidP="001911CB" w14:paraId="6DCE4D91" w14:textId="77777777">
      <w:pPr>
        <w:pStyle w:val="ListParagraph"/>
        <w:widowControl/>
        <w:numPr>
          <w:ilvl w:val="1"/>
          <w:numId w:val="1"/>
        </w:numPr>
        <w:autoSpaceDE/>
        <w:autoSpaceDN/>
        <w:ind w:left="1440"/>
        <w:contextualSpacing/>
        <w:rPr>
          <w:b/>
          <w:sz w:val="24"/>
          <w:szCs w:val="24"/>
        </w:rPr>
      </w:pPr>
      <w:r>
        <w:rPr>
          <w:b/>
          <w:sz w:val="24"/>
          <w:szCs w:val="24"/>
        </w:rPr>
        <w:t>Updated Hourly Wage Rate</w:t>
      </w:r>
    </w:p>
    <w:p w:rsidR="001911CB" w:rsidP="008F4024" w14:paraId="1E82A665" w14:textId="77777777">
      <w:pPr>
        <w:pStyle w:val="BodyText"/>
        <w:ind w:left="120" w:right="148" w:firstLine="432"/>
      </w:pPr>
    </w:p>
    <w:p w:rsidR="008540ED" w:rsidP="008540ED" w14:paraId="153627C4" w14:textId="77777777">
      <w:pPr>
        <w:pStyle w:val="BodyText"/>
      </w:pPr>
      <w:bookmarkStart w:id="21" w:name="b._Estimates_for_the_FY_2025_Program_Yea"/>
      <w:bookmarkEnd w:id="21"/>
      <w:r w:rsidRPr="00913A5F">
        <w:t xml:space="preserve">While the most recent data from the BLS reflects a median hourly wage of $22.69 per hour for all medical records specialists, $26.06 is the mean hourly wage for </w:t>
      </w:r>
      <w:r w:rsidRPr="00913A5F">
        <w:t>“general medical and surgical hospitals,” which is an industry within medical records specialists (we note that BLS does not provide median occupation wage rates for individual industries).</w:t>
      </w:r>
      <w:r>
        <w:rPr>
          <w:vertAlign w:val="superscript"/>
        </w:rPr>
        <w:footnoteReference w:id="3"/>
      </w:r>
      <w:r w:rsidR="008F7CF8">
        <w:rPr>
          <w:bCs/>
        </w:rPr>
        <w:t xml:space="preserve"> </w:t>
      </w:r>
      <w:r>
        <w:t xml:space="preserve">  </w:t>
      </w:r>
      <w:r w:rsidRPr="00913A5F">
        <w:t>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w:t>
      </w:r>
      <w:r w:rsidRPr="00913A5F">
        <w:t>er and methods of estimating these costs vary widely in the literature.  Nonetheless, we believe that doubling the hourly wage rate ($26.06 × 2 = $52.12) to estimate total cost is a reasonably accurate estimation method.  Accordingly, we calculate cost burden to hospitals using a wage plus benefits estimate of $52.12 per hour for the H</w:t>
      </w:r>
      <w:r w:rsidR="008F7CF8">
        <w:t>AC Reduction</w:t>
      </w:r>
      <w:r w:rsidRPr="00913A5F">
        <w:t xml:space="preserve"> Program.</w:t>
      </w:r>
    </w:p>
    <w:p w:rsidR="00913A5F" w:rsidP="008540ED" w14:paraId="59A05116" w14:textId="77777777">
      <w:pPr>
        <w:pStyle w:val="BodyText"/>
      </w:pPr>
    </w:p>
    <w:p w:rsidR="0068269A" w:rsidRPr="008540ED" w:rsidP="0068269A" w14:paraId="76538C62" w14:textId="77777777">
      <w:pPr>
        <w:pStyle w:val="ListParagraph"/>
        <w:widowControl/>
        <w:numPr>
          <w:ilvl w:val="1"/>
          <w:numId w:val="1"/>
        </w:numPr>
        <w:autoSpaceDE/>
        <w:autoSpaceDN/>
        <w:ind w:left="1440"/>
        <w:contextualSpacing/>
        <w:rPr>
          <w:b/>
          <w:sz w:val="24"/>
          <w:szCs w:val="24"/>
        </w:rPr>
      </w:pPr>
      <w:r>
        <w:rPr>
          <w:b/>
          <w:sz w:val="24"/>
          <w:szCs w:val="24"/>
        </w:rPr>
        <w:t>Validation Template Submission Burden</w:t>
      </w:r>
    </w:p>
    <w:p w:rsidR="0068269A" w:rsidP="008540ED" w14:paraId="7E3D922B" w14:textId="77777777">
      <w:pPr>
        <w:pStyle w:val="BodyText"/>
      </w:pPr>
    </w:p>
    <w:p w:rsidR="008540ED" w:rsidP="001F4181" w14:paraId="1B1D8485" w14:textId="77777777">
      <w:pPr>
        <w:pStyle w:val="BodyText"/>
        <w:spacing w:before="1"/>
      </w:pPr>
      <w:r>
        <w:t>The</w:t>
      </w:r>
      <w:r>
        <w:rPr>
          <w:spacing w:val="-4"/>
        </w:rPr>
        <w:t xml:space="preserve"> </w:t>
      </w:r>
      <w:r>
        <w:t>HAC</w:t>
      </w:r>
      <w:r>
        <w:rPr>
          <w:spacing w:val="-3"/>
        </w:rPr>
        <w:t xml:space="preserve"> </w:t>
      </w:r>
      <w:r>
        <w:t>Reduction</w:t>
      </w:r>
      <w:r>
        <w:rPr>
          <w:spacing w:val="-3"/>
        </w:rPr>
        <w:t xml:space="preserve"> </w:t>
      </w:r>
      <w:r>
        <w:t>Program</w:t>
      </w:r>
      <w:r>
        <w:rPr>
          <w:spacing w:val="-3"/>
        </w:rPr>
        <w:t xml:space="preserve"> </w:t>
      </w:r>
      <w:r>
        <w:t>is</w:t>
      </w:r>
      <w:r>
        <w:rPr>
          <w:spacing w:val="-3"/>
        </w:rPr>
        <w:t xml:space="preserve"> </w:t>
      </w:r>
      <w:r>
        <w:t>a</w:t>
      </w:r>
      <w:r>
        <w:rPr>
          <w:spacing w:val="-4"/>
        </w:rPr>
        <w:t xml:space="preserve"> </w:t>
      </w:r>
      <w:r>
        <w:t>payment</w:t>
      </w:r>
      <w:r>
        <w:rPr>
          <w:spacing w:val="-3"/>
        </w:rPr>
        <w:t xml:space="preserve"> </w:t>
      </w:r>
      <w:r>
        <w:t>program</w:t>
      </w:r>
      <w:r>
        <w:rPr>
          <w:spacing w:val="-3"/>
        </w:rPr>
        <w:t xml:space="preserve"> </w:t>
      </w:r>
      <w:r>
        <w:t>that</w:t>
      </w:r>
      <w:r>
        <w:rPr>
          <w:spacing w:val="-3"/>
        </w:rPr>
        <w:t xml:space="preserve"> </w:t>
      </w:r>
      <w:r>
        <w:t>assesses</w:t>
      </w:r>
      <w:r>
        <w:rPr>
          <w:spacing w:val="-3"/>
        </w:rPr>
        <w:t xml:space="preserve"> </w:t>
      </w:r>
      <w:r>
        <w:t>hospital</w:t>
      </w:r>
      <w:r>
        <w:rPr>
          <w:spacing w:val="-3"/>
        </w:rPr>
        <w:t xml:space="preserve"> </w:t>
      </w:r>
      <w:r>
        <w:t>performance</w:t>
      </w:r>
      <w:r>
        <w:rPr>
          <w:spacing w:val="-4"/>
        </w:rPr>
        <w:t xml:space="preserve"> </w:t>
      </w:r>
      <w:r>
        <w:t>with respect to healthcare safety of all subsection (d) hospitals using claims-based and NHSN HAI measures.</w:t>
      </w:r>
      <w:r>
        <w:rPr>
          <w:spacing w:val="40"/>
        </w:rPr>
        <w:t xml:space="preserve"> </w:t>
      </w:r>
      <w:r>
        <w:t>While all claims-based data are submitted through claims processing systems that have</w:t>
      </w:r>
      <w:r>
        <w:rPr>
          <w:spacing w:val="-2"/>
        </w:rPr>
        <w:t xml:space="preserve"> </w:t>
      </w:r>
      <w:r>
        <w:t>validation</w:t>
      </w:r>
      <w:r>
        <w:rPr>
          <w:spacing w:val="-1"/>
        </w:rPr>
        <w:t xml:space="preserve"> </w:t>
      </w:r>
      <w:r>
        <w:t>methods to</w:t>
      </w:r>
      <w:r>
        <w:rPr>
          <w:spacing w:val="-2"/>
        </w:rPr>
        <w:t xml:space="preserve"> </w:t>
      </w:r>
      <w:r>
        <w:t>accept accurate</w:t>
      </w:r>
      <w:r>
        <w:rPr>
          <w:spacing w:val="-2"/>
        </w:rPr>
        <w:t xml:space="preserve"> </w:t>
      </w:r>
      <w:r>
        <w:t>Medicare</w:t>
      </w:r>
      <w:r>
        <w:rPr>
          <w:spacing w:val="-2"/>
        </w:rPr>
        <w:t xml:space="preserve"> </w:t>
      </w:r>
      <w:r>
        <w:t>claims</w:t>
      </w:r>
      <w:r>
        <w:rPr>
          <w:spacing w:val="-1"/>
        </w:rPr>
        <w:t xml:space="preserve"> </w:t>
      </w:r>
      <w:r>
        <w:t>into</w:t>
      </w:r>
      <w:r>
        <w:rPr>
          <w:spacing w:val="-1"/>
        </w:rPr>
        <w:t xml:space="preserve"> </w:t>
      </w:r>
      <w:r>
        <w:t>the</w:t>
      </w:r>
      <w:r>
        <w:rPr>
          <w:spacing w:val="-2"/>
        </w:rPr>
        <w:t xml:space="preserve"> </w:t>
      </w:r>
      <w:r>
        <w:t>claims</w:t>
      </w:r>
      <w:r>
        <w:rPr>
          <w:spacing w:val="-1"/>
        </w:rPr>
        <w:t xml:space="preserve"> </w:t>
      </w:r>
      <w:r>
        <w:t>database,</w:t>
      </w:r>
      <w:r>
        <w:rPr>
          <w:spacing w:val="-1"/>
        </w:rPr>
        <w:t xml:space="preserve"> </w:t>
      </w:r>
      <w:r>
        <w:t>the NHSN HAI data are not validated through other CMS processes.</w:t>
      </w:r>
      <w:r>
        <w:rPr>
          <w:spacing w:val="40"/>
        </w:rPr>
        <w:t xml:space="preserve"> </w:t>
      </w:r>
      <w:r>
        <w:t>For the HAC Reduction Program to assess</w:t>
      </w:r>
      <w:r>
        <w:rPr>
          <w:spacing w:val="-1"/>
        </w:rPr>
        <w:t xml:space="preserve"> </w:t>
      </w:r>
      <w:r>
        <w:t>hospitals</w:t>
      </w:r>
      <w:r>
        <w:rPr>
          <w:spacing w:val="-1"/>
        </w:rPr>
        <w:t xml:space="preserve"> </w:t>
      </w:r>
      <w:r>
        <w:t>fairly,</w:t>
      </w:r>
      <w:r>
        <w:rPr>
          <w:spacing w:val="-1"/>
        </w:rPr>
        <w:t xml:space="preserve"> </w:t>
      </w:r>
      <w:r>
        <w:t>it</w:t>
      </w:r>
      <w:r>
        <w:rPr>
          <w:spacing w:val="-1"/>
        </w:rPr>
        <w:t xml:space="preserve"> </w:t>
      </w:r>
      <w:r>
        <w:t>must</w:t>
      </w:r>
      <w:r>
        <w:rPr>
          <w:spacing w:val="-1"/>
        </w:rPr>
        <w:t xml:space="preserve"> </w:t>
      </w:r>
      <w:r>
        <w:t>be</w:t>
      </w:r>
      <w:r>
        <w:rPr>
          <w:spacing w:val="-2"/>
        </w:rPr>
        <w:t xml:space="preserve"> </w:t>
      </w:r>
      <w:r>
        <w:t>able</w:t>
      </w:r>
      <w:r>
        <w:rPr>
          <w:spacing w:val="-2"/>
        </w:rPr>
        <w:t xml:space="preserve"> </w:t>
      </w:r>
      <w:r>
        <w:t>to</w:t>
      </w:r>
      <w:r>
        <w:rPr>
          <w:spacing w:val="-1"/>
        </w:rPr>
        <w:t xml:space="preserve"> </w:t>
      </w:r>
      <w:r>
        <w:t>ensure</w:t>
      </w:r>
      <w:r>
        <w:rPr>
          <w:spacing w:val="-2"/>
        </w:rPr>
        <w:t xml:space="preserve"> </w:t>
      </w:r>
      <w:r>
        <w:t>the</w:t>
      </w:r>
      <w:r>
        <w:rPr>
          <w:spacing w:val="-2"/>
        </w:rPr>
        <w:t xml:space="preserve"> </w:t>
      </w:r>
      <w:r>
        <w:t>accura</w:t>
      </w:r>
      <w:r>
        <w:t>cy</w:t>
      </w:r>
      <w:r>
        <w:rPr>
          <w:spacing w:val="-1"/>
        </w:rPr>
        <w:t xml:space="preserve"> </w:t>
      </w:r>
      <w:r>
        <w:t>of</w:t>
      </w:r>
      <w:r>
        <w:rPr>
          <w:spacing w:val="-2"/>
        </w:rPr>
        <w:t xml:space="preserve"> </w:t>
      </w:r>
      <w:r>
        <w:t>the</w:t>
      </w:r>
      <w:r>
        <w:rPr>
          <w:spacing w:val="-2"/>
        </w:rPr>
        <w:t xml:space="preserve"> </w:t>
      </w:r>
      <w:r>
        <w:t>data</w:t>
      </w:r>
      <w:r>
        <w:rPr>
          <w:spacing w:val="-2"/>
        </w:rPr>
        <w:t xml:space="preserve"> </w:t>
      </w:r>
      <w:r>
        <w:t>it</w:t>
      </w:r>
      <w:r>
        <w:rPr>
          <w:spacing w:val="-1"/>
        </w:rPr>
        <w:t xml:space="preserve"> </w:t>
      </w:r>
      <w:r>
        <w:t>collects.</w:t>
      </w:r>
      <w:r>
        <w:rPr>
          <w:spacing w:val="40"/>
        </w:rPr>
        <w:t xml:space="preserve"> </w:t>
      </w:r>
      <w:r>
        <w:t>Validation</w:t>
      </w:r>
      <w:r>
        <w:rPr>
          <w:spacing w:val="-1"/>
        </w:rPr>
        <w:t xml:space="preserve"> </w:t>
      </w:r>
      <w:r>
        <w:t>is necessary to ensure the data used by the program are both correct and useful.</w:t>
      </w:r>
      <w:r w:rsidRPr="00DE1B97">
        <w:t xml:space="preserve"> </w:t>
      </w:r>
      <w:r>
        <w:t>To</w:t>
      </w:r>
      <w:r>
        <w:rPr>
          <w:spacing w:val="-4"/>
        </w:rPr>
        <w:t xml:space="preserve"> </w:t>
      </w:r>
      <w:r>
        <w:t>facilitate</w:t>
      </w:r>
      <w:r>
        <w:rPr>
          <w:spacing w:val="-5"/>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validation</w:t>
      </w:r>
      <w:r>
        <w:rPr>
          <w:spacing w:val="-4"/>
        </w:rPr>
        <w:t xml:space="preserve"> </w:t>
      </w:r>
      <w:r>
        <w:t>templates</w:t>
      </w:r>
      <w:r>
        <w:rPr>
          <w:spacing w:val="-4"/>
        </w:rPr>
        <w:t xml:space="preserve"> </w:t>
      </w:r>
      <w:r w:rsidR="0068269A">
        <w:rPr>
          <w:spacing w:val="-4"/>
        </w:rPr>
        <w:t xml:space="preserve">for </w:t>
      </w:r>
      <w:r w:rsidR="001F4181">
        <w:rPr>
          <w:spacing w:val="-4"/>
        </w:rPr>
        <w:t>the CLABSI, CAUTI, MRSA, and CDI</w:t>
      </w:r>
      <w:r w:rsidR="0068269A">
        <w:rPr>
          <w:spacing w:val="-4"/>
        </w:rPr>
        <w:t xml:space="preserve"> measures are used </w:t>
      </w:r>
      <w:r>
        <w:t>to</w:t>
      </w:r>
      <w:r>
        <w:rPr>
          <w:spacing w:val="-4"/>
        </w:rPr>
        <w:t xml:space="preserve"> </w:t>
      </w:r>
      <w:r>
        <w:t>ensure</w:t>
      </w:r>
      <w:r>
        <w:rPr>
          <w:spacing w:val="-5"/>
        </w:rPr>
        <w:t xml:space="preserve"> </w:t>
      </w:r>
      <w:r>
        <w:t>data</w:t>
      </w:r>
      <w:r>
        <w:rPr>
          <w:spacing w:val="-5"/>
        </w:rPr>
        <w:t xml:space="preserve"> </w:t>
      </w:r>
      <w:r>
        <w:t>accuracy</w:t>
      </w:r>
      <w:r>
        <w:rPr>
          <w:spacing w:val="-2"/>
        </w:rPr>
        <w:t xml:space="preserve"> </w:t>
      </w:r>
      <w:r>
        <w:t>are necessary</w:t>
      </w:r>
      <w:r w:rsidR="001F4181">
        <w:t>.</w:t>
      </w:r>
    </w:p>
    <w:p w:rsidR="007B061A" w:rsidRPr="00FF65AF" w:rsidP="001F4181" w14:paraId="56719065" w14:textId="77777777">
      <w:pPr>
        <w:pStyle w:val="BodyText"/>
        <w:spacing w:before="1"/>
      </w:pPr>
    </w:p>
    <w:p w:rsidR="00414174" w:rsidP="008F4024" w14:paraId="5DBD67BA" w14:textId="77777777">
      <w:pPr>
        <w:pStyle w:val="BodyText"/>
      </w:pPr>
      <w:r w:rsidRPr="00FF65AF">
        <w:t>The</w:t>
      </w:r>
      <w:r w:rsidRPr="00FF65AF">
        <w:rPr>
          <w:spacing w:val="-4"/>
        </w:rPr>
        <w:t xml:space="preserve"> </w:t>
      </w:r>
      <w:r w:rsidRPr="00FF65AF">
        <w:t>validation</w:t>
      </w:r>
      <w:r w:rsidRPr="00FF65AF">
        <w:rPr>
          <w:spacing w:val="-3"/>
        </w:rPr>
        <w:t xml:space="preserve"> </w:t>
      </w:r>
      <w:r w:rsidRPr="00FF65AF">
        <w:t>templates</w:t>
      </w:r>
      <w:r w:rsidRPr="00FF65AF">
        <w:rPr>
          <w:spacing w:val="-1"/>
        </w:rPr>
        <w:t xml:space="preserve"> </w:t>
      </w:r>
      <w:r w:rsidRPr="00FF65AF">
        <w:t>are</w:t>
      </w:r>
      <w:r w:rsidRPr="00FF65AF">
        <w:rPr>
          <w:spacing w:val="-4"/>
        </w:rPr>
        <w:t xml:space="preserve"> </w:t>
      </w:r>
      <w:r w:rsidRPr="00FF65AF">
        <w:t>dependent</w:t>
      </w:r>
      <w:r w:rsidRPr="00FF65AF">
        <w:rPr>
          <w:spacing w:val="-3"/>
        </w:rPr>
        <w:t xml:space="preserve"> </w:t>
      </w:r>
      <w:r w:rsidRPr="00FF65AF">
        <w:t>upon</w:t>
      </w:r>
      <w:r w:rsidRPr="00FF65AF">
        <w:rPr>
          <w:spacing w:val="-3"/>
        </w:rPr>
        <w:t xml:space="preserve"> </w:t>
      </w:r>
      <w:r w:rsidRPr="00FF65AF">
        <w:t>a</w:t>
      </w:r>
      <w:r w:rsidRPr="00FF65AF">
        <w:rPr>
          <w:spacing w:val="-4"/>
        </w:rPr>
        <w:t xml:space="preserve"> </w:t>
      </w:r>
      <w:r w:rsidRPr="00FF65AF">
        <w:t>hospital’s</w:t>
      </w:r>
      <w:r w:rsidRPr="00FF65AF">
        <w:rPr>
          <w:spacing w:val="-3"/>
        </w:rPr>
        <w:t xml:space="preserve"> </w:t>
      </w:r>
      <w:r w:rsidRPr="00FF65AF">
        <w:t>selection</w:t>
      </w:r>
      <w:r w:rsidRPr="00FF65AF">
        <w:rPr>
          <w:spacing w:val="-3"/>
        </w:rPr>
        <w:t xml:space="preserve"> </w:t>
      </w:r>
      <w:r w:rsidRPr="00FF65AF">
        <w:t>for</w:t>
      </w:r>
      <w:r w:rsidRPr="00FF65AF">
        <w:rPr>
          <w:spacing w:val="-4"/>
        </w:rPr>
        <w:t xml:space="preserve"> </w:t>
      </w:r>
      <w:r w:rsidRPr="00FF65AF">
        <w:t>validation</w:t>
      </w:r>
      <w:r w:rsidRPr="00FF65AF">
        <w:rPr>
          <w:spacing w:val="-3"/>
        </w:rPr>
        <w:t xml:space="preserve"> </w:t>
      </w:r>
      <w:r w:rsidRPr="00FF65AF">
        <w:t>and</w:t>
      </w:r>
      <w:r w:rsidRPr="00FF65AF">
        <w:rPr>
          <w:spacing w:val="-3"/>
        </w:rPr>
        <w:t xml:space="preserve"> </w:t>
      </w:r>
      <w:r w:rsidRPr="00FF65AF">
        <w:t>may</w:t>
      </w:r>
      <w:r w:rsidRPr="00FF65AF">
        <w:rPr>
          <w:spacing w:val="-3"/>
        </w:rPr>
        <w:t xml:space="preserve"> </w:t>
      </w:r>
      <w:r w:rsidRPr="00FF65AF">
        <w:t xml:space="preserve">not be required by any particular hospital in </w:t>
      </w:r>
      <w:r w:rsidRPr="00FF65AF">
        <w:t>any given year.</w:t>
      </w:r>
      <w:r w:rsidRPr="00FF65AF" w:rsidR="00FF65AF">
        <w:t xml:space="preserve">  T</w:t>
      </w:r>
      <w:r w:rsidRPr="00FF65AF">
        <w:t xml:space="preserve">o validate NHSN HAI data, CMS performs a random selection of up to 200 subsection (d) hospitals </w:t>
      </w:r>
      <w:r w:rsidRPr="00FF65AF" w:rsidR="00FF65AF">
        <w:t>and an additional</w:t>
      </w:r>
      <w:r w:rsidRPr="00FF65AF">
        <w:t xml:space="preserve"> 200 hospitals using targeting criteria on an annual basis for validation of chart-abstracted measures.</w:t>
      </w:r>
      <w:r w:rsidRPr="00FF65AF">
        <w:rPr>
          <w:spacing w:val="40"/>
        </w:rPr>
        <w:t xml:space="preserve"> </w:t>
      </w:r>
      <w:r w:rsidRPr="00FF65AF">
        <w:t>Each hospital selected for validation is</w:t>
      </w:r>
      <w:r w:rsidRPr="00FF65AF">
        <w:rPr>
          <w:spacing w:val="-2"/>
        </w:rPr>
        <w:t xml:space="preserve"> </w:t>
      </w:r>
      <w:r w:rsidRPr="00FF65AF">
        <w:t>required</w:t>
      </w:r>
      <w:r w:rsidRPr="00FF65AF">
        <w:rPr>
          <w:spacing w:val="-2"/>
        </w:rPr>
        <w:t xml:space="preserve"> </w:t>
      </w:r>
      <w:r w:rsidRPr="00FF65AF">
        <w:t>to</w:t>
      </w:r>
      <w:r w:rsidRPr="00FF65AF">
        <w:rPr>
          <w:spacing w:val="-2"/>
        </w:rPr>
        <w:t xml:space="preserve"> </w:t>
      </w:r>
      <w:r w:rsidRPr="00FF65AF">
        <w:t>produce</w:t>
      </w:r>
      <w:r w:rsidRPr="00FF65AF">
        <w:rPr>
          <w:spacing w:val="-3"/>
        </w:rPr>
        <w:t xml:space="preserve"> </w:t>
      </w:r>
      <w:r w:rsidRPr="00FF65AF">
        <w:t>a</w:t>
      </w:r>
      <w:r w:rsidRPr="00FF65AF">
        <w:rPr>
          <w:spacing w:val="-3"/>
        </w:rPr>
        <w:t xml:space="preserve"> </w:t>
      </w:r>
      <w:r w:rsidRPr="00FF65AF">
        <w:t>list</w:t>
      </w:r>
      <w:r w:rsidRPr="00FF65AF">
        <w:rPr>
          <w:spacing w:val="-2"/>
        </w:rPr>
        <w:t xml:space="preserve"> </w:t>
      </w:r>
      <w:r w:rsidRPr="00FF65AF">
        <w:t>of</w:t>
      </w:r>
      <w:r w:rsidRPr="00FF65AF">
        <w:rPr>
          <w:spacing w:val="-3"/>
        </w:rPr>
        <w:t xml:space="preserve"> </w:t>
      </w:r>
      <w:r w:rsidRPr="00FF65AF">
        <w:t>patients</w:t>
      </w:r>
      <w:r w:rsidRPr="00FF65AF">
        <w:rPr>
          <w:spacing w:val="-2"/>
        </w:rPr>
        <w:t xml:space="preserve"> </w:t>
      </w:r>
      <w:r w:rsidRPr="00FF65AF">
        <w:t>or</w:t>
      </w:r>
      <w:r w:rsidRPr="00FF65AF">
        <w:rPr>
          <w:spacing w:val="-3"/>
        </w:rPr>
        <w:t xml:space="preserve"> </w:t>
      </w:r>
      <w:r w:rsidRPr="00FF65AF">
        <w:t>lab</w:t>
      </w:r>
      <w:r w:rsidRPr="00FF65AF">
        <w:rPr>
          <w:spacing w:val="-2"/>
        </w:rPr>
        <w:t xml:space="preserve"> </w:t>
      </w:r>
      <w:r w:rsidRPr="00FF65AF">
        <w:t>results</w:t>
      </w:r>
      <w:r w:rsidRPr="00FF65AF">
        <w:rPr>
          <w:spacing w:val="-2"/>
        </w:rPr>
        <w:t xml:space="preserve"> </w:t>
      </w:r>
      <w:r w:rsidRPr="00FF65AF">
        <w:t>associated</w:t>
      </w:r>
      <w:r w:rsidRPr="00FF65AF">
        <w:rPr>
          <w:spacing w:val="-2"/>
        </w:rPr>
        <w:t xml:space="preserve"> </w:t>
      </w:r>
      <w:r w:rsidRPr="00FF65AF">
        <w:t>with</w:t>
      </w:r>
      <w:r w:rsidRPr="00FF65AF">
        <w:rPr>
          <w:spacing w:val="-2"/>
        </w:rPr>
        <w:t xml:space="preserve"> </w:t>
      </w:r>
      <w:r w:rsidRPr="00FF65AF">
        <w:t>the</w:t>
      </w:r>
      <w:r w:rsidRPr="00FF65AF">
        <w:rPr>
          <w:spacing w:val="-3"/>
        </w:rPr>
        <w:t xml:space="preserve"> </w:t>
      </w:r>
      <w:r w:rsidRPr="00FF65AF">
        <w:t>measure</w:t>
      </w:r>
      <w:r w:rsidRPr="00FF65AF">
        <w:rPr>
          <w:spacing w:val="-3"/>
        </w:rPr>
        <w:t xml:space="preserve"> </w:t>
      </w:r>
      <w:r w:rsidRPr="00FF65AF">
        <w:t>being</w:t>
      </w:r>
      <w:r w:rsidRPr="00FF65AF">
        <w:rPr>
          <w:spacing w:val="-2"/>
        </w:rPr>
        <w:t xml:space="preserve"> </w:t>
      </w:r>
      <w:r w:rsidRPr="00FF65AF">
        <w:t>validated</w:t>
      </w:r>
      <w:r w:rsidR="001F4181">
        <w:t xml:space="preserve"> quarterly</w:t>
      </w:r>
      <w:r w:rsidRPr="00FF65AF">
        <w:t>. All</w:t>
      </w:r>
      <w:r>
        <w:t xml:space="preserve"> hospitals selected for validation will have their SSI measure data validated, but hospitals do not need to submit a templat</w:t>
      </w:r>
      <w:r>
        <w:t xml:space="preserve">e for this measure for CMS to select cases for validation. </w:t>
      </w:r>
      <w:r w:rsidR="001F4181">
        <w:t xml:space="preserve"> </w:t>
      </w:r>
      <w:r>
        <w:t>Approximately 200 hospitals will be required to produce the CLABSI and CAUTI</w:t>
      </w:r>
      <w:r>
        <w:rPr>
          <w:spacing w:val="-5"/>
        </w:rPr>
        <w:t xml:space="preserve"> </w:t>
      </w:r>
      <w:r>
        <w:t>templates</w:t>
      </w:r>
      <w:r>
        <w:rPr>
          <w:spacing w:val="-1"/>
        </w:rPr>
        <w:t xml:space="preserve"> </w:t>
      </w:r>
      <w:r>
        <w:t>and</w:t>
      </w:r>
      <w:r>
        <w:rPr>
          <w:spacing w:val="-1"/>
        </w:rPr>
        <w:t xml:space="preserve"> </w:t>
      </w:r>
      <w:r>
        <w:t>the</w:t>
      </w:r>
      <w:r>
        <w:rPr>
          <w:spacing w:val="-2"/>
        </w:rPr>
        <w:t xml:space="preserve"> </w:t>
      </w:r>
      <w:r>
        <w:t>other</w:t>
      </w:r>
      <w:r>
        <w:rPr>
          <w:spacing w:val="-2"/>
        </w:rPr>
        <w:t xml:space="preserve"> </w:t>
      </w:r>
      <w:r>
        <w:t>approximately</w:t>
      </w:r>
      <w:r>
        <w:rPr>
          <w:spacing w:val="-1"/>
        </w:rPr>
        <w:t xml:space="preserve"> </w:t>
      </w:r>
      <w:r>
        <w:t>200</w:t>
      </w:r>
      <w:r>
        <w:rPr>
          <w:spacing w:val="-1"/>
        </w:rPr>
        <w:t xml:space="preserve"> </w:t>
      </w:r>
      <w:r>
        <w:t>hospitals</w:t>
      </w:r>
      <w:r>
        <w:rPr>
          <w:spacing w:val="-1"/>
        </w:rPr>
        <w:t xml:space="preserve"> </w:t>
      </w:r>
      <w:r>
        <w:t>will</w:t>
      </w:r>
      <w:r>
        <w:rPr>
          <w:spacing w:val="-1"/>
        </w:rPr>
        <w:t xml:space="preserve"> </w:t>
      </w:r>
      <w:r>
        <w:t>be</w:t>
      </w:r>
      <w:r>
        <w:rPr>
          <w:spacing w:val="-2"/>
        </w:rPr>
        <w:t xml:space="preserve"> </w:t>
      </w:r>
      <w:r>
        <w:t>required</w:t>
      </w:r>
      <w:r>
        <w:rPr>
          <w:spacing w:val="-1"/>
        </w:rPr>
        <w:t xml:space="preserve"> </w:t>
      </w:r>
      <w:r>
        <w:t>to</w:t>
      </w:r>
      <w:r>
        <w:rPr>
          <w:spacing w:val="-1"/>
        </w:rPr>
        <w:t xml:space="preserve"> </w:t>
      </w:r>
      <w:r>
        <w:t>produce</w:t>
      </w:r>
      <w:r>
        <w:rPr>
          <w:spacing w:val="-2"/>
        </w:rPr>
        <w:t xml:space="preserve"> </w:t>
      </w:r>
      <w:r>
        <w:t>only</w:t>
      </w:r>
      <w:r>
        <w:rPr>
          <w:spacing w:val="-1"/>
        </w:rPr>
        <w:t xml:space="preserve"> </w:t>
      </w:r>
      <w:r>
        <w:t xml:space="preserve">the MRSA and CDI </w:t>
      </w:r>
      <w:r>
        <w:t>templates.</w:t>
      </w:r>
      <w:r w:rsidR="001F4181">
        <w:t xml:space="preserve">  </w:t>
      </w:r>
      <w:bookmarkStart w:id="22" w:name="_bookmark0"/>
      <w:bookmarkEnd w:id="22"/>
    </w:p>
    <w:p w:rsidR="00414174" w:rsidP="0068269A" w14:paraId="46414022" w14:textId="77777777">
      <w:pPr>
        <w:pStyle w:val="BodyText"/>
        <w:ind w:firstLine="432"/>
      </w:pPr>
    </w:p>
    <w:p w:rsidR="00A04F02" w:rsidP="001F4181" w14:paraId="504631F7" w14:textId="77777777">
      <w:pPr>
        <w:pStyle w:val="BodyText"/>
        <w:rPr>
          <w:spacing w:val="-2"/>
        </w:rPr>
      </w:pPr>
      <w:r>
        <w:t xml:space="preserve">We continue to estimate each hospital selected to produce the CLABSI and CAUTI validation templates will require 20 hours per quarter (80 hours annually) and each hospital selected to produce the MRSA and CDI validation templates will require 16 hours per quarter (64 hours annually).  </w:t>
      </w:r>
      <w:r w:rsidR="000568DB">
        <w:t>We</w:t>
      </w:r>
      <w:r w:rsidR="000568DB">
        <w:rPr>
          <w:spacing w:val="-4"/>
        </w:rPr>
        <w:t xml:space="preserve"> </w:t>
      </w:r>
      <w:r w:rsidR="000568DB">
        <w:t>estimate</w:t>
      </w:r>
      <w:r w:rsidR="000568DB">
        <w:rPr>
          <w:spacing w:val="-2"/>
        </w:rPr>
        <w:t xml:space="preserve"> </w:t>
      </w:r>
      <w:r w:rsidR="000568DB">
        <w:t>a</w:t>
      </w:r>
      <w:r w:rsidR="000568DB">
        <w:rPr>
          <w:spacing w:val="-4"/>
        </w:rPr>
        <w:t xml:space="preserve"> </w:t>
      </w:r>
      <w:r w:rsidR="000568DB">
        <w:t>total</w:t>
      </w:r>
      <w:r w:rsidR="000568DB">
        <w:rPr>
          <w:spacing w:val="-3"/>
        </w:rPr>
        <w:t xml:space="preserve"> </w:t>
      </w:r>
      <w:r w:rsidR="000568DB">
        <w:t>burden</w:t>
      </w:r>
      <w:r w:rsidR="000568DB">
        <w:rPr>
          <w:spacing w:val="-3"/>
        </w:rPr>
        <w:t xml:space="preserve"> </w:t>
      </w:r>
      <w:r w:rsidR="000568DB">
        <w:t>of</w:t>
      </w:r>
      <w:r w:rsidR="000568DB">
        <w:rPr>
          <w:spacing w:val="-4"/>
        </w:rPr>
        <w:t xml:space="preserve"> </w:t>
      </w:r>
      <w:r w:rsidR="000568DB">
        <w:t>28,800</w:t>
      </w:r>
      <w:r w:rsidR="000568DB">
        <w:rPr>
          <w:spacing w:val="-1"/>
        </w:rPr>
        <w:t xml:space="preserve"> </w:t>
      </w:r>
      <w:r w:rsidR="000568DB">
        <w:t>hours</w:t>
      </w:r>
      <w:r w:rsidR="000568DB">
        <w:rPr>
          <w:spacing w:val="-3"/>
        </w:rPr>
        <w:t xml:space="preserve"> </w:t>
      </w:r>
      <w:r w:rsidR="000568DB">
        <w:t>[(80</w:t>
      </w:r>
      <w:r w:rsidR="000568DB">
        <w:rPr>
          <w:spacing w:val="-3"/>
        </w:rPr>
        <w:t xml:space="preserve"> </w:t>
      </w:r>
      <w:r w:rsidR="000568DB">
        <w:t>hours</w:t>
      </w:r>
      <w:r w:rsidR="000568DB">
        <w:rPr>
          <w:spacing w:val="-3"/>
        </w:rPr>
        <w:t xml:space="preserve"> </w:t>
      </w:r>
      <w:r w:rsidR="000568DB">
        <w:t>per</w:t>
      </w:r>
      <w:r w:rsidR="000568DB">
        <w:rPr>
          <w:spacing w:val="-4"/>
        </w:rPr>
        <w:t xml:space="preserve"> </w:t>
      </w:r>
      <w:r w:rsidR="000568DB">
        <w:t>hospital</w:t>
      </w:r>
      <w:r w:rsidR="000568DB">
        <w:rPr>
          <w:spacing w:val="-3"/>
        </w:rPr>
        <w:t xml:space="preserve"> </w:t>
      </w:r>
      <w:r w:rsidR="000568DB">
        <w:t>to</w:t>
      </w:r>
      <w:r w:rsidR="000568DB">
        <w:rPr>
          <w:spacing w:val="-3"/>
        </w:rPr>
        <w:t xml:space="preserve"> </w:t>
      </w:r>
      <w:r w:rsidR="000568DB">
        <w:t>submit</w:t>
      </w:r>
      <w:r w:rsidR="000568DB">
        <w:rPr>
          <w:spacing w:val="-3"/>
        </w:rPr>
        <w:t xml:space="preserve"> </w:t>
      </w:r>
      <w:r w:rsidR="000568DB">
        <w:t>CLABSI and CAUTI templates</w:t>
      </w:r>
      <w:r>
        <w:t xml:space="preserve"> x 200 hospitals)</w:t>
      </w:r>
      <w:r w:rsidR="000568DB">
        <w:t xml:space="preserve"> + </w:t>
      </w:r>
      <w:r>
        <w:t>(</w:t>
      </w:r>
      <w:r w:rsidR="000568DB">
        <w:t>64 hours per hospital to submit MRSA and CDI templates x 200 hospitals</w:t>
      </w:r>
      <w:r>
        <w:t>)] at a cost of $1,501,056</w:t>
      </w:r>
      <w:r w:rsidR="000568DB">
        <w:t xml:space="preserve"> (28,800 hours x $</w:t>
      </w:r>
      <w:r>
        <w:t>52.12</w:t>
      </w:r>
      <w:r w:rsidR="000568DB">
        <w:rPr>
          <w:spacing w:val="-2"/>
        </w:rPr>
        <w:t>).</w:t>
      </w:r>
    </w:p>
    <w:p w:rsidR="00A04F02" w:rsidP="00A04F02" w14:paraId="2FF7B3DD" w14:textId="77777777">
      <w:pPr>
        <w:rPr>
          <w:rFonts w:eastAsia="Calibri"/>
          <w:bCs/>
        </w:rPr>
      </w:pPr>
    </w:p>
    <w:p w:rsidR="00A04F02" w:rsidRPr="00A04F02" w:rsidP="00A04F02" w14:paraId="4CBBE4AD" w14:textId="77777777">
      <w:pPr>
        <w:pStyle w:val="ListParagraph"/>
        <w:widowControl/>
        <w:numPr>
          <w:ilvl w:val="1"/>
          <w:numId w:val="1"/>
        </w:numPr>
        <w:autoSpaceDE/>
        <w:autoSpaceDN/>
        <w:ind w:left="1440"/>
        <w:contextualSpacing/>
        <w:rPr>
          <w:b/>
          <w:sz w:val="24"/>
          <w:szCs w:val="24"/>
        </w:rPr>
      </w:pPr>
      <w:r w:rsidRPr="00A04F02">
        <w:rPr>
          <w:b/>
          <w:sz w:val="24"/>
          <w:szCs w:val="24"/>
        </w:rPr>
        <w:t>Burden Associated with Completion of Forms</w:t>
      </w:r>
    </w:p>
    <w:p w:rsidR="00A04F02" w:rsidP="001F4181" w14:paraId="5F408DF3" w14:textId="77777777">
      <w:pPr>
        <w:pStyle w:val="BodyText"/>
      </w:pPr>
    </w:p>
    <w:p w:rsidR="00D379C4" w:rsidP="00D379C4" w14:paraId="4A927998" w14:textId="77777777">
      <w:pPr>
        <w:pStyle w:val="BodyText"/>
        <w:rPr>
          <w:rStyle w:val="ui-provider"/>
        </w:rPr>
      </w:pPr>
      <w:r>
        <w:rPr>
          <w:rStyle w:val="ui-provider"/>
        </w:rPr>
        <w:t xml:space="preserve">We continue to include the burden associated with the DACA form, Validation Education Review Form, and ECE Request form under OMB control number 0938-1022 for the Hospital IQR Program.  We note that </w:t>
      </w:r>
      <w:r w:rsidRPr="00D379C4">
        <w:rPr>
          <w:rStyle w:val="ui-provider"/>
        </w:rPr>
        <w:t>as finalized in the FY 2011 IPPS/LTCH PPS final rule regarding information collection burden associated with the Hospital IQR Program’s request for reconsideration process, information collection requirements imposed subsequent to an administrative action are not subject to the Paperwork Reduction Act (PRA) under 5 CFR 1320.4(a)(2), therefore</w:t>
      </w:r>
      <w:r w:rsidR="00497CF0">
        <w:rPr>
          <w:rStyle w:val="ui-provider"/>
        </w:rPr>
        <w:t>,</w:t>
      </w:r>
      <w:r w:rsidRPr="00D379C4">
        <w:rPr>
          <w:rStyle w:val="ui-provider"/>
        </w:rPr>
        <w:t xml:space="preserve"> the </w:t>
      </w:r>
      <w:r>
        <w:rPr>
          <w:rStyle w:val="ui-provider"/>
        </w:rPr>
        <w:t>time required for hospitals to complete the Validation Reconsideration Request for Review Form is not included in our estimate of</w:t>
      </w:r>
      <w:r w:rsidRPr="00D379C4">
        <w:rPr>
          <w:rStyle w:val="ui-provider"/>
        </w:rPr>
        <w:t xml:space="preserve"> burden (75 FR 50411).  </w:t>
      </w:r>
    </w:p>
    <w:p w:rsidR="00D379C4" w:rsidP="00D379C4" w14:paraId="704F9FA5" w14:textId="77777777">
      <w:pPr>
        <w:pStyle w:val="BodyText"/>
      </w:pPr>
    </w:p>
    <w:p w:rsidR="007F2077" w:rsidP="001F4181" w14:paraId="39AC7E91" w14:textId="77777777">
      <w:pPr>
        <w:pStyle w:val="BodyText"/>
        <w:rPr>
          <w:rStyle w:val="ui-provider"/>
        </w:rPr>
      </w:pPr>
      <w:r>
        <w:t>We previous</w:t>
      </w:r>
      <w:r w:rsidR="00FC7339">
        <w:t>ly</w:t>
      </w:r>
      <w:r>
        <w:t xml:space="preserve"> included the burden associated with the </w:t>
      </w:r>
      <w:r w:rsidRPr="00D379C4" w:rsidR="00D379C4">
        <w:rPr>
          <w:rStyle w:val="ui-provider"/>
        </w:rPr>
        <w:t>Measure Exception Form for NHSN HAI Data Submission</w:t>
      </w:r>
      <w:r w:rsidR="00D379C4">
        <w:rPr>
          <w:rStyle w:val="ui-provider"/>
        </w:rPr>
        <w:t xml:space="preserve"> </w:t>
      </w:r>
      <w:r>
        <w:rPr>
          <w:rStyle w:val="ui-provider"/>
        </w:rPr>
        <w:t>form</w:t>
      </w:r>
      <w:r w:rsidR="00D379C4">
        <w:rPr>
          <w:rStyle w:val="ui-provider"/>
        </w:rPr>
        <w:t xml:space="preserve"> under OMB control number 0938-1022.  </w:t>
      </w:r>
      <w:bookmarkStart w:id="23" w:name="_Hlk161053875"/>
      <w:r w:rsidR="00D379C4">
        <w:rPr>
          <w:rStyle w:val="ui-provider"/>
        </w:rPr>
        <w:t>Beginning with the FY 2025 program year, we are accounting for the burden associated with this form under OMB control number 0938-1352 for the HAC Reduction Program</w:t>
      </w:r>
      <w:r w:rsidRPr="00194675" w:rsidR="00D379C4">
        <w:rPr>
          <w:rStyle w:val="ui-provider"/>
        </w:rPr>
        <w:t xml:space="preserve">.  </w:t>
      </w:r>
      <w:r w:rsidRPr="00194675">
        <w:rPr>
          <w:rStyle w:val="ui-provider"/>
        </w:rPr>
        <w:t xml:space="preserve">We estimate the form will require </w:t>
      </w:r>
      <w:r w:rsidRPr="00194675" w:rsidR="00194675">
        <w:rPr>
          <w:rStyle w:val="ui-provider"/>
        </w:rPr>
        <w:t>10</w:t>
      </w:r>
      <w:r w:rsidRPr="00194675">
        <w:rPr>
          <w:rStyle w:val="ui-provider"/>
        </w:rPr>
        <w:t xml:space="preserve"> minutes (0.</w:t>
      </w:r>
      <w:r w:rsidRPr="00194675" w:rsidR="00194675">
        <w:rPr>
          <w:rStyle w:val="ui-provider"/>
        </w:rPr>
        <w:t>167</w:t>
      </w:r>
      <w:r w:rsidRPr="00194675">
        <w:rPr>
          <w:rStyle w:val="ui-provider"/>
        </w:rPr>
        <w:t xml:space="preserve"> hours) to submit and based on data from previous years, assume </w:t>
      </w:r>
      <w:r w:rsidRPr="00194675" w:rsidR="00194675">
        <w:rPr>
          <w:rStyle w:val="ui-provider"/>
        </w:rPr>
        <w:t>240</w:t>
      </w:r>
      <w:r w:rsidRPr="00194675">
        <w:rPr>
          <w:rStyle w:val="ui-provider"/>
        </w:rPr>
        <w:t xml:space="preserve"> hospitals will complete the form annually.  As a result, we estimate a total burden o</w:t>
      </w:r>
      <w:r w:rsidRPr="00194675" w:rsidR="00194675">
        <w:rPr>
          <w:rStyle w:val="ui-provider"/>
        </w:rPr>
        <w:t>f</w:t>
      </w:r>
      <w:r w:rsidRPr="00194675">
        <w:rPr>
          <w:rStyle w:val="ui-provider"/>
        </w:rPr>
        <w:t xml:space="preserve"> </w:t>
      </w:r>
      <w:r w:rsidRPr="00194675" w:rsidR="00194675">
        <w:rPr>
          <w:rStyle w:val="ui-provider"/>
        </w:rPr>
        <w:t>40</w:t>
      </w:r>
      <w:r w:rsidRPr="00194675">
        <w:rPr>
          <w:rStyle w:val="ui-provider"/>
        </w:rPr>
        <w:t xml:space="preserve"> h</w:t>
      </w:r>
      <w:r w:rsidRPr="00194675">
        <w:rPr>
          <w:rStyle w:val="ui-provider"/>
        </w:rPr>
        <w:t>ours annually (0.</w:t>
      </w:r>
      <w:r w:rsidRPr="00194675" w:rsidR="00194675">
        <w:rPr>
          <w:rStyle w:val="ui-provider"/>
        </w:rPr>
        <w:t>167</w:t>
      </w:r>
      <w:r w:rsidRPr="00194675">
        <w:rPr>
          <w:rStyle w:val="ui-provider"/>
        </w:rPr>
        <w:t xml:space="preserve"> hours x </w:t>
      </w:r>
      <w:r w:rsidRPr="00194675" w:rsidR="00194675">
        <w:rPr>
          <w:rStyle w:val="ui-provider"/>
        </w:rPr>
        <w:t>240</w:t>
      </w:r>
      <w:r w:rsidRPr="00194675">
        <w:rPr>
          <w:rStyle w:val="ui-provider"/>
        </w:rPr>
        <w:t xml:space="preserve"> hospitals) at a cost of $</w:t>
      </w:r>
      <w:r w:rsidRPr="00194675" w:rsidR="00194675">
        <w:rPr>
          <w:rStyle w:val="ui-provider"/>
        </w:rPr>
        <w:t>2,085</w:t>
      </w:r>
      <w:r w:rsidRPr="00194675">
        <w:rPr>
          <w:rStyle w:val="ui-provider"/>
        </w:rPr>
        <w:t xml:space="preserve"> (</w:t>
      </w:r>
      <w:r w:rsidRPr="00194675" w:rsidR="00194675">
        <w:rPr>
          <w:rStyle w:val="ui-provider"/>
        </w:rPr>
        <w:t>40</w:t>
      </w:r>
      <w:r w:rsidRPr="00194675">
        <w:rPr>
          <w:rStyle w:val="ui-provider"/>
        </w:rPr>
        <w:t xml:space="preserve"> hours x $52.12)</w:t>
      </w:r>
      <w:r w:rsidRPr="00194675" w:rsidR="00FC7339">
        <w:rPr>
          <w:rStyle w:val="ui-provider"/>
        </w:rPr>
        <w:t>.</w:t>
      </w:r>
      <w:bookmarkEnd w:id="23"/>
      <w:r w:rsidR="007F4AC5">
        <w:rPr>
          <w:rStyle w:val="ui-provider"/>
        </w:rPr>
        <w:t xml:space="preserve">  The total burden hours are 28,840.</w:t>
      </w:r>
    </w:p>
    <w:p w:rsidR="00D379C4" w:rsidP="001F4181" w14:paraId="298063CF" w14:textId="77777777">
      <w:pPr>
        <w:pStyle w:val="BodyText"/>
        <w:rPr>
          <w:rStyle w:val="ui-provider"/>
        </w:rPr>
      </w:pPr>
    </w:p>
    <w:p w:rsidR="007E73F2" w14:paraId="3D81BB97" w14:textId="77777777">
      <w:pPr>
        <w:pStyle w:val="BodyText"/>
      </w:pPr>
    </w:p>
    <w:p w:rsidR="007F2077" w:rsidP="007F2077" w14:paraId="35065CF5" w14:textId="77777777">
      <w:pPr>
        <w:pStyle w:val="BodyText"/>
        <w:ind w:right="196"/>
        <w:jc w:val="center"/>
        <w:rPr>
          <w:b/>
          <w:bCs/>
        </w:rPr>
      </w:pPr>
      <w:r>
        <w:rPr>
          <w:b/>
          <w:bCs/>
        </w:rPr>
        <w:t xml:space="preserve">Table 3. </w:t>
      </w:r>
      <w:r w:rsidRPr="007F2077">
        <w:rPr>
          <w:b/>
          <w:bCs/>
        </w:rPr>
        <w:t xml:space="preserve">Summary of Annual </w:t>
      </w:r>
      <w:r>
        <w:rPr>
          <w:b/>
          <w:bCs/>
        </w:rPr>
        <w:t>Burden Estimates for the HAC Reduction Program for the FY 2025 Program Year and Subsequent Years</w:t>
      </w:r>
    </w:p>
    <w:p w:rsidR="007F2077" w:rsidP="007F2077" w14:paraId="5028F952" w14:textId="77777777">
      <w:pPr>
        <w:pStyle w:val="BodyText"/>
        <w:ind w:right="196"/>
        <w:jc w:val="center"/>
        <w:rPr>
          <w:b/>
          <w:bCs/>
        </w:rPr>
      </w:pPr>
    </w:p>
    <w:tbl>
      <w:tblPr>
        <w:tblStyle w:val="TableGrid"/>
        <w:tblW w:w="5253" w:type="pct"/>
        <w:jc w:val="center"/>
        <w:tblLayout w:type="fixed"/>
        <w:tblLook w:val="04A0"/>
      </w:tblPr>
      <w:tblGrid>
        <w:gridCol w:w="2120"/>
        <w:gridCol w:w="1531"/>
        <w:gridCol w:w="1475"/>
        <w:gridCol w:w="1241"/>
        <w:gridCol w:w="1207"/>
        <w:gridCol w:w="1062"/>
        <w:gridCol w:w="1439"/>
      </w:tblGrid>
      <w:tr w14:paraId="0331D7C6" w14:textId="77777777">
        <w:tblPrEx>
          <w:tblW w:w="5253" w:type="pct"/>
          <w:jc w:val="center"/>
          <w:tblLayout w:type="fixed"/>
          <w:tblLook w:val="04A0"/>
        </w:tblPrEx>
        <w:trPr>
          <w:trHeight w:val="517"/>
          <w:jc w:val="center"/>
        </w:trPr>
        <w:tc>
          <w:tcPr>
            <w:tcW w:w="1052" w:type="pct"/>
            <w:vMerge w:val="restart"/>
            <w:hideMark/>
          </w:tcPr>
          <w:p w:rsidR="007F2077" w:rsidRPr="00E7501F" w14:paraId="4EF1A238" w14:textId="77777777">
            <w:pPr>
              <w:rPr>
                <w:b/>
                <w:i/>
                <w:sz w:val="20"/>
                <w:szCs w:val="20"/>
              </w:rPr>
            </w:pPr>
            <w:r w:rsidRPr="00E7501F">
              <w:rPr>
                <w:b/>
                <w:i/>
                <w:sz w:val="20"/>
                <w:szCs w:val="20"/>
              </w:rPr>
              <w:t>Measure Set</w:t>
            </w:r>
          </w:p>
        </w:tc>
        <w:tc>
          <w:tcPr>
            <w:tcW w:w="760" w:type="pct"/>
            <w:vMerge w:val="restart"/>
            <w:hideMark/>
          </w:tcPr>
          <w:p w:rsidR="007F2077" w:rsidRPr="00E7501F" w14:paraId="26E9199C" w14:textId="77777777">
            <w:pPr>
              <w:rPr>
                <w:b/>
                <w:i/>
                <w:sz w:val="20"/>
                <w:szCs w:val="20"/>
              </w:rPr>
            </w:pPr>
            <w:r w:rsidRPr="00E7501F">
              <w:rPr>
                <w:b/>
                <w:i/>
                <w:sz w:val="20"/>
                <w:szCs w:val="20"/>
              </w:rPr>
              <w:t>Estimated time per record (</w:t>
            </w:r>
            <w:r>
              <w:rPr>
                <w:b/>
                <w:i/>
                <w:sz w:val="20"/>
                <w:szCs w:val="20"/>
              </w:rPr>
              <w:t>hour</w:t>
            </w:r>
            <w:r w:rsidRPr="00E7501F">
              <w:rPr>
                <w:b/>
                <w:i/>
                <w:sz w:val="20"/>
                <w:szCs w:val="20"/>
              </w:rPr>
              <w:t>s)</w:t>
            </w:r>
          </w:p>
        </w:tc>
        <w:tc>
          <w:tcPr>
            <w:tcW w:w="732" w:type="pct"/>
            <w:vMerge w:val="restart"/>
            <w:hideMark/>
          </w:tcPr>
          <w:p w:rsidR="007F2077" w:rsidRPr="00E7501F" w14:paraId="5788324A" w14:textId="77777777">
            <w:pPr>
              <w:rPr>
                <w:b/>
                <w:i/>
                <w:sz w:val="20"/>
                <w:szCs w:val="20"/>
              </w:rPr>
            </w:pPr>
            <w:r w:rsidRPr="00E7501F">
              <w:rPr>
                <w:b/>
                <w:i/>
                <w:sz w:val="20"/>
                <w:szCs w:val="20"/>
              </w:rPr>
              <w:t>Number reporting quarters per year</w:t>
            </w:r>
          </w:p>
        </w:tc>
        <w:tc>
          <w:tcPr>
            <w:tcW w:w="616" w:type="pct"/>
            <w:vMerge w:val="restart"/>
            <w:hideMark/>
          </w:tcPr>
          <w:p w:rsidR="007F2077" w:rsidRPr="00E7501F" w14:paraId="1EFE18B3" w14:textId="77777777">
            <w:pPr>
              <w:rPr>
                <w:b/>
                <w:i/>
                <w:sz w:val="20"/>
                <w:szCs w:val="20"/>
              </w:rPr>
            </w:pPr>
            <w:r w:rsidRPr="00E7501F">
              <w:rPr>
                <w:b/>
                <w:i/>
                <w:sz w:val="20"/>
                <w:szCs w:val="20"/>
              </w:rPr>
              <w:t xml:space="preserve">Number of </w:t>
            </w:r>
            <w:r>
              <w:rPr>
                <w:b/>
                <w:i/>
                <w:sz w:val="20"/>
                <w:szCs w:val="20"/>
              </w:rPr>
              <w:t>respondents</w:t>
            </w:r>
          </w:p>
        </w:tc>
        <w:tc>
          <w:tcPr>
            <w:tcW w:w="599" w:type="pct"/>
            <w:vMerge w:val="restart"/>
            <w:hideMark/>
          </w:tcPr>
          <w:p w:rsidR="007F2077" w:rsidRPr="00E7501F" w14:paraId="15066060" w14:textId="77777777">
            <w:pPr>
              <w:rPr>
                <w:b/>
                <w:i/>
                <w:sz w:val="20"/>
                <w:szCs w:val="20"/>
              </w:rPr>
            </w:pPr>
            <w:r w:rsidRPr="00E7501F">
              <w:rPr>
                <w:b/>
                <w:i/>
                <w:sz w:val="20"/>
                <w:szCs w:val="20"/>
              </w:rPr>
              <w:t>Average number records per hospital per quarter</w:t>
            </w:r>
          </w:p>
        </w:tc>
        <w:tc>
          <w:tcPr>
            <w:tcW w:w="527" w:type="pct"/>
            <w:vMerge w:val="restart"/>
            <w:hideMark/>
          </w:tcPr>
          <w:p w:rsidR="007F2077" w:rsidRPr="00E7501F" w14:paraId="30ABF215" w14:textId="77777777">
            <w:pPr>
              <w:rPr>
                <w:b/>
                <w:i/>
                <w:sz w:val="20"/>
                <w:szCs w:val="20"/>
              </w:rPr>
            </w:pPr>
            <w:r w:rsidRPr="00E7501F">
              <w:rPr>
                <w:b/>
                <w:i/>
                <w:sz w:val="20"/>
                <w:szCs w:val="20"/>
              </w:rPr>
              <w:t>Annual burden (hours) per hospital</w:t>
            </w:r>
          </w:p>
        </w:tc>
        <w:tc>
          <w:tcPr>
            <w:tcW w:w="715" w:type="pct"/>
            <w:vMerge w:val="restart"/>
            <w:hideMark/>
          </w:tcPr>
          <w:p w:rsidR="007F2077" w:rsidRPr="00E7501F" w14:paraId="4F72D3BD" w14:textId="77777777">
            <w:pPr>
              <w:rPr>
                <w:b/>
                <w:i/>
                <w:sz w:val="20"/>
                <w:szCs w:val="20"/>
              </w:rPr>
            </w:pPr>
            <w:r>
              <w:rPr>
                <w:b/>
                <w:i/>
                <w:sz w:val="20"/>
                <w:szCs w:val="20"/>
              </w:rPr>
              <w:t>Total Burden Hours</w:t>
            </w:r>
          </w:p>
        </w:tc>
      </w:tr>
      <w:tr w14:paraId="1E330276" w14:textId="77777777">
        <w:tblPrEx>
          <w:tblW w:w="5253" w:type="pct"/>
          <w:jc w:val="center"/>
          <w:tblLayout w:type="fixed"/>
          <w:tblLook w:val="04A0"/>
        </w:tblPrEx>
        <w:trPr>
          <w:trHeight w:val="517"/>
          <w:jc w:val="center"/>
        </w:trPr>
        <w:tc>
          <w:tcPr>
            <w:tcW w:w="1052" w:type="pct"/>
            <w:vMerge/>
            <w:hideMark/>
          </w:tcPr>
          <w:p w:rsidR="007F2077" w:rsidRPr="00E7501F" w14:paraId="2A2F7FCD" w14:textId="77777777">
            <w:pPr>
              <w:rPr>
                <w:sz w:val="20"/>
                <w:szCs w:val="20"/>
              </w:rPr>
            </w:pPr>
          </w:p>
        </w:tc>
        <w:tc>
          <w:tcPr>
            <w:tcW w:w="760" w:type="pct"/>
            <w:vMerge/>
            <w:hideMark/>
          </w:tcPr>
          <w:p w:rsidR="007F2077" w:rsidRPr="00E7501F" w14:paraId="7B46B024" w14:textId="77777777">
            <w:pPr>
              <w:rPr>
                <w:sz w:val="20"/>
                <w:szCs w:val="20"/>
              </w:rPr>
            </w:pPr>
          </w:p>
        </w:tc>
        <w:tc>
          <w:tcPr>
            <w:tcW w:w="732" w:type="pct"/>
            <w:vMerge/>
            <w:hideMark/>
          </w:tcPr>
          <w:p w:rsidR="007F2077" w:rsidRPr="00E7501F" w14:paraId="61E04FA9" w14:textId="77777777">
            <w:pPr>
              <w:rPr>
                <w:sz w:val="20"/>
                <w:szCs w:val="20"/>
              </w:rPr>
            </w:pPr>
          </w:p>
        </w:tc>
        <w:tc>
          <w:tcPr>
            <w:tcW w:w="616" w:type="pct"/>
            <w:vMerge/>
            <w:hideMark/>
          </w:tcPr>
          <w:p w:rsidR="007F2077" w:rsidRPr="00E7501F" w14:paraId="755CE686" w14:textId="77777777">
            <w:pPr>
              <w:rPr>
                <w:sz w:val="20"/>
                <w:szCs w:val="20"/>
              </w:rPr>
            </w:pPr>
          </w:p>
        </w:tc>
        <w:tc>
          <w:tcPr>
            <w:tcW w:w="599" w:type="pct"/>
            <w:vMerge/>
            <w:hideMark/>
          </w:tcPr>
          <w:p w:rsidR="007F2077" w:rsidRPr="00E7501F" w14:paraId="0804A49C" w14:textId="77777777">
            <w:pPr>
              <w:rPr>
                <w:sz w:val="20"/>
                <w:szCs w:val="20"/>
              </w:rPr>
            </w:pPr>
          </w:p>
        </w:tc>
        <w:tc>
          <w:tcPr>
            <w:tcW w:w="527" w:type="pct"/>
            <w:vMerge/>
            <w:hideMark/>
          </w:tcPr>
          <w:p w:rsidR="007F2077" w:rsidRPr="00E7501F" w14:paraId="352BA6F3" w14:textId="77777777">
            <w:pPr>
              <w:rPr>
                <w:sz w:val="20"/>
                <w:szCs w:val="20"/>
              </w:rPr>
            </w:pPr>
          </w:p>
        </w:tc>
        <w:tc>
          <w:tcPr>
            <w:tcW w:w="715" w:type="pct"/>
            <w:vMerge/>
            <w:hideMark/>
          </w:tcPr>
          <w:p w:rsidR="007F2077" w:rsidRPr="00E7501F" w14:paraId="66B08D8B" w14:textId="77777777">
            <w:pPr>
              <w:rPr>
                <w:sz w:val="20"/>
                <w:szCs w:val="20"/>
              </w:rPr>
            </w:pPr>
          </w:p>
        </w:tc>
      </w:tr>
      <w:tr w14:paraId="2981C453" w14:textId="77777777">
        <w:tblPrEx>
          <w:tblW w:w="5253" w:type="pct"/>
          <w:jc w:val="center"/>
          <w:tblLayout w:type="fixed"/>
          <w:tblLook w:val="04A0"/>
        </w:tblPrEx>
        <w:trPr>
          <w:trHeight w:val="915"/>
          <w:jc w:val="center"/>
        </w:trPr>
        <w:tc>
          <w:tcPr>
            <w:tcW w:w="1052" w:type="pct"/>
            <w:vMerge/>
            <w:hideMark/>
          </w:tcPr>
          <w:p w:rsidR="007F2077" w:rsidRPr="00E7501F" w14:paraId="25F2311A" w14:textId="77777777">
            <w:pPr>
              <w:rPr>
                <w:sz w:val="20"/>
                <w:szCs w:val="20"/>
              </w:rPr>
            </w:pPr>
          </w:p>
        </w:tc>
        <w:tc>
          <w:tcPr>
            <w:tcW w:w="760" w:type="pct"/>
            <w:vMerge/>
            <w:hideMark/>
          </w:tcPr>
          <w:p w:rsidR="007F2077" w:rsidRPr="00E7501F" w14:paraId="575269D1" w14:textId="77777777">
            <w:pPr>
              <w:rPr>
                <w:sz w:val="20"/>
                <w:szCs w:val="20"/>
              </w:rPr>
            </w:pPr>
          </w:p>
        </w:tc>
        <w:tc>
          <w:tcPr>
            <w:tcW w:w="732" w:type="pct"/>
            <w:vMerge/>
            <w:hideMark/>
          </w:tcPr>
          <w:p w:rsidR="007F2077" w:rsidRPr="00E7501F" w14:paraId="0FB259AF" w14:textId="77777777">
            <w:pPr>
              <w:rPr>
                <w:sz w:val="20"/>
                <w:szCs w:val="20"/>
              </w:rPr>
            </w:pPr>
          </w:p>
        </w:tc>
        <w:tc>
          <w:tcPr>
            <w:tcW w:w="616" w:type="pct"/>
            <w:vMerge/>
            <w:hideMark/>
          </w:tcPr>
          <w:p w:rsidR="007F2077" w:rsidRPr="00E7501F" w14:paraId="4827517C" w14:textId="77777777">
            <w:pPr>
              <w:rPr>
                <w:sz w:val="20"/>
                <w:szCs w:val="20"/>
              </w:rPr>
            </w:pPr>
          </w:p>
        </w:tc>
        <w:tc>
          <w:tcPr>
            <w:tcW w:w="599" w:type="pct"/>
            <w:vMerge/>
            <w:hideMark/>
          </w:tcPr>
          <w:p w:rsidR="007F2077" w:rsidRPr="00E7501F" w14:paraId="276DE3C1" w14:textId="77777777">
            <w:pPr>
              <w:rPr>
                <w:sz w:val="20"/>
                <w:szCs w:val="20"/>
              </w:rPr>
            </w:pPr>
          </w:p>
        </w:tc>
        <w:tc>
          <w:tcPr>
            <w:tcW w:w="527" w:type="pct"/>
            <w:vMerge/>
            <w:hideMark/>
          </w:tcPr>
          <w:p w:rsidR="007F2077" w:rsidRPr="00E7501F" w14:paraId="3DC7378F" w14:textId="77777777">
            <w:pPr>
              <w:rPr>
                <w:sz w:val="20"/>
                <w:szCs w:val="20"/>
              </w:rPr>
            </w:pPr>
          </w:p>
        </w:tc>
        <w:tc>
          <w:tcPr>
            <w:tcW w:w="715" w:type="pct"/>
            <w:vMerge/>
            <w:hideMark/>
          </w:tcPr>
          <w:p w:rsidR="007F2077" w:rsidRPr="00E7501F" w14:paraId="1EAB37A0" w14:textId="77777777">
            <w:pPr>
              <w:rPr>
                <w:sz w:val="20"/>
                <w:szCs w:val="20"/>
              </w:rPr>
            </w:pPr>
          </w:p>
        </w:tc>
      </w:tr>
      <w:tr w14:paraId="310C2161" w14:textId="77777777" w:rsidTr="007F2077">
        <w:tblPrEx>
          <w:tblW w:w="5253" w:type="pct"/>
          <w:jc w:val="center"/>
          <w:tblLayout w:type="fixed"/>
          <w:tblLook w:val="04A0"/>
        </w:tblPrEx>
        <w:trPr>
          <w:trHeight w:val="253"/>
          <w:jc w:val="center"/>
        </w:trPr>
        <w:tc>
          <w:tcPr>
            <w:tcW w:w="1052" w:type="pct"/>
            <w:vMerge/>
            <w:hideMark/>
          </w:tcPr>
          <w:p w:rsidR="007F2077" w:rsidRPr="00E7501F" w14:paraId="72557DC4" w14:textId="77777777">
            <w:pPr>
              <w:rPr>
                <w:sz w:val="20"/>
                <w:szCs w:val="20"/>
              </w:rPr>
            </w:pPr>
          </w:p>
        </w:tc>
        <w:tc>
          <w:tcPr>
            <w:tcW w:w="760" w:type="pct"/>
            <w:vMerge/>
            <w:hideMark/>
          </w:tcPr>
          <w:p w:rsidR="007F2077" w:rsidRPr="00E7501F" w14:paraId="54C6AB55" w14:textId="77777777">
            <w:pPr>
              <w:rPr>
                <w:sz w:val="20"/>
                <w:szCs w:val="20"/>
              </w:rPr>
            </w:pPr>
          </w:p>
        </w:tc>
        <w:tc>
          <w:tcPr>
            <w:tcW w:w="732" w:type="pct"/>
            <w:vMerge/>
            <w:hideMark/>
          </w:tcPr>
          <w:p w:rsidR="007F2077" w:rsidRPr="00E7501F" w14:paraId="64A7C1B4" w14:textId="77777777">
            <w:pPr>
              <w:rPr>
                <w:sz w:val="20"/>
                <w:szCs w:val="20"/>
              </w:rPr>
            </w:pPr>
          </w:p>
        </w:tc>
        <w:tc>
          <w:tcPr>
            <w:tcW w:w="616" w:type="pct"/>
            <w:vMerge/>
            <w:hideMark/>
          </w:tcPr>
          <w:p w:rsidR="007F2077" w:rsidRPr="00E7501F" w14:paraId="12BF10D4" w14:textId="77777777">
            <w:pPr>
              <w:rPr>
                <w:sz w:val="20"/>
                <w:szCs w:val="20"/>
              </w:rPr>
            </w:pPr>
          </w:p>
        </w:tc>
        <w:tc>
          <w:tcPr>
            <w:tcW w:w="599" w:type="pct"/>
            <w:vMerge/>
            <w:hideMark/>
          </w:tcPr>
          <w:p w:rsidR="007F2077" w:rsidRPr="00E7501F" w14:paraId="46F540D9" w14:textId="77777777">
            <w:pPr>
              <w:rPr>
                <w:sz w:val="20"/>
                <w:szCs w:val="20"/>
              </w:rPr>
            </w:pPr>
          </w:p>
        </w:tc>
        <w:tc>
          <w:tcPr>
            <w:tcW w:w="527" w:type="pct"/>
            <w:vMerge/>
            <w:hideMark/>
          </w:tcPr>
          <w:p w:rsidR="007F2077" w:rsidRPr="00E7501F" w14:paraId="49C5A8A3" w14:textId="77777777">
            <w:pPr>
              <w:rPr>
                <w:sz w:val="20"/>
                <w:szCs w:val="20"/>
              </w:rPr>
            </w:pPr>
          </w:p>
        </w:tc>
        <w:tc>
          <w:tcPr>
            <w:tcW w:w="715" w:type="pct"/>
            <w:vMerge/>
            <w:hideMark/>
          </w:tcPr>
          <w:p w:rsidR="007F2077" w:rsidRPr="00E7501F" w14:paraId="3EE34CF5" w14:textId="77777777">
            <w:pPr>
              <w:rPr>
                <w:sz w:val="20"/>
                <w:szCs w:val="20"/>
              </w:rPr>
            </w:pPr>
          </w:p>
        </w:tc>
      </w:tr>
      <w:tr w14:paraId="42B4819B" w14:textId="77777777">
        <w:tblPrEx>
          <w:tblW w:w="5253" w:type="pct"/>
          <w:jc w:val="center"/>
          <w:tblLayout w:type="fixed"/>
          <w:tblLook w:val="04A0"/>
        </w:tblPrEx>
        <w:trPr>
          <w:trHeight w:val="290"/>
          <w:jc w:val="center"/>
        </w:trPr>
        <w:tc>
          <w:tcPr>
            <w:tcW w:w="1052" w:type="pct"/>
            <w:hideMark/>
          </w:tcPr>
          <w:p w:rsidR="007F2077" w:rsidRPr="00E7501F" w14:paraId="39695FEE" w14:textId="77777777">
            <w:pPr>
              <w:rPr>
                <w:sz w:val="20"/>
                <w:szCs w:val="20"/>
              </w:rPr>
            </w:pPr>
            <w:r w:rsidRPr="008F7CF8">
              <w:rPr>
                <w:sz w:val="20"/>
                <w:szCs w:val="20"/>
              </w:rPr>
              <w:t xml:space="preserve">HAI Validation Templates </w:t>
            </w:r>
            <w:r w:rsidRPr="008F7CF8">
              <w:rPr>
                <w:sz w:val="20"/>
                <w:szCs w:val="20"/>
              </w:rPr>
              <w:t>(CLABSI, CAUTI)</w:t>
            </w:r>
          </w:p>
        </w:tc>
        <w:tc>
          <w:tcPr>
            <w:tcW w:w="760" w:type="pct"/>
            <w:noWrap/>
            <w:hideMark/>
          </w:tcPr>
          <w:p w:rsidR="007F2077" w:rsidRPr="00E7501F" w14:paraId="1A91F133" w14:textId="77777777">
            <w:pPr>
              <w:rPr>
                <w:sz w:val="20"/>
                <w:szCs w:val="20"/>
              </w:rPr>
            </w:pPr>
            <w:r>
              <w:rPr>
                <w:sz w:val="20"/>
                <w:szCs w:val="20"/>
              </w:rPr>
              <w:t>20</w:t>
            </w:r>
          </w:p>
        </w:tc>
        <w:tc>
          <w:tcPr>
            <w:tcW w:w="732" w:type="pct"/>
            <w:hideMark/>
          </w:tcPr>
          <w:p w:rsidR="007F2077" w:rsidRPr="00E7501F" w14:paraId="6BDEECCB" w14:textId="77777777">
            <w:pPr>
              <w:rPr>
                <w:sz w:val="20"/>
                <w:szCs w:val="20"/>
              </w:rPr>
            </w:pPr>
            <w:r w:rsidRPr="00E7501F">
              <w:rPr>
                <w:sz w:val="20"/>
                <w:szCs w:val="20"/>
              </w:rPr>
              <w:t>4</w:t>
            </w:r>
          </w:p>
        </w:tc>
        <w:tc>
          <w:tcPr>
            <w:tcW w:w="616" w:type="pct"/>
            <w:hideMark/>
          </w:tcPr>
          <w:p w:rsidR="007F2077" w:rsidRPr="00E7501F" w14:paraId="622F1B95" w14:textId="77777777">
            <w:pPr>
              <w:rPr>
                <w:sz w:val="20"/>
                <w:szCs w:val="20"/>
              </w:rPr>
            </w:pPr>
            <w:r>
              <w:rPr>
                <w:sz w:val="20"/>
                <w:szCs w:val="20"/>
              </w:rPr>
              <w:t>200</w:t>
            </w:r>
          </w:p>
        </w:tc>
        <w:tc>
          <w:tcPr>
            <w:tcW w:w="599" w:type="pct"/>
            <w:noWrap/>
            <w:hideMark/>
          </w:tcPr>
          <w:p w:rsidR="007F2077" w:rsidRPr="00E7501F" w14:paraId="44421C70" w14:textId="77777777">
            <w:pPr>
              <w:rPr>
                <w:sz w:val="20"/>
                <w:szCs w:val="20"/>
              </w:rPr>
            </w:pPr>
            <w:r>
              <w:rPr>
                <w:sz w:val="20"/>
                <w:szCs w:val="20"/>
              </w:rPr>
              <w:t>1</w:t>
            </w:r>
          </w:p>
        </w:tc>
        <w:tc>
          <w:tcPr>
            <w:tcW w:w="527" w:type="pct"/>
            <w:noWrap/>
            <w:hideMark/>
          </w:tcPr>
          <w:p w:rsidR="007F2077" w:rsidRPr="00E7501F" w14:paraId="3749D173" w14:textId="77777777">
            <w:pPr>
              <w:rPr>
                <w:sz w:val="20"/>
                <w:szCs w:val="20"/>
              </w:rPr>
            </w:pPr>
            <w:r>
              <w:rPr>
                <w:sz w:val="20"/>
                <w:szCs w:val="20"/>
              </w:rPr>
              <w:t>80</w:t>
            </w:r>
          </w:p>
        </w:tc>
        <w:tc>
          <w:tcPr>
            <w:tcW w:w="715" w:type="pct"/>
            <w:noWrap/>
            <w:hideMark/>
          </w:tcPr>
          <w:p w:rsidR="007F2077" w:rsidRPr="0031781D" w14:paraId="25F4FDAC" w14:textId="77777777">
            <w:pPr>
              <w:rPr>
                <w:sz w:val="20"/>
                <w:szCs w:val="20"/>
              </w:rPr>
            </w:pPr>
            <w:r w:rsidRPr="0031781D">
              <w:rPr>
                <w:sz w:val="20"/>
                <w:szCs w:val="20"/>
              </w:rPr>
              <w:t>1</w:t>
            </w:r>
            <w:r>
              <w:rPr>
                <w:sz w:val="20"/>
                <w:szCs w:val="20"/>
              </w:rPr>
              <w:t>6,000</w:t>
            </w:r>
          </w:p>
        </w:tc>
      </w:tr>
      <w:tr w14:paraId="32F37431" w14:textId="77777777">
        <w:tblPrEx>
          <w:tblW w:w="5253" w:type="pct"/>
          <w:jc w:val="center"/>
          <w:tblLayout w:type="fixed"/>
          <w:tblLook w:val="04A0"/>
        </w:tblPrEx>
        <w:trPr>
          <w:trHeight w:val="300"/>
          <w:jc w:val="center"/>
        </w:trPr>
        <w:tc>
          <w:tcPr>
            <w:tcW w:w="1052" w:type="pct"/>
          </w:tcPr>
          <w:p w:rsidR="007F2077" w:rsidRPr="00E7501F" w14:paraId="21DCF426" w14:textId="77777777">
            <w:pPr>
              <w:rPr>
                <w:sz w:val="20"/>
                <w:szCs w:val="20"/>
              </w:rPr>
            </w:pPr>
            <w:r w:rsidRPr="008F7CF8">
              <w:rPr>
                <w:sz w:val="20"/>
                <w:szCs w:val="20"/>
              </w:rPr>
              <w:t>HAI Validation Templates (MRSA, CDI)</w:t>
            </w:r>
          </w:p>
        </w:tc>
        <w:tc>
          <w:tcPr>
            <w:tcW w:w="760" w:type="pct"/>
            <w:noWrap/>
          </w:tcPr>
          <w:p w:rsidR="007F2077" w:rsidRPr="00E7501F" w14:paraId="348F0B4E" w14:textId="77777777">
            <w:pPr>
              <w:rPr>
                <w:sz w:val="20"/>
                <w:szCs w:val="20"/>
              </w:rPr>
            </w:pPr>
            <w:r>
              <w:rPr>
                <w:sz w:val="20"/>
                <w:szCs w:val="20"/>
              </w:rPr>
              <w:t>16</w:t>
            </w:r>
          </w:p>
        </w:tc>
        <w:tc>
          <w:tcPr>
            <w:tcW w:w="732" w:type="pct"/>
          </w:tcPr>
          <w:p w:rsidR="007F2077" w:rsidRPr="00E7501F" w14:paraId="6EB17D55" w14:textId="77777777">
            <w:pPr>
              <w:rPr>
                <w:sz w:val="20"/>
                <w:szCs w:val="20"/>
              </w:rPr>
            </w:pPr>
            <w:r w:rsidRPr="00E7501F">
              <w:rPr>
                <w:sz w:val="20"/>
                <w:szCs w:val="20"/>
              </w:rPr>
              <w:t>4</w:t>
            </w:r>
          </w:p>
        </w:tc>
        <w:tc>
          <w:tcPr>
            <w:tcW w:w="616" w:type="pct"/>
          </w:tcPr>
          <w:p w:rsidR="007F2077" w:rsidRPr="00E7501F" w14:paraId="2A222974" w14:textId="77777777">
            <w:pPr>
              <w:rPr>
                <w:sz w:val="20"/>
                <w:szCs w:val="20"/>
                <w:highlight w:val="yellow"/>
              </w:rPr>
            </w:pPr>
            <w:r>
              <w:rPr>
                <w:sz w:val="20"/>
                <w:szCs w:val="20"/>
              </w:rPr>
              <w:t>200</w:t>
            </w:r>
          </w:p>
        </w:tc>
        <w:tc>
          <w:tcPr>
            <w:tcW w:w="599" w:type="pct"/>
            <w:noWrap/>
          </w:tcPr>
          <w:p w:rsidR="007F2077" w:rsidRPr="00E7501F" w14:paraId="7B9D1F7A" w14:textId="77777777">
            <w:pPr>
              <w:rPr>
                <w:sz w:val="20"/>
                <w:szCs w:val="20"/>
              </w:rPr>
            </w:pPr>
            <w:r>
              <w:rPr>
                <w:sz w:val="20"/>
                <w:szCs w:val="20"/>
              </w:rPr>
              <w:t>1</w:t>
            </w:r>
          </w:p>
        </w:tc>
        <w:tc>
          <w:tcPr>
            <w:tcW w:w="527" w:type="pct"/>
            <w:noWrap/>
          </w:tcPr>
          <w:p w:rsidR="007F2077" w:rsidRPr="00E7501F" w14:paraId="55CD9171" w14:textId="77777777">
            <w:pPr>
              <w:rPr>
                <w:sz w:val="20"/>
                <w:szCs w:val="20"/>
              </w:rPr>
            </w:pPr>
            <w:r>
              <w:rPr>
                <w:sz w:val="20"/>
                <w:szCs w:val="20"/>
              </w:rPr>
              <w:t>64</w:t>
            </w:r>
          </w:p>
        </w:tc>
        <w:tc>
          <w:tcPr>
            <w:tcW w:w="715" w:type="pct"/>
            <w:noWrap/>
          </w:tcPr>
          <w:p w:rsidR="007F2077" w:rsidRPr="0031781D" w14:paraId="4A517B49" w14:textId="77777777">
            <w:pPr>
              <w:rPr>
                <w:sz w:val="20"/>
                <w:szCs w:val="20"/>
              </w:rPr>
            </w:pPr>
            <w:r w:rsidRPr="0031781D">
              <w:rPr>
                <w:sz w:val="20"/>
                <w:szCs w:val="20"/>
              </w:rPr>
              <w:t>1</w:t>
            </w:r>
            <w:r>
              <w:rPr>
                <w:sz w:val="20"/>
                <w:szCs w:val="20"/>
              </w:rPr>
              <w:t>2,800</w:t>
            </w:r>
          </w:p>
        </w:tc>
      </w:tr>
      <w:tr w14:paraId="321A67A4" w14:textId="77777777">
        <w:tblPrEx>
          <w:tblW w:w="5253" w:type="pct"/>
          <w:jc w:val="center"/>
          <w:tblLayout w:type="fixed"/>
          <w:tblLook w:val="04A0"/>
        </w:tblPrEx>
        <w:trPr>
          <w:trHeight w:val="300"/>
          <w:jc w:val="center"/>
        </w:trPr>
        <w:tc>
          <w:tcPr>
            <w:tcW w:w="1052" w:type="pct"/>
          </w:tcPr>
          <w:p w:rsidR="007F2077" w:rsidRPr="00194675" w14:paraId="40BD3904" w14:textId="77777777">
            <w:pPr>
              <w:rPr>
                <w:sz w:val="20"/>
                <w:szCs w:val="20"/>
              </w:rPr>
            </w:pPr>
            <w:r w:rsidRPr="00194675">
              <w:rPr>
                <w:sz w:val="20"/>
                <w:szCs w:val="20"/>
              </w:rPr>
              <w:t>Measure Exception Form</w:t>
            </w:r>
          </w:p>
        </w:tc>
        <w:tc>
          <w:tcPr>
            <w:tcW w:w="760" w:type="pct"/>
            <w:noWrap/>
          </w:tcPr>
          <w:p w:rsidR="007F2077" w:rsidRPr="00194675" w14:paraId="364137A7" w14:textId="77777777">
            <w:pPr>
              <w:rPr>
                <w:sz w:val="20"/>
                <w:szCs w:val="20"/>
              </w:rPr>
            </w:pPr>
            <w:r>
              <w:rPr>
                <w:sz w:val="20"/>
                <w:szCs w:val="20"/>
              </w:rPr>
              <w:t>0.167</w:t>
            </w:r>
          </w:p>
        </w:tc>
        <w:tc>
          <w:tcPr>
            <w:tcW w:w="732" w:type="pct"/>
          </w:tcPr>
          <w:p w:rsidR="007F2077" w:rsidRPr="00194675" w14:paraId="7F00DC67" w14:textId="77777777">
            <w:pPr>
              <w:rPr>
                <w:sz w:val="20"/>
                <w:szCs w:val="20"/>
              </w:rPr>
            </w:pPr>
            <w:r w:rsidRPr="00194675">
              <w:rPr>
                <w:sz w:val="20"/>
                <w:szCs w:val="20"/>
              </w:rPr>
              <w:t>1</w:t>
            </w:r>
          </w:p>
        </w:tc>
        <w:tc>
          <w:tcPr>
            <w:tcW w:w="616" w:type="pct"/>
          </w:tcPr>
          <w:p w:rsidR="007F2077" w:rsidRPr="00194675" w14:paraId="5F145A58" w14:textId="77777777">
            <w:pPr>
              <w:rPr>
                <w:sz w:val="20"/>
                <w:szCs w:val="20"/>
              </w:rPr>
            </w:pPr>
            <w:r w:rsidRPr="00194675">
              <w:rPr>
                <w:sz w:val="20"/>
                <w:szCs w:val="20"/>
              </w:rPr>
              <w:t>240</w:t>
            </w:r>
          </w:p>
        </w:tc>
        <w:tc>
          <w:tcPr>
            <w:tcW w:w="599" w:type="pct"/>
            <w:noWrap/>
          </w:tcPr>
          <w:p w:rsidR="007F2077" w:rsidRPr="00194675" w14:paraId="2ADAD6C9" w14:textId="77777777">
            <w:pPr>
              <w:rPr>
                <w:sz w:val="20"/>
                <w:szCs w:val="20"/>
              </w:rPr>
            </w:pPr>
            <w:r w:rsidRPr="00194675">
              <w:rPr>
                <w:sz w:val="20"/>
                <w:szCs w:val="20"/>
              </w:rPr>
              <w:t>1</w:t>
            </w:r>
          </w:p>
        </w:tc>
        <w:tc>
          <w:tcPr>
            <w:tcW w:w="527" w:type="pct"/>
            <w:noWrap/>
          </w:tcPr>
          <w:p w:rsidR="007F2077" w:rsidRPr="00194675" w14:paraId="286E9751" w14:textId="77777777">
            <w:pPr>
              <w:rPr>
                <w:sz w:val="20"/>
                <w:szCs w:val="20"/>
              </w:rPr>
            </w:pPr>
            <w:r w:rsidRPr="00194675">
              <w:rPr>
                <w:sz w:val="20"/>
                <w:szCs w:val="20"/>
              </w:rPr>
              <w:t>0.167</w:t>
            </w:r>
          </w:p>
        </w:tc>
        <w:tc>
          <w:tcPr>
            <w:tcW w:w="715" w:type="pct"/>
            <w:noWrap/>
          </w:tcPr>
          <w:p w:rsidR="007F2077" w:rsidRPr="00194675" w14:paraId="35AFBE0A" w14:textId="77777777">
            <w:pPr>
              <w:rPr>
                <w:sz w:val="20"/>
                <w:szCs w:val="20"/>
              </w:rPr>
            </w:pPr>
            <w:r w:rsidRPr="00194675">
              <w:rPr>
                <w:sz w:val="20"/>
                <w:szCs w:val="20"/>
              </w:rPr>
              <w:t>40</w:t>
            </w:r>
          </w:p>
        </w:tc>
      </w:tr>
      <w:tr w14:paraId="2F80C711" w14:textId="77777777">
        <w:tblPrEx>
          <w:tblW w:w="5253" w:type="pct"/>
          <w:jc w:val="center"/>
          <w:tblLayout w:type="fixed"/>
          <w:tblLook w:val="04A0"/>
        </w:tblPrEx>
        <w:trPr>
          <w:trHeight w:val="305"/>
          <w:jc w:val="center"/>
        </w:trPr>
        <w:tc>
          <w:tcPr>
            <w:tcW w:w="4285" w:type="pct"/>
            <w:gridSpan w:val="6"/>
            <w:hideMark/>
          </w:tcPr>
          <w:p w:rsidR="007F2077" w:rsidRPr="00194675" w14:paraId="3A06C888" w14:textId="77777777">
            <w:pPr>
              <w:rPr>
                <w:sz w:val="20"/>
                <w:szCs w:val="20"/>
              </w:rPr>
            </w:pPr>
            <w:r w:rsidRPr="00194675">
              <w:rPr>
                <w:b/>
                <w:bCs/>
                <w:sz w:val="20"/>
                <w:szCs w:val="20"/>
              </w:rPr>
              <w:t>Total Burden Hours</w:t>
            </w:r>
          </w:p>
        </w:tc>
        <w:tc>
          <w:tcPr>
            <w:tcW w:w="715" w:type="pct"/>
            <w:noWrap/>
            <w:hideMark/>
          </w:tcPr>
          <w:p w:rsidR="007F2077" w:rsidRPr="00194675" w14:paraId="3147EDF6" w14:textId="77777777">
            <w:pPr>
              <w:rPr>
                <w:b/>
                <w:bCs/>
                <w:color w:val="000000"/>
                <w:sz w:val="20"/>
                <w:szCs w:val="20"/>
              </w:rPr>
            </w:pPr>
            <w:r w:rsidRPr="00194675">
              <w:rPr>
                <w:b/>
                <w:bCs/>
                <w:color w:val="000000"/>
                <w:sz w:val="20"/>
                <w:szCs w:val="20"/>
              </w:rPr>
              <w:t>28,8</w:t>
            </w:r>
            <w:r w:rsidRPr="00194675" w:rsidR="00194675">
              <w:rPr>
                <w:b/>
                <w:bCs/>
                <w:color w:val="000000"/>
                <w:sz w:val="20"/>
                <w:szCs w:val="20"/>
              </w:rPr>
              <w:t>4</w:t>
            </w:r>
            <w:r w:rsidRPr="00194675">
              <w:rPr>
                <w:b/>
                <w:bCs/>
                <w:color w:val="000000"/>
                <w:sz w:val="20"/>
                <w:szCs w:val="20"/>
              </w:rPr>
              <w:t>0</w:t>
            </w:r>
          </w:p>
        </w:tc>
      </w:tr>
      <w:tr w14:paraId="6BAB7BF8" w14:textId="77777777">
        <w:tblPrEx>
          <w:tblW w:w="5253" w:type="pct"/>
          <w:jc w:val="center"/>
          <w:tblLayout w:type="fixed"/>
          <w:tblLook w:val="04A0"/>
        </w:tblPrEx>
        <w:trPr>
          <w:trHeight w:val="305"/>
          <w:jc w:val="center"/>
        </w:trPr>
        <w:tc>
          <w:tcPr>
            <w:tcW w:w="4285" w:type="pct"/>
            <w:gridSpan w:val="6"/>
          </w:tcPr>
          <w:p w:rsidR="007F2077" w:rsidRPr="00194675" w14:paraId="7A61A2B3" w14:textId="77777777">
            <w:pPr>
              <w:rPr>
                <w:b/>
                <w:bCs/>
                <w:sz w:val="20"/>
                <w:szCs w:val="20"/>
              </w:rPr>
            </w:pPr>
            <w:r w:rsidRPr="00194675">
              <w:rPr>
                <w:b/>
                <w:bCs/>
                <w:sz w:val="20"/>
                <w:szCs w:val="20"/>
              </w:rPr>
              <w:t>Total Burden @ Medical Records Specialist labor rate ($52.12/hr)</w:t>
            </w:r>
          </w:p>
        </w:tc>
        <w:tc>
          <w:tcPr>
            <w:tcW w:w="715" w:type="pct"/>
            <w:noWrap/>
          </w:tcPr>
          <w:p w:rsidR="007F2077" w:rsidRPr="00194675" w14:paraId="0EABB0D4" w14:textId="77777777">
            <w:pPr>
              <w:rPr>
                <w:b/>
                <w:bCs/>
                <w:color w:val="000000"/>
                <w:sz w:val="20"/>
                <w:szCs w:val="20"/>
              </w:rPr>
            </w:pPr>
            <w:r w:rsidRPr="00194675">
              <w:rPr>
                <w:b/>
                <w:bCs/>
                <w:color w:val="000000"/>
                <w:sz w:val="20"/>
                <w:szCs w:val="20"/>
              </w:rPr>
              <w:t>$1,50</w:t>
            </w:r>
            <w:r w:rsidRPr="00194675" w:rsidR="00194675">
              <w:rPr>
                <w:b/>
                <w:bCs/>
                <w:color w:val="000000"/>
                <w:sz w:val="20"/>
                <w:szCs w:val="20"/>
              </w:rPr>
              <w:t>3,141</w:t>
            </w:r>
          </w:p>
        </w:tc>
      </w:tr>
    </w:tbl>
    <w:p w:rsidR="00FF65AF" w14:paraId="2CBFD9D2" w14:textId="77777777">
      <w:pPr>
        <w:pStyle w:val="BodyText"/>
        <w:rPr>
          <w:b/>
          <w:szCs w:val="16"/>
        </w:rPr>
      </w:pPr>
    </w:p>
    <w:p w:rsidR="00FF65AF" w:rsidRPr="008540ED" w:rsidP="00FF65AF" w14:paraId="57142986" w14:textId="77777777">
      <w:pPr>
        <w:pStyle w:val="ListParagraph"/>
        <w:widowControl/>
        <w:numPr>
          <w:ilvl w:val="1"/>
          <w:numId w:val="1"/>
        </w:numPr>
        <w:autoSpaceDE/>
        <w:autoSpaceDN/>
        <w:ind w:left="1440"/>
        <w:contextualSpacing/>
        <w:rPr>
          <w:b/>
          <w:sz w:val="24"/>
          <w:szCs w:val="24"/>
        </w:rPr>
      </w:pPr>
      <w:r>
        <w:rPr>
          <w:b/>
          <w:sz w:val="24"/>
          <w:szCs w:val="24"/>
        </w:rPr>
        <w:t>Information Collection Instruments/Instructions</w:t>
      </w:r>
    </w:p>
    <w:p w:rsidR="00FF65AF" w14:paraId="3B89EA86" w14:textId="77777777">
      <w:pPr>
        <w:pStyle w:val="BodyText"/>
        <w:rPr>
          <w:b/>
          <w:szCs w:val="16"/>
        </w:rPr>
      </w:pPr>
    </w:p>
    <w:p w:rsidR="00FF65AF" w:rsidP="008F4024" w14:paraId="34F6DF49" w14:textId="77777777">
      <w:pPr>
        <w:pStyle w:val="BodyText"/>
        <w:ind w:right="316"/>
      </w:pPr>
      <w:r w:rsidRPr="008540ED">
        <w:t>The</w:t>
      </w:r>
      <w:r w:rsidRPr="008540ED">
        <w:rPr>
          <w:spacing w:val="-2"/>
        </w:rPr>
        <w:t xml:space="preserve"> </w:t>
      </w:r>
      <w:r w:rsidRPr="008540ED">
        <w:t>validation</w:t>
      </w:r>
      <w:r w:rsidRPr="008540ED">
        <w:rPr>
          <w:spacing w:val="-1"/>
        </w:rPr>
        <w:t xml:space="preserve"> </w:t>
      </w:r>
      <w:r w:rsidRPr="008540ED">
        <w:t>templates for</w:t>
      </w:r>
      <w:r w:rsidRPr="008540ED">
        <w:rPr>
          <w:spacing w:val="-2"/>
        </w:rPr>
        <w:t xml:space="preserve"> </w:t>
      </w:r>
      <w:r w:rsidRPr="008540ED">
        <w:t>the</w:t>
      </w:r>
      <w:r w:rsidRPr="008540ED">
        <w:rPr>
          <w:spacing w:val="-2"/>
        </w:rPr>
        <w:t xml:space="preserve"> </w:t>
      </w:r>
      <w:r w:rsidRPr="008540ED">
        <w:t>CLABSI,</w:t>
      </w:r>
      <w:r w:rsidRPr="008540ED">
        <w:rPr>
          <w:spacing w:val="-1"/>
        </w:rPr>
        <w:t xml:space="preserve"> </w:t>
      </w:r>
      <w:r w:rsidRPr="008540ED">
        <w:t>CAUTI,</w:t>
      </w:r>
      <w:r w:rsidRPr="008540ED">
        <w:rPr>
          <w:spacing w:val="-1"/>
        </w:rPr>
        <w:t xml:space="preserve"> </w:t>
      </w:r>
      <w:r w:rsidRPr="008540ED">
        <w:t>MRSA,</w:t>
      </w:r>
      <w:r w:rsidRPr="008540ED">
        <w:rPr>
          <w:spacing w:val="-1"/>
        </w:rPr>
        <w:t xml:space="preserve"> </w:t>
      </w:r>
      <w:r w:rsidRPr="008540ED">
        <w:t>and</w:t>
      </w:r>
      <w:r w:rsidRPr="008540ED">
        <w:rPr>
          <w:spacing w:val="-1"/>
        </w:rPr>
        <w:t xml:space="preserve"> </w:t>
      </w:r>
      <w:r w:rsidRPr="008540ED">
        <w:t>CDI</w:t>
      </w:r>
      <w:r w:rsidRPr="008540ED">
        <w:rPr>
          <w:spacing w:val="-5"/>
        </w:rPr>
        <w:t xml:space="preserve"> </w:t>
      </w:r>
      <w:r w:rsidRPr="008540ED">
        <w:t>measures</w:t>
      </w:r>
      <w:r w:rsidRPr="008540ED">
        <w:rPr>
          <w:spacing w:val="-1"/>
        </w:rPr>
        <w:t xml:space="preserve"> </w:t>
      </w:r>
      <w:r w:rsidRPr="008540ED">
        <w:t>are</w:t>
      </w:r>
      <w:r w:rsidRPr="008540ED">
        <w:rPr>
          <w:spacing w:val="-2"/>
        </w:rPr>
        <w:t xml:space="preserve"> </w:t>
      </w:r>
      <w:r w:rsidRPr="008540ED">
        <w:t>updated annually to reflect the annual changes in fiscal year and beginning reporting quarter, as well as new</w:t>
      </w:r>
      <w:r w:rsidRPr="008540ED">
        <w:rPr>
          <w:spacing w:val="-4"/>
        </w:rPr>
        <w:t xml:space="preserve"> </w:t>
      </w:r>
      <w:r w:rsidRPr="008540ED">
        <w:t>CDC</w:t>
      </w:r>
      <w:r w:rsidRPr="008540ED">
        <w:rPr>
          <w:spacing w:val="-3"/>
        </w:rPr>
        <w:t xml:space="preserve"> </w:t>
      </w:r>
      <w:r w:rsidRPr="008540ED">
        <w:t>pathogen</w:t>
      </w:r>
      <w:r w:rsidRPr="008540ED">
        <w:rPr>
          <w:spacing w:val="-3"/>
        </w:rPr>
        <w:t xml:space="preserve"> </w:t>
      </w:r>
      <w:r w:rsidRPr="008540ED">
        <w:t>lists,</w:t>
      </w:r>
      <w:r w:rsidRPr="008540ED">
        <w:rPr>
          <w:spacing w:val="-3"/>
        </w:rPr>
        <w:t xml:space="preserve"> </w:t>
      </w:r>
      <w:r w:rsidRPr="008540ED">
        <w:t>with</w:t>
      </w:r>
      <w:r w:rsidRPr="008540ED">
        <w:rPr>
          <w:spacing w:val="-3"/>
        </w:rPr>
        <w:t xml:space="preserve"> </w:t>
      </w:r>
      <w:r w:rsidRPr="008540ED">
        <w:t>each</w:t>
      </w:r>
      <w:r w:rsidRPr="008540ED">
        <w:rPr>
          <w:spacing w:val="-3"/>
        </w:rPr>
        <w:t xml:space="preserve"> </w:t>
      </w:r>
      <w:r w:rsidRPr="008540ED">
        <w:t>new</w:t>
      </w:r>
      <w:r w:rsidRPr="008540ED">
        <w:rPr>
          <w:spacing w:val="-4"/>
        </w:rPr>
        <w:t xml:space="preserve"> </w:t>
      </w:r>
      <w:r w:rsidRPr="008540ED">
        <w:t>selection</w:t>
      </w:r>
      <w:r w:rsidRPr="008540ED">
        <w:rPr>
          <w:spacing w:val="-1"/>
        </w:rPr>
        <w:t xml:space="preserve"> </w:t>
      </w:r>
      <w:r w:rsidRPr="008540ED">
        <w:t>of</w:t>
      </w:r>
      <w:r w:rsidRPr="008540ED">
        <w:rPr>
          <w:spacing w:val="-4"/>
        </w:rPr>
        <w:t xml:space="preserve"> </w:t>
      </w:r>
      <w:r w:rsidRPr="008540ED">
        <w:t>hospitals</w:t>
      </w:r>
      <w:r w:rsidRPr="008540ED">
        <w:rPr>
          <w:spacing w:val="-3"/>
        </w:rPr>
        <w:t xml:space="preserve"> </w:t>
      </w:r>
      <w:r w:rsidRPr="008540ED">
        <w:t>for</w:t>
      </w:r>
      <w:r w:rsidRPr="008540ED">
        <w:rPr>
          <w:spacing w:val="-4"/>
        </w:rPr>
        <w:t xml:space="preserve"> </w:t>
      </w:r>
      <w:r w:rsidRPr="008540ED">
        <w:t>validation.</w:t>
      </w:r>
      <w:r w:rsidRPr="008540ED">
        <w:rPr>
          <w:spacing w:val="40"/>
        </w:rPr>
        <w:t xml:space="preserve"> </w:t>
      </w:r>
      <w:r w:rsidRPr="008540ED">
        <w:t>The</w:t>
      </w:r>
      <w:r w:rsidRPr="008540ED">
        <w:rPr>
          <w:spacing w:val="-4"/>
        </w:rPr>
        <w:t xml:space="preserve"> </w:t>
      </w:r>
      <w:r w:rsidRPr="008540ED">
        <w:t>templates</w:t>
      </w:r>
      <w:r w:rsidRPr="008540ED">
        <w:rPr>
          <w:spacing w:val="-3"/>
        </w:rPr>
        <w:t xml:space="preserve"> </w:t>
      </w:r>
      <w:r w:rsidRPr="008540ED">
        <w:t>for each year are only utilized by the hospitals that are selected for validation.</w:t>
      </w:r>
      <w:r w:rsidR="007F2077">
        <w:t xml:space="preserve">  </w:t>
      </w:r>
      <w:r w:rsidR="00001F0C">
        <w:t xml:space="preserve">We </w:t>
      </w:r>
      <w:r w:rsidR="007F2077">
        <w:t xml:space="preserve">are submitting updated versions </w:t>
      </w:r>
      <w:r w:rsidR="009A6FD3">
        <w:t xml:space="preserve">of the templates as well as the Measure Exception Form for NHSN HAI Data Submission and </w:t>
      </w:r>
      <w:r w:rsidR="009A6FD3">
        <w:rPr>
          <w:rStyle w:val="ui-provider"/>
        </w:rPr>
        <w:t xml:space="preserve">Validation Reconsideration Request for Review Form </w:t>
      </w:r>
      <w:r w:rsidR="007F2077">
        <w:t xml:space="preserve">under OMB control number 0938-1352.  </w:t>
      </w:r>
    </w:p>
    <w:p w:rsidR="00FF65AF" w:rsidRPr="00FF65AF" w14:paraId="7DE0CDBB" w14:textId="77777777">
      <w:pPr>
        <w:pStyle w:val="BodyText"/>
        <w:rPr>
          <w:b/>
          <w:szCs w:val="16"/>
        </w:rPr>
      </w:pPr>
    </w:p>
    <w:p w:rsidR="007E73F2" w:rsidRPr="008540ED" w:rsidP="008F4024" w14:paraId="34417373" w14:textId="77777777">
      <w:pPr>
        <w:pStyle w:val="BodyText"/>
        <w:numPr>
          <w:ilvl w:val="0"/>
          <w:numId w:val="5"/>
        </w:numPr>
        <w:ind w:right="196" w:hanging="720"/>
        <w:rPr>
          <w:b/>
        </w:rPr>
      </w:pPr>
      <w:bookmarkStart w:id="24" w:name="13_Capital_Costs_(Maintenance_of_Capital"/>
      <w:bookmarkEnd w:id="24"/>
      <w:r w:rsidRPr="008540ED">
        <w:rPr>
          <w:b/>
        </w:rPr>
        <w:t>Capital Costs (Maintenance of Capital Costs)</w:t>
      </w:r>
    </w:p>
    <w:p w:rsidR="007E73F2" w14:paraId="4DF6C7A3" w14:textId="77777777">
      <w:pPr>
        <w:pStyle w:val="BodyText"/>
        <w:spacing w:before="7"/>
        <w:rPr>
          <w:sz w:val="20"/>
        </w:rPr>
      </w:pPr>
    </w:p>
    <w:p w:rsidR="007E73F2" w:rsidP="009E73D9" w14:paraId="0F558F49" w14:textId="77777777">
      <w:pPr>
        <w:pStyle w:val="BodyText"/>
        <w:spacing w:before="1"/>
      </w:pPr>
      <w:r>
        <w:t>There</w:t>
      </w:r>
      <w:r>
        <w:rPr>
          <w:spacing w:val="-4"/>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1"/>
        </w:rPr>
        <w:t xml:space="preserve"> </w:t>
      </w:r>
      <w:r>
        <w:t>the</w:t>
      </w:r>
      <w:r>
        <w:rPr>
          <w:spacing w:val="-3"/>
        </w:rPr>
        <w:t xml:space="preserve"> </w:t>
      </w:r>
      <w:r>
        <w:t>HAC Reduction</w:t>
      </w:r>
      <w:r>
        <w:rPr>
          <w:spacing w:val="-2"/>
        </w:rPr>
        <w:t xml:space="preserve"> </w:t>
      </w:r>
      <w:r>
        <w:t>Program’s</w:t>
      </w:r>
      <w:r>
        <w:rPr>
          <w:spacing w:val="-1"/>
        </w:rPr>
        <w:t xml:space="preserve"> </w:t>
      </w:r>
      <w:r>
        <w:rPr>
          <w:spacing w:val="-2"/>
        </w:rPr>
        <w:t>policies.</w:t>
      </w:r>
    </w:p>
    <w:p w:rsidR="007E73F2" w:rsidRPr="008540ED" w:rsidP="008540ED" w14:paraId="6066998B" w14:textId="77777777">
      <w:pPr>
        <w:pStyle w:val="BodyText"/>
        <w:numPr>
          <w:ilvl w:val="0"/>
          <w:numId w:val="5"/>
        </w:numPr>
        <w:spacing w:before="159"/>
        <w:ind w:right="196" w:hanging="720"/>
        <w:rPr>
          <w:b/>
        </w:rPr>
      </w:pPr>
      <w:bookmarkStart w:id="25" w:name="14_Cost_to_Federal_Government"/>
      <w:bookmarkEnd w:id="25"/>
      <w:r w:rsidRPr="008540ED">
        <w:rPr>
          <w:b/>
        </w:rPr>
        <w:t xml:space="preserve">Cost to </w:t>
      </w:r>
      <w:r w:rsidRPr="008540ED">
        <w:rPr>
          <w:b/>
        </w:rPr>
        <w:t>Federal Government</w:t>
      </w:r>
    </w:p>
    <w:p w:rsidR="007E73F2" w14:paraId="5B1D41E9" w14:textId="77777777">
      <w:pPr>
        <w:pStyle w:val="BodyText"/>
        <w:spacing w:before="10"/>
        <w:rPr>
          <w:sz w:val="20"/>
        </w:rPr>
      </w:pPr>
    </w:p>
    <w:p w:rsidR="007E73F2" w:rsidP="009E73D9" w14:paraId="0C766E60" w14:textId="77777777">
      <w:pPr>
        <w:pStyle w:val="BodyText"/>
        <w:ind w:right="382"/>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000568DB">
        <w:t>The</w:t>
      </w:r>
      <w:r w:rsidR="009E73D9">
        <w:t>se</w:t>
      </w:r>
      <w:r w:rsidR="000568DB">
        <w:rPr>
          <w:spacing w:val="-4"/>
        </w:rPr>
        <w:t xml:space="preserve"> </w:t>
      </w:r>
      <w:r w:rsidR="000568DB">
        <w:t>cost</w:t>
      </w:r>
      <w:r w:rsidR="009E73D9">
        <w:t>s</w:t>
      </w:r>
      <w:r w:rsidR="000568DB">
        <w:rPr>
          <w:spacing w:val="-3"/>
        </w:rPr>
        <w:t xml:space="preserve"> </w:t>
      </w:r>
      <w:r w:rsidR="009E73D9">
        <w:t>are</w:t>
      </w:r>
      <w:r w:rsidR="000568DB">
        <w:rPr>
          <w:spacing w:val="-3"/>
        </w:rPr>
        <w:t xml:space="preserve"> </w:t>
      </w:r>
      <w:r w:rsidR="000568DB">
        <w:t>estimated</w:t>
      </w:r>
      <w:r w:rsidR="000568DB">
        <w:rPr>
          <w:spacing w:val="-3"/>
        </w:rPr>
        <w:t xml:space="preserve"> </w:t>
      </w:r>
      <w:r w:rsidR="000568DB">
        <w:t>at</w:t>
      </w:r>
      <w:r w:rsidR="000568DB">
        <w:rPr>
          <w:spacing w:val="-3"/>
        </w:rPr>
        <w:t xml:space="preserve"> </w:t>
      </w:r>
      <w:r w:rsidR="000568DB">
        <w:t>$7,500,000</w:t>
      </w:r>
      <w:r w:rsidR="000568DB">
        <w:rPr>
          <w:spacing w:val="-3"/>
        </w:rPr>
        <w:t xml:space="preserve"> </w:t>
      </w:r>
      <w:r w:rsidR="000568DB">
        <w:t>annually</w:t>
      </w:r>
      <w:r w:rsidR="000568DB">
        <w:rPr>
          <w:spacing w:val="-3"/>
        </w:rPr>
        <w:t xml:space="preserve"> </w:t>
      </w:r>
      <w:r w:rsidR="000568DB">
        <w:t>for</w:t>
      </w:r>
      <w:r w:rsidR="000568DB">
        <w:rPr>
          <w:spacing w:val="-4"/>
        </w:rPr>
        <w:t xml:space="preserve"> </w:t>
      </w:r>
      <w:r w:rsidR="000568DB">
        <w:t>the</w:t>
      </w:r>
      <w:r w:rsidR="000568DB">
        <w:rPr>
          <w:spacing w:val="-2"/>
        </w:rPr>
        <w:t xml:space="preserve"> </w:t>
      </w:r>
      <w:r w:rsidR="000568DB">
        <w:t>validation</w:t>
      </w:r>
      <w:r w:rsidR="000568DB">
        <w:rPr>
          <w:spacing w:val="-3"/>
        </w:rPr>
        <w:t xml:space="preserve"> </w:t>
      </w:r>
      <w:r w:rsidR="000568DB">
        <w:t xml:space="preserve">contract. Additionally, this program takes one and one-half (1.5) CMS staff at a GS-13 </w:t>
      </w:r>
      <w:r w:rsidR="009E73D9">
        <w:t xml:space="preserve">Step 5 </w:t>
      </w:r>
      <w:r w:rsidR="000568DB">
        <w:t xml:space="preserve">level </w:t>
      </w:r>
      <w:r w:rsidR="009E73D9">
        <w:t xml:space="preserve">with approximate salaries of </w:t>
      </w:r>
      <w:r w:rsidRPr="005F3A61" w:rsidR="009E73D9">
        <w:t>$</w:t>
      </w:r>
      <w:r w:rsidR="009E73D9">
        <w:t>133,692 plus benefits (30%) of $40,108 per staff member to operate for an additional cost of $260,700</w:t>
      </w:r>
      <w:r w:rsidR="00C45BE0">
        <w:t xml:space="preserve"> (1.5 FTE x ($133,692 + $40,108))</w:t>
      </w:r>
      <w:r w:rsidR="000568DB">
        <w:t>.</w:t>
      </w:r>
      <w:r w:rsidR="000568DB">
        <w:rPr>
          <w:spacing w:val="40"/>
        </w:rPr>
        <w:t xml:space="preserve"> </w:t>
      </w:r>
      <w:r w:rsidR="000568DB">
        <w:t>The total annual cost to the Federal Government is $7,</w:t>
      </w:r>
      <w:r w:rsidR="009E73D9">
        <w:t>760,700</w:t>
      </w:r>
      <w:r w:rsidR="000568DB">
        <w:t>.</w:t>
      </w:r>
    </w:p>
    <w:p w:rsidR="007E73F2" w:rsidP="009E73D9" w14:paraId="36750D7A" w14:textId="77777777">
      <w:pPr>
        <w:pStyle w:val="BodyText"/>
        <w:spacing w:before="161"/>
      </w:pPr>
      <w:r>
        <w:t>For claims-based measures, the cost to the Federal Government is minimal.</w:t>
      </w:r>
      <w:r>
        <w:rPr>
          <w:spacing w:val="40"/>
        </w:rPr>
        <w:t xml:space="preserve"> </w:t>
      </w:r>
      <w:r>
        <w:t>CMS uses data</w:t>
      </w:r>
      <w:r>
        <w:rPr>
          <w:spacing w:val="-4"/>
        </w:rPr>
        <w:t xml:space="preserve"> </w:t>
      </w:r>
      <w:r>
        <w:t>from</w:t>
      </w:r>
      <w:r>
        <w:rPr>
          <w:spacing w:val="-3"/>
        </w:rPr>
        <w:t xml:space="preserve"> </w:t>
      </w:r>
      <w:r>
        <w:t>the</w:t>
      </w:r>
      <w:r>
        <w:rPr>
          <w:spacing w:val="-4"/>
        </w:rPr>
        <w:t xml:space="preserve"> </w:t>
      </w:r>
      <w:r>
        <w:t>CMS</w:t>
      </w:r>
      <w:r>
        <w:rPr>
          <w:spacing w:val="-3"/>
        </w:rPr>
        <w:t xml:space="preserve"> </w:t>
      </w:r>
      <w:r>
        <w:t>National</w:t>
      </w:r>
      <w:r>
        <w:rPr>
          <w:spacing w:val="-3"/>
        </w:rPr>
        <w:t xml:space="preserve"> </w:t>
      </w:r>
      <w:r>
        <w:t>Claims</w:t>
      </w:r>
      <w:r>
        <w:rPr>
          <w:spacing w:val="-3"/>
        </w:rPr>
        <w:t xml:space="preserve"> </w:t>
      </w:r>
      <w:r>
        <w:t>History</w:t>
      </w:r>
      <w:r>
        <w:rPr>
          <w:spacing w:val="-3"/>
        </w:rPr>
        <w:t xml:space="preserve"> </w:t>
      </w:r>
      <w:r>
        <w:t>system</w:t>
      </w:r>
      <w:r>
        <w:rPr>
          <w:spacing w:val="-3"/>
        </w:rPr>
        <w:t xml:space="preserve"> </w:t>
      </w:r>
      <w:r>
        <w:t>that</w:t>
      </w:r>
      <w:r>
        <w:rPr>
          <w:spacing w:val="-3"/>
        </w:rPr>
        <w:t xml:space="preserve"> </w:t>
      </w:r>
      <w:r>
        <w:t>are</w:t>
      </w:r>
      <w:r>
        <w:rPr>
          <w:spacing w:val="-4"/>
        </w:rPr>
        <w:t xml:space="preserve"> </w:t>
      </w:r>
      <w:r>
        <w:t>already</w:t>
      </w:r>
      <w:r>
        <w:rPr>
          <w:spacing w:val="-3"/>
        </w:rPr>
        <w:t xml:space="preserve"> </w:t>
      </w:r>
      <w:r>
        <w:t>being</w:t>
      </w:r>
      <w:r>
        <w:rPr>
          <w:spacing w:val="-1"/>
        </w:rPr>
        <w:t xml:space="preserve"> </w:t>
      </w:r>
      <w:r>
        <w:t>collected</w:t>
      </w:r>
      <w:r>
        <w:rPr>
          <w:spacing w:val="-3"/>
        </w:rPr>
        <w:t xml:space="preserve"> </w:t>
      </w:r>
      <w:r>
        <w:t>for</w:t>
      </w:r>
      <w:r>
        <w:rPr>
          <w:spacing w:val="-4"/>
        </w:rPr>
        <w:t xml:space="preserve"> </w:t>
      </w:r>
      <w:r>
        <w:t>provider reimbursement; therefore, no additional data will need to be submitted by hospitals for claims- based measures.</w:t>
      </w:r>
    </w:p>
    <w:p w:rsidR="007E73F2" w:rsidRPr="008540ED" w:rsidP="008540ED" w14:paraId="4392C86D" w14:textId="77777777">
      <w:pPr>
        <w:pStyle w:val="BodyText"/>
        <w:numPr>
          <w:ilvl w:val="0"/>
          <w:numId w:val="5"/>
        </w:numPr>
        <w:spacing w:before="159"/>
        <w:ind w:right="196" w:hanging="720"/>
        <w:rPr>
          <w:b/>
        </w:rPr>
      </w:pPr>
      <w:bookmarkStart w:id="26" w:name="15_Program_or_Burden_Changes"/>
      <w:bookmarkEnd w:id="26"/>
      <w:r w:rsidRPr="008540ED">
        <w:rPr>
          <w:b/>
        </w:rPr>
        <w:t>Program or Burden Changes</w:t>
      </w:r>
    </w:p>
    <w:p w:rsidR="005758A3" w:rsidP="006A151B" w14:paraId="711FE5E5" w14:textId="77777777">
      <w:pPr>
        <w:pStyle w:val="BodyText"/>
        <w:ind w:right="196"/>
      </w:pPr>
    </w:p>
    <w:p w:rsidR="009E73D9" w:rsidP="006A151B" w14:paraId="6FC37C66" w14:textId="77777777">
      <w:pPr>
        <w:pStyle w:val="BodyText"/>
        <w:ind w:right="196"/>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FY 2025 program year of 28,800 hours at a total cost of $1,221,120</w:t>
      </w:r>
      <w:r w:rsidRPr="00420D4B">
        <w:t xml:space="preserve">.  </w:t>
      </w:r>
      <w:r>
        <w:t>Accounting for updated wage rates, the total cost increases to $1,501,056 as shown in Table 2</w:t>
      </w:r>
      <w:r w:rsidR="006A151B">
        <w:t>, a difference of $279,936</w:t>
      </w:r>
      <w:r>
        <w:t xml:space="preserve">.  </w:t>
      </w:r>
    </w:p>
    <w:p w:rsidR="009E73D9" w:rsidP="006A151B" w14:paraId="398838C9" w14:textId="77777777">
      <w:pPr>
        <w:pStyle w:val="BodyText"/>
        <w:ind w:right="196"/>
      </w:pPr>
    </w:p>
    <w:p w:rsidR="007E73F2" w:rsidP="006A151B" w14:paraId="39F747DE" w14:textId="50650BA1">
      <w:pPr>
        <w:pStyle w:val="BodyText"/>
        <w:ind w:right="196"/>
      </w:pPr>
      <w:r>
        <w:t>While we are updating wage rates, w</w:t>
      </w:r>
      <w:r w:rsidR="000568DB">
        <w:t>e</w:t>
      </w:r>
      <w:r w:rsidR="000568DB">
        <w:rPr>
          <w:spacing w:val="-4"/>
        </w:rPr>
        <w:t xml:space="preserve"> </w:t>
      </w:r>
      <w:r w:rsidR="000568DB">
        <w:t>are</w:t>
      </w:r>
      <w:r w:rsidR="000568DB">
        <w:rPr>
          <w:spacing w:val="-4"/>
        </w:rPr>
        <w:t xml:space="preserve"> </w:t>
      </w:r>
      <w:r w:rsidR="000568DB">
        <w:t>not</w:t>
      </w:r>
      <w:r w:rsidR="000568DB">
        <w:rPr>
          <w:spacing w:val="-3"/>
        </w:rPr>
        <w:t xml:space="preserve"> </w:t>
      </w:r>
      <w:r w:rsidR="005306BE">
        <w:rPr>
          <w:spacing w:val="-3"/>
        </w:rPr>
        <w:t xml:space="preserve">finalizing </w:t>
      </w:r>
      <w:r w:rsidR="000568DB">
        <w:t>any</w:t>
      </w:r>
      <w:r w:rsidR="000568DB">
        <w:rPr>
          <w:spacing w:val="-3"/>
        </w:rPr>
        <w:t xml:space="preserve"> </w:t>
      </w:r>
      <w:r w:rsidR="000568DB">
        <w:t>policies</w:t>
      </w:r>
      <w:r w:rsidR="000568DB">
        <w:rPr>
          <w:spacing w:val="-3"/>
        </w:rPr>
        <w:t xml:space="preserve"> </w:t>
      </w:r>
      <w:r w:rsidR="000568DB">
        <w:t>in</w:t>
      </w:r>
      <w:r w:rsidR="000568DB">
        <w:rPr>
          <w:spacing w:val="-3"/>
        </w:rPr>
        <w:t xml:space="preserve"> </w:t>
      </w:r>
      <w:r w:rsidR="000568DB">
        <w:t>the</w:t>
      </w:r>
      <w:r w:rsidR="000568DB">
        <w:rPr>
          <w:spacing w:val="-4"/>
        </w:rPr>
        <w:t xml:space="preserve"> </w:t>
      </w:r>
      <w:r w:rsidR="000568DB">
        <w:t>FY</w:t>
      </w:r>
      <w:r w:rsidR="000568DB">
        <w:rPr>
          <w:spacing w:val="-4"/>
        </w:rPr>
        <w:t xml:space="preserve"> </w:t>
      </w:r>
      <w:r w:rsidR="000568DB">
        <w:t>202</w:t>
      </w:r>
      <w:r w:rsidR="009E73D9">
        <w:t>5</w:t>
      </w:r>
      <w:r w:rsidR="000568DB">
        <w:rPr>
          <w:spacing w:val="-1"/>
        </w:rPr>
        <w:t xml:space="preserve"> </w:t>
      </w:r>
      <w:r w:rsidR="000568DB">
        <w:t>IPPS/LTCH</w:t>
      </w:r>
      <w:r w:rsidR="000568DB">
        <w:rPr>
          <w:spacing w:val="-4"/>
        </w:rPr>
        <w:t xml:space="preserve"> </w:t>
      </w:r>
      <w:r w:rsidR="000568DB">
        <w:t>PPS</w:t>
      </w:r>
      <w:r w:rsidR="000568DB">
        <w:rPr>
          <w:spacing w:val="-3"/>
        </w:rPr>
        <w:t xml:space="preserve"> </w:t>
      </w:r>
      <w:r w:rsidR="005306BE">
        <w:t>final</w:t>
      </w:r>
      <w:r w:rsidR="000568DB">
        <w:rPr>
          <w:spacing w:val="-3"/>
        </w:rPr>
        <w:t xml:space="preserve"> </w:t>
      </w:r>
      <w:r w:rsidR="000568DB">
        <w:t>rule</w:t>
      </w:r>
      <w:r w:rsidR="000568DB">
        <w:rPr>
          <w:spacing w:val="-4"/>
        </w:rPr>
        <w:t xml:space="preserve"> </w:t>
      </w:r>
      <w:r w:rsidR="000568DB">
        <w:t>which result in a change to our estimated burden.</w:t>
      </w:r>
      <w:r w:rsidRPr="009E73D9" w:rsidR="000568DB">
        <w:t xml:space="preserve"> </w:t>
      </w:r>
      <w:r w:rsidR="009E73D9">
        <w:t xml:space="preserve"> </w:t>
      </w:r>
      <w:r w:rsidRPr="00194675" w:rsidR="009E73D9">
        <w:t xml:space="preserve">However, we are accounting for the burden of </w:t>
      </w:r>
      <w:r w:rsidRPr="00194675" w:rsidR="00194675">
        <w:t>40</w:t>
      </w:r>
      <w:r w:rsidRPr="00194675" w:rsidR="009E73D9">
        <w:t xml:space="preserve"> hours at a cost of $</w:t>
      </w:r>
      <w:r w:rsidRPr="00194675" w:rsidR="00194675">
        <w:t>2,085</w:t>
      </w:r>
      <w:r w:rsidRPr="00194675" w:rsidR="009E73D9">
        <w:t xml:space="preserve"> associated with completion of the Measure Exception Form.  </w:t>
      </w:r>
      <w:r w:rsidRPr="00194675" w:rsidR="006A151B">
        <w:t xml:space="preserve">In aggregate, we estimate a </w:t>
      </w:r>
      <w:r w:rsidRPr="00194675" w:rsidR="000568DB">
        <w:t>total</w:t>
      </w:r>
      <w:r w:rsidRPr="00194675" w:rsidR="000568DB">
        <w:rPr>
          <w:spacing w:val="-1"/>
        </w:rPr>
        <w:t xml:space="preserve"> </w:t>
      </w:r>
      <w:r w:rsidRPr="00194675" w:rsidR="000568DB">
        <w:t>increase</w:t>
      </w:r>
      <w:r w:rsidRPr="00194675" w:rsidR="000568DB">
        <w:rPr>
          <w:spacing w:val="-1"/>
        </w:rPr>
        <w:t xml:space="preserve"> </w:t>
      </w:r>
      <w:r w:rsidRPr="00194675" w:rsidR="006A151B">
        <w:rPr>
          <w:spacing w:val="-1"/>
        </w:rPr>
        <w:t xml:space="preserve">of </w:t>
      </w:r>
      <w:r w:rsidRPr="00194675" w:rsidR="00194675">
        <w:rPr>
          <w:spacing w:val="-1"/>
        </w:rPr>
        <w:t xml:space="preserve">40 hours and </w:t>
      </w:r>
      <w:r w:rsidRPr="00194675" w:rsidR="000568DB">
        <w:t>$</w:t>
      </w:r>
      <w:r w:rsidRPr="00194675" w:rsidR="00194675">
        <w:t>282,021</w:t>
      </w:r>
      <w:r w:rsidRPr="00194675" w:rsidR="006A151B">
        <w:t xml:space="preserve"> ($279,936 + $</w:t>
      </w:r>
      <w:r w:rsidRPr="00194675" w:rsidR="00194675">
        <w:t>2,085</w:t>
      </w:r>
      <w:r w:rsidRPr="00194675" w:rsidR="006A151B">
        <w:t>)</w:t>
      </w:r>
      <w:r w:rsidRPr="00194675" w:rsidR="000568DB">
        <w:rPr>
          <w:spacing w:val="-2"/>
        </w:rPr>
        <w:t>.</w:t>
      </w:r>
      <w:r w:rsidR="0040427C">
        <w:rPr>
          <w:spacing w:val="-2"/>
        </w:rPr>
        <w:t xml:space="preserve">  The burden hours are now 28,840 (28,800 hours + 40 hours).</w:t>
      </w:r>
    </w:p>
    <w:p w:rsidR="007E73F2" w:rsidRPr="008540ED" w:rsidP="008540ED" w14:paraId="5E8CE91C" w14:textId="77777777">
      <w:pPr>
        <w:pStyle w:val="BodyText"/>
        <w:numPr>
          <w:ilvl w:val="0"/>
          <w:numId w:val="5"/>
        </w:numPr>
        <w:spacing w:before="159"/>
        <w:ind w:right="196" w:hanging="720"/>
        <w:rPr>
          <w:b/>
        </w:rPr>
      </w:pPr>
      <w:bookmarkStart w:id="27" w:name="16_Publication_and_Tabulation_Dates"/>
      <w:bookmarkEnd w:id="27"/>
      <w:r w:rsidRPr="008540ED">
        <w:rPr>
          <w:b/>
        </w:rPr>
        <w:t>Publication</w:t>
      </w:r>
      <w:r w:rsidR="008540ED">
        <w:rPr>
          <w:b/>
        </w:rPr>
        <w:t>/</w:t>
      </w:r>
      <w:r w:rsidRPr="008540ED">
        <w:rPr>
          <w:b/>
        </w:rPr>
        <w:t>Tabulation Dates</w:t>
      </w:r>
    </w:p>
    <w:p w:rsidR="007E73F2" w14:paraId="5ED7D2BA" w14:textId="77777777">
      <w:pPr>
        <w:pStyle w:val="BodyText"/>
        <w:spacing w:before="10"/>
        <w:rPr>
          <w:sz w:val="20"/>
        </w:rPr>
      </w:pPr>
    </w:p>
    <w:p w:rsidR="007E73F2" w:rsidP="009E73D9" w14:paraId="18BC1791" w14:textId="77777777">
      <w:pPr>
        <w:pStyle w:val="BodyText"/>
        <w:ind w:right="175"/>
      </w:pPr>
      <w:r>
        <w:t>The goal of the data collection is to validate NHSN HAI data.</w:t>
      </w:r>
      <w:r>
        <w:rPr>
          <w:spacing w:val="40"/>
        </w:rPr>
        <w:t xml:space="preserve"> </w:t>
      </w:r>
      <w:r>
        <w:t xml:space="preserve">We will continue to display quality information for public viewing on the Compare website maintained by HHS or its successor </w:t>
      </w:r>
      <w:r>
        <w:t>website as required for the HAC Reduction Program by Section 1886(p)(6) of the Social Security Act.</w:t>
      </w:r>
      <w:r>
        <w:rPr>
          <w:spacing w:val="40"/>
        </w:rPr>
        <w:t xml:space="preserve"> </w:t>
      </w:r>
      <w:r>
        <w:t>Data are presented on the Compare website in a format mainly aimed towards</w:t>
      </w:r>
      <w:r>
        <w:rPr>
          <w:spacing w:val="-4"/>
        </w:rPr>
        <w:t xml:space="preserve"> </w:t>
      </w:r>
      <w:r>
        <w:t>consumers,</w:t>
      </w:r>
      <w:r>
        <w:rPr>
          <w:spacing w:val="-4"/>
        </w:rPr>
        <w:t xml:space="preserve"> </w:t>
      </w:r>
      <w:r>
        <w:t>patients,</w:t>
      </w:r>
      <w:r>
        <w:rPr>
          <w:spacing w:val="-4"/>
        </w:rPr>
        <w:t xml:space="preserve"> </w:t>
      </w:r>
      <w:r>
        <w:t>and</w:t>
      </w:r>
      <w:r>
        <w:rPr>
          <w:spacing w:val="-4"/>
        </w:rPr>
        <w:t xml:space="preserve"> </w:t>
      </w:r>
      <w:r>
        <w:t>the</w:t>
      </w:r>
      <w:r>
        <w:rPr>
          <w:spacing w:val="-5"/>
        </w:rPr>
        <w:t xml:space="preserve"> </w:t>
      </w:r>
      <w:r>
        <w:t>general</w:t>
      </w:r>
      <w:r>
        <w:rPr>
          <w:spacing w:val="-4"/>
        </w:rPr>
        <w:t xml:space="preserve"> </w:t>
      </w:r>
      <w:r>
        <w:t>public;</w:t>
      </w:r>
      <w:r>
        <w:rPr>
          <w:spacing w:val="-4"/>
        </w:rPr>
        <w:t xml:space="preserve"> </w:t>
      </w:r>
      <w:r>
        <w:t>providing</w:t>
      </w:r>
      <w:r>
        <w:rPr>
          <w:spacing w:val="-4"/>
        </w:rPr>
        <w:t xml:space="preserve"> </w:t>
      </w:r>
      <w:r>
        <w:t>access</w:t>
      </w:r>
      <w:r>
        <w:rPr>
          <w:spacing w:val="-4"/>
        </w:rPr>
        <w:t xml:space="preserve"> </w:t>
      </w:r>
      <w:r>
        <w:t>to</w:t>
      </w:r>
      <w:r>
        <w:rPr>
          <w:spacing w:val="-4"/>
        </w:rPr>
        <w:t xml:space="preserve"> </w:t>
      </w:r>
      <w:r>
        <w:t>hospital-specific</w:t>
      </w:r>
      <w:r>
        <w:rPr>
          <w:spacing w:val="-5"/>
        </w:rPr>
        <w:t xml:space="preserve"> </w:t>
      </w:r>
      <w:r>
        <w:t>quality measure performance rates along with state and national performance rates.</w:t>
      </w:r>
      <w:r>
        <w:rPr>
          <w:spacing w:val="40"/>
        </w:rPr>
        <w:t xml:space="preserve"> </w:t>
      </w:r>
      <w:r>
        <w:t>Hospital quality</w:t>
      </w:r>
      <w:r>
        <w:rPr>
          <w:spacing w:val="40"/>
        </w:rPr>
        <w:t xml:space="preserve"> </w:t>
      </w:r>
      <w:r>
        <w:t>data on the Compare website are updated on a quarterly basis.</w:t>
      </w:r>
      <w:r>
        <w:rPr>
          <w:spacing w:val="40"/>
        </w:rPr>
        <w:t xml:space="preserve"> </w:t>
      </w:r>
      <w:bookmarkStart w:id="28" w:name="_Hlk160702588"/>
      <w:r>
        <w:t>One of the goals of the HAC Reduction Program is to publicly display data on all measures ad</w:t>
      </w:r>
      <w:r>
        <w:t>opted for the Program.</w:t>
      </w:r>
      <w:r>
        <w:rPr>
          <w:spacing w:val="78"/>
        </w:rPr>
        <w:t xml:space="preserve"> </w:t>
      </w:r>
      <w:r>
        <w:t>We note, however, that in certain circumstances we may decide to delay public display as we evaluate the accuracy of the measure data.</w:t>
      </w:r>
    </w:p>
    <w:bookmarkEnd w:id="28"/>
    <w:p w:rsidR="006A151B" w:rsidP="009E73D9" w14:paraId="02E0E208" w14:textId="77777777">
      <w:pPr>
        <w:pStyle w:val="BodyText"/>
        <w:ind w:right="175"/>
      </w:pPr>
    </w:p>
    <w:p w:rsidR="006A151B" w:rsidRPr="006A151B" w:rsidP="006A151B" w14:paraId="084C03E8" w14:textId="77777777">
      <w:pPr>
        <w:keepNext/>
        <w:rPr>
          <w:sz w:val="24"/>
          <w:szCs w:val="24"/>
        </w:rPr>
      </w:pPr>
      <w:r w:rsidRPr="006A151B">
        <w:rPr>
          <w:sz w:val="24"/>
          <w:szCs w:val="24"/>
        </w:rPr>
        <w:t>We will continue to display hospital quality information for public viewing as required by Social Security Act sections 1886(b)(3)(B)(viii)(VII) for the Hospital IQR Program, 1886(o)(10) for the Hospital VBP Program, 1886(p)(6) for the HAC Reduction Program, 1886(q)(6) for the Hospital Readmissions Reduction Program</w:t>
      </w:r>
      <w:r w:rsidR="00001F0C">
        <w:rPr>
          <w:sz w:val="24"/>
          <w:szCs w:val="24"/>
        </w:rPr>
        <w:t xml:space="preserve">, </w:t>
      </w:r>
      <w:r w:rsidR="00001F0C">
        <w:t>and 1886(n)(4)(B) for the Medicare Promoting Interoperability Program</w:t>
      </w:r>
      <w:r w:rsidRPr="006A151B">
        <w:rPr>
          <w:sz w:val="24"/>
          <w:szCs w:val="24"/>
        </w:rPr>
        <w:t xml:space="preserve">.  Hospital data from these initiatives are currently used to populate the Compare tool hosted by HHS, available at:  https://www.medicare.gov/care-compare/, or its successor website(s).  Data are presented on </w:t>
      </w:r>
      <w:r w:rsidRPr="006A151B">
        <w:rPr>
          <w:iCs/>
          <w:sz w:val="24"/>
          <w:szCs w:val="24"/>
        </w:rPr>
        <w:t>the Compare tool hosted by HHS</w:t>
      </w:r>
      <w:r w:rsidRPr="006A151B">
        <w:rPr>
          <w:sz w:val="24"/>
          <w:szCs w:val="24"/>
        </w:rPr>
        <w:t xml:space="preserve"> in a format mainly aimed towards consumers, patients, and the general public, providing access to hospital-specific quality measure performance rates along with state and national performance rates.  </w:t>
      </w:r>
      <w:r w:rsidRPr="006A151B">
        <w:rPr>
          <w:sz w:val="24"/>
          <w:szCs w:val="24"/>
        </w:rPr>
        <w:t xml:space="preserve">For certain outcome and cost measures, data are presented on </w:t>
      </w:r>
      <w:r w:rsidRPr="006A151B">
        <w:rPr>
          <w:iCs/>
          <w:sz w:val="24"/>
          <w:szCs w:val="24"/>
        </w:rPr>
        <w:t>the Compare tool hosted by HHS</w:t>
      </w:r>
      <w:r w:rsidRPr="006A151B">
        <w:rPr>
          <w:sz w:val="24"/>
          <w:szCs w:val="24"/>
        </w:rPr>
        <w:t xml:space="preserve"> in performance categories of Better, No Different, or Worse than the National Rate.  More detailed measure data, including the data used for </w:t>
      </w:r>
      <w:r w:rsidRPr="006A151B">
        <w:rPr>
          <w:iCs/>
          <w:sz w:val="24"/>
          <w:szCs w:val="24"/>
        </w:rPr>
        <w:t xml:space="preserve">the </w:t>
      </w:r>
      <w:r w:rsidRPr="006A151B">
        <w:rPr>
          <w:sz w:val="24"/>
          <w:szCs w:val="24"/>
        </w:rPr>
        <w:t>Compare</w:t>
      </w:r>
      <w:r w:rsidRPr="006A151B">
        <w:rPr>
          <w:iCs/>
          <w:sz w:val="24"/>
          <w:szCs w:val="24"/>
        </w:rPr>
        <w:t xml:space="preserve"> tool hosted by HHS</w:t>
      </w:r>
      <w:r w:rsidRPr="006A151B">
        <w:rPr>
          <w:sz w:val="24"/>
          <w:szCs w:val="24"/>
        </w:rPr>
        <w:t xml:space="preserve">, are also available to the public as downloadable files at https://data.medicare.gov.  Hospital quality data on </w:t>
      </w:r>
      <w:r w:rsidRPr="006A151B">
        <w:rPr>
          <w:iCs/>
          <w:sz w:val="24"/>
          <w:szCs w:val="24"/>
        </w:rPr>
        <w:t xml:space="preserve">the </w:t>
      </w:r>
      <w:r w:rsidRPr="006A151B">
        <w:rPr>
          <w:sz w:val="24"/>
          <w:szCs w:val="24"/>
        </w:rPr>
        <w:t xml:space="preserve">Compare tool hosted by HHS are currently updated on a quarterly basis. </w:t>
      </w:r>
    </w:p>
    <w:p w:rsidR="007E73F2" w:rsidRPr="008540ED" w:rsidP="008540ED" w14:paraId="673E9B32" w14:textId="77777777">
      <w:pPr>
        <w:pStyle w:val="BodyText"/>
        <w:numPr>
          <w:ilvl w:val="0"/>
          <w:numId w:val="5"/>
        </w:numPr>
        <w:spacing w:before="159"/>
        <w:ind w:right="196" w:hanging="720"/>
        <w:rPr>
          <w:b/>
        </w:rPr>
      </w:pPr>
      <w:bookmarkStart w:id="29" w:name="17_Expiration_Date"/>
      <w:bookmarkEnd w:id="29"/>
      <w:r w:rsidRPr="008540ED">
        <w:rPr>
          <w:b/>
        </w:rPr>
        <w:t>Expiration Date</w:t>
      </w:r>
    </w:p>
    <w:p w:rsidR="007E73F2" w14:paraId="67D4BBAC" w14:textId="77777777">
      <w:pPr>
        <w:pStyle w:val="BodyText"/>
        <w:spacing w:before="10"/>
        <w:rPr>
          <w:sz w:val="20"/>
        </w:rPr>
      </w:pPr>
    </w:p>
    <w:p w:rsidR="007E73F2" w:rsidP="009E73D9" w14:paraId="6730A354" w14:textId="77777777">
      <w:pPr>
        <w:pStyle w:val="BodyText"/>
        <w:ind w:right="151"/>
      </w:pPr>
      <w:r>
        <w:t>We will display th</w:t>
      </w:r>
      <w:r w:rsidR="006A151B">
        <w:t>e approved</w:t>
      </w:r>
      <w:r>
        <w:t xml:space="preserve"> expiration date on each of the forms </w:t>
      </w:r>
      <w:r w:rsidR="006A151B">
        <w:t>included as appendices to this PRA</w:t>
      </w:r>
      <w:r>
        <w:t>,</w:t>
      </w:r>
      <w:r>
        <w:rPr>
          <w:spacing w:val="40"/>
        </w:rPr>
        <w:t xml:space="preserve"> </w:t>
      </w:r>
      <w:r>
        <w:t xml:space="preserve">which would become available on </w:t>
      </w:r>
      <w:r w:rsidR="006A151B">
        <w:t>the</w:t>
      </w:r>
      <w:r>
        <w:t xml:space="preserve"> QualityNet website (</w:t>
      </w:r>
      <w:r w:rsidR="006A151B">
        <w:t>https://</w:t>
      </w:r>
      <w:r w:rsidRPr="00C46B7E" w:rsidR="006A151B">
        <w:t>qualitynet.cms.gov</w:t>
      </w:r>
      <w:r>
        <w:t>) HAC Reduction Program page.</w:t>
      </w:r>
      <w:r>
        <w:rPr>
          <w:spacing w:val="40"/>
        </w:rPr>
        <w:t xml:space="preserve"> </w:t>
      </w:r>
      <w:r>
        <w:t xml:space="preserve">We will </w:t>
      </w:r>
      <w:r w:rsidR="006A151B">
        <w:t xml:space="preserve">also </w:t>
      </w:r>
      <w:r>
        <w:t>display the approved expiration date prominently on our QualityNet</w:t>
      </w:r>
      <w:r>
        <w:rPr>
          <w:spacing w:val="-4"/>
        </w:rPr>
        <w:t xml:space="preserve"> </w:t>
      </w:r>
      <w:r>
        <w:t>website’s</w:t>
      </w:r>
      <w:r>
        <w:rPr>
          <w:spacing w:val="-4"/>
        </w:rPr>
        <w:t xml:space="preserve"> </w:t>
      </w:r>
      <w:r>
        <w:t>HAC</w:t>
      </w:r>
      <w:r>
        <w:rPr>
          <w:spacing w:val="-4"/>
        </w:rPr>
        <w:t xml:space="preserve"> </w:t>
      </w:r>
      <w:r>
        <w:t>Reduction</w:t>
      </w:r>
      <w:r>
        <w:rPr>
          <w:spacing w:val="-4"/>
        </w:rPr>
        <w:t xml:space="preserve"> </w:t>
      </w:r>
      <w:r>
        <w:t>Program</w:t>
      </w:r>
      <w:r>
        <w:rPr>
          <w:spacing w:val="-4"/>
        </w:rPr>
        <w:t xml:space="preserve"> </w:t>
      </w:r>
      <w:r>
        <w:t>pages</w:t>
      </w:r>
      <w:r>
        <w:rPr>
          <w:spacing w:val="-4"/>
        </w:rPr>
        <w:t xml:space="preserve"> </w:t>
      </w:r>
      <w:r>
        <w:t>used</w:t>
      </w:r>
      <w:r>
        <w:rPr>
          <w:spacing w:val="-4"/>
        </w:rPr>
        <w:t xml:space="preserve"> </w:t>
      </w:r>
      <w:r>
        <w:t>to</w:t>
      </w:r>
      <w:r>
        <w:rPr>
          <w:spacing w:val="-4"/>
        </w:rPr>
        <w:t xml:space="preserve"> </w:t>
      </w:r>
      <w:r>
        <w:t>document</w:t>
      </w:r>
      <w:r>
        <w:rPr>
          <w:spacing w:val="-4"/>
        </w:rPr>
        <w:t xml:space="preserve"> </w:t>
      </w:r>
      <w:r>
        <w:t>our</w:t>
      </w:r>
      <w:r>
        <w:rPr>
          <w:spacing w:val="-3"/>
        </w:rPr>
        <w:t xml:space="preserve"> </w:t>
      </w:r>
      <w:r w:rsidRPr="00DF7A04" w:rsidR="006A151B">
        <w:t>measure specifications and reporting guidance</w:t>
      </w:r>
      <w:r>
        <w:t>.</w:t>
      </w:r>
    </w:p>
    <w:p w:rsidR="006A151B" w:rsidP="009E73D9" w14:paraId="4FF6B24B" w14:textId="77777777">
      <w:pPr>
        <w:pStyle w:val="BodyText"/>
        <w:ind w:right="151"/>
      </w:pPr>
    </w:p>
    <w:p w:rsidR="007E73F2" w:rsidRPr="008540ED" w:rsidP="008F4024" w14:paraId="4622CCD9" w14:textId="77777777">
      <w:pPr>
        <w:pStyle w:val="BodyText"/>
        <w:numPr>
          <w:ilvl w:val="0"/>
          <w:numId w:val="5"/>
        </w:numPr>
        <w:ind w:right="196" w:hanging="720"/>
        <w:rPr>
          <w:b/>
        </w:rPr>
      </w:pPr>
      <w:bookmarkStart w:id="30" w:name="18_Certification_Statement"/>
      <w:bookmarkEnd w:id="30"/>
      <w:r w:rsidRPr="008540ED">
        <w:rPr>
          <w:b/>
        </w:rPr>
        <w:t>Certification Statement</w:t>
      </w:r>
    </w:p>
    <w:p w:rsidR="007E73F2" w14:paraId="4019865C" w14:textId="77777777">
      <w:pPr>
        <w:pStyle w:val="BodyText"/>
        <w:spacing w:before="10"/>
        <w:rPr>
          <w:sz w:val="20"/>
        </w:rPr>
      </w:pPr>
    </w:p>
    <w:p w:rsidR="007E73F2" w:rsidP="006A151B" w14:paraId="2E4455FC" w14:textId="77777777">
      <w:pPr>
        <w:pStyle w:val="BodyText"/>
      </w:pPr>
      <w:r>
        <w:t>We</w:t>
      </w:r>
      <w:r>
        <w:rPr>
          <w:spacing w:val="-5"/>
        </w:rPr>
        <w:t xml:space="preserve"> </w:t>
      </w:r>
      <w:r>
        <w:t>are</w:t>
      </w:r>
      <w:r>
        <w:rPr>
          <w:spacing w:val="-5"/>
        </w:rPr>
        <w:t xml:space="preserve"> </w:t>
      </w:r>
      <w:r>
        <w:t>not</w:t>
      </w:r>
      <w:r>
        <w:rPr>
          <w:spacing w:val="-4"/>
        </w:rPr>
        <w:t xml:space="preserve"> </w:t>
      </w:r>
      <w:r>
        <w:t>claiming</w:t>
      </w:r>
      <w:r>
        <w:rPr>
          <w:spacing w:val="-4"/>
        </w:rPr>
        <w:t xml:space="preserve"> </w:t>
      </w:r>
      <w:r>
        <w:t>any</w:t>
      </w:r>
      <w:r>
        <w:rPr>
          <w:spacing w:val="-2"/>
        </w:rPr>
        <w:t xml:space="preserve"> </w:t>
      </w:r>
      <w:r>
        <w:t>exceptions</w:t>
      </w:r>
      <w:r>
        <w:rPr>
          <w:spacing w:val="-4"/>
        </w:rPr>
        <w:t xml:space="preserve"> </w:t>
      </w:r>
      <w:r>
        <w:t>to</w:t>
      </w:r>
      <w:r>
        <w:rPr>
          <w:spacing w:val="-4"/>
        </w:rPr>
        <w:t xml:space="preserve"> </w:t>
      </w:r>
      <w:r>
        <w:t>the</w:t>
      </w:r>
      <w:r>
        <w:rPr>
          <w:spacing w:val="-5"/>
        </w:rPr>
        <w:t xml:space="preserve"> </w:t>
      </w:r>
      <w:r>
        <w:t>Certification</w:t>
      </w:r>
      <w:r>
        <w:rPr>
          <w:spacing w:val="-4"/>
        </w:rPr>
        <w:t xml:space="preserve"> </w:t>
      </w:r>
      <w:r>
        <w:t>for</w:t>
      </w:r>
      <w:r>
        <w:rPr>
          <w:spacing w:val="-5"/>
        </w:rPr>
        <w:t xml:space="preserve"> </w:t>
      </w:r>
      <w:r>
        <w:t>Paperwork</w:t>
      </w:r>
      <w:r>
        <w:rPr>
          <w:spacing w:val="-4"/>
        </w:rPr>
        <w:t xml:space="preserve"> </w:t>
      </w:r>
      <w:r>
        <w:t>Reduction</w:t>
      </w:r>
      <w:r>
        <w:rPr>
          <w:spacing w:val="-4"/>
        </w:rPr>
        <w:t xml:space="preserve"> </w:t>
      </w:r>
      <w:r>
        <w:t>Act Submissions Statement.</w:t>
      </w:r>
    </w:p>
    <w:sectPr w:rsidSect="00524F45">
      <w:footerReference w:type="default" r:id="rId9"/>
      <w:pgSz w:w="12240" w:h="15840"/>
      <w:pgMar w:top="1360" w:right="1320" w:bottom="1580" w:left="1320" w:header="0" w:footer="13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DCFH C+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F2" w14:paraId="6D6B99B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6743700</wp:posOffset>
              </wp:positionH>
              <wp:positionV relativeFrom="page">
                <wp:posOffset>9041130</wp:posOffset>
              </wp:positionV>
              <wp:extent cx="165100" cy="194310"/>
              <wp:effectExtent l="0" t="0" r="0" b="0"/>
              <wp:wrapNone/>
              <wp:docPr id="829892527"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73F2" w14:paraId="56421550"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11.9pt;margin-left: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E73F2" w14:paraId="38C3AC22"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4BCE" w14:paraId="58290BB6" w14:textId="77777777">
      <w:r>
        <w:separator/>
      </w:r>
    </w:p>
  </w:footnote>
  <w:footnote w:type="continuationSeparator" w:id="1">
    <w:p w:rsidR="007A4BCE" w14:paraId="2B57E4E8" w14:textId="77777777">
      <w:r>
        <w:continuationSeparator/>
      </w:r>
    </w:p>
  </w:footnote>
  <w:footnote w:type="continuationNotice" w:id="2">
    <w:p w:rsidR="007A4BCE" w14:paraId="10146FE2" w14:textId="77777777"/>
  </w:footnote>
  <w:footnote w:id="3">
    <w:p w:rsidR="008F7CF8" w:rsidRPr="00D73BEE" w:rsidP="008F7CF8" w14:paraId="796C1761" w14:textId="77777777">
      <w:pPr>
        <w:pStyle w:val="FootnoteText"/>
        <w:keepNext/>
        <w:keepLines/>
        <w:spacing w:after="120"/>
      </w:pPr>
      <w:r w:rsidRPr="00CD344B">
        <w:rPr>
          <w:rStyle w:val="FootnoteReference"/>
        </w:rPr>
        <w:footnoteRef/>
      </w:r>
      <w:r w:rsidRPr="00D73BEE">
        <w:t xml:space="preserve"> </w:t>
      </w:r>
      <w:r>
        <w:t>Bureau</w:t>
      </w:r>
      <w:r>
        <w:rPr>
          <w:spacing w:val="-2"/>
        </w:rPr>
        <w:t xml:space="preserve"> </w:t>
      </w:r>
      <w:r>
        <w:t>of</w:t>
      </w:r>
      <w:r>
        <w:rPr>
          <w:spacing w:val="-5"/>
        </w:rPr>
        <w:t xml:space="preserve"> </w:t>
      </w:r>
      <w:r>
        <w:t>Labor</w:t>
      </w:r>
      <w:r>
        <w:rPr>
          <w:spacing w:val="-5"/>
        </w:rPr>
        <w:t xml:space="preserve"> </w:t>
      </w:r>
      <w:r>
        <w:t>Statistics,</w:t>
      </w:r>
      <w:r>
        <w:rPr>
          <w:spacing w:val="-2"/>
        </w:rPr>
        <w:t xml:space="preserve"> </w:t>
      </w:r>
      <w:r>
        <w:t>Occupational</w:t>
      </w:r>
      <w:r>
        <w:rPr>
          <w:spacing w:val="-3"/>
        </w:rPr>
        <w:t xml:space="preserve"> </w:t>
      </w:r>
      <w:r>
        <w:t>Employment</w:t>
      </w:r>
      <w:r>
        <w:rPr>
          <w:spacing w:val="-3"/>
        </w:rPr>
        <w:t xml:space="preserve"> </w:t>
      </w:r>
      <w:r>
        <w:t>and</w:t>
      </w:r>
      <w:r>
        <w:rPr>
          <w:spacing w:val="-7"/>
        </w:rPr>
        <w:t xml:space="preserve"> </w:t>
      </w:r>
      <w:r>
        <w:t>Wages.</w:t>
      </w:r>
      <w:r>
        <w:rPr>
          <w:spacing w:val="-2"/>
        </w:rPr>
        <w:t xml:space="preserve"> </w:t>
      </w:r>
      <w:r>
        <w:t>Accessed</w:t>
      </w:r>
      <w:r>
        <w:rPr>
          <w:spacing w:val="-2"/>
        </w:rPr>
        <w:t xml:space="preserve"> </w:t>
      </w:r>
      <w:r>
        <w:t>on</w:t>
      </w:r>
      <w:r>
        <w:rPr>
          <w:spacing w:val="-2"/>
        </w:rPr>
        <w:t xml:space="preserve"> </w:t>
      </w:r>
      <w:r>
        <w:t>March</w:t>
      </w:r>
      <w:r>
        <w:rPr>
          <w:spacing w:val="-2"/>
        </w:rPr>
        <w:t xml:space="preserve"> </w:t>
      </w:r>
      <w:r>
        <w:t>7,</w:t>
      </w:r>
      <w:r>
        <w:rPr>
          <w:spacing w:val="-5"/>
        </w:rPr>
        <w:t xml:space="preserve"> </w:t>
      </w:r>
      <w:r>
        <w:t>2024</w:t>
      </w:r>
      <w:r>
        <w:rPr>
          <w:rFonts w:eastAsia="Calibri"/>
        </w:rPr>
        <w:t xml:space="preserve">: </w:t>
      </w:r>
      <w:hyperlink r:id="rId1" w:history="1">
        <w:r w:rsidRPr="0037530D">
          <w:rPr>
            <w:rStyle w:val="Hyperlink"/>
          </w:rPr>
          <w:t>https://www.bls.gov/oes/current/oes292072.htm</w:t>
        </w:r>
      </w:hyperlink>
      <w:r w:rsidRPr="00FD095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31D5"/>
    <w:multiLevelType w:val="hybridMultilevel"/>
    <w:tmpl w:val="CB7E599A"/>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424C95"/>
    <w:multiLevelType w:val="hybridMultilevel"/>
    <w:tmpl w:val="51EC317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0E6D09"/>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1C7502"/>
    <w:multiLevelType w:val="hybridMultilevel"/>
    <w:tmpl w:val="5ABEA4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48A44BE"/>
    <w:multiLevelType w:val="hybridMultilevel"/>
    <w:tmpl w:val="EC0E66AC"/>
    <w:lvl w:ilvl="0">
      <w:start w:val="0"/>
      <w:numFmt w:val="bullet"/>
      <w:lvlText w:val="•"/>
      <w:lvlJc w:val="left"/>
      <w:pPr>
        <w:ind w:left="120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4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2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6">
    <w:nsid w:val="3D825C0E"/>
    <w:multiLevelType w:val="hybridMultilevel"/>
    <w:tmpl w:val="328448A6"/>
    <w:lvl w:ilvl="0">
      <w:start w:val="1"/>
      <w:numFmt w:val="upperLetter"/>
      <w:lvlText w:val="%1."/>
      <w:lvlJc w:val="left"/>
      <w:pPr>
        <w:ind w:left="720" w:hanging="360"/>
      </w:pPr>
      <w:rPr>
        <w:rFonts w:hint="default"/>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A52CDB"/>
    <w:multiLevelType w:val="hybridMultilevel"/>
    <w:tmpl w:val="2960C260"/>
    <w:lvl w:ilvl="0">
      <w:start w:val="1"/>
      <w:numFmt w:val="lowerLetter"/>
      <w:lvlText w:val="%1."/>
      <w:lvlJc w:val="left"/>
      <w:pPr>
        <w:ind w:left="2280" w:hanging="52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12" w:hanging="526"/>
      </w:pPr>
      <w:rPr>
        <w:rFonts w:hint="default"/>
        <w:lang w:val="en-US" w:eastAsia="en-US" w:bidi="ar-SA"/>
      </w:rPr>
    </w:lvl>
    <w:lvl w:ilvl="2">
      <w:start w:val="0"/>
      <w:numFmt w:val="bullet"/>
      <w:lvlText w:val="•"/>
      <w:lvlJc w:val="left"/>
      <w:pPr>
        <w:ind w:left="3744" w:hanging="526"/>
      </w:pPr>
      <w:rPr>
        <w:rFonts w:hint="default"/>
        <w:lang w:val="en-US" w:eastAsia="en-US" w:bidi="ar-SA"/>
      </w:rPr>
    </w:lvl>
    <w:lvl w:ilvl="3">
      <w:start w:val="0"/>
      <w:numFmt w:val="bullet"/>
      <w:lvlText w:val="•"/>
      <w:lvlJc w:val="left"/>
      <w:pPr>
        <w:ind w:left="4476" w:hanging="526"/>
      </w:pPr>
      <w:rPr>
        <w:rFonts w:hint="default"/>
        <w:lang w:val="en-US" w:eastAsia="en-US" w:bidi="ar-SA"/>
      </w:rPr>
    </w:lvl>
    <w:lvl w:ilvl="4">
      <w:start w:val="0"/>
      <w:numFmt w:val="bullet"/>
      <w:lvlText w:val="•"/>
      <w:lvlJc w:val="left"/>
      <w:pPr>
        <w:ind w:left="5208" w:hanging="526"/>
      </w:pPr>
      <w:rPr>
        <w:rFonts w:hint="default"/>
        <w:lang w:val="en-US" w:eastAsia="en-US" w:bidi="ar-SA"/>
      </w:rPr>
    </w:lvl>
    <w:lvl w:ilvl="5">
      <w:start w:val="0"/>
      <w:numFmt w:val="bullet"/>
      <w:lvlText w:val="•"/>
      <w:lvlJc w:val="left"/>
      <w:pPr>
        <w:ind w:left="5940" w:hanging="526"/>
      </w:pPr>
      <w:rPr>
        <w:rFonts w:hint="default"/>
        <w:lang w:val="en-US" w:eastAsia="en-US" w:bidi="ar-SA"/>
      </w:rPr>
    </w:lvl>
    <w:lvl w:ilvl="6">
      <w:start w:val="0"/>
      <w:numFmt w:val="bullet"/>
      <w:lvlText w:val="•"/>
      <w:lvlJc w:val="left"/>
      <w:pPr>
        <w:ind w:left="6672" w:hanging="526"/>
      </w:pPr>
      <w:rPr>
        <w:rFonts w:hint="default"/>
        <w:lang w:val="en-US" w:eastAsia="en-US" w:bidi="ar-SA"/>
      </w:rPr>
    </w:lvl>
    <w:lvl w:ilvl="7">
      <w:start w:val="0"/>
      <w:numFmt w:val="bullet"/>
      <w:lvlText w:val="•"/>
      <w:lvlJc w:val="left"/>
      <w:pPr>
        <w:ind w:left="7404" w:hanging="526"/>
      </w:pPr>
      <w:rPr>
        <w:rFonts w:hint="default"/>
        <w:lang w:val="en-US" w:eastAsia="en-US" w:bidi="ar-SA"/>
      </w:rPr>
    </w:lvl>
    <w:lvl w:ilvl="8">
      <w:start w:val="0"/>
      <w:numFmt w:val="bullet"/>
      <w:lvlText w:val="•"/>
      <w:lvlJc w:val="left"/>
      <w:pPr>
        <w:ind w:left="8136" w:hanging="526"/>
      </w:pPr>
      <w:rPr>
        <w:rFonts w:hint="default"/>
        <w:lang w:val="en-US" w:eastAsia="en-US" w:bidi="ar-SA"/>
      </w:rPr>
    </w:lvl>
  </w:abstractNum>
  <w:abstractNum w:abstractNumId="9">
    <w:nsid w:val="46D80005"/>
    <w:multiLevelType w:val="hybridMultilevel"/>
    <w:tmpl w:val="0B7E32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4C31FB"/>
    <w:multiLevelType w:val="hybridMultilevel"/>
    <w:tmpl w:val="7B7A7B5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672303"/>
    <w:multiLevelType w:val="hybridMultilevel"/>
    <w:tmpl w:val="5C06D78C"/>
    <w:lvl w:ilvl="0">
      <w:start w:val="1"/>
      <w:numFmt w:val="decimal"/>
      <w:lvlText w:val="%1"/>
      <w:lvlJc w:val="left"/>
      <w:pPr>
        <w:ind w:left="2011"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2114" w:hanging="360"/>
      </w:pPr>
      <w:rPr>
        <w:rFonts w:hint="default"/>
        <w:b/>
        <w:bCs/>
      </w:rPr>
    </w:lvl>
    <w:lvl w:ilvl="2">
      <w:start w:val="0"/>
      <w:numFmt w:val="bullet"/>
      <w:lvlText w:val="•"/>
      <w:lvlJc w:val="left"/>
      <w:pPr>
        <w:ind w:left="3093" w:hanging="526"/>
      </w:pPr>
      <w:rPr>
        <w:rFonts w:hint="default"/>
        <w:lang w:val="en-US" w:eastAsia="en-US" w:bidi="ar-SA"/>
      </w:rPr>
    </w:lvl>
    <w:lvl w:ilvl="3">
      <w:start w:val="0"/>
      <w:numFmt w:val="bullet"/>
      <w:lvlText w:val="•"/>
      <w:lvlJc w:val="left"/>
      <w:pPr>
        <w:ind w:left="3906" w:hanging="526"/>
      </w:pPr>
      <w:rPr>
        <w:rFonts w:hint="default"/>
        <w:lang w:val="en-US" w:eastAsia="en-US" w:bidi="ar-SA"/>
      </w:rPr>
    </w:lvl>
    <w:lvl w:ilvl="4">
      <w:start w:val="0"/>
      <w:numFmt w:val="bullet"/>
      <w:lvlText w:val="•"/>
      <w:lvlJc w:val="left"/>
      <w:pPr>
        <w:ind w:left="4720" w:hanging="526"/>
      </w:pPr>
      <w:rPr>
        <w:rFonts w:hint="default"/>
        <w:lang w:val="en-US" w:eastAsia="en-US" w:bidi="ar-SA"/>
      </w:rPr>
    </w:lvl>
    <w:lvl w:ilvl="5">
      <w:start w:val="0"/>
      <w:numFmt w:val="bullet"/>
      <w:lvlText w:val="•"/>
      <w:lvlJc w:val="left"/>
      <w:pPr>
        <w:ind w:left="5533" w:hanging="526"/>
      </w:pPr>
      <w:rPr>
        <w:rFonts w:hint="default"/>
        <w:lang w:val="en-US" w:eastAsia="en-US" w:bidi="ar-SA"/>
      </w:rPr>
    </w:lvl>
    <w:lvl w:ilvl="6">
      <w:start w:val="0"/>
      <w:numFmt w:val="bullet"/>
      <w:lvlText w:val="•"/>
      <w:lvlJc w:val="left"/>
      <w:pPr>
        <w:ind w:left="6346" w:hanging="526"/>
      </w:pPr>
      <w:rPr>
        <w:rFonts w:hint="default"/>
        <w:lang w:val="en-US" w:eastAsia="en-US" w:bidi="ar-SA"/>
      </w:rPr>
    </w:lvl>
    <w:lvl w:ilvl="7">
      <w:start w:val="0"/>
      <w:numFmt w:val="bullet"/>
      <w:lvlText w:val="•"/>
      <w:lvlJc w:val="left"/>
      <w:pPr>
        <w:ind w:left="7160" w:hanging="526"/>
      </w:pPr>
      <w:rPr>
        <w:rFonts w:hint="default"/>
        <w:lang w:val="en-US" w:eastAsia="en-US" w:bidi="ar-SA"/>
      </w:rPr>
    </w:lvl>
    <w:lvl w:ilvl="8">
      <w:start w:val="0"/>
      <w:numFmt w:val="bullet"/>
      <w:lvlText w:val="•"/>
      <w:lvlJc w:val="left"/>
      <w:pPr>
        <w:ind w:left="7973" w:hanging="526"/>
      </w:pPr>
      <w:rPr>
        <w:rFonts w:hint="default"/>
        <w:lang w:val="en-US" w:eastAsia="en-US" w:bidi="ar-SA"/>
      </w:rPr>
    </w:lvl>
  </w:abstractNum>
  <w:abstractNum w:abstractNumId="12">
    <w:nsid w:val="56F246A1"/>
    <w:multiLevelType w:val="hybridMultilevel"/>
    <w:tmpl w:val="0BD4381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575AE6"/>
    <w:multiLevelType w:val="hybridMultilevel"/>
    <w:tmpl w:val="00CE385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1F7C3C"/>
    <w:multiLevelType w:val="hybridMultilevel"/>
    <w:tmpl w:val="BD98FA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51F6F87"/>
    <w:multiLevelType w:val="hybridMultilevel"/>
    <w:tmpl w:val="ACD61F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9294604">
    <w:abstractNumId w:val="11"/>
  </w:num>
  <w:num w:numId="2" w16cid:durableId="1094472262">
    <w:abstractNumId w:val="8"/>
  </w:num>
  <w:num w:numId="3" w16cid:durableId="197083081">
    <w:abstractNumId w:val="5"/>
  </w:num>
  <w:num w:numId="4" w16cid:durableId="1700624490">
    <w:abstractNumId w:val="6"/>
  </w:num>
  <w:num w:numId="5" w16cid:durableId="1943370678">
    <w:abstractNumId w:val="12"/>
  </w:num>
  <w:num w:numId="6" w16cid:durableId="1353073526">
    <w:abstractNumId w:val="10"/>
  </w:num>
  <w:num w:numId="7" w16cid:durableId="1363700794">
    <w:abstractNumId w:val="2"/>
  </w:num>
  <w:num w:numId="8" w16cid:durableId="1666129674">
    <w:abstractNumId w:val="9"/>
  </w:num>
  <w:num w:numId="9" w16cid:durableId="1167095665">
    <w:abstractNumId w:val="14"/>
  </w:num>
  <w:num w:numId="10" w16cid:durableId="1775006801">
    <w:abstractNumId w:val="1"/>
  </w:num>
  <w:num w:numId="11" w16cid:durableId="1007708850">
    <w:abstractNumId w:val="0"/>
  </w:num>
  <w:num w:numId="12" w16cid:durableId="1588031064">
    <w:abstractNumId w:val="13"/>
  </w:num>
  <w:num w:numId="13" w16cid:durableId="395131035">
    <w:abstractNumId w:val="7"/>
  </w:num>
  <w:num w:numId="14" w16cid:durableId="1362245775">
    <w:abstractNumId w:val="15"/>
  </w:num>
  <w:num w:numId="15" w16cid:durableId="544946237">
    <w:abstractNumId w:val="4"/>
  </w:num>
  <w:num w:numId="16" w16cid:durableId="1206599770">
    <w:abstractNumId w:val="16"/>
  </w:num>
  <w:num w:numId="17" w16cid:durableId="51681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F2"/>
    <w:rsid w:val="00001F0C"/>
    <w:rsid w:val="00015846"/>
    <w:rsid w:val="00016F8C"/>
    <w:rsid w:val="00025B0E"/>
    <w:rsid w:val="00041922"/>
    <w:rsid w:val="00045673"/>
    <w:rsid w:val="00051C51"/>
    <w:rsid w:val="00053E7F"/>
    <w:rsid w:val="000568DB"/>
    <w:rsid w:val="00062454"/>
    <w:rsid w:val="0007086D"/>
    <w:rsid w:val="00073937"/>
    <w:rsid w:val="0009689C"/>
    <w:rsid w:val="000B3215"/>
    <w:rsid w:val="000B38D2"/>
    <w:rsid w:val="000D0767"/>
    <w:rsid w:val="000D6E43"/>
    <w:rsid w:val="000E1AED"/>
    <w:rsid w:val="000E4610"/>
    <w:rsid w:val="000F661F"/>
    <w:rsid w:val="000F76E8"/>
    <w:rsid w:val="00101F6C"/>
    <w:rsid w:val="00102A3F"/>
    <w:rsid w:val="00136D69"/>
    <w:rsid w:val="0014152F"/>
    <w:rsid w:val="0015091F"/>
    <w:rsid w:val="0016644E"/>
    <w:rsid w:val="001911CB"/>
    <w:rsid w:val="00194675"/>
    <w:rsid w:val="001E2532"/>
    <w:rsid w:val="001F4181"/>
    <w:rsid w:val="001F549B"/>
    <w:rsid w:val="00215029"/>
    <w:rsid w:val="00227696"/>
    <w:rsid w:val="0023320A"/>
    <w:rsid w:val="00273D7D"/>
    <w:rsid w:val="00280B11"/>
    <w:rsid w:val="00283613"/>
    <w:rsid w:val="002D008C"/>
    <w:rsid w:val="002D21A7"/>
    <w:rsid w:val="002E2A1D"/>
    <w:rsid w:val="002F0395"/>
    <w:rsid w:val="003036C0"/>
    <w:rsid w:val="00311825"/>
    <w:rsid w:val="003158C1"/>
    <w:rsid w:val="0031781D"/>
    <w:rsid w:val="0032136A"/>
    <w:rsid w:val="00321912"/>
    <w:rsid w:val="0033336B"/>
    <w:rsid w:val="003447C5"/>
    <w:rsid w:val="003563D0"/>
    <w:rsid w:val="00357D9D"/>
    <w:rsid w:val="00362556"/>
    <w:rsid w:val="00367C7E"/>
    <w:rsid w:val="0037530D"/>
    <w:rsid w:val="003B6821"/>
    <w:rsid w:val="003C1CF4"/>
    <w:rsid w:val="00400FAA"/>
    <w:rsid w:val="0040427C"/>
    <w:rsid w:val="00414174"/>
    <w:rsid w:val="00420D4B"/>
    <w:rsid w:val="00477486"/>
    <w:rsid w:val="004871F6"/>
    <w:rsid w:val="00497CF0"/>
    <w:rsid w:val="004B7512"/>
    <w:rsid w:val="004C1908"/>
    <w:rsid w:val="004E7498"/>
    <w:rsid w:val="0051447A"/>
    <w:rsid w:val="0051672B"/>
    <w:rsid w:val="00524F45"/>
    <w:rsid w:val="005306BE"/>
    <w:rsid w:val="005758A3"/>
    <w:rsid w:val="00576066"/>
    <w:rsid w:val="005917CE"/>
    <w:rsid w:val="00592221"/>
    <w:rsid w:val="0059535A"/>
    <w:rsid w:val="005A1406"/>
    <w:rsid w:val="005B40E2"/>
    <w:rsid w:val="005F18C5"/>
    <w:rsid w:val="005F274E"/>
    <w:rsid w:val="005F2B1F"/>
    <w:rsid w:val="005F33E9"/>
    <w:rsid w:val="005F3A61"/>
    <w:rsid w:val="00606E86"/>
    <w:rsid w:val="00623513"/>
    <w:rsid w:val="00630CC1"/>
    <w:rsid w:val="0064460C"/>
    <w:rsid w:val="00665A54"/>
    <w:rsid w:val="00667A06"/>
    <w:rsid w:val="00677F09"/>
    <w:rsid w:val="0068269A"/>
    <w:rsid w:val="006A151B"/>
    <w:rsid w:val="006E1E53"/>
    <w:rsid w:val="006F170C"/>
    <w:rsid w:val="007038BC"/>
    <w:rsid w:val="00714101"/>
    <w:rsid w:val="0072508B"/>
    <w:rsid w:val="00730EB8"/>
    <w:rsid w:val="007314EC"/>
    <w:rsid w:val="007314EE"/>
    <w:rsid w:val="00733A85"/>
    <w:rsid w:val="00734FCE"/>
    <w:rsid w:val="00745C0B"/>
    <w:rsid w:val="00755BAA"/>
    <w:rsid w:val="007854C1"/>
    <w:rsid w:val="00795C3B"/>
    <w:rsid w:val="00796355"/>
    <w:rsid w:val="007A0E2E"/>
    <w:rsid w:val="007A4BCE"/>
    <w:rsid w:val="007A5678"/>
    <w:rsid w:val="007B061A"/>
    <w:rsid w:val="007B788D"/>
    <w:rsid w:val="007E73F2"/>
    <w:rsid w:val="007F02BB"/>
    <w:rsid w:val="007F2077"/>
    <w:rsid w:val="007F4AC5"/>
    <w:rsid w:val="00806EE3"/>
    <w:rsid w:val="00813FFE"/>
    <w:rsid w:val="00827064"/>
    <w:rsid w:val="008274CC"/>
    <w:rsid w:val="00830F52"/>
    <w:rsid w:val="00834893"/>
    <w:rsid w:val="008540ED"/>
    <w:rsid w:val="008D4E9E"/>
    <w:rsid w:val="008D56E5"/>
    <w:rsid w:val="008E0F9F"/>
    <w:rsid w:val="008E29A0"/>
    <w:rsid w:val="008E4E14"/>
    <w:rsid w:val="008E7EE9"/>
    <w:rsid w:val="008F4024"/>
    <w:rsid w:val="008F7CF8"/>
    <w:rsid w:val="00905402"/>
    <w:rsid w:val="00913A5F"/>
    <w:rsid w:val="00932BC5"/>
    <w:rsid w:val="00947206"/>
    <w:rsid w:val="00947F0E"/>
    <w:rsid w:val="009507BF"/>
    <w:rsid w:val="009A0024"/>
    <w:rsid w:val="009A36EE"/>
    <w:rsid w:val="009A6FD3"/>
    <w:rsid w:val="009C6E9C"/>
    <w:rsid w:val="009E3831"/>
    <w:rsid w:val="009E51D8"/>
    <w:rsid w:val="009E73D9"/>
    <w:rsid w:val="009F3C45"/>
    <w:rsid w:val="00A04F02"/>
    <w:rsid w:val="00A06DA1"/>
    <w:rsid w:val="00A11DAC"/>
    <w:rsid w:val="00A20EB9"/>
    <w:rsid w:val="00A40F87"/>
    <w:rsid w:val="00A50107"/>
    <w:rsid w:val="00A77B79"/>
    <w:rsid w:val="00A80B31"/>
    <w:rsid w:val="00A9480B"/>
    <w:rsid w:val="00AA20C1"/>
    <w:rsid w:val="00AA4507"/>
    <w:rsid w:val="00AB0FA4"/>
    <w:rsid w:val="00AB3F7E"/>
    <w:rsid w:val="00AC075A"/>
    <w:rsid w:val="00AD0DDE"/>
    <w:rsid w:val="00B32EA7"/>
    <w:rsid w:val="00B34AE6"/>
    <w:rsid w:val="00B42C74"/>
    <w:rsid w:val="00B72E79"/>
    <w:rsid w:val="00B75E36"/>
    <w:rsid w:val="00B958CA"/>
    <w:rsid w:val="00B97B9B"/>
    <w:rsid w:val="00BC07E8"/>
    <w:rsid w:val="00BC5F9A"/>
    <w:rsid w:val="00BC6BD3"/>
    <w:rsid w:val="00BD2925"/>
    <w:rsid w:val="00C12DE6"/>
    <w:rsid w:val="00C27E09"/>
    <w:rsid w:val="00C45BE0"/>
    <w:rsid w:val="00C46B7E"/>
    <w:rsid w:val="00C52D31"/>
    <w:rsid w:val="00C63723"/>
    <w:rsid w:val="00C918F6"/>
    <w:rsid w:val="00CA7A97"/>
    <w:rsid w:val="00CB4587"/>
    <w:rsid w:val="00CB489B"/>
    <w:rsid w:val="00CC6F83"/>
    <w:rsid w:val="00CD5A74"/>
    <w:rsid w:val="00CE2599"/>
    <w:rsid w:val="00D01D7E"/>
    <w:rsid w:val="00D03AED"/>
    <w:rsid w:val="00D24828"/>
    <w:rsid w:val="00D30BB9"/>
    <w:rsid w:val="00D31609"/>
    <w:rsid w:val="00D323EA"/>
    <w:rsid w:val="00D379C4"/>
    <w:rsid w:val="00D45F17"/>
    <w:rsid w:val="00D7067A"/>
    <w:rsid w:val="00D73BEE"/>
    <w:rsid w:val="00DA3BE1"/>
    <w:rsid w:val="00DD30E3"/>
    <w:rsid w:val="00DE0178"/>
    <w:rsid w:val="00DE1B97"/>
    <w:rsid w:val="00DE6C77"/>
    <w:rsid w:val="00DF7A04"/>
    <w:rsid w:val="00E05CBB"/>
    <w:rsid w:val="00E336F8"/>
    <w:rsid w:val="00E53D98"/>
    <w:rsid w:val="00E63630"/>
    <w:rsid w:val="00E7501F"/>
    <w:rsid w:val="00E758B9"/>
    <w:rsid w:val="00E8037E"/>
    <w:rsid w:val="00E97570"/>
    <w:rsid w:val="00EA0DA1"/>
    <w:rsid w:val="00EA765C"/>
    <w:rsid w:val="00ED4B92"/>
    <w:rsid w:val="00EE3D51"/>
    <w:rsid w:val="00EE594F"/>
    <w:rsid w:val="00EF3D0D"/>
    <w:rsid w:val="00EF65A0"/>
    <w:rsid w:val="00F06896"/>
    <w:rsid w:val="00F3376C"/>
    <w:rsid w:val="00F35038"/>
    <w:rsid w:val="00F42CDE"/>
    <w:rsid w:val="00F60379"/>
    <w:rsid w:val="00F72509"/>
    <w:rsid w:val="00F72F19"/>
    <w:rsid w:val="00F97081"/>
    <w:rsid w:val="00FA4D1A"/>
    <w:rsid w:val="00FB4E93"/>
    <w:rsid w:val="00FC1823"/>
    <w:rsid w:val="00FC5EDF"/>
    <w:rsid w:val="00FC7339"/>
    <w:rsid w:val="00FC7E20"/>
    <w:rsid w:val="00FD06F1"/>
    <w:rsid w:val="00FD095C"/>
    <w:rsid w:val="00FE5992"/>
    <w:rsid w:val="00FF2EF8"/>
    <w:rsid w:val="00FF65AF"/>
    <w:rsid w:val="015FDDF1"/>
    <w:rsid w:val="0A414A68"/>
    <w:rsid w:val="28676832"/>
    <w:rsid w:val="3BACC462"/>
    <w:rsid w:val="42E79488"/>
    <w:rsid w:val="458508B4"/>
    <w:rsid w:val="75A85863"/>
    <w:rsid w:val="7C9FC15D"/>
    <w:rsid w:val="7FC788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DD395C"/>
  <w15:docId w15:val="{60197471-F8B1-44FB-8CA4-B684D921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001F0C"/>
    <w:pPr>
      <w:keepNext/>
      <w:widowControl/>
      <w:numPr>
        <w:numId w:val="16"/>
      </w:numPr>
      <w:autoSpaceDE/>
      <w:autoSpaceDN/>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72"/>
    <w:qFormat/>
    <w:pPr>
      <w:ind w:left="2011" w:hanging="361"/>
    </w:pPr>
  </w:style>
  <w:style w:type="paragraph" w:customStyle="1" w:styleId="TableParagraph">
    <w:name w:val="Table Paragraph"/>
    <w:basedOn w:val="Normal"/>
    <w:uiPriority w:val="1"/>
    <w:qFormat/>
    <w:pPr>
      <w:spacing w:line="229" w:lineRule="exact"/>
      <w:ind w:left="115"/>
    </w:pPr>
    <w:rPr>
      <w:rFonts w:ascii="Arial" w:eastAsia="Arial" w:hAnsi="Arial" w:cs="Arial"/>
    </w:rPr>
  </w:style>
  <w:style w:type="paragraph" w:styleId="FootnoteText">
    <w:name w:val="footnote text"/>
    <w:aliases w:val="Char18,Char181,Char182,Char183,F1,Footnote Text Char Char,Footnote Text Char Char Char Char,fn,fn1,fn2"/>
    <w:basedOn w:val="Normal"/>
    <w:link w:val="FootnoteTextChar"/>
    <w:uiPriority w:val="99"/>
    <w:unhideWhenUsed/>
    <w:qFormat/>
    <w:rsid w:val="00414174"/>
    <w:rPr>
      <w:sz w:val="20"/>
      <w:szCs w:val="20"/>
    </w:rPr>
  </w:style>
  <w:style w:type="character" w:customStyle="1" w:styleId="FootnoteTextChar">
    <w:name w:val="Footnote Text Char"/>
    <w:aliases w:val="Char18 Char,Char181 Char,Char182 Char,Char183 Char,F1 Char,Footnote Text Char Char Char,Footnote Text Char Char Char Char Char,fn Char,fn1 Char,fn2 Char"/>
    <w:basedOn w:val="DefaultParagraphFont"/>
    <w:link w:val="FootnoteText"/>
    <w:uiPriority w:val="99"/>
    <w:rsid w:val="00414174"/>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14174"/>
    <w:rPr>
      <w:vertAlign w:val="superscript"/>
    </w:rPr>
  </w:style>
  <w:style w:type="paragraph" w:customStyle="1" w:styleId="Default">
    <w:name w:val="Default"/>
    <w:rsid w:val="0033336B"/>
    <w:pPr>
      <w:widowControl/>
      <w:adjustRightInd w:val="0"/>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3333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336B"/>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3336B"/>
  </w:style>
  <w:style w:type="character" w:customStyle="1" w:styleId="eop">
    <w:name w:val="eop"/>
    <w:basedOn w:val="DefaultParagraphFont"/>
    <w:rsid w:val="0033336B"/>
  </w:style>
  <w:style w:type="paragraph" w:customStyle="1" w:styleId="SCBodyText">
    <w:name w:val="SC Body Text"/>
    <w:basedOn w:val="Normal"/>
    <w:qFormat/>
    <w:rsid w:val="00F35038"/>
    <w:pPr>
      <w:widowControl/>
      <w:autoSpaceDE/>
      <w:autoSpaceDN/>
      <w:spacing w:before="80" w:after="80"/>
    </w:pPr>
    <w:rPr>
      <w:rFonts w:ascii="Arial" w:eastAsia="Calibri" w:hAnsi="Arial" w:cs="Arial"/>
      <w:sz w:val="24"/>
    </w:rPr>
  </w:style>
  <w:style w:type="character" w:styleId="Hyperlink">
    <w:name w:val="Hyperlink"/>
    <w:qFormat/>
    <w:rsid w:val="00913A5F"/>
    <w:rPr>
      <w:color w:val="0000FF"/>
      <w:u w:val="single"/>
    </w:rPr>
  </w:style>
  <w:style w:type="character" w:customStyle="1" w:styleId="ui-provider">
    <w:name w:val="ui-provider"/>
    <w:basedOn w:val="DefaultParagraphFont"/>
    <w:rsid w:val="00A04F02"/>
  </w:style>
  <w:style w:type="paragraph" w:styleId="NoSpacing">
    <w:name w:val="No Spacing"/>
    <w:link w:val="NoSpacingChar"/>
    <w:uiPriority w:val="1"/>
    <w:qFormat/>
    <w:rsid w:val="00A04F02"/>
    <w:pPr>
      <w:widowControl/>
      <w:autoSpaceDE/>
      <w:autoSpaceDN/>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4F0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2D31"/>
    <w:rPr>
      <w:sz w:val="16"/>
      <w:szCs w:val="16"/>
    </w:rPr>
  </w:style>
  <w:style w:type="paragraph" w:styleId="CommentText">
    <w:name w:val="annotation text"/>
    <w:basedOn w:val="Normal"/>
    <w:link w:val="CommentTextChar"/>
    <w:uiPriority w:val="99"/>
    <w:unhideWhenUsed/>
    <w:rsid w:val="00C52D31"/>
    <w:rPr>
      <w:sz w:val="20"/>
      <w:szCs w:val="20"/>
    </w:rPr>
  </w:style>
  <w:style w:type="character" w:customStyle="1" w:styleId="CommentTextChar">
    <w:name w:val="Comment Text Char"/>
    <w:basedOn w:val="DefaultParagraphFont"/>
    <w:link w:val="CommentText"/>
    <w:uiPriority w:val="99"/>
    <w:rsid w:val="00C52D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2D31"/>
    <w:rPr>
      <w:b/>
      <w:bCs/>
    </w:rPr>
  </w:style>
  <w:style w:type="character" w:customStyle="1" w:styleId="CommentSubjectChar">
    <w:name w:val="Comment Subject Char"/>
    <w:basedOn w:val="CommentTextChar"/>
    <w:link w:val="CommentSubject"/>
    <w:uiPriority w:val="99"/>
    <w:semiHidden/>
    <w:rsid w:val="00C52D3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52D31"/>
    <w:rPr>
      <w:color w:val="2B579A"/>
      <w:shd w:val="clear" w:color="auto" w:fill="E1DFDD"/>
    </w:rPr>
  </w:style>
  <w:style w:type="paragraph" w:styleId="Revision">
    <w:name w:val="Revision"/>
    <w:hidden/>
    <w:uiPriority w:val="99"/>
    <w:semiHidden/>
    <w:rsid w:val="00102A3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D4B92"/>
    <w:rPr>
      <w:color w:val="605E5C"/>
      <w:shd w:val="clear" w:color="auto" w:fill="E1DFDD"/>
    </w:rPr>
  </w:style>
  <w:style w:type="paragraph" w:styleId="Header">
    <w:name w:val="header"/>
    <w:basedOn w:val="Normal"/>
    <w:link w:val="HeaderChar"/>
    <w:uiPriority w:val="99"/>
    <w:unhideWhenUsed/>
    <w:rsid w:val="005F274E"/>
    <w:pPr>
      <w:tabs>
        <w:tab w:val="center" w:pos="4680"/>
        <w:tab w:val="right" w:pos="9360"/>
      </w:tabs>
    </w:pPr>
  </w:style>
  <w:style w:type="character" w:customStyle="1" w:styleId="HeaderChar">
    <w:name w:val="Header Char"/>
    <w:basedOn w:val="DefaultParagraphFont"/>
    <w:link w:val="Header"/>
    <w:uiPriority w:val="99"/>
    <w:rsid w:val="005F274E"/>
    <w:rPr>
      <w:rFonts w:ascii="Times New Roman" w:eastAsia="Times New Roman" w:hAnsi="Times New Roman" w:cs="Times New Roman"/>
    </w:rPr>
  </w:style>
  <w:style w:type="paragraph" w:styleId="Footer">
    <w:name w:val="footer"/>
    <w:basedOn w:val="Normal"/>
    <w:link w:val="FooterChar"/>
    <w:uiPriority w:val="99"/>
    <w:unhideWhenUsed/>
    <w:rsid w:val="005F274E"/>
    <w:pPr>
      <w:tabs>
        <w:tab w:val="center" w:pos="4680"/>
        <w:tab w:val="right" w:pos="9360"/>
      </w:tabs>
    </w:pPr>
  </w:style>
  <w:style w:type="character" w:customStyle="1" w:styleId="FooterChar">
    <w:name w:val="Footer Char"/>
    <w:basedOn w:val="DefaultParagraphFont"/>
    <w:link w:val="Footer"/>
    <w:uiPriority w:val="99"/>
    <w:rsid w:val="005F274E"/>
    <w:rPr>
      <w:rFonts w:ascii="Times New Roman" w:eastAsia="Times New Roman" w:hAnsi="Times New Roman" w:cs="Times New Roman"/>
    </w:rPr>
  </w:style>
  <w:style w:type="character" w:customStyle="1" w:styleId="Heading1Char">
    <w:name w:val="Heading 1 Char"/>
    <w:basedOn w:val="DefaultParagraphFont"/>
    <w:link w:val="Heading1"/>
    <w:rsid w:val="00001F0C"/>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33725">
      <w:bodyDiv w:val="1"/>
      <w:marLeft w:val="0"/>
      <w:marRight w:val="0"/>
      <w:marTop w:val="0"/>
      <w:marBottom w:val="0"/>
      <w:divBdr>
        <w:top w:val="none" w:sz="0" w:space="0" w:color="auto"/>
        <w:left w:val="none" w:sz="0" w:space="0" w:color="auto"/>
        <w:bottom w:val="none" w:sz="0" w:space="0" w:color="auto"/>
        <w:right w:val="none" w:sz="0" w:space="0" w:color="auto"/>
      </w:divBdr>
      <w:divsChild>
        <w:div w:id="1198393379">
          <w:marLeft w:val="0"/>
          <w:marRight w:val="0"/>
          <w:marTop w:val="0"/>
          <w:marBottom w:val="0"/>
          <w:divBdr>
            <w:top w:val="none" w:sz="0" w:space="0" w:color="auto"/>
            <w:left w:val="none" w:sz="0" w:space="0" w:color="auto"/>
            <w:bottom w:val="none" w:sz="0" w:space="0" w:color="auto"/>
            <w:right w:val="none" w:sz="0" w:space="0" w:color="auto"/>
          </w:divBdr>
          <w:divsChild>
            <w:div w:id="13391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25F439E2CF1845B931A3FF91783A31" ma:contentTypeVersion="6" ma:contentTypeDescription="Create a new document." ma:contentTypeScope="" ma:versionID="0d8c8988831fe79babe7f522e95daeff">
  <xsd:schema xmlns:xsd="http://www.w3.org/2001/XMLSchema" xmlns:xs="http://www.w3.org/2001/XMLSchema" xmlns:p="http://schemas.microsoft.com/office/2006/metadata/properties" xmlns:ns2="f2aaea03-6c1d-47a1-bffb-6e1f7f37323c" xmlns:ns3="6d5431cc-db4f-47e0-852e-251df4164bac" targetNamespace="http://schemas.microsoft.com/office/2006/metadata/properties" ma:root="true" ma:fieldsID="c93a269fe13870057b701de916c1b25e" ns2:_="" ns3:_="">
    <xsd:import namespace="f2aaea03-6c1d-47a1-bffb-6e1f7f37323c"/>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aea03-6c1d-47a1-bffb-6e1f7f373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BFADB-208F-4112-9251-E15E6799FA5A}">
  <ds:schemaRefs>
    <ds:schemaRef ds:uri="http://schemas.openxmlformats.org/officeDocument/2006/bibliography"/>
  </ds:schemaRefs>
</ds:datastoreItem>
</file>

<file path=customXml/itemProps2.xml><?xml version="1.0" encoding="utf-8"?>
<ds:datastoreItem xmlns:ds="http://schemas.openxmlformats.org/officeDocument/2006/customXml" ds:itemID="{B157BCA7-474C-4480-B7D8-F5EE23FE3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E7F30-78FF-4927-9ED9-869E8A61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aea03-6c1d-47a1-bffb-6e1f7f37323c"/>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E2BD3-5748-40CE-A66E-18A6A9CBF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HACRP PRA Supporting Statement - Part A</vt:lpstr>
    </vt:vector>
  </TitlesOfParts>
  <Company>CMS</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HACRP PRA Supporting Statement - Part A</dc:title>
  <dc:subject>Supporting Statement—Part AQuality Measures and Administrative Procedures for the Hospital-Acquired Condition Reduction Program (CMS-10668)</dc:subject>
  <dc:creator>Gareth E Embrey</dc:creator>
  <cp:lastModifiedBy>King, Denise (CMS/OSORA)</cp:lastModifiedBy>
  <cp:revision>9</cp:revision>
  <dcterms:created xsi:type="dcterms:W3CDTF">2024-05-22T19:11:00Z</dcterms:created>
  <dcterms:modified xsi:type="dcterms:W3CDTF">2024-08-29T14:55:00Z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0x010100D325F439E2CF1845B931A3FF91783A31</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LastSaved">
    <vt:filetime>2022-06-22T00:00:00Z</vt:filetime>
  </property>
</Properties>
</file>